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7EA" w:rsidRDefault="00725804">
      <w:pPr>
        <w:jc w:val="center"/>
        <w:rPr>
          <w:rFonts w:eastAsia="標楷體"/>
        </w:rPr>
      </w:pPr>
      <w:r>
        <w:rPr>
          <w:rFonts w:eastAsia="標楷體" w:hint="eastAsia"/>
          <w:noProof/>
        </w:rPr>
        <w:drawing>
          <wp:anchor distT="0" distB="0" distL="114300" distR="114300" simplePos="0" relativeHeight="251645440" behindDoc="1" locked="0" layoutInCell="1" allowOverlap="1">
            <wp:simplePos x="0" y="0"/>
            <wp:positionH relativeFrom="column">
              <wp:posOffset>2424430</wp:posOffset>
            </wp:positionH>
            <wp:positionV relativeFrom="paragraph">
              <wp:posOffset>-21590</wp:posOffset>
            </wp:positionV>
            <wp:extent cx="1096010" cy="1080135"/>
            <wp:effectExtent l="0" t="0" r="8890" b="5715"/>
            <wp:wrapNone/>
            <wp:docPr id="275" name="圖片 275"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標楷體" w:hint="eastAsia"/>
          <w:noProof/>
        </w:rPr>
        <w:drawing>
          <wp:anchor distT="0" distB="0" distL="114300" distR="114300" simplePos="0" relativeHeight="251644416" behindDoc="1" locked="0" layoutInCell="1" allowOverlap="1">
            <wp:simplePos x="0" y="0"/>
            <wp:positionH relativeFrom="column">
              <wp:posOffset>1677035</wp:posOffset>
            </wp:positionH>
            <wp:positionV relativeFrom="paragraph">
              <wp:posOffset>2035175</wp:posOffset>
            </wp:positionV>
            <wp:extent cx="539750" cy="539750"/>
            <wp:effectExtent l="0" t="0" r="0" b="0"/>
            <wp:wrapNone/>
            <wp:docPr id="274" name="圖片 274"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6697" w:rsidRPr="00491633" w:rsidRDefault="00676697" w:rsidP="00676697">
      <w:pPr>
        <w:spacing w:after="120" w:line="0" w:lineRule="atLeast"/>
        <w:jc w:val="center"/>
        <w:rPr>
          <w:rFonts w:eastAsia="標楷體"/>
          <w:sz w:val="36"/>
          <w:szCs w:val="36"/>
        </w:rPr>
      </w:pPr>
      <w:r w:rsidRPr="00491633">
        <w:rPr>
          <w:rFonts w:eastAsia="標楷體" w:hint="eastAsia"/>
          <w:sz w:val="36"/>
          <w:szCs w:val="36"/>
        </w:rPr>
        <w:t>星通資訊股份有限公司</w:t>
      </w:r>
    </w:p>
    <w:p w:rsidR="00676697" w:rsidRPr="00491633" w:rsidRDefault="00676697" w:rsidP="00676697">
      <w:pPr>
        <w:spacing w:after="120" w:line="0" w:lineRule="atLeast"/>
        <w:jc w:val="center"/>
        <w:rPr>
          <w:rFonts w:eastAsia="標楷體"/>
          <w:sz w:val="32"/>
          <w:szCs w:val="32"/>
        </w:rPr>
      </w:pPr>
      <w:r w:rsidRPr="00491633">
        <w:rPr>
          <w:rFonts w:eastAsia="標楷體" w:hint="eastAsia"/>
          <w:sz w:val="32"/>
          <w:szCs w:val="32"/>
        </w:rPr>
        <w:t>民國</w:t>
      </w:r>
      <w:r w:rsidRPr="00491633">
        <w:rPr>
          <w:rFonts w:eastAsia="標楷體" w:hint="eastAsia"/>
          <w:sz w:val="32"/>
          <w:szCs w:val="32"/>
        </w:rPr>
        <w:t>1</w:t>
      </w:r>
      <w:r w:rsidR="009958A0">
        <w:rPr>
          <w:rFonts w:eastAsia="標楷體" w:hint="eastAsia"/>
          <w:sz w:val="32"/>
          <w:szCs w:val="32"/>
        </w:rPr>
        <w:t>11</w:t>
      </w:r>
      <w:r w:rsidRPr="00491633">
        <w:rPr>
          <w:rFonts w:eastAsia="標楷體" w:hint="eastAsia"/>
          <w:sz w:val="32"/>
          <w:szCs w:val="32"/>
        </w:rPr>
        <w:t>年股東常會</w:t>
      </w:r>
      <w:r w:rsidRPr="003B2F7F">
        <w:rPr>
          <w:rFonts w:ascii="標楷體" w:eastAsia="標楷體" w:hAnsi="標楷體" w:hint="eastAsia"/>
          <w:sz w:val="32"/>
          <w:szCs w:val="32"/>
        </w:rPr>
        <w:t>議事錄</w:t>
      </w:r>
    </w:p>
    <w:p w:rsidR="00FC57CE" w:rsidRPr="00422586" w:rsidRDefault="00676697" w:rsidP="00FC57CE">
      <w:pPr>
        <w:rPr>
          <w:rFonts w:eastAsia="標楷體"/>
        </w:rPr>
      </w:pPr>
      <w:r w:rsidRPr="0000580A">
        <w:rPr>
          <w:rFonts w:eastAsia="標楷體" w:hint="eastAsia"/>
        </w:rPr>
        <w:t>開會時間：</w:t>
      </w:r>
      <w:r w:rsidR="00FC57CE" w:rsidRPr="00422586">
        <w:rPr>
          <w:rFonts w:eastAsia="標楷體" w:hint="eastAsia"/>
        </w:rPr>
        <w:t>中華民國一</w:t>
      </w:r>
      <w:r w:rsidR="009958A0">
        <w:rPr>
          <w:rFonts w:eastAsia="標楷體" w:hint="eastAsia"/>
        </w:rPr>
        <w:t>一一</w:t>
      </w:r>
      <w:r w:rsidR="00FC57CE" w:rsidRPr="00422586">
        <w:rPr>
          <w:rFonts w:eastAsia="標楷體" w:hint="eastAsia"/>
        </w:rPr>
        <w:t>年六月二十</w:t>
      </w:r>
      <w:r w:rsidR="009958A0">
        <w:rPr>
          <w:rFonts w:eastAsia="標楷體" w:hint="eastAsia"/>
        </w:rPr>
        <w:t>九</w:t>
      </w:r>
      <w:r w:rsidR="00FC57CE" w:rsidRPr="00422586">
        <w:rPr>
          <w:rFonts w:eastAsia="標楷體" w:hint="eastAsia"/>
        </w:rPr>
        <w:t>日</w:t>
      </w:r>
      <w:r w:rsidR="00FC57CE" w:rsidRPr="00422586">
        <w:rPr>
          <w:rFonts w:eastAsia="標楷體" w:hint="eastAsia"/>
        </w:rPr>
        <w:t>(</w:t>
      </w:r>
      <w:r w:rsidR="00FC57CE" w:rsidRPr="00422586">
        <w:rPr>
          <w:rFonts w:eastAsia="標楷體" w:hint="eastAsia"/>
        </w:rPr>
        <w:t>星期</w:t>
      </w:r>
      <w:r w:rsidR="009958A0">
        <w:rPr>
          <w:rFonts w:eastAsia="標楷體" w:hint="eastAsia"/>
        </w:rPr>
        <w:t>三</w:t>
      </w:r>
      <w:r w:rsidR="00FC57CE" w:rsidRPr="00422586">
        <w:rPr>
          <w:rFonts w:eastAsia="標楷體" w:hint="eastAsia"/>
        </w:rPr>
        <w:t xml:space="preserve">) </w:t>
      </w:r>
      <w:r w:rsidR="00FC57CE" w:rsidRPr="00422586">
        <w:rPr>
          <w:rFonts w:eastAsia="標楷體" w:hint="eastAsia"/>
        </w:rPr>
        <w:t>上午九時正</w:t>
      </w:r>
    </w:p>
    <w:p w:rsidR="00676697" w:rsidRPr="0000580A" w:rsidRDefault="00676697" w:rsidP="00676697">
      <w:pPr>
        <w:rPr>
          <w:rFonts w:eastAsia="標楷體"/>
        </w:rPr>
      </w:pPr>
    </w:p>
    <w:p w:rsidR="00676697" w:rsidRPr="0000580A" w:rsidRDefault="00676697" w:rsidP="00676697">
      <w:pPr>
        <w:rPr>
          <w:rFonts w:eastAsia="標楷體"/>
        </w:rPr>
      </w:pPr>
      <w:r w:rsidRPr="0000580A">
        <w:rPr>
          <w:rFonts w:eastAsia="標楷體" w:hint="eastAsia"/>
        </w:rPr>
        <w:t>開會地點：新</w:t>
      </w:r>
      <w:r>
        <w:rPr>
          <w:rFonts w:eastAsia="標楷體" w:hint="eastAsia"/>
        </w:rPr>
        <w:t>竹</w:t>
      </w:r>
      <w:r w:rsidRPr="0000580A">
        <w:rPr>
          <w:rFonts w:eastAsia="標楷體" w:hint="eastAsia"/>
        </w:rPr>
        <w:t>科學</w:t>
      </w:r>
      <w:r>
        <w:rPr>
          <w:rFonts w:eastAsia="標楷體" w:hint="eastAsia"/>
        </w:rPr>
        <w:t>工業</w:t>
      </w:r>
      <w:r w:rsidRPr="0000580A">
        <w:rPr>
          <w:rFonts w:eastAsia="標楷體" w:hint="eastAsia"/>
        </w:rPr>
        <w:t>園區</w:t>
      </w:r>
      <w:r>
        <w:rPr>
          <w:rFonts w:eastAsia="標楷體" w:hint="eastAsia"/>
        </w:rPr>
        <w:t>展業一路二號</w:t>
      </w:r>
      <w:r w:rsidRPr="0000580A">
        <w:rPr>
          <w:rFonts w:eastAsia="標楷體" w:hint="eastAsia"/>
        </w:rPr>
        <w:t>(</w:t>
      </w:r>
      <w:r>
        <w:rPr>
          <w:rFonts w:eastAsia="標楷體" w:hint="eastAsia"/>
        </w:rPr>
        <w:t>園區同業公會</w:t>
      </w:r>
      <w:r>
        <w:rPr>
          <w:rFonts w:eastAsia="標楷體" w:hint="eastAsia"/>
        </w:rPr>
        <w:t>20</w:t>
      </w:r>
      <w:r w:rsidR="002173A8">
        <w:rPr>
          <w:rFonts w:eastAsia="標楷體" w:hint="eastAsia"/>
        </w:rPr>
        <w:t>1</w:t>
      </w:r>
      <w:r w:rsidRPr="0000580A">
        <w:rPr>
          <w:rFonts w:eastAsia="標楷體" w:hint="eastAsia"/>
        </w:rPr>
        <w:t>會議室</w:t>
      </w:r>
      <w:r w:rsidRPr="0000580A">
        <w:rPr>
          <w:rFonts w:eastAsia="標楷體" w:hint="eastAsia"/>
        </w:rPr>
        <w:t>)</w:t>
      </w:r>
    </w:p>
    <w:p w:rsidR="00676697" w:rsidRDefault="00676697" w:rsidP="00676697">
      <w:pPr>
        <w:ind w:left="1200" w:hangingChars="500" w:hanging="1200"/>
        <w:rPr>
          <w:rFonts w:ascii="標楷體" w:eastAsia="標楷體" w:hAnsi="標楷體"/>
        </w:rPr>
      </w:pPr>
    </w:p>
    <w:p w:rsidR="007C03F3" w:rsidRPr="00B207B8" w:rsidRDefault="00676697" w:rsidP="00676697">
      <w:pPr>
        <w:ind w:left="1080" w:hangingChars="450" w:hanging="1080"/>
        <w:rPr>
          <w:rFonts w:ascii="標楷體" w:eastAsia="標楷體" w:hAnsi="標楷體"/>
          <w:szCs w:val="24"/>
        </w:rPr>
      </w:pPr>
      <w:r w:rsidRPr="003B2F7F">
        <w:rPr>
          <w:rFonts w:ascii="標楷體" w:eastAsia="標楷體" w:hAnsi="標楷體" w:hint="eastAsia"/>
        </w:rPr>
        <w:t>出    席：</w:t>
      </w:r>
      <w:r w:rsidRPr="00B207B8">
        <w:rPr>
          <w:rFonts w:ascii="標楷體" w:eastAsia="標楷體" w:hAnsi="標楷體" w:hint="eastAsia"/>
        </w:rPr>
        <w:t>親自及委託出席股數共計</w:t>
      </w:r>
      <w:r w:rsidR="007C03F3" w:rsidRPr="00B207B8">
        <w:rPr>
          <w:rFonts w:ascii="標楷體" w:eastAsia="標楷體" w:hAnsi="標楷體" w:hint="eastAsia"/>
        </w:rPr>
        <w:t>40</w:t>
      </w:r>
      <w:r w:rsidR="007C03F3" w:rsidRPr="00B207B8">
        <w:rPr>
          <w:rFonts w:ascii="標楷體" w:eastAsia="標楷體" w:hAnsi="標楷體"/>
        </w:rPr>
        <w:t>,</w:t>
      </w:r>
      <w:r w:rsidR="007C03F3" w:rsidRPr="00B207B8">
        <w:rPr>
          <w:rFonts w:ascii="標楷體" w:eastAsia="標楷體" w:hAnsi="標楷體" w:hint="eastAsia"/>
        </w:rPr>
        <w:t>679</w:t>
      </w:r>
      <w:r w:rsidR="007C03F3" w:rsidRPr="00B207B8">
        <w:rPr>
          <w:rFonts w:ascii="標楷體" w:eastAsia="標楷體" w:hAnsi="標楷體"/>
        </w:rPr>
        <w:t>,</w:t>
      </w:r>
      <w:r w:rsidR="007C03F3" w:rsidRPr="00B207B8">
        <w:rPr>
          <w:rFonts w:ascii="標楷體" w:eastAsia="標楷體" w:hAnsi="標楷體" w:hint="eastAsia"/>
        </w:rPr>
        <w:t>969</w:t>
      </w:r>
      <w:r w:rsidRPr="00B207B8">
        <w:rPr>
          <w:rFonts w:ascii="標楷體" w:eastAsia="標楷體" w:hAnsi="標楷體" w:hint="eastAsia"/>
        </w:rPr>
        <w:t>股</w:t>
      </w:r>
      <w:r w:rsidR="00D054D8" w:rsidRPr="00B207B8">
        <w:rPr>
          <w:rFonts w:ascii="標楷體" w:eastAsia="標楷體" w:hAnsi="標楷體" w:hint="eastAsia"/>
          <w:szCs w:val="24"/>
        </w:rPr>
        <w:t>(含以電子方式行使表決權</w:t>
      </w:r>
      <w:r w:rsidR="007C03F3" w:rsidRPr="00B207B8">
        <w:rPr>
          <w:rFonts w:ascii="標楷體" w:eastAsia="標楷體" w:hAnsi="標楷體" w:hint="eastAsia"/>
          <w:szCs w:val="24"/>
        </w:rPr>
        <w:t>3</w:t>
      </w:r>
      <w:r w:rsidR="007C03F3" w:rsidRPr="00B207B8">
        <w:rPr>
          <w:rFonts w:ascii="標楷體" w:eastAsia="標楷體" w:hAnsi="標楷體"/>
          <w:szCs w:val="24"/>
        </w:rPr>
        <w:t>21,767</w:t>
      </w:r>
    </w:p>
    <w:p w:rsidR="00676697" w:rsidRPr="001F4C3B" w:rsidRDefault="00A652E5" w:rsidP="00676697">
      <w:pPr>
        <w:ind w:left="1080" w:hangingChars="450" w:hanging="1080"/>
        <w:rPr>
          <w:rFonts w:ascii="標楷體" w:eastAsia="標楷體" w:hAnsi="標楷體"/>
        </w:rPr>
      </w:pPr>
      <w:r w:rsidRPr="00B207B8">
        <w:rPr>
          <w:rFonts w:ascii="標楷體" w:eastAsia="標楷體" w:hAnsi="標楷體" w:hint="eastAsia"/>
          <w:szCs w:val="24"/>
        </w:rPr>
        <w:t xml:space="preserve">          </w:t>
      </w:r>
      <w:r w:rsidR="00D054D8" w:rsidRPr="00B207B8">
        <w:rPr>
          <w:rFonts w:ascii="標楷體" w:eastAsia="標楷體" w:hAnsi="標楷體" w:hint="eastAsia"/>
          <w:szCs w:val="24"/>
        </w:rPr>
        <w:t>股)</w:t>
      </w:r>
      <w:r w:rsidR="00676697" w:rsidRPr="00B207B8">
        <w:rPr>
          <w:rFonts w:ascii="標楷體" w:eastAsia="標楷體" w:hAnsi="標楷體" w:hint="eastAsia"/>
        </w:rPr>
        <w:t>，占本公司已發行股份總數</w:t>
      </w:r>
      <w:r w:rsidR="00676697" w:rsidRPr="00B207B8">
        <w:rPr>
          <w:rFonts w:ascii="標楷體" w:eastAsia="標楷體" w:hAnsi="標楷體"/>
        </w:rPr>
        <w:t>70</w:t>
      </w:r>
      <w:r w:rsidR="00676697" w:rsidRPr="00B207B8">
        <w:rPr>
          <w:rFonts w:ascii="標楷體" w:eastAsia="標楷體" w:hAnsi="標楷體" w:hint="eastAsia"/>
        </w:rPr>
        <w:t>,</w:t>
      </w:r>
      <w:r w:rsidR="00676697" w:rsidRPr="00B207B8">
        <w:rPr>
          <w:rFonts w:ascii="標楷體" w:eastAsia="標楷體" w:hAnsi="標楷體"/>
        </w:rPr>
        <w:t>920</w:t>
      </w:r>
      <w:r w:rsidR="00676697" w:rsidRPr="00B207B8">
        <w:rPr>
          <w:rFonts w:ascii="標楷體" w:eastAsia="標楷體" w:hAnsi="標楷體" w:hint="eastAsia"/>
        </w:rPr>
        <w:t>,</w:t>
      </w:r>
      <w:r w:rsidR="00676697" w:rsidRPr="00B207B8">
        <w:rPr>
          <w:rFonts w:ascii="標楷體" w:eastAsia="標楷體" w:hAnsi="標楷體"/>
        </w:rPr>
        <w:t>550</w:t>
      </w:r>
      <w:r w:rsidR="00676697" w:rsidRPr="00B207B8">
        <w:rPr>
          <w:rFonts w:ascii="標楷體" w:eastAsia="標楷體" w:hAnsi="標楷體" w:hint="eastAsia"/>
        </w:rPr>
        <w:t>股之</w:t>
      </w:r>
      <w:r w:rsidR="007C03F3" w:rsidRPr="00B207B8">
        <w:rPr>
          <w:rFonts w:ascii="標楷體" w:eastAsia="標楷體" w:hAnsi="標楷體" w:hint="eastAsia"/>
        </w:rPr>
        <w:t>5</w:t>
      </w:r>
      <w:r w:rsidR="007C03F3" w:rsidRPr="00B207B8">
        <w:rPr>
          <w:rFonts w:ascii="標楷體" w:eastAsia="標楷體" w:hAnsi="標楷體"/>
        </w:rPr>
        <w:t>7.35</w:t>
      </w:r>
      <w:r w:rsidR="00676697" w:rsidRPr="00B207B8">
        <w:rPr>
          <w:rFonts w:ascii="標楷體" w:eastAsia="標楷體" w:hAnsi="標楷體" w:hint="eastAsia"/>
        </w:rPr>
        <w:t>%。</w:t>
      </w:r>
    </w:p>
    <w:p w:rsidR="00676697" w:rsidRPr="00491633" w:rsidRDefault="00676697" w:rsidP="00676697">
      <w:pPr>
        <w:rPr>
          <w:rFonts w:eastAsia="標楷體"/>
        </w:rPr>
      </w:pPr>
    </w:p>
    <w:p w:rsidR="00676697" w:rsidRPr="00D36AC2" w:rsidRDefault="00676697" w:rsidP="00676697">
      <w:pPr>
        <w:rPr>
          <w:rFonts w:ascii="標楷體" w:eastAsia="標楷體" w:hAnsi="標楷體"/>
        </w:rPr>
      </w:pPr>
      <w:r w:rsidRPr="00D36AC2">
        <w:rPr>
          <w:rFonts w:ascii="標楷體" w:eastAsia="標楷體" w:hAnsi="標楷體" w:hint="eastAsia"/>
        </w:rPr>
        <w:t>主    席：葉董事長茂林</w:t>
      </w:r>
    </w:p>
    <w:p w:rsidR="00676697" w:rsidRPr="00D36AC2" w:rsidRDefault="00725804" w:rsidP="00676697">
      <w:pPr>
        <w:rPr>
          <w:rFonts w:ascii="標楷體" w:eastAsia="標楷體" w:hAnsi="標楷體"/>
        </w:rPr>
      </w:pPr>
      <w:r>
        <w:rPr>
          <w:noProof/>
        </w:rPr>
        <w:drawing>
          <wp:anchor distT="0" distB="0" distL="114300" distR="114300" simplePos="0" relativeHeight="251646464" behindDoc="0" locked="0" layoutInCell="1" allowOverlap="1">
            <wp:simplePos x="0" y="0"/>
            <wp:positionH relativeFrom="column">
              <wp:posOffset>1250950</wp:posOffset>
            </wp:positionH>
            <wp:positionV relativeFrom="paragraph">
              <wp:posOffset>77470</wp:posOffset>
            </wp:positionV>
            <wp:extent cx="462280" cy="452120"/>
            <wp:effectExtent l="0" t="0" r="0" b="5080"/>
            <wp:wrapNone/>
            <wp:docPr id="276" name="圖片 276" descr="紀錄-張小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紀錄-張小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280" cy="45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6697" w:rsidRDefault="00676697" w:rsidP="00676697">
      <w:pPr>
        <w:rPr>
          <w:rFonts w:ascii="標楷體" w:eastAsia="標楷體" w:hAnsi="標楷體"/>
        </w:rPr>
      </w:pPr>
      <w:r w:rsidRPr="00D36AC2">
        <w:rPr>
          <w:rFonts w:ascii="標楷體" w:eastAsia="標楷體" w:hAnsi="標楷體" w:hint="eastAsia"/>
        </w:rPr>
        <w:t>記    錄：</w:t>
      </w:r>
      <w:r w:rsidR="0075274F">
        <w:rPr>
          <w:rFonts w:ascii="標楷體" w:eastAsia="標楷體" w:hAnsi="標楷體" w:hint="eastAsia"/>
        </w:rPr>
        <w:t>張小玲</w:t>
      </w:r>
    </w:p>
    <w:p w:rsidR="00676697" w:rsidRPr="00D36AC2" w:rsidRDefault="00676697" w:rsidP="00676697">
      <w:pPr>
        <w:rPr>
          <w:rFonts w:ascii="標楷體" w:eastAsia="標楷體" w:hAnsi="標楷體"/>
        </w:rPr>
      </w:pPr>
    </w:p>
    <w:p w:rsidR="00676697" w:rsidRPr="00B831C5" w:rsidRDefault="00676697" w:rsidP="00676697">
      <w:pPr>
        <w:rPr>
          <w:rFonts w:ascii="標楷體" w:eastAsia="標楷體" w:hAnsi="標楷體"/>
        </w:rPr>
      </w:pPr>
      <w:r w:rsidRPr="003B2F7F">
        <w:rPr>
          <w:rFonts w:ascii="標楷體" w:eastAsia="標楷體" w:hAnsi="標楷體" w:hint="eastAsia"/>
        </w:rPr>
        <w:t>宣布開會：</w:t>
      </w:r>
      <w:r w:rsidRPr="00B831C5">
        <w:rPr>
          <w:rFonts w:ascii="標楷體" w:eastAsia="標楷體" w:hAnsi="標楷體" w:hint="eastAsia"/>
        </w:rPr>
        <w:t>出席股東代表股數已達法定數</w:t>
      </w:r>
      <w:r>
        <w:rPr>
          <w:rFonts w:ascii="標楷體" w:eastAsia="標楷體" w:hAnsi="標楷體" w:hint="eastAsia"/>
        </w:rPr>
        <w:t>額</w:t>
      </w:r>
      <w:r w:rsidRPr="00B831C5">
        <w:rPr>
          <w:rFonts w:ascii="標楷體" w:eastAsia="標楷體" w:hAnsi="標楷體" w:hint="eastAsia"/>
        </w:rPr>
        <w:t>，主席</w:t>
      </w:r>
      <w:r>
        <w:rPr>
          <w:rFonts w:ascii="標楷體" w:eastAsia="標楷體" w:hAnsi="標楷體" w:hint="eastAsia"/>
        </w:rPr>
        <w:t>依法</w:t>
      </w:r>
      <w:r w:rsidRPr="00B831C5">
        <w:rPr>
          <w:rFonts w:ascii="標楷體" w:eastAsia="標楷體" w:hAnsi="標楷體" w:hint="eastAsia"/>
        </w:rPr>
        <w:t>宣</w:t>
      </w:r>
      <w:r>
        <w:rPr>
          <w:rFonts w:ascii="標楷體" w:eastAsia="標楷體" w:hAnsi="標楷體" w:hint="eastAsia"/>
        </w:rPr>
        <w:t>布</w:t>
      </w:r>
      <w:r w:rsidRPr="00B831C5">
        <w:rPr>
          <w:rFonts w:ascii="標楷體" w:eastAsia="標楷體" w:hAnsi="標楷體" w:hint="eastAsia"/>
        </w:rPr>
        <w:t>會議開始。</w:t>
      </w:r>
    </w:p>
    <w:p w:rsidR="00676697" w:rsidRPr="0000580A" w:rsidRDefault="00676697" w:rsidP="00676697">
      <w:pPr>
        <w:rPr>
          <w:rFonts w:eastAsia="標楷體"/>
        </w:rPr>
      </w:pPr>
    </w:p>
    <w:p w:rsidR="00676697" w:rsidRPr="0000580A" w:rsidRDefault="00676697" w:rsidP="00676697">
      <w:pPr>
        <w:numPr>
          <w:ilvl w:val="0"/>
          <w:numId w:val="11"/>
        </w:numPr>
        <w:rPr>
          <w:rFonts w:eastAsia="標楷體"/>
        </w:rPr>
      </w:pPr>
      <w:r w:rsidRPr="00D36AC2">
        <w:rPr>
          <w:rFonts w:ascii="標楷體" w:eastAsia="標楷體" w:hAnsi="標楷體" w:hint="eastAsia"/>
        </w:rPr>
        <w:t>主席致詞(略)</w:t>
      </w:r>
    </w:p>
    <w:p w:rsidR="00676697" w:rsidRPr="0000580A" w:rsidRDefault="00676697" w:rsidP="00676697">
      <w:pPr>
        <w:rPr>
          <w:rFonts w:eastAsia="標楷體"/>
        </w:rPr>
      </w:pPr>
    </w:p>
    <w:p w:rsidR="004057EA" w:rsidRDefault="00676697">
      <w:pPr>
        <w:rPr>
          <w:rFonts w:eastAsia="標楷體"/>
        </w:rPr>
      </w:pPr>
      <w:r w:rsidRPr="0000580A">
        <w:rPr>
          <w:rFonts w:eastAsia="標楷體" w:hint="eastAsia"/>
        </w:rPr>
        <w:t>貳、</w:t>
      </w:r>
      <w:r w:rsidR="007A5A74">
        <w:rPr>
          <w:rFonts w:eastAsia="標楷體" w:hint="eastAsia"/>
        </w:rPr>
        <w:t>報告事項</w:t>
      </w:r>
    </w:p>
    <w:p w:rsidR="004057EA" w:rsidRDefault="004057EA">
      <w:pPr>
        <w:rPr>
          <w:rFonts w:eastAsia="標楷體"/>
        </w:rPr>
      </w:pPr>
      <w:r>
        <w:rPr>
          <w:rFonts w:eastAsia="標楷體" w:hint="eastAsia"/>
        </w:rPr>
        <w:t xml:space="preserve"> </w:t>
      </w:r>
    </w:p>
    <w:p w:rsidR="004057EA" w:rsidRPr="001F4C3B" w:rsidRDefault="004057EA">
      <w:pPr>
        <w:rPr>
          <w:rFonts w:eastAsia="標楷體"/>
        </w:rPr>
      </w:pPr>
      <w:r>
        <w:rPr>
          <w:rFonts w:eastAsia="標楷體" w:hint="eastAsia"/>
        </w:rPr>
        <w:t>一、本公司民國</w:t>
      </w:r>
      <w:r w:rsidR="00FC57CE" w:rsidRPr="00422586">
        <w:rPr>
          <w:rFonts w:eastAsia="標楷體" w:hint="eastAsia"/>
        </w:rPr>
        <w:t>一</w:t>
      </w:r>
      <w:r w:rsidR="009958A0">
        <w:rPr>
          <w:rFonts w:eastAsia="標楷體" w:hint="eastAsia"/>
        </w:rPr>
        <w:t>一</w:t>
      </w:r>
      <w:r w:rsidR="00FC57CE" w:rsidRPr="00FC57CE">
        <w:rPr>
          <w:rFonts w:eastAsia="標楷體" w:hint="eastAsia"/>
        </w:rPr>
        <w:t>○</w:t>
      </w:r>
      <w:r>
        <w:rPr>
          <w:rFonts w:eastAsia="標楷體" w:hint="eastAsia"/>
        </w:rPr>
        <w:t>年度營業報告，報請</w:t>
      </w:r>
      <w:r>
        <w:rPr>
          <w:rFonts w:eastAsia="標楷體" w:hint="eastAsia"/>
        </w:rPr>
        <w:t xml:space="preserve">  </w:t>
      </w:r>
      <w:r>
        <w:rPr>
          <w:rFonts w:eastAsia="標楷體" w:hint="eastAsia"/>
        </w:rPr>
        <w:t>公鑒。</w:t>
      </w:r>
      <w:r w:rsidR="00676697" w:rsidRPr="001F4C3B">
        <w:rPr>
          <w:rFonts w:eastAsia="標楷體" w:hint="eastAsia"/>
        </w:rPr>
        <w:t>(</w:t>
      </w:r>
      <w:r w:rsidR="00D02C06" w:rsidRPr="001F4C3B">
        <w:rPr>
          <w:rFonts w:eastAsia="標楷體" w:hint="eastAsia"/>
        </w:rPr>
        <w:t>詳</w:t>
      </w:r>
      <w:r w:rsidR="00676697" w:rsidRPr="001F4C3B">
        <w:rPr>
          <w:rFonts w:eastAsia="標楷體" w:hint="eastAsia"/>
        </w:rPr>
        <w:t>附件一</w:t>
      </w:r>
      <w:r w:rsidR="00676697" w:rsidRPr="001F4C3B">
        <w:rPr>
          <w:rFonts w:eastAsia="標楷體" w:hint="eastAsia"/>
        </w:rPr>
        <w:t>)</w:t>
      </w:r>
    </w:p>
    <w:p w:rsidR="00F34721" w:rsidRPr="001F4C3B" w:rsidRDefault="00F34721" w:rsidP="00F34721">
      <w:pPr>
        <w:pStyle w:val="a9"/>
        <w:spacing w:line="120" w:lineRule="atLeast"/>
        <w:ind w:left="0"/>
        <w:rPr>
          <w:rFonts w:ascii="Times New Roman"/>
          <w:sz w:val="24"/>
        </w:rPr>
      </w:pPr>
      <w:r w:rsidRPr="001F4C3B">
        <w:rPr>
          <w:rFonts w:ascii="Times New Roman" w:hint="eastAsia"/>
          <w:sz w:val="24"/>
        </w:rPr>
        <w:t>二、本公司</w:t>
      </w:r>
      <w:r w:rsidRPr="001F4C3B">
        <w:rPr>
          <w:rFonts w:hint="eastAsia"/>
          <w:sz w:val="24"/>
        </w:rPr>
        <w:t>民國</w:t>
      </w:r>
      <w:r w:rsidR="00FC57CE" w:rsidRPr="001F4C3B">
        <w:rPr>
          <w:rFonts w:ascii="Times New Roman" w:hint="eastAsia"/>
          <w:sz w:val="24"/>
        </w:rPr>
        <w:t>一</w:t>
      </w:r>
      <w:r w:rsidR="009958A0">
        <w:rPr>
          <w:rFonts w:ascii="Times New Roman" w:hint="eastAsia"/>
          <w:sz w:val="24"/>
        </w:rPr>
        <w:t>一</w:t>
      </w:r>
      <w:r w:rsidR="00FC57CE" w:rsidRPr="001F4C3B">
        <w:rPr>
          <w:rFonts w:ascii="Times New Roman" w:hint="eastAsia"/>
          <w:sz w:val="24"/>
        </w:rPr>
        <w:t>○</w:t>
      </w:r>
      <w:r w:rsidRPr="001F4C3B">
        <w:rPr>
          <w:rFonts w:hint="eastAsia"/>
          <w:sz w:val="24"/>
        </w:rPr>
        <w:t>年</w:t>
      </w:r>
      <w:r w:rsidRPr="001F4C3B">
        <w:rPr>
          <w:rFonts w:ascii="Times New Roman" w:hint="eastAsia"/>
          <w:sz w:val="24"/>
        </w:rPr>
        <w:t>度監察人查核報告，報請</w:t>
      </w:r>
      <w:r w:rsidRPr="001F4C3B">
        <w:rPr>
          <w:rFonts w:ascii="Times New Roman" w:hint="eastAsia"/>
          <w:sz w:val="24"/>
        </w:rPr>
        <w:t xml:space="preserve">  </w:t>
      </w:r>
      <w:r w:rsidRPr="001F4C3B">
        <w:rPr>
          <w:rFonts w:ascii="Times New Roman" w:hint="eastAsia"/>
          <w:sz w:val="24"/>
        </w:rPr>
        <w:t>公鑒。</w:t>
      </w:r>
      <w:r w:rsidR="00676697" w:rsidRPr="001F4C3B">
        <w:rPr>
          <w:rFonts w:ascii="Times New Roman" w:hint="eastAsia"/>
          <w:kern w:val="16"/>
          <w:sz w:val="24"/>
        </w:rPr>
        <w:t>(</w:t>
      </w:r>
      <w:r w:rsidR="00D02C06" w:rsidRPr="001F4C3B">
        <w:rPr>
          <w:rFonts w:ascii="Times New Roman" w:hint="eastAsia"/>
          <w:kern w:val="16"/>
          <w:sz w:val="24"/>
        </w:rPr>
        <w:t>詳</w:t>
      </w:r>
      <w:r w:rsidR="00676697" w:rsidRPr="001F4C3B">
        <w:rPr>
          <w:rFonts w:ascii="Times New Roman" w:hint="eastAsia"/>
          <w:kern w:val="16"/>
          <w:sz w:val="24"/>
        </w:rPr>
        <w:t>附件二</w:t>
      </w:r>
      <w:r w:rsidR="00676697" w:rsidRPr="001F4C3B">
        <w:rPr>
          <w:rFonts w:ascii="Times New Roman" w:hint="eastAsia"/>
          <w:kern w:val="16"/>
          <w:sz w:val="24"/>
        </w:rPr>
        <w:t>)</w:t>
      </w:r>
    </w:p>
    <w:p w:rsidR="00676697" w:rsidRDefault="008A09B4" w:rsidP="008A09B4">
      <w:pPr>
        <w:pStyle w:val="a9"/>
        <w:spacing w:line="120" w:lineRule="atLeast"/>
        <w:ind w:left="0"/>
        <w:rPr>
          <w:rFonts w:ascii="Times New Roman"/>
          <w:sz w:val="24"/>
        </w:rPr>
      </w:pPr>
      <w:r>
        <w:rPr>
          <w:rFonts w:ascii="Times New Roman" w:hint="eastAsia"/>
          <w:sz w:val="24"/>
        </w:rPr>
        <w:t>三、</w:t>
      </w:r>
      <w:r w:rsidR="00FC57CE" w:rsidRPr="00FC57CE">
        <w:rPr>
          <w:rFonts w:hint="eastAsia"/>
          <w:sz w:val="24"/>
        </w:rPr>
        <w:t>本公司民國</w:t>
      </w:r>
      <w:r w:rsidR="00FC57CE" w:rsidRPr="00F463E3">
        <w:rPr>
          <w:rFonts w:ascii="Times New Roman" w:hint="eastAsia"/>
          <w:sz w:val="24"/>
        </w:rPr>
        <w:t>一</w:t>
      </w:r>
      <w:r w:rsidR="009958A0">
        <w:rPr>
          <w:rFonts w:ascii="Times New Roman" w:hint="eastAsia"/>
          <w:sz w:val="24"/>
        </w:rPr>
        <w:t>一</w:t>
      </w:r>
      <w:r w:rsidR="00FC57CE" w:rsidRPr="00F463E3">
        <w:rPr>
          <w:rFonts w:ascii="Times New Roman" w:hint="eastAsia"/>
          <w:sz w:val="24"/>
        </w:rPr>
        <w:t>○</w:t>
      </w:r>
      <w:r w:rsidR="00FC57CE" w:rsidRPr="00FC57CE">
        <w:rPr>
          <w:rFonts w:hint="eastAsia"/>
          <w:sz w:val="24"/>
        </w:rPr>
        <w:t>年度員工酬勞及董事、監察人酬勞分配情形報告</w:t>
      </w:r>
      <w:r>
        <w:rPr>
          <w:rFonts w:ascii="Times New Roman" w:hint="eastAsia"/>
          <w:sz w:val="24"/>
        </w:rPr>
        <w:t>，報請</w:t>
      </w:r>
      <w:r>
        <w:rPr>
          <w:rFonts w:ascii="Times New Roman" w:hint="eastAsia"/>
          <w:sz w:val="24"/>
        </w:rPr>
        <w:t xml:space="preserve">  </w:t>
      </w:r>
      <w:r>
        <w:rPr>
          <w:rFonts w:ascii="Times New Roman" w:hint="eastAsia"/>
          <w:sz w:val="24"/>
        </w:rPr>
        <w:t>公鑒。</w:t>
      </w:r>
    </w:p>
    <w:p w:rsidR="008A09B4" w:rsidRDefault="00676697" w:rsidP="008A09B4">
      <w:pPr>
        <w:pStyle w:val="a9"/>
        <w:spacing w:line="120" w:lineRule="atLeast"/>
        <w:ind w:left="0"/>
        <w:rPr>
          <w:rFonts w:ascii="Times New Roman"/>
          <w:kern w:val="16"/>
          <w:sz w:val="24"/>
        </w:rPr>
      </w:pPr>
      <w:r>
        <w:rPr>
          <w:rFonts w:ascii="Times New Roman" w:hint="eastAsia"/>
          <w:kern w:val="16"/>
          <w:sz w:val="24"/>
        </w:rPr>
        <w:t xml:space="preserve">    </w:t>
      </w:r>
      <w:r w:rsidRPr="000D4831">
        <w:rPr>
          <w:rFonts w:ascii="Times New Roman" w:hint="eastAsia"/>
          <w:kern w:val="16"/>
          <w:sz w:val="24"/>
        </w:rPr>
        <w:t>(</w:t>
      </w:r>
      <w:r>
        <w:rPr>
          <w:rFonts w:ascii="Times New Roman" w:hint="eastAsia"/>
          <w:kern w:val="16"/>
          <w:sz w:val="24"/>
        </w:rPr>
        <w:t>詳議事手冊</w:t>
      </w:r>
      <w:r w:rsidRPr="000D4831">
        <w:rPr>
          <w:rFonts w:ascii="Times New Roman" w:hint="eastAsia"/>
          <w:kern w:val="16"/>
          <w:sz w:val="24"/>
        </w:rPr>
        <w:t>)</w:t>
      </w:r>
    </w:p>
    <w:p w:rsidR="009958A0" w:rsidRDefault="009958A0">
      <w:pPr>
        <w:tabs>
          <w:tab w:val="left" w:pos="5954"/>
        </w:tabs>
        <w:spacing w:line="120" w:lineRule="atLeast"/>
        <w:ind w:left="5954" w:hanging="5954"/>
        <w:jc w:val="both"/>
        <w:rPr>
          <w:rFonts w:eastAsia="標楷體"/>
        </w:rPr>
      </w:pPr>
    </w:p>
    <w:p w:rsidR="004057EA" w:rsidRPr="00FA46DC" w:rsidRDefault="00920D44">
      <w:pPr>
        <w:tabs>
          <w:tab w:val="left" w:pos="5954"/>
        </w:tabs>
        <w:spacing w:line="120" w:lineRule="atLeast"/>
        <w:ind w:left="5954" w:hanging="5954"/>
        <w:jc w:val="both"/>
        <w:rPr>
          <w:rFonts w:eastAsia="標楷體"/>
        </w:rPr>
      </w:pPr>
      <w:r>
        <w:rPr>
          <w:rFonts w:eastAsia="標楷體" w:hint="eastAsia"/>
        </w:rPr>
        <w:t>参</w:t>
      </w:r>
      <w:r w:rsidR="007A5A74">
        <w:rPr>
          <w:rFonts w:eastAsia="標楷體" w:hint="eastAsia"/>
        </w:rPr>
        <w:t>、</w:t>
      </w:r>
      <w:r w:rsidR="004057EA" w:rsidRPr="00FA46DC">
        <w:rPr>
          <w:rFonts w:eastAsia="標楷體" w:hint="eastAsia"/>
        </w:rPr>
        <w:t>承認事項</w:t>
      </w:r>
    </w:p>
    <w:p w:rsidR="001302E7" w:rsidRDefault="007A5A74" w:rsidP="001302E7">
      <w:pPr>
        <w:pStyle w:val="a9"/>
        <w:spacing w:line="120" w:lineRule="atLeast"/>
        <w:ind w:left="0" w:firstLineChars="200" w:firstLine="480"/>
        <w:rPr>
          <w:rFonts w:ascii="Times New Roman"/>
          <w:sz w:val="24"/>
        </w:rPr>
      </w:pPr>
      <w:r>
        <w:rPr>
          <w:rFonts w:ascii="Times New Roman" w:hint="eastAsia"/>
          <w:sz w:val="24"/>
        </w:rPr>
        <w:t>第</w:t>
      </w:r>
      <w:r w:rsidR="004057EA" w:rsidRPr="00FA46DC">
        <w:rPr>
          <w:rFonts w:ascii="Times New Roman" w:hint="eastAsia"/>
          <w:sz w:val="24"/>
        </w:rPr>
        <w:t>一</w:t>
      </w:r>
      <w:r w:rsidRPr="00FA46DC">
        <w:rPr>
          <w:rFonts w:ascii="Times New Roman" w:hint="eastAsia"/>
          <w:sz w:val="24"/>
        </w:rPr>
        <w:t>案</w:t>
      </w:r>
      <w:r w:rsidR="001302E7">
        <w:rPr>
          <w:rFonts w:ascii="Times New Roman"/>
          <w:sz w:val="24"/>
        </w:rPr>
        <w:t>:</w:t>
      </w:r>
      <w:r w:rsidR="001302E7">
        <w:rPr>
          <w:rFonts w:hAnsi="標楷體" w:hint="eastAsia"/>
          <w:sz w:val="24"/>
        </w:rPr>
        <w:t>（</w:t>
      </w:r>
      <w:r>
        <w:rPr>
          <w:rFonts w:ascii="Times New Roman" w:hint="eastAsia"/>
          <w:sz w:val="24"/>
        </w:rPr>
        <w:t>董事</w:t>
      </w:r>
      <w:r w:rsidR="001302E7">
        <w:rPr>
          <w:rFonts w:ascii="Times New Roman" w:hint="eastAsia"/>
          <w:sz w:val="24"/>
        </w:rPr>
        <w:t>會提</w:t>
      </w:r>
      <w:r w:rsidR="001302E7">
        <w:rPr>
          <w:rFonts w:ascii="Times New Roman"/>
          <w:sz w:val="24"/>
        </w:rPr>
        <w:t>)</w:t>
      </w:r>
    </w:p>
    <w:p w:rsidR="004057EA" w:rsidRPr="00FA46DC" w:rsidRDefault="007A5A74" w:rsidP="001302E7">
      <w:pPr>
        <w:pStyle w:val="a9"/>
        <w:spacing w:line="120" w:lineRule="atLeast"/>
        <w:ind w:left="0" w:firstLineChars="200" w:firstLine="480"/>
        <w:rPr>
          <w:rFonts w:ascii="Times New Roman"/>
          <w:sz w:val="24"/>
        </w:rPr>
      </w:pPr>
      <w:r w:rsidRPr="00FA46DC">
        <w:rPr>
          <w:rFonts w:ascii="Times New Roman" w:hint="eastAsia"/>
          <w:sz w:val="24"/>
        </w:rPr>
        <w:t>案</w:t>
      </w:r>
      <w:r w:rsidR="004057EA" w:rsidRPr="00FA46DC">
        <w:rPr>
          <w:rFonts w:ascii="Times New Roman" w:hint="eastAsia"/>
          <w:sz w:val="24"/>
        </w:rPr>
        <w:t>由：</w:t>
      </w:r>
      <w:r w:rsidR="00FC57CE" w:rsidRPr="00422586">
        <w:rPr>
          <w:rFonts w:hAnsi="標楷體" w:hint="eastAsia"/>
          <w:sz w:val="24"/>
          <w:szCs w:val="24"/>
        </w:rPr>
        <w:t>本公司民國一</w:t>
      </w:r>
      <w:r w:rsidR="0025500A">
        <w:rPr>
          <w:rFonts w:hAnsi="標楷體" w:hint="eastAsia"/>
          <w:sz w:val="24"/>
          <w:szCs w:val="24"/>
        </w:rPr>
        <w:t>一</w:t>
      </w:r>
      <w:r w:rsidR="00FC57CE" w:rsidRPr="00422586">
        <w:rPr>
          <w:rFonts w:hAnsi="標楷體" w:hint="eastAsia"/>
          <w:noProof/>
          <w:spacing w:val="20"/>
          <w:sz w:val="24"/>
          <w:szCs w:val="24"/>
        </w:rPr>
        <w:t>○</w:t>
      </w:r>
      <w:r w:rsidR="00FC57CE" w:rsidRPr="00422586">
        <w:rPr>
          <w:rFonts w:hAnsi="標楷體" w:hint="eastAsia"/>
          <w:sz w:val="24"/>
          <w:szCs w:val="24"/>
        </w:rPr>
        <w:t>年度</w:t>
      </w:r>
      <w:r w:rsidR="004057EA" w:rsidRPr="00FA46DC">
        <w:rPr>
          <w:rFonts w:ascii="Times New Roman" w:hint="eastAsia"/>
          <w:sz w:val="24"/>
        </w:rPr>
        <w:t>營業報告</w:t>
      </w:r>
      <w:r w:rsidR="00CA40FB">
        <w:rPr>
          <w:rFonts w:ascii="Times New Roman" w:hint="eastAsia"/>
          <w:kern w:val="16"/>
          <w:sz w:val="24"/>
        </w:rPr>
        <w:t>書</w:t>
      </w:r>
      <w:r w:rsidR="00CA40FB" w:rsidRPr="00CA40FB">
        <w:rPr>
          <w:rFonts w:ascii="Times New Roman" w:hint="eastAsia"/>
          <w:kern w:val="16"/>
          <w:sz w:val="24"/>
        </w:rPr>
        <w:t>、</w:t>
      </w:r>
      <w:r w:rsidR="00035E24" w:rsidRPr="00CA40FB">
        <w:rPr>
          <w:rFonts w:ascii="Times New Roman" w:hint="eastAsia"/>
          <w:kern w:val="16"/>
          <w:sz w:val="24"/>
        </w:rPr>
        <w:t>合併財務報表</w:t>
      </w:r>
      <w:r w:rsidR="00035E24">
        <w:rPr>
          <w:rFonts w:ascii="Times New Roman" w:hint="eastAsia"/>
          <w:kern w:val="16"/>
          <w:sz w:val="24"/>
        </w:rPr>
        <w:t>及</w:t>
      </w:r>
      <w:r w:rsidR="00A33D7B" w:rsidRPr="00CA40FB">
        <w:rPr>
          <w:rFonts w:ascii="Times New Roman" w:hint="eastAsia"/>
          <w:kern w:val="16"/>
          <w:sz w:val="24"/>
        </w:rPr>
        <w:t>個體財務報表</w:t>
      </w:r>
      <w:r w:rsidR="004057EA" w:rsidRPr="00FA46DC">
        <w:rPr>
          <w:rFonts w:ascii="Times New Roman" w:hint="eastAsia"/>
          <w:sz w:val="24"/>
        </w:rPr>
        <w:t>。</w:t>
      </w:r>
    </w:p>
    <w:p w:rsidR="00246D67" w:rsidRPr="00422586" w:rsidRDefault="00246D67" w:rsidP="00246D67">
      <w:pPr>
        <w:pStyle w:val="a9"/>
        <w:spacing w:line="120" w:lineRule="atLeast"/>
        <w:ind w:leftChars="220" w:left="1836" w:hangingChars="545" w:hanging="1308"/>
        <w:rPr>
          <w:rFonts w:hAnsi="標楷體"/>
          <w:kern w:val="16"/>
          <w:sz w:val="24"/>
          <w:szCs w:val="24"/>
        </w:rPr>
      </w:pPr>
      <w:r w:rsidRPr="00422586">
        <w:rPr>
          <w:rFonts w:hAnsi="標楷體" w:hint="eastAsia"/>
          <w:kern w:val="16"/>
          <w:sz w:val="24"/>
          <w:szCs w:val="24"/>
        </w:rPr>
        <w:t>說明：（一）</w:t>
      </w:r>
      <w:r w:rsidR="00554F2A" w:rsidRPr="00554F2A">
        <w:rPr>
          <w:rFonts w:hAnsi="標楷體" w:hint="eastAsia"/>
          <w:kern w:val="16"/>
          <w:sz w:val="24"/>
          <w:szCs w:val="24"/>
        </w:rPr>
        <w:t>本公司民國一一○年度營業報告書、合併財務報表及個體財務報表已編製完成，上開財務報表業經勤業眾信聯合會計師事務所曾建銘及黃裕峰會計師查核，並出具無保留意見查核報告。上述財務報表連同營業報告書經董事會通過並提請監察人查核完成。</w:t>
      </w:r>
    </w:p>
    <w:p w:rsidR="00246D67" w:rsidRPr="00EC473B" w:rsidRDefault="00246D67" w:rsidP="00246D67">
      <w:pPr>
        <w:pStyle w:val="a9"/>
        <w:spacing w:line="120" w:lineRule="atLeast"/>
        <w:ind w:leftChars="470" w:left="1824" w:rightChars="-50" w:right="-120" w:hangingChars="290" w:hanging="696"/>
        <w:rPr>
          <w:rFonts w:hAnsi="標楷體"/>
          <w:sz w:val="24"/>
          <w:szCs w:val="24"/>
        </w:rPr>
      </w:pPr>
      <w:r w:rsidRPr="00422586">
        <w:rPr>
          <w:rFonts w:hAnsi="標楷體" w:hint="eastAsia"/>
          <w:sz w:val="24"/>
          <w:szCs w:val="24"/>
        </w:rPr>
        <w:t>（二）民國一</w:t>
      </w:r>
      <w:r w:rsidR="00554F2A">
        <w:rPr>
          <w:rFonts w:hAnsi="標楷體" w:hint="eastAsia"/>
          <w:sz w:val="24"/>
          <w:szCs w:val="24"/>
        </w:rPr>
        <w:t>一</w:t>
      </w:r>
      <w:r w:rsidRPr="00422586">
        <w:rPr>
          <w:rFonts w:hAnsi="標楷體" w:hint="eastAsia"/>
          <w:noProof/>
          <w:spacing w:val="20"/>
          <w:sz w:val="24"/>
          <w:szCs w:val="24"/>
        </w:rPr>
        <w:t>○</w:t>
      </w:r>
      <w:r w:rsidRPr="00422586">
        <w:rPr>
          <w:rFonts w:hAnsi="標楷體" w:hint="eastAsia"/>
          <w:kern w:val="16"/>
          <w:sz w:val="24"/>
          <w:szCs w:val="24"/>
        </w:rPr>
        <w:t>年度營業報告書、</w:t>
      </w:r>
      <w:r w:rsidRPr="00422586">
        <w:rPr>
          <w:rFonts w:hAnsi="標楷體" w:hint="eastAsia"/>
          <w:sz w:val="24"/>
          <w:szCs w:val="24"/>
        </w:rPr>
        <w:t>會計師查核報告書及上述財務報表，</w:t>
      </w:r>
      <w:r w:rsidRPr="00325872">
        <w:rPr>
          <w:rFonts w:hAnsi="標楷體" w:hint="eastAsia"/>
          <w:sz w:val="24"/>
          <w:szCs w:val="24"/>
        </w:rPr>
        <w:t>請參閱附件一及附件三</w:t>
      </w:r>
      <w:r w:rsidRPr="00325872">
        <w:rPr>
          <w:rFonts w:hAnsi="標楷體" w:hint="eastAsia"/>
          <w:kern w:val="16"/>
          <w:sz w:val="24"/>
          <w:szCs w:val="24"/>
        </w:rPr>
        <w:t>、</w:t>
      </w:r>
      <w:r w:rsidRPr="00325872">
        <w:rPr>
          <w:rFonts w:hAnsi="標楷體" w:hint="eastAsia"/>
          <w:sz w:val="24"/>
          <w:szCs w:val="24"/>
        </w:rPr>
        <w:t>四</w:t>
      </w:r>
      <w:r w:rsidRPr="00325872">
        <w:rPr>
          <w:rFonts w:hAnsi="標楷體"/>
          <w:sz w:val="24"/>
          <w:szCs w:val="24"/>
        </w:rPr>
        <w:t>。</w:t>
      </w:r>
    </w:p>
    <w:p w:rsidR="00554F2A" w:rsidRPr="00422586" w:rsidRDefault="00246D67" w:rsidP="00246D67">
      <w:pPr>
        <w:pStyle w:val="a9"/>
        <w:spacing w:line="120" w:lineRule="atLeast"/>
        <w:ind w:leftChars="470" w:left="1824" w:rightChars="-50" w:right="-120" w:hangingChars="290" w:hanging="696"/>
        <w:rPr>
          <w:rFonts w:hAnsi="標楷體"/>
          <w:sz w:val="24"/>
          <w:szCs w:val="24"/>
        </w:rPr>
      </w:pPr>
      <w:r w:rsidRPr="00422586">
        <w:rPr>
          <w:rFonts w:hAnsi="標楷體" w:hint="eastAsia"/>
          <w:sz w:val="24"/>
          <w:szCs w:val="24"/>
        </w:rPr>
        <w:t>（三）敬請  承認。</w:t>
      </w:r>
    </w:p>
    <w:p w:rsidR="00F96FF6" w:rsidRDefault="00F463E3" w:rsidP="00F463E3">
      <w:pPr>
        <w:pStyle w:val="a9"/>
        <w:spacing w:line="120" w:lineRule="atLeast"/>
        <w:ind w:left="1200" w:hanging="1304"/>
        <w:rPr>
          <w:rFonts w:ascii="Times New Roman"/>
          <w:sz w:val="24"/>
        </w:rPr>
      </w:pPr>
      <w:r>
        <w:rPr>
          <w:rFonts w:ascii="Times New Roman" w:hint="eastAsia"/>
          <w:sz w:val="24"/>
        </w:rPr>
        <w:t xml:space="preserve">     </w:t>
      </w:r>
    </w:p>
    <w:p w:rsidR="00920D44" w:rsidRPr="005E1D6B" w:rsidRDefault="00F96FF6" w:rsidP="00F463E3">
      <w:pPr>
        <w:pStyle w:val="a9"/>
        <w:spacing w:line="120" w:lineRule="atLeast"/>
        <w:ind w:left="1200" w:hanging="1304"/>
        <w:rPr>
          <w:rFonts w:hAnsi="標楷體"/>
          <w:sz w:val="24"/>
        </w:rPr>
      </w:pPr>
      <w:r>
        <w:rPr>
          <w:rFonts w:ascii="Times New Roman"/>
          <w:sz w:val="24"/>
        </w:rPr>
        <w:t xml:space="preserve">     </w:t>
      </w:r>
      <w:r w:rsidR="004057EA" w:rsidRPr="000D4831">
        <w:rPr>
          <w:rFonts w:ascii="Times New Roman" w:hint="eastAsia"/>
          <w:sz w:val="24"/>
        </w:rPr>
        <w:t>決議：</w:t>
      </w:r>
      <w:r w:rsidR="00920D44" w:rsidRPr="003B2F7F">
        <w:rPr>
          <w:rFonts w:hAnsi="標楷體" w:hint="eastAsia"/>
          <w:sz w:val="24"/>
        </w:rPr>
        <w:t>經</w:t>
      </w:r>
      <w:r w:rsidR="00F463E3">
        <w:rPr>
          <w:rFonts w:hAnsi="標楷體" w:hint="eastAsia"/>
          <w:sz w:val="24"/>
        </w:rPr>
        <w:t>票決結果</w:t>
      </w:r>
      <w:r w:rsidR="00F463E3" w:rsidRPr="0000580A">
        <w:rPr>
          <w:rFonts w:ascii="Times New Roman" w:hint="eastAsia"/>
          <w:kern w:val="16"/>
          <w:sz w:val="24"/>
        </w:rPr>
        <w:t>，</w:t>
      </w:r>
      <w:r w:rsidR="00D96B93" w:rsidRPr="005E1D6B">
        <w:rPr>
          <w:rFonts w:ascii="Times New Roman" w:hint="eastAsia"/>
          <w:kern w:val="16"/>
          <w:sz w:val="24"/>
        </w:rPr>
        <w:t>本案出席股東表決總權數為</w:t>
      </w:r>
      <w:r w:rsidR="007D7F2D">
        <w:rPr>
          <w:rFonts w:ascii="Times New Roman" w:hint="eastAsia"/>
          <w:kern w:val="16"/>
          <w:sz w:val="24"/>
        </w:rPr>
        <w:t>4</w:t>
      </w:r>
      <w:r w:rsidR="007D7F2D">
        <w:rPr>
          <w:rFonts w:ascii="Times New Roman"/>
          <w:kern w:val="16"/>
          <w:sz w:val="24"/>
        </w:rPr>
        <w:t>0,</w:t>
      </w:r>
      <w:r w:rsidR="00DA636C">
        <w:rPr>
          <w:rFonts w:ascii="Times New Roman"/>
          <w:kern w:val="16"/>
          <w:sz w:val="24"/>
        </w:rPr>
        <w:t>679,</w:t>
      </w:r>
      <w:r w:rsidR="00725804">
        <w:rPr>
          <w:rFonts w:ascii="Times New Roman"/>
          <w:kern w:val="16"/>
          <w:sz w:val="24"/>
        </w:rPr>
        <w:t>969</w:t>
      </w:r>
      <w:r w:rsidR="00D96B93" w:rsidRPr="005E1D6B">
        <w:rPr>
          <w:rFonts w:ascii="Times New Roman" w:hint="eastAsia"/>
          <w:kern w:val="16"/>
          <w:sz w:val="24"/>
        </w:rPr>
        <w:t>權，</w:t>
      </w:r>
      <w:r w:rsidR="00F463E3"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0,601,198</w:t>
      </w:r>
      <w:r w:rsidR="00F463E3" w:rsidRPr="005E1D6B">
        <w:rPr>
          <w:rFonts w:ascii="Times New Roman" w:hint="eastAsia"/>
          <w:kern w:val="16"/>
          <w:sz w:val="24"/>
        </w:rPr>
        <w:t>權，占表決總權數</w:t>
      </w:r>
      <w:r w:rsidR="00DA636C">
        <w:rPr>
          <w:rFonts w:ascii="Times New Roman" w:hint="eastAsia"/>
          <w:kern w:val="16"/>
          <w:sz w:val="24"/>
        </w:rPr>
        <w:t>9</w:t>
      </w:r>
      <w:r w:rsidR="00DA636C">
        <w:rPr>
          <w:rFonts w:ascii="Times New Roman"/>
          <w:kern w:val="16"/>
          <w:sz w:val="24"/>
        </w:rPr>
        <w:t>9.80</w:t>
      </w:r>
      <w:r w:rsidR="00F463E3" w:rsidRPr="005E1D6B">
        <w:rPr>
          <w:rFonts w:ascii="Times New Roman" w:hint="eastAsia"/>
          <w:kern w:val="16"/>
          <w:sz w:val="24"/>
        </w:rPr>
        <w:t>%</w:t>
      </w:r>
      <w:r w:rsidR="00F463E3" w:rsidRPr="005E1D6B">
        <w:rPr>
          <w:rFonts w:ascii="Times New Roman" w:hint="eastAsia"/>
          <w:kern w:val="16"/>
          <w:sz w:val="24"/>
        </w:rPr>
        <w:t>，反對權數</w:t>
      </w:r>
      <w:r w:rsidR="00DA636C">
        <w:rPr>
          <w:rFonts w:ascii="Times New Roman" w:hint="eastAsia"/>
          <w:kern w:val="16"/>
          <w:sz w:val="24"/>
        </w:rPr>
        <w:t>4</w:t>
      </w:r>
      <w:r w:rsidR="00DA636C">
        <w:rPr>
          <w:rFonts w:ascii="Times New Roman"/>
          <w:kern w:val="16"/>
          <w:sz w:val="24"/>
        </w:rPr>
        <w:t>,783</w:t>
      </w:r>
      <w:r w:rsidR="00F463E3" w:rsidRPr="005E1D6B">
        <w:rPr>
          <w:rFonts w:ascii="Times New Roman" w:hint="eastAsia"/>
          <w:kern w:val="16"/>
          <w:sz w:val="24"/>
        </w:rPr>
        <w:t>權，無效權數</w:t>
      </w:r>
      <w:r w:rsidR="00F463E3" w:rsidRPr="005E1D6B">
        <w:rPr>
          <w:rFonts w:ascii="Times New Roman" w:hint="eastAsia"/>
          <w:kern w:val="16"/>
          <w:sz w:val="24"/>
        </w:rPr>
        <w:t>0</w:t>
      </w:r>
      <w:r w:rsidR="00F463E3" w:rsidRPr="005E1D6B">
        <w:rPr>
          <w:rFonts w:ascii="Times New Roman" w:hint="eastAsia"/>
          <w:kern w:val="16"/>
          <w:sz w:val="24"/>
        </w:rPr>
        <w:t>權，棄權</w:t>
      </w:r>
      <w:r w:rsidR="00F463E3" w:rsidRPr="005E1D6B">
        <w:rPr>
          <w:rFonts w:ascii="Times New Roman" w:hint="eastAsia"/>
          <w:kern w:val="16"/>
          <w:sz w:val="24"/>
        </w:rPr>
        <w:t>/</w:t>
      </w:r>
      <w:r w:rsidR="00F463E3" w:rsidRPr="005E1D6B">
        <w:rPr>
          <w:rFonts w:ascii="Times New Roman" w:hint="eastAsia"/>
          <w:kern w:val="16"/>
          <w:sz w:val="24"/>
        </w:rPr>
        <w:t>未投票權數</w:t>
      </w:r>
      <w:r w:rsidR="00DA636C">
        <w:rPr>
          <w:rFonts w:ascii="Times New Roman"/>
          <w:kern w:val="16"/>
          <w:sz w:val="24"/>
        </w:rPr>
        <w:t>73,988</w:t>
      </w:r>
      <w:r w:rsidR="00F463E3" w:rsidRPr="005E1D6B">
        <w:rPr>
          <w:rFonts w:ascii="Times New Roman" w:hint="eastAsia"/>
          <w:kern w:val="16"/>
          <w:sz w:val="24"/>
        </w:rPr>
        <w:t>權﹔本案照案承認</w:t>
      </w:r>
      <w:r w:rsidR="00F463E3" w:rsidRPr="005E1D6B">
        <w:rPr>
          <w:rFonts w:hAnsi="標楷體" w:hint="eastAsia"/>
          <w:sz w:val="24"/>
        </w:rPr>
        <w:t>。</w:t>
      </w:r>
    </w:p>
    <w:p w:rsidR="004057EA" w:rsidRPr="004B0383" w:rsidRDefault="004057EA">
      <w:pPr>
        <w:pStyle w:val="a9"/>
        <w:spacing w:line="120" w:lineRule="atLeast"/>
        <w:ind w:left="1758" w:hanging="1304"/>
        <w:rPr>
          <w:rFonts w:ascii="Times New Roman"/>
          <w:sz w:val="24"/>
        </w:rPr>
      </w:pPr>
    </w:p>
    <w:p w:rsidR="00BD5B4F" w:rsidRPr="005E1D6B" w:rsidRDefault="00BD5B4F">
      <w:pPr>
        <w:pStyle w:val="a9"/>
        <w:spacing w:line="120" w:lineRule="atLeast"/>
        <w:ind w:left="1758" w:hanging="1304"/>
        <w:rPr>
          <w:rFonts w:ascii="Times New Roman"/>
          <w:sz w:val="24"/>
        </w:rPr>
      </w:pPr>
    </w:p>
    <w:p w:rsidR="001302E7" w:rsidRPr="005E1D6B" w:rsidRDefault="001302E7" w:rsidP="001302E7">
      <w:pPr>
        <w:pStyle w:val="a9"/>
        <w:spacing w:line="120" w:lineRule="atLeast"/>
        <w:ind w:left="0" w:firstLineChars="200" w:firstLine="480"/>
        <w:rPr>
          <w:rFonts w:ascii="Times New Roman"/>
          <w:sz w:val="24"/>
        </w:rPr>
      </w:pPr>
      <w:r w:rsidRPr="005E1D6B">
        <w:rPr>
          <w:rFonts w:ascii="Times New Roman" w:hint="eastAsia"/>
          <w:sz w:val="24"/>
        </w:rPr>
        <w:t>第二案</w:t>
      </w:r>
      <w:r w:rsidRPr="005E1D6B">
        <w:rPr>
          <w:rFonts w:ascii="Times New Roman"/>
          <w:sz w:val="24"/>
        </w:rPr>
        <w:t>:</w:t>
      </w:r>
      <w:r w:rsidRPr="005E1D6B">
        <w:rPr>
          <w:rFonts w:ascii="Times New Roman" w:hint="eastAsia"/>
          <w:sz w:val="24"/>
        </w:rPr>
        <w:t>（董事會提</w:t>
      </w:r>
      <w:r w:rsidRPr="005E1D6B">
        <w:rPr>
          <w:rFonts w:ascii="Times New Roman"/>
          <w:sz w:val="24"/>
        </w:rPr>
        <w:t>)</w:t>
      </w:r>
    </w:p>
    <w:p w:rsidR="00F463E3" w:rsidRPr="005E1D6B" w:rsidRDefault="004057EA" w:rsidP="00F463E3">
      <w:pPr>
        <w:ind w:leftChars="200" w:left="1188" w:hangingChars="295" w:hanging="708"/>
        <w:jc w:val="both"/>
        <w:rPr>
          <w:rFonts w:ascii="標楷體" w:eastAsia="標楷體" w:hAnsi="標楷體"/>
          <w:kern w:val="16"/>
          <w:szCs w:val="24"/>
        </w:rPr>
      </w:pPr>
      <w:r w:rsidRPr="005E1D6B">
        <w:rPr>
          <w:rFonts w:eastAsia="標楷體" w:hint="eastAsia"/>
        </w:rPr>
        <w:t>案由：</w:t>
      </w:r>
      <w:r w:rsidR="00554F2A" w:rsidRPr="00554F2A">
        <w:rPr>
          <w:rFonts w:eastAsia="標楷體" w:hint="eastAsia"/>
        </w:rPr>
        <w:t>本公司民國一一○年度盈餘分配案</w:t>
      </w:r>
      <w:r w:rsidR="00F463E3" w:rsidRPr="005E1D6B">
        <w:rPr>
          <w:rFonts w:ascii="標楷體" w:eastAsia="標楷體" w:hAnsi="標楷體" w:hint="eastAsia"/>
          <w:szCs w:val="24"/>
        </w:rPr>
        <w:t>。</w:t>
      </w:r>
    </w:p>
    <w:p w:rsidR="002D4EB9" w:rsidRPr="005E1D6B" w:rsidRDefault="002D4EB9" w:rsidP="002D4EB9">
      <w:pPr>
        <w:pStyle w:val="a9"/>
        <w:spacing w:line="120" w:lineRule="atLeast"/>
        <w:ind w:leftChars="220" w:left="1836" w:hangingChars="545" w:hanging="1308"/>
        <w:rPr>
          <w:rFonts w:hAnsi="標楷體"/>
          <w:kern w:val="16"/>
          <w:sz w:val="24"/>
          <w:szCs w:val="24"/>
          <w:u w:val="single"/>
        </w:rPr>
      </w:pPr>
      <w:r w:rsidRPr="005E1D6B">
        <w:rPr>
          <w:rFonts w:hAnsi="標楷體" w:hint="eastAsia"/>
          <w:kern w:val="16"/>
          <w:sz w:val="24"/>
          <w:szCs w:val="24"/>
        </w:rPr>
        <w:t>說明：（一）本公司民國一</w:t>
      </w:r>
      <w:r w:rsidR="00554F2A">
        <w:rPr>
          <w:rFonts w:hAnsi="標楷體" w:hint="eastAsia"/>
          <w:kern w:val="16"/>
          <w:sz w:val="24"/>
          <w:szCs w:val="24"/>
        </w:rPr>
        <w:t>一</w:t>
      </w:r>
      <w:r w:rsidRPr="005E1D6B">
        <w:rPr>
          <w:rFonts w:hAnsi="標楷體" w:hint="eastAsia"/>
          <w:noProof/>
          <w:spacing w:val="20"/>
          <w:sz w:val="24"/>
          <w:szCs w:val="24"/>
        </w:rPr>
        <w:t>○</w:t>
      </w:r>
      <w:r w:rsidRPr="005E1D6B">
        <w:rPr>
          <w:rFonts w:hAnsi="標楷體" w:hint="eastAsia"/>
          <w:kern w:val="16"/>
          <w:sz w:val="24"/>
          <w:szCs w:val="24"/>
        </w:rPr>
        <w:t>年度盈餘分配表請參閱</w:t>
      </w:r>
      <w:r w:rsidRPr="005E1D6B">
        <w:rPr>
          <w:rFonts w:hAnsi="標楷體" w:hint="eastAsia"/>
          <w:sz w:val="24"/>
          <w:szCs w:val="24"/>
        </w:rPr>
        <w:t>附件五</w:t>
      </w:r>
      <w:r w:rsidRPr="005E1D6B">
        <w:rPr>
          <w:rFonts w:hAnsi="標楷體" w:hint="eastAsia"/>
          <w:kern w:val="16"/>
          <w:sz w:val="24"/>
          <w:szCs w:val="24"/>
        </w:rPr>
        <w:t>。</w:t>
      </w:r>
    </w:p>
    <w:p w:rsidR="00554F2A" w:rsidRDefault="002D4EB9" w:rsidP="002D4EB9">
      <w:pPr>
        <w:widowControl/>
        <w:autoSpaceDE w:val="0"/>
        <w:autoSpaceDN w:val="0"/>
        <w:ind w:leftChars="178" w:left="1843" w:hangingChars="590" w:hanging="1416"/>
        <w:jc w:val="both"/>
        <w:textDirection w:val="lrTbV"/>
        <w:textAlignment w:val="center"/>
        <w:rPr>
          <w:rFonts w:ascii="標楷體" w:eastAsia="標楷體" w:hAnsi="標楷體"/>
          <w:kern w:val="16"/>
          <w:szCs w:val="24"/>
        </w:rPr>
      </w:pPr>
      <w:r w:rsidRPr="005E1D6B">
        <w:rPr>
          <w:rFonts w:hAnsi="標楷體" w:hint="eastAsia"/>
          <w:kern w:val="16"/>
          <w:szCs w:val="24"/>
        </w:rPr>
        <w:lastRenderedPageBreak/>
        <w:t xml:space="preserve">      </w:t>
      </w:r>
      <w:r w:rsidRPr="005E1D6B">
        <w:rPr>
          <w:rFonts w:ascii="標楷體" w:eastAsia="標楷體" w:hAnsi="標楷體" w:hint="eastAsia"/>
          <w:kern w:val="16"/>
          <w:szCs w:val="24"/>
        </w:rPr>
        <w:t>（二）</w:t>
      </w:r>
      <w:r w:rsidR="00554F2A" w:rsidRPr="00554F2A">
        <w:rPr>
          <w:rFonts w:ascii="標楷體" w:eastAsia="標楷體" w:hAnsi="標楷體" w:hint="eastAsia"/>
          <w:kern w:val="16"/>
          <w:szCs w:val="24"/>
        </w:rPr>
        <w:t>一一○年度盈餘分配案，擬訂分配現金股利每股0.4元(計新台幣28,368,220元)，本次現金股利按分配比例計算至元為止，元以下捨去，分配未滿一元之畸零款合計數，列入公司其他收入。並俟股東常會決議通過後，相關除息基準日與配發事宜，授權董事會全權處理之。</w:t>
      </w:r>
    </w:p>
    <w:p w:rsidR="00554F2A" w:rsidRDefault="002D4EB9" w:rsidP="002D4EB9">
      <w:pPr>
        <w:pStyle w:val="a9"/>
        <w:spacing w:line="120" w:lineRule="atLeast"/>
        <w:ind w:leftChars="220" w:left="1836" w:hangingChars="545" w:hanging="1308"/>
        <w:rPr>
          <w:rFonts w:hAnsi="標楷體"/>
          <w:kern w:val="16"/>
          <w:sz w:val="24"/>
          <w:szCs w:val="24"/>
        </w:rPr>
      </w:pPr>
      <w:r w:rsidRPr="005E1D6B">
        <w:rPr>
          <w:rFonts w:ascii="Times New Roman" w:hint="eastAsia"/>
          <w:kern w:val="16"/>
          <w:sz w:val="24"/>
        </w:rPr>
        <w:t xml:space="preserve">    </w:t>
      </w:r>
      <w:r w:rsidR="00554F2A">
        <w:rPr>
          <w:rFonts w:ascii="Times New Roman" w:hint="eastAsia"/>
          <w:kern w:val="16"/>
          <w:sz w:val="24"/>
        </w:rPr>
        <w:t xml:space="preserve"> </w:t>
      </w:r>
      <w:r w:rsidRPr="005E1D6B">
        <w:rPr>
          <w:rFonts w:hAnsi="標楷體" w:hint="eastAsia"/>
          <w:kern w:val="16"/>
          <w:sz w:val="24"/>
          <w:szCs w:val="24"/>
        </w:rPr>
        <w:t>（三）</w:t>
      </w:r>
      <w:r w:rsidR="00554F2A" w:rsidRPr="00554F2A">
        <w:rPr>
          <w:rFonts w:hAnsi="標楷體" w:hint="eastAsia"/>
          <w:kern w:val="16"/>
          <w:sz w:val="24"/>
          <w:szCs w:val="24"/>
        </w:rPr>
        <w:t>如嗣後因買回本公司股份、庫藏股轉讓或現增等，影響流通在外股份數量，股東配息率因而發生變動者，擬請股東常會授權董事會全權處理。</w:t>
      </w:r>
    </w:p>
    <w:p w:rsidR="00554F2A" w:rsidRPr="005E1D6B" w:rsidRDefault="00554F2A" w:rsidP="002D4EB9">
      <w:pPr>
        <w:pStyle w:val="a9"/>
        <w:spacing w:line="120" w:lineRule="atLeast"/>
        <w:ind w:leftChars="220" w:left="1836" w:hangingChars="545" w:hanging="1308"/>
        <w:rPr>
          <w:rFonts w:hAnsi="標楷體"/>
          <w:kern w:val="16"/>
          <w:sz w:val="24"/>
          <w:szCs w:val="24"/>
        </w:rPr>
      </w:pPr>
      <w:r>
        <w:rPr>
          <w:rFonts w:hAnsi="標楷體"/>
          <w:kern w:val="16"/>
          <w:sz w:val="24"/>
          <w:szCs w:val="24"/>
        </w:rPr>
        <w:t xml:space="preserve"> </w:t>
      </w:r>
      <w:r>
        <w:rPr>
          <w:rFonts w:hAnsi="標楷體" w:hint="eastAsia"/>
          <w:kern w:val="16"/>
          <w:sz w:val="24"/>
          <w:szCs w:val="24"/>
        </w:rPr>
        <w:t xml:space="preserve">    </w:t>
      </w:r>
      <w:r w:rsidRPr="00554F2A">
        <w:rPr>
          <w:rFonts w:hAnsi="標楷體" w:hint="eastAsia"/>
          <w:kern w:val="16"/>
          <w:sz w:val="24"/>
          <w:szCs w:val="24"/>
        </w:rPr>
        <w:t>（</w:t>
      </w:r>
      <w:r>
        <w:rPr>
          <w:rFonts w:hAnsi="標楷體" w:hint="eastAsia"/>
          <w:kern w:val="16"/>
          <w:sz w:val="24"/>
          <w:szCs w:val="24"/>
        </w:rPr>
        <w:t>四</w:t>
      </w:r>
      <w:r w:rsidRPr="00554F2A">
        <w:rPr>
          <w:rFonts w:hAnsi="標楷體" w:hint="eastAsia"/>
          <w:kern w:val="16"/>
          <w:sz w:val="24"/>
          <w:szCs w:val="24"/>
        </w:rPr>
        <w:t>）</w:t>
      </w:r>
      <w:r w:rsidR="002D4EB9" w:rsidRPr="005E1D6B">
        <w:rPr>
          <w:rFonts w:hAnsi="標楷體" w:hint="eastAsia"/>
          <w:kern w:val="16"/>
          <w:sz w:val="24"/>
          <w:szCs w:val="24"/>
        </w:rPr>
        <w:t>敬請  承認。</w:t>
      </w:r>
    </w:p>
    <w:p w:rsidR="00F96FF6" w:rsidRDefault="00F96FF6" w:rsidP="00EB1A33">
      <w:pPr>
        <w:pStyle w:val="a9"/>
        <w:spacing w:line="120" w:lineRule="atLeast"/>
        <w:ind w:left="1200" w:hanging="720"/>
        <w:rPr>
          <w:rFonts w:ascii="Times New Roman"/>
          <w:sz w:val="24"/>
        </w:rPr>
      </w:pPr>
    </w:p>
    <w:p w:rsidR="00EB1A33" w:rsidRPr="005E1D6B" w:rsidRDefault="004057EA" w:rsidP="00EB1A33">
      <w:pPr>
        <w:pStyle w:val="a9"/>
        <w:spacing w:line="120" w:lineRule="atLeast"/>
        <w:ind w:left="1200" w:hanging="720"/>
        <w:rPr>
          <w:rFonts w:hAnsi="標楷體"/>
          <w:sz w:val="24"/>
        </w:rPr>
      </w:pPr>
      <w:r w:rsidRPr="005E1D6B">
        <w:rPr>
          <w:rFonts w:ascii="Times New Roman" w:hint="eastAsia"/>
          <w:sz w:val="24"/>
        </w:rPr>
        <w:t>決議：</w:t>
      </w:r>
      <w:r w:rsidR="00EB1A33" w:rsidRPr="005E1D6B">
        <w:rPr>
          <w:rFonts w:hAnsi="標楷體" w:hint="eastAsia"/>
          <w:sz w:val="24"/>
        </w:rPr>
        <w:t>經票決結果</w:t>
      </w:r>
      <w:r w:rsidR="00EB1A33" w:rsidRPr="005E1D6B">
        <w:rPr>
          <w:rFonts w:ascii="Times New Roman" w:hint="eastAsia"/>
          <w:kern w:val="16"/>
          <w:sz w:val="24"/>
        </w:rPr>
        <w:t>，</w:t>
      </w:r>
      <w:r w:rsidR="00D96B93" w:rsidRPr="005E1D6B">
        <w:rPr>
          <w:rFonts w:ascii="Times New Roman" w:hint="eastAsia"/>
          <w:kern w:val="16"/>
          <w:sz w:val="24"/>
        </w:rPr>
        <w:t>本案出席股東表決總權數為</w:t>
      </w:r>
      <w:r w:rsidR="00DA636C">
        <w:rPr>
          <w:rFonts w:ascii="Times New Roman" w:hint="eastAsia"/>
          <w:kern w:val="16"/>
          <w:sz w:val="24"/>
        </w:rPr>
        <w:t>4</w:t>
      </w:r>
      <w:r w:rsidR="00DA636C">
        <w:rPr>
          <w:rFonts w:ascii="Times New Roman"/>
          <w:kern w:val="16"/>
          <w:sz w:val="24"/>
        </w:rPr>
        <w:t>0,679,969</w:t>
      </w:r>
      <w:r w:rsidR="00D96B93" w:rsidRPr="005E1D6B">
        <w:rPr>
          <w:rFonts w:ascii="Times New Roman" w:hint="eastAsia"/>
          <w:kern w:val="16"/>
          <w:sz w:val="24"/>
        </w:rPr>
        <w:t>權，</w:t>
      </w:r>
      <w:r w:rsidR="00EB1A33"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0,600,200</w:t>
      </w:r>
      <w:r w:rsidR="00EB1A33" w:rsidRPr="005E1D6B">
        <w:rPr>
          <w:rFonts w:ascii="Times New Roman" w:hint="eastAsia"/>
          <w:kern w:val="16"/>
          <w:sz w:val="24"/>
        </w:rPr>
        <w:t>權，占表決總權數</w:t>
      </w:r>
      <w:r w:rsidR="00DA636C">
        <w:rPr>
          <w:rFonts w:ascii="Times New Roman" w:hint="eastAsia"/>
          <w:kern w:val="16"/>
          <w:sz w:val="24"/>
        </w:rPr>
        <w:t>9</w:t>
      </w:r>
      <w:r w:rsidR="00DA636C">
        <w:rPr>
          <w:rFonts w:ascii="Times New Roman"/>
          <w:kern w:val="16"/>
          <w:sz w:val="24"/>
        </w:rPr>
        <w:t>9.80</w:t>
      </w:r>
      <w:r w:rsidR="00EB1A33" w:rsidRPr="005E1D6B">
        <w:rPr>
          <w:rFonts w:ascii="Times New Roman" w:hint="eastAsia"/>
          <w:kern w:val="16"/>
          <w:sz w:val="24"/>
        </w:rPr>
        <w:t>%</w:t>
      </w:r>
      <w:r w:rsidR="00EB1A33" w:rsidRPr="005E1D6B">
        <w:rPr>
          <w:rFonts w:ascii="Times New Roman" w:hint="eastAsia"/>
          <w:kern w:val="16"/>
          <w:sz w:val="24"/>
        </w:rPr>
        <w:t>，反對權數</w:t>
      </w:r>
      <w:r w:rsidR="00DA636C">
        <w:rPr>
          <w:rFonts w:ascii="Times New Roman" w:hint="eastAsia"/>
          <w:kern w:val="16"/>
          <w:sz w:val="24"/>
        </w:rPr>
        <w:t>5</w:t>
      </w:r>
      <w:r w:rsidR="00DA636C">
        <w:rPr>
          <w:rFonts w:ascii="Times New Roman"/>
          <w:kern w:val="16"/>
          <w:sz w:val="24"/>
        </w:rPr>
        <w:t>,780</w:t>
      </w:r>
      <w:r w:rsidR="00EB1A33" w:rsidRPr="005E1D6B">
        <w:rPr>
          <w:rFonts w:ascii="Times New Roman" w:hint="eastAsia"/>
          <w:kern w:val="16"/>
          <w:sz w:val="24"/>
        </w:rPr>
        <w:t>權，無效權數</w:t>
      </w:r>
      <w:r w:rsidR="00EB1A33" w:rsidRPr="005E1D6B">
        <w:rPr>
          <w:rFonts w:ascii="Times New Roman" w:hint="eastAsia"/>
          <w:kern w:val="16"/>
          <w:sz w:val="24"/>
        </w:rPr>
        <w:t>0</w:t>
      </w:r>
      <w:r w:rsidR="00EB1A33" w:rsidRPr="005E1D6B">
        <w:rPr>
          <w:rFonts w:ascii="Times New Roman" w:hint="eastAsia"/>
          <w:kern w:val="16"/>
          <w:sz w:val="24"/>
        </w:rPr>
        <w:t>權，棄權</w:t>
      </w:r>
      <w:r w:rsidR="00EB1A33" w:rsidRPr="005E1D6B">
        <w:rPr>
          <w:rFonts w:ascii="Times New Roman" w:hint="eastAsia"/>
          <w:kern w:val="16"/>
          <w:sz w:val="24"/>
        </w:rPr>
        <w:t>/</w:t>
      </w:r>
      <w:r w:rsidR="00EB1A33" w:rsidRPr="005E1D6B">
        <w:rPr>
          <w:rFonts w:ascii="Times New Roman" w:hint="eastAsia"/>
          <w:kern w:val="16"/>
          <w:sz w:val="24"/>
        </w:rPr>
        <w:t>未投票權數</w:t>
      </w:r>
      <w:r w:rsidR="00DA636C">
        <w:rPr>
          <w:rFonts w:ascii="Times New Roman" w:hint="eastAsia"/>
          <w:kern w:val="16"/>
          <w:sz w:val="24"/>
        </w:rPr>
        <w:t>7</w:t>
      </w:r>
      <w:r w:rsidR="00DA636C">
        <w:rPr>
          <w:rFonts w:ascii="Times New Roman"/>
          <w:kern w:val="16"/>
          <w:sz w:val="24"/>
        </w:rPr>
        <w:t>3,989</w:t>
      </w:r>
      <w:r w:rsidR="00EB1A33" w:rsidRPr="005E1D6B">
        <w:rPr>
          <w:rFonts w:ascii="Times New Roman" w:hint="eastAsia"/>
          <w:kern w:val="16"/>
          <w:sz w:val="24"/>
        </w:rPr>
        <w:t>權﹔本案照案承認</w:t>
      </w:r>
      <w:r w:rsidR="00EB1A33" w:rsidRPr="005E1D6B">
        <w:rPr>
          <w:rFonts w:hAnsi="標楷體" w:hint="eastAsia"/>
          <w:sz w:val="24"/>
        </w:rPr>
        <w:t>。</w:t>
      </w:r>
    </w:p>
    <w:p w:rsidR="00D054D8" w:rsidRPr="005E1D6B" w:rsidRDefault="00D054D8" w:rsidP="00D054D8">
      <w:pPr>
        <w:pStyle w:val="a9"/>
        <w:spacing w:line="120" w:lineRule="atLeast"/>
        <w:ind w:left="0" w:firstLineChars="200" w:firstLine="480"/>
        <w:rPr>
          <w:rFonts w:ascii="Times New Roman"/>
          <w:sz w:val="24"/>
        </w:rPr>
      </w:pPr>
    </w:p>
    <w:p w:rsidR="004057EA" w:rsidRPr="005E1D6B" w:rsidRDefault="004057EA" w:rsidP="00A225CA">
      <w:pPr>
        <w:rPr>
          <w:rFonts w:eastAsia="標楷體"/>
        </w:rPr>
      </w:pPr>
    </w:p>
    <w:p w:rsidR="0058561F" w:rsidRPr="005E1D6B" w:rsidRDefault="0058561F" w:rsidP="0058561F">
      <w:pPr>
        <w:rPr>
          <w:rFonts w:ascii="標楷體" w:eastAsia="標楷體" w:hAnsi="標楷體"/>
          <w:szCs w:val="24"/>
        </w:rPr>
      </w:pPr>
      <w:r w:rsidRPr="005E1D6B">
        <w:rPr>
          <w:rFonts w:ascii="標楷體" w:eastAsia="標楷體" w:hAnsi="標楷體" w:hint="eastAsia"/>
          <w:szCs w:val="24"/>
        </w:rPr>
        <w:t>肆、討論事項</w:t>
      </w:r>
    </w:p>
    <w:p w:rsidR="0058561F" w:rsidRPr="005E1D6B" w:rsidRDefault="0058561F" w:rsidP="0058561F">
      <w:pPr>
        <w:rPr>
          <w:rFonts w:ascii="標楷體" w:eastAsia="標楷體" w:hAnsi="標楷體"/>
          <w:szCs w:val="24"/>
        </w:rPr>
      </w:pPr>
    </w:p>
    <w:p w:rsidR="0058561F" w:rsidRPr="005E1D6B" w:rsidRDefault="0058561F" w:rsidP="0058561F">
      <w:pPr>
        <w:pStyle w:val="a9"/>
        <w:spacing w:line="120" w:lineRule="atLeast"/>
        <w:ind w:left="0" w:firstLineChars="200" w:firstLine="480"/>
        <w:rPr>
          <w:rFonts w:hAnsi="標楷體"/>
          <w:sz w:val="24"/>
          <w:szCs w:val="24"/>
        </w:rPr>
      </w:pPr>
      <w:r w:rsidRPr="005E1D6B">
        <w:rPr>
          <w:rFonts w:hAnsi="標楷體" w:hint="eastAsia"/>
          <w:sz w:val="24"/>
          <w:szCs w:val="24"/>
        </w:rPr>
        <w:t>第一案</w:t>
      </w:r>
      <w:r w:rsidRPr="005E1D6B">
        <w:rPr>
          <w:rFonts w:hAnsi="標楷體"/>
          <w:sz w:val="24"/>
          <w:szCs w:val="24"/>
        </w:rPr>
        <w:t>:</w:t>
      </w:r>
      <w:r w:rsidRPr="005E1D6B">
        <w:rPr>
          <w:rFonts w:hAnsi="標楷體" w:hint="eastAsia"/>
          <w:sz w:val="24"/>
          <w:szCs w:val="24"/>
        </w:rPr>
        <w:t>（董事會提</w:t>
      </w:r>
      <w:r w:rsidRPr="005E1D6B">
        <w:rPr>
          <w:rFonts w:hAnsi="標楷體"/>
          <w:sz w:val="24"/>
          <w:szCs w:val="24"/>
        </w:rPr>
        <w:t>)</w:t>
      </w:r>
    </w:p>
    <w:p w:rsidR="00CE25D5" w:rsidRPr="005E1D6B" w:rsidRDefault="00CE25D5" w:rsidP="00CE25D5">
      <w:pPr>
        <w:pStyle w:val="a9"/>
        <w:spacing w:line="120" w:lineRule="atLeast"/>
        <w:ind w:left="0" w:firstLineChars="200" w:firstLine="480"/>
        <w:rPr>
          <w:rFonts w:ascii="Times New Roman"/>
          <w:sz w:val="24"/>
        </w:rPr>
      </w:pPr>
      <w:r w:rsidRPr="005E1D6B">
        <w:rPr>
          <w:rFonts w:hAnsi="標楷體" w:hint="eastAsia"/>
          <w:sz w:val="24"/>
          <w:szCs w:val="24"/>
        </w:rPr>
        <w:t>案由：</w:t>
      </w:r>
      <w:r w:rsidR="004B0383" w:rsidRPr="004B0383">
        <w:rPr>
          <w:rFonts w:hAnsi="標楷體" w:hint="eastAsia"/>
          <w:sz w:val="24"/>
          <w:szCs w:val="24"/>
        </w:rPr>
        <w:t>修訂本公司「公司章程」修訂案</w:t>
      </w:r>
      <w:r w:rsidRPr="005E1D6B">
        <w:rPr>
          <w:rFonts w:ascii="Times New Roman" w:hint="eastAsia"/>
          <w:sz w:val="24"/>
        </w:rPr>
        <w:t>。</w:t>
      </w:r>
    </w:p>
    <w:p w:rsidR="004B0383" w:rsidRPr="004B0383" w:rsidRDefault="00CE25D5" w:rsidP="004B0383">
      <w:pPr>
        <w:pStyle w:val="a9"/>
        <w:spacing w:line="120" w:lineRule="atLeast"/>
        <w:ind w:leftChars="220" w:left="1836" w:hangingChars="545" w:hanging="1308"/>
        <w:rPr>
          <w:rFonts w:hAnsi="標楷體"/>
          <w:kern w:val="16"/>
          <w:sz w:val="24"/>
          <w:szCs w:val="24"/>
        </w:rPr>
      </w:pPr>
      <w:r w:rsidRPr="005E1D6B">
        <w:rPr>
          <w:rFonts w:hAnsi="標楷體" w:hint="eastAsia"/>
          <w:kern w:val="16"/>
          <w:sz w:val="24"/>
          <w:szCs w:val="24"/>
        </w:rPr>
        <w:t>說明：</w:t>
      </w:r>
      <w:r w:rsidR="004B0383" w:rsidRPr="004B0383">
        <w:rPr>
          <w:rFonts w:hAnsi="標楷體" w:hint="eastAsia"/>
          <w:kern w:val="16"/>
          <w:sz w:val="24"/>
          <w:szCs w:val="24"/>
        </w:rPr>
        <w:t>（一）為使本公司召開股東會之方式更具彈性，依據公司法第172條之2第1</w:t>
      </w:r>
    </w:p>
    <w:p w:rsidR="004B0383" w:rsidRPr="004B0383" w:rsidRDefault="004B0383" w:rsidP="004B0383">
      <w:pPr>
        <w:pStyle w:val="a9"/>
        <w:spacing w:line="120" w:lineRule="atLeast"/>
        <w:ind w:leftChars="220" w:left="1836" w:hangingChars="545" w:hanging="1308"/>
        <w:rPr>
          <w:rFonts w:hAnsi="標楷體"/>
          <w:kern w:val="16"/>
          <w:sz w:val="24"/>
          <w:szCs w:val="24"/>
        </w:rPr>
      </w:pPr>
      <w:r w:rsidRPr="004B0383">
        <w:rPr>
          <w:rFonts w:hAnsi="標楷體" w:hint="eastAsia"/>
          <w:kern w:val="16"/>
          <w:sz w:val="24"/>
          <w:szCs w:val="24"/>
        </w:rPr>
        <w:t xml:space="preserve">           項之規定，於本公司章程明訂得以視訊方式或其他經經濟部公告之方式</w:t>
      </w:r>
    </w:p>
    <w:p w:rsidR="004B0383" w:rsidRPr="004B0383" w:rsidRDefault="004B0383" w:rsidP="004B0383">
      <w:pPr>
        <w:pStyle w:val="a9"/>
        <w:spacing w:line="120" w:lineRule="atLeast"/>
        <w:ind w:leftChars="220" w:left="1836" w:hangingChars="545" w:hanging="1308"/>
        <w:rPr>
          <w:rFonts w:hAnsi="標楷體"/>
          <w:kern w:val="16"/>
          <w:sz w:val="24"/>
          <w:szCs w:val="24"/>
        </w:rPr>
      </w:pPr>
      <w:r w:rsidRPr="004B0383">
        <w:rPr>
          <w:rFonts w:hAnsi="標楷體" w:hint="eastAsia"/>
          <w:kern w:val="16"/>
          <w:sz w:val="24"/>
          <w:szCs w:val="24"/>
        </w:rPr>
        <w:t xml:space="preserve">           召開股東會。</w:t>
      </w:r>
      <w:r w:rsidRPr="004B0383">
        <w:rPr>
          <w:rFonts w:hAnsi="標楷體" w:hint="eastAsia"/>
          <w:kern w:val="16"/>
          <w:sz w:val="24"/>
          <w:szCs w:val="24"/>
        </w:rPr>
        <w:tab/>
      </w:r>
    </w:p>
    <w:p w:rsidR="00CE25D5" w:rsidRPr="005E1D6B" w:rsidRDefault="004B0383" w:rsidP="004B0383">
      <w:pPr>
        <w:pStyle w:val="a9"/>
        <w:spacing w:line="120" w:lineRule="atLeast"/>
        <w:ind w:leftChars="220" w:left="1836" w:hangingChars="545" w:hanging="1308"/>
        <w:rPr>
          <w:rFonts w:hAnsi="標楷體"/>
          <w:kern w:val="16"/>
          <w:sz w:val="24"/>
          <w:szCs w:val="24"/>
        </w:rPr>
      </w:pPr>
      <w:r w:rsidRPr="004B0383">
        <w:rPr>
          <w:rFonts w:hAnsi="標楷體" w:hint="eastAsia"/>
          <w:kern w:val="16"/>
          <w:sz w:val="24"/>
          <w:szCs w:val="24"/>
        </w:rPr>
        <w:t xml:space="preserve">     （二）為配合法令及審計委員會之設立，擬修訂本公司「公司章程」部分條文。修訂前後條文對照表請參閱附件六。</w:t>
      </w:r>
    </w:p>
    <w:p w:rsidR="004B0383" w:rsidRPr="005E1D6B" w:rsidRDefault="00CE25D5" w:rsidP="00CE25D5">
      <w:pPr>
        <w:pStyle w:val="a9"/>
        <w:spacing w:line="120" w:lineRule="atLeast"/>
        <w:ind w:leftChars="470" w:left="1824" w:rightChars="-50" w:right="-120" w:hangingChars="290" w:hanging="696"/>
        <w:rPr>
          <w:rFonts w:hAnsi="標楷體"/>
          <w:kern w:val="16"/>
          <w:sz w:val="24"/>
          <w:szCs w:val="24"/>
        </w:rPr>
      </w:pPr>
      <w:r w:rsidRPr="005E1D6B">
        <w:rPr>
          <w:rFonts w:hAnsi="標楷體" w:hint="eastAsia"/>
          <w:kern w:val="16"/>
          <w:sz w:val="24"/>
          <w:szCs w:val="24"/>
        </w:rPr>
        <w:t>（</w:t>
      </w:r>
      <w:r w:rsidR="004B0383">
        <w:rPr>
          <w:rFonts w:hAnsi="標楷體" w:hint="eastAsia"/>
          <w:kern w:val="16"/>
          <w:sz w:val="24"/>
          <w:szCs w:val="24"/>
        </w:rPr>
        <w:t>三</w:t>
      </w:r>
      <w:r w:rsidRPr="005E1D6B">
        <w:rPr>
          <w:rFonts w:hAnsi="標楷體" w:hint="eastAsia"/>
          <w:kern w:val="16"/>
          <w:sz w:val="24"/>
          <w:szCs w:val="24"/>
        </w:rPr>
        <w:t>）謹提請  討論。</w:t>
      </w:r>
    </w:p>
    <w:p w:rsidR="00F96FF6" w:rsidRDefault="00F96FF6" w:rsidP="0058561F">
      <w:pPr>
        <w:pStyle w:val="a9"/>
        <w:spacing w:line="120" w:lineRule="atLeast"/>
        <w:ind w:left="1200" w:hanging="720"/>
        <w:rPr>
          <w:rFonts w:ascii="Times New Roman"/>
          <w:sz w:val="24"/>
        </w:rPr>
      </w:pPr>
    </w:p>
    <w:p w:rsidR="0058561F" w:rsidRPr="005E1D6B" w:rsidRDefault="0058561F" w:rsidP="0058561F">
      <w:pPr>
        <w:pStyle w:val="a9"/>
        <w:spacing w:line="120" w:lineRule="atLeast"/>
        <w:ind w:left="1200" w:hanging="720"/>
        <w:rPr>
          <w:rFonts w:hAnsi="標楷體"/>
          <w:sz w:val="24"/>
        </w:rPr>
      </w:pPr>
      <w:r w:rsidRPr="005E1D6B">
        <w:rPr>
          <w:rFonts w:ascii="Times New Roman" w:hint="eastAsia"/>
          <w:sz w:val="24"/>
        </w:rPr>
        <w:t>決議：</w:t>
      </w:r>
      <w:r w:rsidRPr="005E1D6B">
        <w:rPr>
          <w:rFonts w:hAnsi="標楷體" w:hint="eastAsia"/>
          <w:sz w:val="24"/>
        </w:rPr>
        <w:t>經票決結果</w:t>
      </w:r>
      <w:r w:rsidRPr="005E1D6B">
        <w:rPr>
          <w:rFonts w:ascii="Times New Roman" w:hint="eastAsia"/>
          <w:kern w:val="16"/>
          <w:sz w:val="24"/>
        </w:rPr>
        <w:t>，</w:t>
      </w:r>
      <w:r w:rsidR="00D96B93" w:rsidRPr="005E1D6B">
        <w:rPr>
          <w:rFonts w:ascii="Times New Roman" w:hint="eastAsia"/>
          <w:kern w:val="16"/>
          <w:sz w:val="24"/>
        </w:rPr>
        <w:t>本案出席股東表決總權數為</w:t>
      </w:r>
      <w:r w:rsidR="00DA636C">
        <w:rPr>
          <w:rFonts w:ascii="Times New Roman" w:hint="eastAsia"/>
          <w:kern w:val="16"/>
          <w:sz w:val="24"/>
        </w:rPr>
        <w:t>4</w:t>
      </w:r>
      <w:r w:rsidR="00DA636C">
        <w:rPr>
          <w:rFonts w:ascii="Times New Roman"/>
          <w:kern w:val="16"/>
          <w:sz w:val="24"/>
        </w:rPr>
        <w:t>0,679,969</w:t>
      </w:r>
      <w:r w:rsidR="00D96B93" w:rsidRPr="005E1D6B">
        <w:rPr>
          <w:rFonts w:ascii="Times New Roman" w:hint="eastAsia"/>
          <w:kern w:val="16"/>
          <w:sz w:val="24"/>
        </w:rPr>
        <w:t>權，</w:t>
      </w:r>
      <w:r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0,602,179</w:t>
      </w:r>
      <w:r w:rsidRPr="005E1D6B">
        <w:rPr>
          <w:rFonts w:ascii="Times New Roman" w:hint="eastAsia"/>
          <w:kern w:val="16"/>
          <w:sz w:val="24"/>
        </w:rPr>
        <w:t>權，占表決總權數</w:t>
      </w:r>
      <w:r w:rsidR="00DA636C">
        <w:rPr>
          <w:rFonts w:ascii="Times New Roman" w:hint="eastAsia"/>
          <w:kern w:val="16"/>
          <w:sz w:val="24"/>
        </w:rPr>
        <w:t>9</w:t>
      </w:r>
      <w:r w:rsidR="00DA636C">
        <w:rPr>
          <w:rFonts w:ascii="Times New Roman"/>
          <w:kern w:val="16"/>
          <w:sz w:val="24"/>
        </w:rPr>
        <w:t>9.80</w:t>
      </w:r>
      <w:r w:rsidRPr="005E1D6B">
        <w:rPr>
          <w:rFonts w:ascii="Times New Roman" w:hint="eastAsia"/>
          <w:kern w:val="16"/>
          <w:sz w:val="24"/>
        </w:rPr>
        <w:t>%</w:t>
      </w:r>
      <w:r w:rsidRPr="005E1D6B">
        <w:rPr>
          <w:rFonts w:ascii="Times New Roman" w:hint="eastAsia"/>
          <w:kern w:val="16"/>
          <w:sz w:val="24"/>
        </w:rPr>
        <w:t>，反對權數</w:t>
      </w:r>
      <w:r w:rsidR="00DA636C">
        <w:rPr>
          <w:rFonts w:ascii="Times New Roman" w:hint="eastAsia"/>
          <w:kern w:val="16"/>
          <w:sz w:val="24"/>
        </w:rPr>
        <w:t>3</w:t>
      </w:r>
      <w:r w:rsidR="00DA636C">
        <w:rPr>
          <w:rFonts w:ascii="Times New Roman"/>
          <w:kern w:val="16"/>
          <w:sz w:val="24"/>
        </w:rPr>
        <w:t>,808</w:t>
      </w:r>
      <w:r w:rsidRPr="005E1D6B">
        <w:rPr>
          <w:rFonts w:ascii="Times New Roman" w:hint="eastAsia"/>
          <w:kern w:val="16"/>
          <w:sz w:val="24"/>
        </w:rPr>
        <w:t>權，無效權數</w:t>
      </w:r>
      <w:r w:rsidRPr="005E1D6B">
        <w:rPr>
          <w:rFonts w:ascii="Times New Roman" w:hint="eastAsia"/>
          <w:kern w:val="16"/>
          <w:sz w:val="24"/>
        </w:rPr>
        <w:t>0</w:t>
      </w:r>
      <w:r w:rsidRPr="005E1D6B">
        <w:rPr>
          <w:rFonts w:ascii="Times New Roman" w:hint="eastAsia"/>
          <w:kern w:val="16"/>
          <w:sz w:val="24"/>
        </w:rPr>
        <w:t>權，棄權</w:t>
      </w:r>
      <w:r w:rsidRPr="005E1D6B">
        <w:rPr>
          <w:rFonts w:ascii="Times New Roman" w:hint="eastAsia"/>
          <w:kern w:val="16"/>
          <w:sz w:val="24"/>
        </w:rPr>
        <w:t>/</w:t>
      </w:r>
      <w:r w:rsidRPr="005E1D6B">
        <w:rPr>
          <w:rFonts w:ascii="Times New Roman" w:hint="eastAsia"/>
          <w:kern w:val="16"/>
          <w:sz w:val="24"/>
        </w:rPr>
        <w:t>未投票權數</w:t>
      </w:r>
      <w:r w:rsidR="00DA636C">
        <w:rPr>
          <w:rFonts w:ascii="Times New Roman" w:hint="eastAsia"/>
          <w:kern w:val="16"/>
          <w:sz w:val="24"/>
        </w:rPr>
        <w:t>7</w:t>
      </w:r>
      <w:r w:rsidR="00DA636C">
        <w:rPr>
          <w:rFonts w:ascii="Times New Roman"/>
          <w:kern w:val="16"/>
          <w:sz w:val="24"/>
        </w:rPr>
        <w:t>3,982</w:t>
      </w:r>
      <w:r w:rsidRPr="005E1D6B">
        <w:rPr>
          <w:rFonts w:ascii="Times New Roman" w:hint="eastAsia"/>
          <w:kern w:val="16"/>
          <w:sz w:val="24"/>
        </w:rPr>
        <w:t>權﹔本案照案通過</w:t>
      </w:r>
      <w:r w:rsidRPr="005E1D6B">
        <w:rPr>
          <w:rFonts w:hAnsi="標楷體" w:hint="eastAsia"/>
          <w:sz w:val="24"/>
        </w:rPr>
        <w:t>。</w:t>
      </w:r>
    </w:p>
    <w:p w:rsidR="0058561F" w:rsidRPr="005E1D6B" w:rsidRDefault="0058561F" w:rsidP="0058561F">
      <w:pPr>
        <w:pStyle w:val="a9"/>
        <w:spacing w:line="120" w:lineRule="atLeast"/>
        <w:ind w:leftChars="470" w:left="1824" w:rightChars="-50" w:right="-120" w:hangingChars="290" w:hanging="696"/>
        <w:rPr>
          <w:rFonts w:hAnsi="標楷體"/>
          <w:kern w:val="16"/>
          <w:sz w:val="24"/>
          <w:szCs w:val="24"/>
        </w:rPr>
      </w:pPr>
    </w:p>
    <w:p w:rsidR="00BD5B4F" w:rsidRPr="005E1D6B" w:rsidRDefault="00BD5B4F" w:rsidP="0058561F">
      <w:pPr>
        <w:pStyle w:val="a9"/>
        <w:spacing w:line="120" w:lineRule="atLeast"/>
        <w:ind w:leftChars="470" w:left="1824" w:rightChars="-50" w:right="-120" w:hangingChars="290" w:hanging="696"/>
        <w:rPr>
          <w:rFonts w:hAnsi="標楷體"/>
          <w:kern w:val="16"/>
          <w:sz w:val="24"/>
          <w:szCs w:val="24"/>
        </w:rPr>
      </w:pPr>
    </w:p>
    <w:p w:rsidR="00053244" w:rsidRPr="005E1D6B" w:rsidRDefault="00053244" w:rsidP="00053244">
      <w:pPr>
        <w:pStyle w:val="a9"/>
        <w:spacing w:line="120" w:lineRule="atLeast"/>
        <w:ind w:left="0" w:firstLineChars="200" w:firstLine="480"/>
        <w:rPr>
          <w:rFonts w:hAnsi="標楷體"/>
          <w:sz w:val="24"/>
          <w:szCs w:val="24"/>
        </w:rPr>
      </w:pPr>
      <w:r w:rsidRPr="005E1D6B">
        <w:rPr>
          <w:rFonts w:hAnsi="標楷體" w:hint="eastAsia"/>
          <w:sz w:val="24"/>
          <w:szCs w:val="24"/>
        </w:rPr>
        <w:t>第二案</w:t>
      </w:r>
      <w:r w:rsidRPr="005E1D6B">
        <w:rPr>
          <w:rFonts w:hAnsi="標楷體"/>
          <w:sz w:val="24"/>
          <w:szCs w:val="24"/>
        </w:rPr>
        <w:t>:</w:t>
      </w:r>
      <w:r w:rsidRPr="005E1D6B">
        <w:rPr>
          <w:rFonts w:hAnsi="標楷體" w:hint="eastAsia"/>
          <w:sz w:val="24"/>
          <w:szCs w:val="24"/>
        </w:rPr>
        <w:t>（董事會提</w:t>
      </w:r>
      <w:r w:rsidRPr="005E1D6B">
        <w:rPr>
          <w:rFonts w:hAnsi="標楷體"/>
          <w:sz w:val="24"/>
          <w:szCs w:val="24"/>
        </w:rPr>
        <w:t>)</w:t>
      </w:r>
    </w:p>
    <w:p w:rsidR="00CE25D5" w:rsidRPr="005E1D6B" w:rsidRDefault="00CE25D5" w:rsidP="00CE25D5">
      <w:pPr>
        <w:pStyle w:val="a9"/>
        <w:spacing w:line="120" w:lineRule="atLeast"/>
        <w:ind w:left="0" w:firstLineChars="200" w:firstLine="480"/>
        <w:rPr>
          <w:rFonts w:hAnsi="標楷體"/>
          <w:sz w:val="24"/>
          <w:szCs w:val="24"/>
        </w:rPr>
      </w:pPr>
      <w:r w:rsidRPr="005E1D6B">
        <w:rPr>
          <w:rFonts w:hAnsi="標楷體" w:hint="eastAsia"/>
          <w:sz w:val="24"/>
          <w:szCs w:val="24"/>
        </w:rPr>
        <w:t>案由：</w:t>
      </w:r>
      <w:r w:rsidR="004B0383" w:rsidRPr="004B0383">
        <w:rPr>
          <w:rFonts w:hAnsi="標楷體" w:hint="eastAsia"/>
          <w:sz w:val="24"/>
          <w:szCs w:val="24"/>
        </w:rPr>
        <w:t>修訂本公司「取得或處分資產處理程序」修訂案。</w:t>
      </w:r>
    </w:p>
    <w:p w:rsidR="00CE25D5" w:rsidRPr="005E1D6B" w:rsidRDefault="00CE25D5" w:rsidP="00CE25D5">
      <w:pPr>
        <w:pStyle w:val="a9"/>
        <w:spacing w:line="120" w:lineRule="atLeast"/>
        <w:ind w:leftChars="220" w:left="1836" w:hangingChars="545" w:hanging="1308"/>
        <w:rPr>
          <w:rFonts w:hAnsi="標楷體"/>
          <w:kern w:val="16"/>
          <w:sz w:val="24"/>
          <w:szCs w:val="24"/>
        </w:rPr>
      </w:pPr>
      <w:r w:rsidRPr="005E1D6B">
        <w:rPr>
          <w:rFonts w:hAnsi="標楷體" w:hint="eastAsia"/>
          <w:kern w:val="16"/>
          <w:sz w:val="24"/>
          <w:szCs w:val="24"/>
        </w:rPr>
        <w:t>說明：（一）</w:t>
      </w:r>
      <w:r w:rsidR="004B0383" w:rsidRPr="004B0383">
        <w:rPr>
          <w:rFonts w:hAnsi="標楷體" w:hint="eastAsia"/>
          <w:kern w:val="16"/>
          <w:sz w:val="24"/>
          <w:szCs w:val="24"/>
        </w:rPr>
        <w:t>為配合法令及審計委員會之設立，擬修訂本公司「取得或處分資產處理程序」部分條文。</w:t>
      </w:r>
      <w:r w:rsidRPr="005E1D6B">
        <w:rPr>
          <w:rFonts w:ascii="Times New Roman" w:hint="eastAsia"/>
          <w:kern w:val="16"/>
          <w:sz w:val="24"/>
        </w:rPr>
        <w:t>修訂前後條文對照表請參閱</w:t>
      </w:r>
      <w:r w:rsidR="00677F2A" w:rsidRPr="005E1D6B">
        <w:rPr>
          <w:rFonts w:ascii="Times New Roman" w:hint="eastAsia"/>
          <w:kern w:val="16"/>
          <w:sz w:val="24"/>
        </w:rPr>
        <w:t>議事手冊</w:t>
      </w:r>
      <w:r w:rsidRPr="005E1D6B">
        <w:rPr>
          <w:rFonts w:hAnsi="標楷體" w:hint="eastAsia"/>
          <w:kern w:val="16"/>
          <w:sz w:val="24"/>
          <w:szCs w:val="24"/>
        </w:rPr>
        <w:t>。</w:t>
      </w:r>
    </w:p>
    <w:p w:rsidR="00CE25D5" w:rsidRPr="005E1D6B" w:rsidRDefault="00CE25D5" w:rsidP="00CE25D5">
      <w:pPr>
        <w:pStyle w:val="a9"/>
        <w:spacing w:line="120" w:lineRule="atLeast"/>
        <w:ind w:leftChars="470" w:left="1824" w:rightChars="-50" w:right="-120" w:hangingChars="290" w:hanging="696"/>
        <w:rPr>
          <w:rFonts w:hAnsi="標楷體"/>
          <w:kern w:val="16"/>
          <w:sz w:val="24"/>
          <w:szCs w:val="24"/>
        </w:rPr>
      </w:pPr>
      <w:r w:rsidRPr="005E1D6B">
        <w:rPr>
          <w:rFonts w:hAnsi="標楷體" w:hint="eastAsia"/>
          <w:kern w:val="16"/>
          <w:sz w:val="24"/>
          <w:szCs w:val="24"/>
        </w:rPr>
        <w:t>（二）謹提請  討論。</w:t>
      </w:r>
    </w:p>
    <w:p w:rsidR="00F96FF6" w:rsidRDefault="00F96FF6" w:rsidP="00053244">
      <w:pPr>
        <w:pStyle w:val="a9"/>
        <w:spacing w:line="120" w:lineRule="atLeast"/>
        <w:ind w:left="1200" w:hanging="720"/>
        <w:rPr>
          <w:rFonts w:ascii="Times New Roman"/>
          <w:sz w:val="24"/>
        </w:rPr>
      </w:pPr>
    </w:p>
    <w:p w:rsidR="00053244" w:rsidRPr="005E1D6B" w:rsidRDefault="00053244" w:rsidP="00053244">
      <w:pPr>
        <w:pStyle w:val="a9"/>
        <w:spacing w:line="120" w:lineRule="atLeast"/>
        <w:ind w:left="1200" w:hanging="720"/>
        <w:rPr>
          <w:rFonts w:hAnsi="標楷體"/>
          <w:sz w:val="24"/>
        </w:rPr>
      </w:pPr>
      <w:r w:rsidRPr="005E1D6B">
        <w:rPr>
          <w:rFonts w:ascii="Times New Roman" w:hint="eastAsia"/>
          <w:sz w:val="24"/>
        </w:rPr>
        <w:t>決議：</w:t>
      </w:r>
      <w:r w:rsidRPr="005E1D6B">
        <w:rPr>
          <w:rFonts w:hAnsi="標楷體" w:hint="eastAsia"/>
          <w:sz w:val="24"/>
        </w:rPr>
        <w:t>經票決結果</w:t>
      </w:r>
      <w:r w:rsidRPr="005E1D6B">
        <w:rPr>
          <w:rFonts w:ascii="Times New Roman" w:hint="eastAsia"/>
          <w:kern w:val="16"/>
          <w:sz w:val="24"/>
        </w:rPr>
        <w:t>，</w:t>
      </w:r>
      <w:r w:rsidR="00D96B93" w:rsidRPr="005E1D6B">
        <w:rPr>
          <w:rFonts w:ascii="Times New Roman" w:hint="eastAsia"/>
          <w:kern w:val="16"/>
          <w:sz w:val="24"/>
        </w:rPr>
        <w:t>本案出席股東表決總權數為</w:t>
      </w:r>
      <w:r w:rsidR="00DA636C">
        <w:rPr>
          <w:rFonts w:ascii="Times New Roman" w:hint="eastAsia"/>
          <w:kern w:val="16"/>
          <w:sz w:val="24"/>
        </w:rPr>
        <w:t>4</w:t>
      </w:r>
      <w:r w:rsidR="00DA636C">
        <w:rPr>
          <w:rFonts w:ascii="Times New Roman"/>
          <w:kern w:val="16"/>
          <w:sz w:val="24"/>
        </w:rPr>
        <w:t>0,679,969</w:t>
      </w:r>
      <w:r w:rsidR="00D96B93" w:rsidRPr="005E1D6B">
        <w:rPr>
          <w:rFonts w:ascii="Times New Roman" w:hint="eastAsia"/>
          <w:kern w:val="16"/>
          <w:sz w:val="24"/>
        </w:rPr>
        <w:t>權，</w:t>
      </w:r>
      <w:r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0,602,178</w:t>
      </w:r>
      <w:r w:rsidRPr="005E1D6B">
        <w:rPr>
          <w:rFonts w:ascii="Times New Roman" w:hint="eastAsia"/>
          <w:kern w:val="16"/>
          <w:sz w:val="24"/>
        </w:rPr>
        <w:t>權，占表決總權數</w:t>
      </w:r>
      <w:r w:rsidR="00DA636C">
        <w:rPr>
          <w:rFonts w:ascii="Times New Roman" w:hint="eastAsia"/>
          <w:kern w:val="16"/>
          <w:sz w:val="24"/>
        </w:rPr>
        <w:t>9</w:t>
      </w:r>
      <w:r w:rsidR="00DA636C">
        <w:rPr>
          <w:rFonts w:ascii="Times New Roman"/>
          <w:kern w:val="16"/>
          <w:sz w:val="24"/>
        </w:rPr>
        <w:t>9.80</w:t>
      </w:r>
      <w:r w:rsidRPr="005E1D6B">
        <w:rPr>
          <w:rFonts w:ascii="Times New Roman" w:hint="eastAsia"/>
          <w:kern w:val="16"/>
          <w:sz w:val="24"/>
        </w:rPr>
        <w:t>%</w:t>
      </w:r>
      <w:r w:rsidRPr="005E1D6B">
        <w:rPr>
          <w:rFonts w:ascii="Times New Roman" w:hint="eastAsia"/>
          <w:kern w:val="16"/>
          <w:sz w:val="24"/>
        </w:rPr>
        <w:t>，反對權數</w:t>
      </w:r>
      <w:r w:rsidR="00DA636C">
        <w:rPr>
          <w:rFonts w:ascii="Times New Roman" w:hint="eastAsia"/>
          <w:kern w:val="16"/>
          <w:sz w:val="24"/>
        </w:rPr>
        <w:t>3</w:t>
      </w:r>
      <w:r w:rsidR="00DA636C">
        <w:rPr>
          <w:rFonts w:ascii="Times New Roman"/>
          <w:kern w:val="16"/>
          <w:sz w:val="24"/>
        </w:rPr>
        <w:t>,805</w:t>
      </w:r>
      <w:r w:rsidRPr="005E1D6B">
        <w:rPr>
          <w:rFonts w:ascii="Times New Roman" w:hint="eastAsia"/>
          <w:kern w:val="16"/>
          <w:sz w:val="24"/>
        </w:rPr>
        <w:t>權，無效權數</w:t>
      </w:r>
      <w:r w:rsidRPr="005E1D6B">
        <w:rPr>
          <w:rFonts w:ascii="Times New Roman" w:hint="eastAsia"/>
          <w:kern w:val="16"/>
          <w:sz w:val="24"/>
        </w:rPr>
        <w:t>0</w:t>
      </w:r>
      <w:r w:rsidRPr="005E1D6B">
        <w:rPr>
          <w:rFonts w:ascii="Times New Roman" w:hint="eastAsia"/>
          <w:kern w:val="16"/>
          <w:sz w:val="24"/>
        </w:rPr>
        <w:t>權，棄權</w:t>
      </w:r>
      <w:r w:rsidRPr="005E1D6B">
        <w:rPr>
          <w:rFonts w:ascii="Times New Roman" w:hint="eastAsia"/>
          <w:kern w:val="16"/>
          <w:sz w:val="24"/>
        </w:rPr>
        <w:t>/</w:t>
      </w:r>
      <w:r w:rsidRPr="005E1D6B">
        <w:rPr>
          <w:rFonts w:ascii="Times New Roman" w:hint="eastAsia"/>
          <w:kern w:val="16"/>
          <w:sz w:val="24"/>
        </w:rPr>
        <w:t>未投票權數</w:t>
      </w:r>
      <w:r w:rsidR="00DA636C">
        <w:rPr>
          <w:rFonts w:ascii="Times New Roman" w:hint="eastAsia"/>
          <w:kern w:val="16"/>
          <w:sz w:val="24"/>
        </w:rPr>
        <w:t>7</w:t>
      </w:r>
      <w:r w:rsidR="00DA636C">
        <w:rPr>
          <w:rFonts w:ascii="Times New Roman"/>
          <w:kern w:val="16"/>
          <w:sz w:val="24"/>
        </w:rPr>
        <w:t>3,986</w:t>
      </w:r>
      <w:r w:rsidRPr="005E1D6B">
        <w:rPr>
          <w:rFonts w:ascii="Times New Roman" w:hint="eastAsia"/>
          <w:kern w:val="16"/>
          <w:sz w:val="24"/>
        </w:rPr>
        <w:t>權﹔本案照案通過</w:t>
      </w:r>
      <w:r w:rsidRPr="005E1D6B">
        <w:rPr>
          <w:rFonts w:hAnsi="標楷體" w:hint="eastAsia"/>
          <w:sz w:val="24"/>
        </w:rPr>
        <w:t>。</w:t>
      </w:r>
    </w:p>
    <w:p w:rsidR="0058561F" w:rsidRPr="005E1D6B" w:rsidRDefault="0058561F" w:rsidP="0058561F">
      <w:pPr>
        <w:pStyle w:val="a9"/>
        <w:spacing w:line="120" w:lineRule="atLeast"/>
        <w:ind w:leftChars="470" w:left="1824" w:rightChars="-50" w:right="-120" w:hangingChars="290" w:hanging="696"/>
        <w:rPr>
          <w:rFonts w:hAnsi="標楷體"/>
          <w:kern w:val="16"/>
          <w:sz w:val="24"/>
          <w:szCs w:val="24"/>
        </w:rPr>
      </w:pPr>
    </w:p>
    <w:p w:rsidR="00BD5B4F" w:rsidRPr="005E1D6B" w:rsidRDefault="00BD5B4F" w:rsidP="0058561F">
      <w:pPr>
        <w:pStyle w:val="a9"/>
        <w:spacing w:line="120" w:lineRule="atLeast"/>
        <w:ind w:leftChars="470" w:left="1824" w:rightChars="-50" w:right="-120" w:hangingChars="290" w:hanging="696"/>
        <w:rPr>
          <w:rFonts w:hAnsi="標楷體"/>
          <w:kern w:val="16"/>
          <w:sz w:val="24"/>
          <w:szCs w:val="24"/>
        </w:rPr>
      </w:pPr>
    </w:p>
    <w:p w:rsidR="00F25A2B" w:rsidRPr="005E1D6B" w:rsidRDefault="00F25A2B" w:rsidP="00F25A2B">
      <w:pPr>
        <w:pStyle w:val="a9"/>
        <w:spacing w:line="120" w:lineRule="atLeast"/>
        <w:ind w:left="0" w:firstLineChars="200" w:firstLine="480"/>
        <w:rPr>
          <w:rFonts w:hAnsi="標楷體"/>
          <w:sz w:val="24"/>
          <w:szCs w:val="24"/>
        </w:rPr>
      </w:pPr>
      <w:r w:rsidRPr="005E1D6B">
        <w:rPr>
          <w:rFonts w:hAnsi="標楷體" w:hint="eastAsia"/>
          <w:sz w:val="24"/>
          <w:szCs w:val="24"/>
        </w:rPr>
        <w:t>第三案</w:t>
      </w:r>
      <w:r w:rsidRPr="005E1D6B">
        <w:rPr>
          <w:rFonts w:hAnsi="標楷體"/>
          <w:sz w:val="24"/>
          <w:szCs w:val="24"/>
        </w:rPr>
        <w:t>:</w:t>
      </w:r>
      <w:r w:rsidRPr="005E1D6B">
        <w:rPr>
          <w:rFonts w:hAnsi="標楷體" w:hint="eastAsia"/>
          <w:sz w:val="24"/>
          <w:szCs w:val="24"/>
        </w:rPr>
        <w:t>（董事會提</w:t>
      </w:r>
      <w:r w:rsidRPr="005E1D6B">
        <w:rPr>
          <w:rFonts w:hAnsi="標楷體"/>
          <w:sz w:val="24"/>
          <w:szCs w:val="24"/>
        </w:rPr>
        <w:t>)</w:t>
      </w:r>
    </w:p>
    <w:p w:rsidR="00F25A2B" w:rsidRPr="005E1D6B" w:rsidRDefault="00F25A2B" w:rsidP="00F25A2B">
      <w:pPr>
        <w:pStyle w:val="a9"/>
        <w:spacing w:line="120" w:lineRule="atLeast"/>
        <w:ind w:left="0" w:firstLineChars="200" w:firstLine="480"/>
        <w:rPr>
          <w:rFonts w:ascii="Times New Roman"/>
          <w:sz w:val="24"/>
        </w:rPr>
      </w:pPr>
      <w:r w:rsidRPr="005E1D6B">
        <w:rPr>
          <w:rFonts w:hAnsi="標楷體" w:hint="eastAsia"/>
          <w:sz w:val="24"/>
          <w:szCs w:val="24"/>
        </w:rPr>
        <w:t>案由：</w:t>
      </w:r>
      <w:r w:rsidR="00F010ED" w:rsidRPr="00F010ED">
        <w:rPr>
          <w:rFonts w:hAnsi="標楷體" w:hint="eastAsia"/>
          <w:sz w:val="24"/>
          <w:szCs w:val="24"/>
        </w:rPr>
        <w:t>修訂本公司「從事衍生性商品交易處理程序」修訂</w:t>
      </w:r>
      <w:r w:rsidRPr="005E1D6B">
        <w:rPr>
          <w:rFonts w:ascii="Times New Roman" w:hint="eastAsia"/>
          <w:sz w:val="24"/>
        </w:rPr>
        <w:t>案。</w:t>
      </w:r>
    </w:p>
    <w:p w:rsidR="00F25A2B" w:rsidRPr="005E1D6B" w:rsidRDefault="00F25A2B" w:rsidP="00F25A2B">
      <w:pPr>
        <w:pStyle w:val="a9"/>
        <w:spacing w:line="120" w:lineRule="atLeast"/>
        <w:ind w:leftChars="220" w:left="1836" w:hangingChars="545" w:hanging="1308"/>
        <w:rPr>
          <w:rFonts w:hAnsi="標楷體"/>
          <w:kern w:val="16"/>
          <w:sz w:val="24"/>
          <w:szCs w:val="24"/>
        </w:rPr>
      </w:pPr>
      <w:r w:rsidRPr="005E1D6B">
        <w:rPr>
          <w:rFonts w:hAnsi="標楷體" w:hint="eastAsia"/>
          <w:kern w:val="16"/>
          <w:sz w:val="24"/>
          <w:szCs w:val="24"/>
        </w:rPr>
        <w:t>說明：（一）</w:t>
      </w:r>
      <w:r w:rsidR="00F010ED" w:rsidRPr="00F010ED">
        <w:rPr>
          <w:rFonts w:hAnsi="標楷體" w:hint="eastAsia"/>
          <w:kern w:val="16"/>
          <w:sz w:val="24"/>
          <w:szCs w:val="24"/>
        </w:rPr>
        <w:t>為配合法令及審計委員會之設立，擬修訂本公司「從事衍生性商品交易處理程序」部分條文。</w:t>
      </w:r>
      <w:r w:rsidRPr="005E1D6B">
        <w:rPr>
          <w:rFonts w:ascii="Times New Roman" w:hint="eastAsia"/>
          <w:kern w:val="16"/>
          <w:sz w:val="24"/>
        </w:rPr>
        <w:t>修訂前後條文對照表請參閱</w:t>
      </w:r>
      <w:r w:rsidR="00677F2A" w:rsidRPr="005E1D6B">
        <w:rPr>
          <w:rFonts w:ascii="Times New Roman" w:hint="eastAsia"/>
          <w:kern w:val="16"/>
          <w:sz w:val="24"/>
        </w:rPr>
        <w:t>議事手冊</w:t>
      </w:r>
      <w:r w:rsidRPr="005E1D6B">
        <w:rPr>
          <w:rFonts w:hAnsi="標楷體" w:hint="eastAsia"/>
          <w:kern w:val="16"/>
          <w:sz w:val="24"/>
          <w:szCs w:val="24"/>
        </w:rPr>
        <w:t>。</w:t>
      </w:r>
    </w:p>
    <w:p w:rsidR="00F25A2B" w:rsidRPr="005E1D6B" w:rsidRDefault="00F25A2B" w:rsidP="00F25A2B">
      <w:pPr>
        <w:pStyle w:val="a9"/>
        <w:spacing w:line="120" w:lineRule="atLeast"/>
        <w:ind w:leftChars="470" w:left="1824" w:rightChars="-50" w:right="-120" w:hangingChars="290" w:hanging="696"/>
        <w:rPr>
          <w:rFonts w:hAnsi="標楷體"/>
          <w:kern w:val="16"/>
          <w:sz w:val="24"/>
          <w:szCs w:val="24"/>
        </w:rPr>
      </w:pPr>
      <w:r w:rsidRPr="005E1D6B">
        <w:rPr>
          <w:rFonts w:hAnsi="標楷體" w:hint="eastAsia"/>
          <w:kern w:val="16"/>
          <w:sz w:val="24"/>
          <w:szCs w:val="24"/>
        </w:rPr>
        <w:t>（二）謹提請  討論。</w:t>
      </w:r>
    </w:p>
    <w:p w:rsidR="00F96FF6" w:rsidRDefault="00F96FF6" w:rsidP="00F25A2B">
      <w:pPr>
        <w:pStyle w:val="a9"/>
        <w:spacing w:line="120" w:lineRule="atLeast"/>
        <w:ind w:left="1200" w:hanging="720"/>
        <w:rPr>
          <w:rFonts w:ascii="Times New Roman"/>
          <w:sz w:val="24"/>
        </w:rPr>
      </w:pPr>
    </w:p>
    <w:p w:rsidR="00F25A2B" w:rsidRPr="005E1D6B" w:rsidRDefault="00F25A2B" w:rsidP="00F25A2B">
      <w:pPr>
        <w:pStyle w:val="a9"/>
        <w:spacing w:line="120" w:lineRule="atLeast"/>
        <w:ind w:left="1200" w:hanging="720"/>
        <w:rPr>
          <w:rFonts w:hAnsi="標楷體"/>
          <w:sz w:val="24"/>
        </w:rPr>
      </w:pPr>
      <w:r w:rsidRPr="005E1D6B">
        <w:rPr>
          <w:rFonts w:ascii="Times New Roman" w:hint="eastAsia"/>
          <w:sz w:val="24"/>
        </w:rPr>
        <w:t>決議：</w:t>
      </w:r>
      <w:r w:rsidRPr="005E1D6B">
        <w:rPr>
          <w:rFonts w:hAnsi="標楷體" w:hint="eastAsia"/>
          <w:sz w:val="24"/>
        </w:rPr>
        <w:t>經票決結果</w:t>
      </w:r>
      <w:r w:rsidRPr="005E1D6B">
        <w:rPr>
          <w:rFonts w:ascii="Times New Roman" w:hint="eastAsia"/>
          <w:kern w:val="16"/>
          <w:sz w:val="24"/>
        </w:rPr>
        <w:t>，</w:t>
      </w:r>
      <w:r w:rsidR="00D96B93" w:rsidRPr="005E1D6B">
        <w:rPr>
          <w:rFonts w:ascii="Times New Roman" w:hint="eastAsia"/>
          <w:kern w:val="16"/>
          <w:sz w:val="24"/>
        </w:rPr>
        <w:t>本案出席股東表決總權數為</w:t>
      </w:r>
      <w:r w:rsidR="00DA636C">
        <w:rPr>
          <w:rFonts w:ascii="Times New Roman" w:hint="eastAsia"/>
          <w:kern w:val="16"/>
          <w:sz w:val="24"/>
        </w:rPr>
        <w:t>4</w:t>
      </w:r>
      <w:r w:rsidR="00DA636C">
        <w:rPr>
          <w:rFonts w:ascii="Times New Roman"/>
          <w:kern w:val="16"/>
          <w:sz w:val="24"/>
        </w:rPr>
        <w:t>0,679,969</w:t>
      </w:r>
      <w:r w:rsidR="00D96B93" w:rsidRPr="005E1D6B">
        <w:rPr>
          <w:rFonts w:ascii="Times New Roman" w:hint="eastAsia"/>
          <w:kern w:val="16"/>
          <w:sz w:val="24"/>
        </w:rPr>
        <w:t>權，</w:t>
      </w:r>
      <w:r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0,601,178</w:t>
      </w:r>
      <w:r w:rsidRPr="005E1D6B">
        <w:rPr>
          <w:rFonts w:ascii="Times New Roman" w:hint="eastAsia"/>
          <w:kern w:val="16"/>
          <w:sz w:val="24"/>
        </w:rPr>
        <w:t>權，占表決總權數</w:t>
      </w:r>
      <w:r w:rsidR="00DA636C">
        <w:rPr>
          <w:rFonts w:ascii="Times New Roman" w:hint="eastAsia"/>
          <w:kern w:val="16"/>
          <w:sz w:val="24"/>
        </w:rPr>
        <w:t>9</w:t>
      </w:r>
      <w:r w:rsidR="00DA636C">
        <w:rPr>
          <w:rFonts w:ascii="Times New Roman"/>
          <w:kern w:val="16"/>
          <w:sz w:val="24"/>
        </w:rPr>
        <w:t>9.80</w:t>
      </w:r>
      <w:r w:rsidRPr="005E1D6B">
        <w:rPr>
          <w:rFonts w:ascii="Times New Roman" w:hint="eastAsia"/>
          <w:kern w:val="16"/>
          <w:sz w:val="24"/>
        </w:rPr>
        <w:t>%</w:t>
      </w:r>
      <w:r w:rsidRPr="005E1D6B">
        <w:rPr>
          <w:rFonts w:ascii="Times New Roman" w:hint="eastAsia"/>
          <w:kern w:val="16"/>
          <w:sz w:val="24"/>
        </w:rPr>
        <w:t>，反對權數</w:t>
      </w:r>
      <w:r w:rsidR="00DA636C">
        <w:rPr>
          <w:rFonts w:ascii="Times New Roman" w:hint="eastAsia"/>
          <w:kern w:val="16"/>
          <w:sz w:val="24"/>
        </w:rPr>
        <w:t>3</w:t>
      </w:r>
      <w:r w:rsidR="00DA636C">
        <w:rPr>
          <w:rFonts w:ascii="Times New Roman"/>
          <w:kern w:val="16"/>
          <w:sz w:val="24"/>
        </w:rPr>
        <w:t>,806</w:t>
      </w:r>
      <w:r w:rsidRPr="005E1D6B">
        <w:rPr>
          <w:rFonts w:ascii="Times New Roman" w:hint="eastAsia"/>
          <w:kern w:val="16"/>
          <w:sz w:val="24"/>
        </w:rPr>
        <w:t>權，無效權數</w:t>
      </w:r>
      <w:r w:rsidRPr="005E1D6B">
        <w:rPr>
          <w:rFonts w:ascii="Times New Roman" w:hint="eastAsia"/>
          <w:kern w:val="16"/>
          <w:sz w:val="24"/>
        </w:rPr>
        <w:t>0</w:t>
      </w:r>
      <w:r w:rsidRPr="005E1D6B">
        <w:rPr>
          <w:rFonts w:ascii="Times New Roman" w:hint="eastAsia"/>
          <w:kern w:val="16"/>
          <w:sz w:val="24"/>
        </w:rPr>
        <w:t>權，棄權</w:t>
      </w:r>
      <w:r w:rsidRPr="005E1D6B">
        <w:rPr>
          <w:rFonts w:ascii="Times New Roman" w:hint="eastAsia"/>
          <w:kern w:val="16"/>
          <w:sz w:val="24"/>
        </w:rPr>
        <w:t>/</w:t>
      </w:r>
      <w:r w:rsidRPr="005E1D6B">
        <w:rPr>
          <w:rFonts w:ascii="Times New Roman" w:hint="eastAsia"/>
          <w:kern w:val="16"/>
          <w:sz w:val="24"/>
        </w:rPr>
        <w:t>未投票權數</w:t>
      </w:r>
      <w:r w:rsidR="00DA636C">
        <w:rPr>
          <w:rFonts w:ascii="Times New Roman" w:hint="eastAsia"/>
          <w:kern w:val="16"/>
          <w:sz w:val="24"/>
        </w:rPr>
        <w:t>7</w:t>
      </w:r>
      <w:r w:rsidR="00DA636C">
        <w:rPr>
          <w:rFonts w:ascii="Times New Roman"/>
          <w:kern w:val="16"/>
          <w:sz w:val="24"/>
        </w:rPr>
        <w:t>4,985</w:t>
      </w:r>
      <w:r w:rsidRPr="005E1D6B">
        <w:rPr>
          <w:rFonts w:ascii="Times New Roman" w:hint="eastAsia"/>
          <w:kern w:val="16"/>
          <w:sz w:val="24"/>
        </w:rPr>
        <w:t>權﹔本案照案通過</w:t>
      </w:r>
      <w:r w:rsidRPr="005E1D6B">
        <w:rPr>
          <w:rFonts w:hAnsi="標楷體" w:hint="eastAsia"/>
          <w:sz w:val="24"/>
        </w:rPr>
        <w:t>。</w:t>
      </w:r>
    </w:p>
    <w:p w:rsidR="00677F2A" w:rsidRPr="005E1D6B" w:rsidRDefault="00677F2A" w:rsidP="00677F2A">
      <w:pPr>
        <w:pStyle w:val="a9"/>
        <w:spacing w:line="120" w:lineRule="atLeast"/>
        <w:ind w:left="0" w:firstLineChars="200" w:firstLine="480"/>
        <w:rPr>
          <w:rFonts w:hAnsi="標楷體"/>
          <w:sz w:val="24"/>
          <w:szCs w:val="24"/>
        </w:rPr>
      </w:pPr>
    </w:p>
    <w:p w:rsidR="00BD5B4F" w:rsidRPr="005E1D6B" w:rsidRDefault="00BD5B4F" w:rsidP="00677F2A">
      <w:pPr>
        <w:pStyle w:val="a9"/>
        <w:spacing w:line="120" w:lineRule="atLeast"/>
        <w:ind w:left="0" w:firstLineChars="200" w:firstLine="480"/>
        <w:rPr>
          <w:rFonts w:hAnsi="標楷體"/>
          <w:sz w:val="24"/>
          <w:szCs w:val="24"/>
        </w:rPr>
      </w:pPr>
    </w:p>
    <w:p w:rsidR="00677F2A" w:rsidRPr="005E1D6B" w:rsidRDefault="00677F2A" w:rsidP="00677F2A">
      <w:pPr>
        <w:pStyle w:val="a9"/>
        <w:spacing w:line="120" w:lineRule="atLeast"/>
        <w:ind w:left="0" w:firstLineChars="200" w:firstLine="480"/>
        <w:rPr>
          <w:rFonts w:hAnsi="標楷體"/>
          <w:sz w:val="24"/>
          <w:szCs w:val="24"/>
        </w:rPr>
      </w:pPr>
      <w:r w:rsidRPr="005E1D6B">
        <w:rPr>
          <w:rFonts w:hAnsi="標楷體" w:hint="eastAsia"/>
          <w:sz w:val="24"/>
          <w:szCs w:val="24"/>
        </w:rPr>
        <w:t>第四案</w:t>
      </w:r>
      <w:r w:rsidRPr="005E1D6B">
        <w:rPr>
          <w:rFonts w:hAnsi="標楷體"/>
          <w:sz w:val="24"/>
          <w:szCs w:val="24"/>
        </w:rPr>
        <w:t>:</w:t>
      </w:r>
      <w:r w:rsidRPr="005E1D6B">
        <w:rPr>
          <w:rFonts w:hAnsi="標楷體" w:hint="eastAsia"/>
          <w:sz w:val="24"/>
          <w:szCs w:val="24"/>
        </w:rPr>
        <w:t>（董事會提</w:t>
      </w:r>
      <w:r w:rsidRPr="005E1D6B">
        <w:rPr>
          <w:rFonts w:hAnsi="標楷體"/>
          <w:sz w:val="24"/>
          <w:szCs w:val="24"/>
        </w:rPr>
        <w:t>)</w:t>
      </w:r>
    </w:p>
    <w:p w:rsidR="00677F2A" w:rsidRPr="005E1D6B" w:rsidRDefault="00677F2A" w:rsidP="00677F2A">
      <w:pPr>
        <w:pStyle w:val="a9"/>
        <w:spacing w:line="120" w:lineRule="atLeast"/>
        <w:ind w:left="0" w:firstLineChars="200" w:firstLine="480"/>
        <w:rPr>
          <w:rFonts w:ascii="Times New Roman"/>
          <w:sz w:val="24"/>
        </w:rPr>
      </w:pPr>
      <w:r w:rsidRPr="005E1D6B">
        <w:rPr>
          <w:rFonts w:hAnsi="標楷體" w:hint="eastAsia"/>
          <w:sz w:val="24"/>
          <w:szCs w:val="24"/>
        </w:rPr>
        <w:t>案由：</w:t>
      </w:r>
      <w:r w:rsidR="00F010ED" w:rsidRPr="00F010ED">
        <w:rPr>
          <w:rFonts w:hAnsi="標楷體" w:hint="eastAsia"/>
          <w:sz w:val="24"/>
          <w:szCs w:val="24"/>
        </w:rPr>
        <w:t>修訂本公司「背書保證作業程序」修訂</w:t>
      </w:r>
      <w:r w:rsidRPr="005E1D6B">
        <w:rPr>
          <w:rFonts w:ascii="Times New Roman" w:hint="eastAsia"/>
          <w:sz w:val="24"/>
        </w:rPr>
        <w:t>案。</w:t>
      </w:r>
    </w:p>
    <w:p w:rsidR="00677F2A" w:rsidRPr="005E1D6B" w:rsidRDefault="00677F2A" w:rsidP="00677F2A">
      <w:pPr>
        <w:pStyle w:val="a9"/>
        <w:spacing w:line="120" w:lineRule="atLeast"/>
        <w:ind w:leftChars="220" w:left="1836" w:hangingChars="545" w:hanging="1308"/>
        <w:rPr>
          <w:rFonts w:hAnsi="標楷體"/>
          <w:kern w:val="16"/>
          <w:sz w:val="24"/>
          <w:szCs w:val="24"/>
        </w:rPr>
      </w:pPr>
      <w:r w:rsidRPr="005E1D6B">
        <w:rPr>
          <w:rFonts w:hAnsi="標楷體" w:hint="eastAsia"/>
          <w:kern w:val="16"/>
          <w:sz w:val="24"/>
          <w:szCs w:val="24"/>
        </w:rPr>
        <w:t>說明：（一）</w:t>
      </w:r>
      <w:r w:rsidR="00774217" w:rsidRPr="00774217">
        <w:rPr>
          <w:rFonts w:hAnsi="標楷體" w:hint="eastAsia"/>
          <w:kern w:val="16"/>
          <w:sz w:val="24"/>
          <w:szCs w:val="24"/>
        </w:rPr>
        <w:t>為配合法令及審計委員會之設立，擬修訂本公司「背書保證作業程序」部分條文。</w:t>
      </w:r>
      <w:r w:rsidRPr="005E1D6B">
        <w:rPr>
          <w:rFonts w:ascii="Times New Roman" w:hint="eastAsia"/>
          <w:kern w:val="16"/>
          <w:sz w:val="24"/>
        </w:rPr>
        <w:t>修訂前後條文對照表請參閱</w:t>
      </w:r>
      <w:r w:rsidR="00B43468" w:rsidRPr="005E1D6B">
        <w:rPr>
          <w:rFonts w:ascii="Times New Roman" w:hint="eastAsia"/>
          <w:kern w:val="16"/>
          <w:sz w:val="24"/>
        </w:rPr>
        <w:t>議事手冊</w:t>
      </w:r>
      <w:r w:rsidRPr="005E1D6B">
        <w:rPr>
          <w:rFonts w:hAnsi="標楷體" w:hint="eastAsia"/>
          <w:kern w:val="16"/>
          <w:sz w:val="24"/>
          <w:szCs w:val="24"/>
        </w:rPr>
        <w:t>。</w:t>
      </w:r>
    </w:p>
    <w:p w:rsidR="00677F2A" w:rsidRPr="005E1D6B" w:rsidRDefault="00677F2A" w:rsidP="00677F2A">
      <w:pPr>
        <w:pStyle w:val="a9"/>
        <w:spacing w:line="120" w:lineRule="atLeast"/>
        <w:ind w:leftChars="470" w:left="1824" w:rightChars="-50" w:right="-120" w:hangingChars="290" w:hanging="696"/>
        <w:rPr>
          <w:rFonts w:hAnsi="標楷體"/>
          <w:kern w:val="16"/>
          <w:sz w:val="24"/>
          <w:szCs w:val="24"/>
        </w:rPr>
      </w:pPr>
      <w:r w:rsidRPr="005E1D6B">
        <w:rPr>
          <w:rFonts w:hAnsi="標楷體" w:hint="eastAsia"/>
          <w:kern w:val="16"/>
          <w:sz w:val="24"/>
          <w:szCs w:val="24"/>
        </w:rPr>
        <w:t>（二）謹提請  討論。</w:t>
      </w:r>
    </w:p>
    <w:p w:rsidR="00F96FF6" w:rsidRDefault="00F96FF6" w:rsidP="00B43468">
      <w:pPr>
        <w:pStyle w:val="a9"/>
        <w:spacing w:line="120" w:lineRule="atLeast"/>
        <w:ind w:left="1200" w:hanging="720"/>
        <w:rPr>
          <w:rFonts w:ascii="Times New Roman"/>
          <w:sz w:val="24"/>
        </w:rPr>
      </w:pPr>
    </w:p>
    <w:p w:rsidR="00B43468" w:rsidRPr="005E1D6B" w:rsidRDefault="00B43468" w:rsidP="00B43468">
      <w:pPr>
        <w:pStyle w:val="a9"/>
        <w:spacing w:line="120" w:lineRule="atLeast"/>
        <w:ind w:left="1200" w:hanging="720"/>
        <w:rPr>
          <w:rFonts w:hAnsi="標楷體"/>
          <w:sz w:val="24"/>
        </w:rPr>
      </w:pPr>
      <w:r w:rsidRPr="005E1D6B">
        <w:rPr>
          <w:rFonts w:ascii="Times New Roman" w:hint="eastAsia"/>
          <w:sz w:val="24"/>
        </w:rPr>
        <w:t>決議：</w:t>
      </w:r>
      <w:r w:rsidRPr="005E1D6B">
        <w:rPr>
          <w:rFonts w:hAnsi="標楷體" w:hint="eastAsia"/>
          <w:sz w:val="24"/>
        </w:rPr>
        <w:t>經票決結果</w:t>
      </w:r>
      <w:r w:rsidRPr="005E1D6B">
        <w:rPr>
          <w:rFonts w:ascii="Times New Roman" w:hint="eastAsia"/>
          <w:kern w:val="16"/>
          <w:sz w:val="24"/>
        </w:rPr>
        <w:t>，</w:t>
      </w:r>
      <w:r w:rsidR="00D96B93" w:rsidRPr="005E1D6B">
        <w:rPr>
          <w:rFonts w:ascii="Times New Roman" w:hint="eastAsia"/>
          <w:kern w:val="16"/>
          <w:sz w:val="24"/>
        </w:rPr>
        <w:t>本案出席股東表決總權數為</w:t>
      </w:r>
      <w:r w:rsidR="00DA636C">
        <w:rPr>
          <w:rFonts w:ascii="Times New Roman" w:hint="eastAsia"/>
          <w:kern w:val="16"/>
          <w:sz w:val="24"/>
        </w:rPr>
        <w:t>4</w:t>
      </w:r>
      <w:r w:rsidR="00DA636C">
        <w:rPr>
          <w:rFonts w:ascii="Times New Roman"/>
          <w:kern w:val="16"/>
          <w:sz w:val="24"/>
        </w:rPr>
        <w:t>0,679,969</w:t>
      </w:r>
      <w:r w:rsidR="00D96B93" w:rsidRPr="005E1D6B">
        <w:rPr>
          <w:rFonts w:ascii="Times New Roman" w:hint="eastAsia"/>
          <w:kern w:val="16"/>
          <w:sz w:val="24"/>
        </w:rPr>
        <w:t>權，</w:t>
      </w:r>
      <w:r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0,600,172</w:t>
      </w:r>
      <w:r w:rsidRPr="005E1D6B">
        <w:rPr>
          <w:rFonts w:ascii="Times New Roman" w:hint="eastAsia"/>
          <w:kern w:val="16"/>
          <w:sz w:val="24"/>
        </w:rPr>
        <w:t>權，占表決總權數</w:t>
      </w:r>
      <w:r w:rsidR="00DA636C">
        <w:rPr>
          <w:rFonts w:ascii="Times New Roman" w:hint="eastAsia"/>
          <w:kern w:val="16"/>
          <w:sz w:val="24"/>
        </w:rPr>
        <w:t>9</w:t>
      </w:r>
      <w:r w:rsidR="00DA636C">
        <w:rPr>
          <w:rFonts w:ascii="Times New Roman"/>
          <w:kern w:val="16"/>
          <w:sz w:val="24"/>
        </w:rPr>
        <w:t>9.80</w:t>
      </w:r>
      <w:r w:rsidRPr="005E1D6B">
        <w:rPr>
          <w:rFonts w:ascii="Times New Roman" w:hint="eastAsia"/>
          <w:kern w:val="16"/>
          <w:sz w:val="24"/>
        </w:rPr>
        <w:t>%</w:t>
      </w:r>
      <w:r w:rsidRPr="005E1D6B">
        <w:rPr>
          <w:rFonts w:ascii="Times New Roman" w:hint="eastAsia"/>
          <w:kern w:val="16"/>
          <w:sz w:val="24"/>
        </w:rPr>
        <w:t>，反對權數</w:t>
      </w:r>
      <w:r w:rsidR="00DA636C">
        <w:rPr>
          <w:rFonts w:ascii="Times New Roman" w:hint="eastAsia"/>
          <w:kern w:val="16"/>
          <w:sz w:val="24"/>
        </w:rPr>
        <w:t>4</w:t>
      </w:r>
      <w:r w:rsidR="00DA636C">
        <w:rPr>
          <w:rFonts w:ascii="Times New Roman"/>
          <w:kern w:val="16"/>
          <w:sz w:val="24"/>
        </w:rPr>
        <w:t>,813</w:t>
      </w:r>
      <w:r w:rsidRPr="005E1D6B">
        <w:rPr>
          <w:rFonts w:ascii="Times New Roman" w:hint="eastAsia"/>
          <w:kern w:val="16"/>
          <w:sz w:val="24"/>
        </w:rPr>
        <w:t>權，無效權數</w:t>
      </w:r>
      <w:r w:rsidRPr="005E1D6B">
        <w:rPr>
          <w:rFonts w:ascii="Times New Roman" w:hint="eastAsia"/>
          <w:kern w:val="16"/>
          <w:sz w:val="24"/>
        </w:rPr>
        <w:t>0</w:t>
      </w:r>
      <w:r w:rsidRPr="005E1D6B">
        <w:rPr>
          <w:rFonts w:ascii="Times New Roman" w:hint="eastAsia"/>
          <w:kern w:val="16"/>
          <w:sz w:val="24"/>
        </w:rPr>
        <w:t>權，棄權</w:t>
      </w:r>
      <w:r w:rsidRPr="005E1D6B">
        <w:rPr>
          <w:rFonts w:ascii="Times New Roman" w:hint="eastAsia"/>
          <w:kern w:val="16"/>
          <w:sz w:val="24"/>
        </w:rPr>
        <w:t>/</w:t>
      </w:r>
      <w:r w:rsidRPr="005E1D6B">
        <w:rPr>
          <w:rFonts w:ascii="Times New Roman" w:hint="eastAsia"/>
          <w:kern w:val="16"/>
          <w:sz w:val="24"/>
        </w:rPr>
        <w:t>未投票權數</w:t>
      </w:r>
      <w:r w:rsidR="00DA636C">
        <w:rPr>
          <w:rFonts w:ascii="Times New Roman" w:hint="eastAsia"/>
          <w:kern w:val="16"/>
          <w:sz w:val="24"/>
        </w:rPr>
        <w:t>7</w:t>
      </w:r>
      <w:r w:rsidR="00DA636C">
        <w:rPr>
          <w:rFonts w:ascii="Times New Roman"/>
          <w:kern w:val="16"/>
          <w:sz w:val="24"/>
        </w:rPr>
        <w:t>4,984</w:t>
      </w:r>
      <w:r w:rsidRPr="005E1D6B">
        <w:rPr>
          <w:rFonts w:ascii="Times New Roman" w:hint="eastAsia"/>
          <w:kern w:val="16"/>
          <w:sz w:val="24"/>
        </w:rPr>
        <w:t>權﹔本案照案通過</w:t>
      </w:r>
      <w:r w:rsidRPr="005E1D6B">
        <w:rPr>
          <w:rFonts w:hAnsi="標楷體" w:hint="eastAsia"/>
          <w:sz w:val="24"/>
        </w:rPr>
        <w:t>。</w:t>
      </w:r>
    </w:p>
    <w:p w:rsidR="00B43468" w:rsidRPr="005E1D6B" w:rsidRDefault="00B43468" w:rsidP="00B43468">
      <w:pPr>
        <w:pStyle w:val="a9"/>
        <w:spacing w:line="120" w:lineRule="atLeast"/>
        <w:ind w:left="1200" w:hanging="720"/>
        <w:rPr>
          <w:rFonts w:hAnsi="標楷體"/>
          <w:sz w:val="24"/>
        </w:rPr>
      </w:pPr>
    </w:p>
    <w:p w:rsidR="00BD5B4F" w:rsidRPr="005E1D6B" w:rsidRDefault="00BD5B4F" w:rsidP="00B43468">
      <w:pPr>
        <w:pStyle w:val="a9"/>
        <w:spacing w:line="120" w:lineRule="atLeast"/>
        <w:ind w:left="1200" w:hanging="720"/>
        <w:rPr>
          <w:rFonts w:hAnsi="標楷體"/>
          <w:sz w:val="24"/>
        </w:rPr>
      </w:pPr>
    </w:p>
    <w:p w:rsidR="00B43468" w:rsidRPr="005E1D6B" w:rsidRDefault="00B43468" w:rsidP="00B43468">
      <w:pPr>
        <w:pStyle w:val="a9"/>
        <w:spacing w:line="120" w:lineRule="atLeast"/>
        <w:ind w:left="0" w:firstLineChars="200" w:firstLine="480"/>
        <w:rPr>
          <w:rFonts w:hAnsi="標楷體"/>
          <w:sz w:val="24"/>
          <w:szCs w:val="24"/>
        </w:rPr>
      </w:pPr>
      <w:r w:rsidRPr="005E1D6B">
        <w:rPr>
          <w:rFonts w:hAnsi="標楷體" w:hint="eastAsia"/>
          <w:sz w:val="24"/>
          <w:szCs w:val="24"/>
        </w:rPr>
        <w:t>第五案</w:t>
      </w:r>
      <w:r w:rsidRPr="005E1D6B">
        <w:rPr>
          <w:rFonts w:hAnsi="標楷體"/>
          <w:sz w:val="24"/>
          <w:szCs w:val="24"/>
        </w:rPr>
        <w:t>:</w:t>
      </w:r>
      <w:r w:rsidRPr="005E1D6B">
        <w:rPr>
          <w:rFonts w:hAnsi="標楷體" w:hint="eastAsia"/>
          <w:sz w:val="24"/>
          <w:szCs w:val="24"/>
        </w:rPr>
        <w:t>（董事會提</w:t>
      </w:r>
      <w:r w:rsidRPr="005E1D6B">
        <w:rPr>
          <w:rFonts w:hAnsi="標楷體"/>
          <w:sz w:val="24"/>
          <w:szCs w:val="24"/>
        </w:rPr>
        <w:t>)</w:t>
      </w:r>
    </w:p>
    <w:p w:rsidR="00B43468" w:rsidRPr="005E1D6B" w:rsidRDefault="00B43468" w:rsidP="00B43468">
      <w:pPr>
        <w:pStyle w:val="a9"/>
        <w:spacing w:line="120" w:lineRule="atLeast"/>
        <w:ind w:left="0" w:firstLineChars="200" w:firstLine="480"/>
        <w:rPr>
          <w:rFonts w:hAnsi="標楷體"/>
          <w:sz w:val="24"/>
          <w:szCs w:val="24"/>
        </w:rPr>
      </w:pPr>
      <w:r w:rsidRPr="005E1D6B">
        <w:rPr>
          <w:rFonts w:hAnsi="標楷體" w:hint="eastAsia"/>
          <w:sz w:val="24"/>
          <w:szCs w:val="24"/>
        </w:rPr>
        <w:t>案由：</w:t>
      </w:r>
      <w:r w:rsidR="00774217" w:rsidRPr="00774217">
        <w:rPr>
          <w:rFonts w:hAnsi="標楷體" w:hint="eastAsia"/>
          <w:sz w:val="24"/>
          <w:szCs w:val="24"/>
        </w:rPr>
        <w:t>修訂本公司「資金貸與他人作業程序」修訂</w:t>
      </w:r>
      <w:r w:rsidRPr="005E1D6B">
        <w:rPr>
          <w:rFonts w:hAnsi="標楷體" w:hint="eastAsia"/>
          <w:sz w:val="24"/>
          <w:szCs w:val="24"/>
        </w:rPr>
        <w:t>案。</w:t>
      </w:r>
    </w:p>
    <w:p w:rsidR="00774217" w:rsidRDefault="00B43468" w:rsidP="00774217">
      <w:pPr>
        <w:ind w:leftChars="236" w:left="566"/>
        <w:rPr>
          <w:rFonts w:eastAsia="標楷體"/>
          <w:kern w:val="16"/>
        </w:rPr>
      </w:pPr>
      <w:r w:rsidRPr="005E1D6B">
        <w:rPr>
          <w:rFonts w:ascii="標楷體" w:eastAsia="標楷體" w:hAnsi="標楷體" w:hint="eastAsia"/>
          <w:kern w:val="16"/>
          <w:szCs w:val="24"/>
        </w:rPr>
        <w:t>說明：</w:t>
      </w:r>
      <w:r w:rsidRPr="005E1D6B">
        <w:rPr>
          <w:rFonts w:eastAsia="標楷體" w:hint="eastAsia"/>
          <w:kern w:val="16"/>
        </w:rPr>
        <w:t>（一）</w:t>
      </w:r>
      <w:r w:rsidR="00774217" w:rsidRPr="00774217">
        <w:rPr>
          <w:rFonts w:eastAsia="標楷體" w:hint="eastAsia"/>
          <w:kern w:val="16"/>
        </w:rPr>
        <w:t>為配合法令及審計委員會之設立，擬修訂本公司「資金貸與他人作業程</w:t>
      </w:r>
    </w:p>
    <w:p w:rsidR="00B43468" w:rsidRPr="005E1D6B" w:rsidRDefault="00774217" w:rsidP="00774217">
      <w:pPr>
        <w:ind w:leftChars="236" w:left="566"/>
        <w:rPr>
          <w:rFonts w:hAnsi="標楷體"/>
          <w:kern w:val="16"/>
          <w:szCs w:val="24"/>
          <w:u w:val="single"/>
        </w:rPr>
      </w:pPr>
      <w:r>
        <w:rPr>
          <w:rFonts w:eastAsia="標楷體" w:hint="eastAsia"/>
          <w:kern w:val="16"/>
        </w:rPr>
        <w:t xml:space="preserve">           </w:t>
      </w:r>
      <w:r w:rsidRPr="00774217">
        <w:rPr>
          <w:rFonts w:eastAsia="標楷體" w:hint="eastAsia"/>
          <w:kern w:val="16"/>
        </w:rPr>
        <w:t>序」部分條文。修訂前後條文對照表請參閱議事手冊。</w:t>
      </w:r>
    </w:p>
    <w:p w:rsidR="00B43468" w:rsidRPr="005E1D6B" w:rsidRDefault="00B43468" w:rsidP="00B43468">
      <w:pPr>
        <w:pStyle w:val="a9"/>
        <w:spacing w:line="120" w:lineRule="atLeast"/>
        <w:ind w:leftChars="470" w:left="1824" w:rightChars="-50" w:right="-120" w:hangingChars="290" w:hanging="696"/>
        <w:rPr>
          <w:rFonts w:hAnsi="標楷體"/>
          <w:kern w:val="16"/>
          <w:sz w:val="24"/>
          <w:szCs w:val="24"/>
        </w:rPr>
      </w:pPr>
      <w:r w:rsidRPr="005E1D6B">
        <w:rPr>
          <w:rFonts w:hAnsi="標楷體" w:hint="eastAsia"/>
          <w:kern w:val="16"/>
          <w:sz w:val="24"/>
          <w:szCs w:val="24"/>
        </w:rPr>
        <w:t>（二）謹提請  討論。</w:t>
      </w:r>
    </w:p>
    <w:p w:rsidR="00F96FF6" w:rsidRDefault="00F96FF6" w:rsidP="00B43468">
      <w:pPr>
        <w:pStyle w:val="a9"/>
        <w:spacing w:line="120" w:lineRule="atLeast"/>
        <w:ind w:left="1200" w:hanging="720"/>
        <w:rPr>
          <w:rFonts w:ascii="Times New Roman"/>
          <w:sz w:val="24"/>
        </w:rPr>
      </w:pPr>
    </w:p>
    <w:p w:rsidR="00B43468" w:rsidRPr="005E1D6B" w:rsidRDefault="00B43468" w:rsidP="00B43468">
      <w:pPr>
        <w:pStyle w:val="a9"/>
        <w:spacing w:line="120" w:lineRule="atLeast"/>
        <w:ind w:left="1200" w:hanging="720"/>
        <w:rPr>
          <w:rFonts w:hAnsi="標楷體"/>
          <w:sz w:val="24"/>
        </w:rPr>
      </w:pPr>
      <w:r w:rsidRPr="005E1D6B">
        <w:rPr>
          <w:rFonts w:ascii="Times New Roman" w:hint="eastAsia"/>
          <w:sz w:val="24"/>
        </w:rPr>
        <w:t>決議：</w:t>
      </w:r>
      <w:r w:rsidRPr="005E1D6B">
        <w:rPr>
          <w:rFonts w:hAnsi="標楷體" w:hint="eastAsia"/>
          <w:sz w:val="24"/>
        </w:rPr>
        <w:t>經票決結果</w:t>
      </w:r>
      <w:r w:rsidRPr="005E1D6B">
        <w:rPr>
          <w:rFonts w:ascii="Times New Roman" w:hint="eastAsia"/>
          <w:kern w:val="16"/>
          <w:sz w:val="24"/>
        </w:rPr>
        <w:t>，</w:t>
      </w:r>
      <w:r w:rsidR="00D96B93" w:rsidRPr="005E1D6B">
        <w:rPr>
          <w:rFonts w:ascii="Times New Roman" w:hint="eastAsia"/>
          <w:kern w:val="16"/>
          <w:sz w:val="24"/>
        </w:rPr>
        <w:t>本案出席股東表決總權數為</w:t>
      </w:r>
      <w:r w:rsidR="00DA636C">
        <w:rPr>
          <w:rFonts w:ascii="Times New Roman" w:hint="eastAsia"/>
          <w:kern w:val="16"/>
          <w:sz w:val="24"/>
        </w:rPr>
        <w:t>4</w:t>
      </w:r>
      <w:r w:rsidR="00DA636C">
        <w:rPr>
          <w:rFonts w:ascii="Times New Roman"/>
          <w:kern w:val="16"/>
          <w:sz w:val="24"/>
        </w:rPr>
        <w:t>0,679,969</w:t>
      </w:r>
      <w:r w:rsidR="00D96B93" w:rsidRPr="005E1D6B">
        <w:rPr>
          <w:rFonts w:ascii="Times New Roman" w:hint="eastAsia"/>
          <w:kern w:val="16"/>
          <w:sz w:val="24"/>
        </w:rPr>
        <w:t>權，</w:t>
      </w:r>
      <w:r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0,601,181</w:t>
      </w:r>
      <w:r w:rsidRPr="005E1D6B">
        <w:rPr>
          <w:rFonts w:ascii="Times New Roman" w:hint="eastAsia"/>
          <w:kern w:val="16"/>
          <w:sz w:val="24"/>
        </w:rPr>
        <w:t>權，占表決總權數</w:t>
      </w:r>
      <w:r w:rsidR="00DA636C">
        <w:rPr>
          <w:rFonts w:ascii="Times New Roman" w:hint="eastAsia"/>
          <w:kern w:val="16"/>
          <w:sz w:val="24"/>
        </w:rPr>
        <w:t>9</w:t>
      </w:r>
      <w:r w:rsidR="00DA636C">
        <w:rPr>
          <w:rFonts w:ascii="Times New Roman"/>
          <w:kern w:val="16"/>
          <w:sz w:val="24"/>
        </w:rPr>
        <w:t>9.80</w:t>
      </w:r>
      <w:r w:rsidRPr="005E1D6B">
        <w:rPr>
          <w:rFonts w:ascii="Times New Roman" w:hint="eastAsia"/>
          <w:kern w:val="16"/>
          <w:sz w:val="24"/>
        </w:rPr>
        <w:t>%</w:t>
      </w:r>
      <w:r w:rsidRPr="005E1D6B">
        <w:rPr>
          <w:rFonts w:ascii="Times New Roman" w:hint="eastAsia"/>
          <w:kern w:val="16"/>
          <w:sz w:val="24"/>
        </w:rPr>
        <w:t>，反對權數</w:t>
      </w:r>
      <w:r w:rsidR="00DA636C">
        <w:rPr>
          <w:rFonts w:ascii="Times New Roman" w:hint="eastAsia"/>
          <w:kern w:val="16"/>
          <w:sz w:val="24"/>
        </w:rPr>
        <w:t>3</w:t>
      </w:r>
      <w:r w:rsidR="00DA636C">
        <w:rPr>
          <w:rFonts w:ascii="Times New Roman"/>
          <w:kern w:val="16"/>
          <w:sz w:val="24"/>
        </w:rPr>
        <w:t>,806</w:t>
      </w:r>
      <w:r w:rsidRPr="005E1D6B">
        <w:rPr>
          <w:rFonts w:ascii="Times New Roman" w:hint="eastAsia"/>
          <w:kern w:val="16"/>
          <w:sz w:val="24"/>
        </w:rPr>
        <w:t>權，無效權數</w:t>
      </w:r>
      <w:r w:rsidRPr="005E1D6B">
        <w:rPr>
          <w:rFonts w:ascii="Times New Roman" w:hint="eastAsia"/>
          <w:kern w:val="16"/>
          <w:sz w:val="24"/>
        </w:rPr>
        <w:t>0</w:t>
      </w:r>
      <w:r w:rsidRPr="005E1D6B">
        <w:rPr>
          <w:rFonts w:ascii="Times New Roman" w:hint="eastAsia"/>
          <w:kern w:val="16"/>
          <w:sz w:val="24"/>
        </w:rPr>
        <w:t>權，棄權</w:t>
      </w:r>
      <w:r w:rsidRPr="005E1D6B">
        <w:rPr>
          <w:rFonts w:ascii="Times New Roman" w:hint="eastAsia"/>
          <w:kern w:val="16"/>
          <w:sz w:val="24"/>
        </w:rPr>
        <w:t>/</w:t>
      </w:r>
      <w:r w:rsidRPr="005E1D6B">
        <w:rPr>
          <w:rFonts w:ascii="Times New Roman" w:hint="eastAsia"/>
          <w:kern w:val="16"/>
          <w:sz w:val="24"/>
        </w:rPr>
        <w:t>未投票權數</w:t>
      </w:r>
      <w:r w:rsidR="00DA636C">
        <w:rPr>
          <w:rFonts w:ascii="Times New Roman" w:hint="eastAsia"/>
          <w:kern w:val="16"/>
          <w:sz w:val="24"/>
        </w:rPr>
        <w:t>7</w:t>
      </w:r>
      <w:r w:rsidR="00DA636C">
        <w:rPr>
          <w:rFonts w:ascii="Times New Roman"/>
          <w:kern w:val="16"/>
          <w:sz w:val="24"/>
        </w:rPr>
        <w:t>4,982</w:t>
      </w:r>
      <w:r w:rsidRPr="005E1D6B">
        <w:rPr>
          <w:rFonts w:ascii="Times New Roman" w:hint="eastAsia"/>
          <w:kern w:val="16"/>
          <w:sz w:val="24"/>
        </w:rPr>
        <w:t>權﹔本案照案通過</w:t>
      </w:r>
      <w:r w:rsidRPr="005E1D6B">
        <w:rPr>
          <w:rFonts w:hAnsi="標楷體" w:hint="eastAsia"/>
          <w:sz w:val="24"/>
        </w:rPr>
        <w:t>。</w:t>
      </w:r>
    </w:p>
    <w:p w:rsidR="00F25A2B" w:rsidRPr="005E1D6B" w:rsidRDefault="00F25A2B" w:rsidP="00F25A2B">
      <w:pPr>
        <w:pStyle w:val="a9"/>
        <w:spacing w:line="120" w:lineRule="atLeast"/>
        <w:ind w:leftChars="470" w:left="1824" w:rightChars="-50" w:right="-120" w:hangingChars="290" w:hanging="696"/>
        <w:rPr>
          <w:rFonts w:hAnsi="標楷體"/>
          <w:kern w:val="16"/>
          <w:sz w:val="24"/>
          <w:szCs w:val="24"/>
        </w:rPr>
      </w:pPr>
    </w:p>
    <w:p w:rsidR="00BD5B4F" w:rsidRPr="005E1D6B" w:rsidRDefault="00BD5B4F" w:rsidP="00F25A2B">
      <w:pPr>
        <w:pStyle w:val="a9"/>
        <w:spacing w:line="120" w:lineRule="atLeast"/>
        <w:ind w:leftChars="470" w:left="1824" w:rightChars="-50" w:right="-120" w:hangingChars="290" w:hanging="696"/>
        <w:rPr>
          <w:rFonts w:hAnsi="標楷體"/>
          <w:kern w:val="16"/>
          <w:sz w:val="24"/>
          <w:szCs w:val="24"/>
        </w:rPr>
      </w:pPr>
    </w:p>
    <w:p w:rsidR="00DD6692" w:rsidRPr="005E1D6B" w:rsidRDefault="00053244" w:rsidP="00DD6692">
      <w:pPr>
        <w:rPr>
          <w:rFonts w:ascii="標楷體" w:eastAsia="標楷體" w:hAnsi="標楷體"/>
          <w:szCs w:val="24"/>
        </w:rPr>
      </w:pPr>
      <w:r w:rsidRPr="005E1D6B">
        <w:rPr>
          <w:rFonts w:eastAsia="標楷體" w:hint="eastAsia"/>
        </w:rPr>
        <w:t>伍</w:t>
      </w:r>
      <w:r w:rsidR="007A5A74" w:rsidRPr="005E1D6B">
        <w:rPr>
          <w:rFonts w:eastAsia="標楷體" w:hint="eastAsia"/>
        </w:rPr>
        <w:t>、</w:t>
      </w:r>
      <w:r w:rsidR="00DD6692" w:rsidRPr="005E1D6B">
        <w:rPr>
          <w:rFonts w:ascii="標楷體" w:eastAsia="標楷體" w:hAnsi="標楷體" w:hint="eastAsia"/>
          <w:szCs w:val="24"/>
        </w:rPr>
        <w:t>選舉事項</w:t>
      </w:r>
    </w:p>
    <w:p w:rsidR="00DD6692" w:rsidRPr="00B207B8" w:rsidRDefault="00DD6692" w:rsidP="00DD6692">
      <w:pPr>
        <w:ind w:leftChars="236" w:left="566"/>
        <w:rPr>
          <w:rFonts w:eastAsia="標楷體"/>
          <w:color w:val="000000" w:themeColor="text1"/>
        </w:rPr>
      </w:pPr>
      <w:r w:rsidRPr="005E1D6B">
        <w:rPr>
          <w:rFonts w:eastAsia="標楷體" w:hint="eastAsia"/>
        </w:rPr>
        <w:t>案由：</w:t>
      </w:r>
      <w:r w:rsidRPr="00B207B8">
        <w:rPr>
          <w:rFonts w:eastAsia="標楷體" w:hint="eastAsia"/>
          <w:color w:val="000000" w:themeColor="text1"/>
        </w:rPr>
        <w:t>全面改選</w:t>
      </w:r>
      <w:r w:rsidR="00A652E5" w:rsidRPr="00B207B8">
        <w:rPr>
          <w:rFonts w:eastAsia="標楷體" w:hint="eastAsia"/>
          <w:color w:val="000000" w:themeColor="text1"/>
        </w:rPr>
        <w:t>董事</w:t>
      </w:r>
      <w:r w:rsidRPr="00B207B8">
        <w:rPr>
          <w:rFonts w:eastAsia="標楷體" w:hint="eastAsia"/>
          <w:color w:val="000000" w:themeColor="text1"/>
        </w:rPr>
        <w:t>案。（董事會提</w:t>
      </w:r>
      <w:r w:rsidRPr="00B207B8">
        <w:rPr>
          <w:rFonts w:eastAsia="標楷體" w:hint="eastAsia"/>
          <w:color w:val="000000" w:themeColor="text1"/>
        </w:rPr>
        <w:t>)</w:t>
      </w:r>
    </w:p>
    <w:p w:rsidR="00F96FF6" w:rsidRDefault="00DD6692" w:rsidP="00F96FF6">
      <w:pPr>
        <w:rPr>
          <w:rFonts w:eastAsia="標楷體"/>
        </w:rPr>
      </w:pPr>
      <w:r w:rsidRPr="005E1D6B">
        <w:rPr>
          <w:rFonts w:eastAsia="標楷體" w:hint="eastAsia"/>
        </w:rPr>
        <w:t xml:space="preserve">     </w:t>
      </w:r>
      <w:r w:rsidRPr="005E1D6B">
        <w:rPr>
          <w:rFonts w:eastAsia="標楷體" w:hint="eastAsia"/>
        </w:rPr>
        <w:t>說明：</w:t>
      </w:r>
      <w:r w:rsidR="00F96FF6" w:rsidRPr="00F96FF6">
        <w:rPr>
          <w:rFonts w:eastAsia="標楷體" w:hint="eastAsia"/>
        </w:rPr>
        <w:t>(</w:t>
      </w:r>
      <w:r w:rsidR="00F96FF6" w:rsidRPr="00F96FF6">
        <w:rPr>
          <w:rFonts w:eastAsia="標楷體" w:hint="eastAsia"/>
        </w:rPr>
        <w:t>一</w:t>
      </w:r>
      <w:r w:rsidR="00F96FF6" w:rsidRPr="00F96FF6">
        <w:rPr>
          <w:rFonts w:eastAsia="標楷體" w:hint="eastAsia"/>
        </w:rPr>
        <w:t>)</w:t>
      </w:r>
      <w:r w:rsidR="00F96FF6">
        <w:rPr>
          <w:rFonts w:eastAsia="標楷體" w:hint="eastAsia"/>
        </w:rPr>
        <w:t xml:space="preserve"> </w:t>
      </w:r>
      <w:r w:rsidR="00F96FF6" w:rsidRPr="00F96FF6">
        <w:rPr>
          <w:rFonts w:eastAsia="標楷體" w:hint="eastAsia"/>
        </w:rPr>
        <w:t>本公司現任董事、監察人任期至</w:t>
      </w:r>
      <w:r w:rsidR="00F96FF6" w:rsidRPr="00F96FF6">
        <w:rPr>
          <w:rFonts w:eastAsia="標楷體" w:hint="eastAsia"/>
        </w:rPr>
        <w:t>111</w:t>
      </w:r>
      <w:r w:rsidR="00F96FF6" w:rsidRPr="00F96FF6">
        <w:rPr>
          <w:rFonts w:eastAsia="標楷體" w:hint="eastAsia"/>
        </w:rPr>
        <w:t>年</w:t>
      </w:r>
      <w:r w:rsidR="00F96FF6" w:rsidRPr="00F96FF6">
        <w:rPr>
          <w:rFonts w:eastAsia="標楷體" w:hint="eastAsia"/>
        </w:rPr>
        <w:t>6</w:t>
      </w:r>
      <w:r w:rsidR="00F96FF6" w:rsidRPr="00F96FF6">
        <w:rPr>
          <w:rFonts w:eastAsia="標楷體" w:hint="eastAsia"/>
        </w:rPr>
        <w:t>月</w:t>
      </w:r>
      <w:r w:rsidR="00F96FF6" w:rsidRPr="00F96FF6">
        <w:rPr>
          <w:rFonts w:eastAsia="標楷體" w:hint="eastAsia"/>
        </w:rPr>
        <w:t>24</w:t>
      </w:r>
      <w:r w:rsidR="00F96FF6" w:rsidRPr="00F96FF6">
        <w:rPr>
          <w:rFonts w:eastAsia="標楷體" w:hint="eastAsia"/>
        </w:rPr>
        <w:t>日屆滿，依法進行全面</w:t>
      </w:r>
    </w:p>
    <w:p w:rsidR="00F96FF6" w:rsidRDefault="00F96FF6" w:rsidP="00F96FF6">
      <w:pPr>
        <w:rPr>
          <w:rFonts w:eastAsia="標楷體"/>
        </w:rPr>
      </w:pPr>
      <w:r w:rsidRPr="00F96FF6">
        <w:rPr>
          <w:rFonts w:eastAsia="標楷體" w:hint="eastAsia"/>
        </w:rPr>
        <w:t xml:space="preserve">               </w:t>
      </w:r>
      <w:r w:rsidRPr="00F96FF6">
        <w:rPr>
          <w:rFonts w:eastAsia="標楷體" w:hint="eastAsia"/>
        </w:rPr>
        <w:t>改選。</w:t>
      </w:r>
    </w:p>
    <w:p w:rsidR="00F96FF6" w:rsidRDefault="00F96FF6" w:rsidP="00F96FF6">
      <w:pPr>
        <w:rPr>
          <w:rFonts w:eastAsia="標楷體"/>
        </w:rPr>
      </w:pPr>
      <w:r>
        <w:rPr>
          <w:rFonts w:eastAsia="標楷體"/>
        </w:rPr>
        <w:t xml:space="preserve">           </w:t>
      </w:r>
      <w:r w:rsidRPr="00F96FF6">
        <w:rPr>
          <w:rFonts w:eastAsia="標楷體" w:hint="eastAsia"/>
        </w:rPr>
        <w:t>(</w:t>
      </w:r>
      <w:r w:rsidRPr="00F96FF6">
        <w:rPr>
          <w:rFonts w:eastAsia="標楷體" w:hint="eastAsia"/>
        </w:rPr>
        <w:t>二</w:t>
      </w:r>
      <w:r w:rsidRPr="00F96FF6">
        <w:rPr>
          <w:rFonts w:eastAsia="標楷體" w:hint="eastAsia"/>
        </w:rPr>
        <w:t xml:space="preserve">) </w:t>
      </w:r>
      <w:r w:rsidRPr="00F96FF6">
        <w:rPr>
          <w:rFonts w:eastAsia="標楷體" w:hint="eastAsia"/>
        </w:rPr>
        <w:t>依「公司章程」規定並配合審計委員會設立，本次董事應選九席（其中</w:t>
      </w:r>
    </w:p>
    <w:p w:rsidR="00F96FF6" w:rsidRDefault="00F96FF6" w:rsidP="00F96FF6">
      <w:pPr>
        <w:rPr>
          <w:rFonts w:eastAsia="標楷體"/>
        </w:rPr>
      </w:pPr>
      <w:r>
        <w:rPr>
          <w:rFonts w:eastAsia="標楷體"/>
        </w:rPr>
        <w:t xml:space="preserve">               </w:t>
      </w:r>
      <w:r w:rsidRPr="00F96FF6">
        <w:rPr>
          <w:rFonts w:eastAsia="標楷體" w:hint="eastAsia"/>
        </w:rPr>
        <w:t>含獨立董事四席）。新任董事於股東會後即行就任，任期三年，任期自</w:t>
      </w:r>
    </w:p>
    <w:p w:rsidR="00F96FF6" w:rsidRDefault="00F96FF6" w:rsidP="00F96FF6">
      <w:pPr>
        <w:rPr>
          <w:rFonts w:eastAsia="標楷體"/>
        </w:rPr>
      </w:pPr>
      <w:r>
        <w:rPr>
          <w:rFonts w:eastAsia="標楷體" w:hint="eastAsia"/>
        </w:rPr>
        <w:t xml:space="preserve">           </w:t>
      </w:r>
      <w:r w:rsidRPr="00F96FF6">
        <w:rPr>
          <w:rFonts w:eastAsia="標楷體" w:hint="eastAsia"/>
        </w:rPr>
        <w:t xml:space="preserve">    111</w:t>
      </w:r>
      <w:r w:rsidRPr="00F96FF6">
        <w:rPr>
          <w:rFonts w:eastAsia="標楷體" w:hint="eastAsia"/>
        </w:rPr>
        <w:t>年</w:t>
      </w:r>
      <w:r w:rsidRPr="00F96FF6">
        <w:rPr>
          <w:rFonts w:eastAsia="標楷體" w:hint="eastAsia"/>
        </w:rPr>
        <w:t>6</w:t>
      </w:r>
      <w:r w:rsidRPr="00F96FF6">
        <w:rPr>
          <w:rFonts w:eastAsia="標楷體" w:hint="eastAsia"/>
        </w:rPr>
        <w:t>月</w:t>
      </w:r>
      <w:r w:rsidRPr="00F96FF6">
        <w:rPr>
          <w:rFonts w:eastAsia="標楷體" w:hint="eastAsia"/>
        </w:rPr>
        <w:t>29</w:t>
      </w:r>
      <w:r w:rsidRPr="00F96FF6">
        <w:rPr>
          <w:rFonts w:eastAsia="標楷體" w:hint="eastAsia"/>
        </w:rPr>
        <w:t>日至</w:t>
      </w:r>
      <w:r w:rsidRPr="00F96FF6">
        <w:rPr>
          <w:rFonts w:eastAsia="標楷體" w:hint="eastAsia"/>
        </w:rPr>
        <w:t>114</w:t>
      </w:r>
      <w:r w:rsidRPr="00F96FF6">
        <w:rPr>
          <w:rFonts w:eastAsia="標楷體" w:hint="eastAsia"/>
        </w:rPr>
        <w:t>年</w:t>
      </w:r>
      <w:r w:rsidRPr="00F96FF6">
        <w:rPr>
          <w:rFonts w:eastAsia="標楷體" w:hint="eastAsia"/>
        </w:rPr>
        <w:t>6</w:t>
      </w:r>
      <w:r w:rsidRPr="00F96FF6">
        <w:rPr>
          <w:rFonts w:eastAsia="標楷體" w:hint="eastAsia"/>
        </w:rPr>
        <w:t>月</w:t>
      </w:r>
      <w:r w:rsidRPr="00F96FF6">
        <w:rPr>
          <w:rFonts w:eastAsia="標楷體" w:hint="eastAsia"/>
        </w:rPr>
        <w:t>28</w:t>
      </w:r>
      <w:r w:rsidRPr="00F96FF6">
        <w:rPr>
          <w:rFonts w:eastAsia="標楷體" w:hint="eastAsia"/>
        </w:rPr>
        <w:t>日止。</w:t>
      </w:r>
    </w:p>
    <w:p w:rsidR="00F96FF6" w:rsidRDefault="00F96FF6" w:rsidP="00F96FF6">
      <w:pPr>
        <w:rPr>
          <w:rFonts w:eastAsia="標楷體"/>
        </w:rPr>
      </w:pPr>
      <w:r>
        <w:rPr>
          <w:rFonts w:eastAsia="標楷體"/>
        </w:rPr>
        <w:t xml:space="preserve">           </w:t>
      </w:r>
      <w:r w:rsidRPr="00F96FF6">
        <w:rPr>
          <w:rFonts w:eastAsia="標楷體" w:hint="eastAsia"/>
        </w:rPr>
        <w:t>(</w:t>
      </w:r>
      <w:r w:rsidRPr="00F96FF6">
        <w:rPr>
          <w:rFonts w:eastAsia="標楷體" w:hint="eastAsia"/>
        </w:rPr>
        <w:t>三</w:t>
      </w:r>
      <w:r w:rsidRPr="00F96FF6">
        <w:rPr>
          <w:rFonts w:eastAsia="標楷體" w:hint="eastAsia"/>
        </w:rPr>
        <w:t xml:space="preserve">) </w:t>
      </w:r>
      <w:r w:rsidRPr="00F96FF6">
        <w:rPr>
          <w:rFonts w:eastAsia="標楷體" w:hint="eastAsia"/>
        </w:rPr>
        <w:t>依本公司章程規定，董事選舉採候選人提名制度，由股東應就董事候選</w:t>
      </w:r>
    </w:p>
    <w:p w:rsidR="00DD6692" w:rsidRPr="005E1D6B" w:rsidRDefault="00F96FF6" w:rsidP="00F96FF6">
      <w:pPr>
        <w:rPr>
          <w:rFonts w:eastAsia="標楷體"/>
        </w:rPr>
      </w:pPr>
      <w:r>
        <w:rPr>
          <w:rFonts w:eastAsia="標楷體"/>
        </w:rPr>
        <w:t xml:space="preserve">               </w:t>
      </w:r>
      <w:r w:rsidRPr="00F96FF6">
        <w:rPr>
          <w:rFonts w:eastAsia="標楷體" w:hint="eastAsia"/>
        </w:rPr>
        <w:t>人名單選任之。</w:t>
      </w:r>
    </w:p>
    <w:p w:rsidR="00A652E5" w:rsidRPr="00B207B8" w:rsidRDefault="00DD6692" w:rsidP="00F96FF6">
      <w:pPr>
        <w:ind w:firstLineChars="531" w:firstLine="1274"/>
        <w:rPr>
          <w:rFonts w:eastAsia="標楷體"/>
          <w:color w:val="000000" w:themeColor="text1"/>
          <w:szCs w:val="24"/>
        </w:rPr>
      </w:pPr>
      <w:r w:rsidRPr="005E1D6B">
        <w:rPr>
          <w:rFonts w:eastAsia="標楷體" w:hint="eastAsia"/>
        </w:rPr>
        <w:t>(</w:t>
      </w:r>
      <w:r w:rsidRPr="005E1D6B">
        <w:rPr>
          <w:rFonts w:eastAsia="標楷體" w:hint="eastAsia"/>
        </w:rPr>
        <w:t>四</w:t>
      </w:r>
      <w:r w:rsidRPr="005E1D6B">
        <w:rPr>
          <w:rFonts w:eastAsia="標楷體" w:hint="eastAsia"/>
        </w:rPr>
        <w:t>)</w:t>
      </w:r>
      <w:r w:rsidR="00F96FF6" w:rsidRPr="00F96FF6">
        <w:rPr>
          <w:rFonts w:hint="eastAsia"/>
        </w:rPr>
        <w:t xml:space="preserve"> </w:t>
      </w:r>
      <w:r w:rsidR="00F96FF6" w:rsidRPr="00F96FF6">
        <w:rPr>
          <w:rFonts w:eastAsia="標楷體" w:hint="eastAsia"/>
        </w:rPr>
        <w:t>董事候選人名單業經</w:t>
      </w:r>
      <w:r w:rsidR="00F96FF6" w:rsidRPr="00F96FF6">
        <w:rPr>
          <w:rFonts w:eastAsia="標楷體" w:hint="eastAsia"/>
        </w:rPr>
        <w:t>111</w:t>
      </w:r>
      <w:r w:rsidR="00F96FF6" w:rsidRPr="00F96FF6">
        <w:rPr>
          <w:rFonts w:eastAsia="標楷體" w:hint="eastAsia"/>
        </w:rPr>
        <w:t>年</w:t>
      </w:r>
      <w:r w:rsidR="00F96FF6" w:rsidRPr="00F96FF6">
        <w:rPr>
          <w:rFonts w:eastAsia="標楷體" w:hint="eastAsia"/>
        </w:rPr>
        <w:t>5</w:t>
      </w:r>
      <w:r w:rsidR="00F96FF6" w:rsidRPr="00F96FF6">
        <w:rPr>
          <w:rFonts w:eastAsia="標楷體" w:hint="eastAsia"/>
        </w:rPr>
        <w:t>月</w:t>
      </w:r>
      <w:r w:rsidR="00F96FF6" w:rsidRPr="00F96FF6">
        <w:rPr>
          <w:rFonts w:eastAsia="標楷體" w:hint="eastAsia"/>
        </w:rPr>
        <w:t>12</w:t>
      </w:r>
      <w:r w:rsidR="00F96FF6" w:rsidRPr="00F96FF6">
        <w:rPr>
          <w:rFonts w:eastAsia="標楷體" w:hint="eastAsia"/>
        </w:rPr>
        <w:t>日董事會審查通過</w:t>
      </w:r>
      <w:r w:rsidRPr="005E1D6B">
        <w:rPr>
          <w:rFonts w:eastAsia="標楷體" w:hint="eastAsia"/>
          <w:szCs w:val="24"/>
        </w:rPr>
        <w:t>，</w:t>
      </w:r>
      <w:r w:rsidRPr="00B207B8">
        <w:rPr>
          <w:rFonts w:eastAsia="標楷體" w:hint="eastAsia"/>
          <w:color w:val="000000" w:themeColor="text1"/>
          <w:szCs w:val="24"/>
        </w:rPr>
        <w:t>其相關資料</w:t>
      </w:r>
      <w:r w:rsidR="00A652E5" w:rsidRPr="00B207B8">
        <w:rPr>
          <w:rFonts w:eastAsia="標楷體" w:hint="eastAsia"/>
          <w:color w:val="000000" w:themeColor="text1"/>
          <w:szCs w:val="24"/>
        </w:rPr>
        <w:t>如</w:t>
      </w:r>
    </w:p>
    <w:p w:rsidR="00BD5B4F" w:rsidRPr="00B207B8" w:rsidRDefault="00A652E5" w:rsidP="00F96FF6">
      <w:pPr>
        <w:ind w:firstLineChars="531" w:firstLine="1274"/>
        <w:rPr>
          <w:rFonts w:eastAsia="標楷體"/>
          <w:color w:val="000000" w:themeColor="text1"/>
          <w:szCs w:val="24"/>
        </w:rPr>
      </w:pPr>
      <w:r w:rsidRPr="00B207B8">
        <w:rPr>
          <w:rFonts w:eastAsia="標楷體" w:hint="eastAsia"/>
          <w:color w:val="000000" w:themeColor="text1"/>
          <w:szCs w:val="24"/>
        </w:rPr>
        <w:t xml:space="preserve">    </w:t>
      </w:r>
      <w:r w:rsidRPr="00B207B8">
        <w:rPr>
          <w:rFonts w:eastAsia="標楷體" w:hint="eastAsia"/>
          <w:color w:val="000000" w:themeColor="text1"/>
          <w:szCs w:val="24"/>
        </w:rPr>
        <w:t>下</w:t>
      </w:r>
      <w:r w:rsidR="00BD5B4F" w:rsidRPr="00B207B8">
        <w:rPr>
          <w:rFonts w:eastAsia="標楷體" w:hint="eastAsia"/>
          <w:color w:val="000000" w:themeColor="text1"/>
          <w:szCs w:val="24"/>
        </w:rPr>
        <w:t>。</w:t>
      </w:r>
    </w:p>
    <w:p w:rsidR="00DD6692" w:rsidRPr="005E1D6B" w:rsidRDefault="00F96FF6" w:rsidP="00BD5B4F">
      <w:pPr>
        <w:rPr>
          <w:rFonts w:eastAsia="標楷體"/>
        </w:rPr>
      </w:pPr>
      <w:r>
        <w:rPr>
          <w:rFonts w:eastAsia="標楷體" w:hint="eastAsia"/>
          <w:szCs w:val="24"/>
        </w:rPr>
        <w:t xml:space="preserve"> </w:t>
      </w:r>
      <w:r w:rsidR="00BD5B4F" w:rsidRPr="005E1D6B">
        <w:rPr>
          <w:rFonts w:eastAsia="標楷體" w:hint="eastAsia"/>
          <w:szCs w:val="24"/>
        </w:rPr>
        <w:t xml:space="preserve">          </w:t>
      </w:r>
    </w:p>
    <w:p w:rsidR="00BD5B4F" w:rsidRDefault="00BD5B4F" w:rsidP="00DD6692">
      <w:pPr>
        <w:pStyle w:val="a9"/>
        <w:tabs>
          <w:tab w:val="left" w:pos="1320"/>
          <w:tab w:val="left" w:pos="1680"/>
        </w:tabs>
        <w:spacing w:line="120" w:lineRule="atLeast"/>
        <w:ind w:left="41" w:firstLine="439"/>
        <w:rPr>
          <w:rFonts w:hAnsi="標楷體"/>
          <w:sz w:val="24"/>
          <w:szCs w:val="24"/>
        </w:rPr>
      </w:pPr>
    </w:p>
    <w:p w:rsidR="00F96FF6" w:rsidRDefault="00F96FF6" w:rsidP="00F96FF6">
      <w:pPr>
        <w:ind w:leftChars="-400" w:left="-960" w:firstLineChars="500" w:firstLine="1201"/>
        <w:jc w:val="center"/>
        <w:rPr>
          <w:rFonts w:eastAsia="標楷體"/>
          <w:b/>
        </w:rPr>
      </w:pPr>
    </w:p>
    <w:p w:rsidR="00F96FF6" w:rsidRDefault="00F96FF6" w:rsidP="00F96FF6">
      <w:pPr>
        <w:ind w:leftChars="-400" w:left="-960" w:firstLineChars="500" w:firstLine="1201"/>
        <w:jc w:val="center"/>
        <w:rPr>
          <w:rFonts w:eastAsia="標楷體"/>
          <w:b/>
        </w:rPr>
      </w:pPr>
    </w:p>
    <w:p w:rsidR="00F96FF6" w:rsidRDefault="00F96FF6" w:rsidP="00F96FF6">
      <w:pPr>
        <w:ind w:leftChars="-400" w:left="-960" w:firstLineChars="500" w:firstLine="1201"/>
        <w:jc w:val="center"/>
        <w:rPr>
          <w:rFonts w:eastAsia="標楷體"/>
          <w:b/>
        </w:rPr>
      </w:pPr>
    </w:p>
    <w:p w:rsidR="00F96FF6" w:rsidRDefault="00F96FF6" w:rsidP="00F96FF6">
      <w:pPr>
        <w:ind w:leftChars="-400" w:left="-960" w:firstLineChars="500" w:firstLine="1201"/>
        <w:jc w:val="center"/>
        <w:rPr>
          <w:rFonts w:eastAsia="標楷體"/>
          <w:b/>
        </w:rPr>
      </w:pPr>
    </w:p>
    <w:p w:rsidR="00F96FF6" w:rsidRDefault="00F96FF6" w:rsidP="00F96FF6">
      <w:pPr>
        <w:ind w:leftChars="-400" w:left="-960" w:firstLineChars="500" w:firstLine="1201"/>
        <w:jc w:val="center"/>
        <w:rPr>
          <w:rFonts w:eastAsia="標楷體"/>
          <w:b/>
        </w:rPr>
      </w:pPr>
    </w:p>
    <w:p w:rsidR="00F96FF6" w:rsidRPr="00001DDF" w:rsidRDefault="00F96FF6" w:rsidP="00F96FF6">
      <w:pPr>
        <w:ind w:leftChars="-400" w:left="-960" w:firstLineChars="500" w:firstLine="1201"/>
        <w:jc w:val="center"/>
        <w:rPr>
          <w:rFonts w:eastAsia="標楷體"/>
          <w:b/>
        </w:rPr>
      </w:pPr>
      <w:r w:rsidRPr="00001DDF">
        <w:rPr>
          <w:rFonts w:eastAsia="標楷體" w:hint="eastAsia"/>
          <w:b/>
        </w:rPr>
        <w:t>星通資訊</w:t>
      </w:r>
      <w:r w:rsidRPr="00001DDF">
        <w:rPr>
          <w:rFonts w:eastAsia="標楷體"/>
          <w:b/>
        </w:rPr>
        <w:t>股份有限公司</w:t>
      </w:r>
    </w:p>
    <w:p w:rsidR="00F96FF6" w:rsidRDefault="00F96FF6" w:rsidP="00F96FF6">
      <w:pPr>
        <w:ind w:leftChars="-400" w:left="-960" w:firstLineChars="500" w:firstLine="1201"/>
        <w:jc w:val="center"/>
        <w:rPr>
          <w:rFonts w:eastAsia="標楷體"/>
          <w:b/>
        </w:rPr>
      </w:pPr>
      <w:r>
        <w:rPr>
          <w:rFonts w:eastAsia="標楷體" w:hint="eastAsia"/>
          <w:b/>
        </w:rPr>
        <w:t>董事</w:t>
      </w:r>
      <w:r>
        <w:rPr>
          <w:rFonts w:eastAsia="標楷體"/>
          <w:b/>
        </w:rPr>
        <w:t>及</w:t>
      </w:r>
      <w:r w:rsidRPr="00001DDF">
        <w:rPr>
          <w:rFonts w:eastAsia="標楷體" w:hint="eastAsia"/>
          <w:b/>
        </w:rPr>
        <w:t>獨立董事</w:t>
      </w:r>
      <w:r w:rsidRPr="00001DDF">
        <w:rPr>
          <w:rFonts w:eastAsia="標楷體"/>
          <w:b/>
        </w:rPr>
        <w:t>候選人名單</w:t>
      </w:r>
    </w:p>
    <w:p w:rsidR="00F96FF6" w:rsidRDefault="00F96FF6" w:rsidP="00F96FF6">
      <w:pPr>
        <w:ind w:firstLineChars="500" w:firstLine="1201"/>
        <w:jc w:val="center"/>
        <w:rPr>
          <w:rFonts w:eastAsia="標楷體"/>
          <w:b/>
        </w:rPr>
      </w:pPr>
    </w:p>
    <w:tbl>
      <w:tblPr>
        <w:tblpPr w:leftFromText="180" w:rightFromText="180" w:vertAnchor="text" w:horzAnchor="margin" w:tblpXSpec="center" w:tblpY="58"/>
        <w:tblW w:w="4535" w:type="pct"/>
        <w:tblCellMar>
          <w:left w:w="0" w:type="dxa"/>
          <w:right w:w="0" w:type="dxa"/>
        </w:tblCellMar>
        <w:tblLook w:val="04A0" w:firstRow="1" w:lastRow="0" w:firstColumn="1" w:lastColumn="0" w:noHBand="0" w:noVBand="1"/>
      </w:tblPr>
      <w:tblGrid>
        <w:gridCol w:w="1434"/>
        <w:gridCol w:w="2320"/>
        <w:gridCol w:w="2154"/>
        <w:gridCol w:w="10"/>
        <w:gridCol w:w="2549"/>
      </w:tblGrid>
      <w:tr w:rsidR="00F96FF6" w:rsidRPr="004C46F2" w:rsidTr="00B03FEA">
        <w:trPr>
          <w:trHeight w:val="403"/>
        </w:trPr>
        <w:tc>
          <w:tcPr>
            <w:tcW w:w="847"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提名類別</w:t>
            </w:r>
          </w:p>
        </w:tc>
        <w:tc>
          <w:tcPr>
            <w:tcW w:w="1370" w:type="pct"/>
            <w:tcBorders>
              <w:top w:val="single" w:sz="8" w:space="0" w:color="auto"/>
              <w:left w:val="nil"/>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被提名人姓名</w:t>
            </w:r>
          </w:p>
        </w:tc>
        <w:tc>
          <w:tcPr>
            <w:tcW w:w="1278" w:type="pct"/>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學歷</w:t>
            </w:r>
          </w:p>
        </w:tc>
        <w:tc>
          <w:tcPr>
            <w:tcW w:w="1505" w:type="pct"/>
            <w:tcBorders>
              <w:top w:val="single" w:sz="8" w:space="0" w:color="auto"/>
              <w:left w:val="nil"/>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經歷說明</w:t>
            </w:r>
          </w:p>
        </w:tc>
      </w:tr>
      <w:tr w:rsidR="00F96FF6" w:rsidRPr="004C46F2" w:rsidTr="00B03FEA">
        <w:trPr>
          <w:trHeight w:val="403"/>
        </w:trPr>
        <w:tc>
          <w:tcPr>
            <w:tcW w:w="847"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董事</w:t>
            </w:r>
          </w:p>
        </w:tc>
        <w:tc>
          <w:tcPr>
            <w:tcW w:w="1370"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葉茂林</w:t>
            </w:r>
          </w:p>
        </w:tc>
        <w:tc>
          <w:tcPr>
            <w:tcW w:w="1278" w:type="pct"/>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4"/>
              </w:rPr>
            </w:pPr>
            <w:r w:rsidRPr="004C46F2">
              <w:rPr>
                <w:rFonts w:ascii="標楷體" w:eastAsia="標楷體" w:hAnsi="標楷體" w:hint="eastAsia"/>
                <w:szCs w:val="24"/>
              </w:rPr>
              <w:t>國立交通大學</w:t>
            </w:r>
          </w:p>
          <w:p w:rsidR="00F96FF6" w:rsidRPr="004C46F2" w:rsidRDefault="00F96FF6" w:rsidP="00B03FEA">
            <w:pPr>
              <w:jc w:val="center"/>
              <w:rPr>
                <w:rFonts w:ascii="標楷體" w:eastAsia="標楷體" w:hAnsi="標楷體"/>
                <w:szCs w:val="24"/>
              </w:rPr>
            </w:pPr>
            <w:r w:rsidRPr="004C46F2">
              <w:rPr>
                <w:rFonts w:ascii="標楷體" w:eastAsia="標楷體" w:hAnsi="標楷體" w:hint="eastAsia"/>
                <w:szCs w:val="24"/>
              </w:rPr>
              <w:t>電信學士</w:t>
            </w:r>
          </w:p>
          <w:p w:rsidR="00F96FF6" w:rsidRPr="004C46F2" w:rsidRDefault="00F96FF6" w:rsidP="00B03FEA">
            <w:pPr>
              <w:jc w:val="center"/>
              <w:rPr>
                <w:rFonts w:ascii="標楷體" w:eastAsia="標楷體" w:hAnsi="標楷體"/>
                <w:szCs w:val="24"/>
              </w:rPr>
            </w:pPr>
            <w:r w:rsidRPr="004C46F2">
              <w:rPr>
                <w:rFonts w:ascii="標楷體" w:eastAsia="標楷體" w:hAnsi="標楷體" w:hint="eastAsia"/>
                <w:szCs w:val="24"/>
              </w:rPr>
              <w:t>美國聖母大學</w:t>
            </w:r>
          </w:p>
          <w:p w:rsidR="00F96FF6" w:rsidRPr="004C46F2" w:rsidRDefault="00F96FF6" w:rsidP="00B03FEA">
            <w:pPr>
              <w:jc w:val="center"/>
              <w:rPr>
                <w:rFonts w:ascii="標楷體" w:eastAsia="標楷體" w:hAnsi="標楷體"/>
                <w:szCs w:val="24"/>
              </w:rPr>
            </w:pPr>
            <w:r w:rsidRPr="004C46F2">
              <w:rPr>
                <w:rFonts w:ascii="標楷體" w:eastAsia="標楷體" w:hAnsi="標楷體" w:hint="eastAsia"/>
                <w:szCs w:val="24"/>
              </w:rPr>
              <w:t>電機工程博士</w:t>
            </w:r>
          </w:p>
        </w:tc>
        <w:tc>
          <w:tcPr>
            <w:tcW w:w="1505"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cs="Calibri"/>
                <w:szCs w:val="22"/>
              </w:rPr>
            </w:pPr>
            <w:r w:rsidRPr="004C46F2">
              <w:rPr>
                <w:rFonts w:ascii="標楷體" w:eastAsia="標楷體" w:hAnsi="標楷體" w:hint="eastAsia"/>
                <w:szCs w:val="22"/>
              </w:rPr>
              <w:t>星通資訊股份有限公司董事長暨總經理</w:t>
            </w:r>
          </w:p>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N</w:t>
            </w:r>
            <w:r w:rsidRPr="004C46F2">
              <w:rPr>
                <w:rFonts w:ascii="標楷體" w:eastAsia="標楷體" w:hAnsi="標楷體" w:hint="eastAsia"/>
                <w:szCs w:val="22"/>
              </w:rPr>
              <w:t>y</w:t>
            </w:r>
            <w:r w:rsidRPr="004C46F2">
              <w:rPr>
                <w:rFonts w:ascii="標楷體" w:eastAsia="標楷體" w:hAnsi="標楷體"/>
                <w:szCs w:val="22"/>
              </w:rPr>
              <w:t>nex (Verizon) 資深經理</w:t>
            </w:r>
          </w:p>
        </w:tc>
      </w:tr>
      <w:tr w:rsidR="00F96FF6" w:rsidRPr="004C46F2" w:rsidTr="00B03FEA">
        <w:trPr>
          <w:trHeight w:val="403"/>
        </w:trPr>
        <w:tc>
          <w:tcPr>
            <w:tcW w:w="847"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董事</w:t>
            </w:r>
          </w:p>
        </w:tc>
        <w:tc>
          <w:tcPr>
            <w:tcW w:w="1370"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范振群</w:t>
            </w:r>
          </w:p>
        </w:tc>
        <w:tc>
          <w:tcPr>
            <w:tcW w:w="1278" w:type="pct"/>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大同大學事業經營研究所畢業</w:t>
            </w:r>
          </w:p>
        </w:tc>
        <w:tc>
          <w:tcPr>
            <w:tcW w:w="1505"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元富證劵副總經理</w:t>
            </w:r>
          </w:p>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京華證券副總經理</w:t>
            </w:r>
          </w:p>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國科會副研究員</w:t>
            </w:r>
          </w:p>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中華映管產銷課課長</w:t>
            </w:r>
          </w:p>
        </w:tc>
      </w:tr>
      <w:tr w:rsidR="00F96FF6" w:rsidRPr="004C46F2" w:rsidTr="00B03FEA">
        <w:trPr>
          <w:trHeight w:val="403"/>
        </w:trPr>
        <w:tc>
          <w:tcPr>
            <w:tcW w:w="847"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董事</w:t>
            </w:r>
          </w:p>
        </w:tc>
        <w:tc>
          <w:tcPr>
            <w:tcW w:w="1370"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陳華齡</w:t>
            </w:r>
          </w:p>
        </w:tc>
        <w:tc>
          <w:tcPr>
            <w:tcW w:w="1278" w:type="pct"/>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中興大學公共行系</w:t>
            </w:r>
          </w:p>
        </w:tc>
        <w:tc>
          <w:tcPr>
            <w:tcW w:w="1505"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無</w:t>
            </w:r>
          </w:p>
        </w:tc>
      </w:tr>
      <w:tr w:rsidR="00F96FF6" w:rsidRPr="004C46F2" w:rsidTr="00B03FEA">
        <w:trPr>
          <w:trHeight w:val="403"/>
        </w:trPr>
        <w:tc>
          <w:tcPr>
            <w:tcW w:w="847"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董事</w:t>
            </w:r>
          </w:p>
        </w:tc>
        <w:tc>
          <w:tcPr>
            <w:tcW w:w="1370"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邱東昇</w:t>
            </w:r>
          </w:p>
        </w:tc>
        <w:tc>
          <w:tcPr>
            <w:tcW w:w="1278" w:type="pct"/>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4"/>
              </w:rPr>
            </w:pPr>
            <w:r w:rsidRPr="004C46F2">
              <w:rPr>
                <w:rFonts w:ascii="標楷體" w:eastAsia="標楷體" w:hAnsi="標楷體" w:hint="eastAsia"/>
                <w:szCs w:val="24"/>
              </w:rPr>
              <w:t>日本同志社大學</w:t>
            </w:r>
          </w:p>
          <w:p w:rsidR="00F96FF6" w:rsidRPr="004C46F2" w:rsidRDefault="00F96FF6" w:rsidP="00B03FEA">
            <w:pPr>
              <w:jc w:val="center"/>
              <w:rPr>
                <w:szCs w:val="24"/>
              </w:rPr>
            </w:pPr>
            <w:r w:rsidRPr="004C46F2">
              <w:rPr>
                <w:rFonts w:ascii="標楷體" w:eastAsia="標楷體" w:hAnsi="標楷體" w:hint="eastAsia"/>
                <w:szCs w:val="24"/>
              </w:rPr>
              <w:t>商學部</w:t>
            </w:r>
          </w:p>
        </w:tc>
        <w:tc>
          <w:tcPr>
            <w:tcW w:w="1505"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hint="eastAsia"/>
                <w:szCs w:val="22"/>
              </w:rPr>
              <w:t>思夢樂股份有限公司</w:t>
            </w:r>
          </w:p>
          <w:p w:rsidR="00F96FF6" w:rsidRPr="004C46F2" w:rsidRDefault="00F96FF6" w:rsidP="00B03FEA">
            <w:pPr>
              <w:jc w:val="center"/>
              <w:rPr>
                <w:szCs w:val="24"/>
              </w:rPr>
            </w:pPr>
            <w:r w:rsidRPr="004C46F2">
              <w:rPr>
                <w:rFonts w:ascii="標楷體" w:eastAsia="標楷體" w:hAnsi="標楷體" w:hint="eastAsia"/>
                <w:szCs w:val="22"/>
              </w:rPr>
              <w:t>社歷24年</w:t>
            </w:r>
            <w:r w:rsidRPr="004C46F2">
              <w:rPr>
                <w:rFonts w:ascii="標楷體" w:eastAsia="標楷體" w:hAnsi="標楷體" w:hint="eastAsia"/>
                <w:kern w:val="0"/>
                <w:szCs w:val="22"/>
              </w:rPr>
              <w:t>管理部部長</w:t>
            </w:r>
          </w:p>
        </w:tc>
      </w:tr>
      <w:tr w:rsidR="00F96FF6" w:rsidRPr="004C46F2" w:rsidTr="00B03FEA">
        <w:trPr>
          <w:trHeight w:val="403"/>
        </w:trPr>
        <w:tc>
          <w:tcPr>
            <w:tcW w:w="847"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hideMark/>
          </w:tcPr>
          <w:p w:rsidR="00F96FF6" w:rsidRPr="004C46F2" w:rsidRDefault="00F96FF6" w:rsidP="00B03FEA">
            <w:pPr>
              <w:jc w:val="center"/>
              <w:rPr>
                <w:szCs w:val="22"/>
              </w:rPr>
            </w:pPr>
            <w:r w:rsidRPr="004C46F2">
              <w:rPr>
                <w:rFonts w:ascii="標楷體" w:eastAsia="標楷體" w:hAnsi="標楷體" w:hint="eastAsia"/>
                <w:szCs w:val="22"/>
              </w:rPr>
              <w:t>董事</w:t>
            </w:r>
          </w:p>
        </w:tc>
        <w:tc>
          <w:tcPr>
            <w:tcW w:w="1370"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szCs w:val="22"/>
              </w:rPr>
              <w:t>吳明澤</w:t>
            </w:r>
          </w:p>
        </w:tc>
        <w:tc>
          <w:tcPr>
            <w:tcW w:w="1272"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hint="eastAsia"/>
                <w:szCs w:val="22"/>
              </w:rPr>
              <w:t>NYU-Tandon</w:t>
            </w:r>
            <w:r w:rsidRPr="004C46F2">
              <w:rPr>
                <w:rFonts w:hint="eastAsia"/>
                <w:szCs w:val="22"/>
              </w:rPr>
              <w:t>碩士</w:t>
            </w:r>
          </w:p>
        </w:tc>
        <w:tc>
          <w:tcPr>
            <w:tcW w:w="1511" w:type="pct"/>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4C46F2" w:rsidRDefault="00F96FF6" w:rsidP="00B03FEA">
            <w:pPr>
              <w:jc w:val="center"/>
              <w:rPr>
                <w:rFonts w:ascii="標楷體" w:eastAsia="標楷體" w:hAnsi="標楷體"/>
                <w:szCs w:val="22"/>
              </w:rPr>
            </w:pPr>
            <w:r w:rsidRPr="004C46F2">
              <w:rPr>
                <w:rFonts w:ascii="標楷體" w:eastAsia="標楷體" w:hAnsi="標楷體" w:hint="eastAsia"/>
                <w:szCs w:val="22"/>
              </w:rPr>
              <w:t>星通資訊市場部副總</w:t>
            </w:r>
          </w:p>
          <w:p w:rsidR="00F96FF6" w:rsidRPr="004C46F2" w:rsidRDefault="00F96FF6" w:rsidP="00B03FEA">
            <w:pPr>
              <w:jc w:val="center"/>
              <w:rPr>
                <w:rFonts w:ascii="標楷體" w:eastAsia="標楷體" w:hAnsi="標楷體"/>
                <w:szCs w:val="22"/>
              </w:rPr>
            </w:pPr>
            <w:r w:rsidRPr="004C46F2">
              <w:rPr>
                <w:rFonts w:ascii="標楷體" w:eastAsia="標楷體" w:hAnsi="標楷體" w:hint="eastAsia"/>
                <w:szCs w:val="22"/>
              </w:rPr>
              <w:t>AT&amp;T-TT傳輸部工程師</w:t>
            </w:r>
          </w:p>
          <w:p w:rsidR="00F96FF6" w:rsidRPr="004C46F2" w:rsidRDefault="00F96FF6" w:rsidP="00B03FEA">
            <w:pPr>
              <w:jc w:val="center"/>
              <w:rPr>
                <w:rFonts w:ascii="標楷體" w:eastAsia="標楷體" w:hAnsi="標楷體"/>
                <w:szCs w:val="22"/>
              </w:rPr>
            </w:pPr>
            <w:r w:rsidRPr="004C46F2">
              <w:rPr>
                <w:rFonts w:ascii="標楷體" w:eastAsia="標楷體" w:hAnsi="標楷體" w:hint="eastAsia"/>
                <w:szCs w:val="22"/>
              </w:rPr>
              <w:t>德明商專 講師</w:t>
            </w:r>
          </w:p>
        </w:tc>
      </w:tr>
    </w:tbl>
    <w:p w:rsidR="00F96FF6" w:rsidRDefault="00F96FF6" w:rsidP="00F96FF6"/>
    <w:tbl>
      <w:tblPr>
        <w:tblpPr w:leftFromText="180" w:rightFromText="180" w:vertAnchor="text" w:horzAnchor="margin" w:tblpXSpec="center" w:tblpY="244"/>
        <w:tblW w:w="4635" w:type="pct"/>
        <w:tblCellMar>
          <w:left w:w="0" w:type="dxa"/>
          <w:right w:w="0" w:type="dxa"/>
        </w:tblCellMar>
        <w:tblLook w:val="04A0" w:firstRow="1" w:lastRow="0" w:firstColumn="1" w:lastColumn="0" w:noHBand="0" w:noVBand="1"/>
      </w:tblPr>
      <w:tblGrid>
        <w:gridCol w:w="1329"/>
        <w:gridCol w:w="1829"/>
        <w:gridCol w:w="2164"/>
        <w:gridCol w:w="1921"/>
        <w:gridCol w:w="1411"/>
      </w:tblGrid>
      <w:tr w:rsidR="00F96FF6" w:rsidRPr="003615BC" w:rsidTr="00B03FEA">
        <w:trPr>
          <w:trHeight w:val="418"/>
        </w:trPr>
        <w:tc>
          <w:tcPr>
            <w:tcW w:w="768" w:type="pct"/>
            <w:tcBorders>
              <w:top w:val="single" w:sz="8" w:space="0" w:color="auto"/>
              <w:left w:val="single" w:sz="8" w:space="0" w:color="auto"/>
              <w:bottom w:val="single" w:sz="8" w:space="0" w:color="auto"/>
              <w:right w:val="single" w:sz="8" w:space="0" w:color="auto"/>
            </w:tcBorders>
            <w:tcMar>
              <w:top w:w="0" w:type="dxa"/>
              <w:left w:w="28" w:type="dxa"/>
              <w:bottom w:w="0" w:type="dxa"/>
              <w:right w:w="28" w:type="dxa"/>
            </w:tcMar>
            <w:vAlign w:val="center"/>
            <w:hideMark/>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被提名人</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姓名</w:t>
            </w:r>
          </w:p>
        </w:tc>
        <w:tc>
          <w:tcPr>
            <w:tcW w:w="1057" w:type="pct"/>
            <w:tcBorders>
              <w:top w:val="single" w:sz="8" w:space="0" w:color="auto"/>
              <w:left w:val="nil"/>
              <w:bottom w:val="single" w:sz="8" w:space="0" w:color="auto"/>
              <w:right w:val="single" w:sz="4" w:space="0" w:color="auto"/>
            </w:tcBorders>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被提名人</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姓名</w:t>
            </w:r>
          </w:p>
        </w:tc>
        <w:tc>
          <w:tcPr>
            <w:tcW w:w="1250" w:type="pct"/>
            <w:tcBorders>
              <w:top w:val="single" w:sz="8" w:space="0" w:color="auto"/>
              <w:left w:val="single" w:sz="4" w:space="0" w:color="auto"/>
              <w:bottom w:val="single" w:sz="8" w:space="0" w:color="auto"/>
              <w:right w:val="single" w:sz="8" w:space="0" w:color="auto"/>
            </w:tcBorders>
            <w:tcMar>
              <w:top w:w="0" w:type="dxa"/>
              <w:left w:w="28" w:type="dxa"/>
              <w:bottom w:w="0" w:type="dxa"/>
              <w:right w:w="28" w:type="dxa"/>
            </w:tcMar>
            <w:vAlign w:val="center"/>
            <w:hideMark/>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學歷</w:t>
            </w:r>
          </w:p>
        </w:tc>
        <w:tc>
          <w:tcPr>
            <w:tcW w:w="1110" w:type="pct"/>
            <w:tcBorders>
              <w:top w:val="single" w:sz="8" w:space="0" w:color="auto"/>
              <w:left w:val="nil"/>
              <w:bottom w:val="single" w:sz="8" w:space="0" w:color="auto"/>
              <w:right w:val="single" w:sz="8" w:space="0" w:color="auto"/>
            </w:tcBorders>
            <w:tcMar>
              <w:top w:w="0" w:type="dxa"/>
              <w:left w:w="28" w:type="dxa"/>
              <w:bottom w:w="0" w:type="dxa"/>
              <w:right w:w="28" w:type="dxa"/>
            </w:tcMar>
            <w:vAlign w:val="center"/>
            <w:hideMark/>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經歷</w:t>
            </w:r>
          </w:p>
        </w:tc>
        <w:tc>
          <w:tcPr>
            <w:tcW w:w="815" w:type="pct"/>
            <w:tcBorders>
              <w:top w:val="single" w:sz="8" w:space="0" w:color="auto"/>
              <w:left w:val="nil"/>
              <w:bottom w:val="single" w:sz="8" w:space="0" w:color="auto"/>
              <w:right w:val="single" w:sz="8" w:space="0" w:color="auto"/>
            </w:tcBorders>
            <w:tcMar>
              <w:top w:w="0" w:type="dxa"/>
              <w:left w:w="28" w:type="dxa"/>
              <w:bottom w:w="0" w:type="dxa"/>
              <w:right w:w="28" w:type="dxa"/>
            </w:tcMar>
            <w:vAlign w:val="center"/>
            <w:hideMark/>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續任三屆提名理由</w:t>
            </w:r>
          </w:p>
        </w:tc>
      </w:tr>
      <w:tr w:rsidR="00F96FF6" w:rsidRPr="003615BC" w:rsidTr="00B03FEA">
        <w:trPr>
          <w:trHeight w:val="418"/>
        </w:trPr>
        <w:tc>
          <w:tcPr>
            <w:tcW w:w="768"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獨立董事</w:t>
            </w:r>
          </w:p>
          <w:p w:rsidR="00F96FF6" w:rsidRPr="003615BC" w:rsidRDefault="00F96FF6" w:rsidP="00B03FEA">
            <w:pPr>
              <w:rPr>
                <w:rFonts w:ascii="標楷體" w:eastAsia="標楷體" w:hAnsi="標楷體"/>
                <w:szCs w:val="24"/>
              </w:rPr>
            </w:pPr>
          </w:p>
        </w:tc>
        <w:tc>
          <w:tcPr>
            <w:tcW w:w="1057" w:type="pct"/>
            <w:tcBorders>
              <w:top w:val="nil"/>
              <w:left w:val="nil"/>
              <w:bottom w:val="single" w:sz="8" w:space="0" w:color="auto"/>
              <w:right w:val="single" w:sz="4" w:space="0" w:color="auto"/>
            </w:tcBorders>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黃允明</w:t>
            </w:r>
          </w:p>
        </w:tc>
        <w:tc>
          <w:tcPr>
            <w:tcW w:w="1250" w:type="pct"/>
            <w:tcBorders>
              <w:top w:val="nil"/>
              <w:left w:val="single" w:sz="4"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szCs w:val="24"/>
              </w:rPr>
              <w:t>Ph.D., Differential Dynamics, University of Minnesota,1975</w:t>
            </w:r>
          </w:p>
        </w:tc>
        <w:tc>
          <w:tcPr>
            <w:tcW w:w="1110" w:type="pct"/>
            <w:tcBorders>
              <w:top w:val="nil"/>
              <w:left w:val="nil"/>
              <w:bottom w:val="single" w:sz="8" w:space="0" w:color="auto"/>
              <w:right w:val="single" w:sz="8" w:space="0" w:color="auto"/>
            </w:tcBorders>
            <w:tcMar>
              <w:top w:w="0" w:type="dxa"/>
              <w:left w:w="28" w:type="dxa"/>
              <w:bottom w:w="0" w:type="dxa"/>
              <w:right w:w="28" w:type="dxa"/>
            </w:tcMar>
          </w:tcPr>
          <w:p w:rsidR="00F96FF6" w:rsidRPr="003615BC" w:rsidRDefault="00F96FF6" w:rsidP="00F96FF6">
            <w:pPr>
              <w:numPr>
                <w:ilvl w:val="0"/>
                <w:numId w:val="13"/>
              </w:numPr>
              <w:rPr>
                <w:rFonts w:ascii="標楷體" w:eastAsia="標楷體" w:hAnsi="標楷體"/>
                <w:szCs w:val="24"/>
              </w:rPr>
            </w:pPr>
            <w:r w:rsidRPr="003615BC">
              <w:rPr>
                <w:rFonts w:ascii="標楷體" w:eastAsia="標楷體" w:hAnsi="標楷體"/>
                <w:szCs w:val="24"/>
              </w:rPr>
              <w:t>AT&amp;T Consultant</w:t>
            </w:r>
            <w:r w:rsidRPr="003615BC">
              <w:rPr>
                <w:rFonts w:ascii="標楷體" w:eastAsia="標楷體" w:hAnsi="標楷體" w:hint="eastAsia"/>
                <w:szCs w:val="24"/>
              </w:rPr>
              <w:t>,</w:t>
            </w:r>
            <w:r w:rsidRPr="003615BC">
              <w:rPr>
                <w:rFonts w:ascii="標楷體" w:eastAsia="標楷體" w:hAnsi="標楷體"/>
                <w:szCs w:val="24"/>
              </w:rPr>
              <w:t xml:space="preserve"> </w:t>
            </w:r>
            <w:r w:rsidRPr="003615BC">
              <w:rPr>
                <w:rFonts w:ascii="標楷體" w:eastAsia="標楷體" w:hAnsi="標楷體" w:hint="eastAsia"/>
                <w:szCs w:val="24"/>
              </w:rPr>
              <w:t>2007-2016</w:t>
            </w:r>
          </w:p>
          <w:p w:rsidR="00F96FF6" w:rsidRPr="003615BC" w:rsidRDefault="00F96FF6" w:rsidP="00F96FF6">
            <w:pPr>
              <w:numPr>
                <w:ilvl w:val="0"/>
                <w:numId w:val="13"/>
              </w:numPr>
              <w:rPr>
                <w:rFonts w:ascii="標楷體" w:eastAsia="標楷體" w:hAnsi="標楷體"/>
                <w:szCs w:val="24"/>
              </w:rPr>
            </w:pPr>
            <w:r w:rsidRPr="003615BC">
              <w:rPr>
                <w:rFonts w:ascii="標楷體" w:eastAsia="標楷體" w:hAnsi="標楷體" w:hint="eastAsia"/>
                <w:szCs w:val="24"/>
              </w:rPr>
              <w:t>Q</w:t>
            </w:r>
            <w:r w:rsidRPr="003615BC">
              <w:rPr>
                <w:rFonts w:ascii="標楷體" w:eastAsia="標楷體" w:hAnsi="標楷體"/>
                <w:szCs w:val="24"/>
              </w:rPr>
              <w:t>uintum Technology Director of Engineering, 2000-2007</w:t>
            </w:r>
          </w:p>
          <w:p w:rsidR="00F96FF6" w:rsidRPr="003615BC" w:rsidRDefault="00F96FF6" w:rsidP="00F96FF6">
            <w:pPr>
              <w:numPr>
                <w:ilvl w:val="0"/>
                <w:numId w:val="13"/>
              </w:numPr>
              <w:rPr>
                <w:rFonts w:ascii="標楷體" w:eastAsia="標楷體" w:hAnsi="標楷體"/>
                <w:szCs w:val="24"/>
              </w:rPr>
            </w:pPr>
            <w:r w:rsidRPr="003615BC">
              <w:rPr>
                <w:rFonts w:ascii="標楷體" w:eastAsia="標楷體" w:hAnsi="標楷體"/>
                <w:szCs w:val="24"/>
              </w:rPr>
              <w:t>Lucent Technology Technical Manager 1994-2000</w:t>
            </w:r>
          </w:p>
        </w:tc>
        <w:tc>
          <w:tcPr>
            <w:tcW w:w="815"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不適用</w:t>
            </w:r>
          </w:p>
        </w:tc>
      </w:tr>
      <w:tr w:rsidR="00F96FF6" w:rsidRPr="003615BC" w:rsidTr="00B03FEA">
        <w:trPr>
          <w:trHeight w:val="418"/>
        </w:trPr>
        <w:tc>
          <w:tcPr>
            <w:tcW w:w="768"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獨立董事</w:t>
            </w:r>
          </w:p>
        </w:tc>
        <w:tc>
          <w:tcPr>
            <w:tcW w:w="1057" w:type="pct"/>
            <w:tcBorders>
              <w:top w:val="nil"/>
              <w:left w:val="nil"/>
              <w:bottom w:val="single" w:sz="8" w:space="0" w:color="auto"/>
              <w:right w:val="single" w:sz="4" w:space="0" w:color="auto"/>
            </w:tcBorders>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江民雄</w:t>
            </w:r>
          </w:p>
        </w:tc>
        <w:tc>
          <w:tcPr>
            <w:tcW w:w="1250" w:type="pct"/>
            <w:tcBorders>
              <w:top w:val="nil"/>
              <w:left w:val="single" w:sz="4"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台北工專</w:t>
            </w:r>
          </w:p>
        </w:tc>
        <w:tc>
          <w:tcPr>
            <w:tcW w:w="1110" w:type="pct"/>
            <w:tcBorders>
              <w:top w:val="nil"/>
              <w:left w:val="nil"/>
              <w:bottom w:val="single" w:sz="8" w:space="0" w:color="auto"/>
              <w:right w:val="single" w:sz="8" w:space="0" w:color="auto"/>
            </w:tcBorders>
            <w:tcMar>
              <w:top w:w="0" w:type="dxa"/>
              <w:left w:w="28" w:type="dxa"/>
              <w:bottom w:w="0" w:type="dxa"/>
              <w:right w:w="28" w:type="dxa"/>
            </w:tcMa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1.全亞電腦(股)公司副理</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2.欣揚電腦(股)公司董事長</w:t>
            </w:r>
          </w:p>
        </w:tc>
        <w:tc>
          <w:tcPr>
            <w:tcW w:w="815" w:type="pct"/>
            <w:tcBorders>
              <w:top w:val="nil"/>
              <w:left w:val="nil"/>
              <w:bottom w:val="single" w:sz="8" w:space="0" w:color="auto"/>
              <w:right w:val="single" w:sz="8" w:space="0" w:color="auto"/>
            </w:tcBorders>
            <w:tcMar>
              <w:top w:w="0" w:type="dxa"/>
              <w:left w:w="28" w:type="dxa"/>
              <w:bottom w:w="0" w:type="dxa"/>
              <w:right w:w="28" w:type="dxa"/>
            </w:tcMar>
            <w:vAlign w:val="center"/>
            <w:hideMark/>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不適用</w:t>
            </w:r>
          </w:p>
        </w:tc>
      </w:tr>
      <w:tr w:rsidR="00F96FF6" w:rsidRPr="003615BC" w:rsidTr="00B03FEA">
        <w:trPr>
          <w:trHeight w:val="418"/>
        </w:trPr>
        <w:tc>
          <w:tcPr>
            <w:tcW w:w="768"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獨立董事</w:t>
            </w:r>
          </w:p>
        </w:tc>
        <w:tc>
          <w:tcPr>
            <w:tcW w:w="1057" w:type="pct"/>
            <w:tcBorders>
              <w:top w:val="nil"/>
              <w:left w:val="nil"/>
              <w:bottom w:val="single" w:sz="8" w:space="0" w:color="auto"/>
              <w:right w:val="single" w:sz="4" w:space="0" w:color="auto"/>
            </w:tcBorders>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張國華</w:t>
            </w:r>
          </w:p>
        </w:tc>
        <w:tc>
          <w:tcPr>
            <w:tcW w:w="1250" w:type="pct"/>
            <w:tcBorders>
              <w:top w:val="nil"/>
              <w:left w:val="single" w:sz="4"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國立交通大學</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Arizona state university碩士</w:t>
            </w:r>
          </w:p>
        </w:tc>
        <w:tc>
          <w:tcPr>
            <w:tcW w:w="1110" w:type="pct"/>
            <w:tcBorders>
              <w:top w:val="nil"/>
              <w:left w:val="nil"/>
              <w:bottom w:val="single" w:sz="8" w:space="0" w:color="auto"/>
              <w:right w:val="single" w:sz="8" w:space="0" w:color="auto"/>
            </w:tcBorders>
            <w:tcMar>
              <w:top w:w="0" w:type="dxa"/>
              <w:left w:w="28" w:type="dxa"/>
              <w:bottom w:w="0" w:type="dxa"/>
              <w:right w:w="28" w:type="dxa"/>
            </w:tcMar>
          </w:tcPr>
          <w:p w:rsidR="00F96FF6" w:rsidRPr="003615BC" w:rsidRDefault="00F96FF6" w:rsidP="00F96FF6">
            <w:pPr>
              <w:numPr>
                <w:ilvl w:val="0"/>
                <w:numId w:val="12"/>
              </w:numPr>
              <w:rPr>
                <w:rFonts w:ascii="標楷體" w:eastAsia="標楷體" w:hAnsi="標楷體"/>
                <w:szCs w:val="24"/>
              </w:rPr>
            </w:pPr>
            <w:r w:rsidRPr="003615BC">
              <w:rPr>
                <w:rFonts w:ascii="標楷體" w:eastAsia="標楷體" w:hAnsi="標楷體" w:hint="eastAsia"/>
                <w:szCs w:val="24"/>
              </w:rPr>
              <w:t>StarVox Comm. Inc.</w:t>
            </w:r>
            <w:r w:rsidRPr="003615BC">
              <w:rPr>
                <w:rFonts w:ascii="標楷體" w:eastAsia="標楷體" w:hAnsi="標楷體"/>
                <w:szCs w:val="24"/>
              </w:rPr>
              <w:t xml:space="preserve"> (U.S.A)</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lastRenderedPageBreak/>
              <w:t>Co-fotmder, CTO</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VP Engineering</w:t>
            </w:r>
          </w:p>
          <w:p w:rsidR="00F96FF6" w:rsidRPr="003615BC" w:rsidRDefault="00F96FF6" w:rsidP="00F96FF6">
            <w:pPr>
              <w:numPr>
                <w:ilvl w:val="0"/>
                <w:numId w:val="12"/>
              </w:numPr>
              <w:rPr>
                <w:rFonts w:ascii="標楷體" w:eastAsia="標楷體" w:hAnsi="標楷體"/>
                <w:szCs w:val="24"/>
              </w:rPr>
            </w:pPr>
            <w:r w:rsidRPr="003615BC">
              <w:rPr>
                <w:rFonts w:ascii="標楷體" w:eastAsia="標楷體" w:hAnsi="標楷體"/>
                <w:szCs w:val="24"/>
              </w:rPr>
              <w:t>Centrify</w:t>
            </w:r>
            <w:r w:rsidRPr="003615BC">
              <w:rPr>
                <w:rFonts w:ascii="標楷體" w:eastAsia="標楷體" w:hAnsi="標楷體" w:hint="eastAsia"/>
                <w:szCs w:val="24"/>
              </w:rPr>
              <w:t xml:space="preserve"> </w:t>
            </w:r>
            <w:r w:rsidRPr="003615BC">
              <w:rPr>
                <w:rFonts w:ascii="標楷體" w:eastAsia="標楷體" w:hAnsi="標楷體"/>
                <w:szCs w:val="24"/>
              </w:rPr>
              <w:t>Corp.(U.S.A)</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System</w:t>
            </w:r>
            <w:r w:rsidRPr="003615BC">
              <w:rPr>
                <w:rFonts w:ascii="標楷體" w:eastAsia="標楷體" w:hAnsi="標楷體"/>
                <w:szCs w:val="24"/>
              </w:rPr>
              <w:t xml:space="preserve"> Quality Architect. </w:t>
            </w:r>
          </w:p>
        </w:tc>
        <w:tc>
          <w:tcPr>
            <w:tcW w:w="815" w:type="pct"/>
            <w:tcBorders>
              <w:top w:val="nil"/>
              <w:left w:val="nil"/>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lastRenderedPageBreak/>
              <w:t>不適用</w:t>
            </w:r>
          </w:p>
        </w:tc>
      </w:tr>
      <w:tr w:rsidR="00F96FF6" w:rsidRPr="003615BC" w:rsidTr="00B03FEA">
        <w:trPr>
          <w:trHeight w:val="212"/>
        </w:trPr>
        <w:tc>
          <w:tcPr>
            <w:tcW w:w="768" w:type="pct"/>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獨立董事</w:t>
            </w:r>
          </w:p>
        </w:tc>
        <w:tc>
          <w:tcPr>
            <w:tcW w:w="1057" w:type="pct"/>
            <w:tcBorders>
              <w:top w:val="nil"/>
              <w:left w:val="nil"/>
              <w:bottom w:val="single" w:sz="8" w:space="0" w:color="auto"/>
              <w:right w:val="single" w:sz="4" w:space="0" w:color="auto"/>
            </w:tcBorders>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柯淑美</w:t>
            </w:r>
          </w:p>
        </w:tc>
        <w:tc>
          <w:tcPr>
            <w:tcW w:w="1250" w:type="pct"/>
            <w:tcBorders>
              <w:top w:val="nil"/>
              <w:left w:val="single" w:sz="4" w:space="0" w:color="auto"/>
              <w:bottom w:val="single" w:sz="8" w:space="0" w:color="auto"/>
              <w:right w:val="single" w:sz="8" w:space="0" w:color="auto"/>
            </w:tcBorders>
            <w:tcMar>
              <w:top w:w="0" w:type="dxa"/>
              <w:left w:w="28" w:type="dxa"/>
              <w:bottom w:w="0" w:type="dxa"/>
              <w:right w:w="28" w:type="dxa"/>
            </w:tcMar>
            <w:vAlign w:val="cente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靜宜大學企管系</w:t>
            </w:r>
          </w:p>
        </w:tc>
        <w:tc>
          <w:tcPr>
            <w:tcW w:w="1110" w:type="pct"/>
            <w:tcBorders>
              <w:top w:val="nil"/>
              <w:left w:val="nil"/>
              <w:bottom w:val="single" w:sz="8" w:space="0" w:color="auto"/>
              <w:right w:val="single" w:sz="8" w:space="0" w:color="auto"/>
            </w:tcBorders>
            <w:tcMar>
              <w:top w:w="0" w:type="dxa"/>
              <w:left w:w="28" w:type="dxa"/>
              <w:bottom w:w="0" w:type="dxa"/>
              <w:right w:w="28" w:type="dxa"/>
            </w:tcMar>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1.聯合光纖通信</w:t>
            </w:r>
            <w:r w:rsidRPr="003615BC">
              <w:rPr>
                <w:rFonts w:ascii="標楷體" w:eastAsia="標楷體" w:hAnsi="標楷體"/>
                <w:szCs w:val="24"/>
              </w:rPr>
              <w:t>(</w:t>
            </w:r>
            <w:r w:rsidRPr="003615BC">
              <w:rPr>
                <w:rFonts w:ascii="標楷體" w:eastAsia="標楷體" w:hAnsi="標楷體" w:hint="eastAsia"/>
                <w:szCs w:val="24"/>
              </w:rPr>
              <w:t>股)公司財務處處長</w:t>
            </w:r>
          </w:p>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2.峰川光電</w:t>
            </w:r>
            <w:r w:rsidRPr="003615BC">
              <w:rPr>
                <w:rFonts w:ascii="標楷體" w:eastAsia="標楷體" w:hAnsi="標楷體"/>
                <w:szCs w:val="24"/>
              </w:rPr>
              <w:t>(</w:t>
            </w:r>
            <w:r w:rsidRPr="003615BC">
              <w:rPr>
                <w:rFonts w:ascii="標楷體" w:eastAsia="標楷體" w:hAnsi="標楷體" w:hint="eastAsia"/>
                <w:szCs w:val="24"/>
              </w:rPr>
              <w:t>股)公司管理處協理</w:t>
            </w:r>
          </w:p>
        </w:tc>
        <w:tc>
          <w:tcPr>
            <w:tcW w:w="815" w:type="pct"/>
            <w:tcBorders>
              <w:top w:val="nil"/>
              <w:left w:val="nil"/>
              <w:bottom w:val="single" w:sz="8" w:space="0" w:color="auto"/>
              <w:right w:val="single" w:sz="8" w:space="0" w:color="auto"/>
            </w:tcBorders>
            <w:tcMar>
              <w:top w:w="0" w:type="dxa"/>
              <w:left w:w="28" w:type="dxa"/>
              <w:bottom w:w="0" w:type="dxa"/>
              <w:right w:w="28" w:type="dxa"/>
            </w:tcMar>
            <w:vAlign w:val="center"/>
            <w:hideMark/>
          </w:tcPr>
          <w:p w:rsidR="00F96FF6" w:rsidRPr="003615BC" w:rsidRDefault="00F96FF6" w:rsidP="00B03FEA">
            <w:pPr>
              <w:rPr>
                <w:rFonts w:ascii="標楷體" w:eastAsia="標楷體" w:hAnsi="標楷體"/>
                <w:szCs w:val="24"/>
              </w:rPr>
            </w:pPr>
            <w:r w:rsidRPr="003615BC">
              <w:rPr>
                <w:rFonts w:ascii="標楷體" w:eastAsia="標楷體" w:hAnsi="標楷體" w:hint="eastAsia"/>
                <w:szCs w:val="24"/>
              </w:rPr>
              <w:t>不適用</w:t>
            </w:r>
          </w:p>
        </w:tc>
      </w:tr>
    </w:tbl>
    <w:p w:rsidR="00F96FF6" w:rsidRDefault="00F96FF6" w:rsidP="00F96FF6"/>
    <w:p w:rsidR="00F96FF6" w:rsidRDefault="00F96FF6" w:rsidP="00F96FF6">
      <w:pPr>
        <w:rPr>
          <w:rFonts w:eastAsia="標楷體"/>
        </w:rPr>
      </w:pPr>
      <w:r w:rsidRPr="005E1D6B">
        <w:rPr>
          <w:rFonts w:eastAsia="標楷體" w:hint="eastAsia"/>
        </w:rPr>
        <w:t>(</w:t>
      </w:r>
      <w:r w:rsidRPr="005E1D6B">
        <w:rPr>
          <w:rFonts w:eastAsia="標楷體" w:hint="eastAsia"/>
        </w:rPr>
        <w:t>五</w:t>
      </w:r>
      <w:r w:rsidRPr="005E1D6B">
        <w:rPr>
          <w:rFonts w:eastAsia="標楷體" w:hint="eastAsia"/>
        </w:rPr>
        <w:t>)</w:t>
      </w:r>
      <w:r w:rsidRPr="005E1D6B">
        <w:rPr>
          <w:rFonts w:eastAsia="標楷體" w:hint="eastAsia"/>
        </w:rPr>
        <w:t>謹提請</w:t>
      </w:r>
      <w:r w:rsidRPr="005E1D6B">
        <w:rPr>
          <w:rFonts w:eastAsia="標楷體" w:hint="eastAsia"/>
        </w:rPr>
        <w:t xml:space="preserve">  </w:t>
      </w:r>
      <w:r w:rsidRPr="005E1D6B">
        <w:rPr>
          <w:rFonts w:eastAsia="標楷體" w:hint="eastAsia"/>
        </w:rPr>
        <w:t>選舉。</w:t>
      </w:r>
    </w:p>
    <w:p w:rsidR="00A652E5" w:rsidRDefault="00A652E5" w:rsidP="00F96FF6">
      <w:pPr>
        <w:rPr>
          <w:rFonts w:eastAsia="標楷體"/>
        </w:rPr>
      </w:pPr>
    </w:p>
    <w:p w:rsidR="00A652E5" w:rsidRPr="00B207B8" w:rsidRDefault="00B207B8" w:rsidP="00A652E5">
      <w:pPr>
        <w:rPr>
          <w:rFonts w:eastAsia="標楷體"/>
          <w:color w:val="000000" w:themeColor="text1"/>
          <w:szCs w:val="24"/>
        </w:rPr>
      </w:pPr>
      <w:r>
        <w:rPr>
          <w:rFonts w:eastAsia="標楷體" w:hint="eastAsia"/>
          <w:color w:val="FF0000"/>
          <w:szCs w:val="24"/>
        </w:rPr>
        <w:t xml:space="preserve">    </w:t>
      </w:r>
      <w:r w:rsidR="00A652E5" w:rsidRPr="00B207B8">
        <w:rPr>
          <w:rFonts w:eastAsia="標楷體" w:hint="eastAsia"/>
          <w:color w:val="000000" w:themeColor="text1"/>
          <w:szCs w:val="24"/>
        </w:rPr>
        <w:t>董事當選名單</w:t>
      </w:r>
      <w:r w:rsidR="00A652E5" w:rsidRPr="00B207B8">
        <w:rPr>
          <w:rFonts w:eastAsia="標楷體"/>
          <w:color w:val="000000" w:themeColor="text1"/>
          <w:szCs w:val="24"/>
        </w:rPr>
        <w:t>：</w:t>
      </w:r>
    </w:p>
    <w:tbl>
      <w:tblPr>
        <w:tblStyle w:val="afffe"/>
        <w:tblW w:w="9153" w:type="dxa"/>
        <w:tblInd w:w="495" w:type="dxa"/>
        <w:tblLook w:val="04A0" w:firstRow="1" w:lastRow="0" w:firstColumn="1" w:lastColumn="0" w:noHBand="0" w:noVBand="1"/>
      </w:tblPr>
      <w:tblGrid>
        <w:gridCol w:w="1516"/>
        <w:gridCol w:w="2989"/>
        <w:gridCol w:w="2720"/>
        <w:gridCol w:w="1928"/>
      </w:tblGrid>
      <w:tr w:rsidR="00B207B8" w:rsidRPr="00B207B8" w:rsidTr="00A652E5">
        <w:tc>
          <w:tcPr>
            <w:tcW w:w="1516" w:type="dxa"/>
            <w:vAlign w:val="center"/>
          </w:tcPr>
          <w:p w:rsidR="00A652E5" w:rsidRPr="00B207B8" w:rsidRDefault="00A652E5" w:rsidP="00A652E5">
            <w:pPr>
              <w:jc w:val="center"/>
              <w:rPr>
                <w:rFonts w:eastAsia="標楷體"/>
                <w:color w:val="000000" w:themeColor="text1"/>
                <w:szCs w:val="24"/>
              </w:rPr>
            </w:pPr>
            <w:r w:rsidRPr="00B207B8">
              <w:rPr>
                <w:rFonts w:eastAsia="標楷體" w:hint="eastAsia"/>
                <w:color w:val="000000" w:themeColor="text1"/>
                <w:szCs w:val="24"/>
              </w:rPr>
              <w:t>身分別</w:t>
            </w:r>
          </w:p>
        </w:tc>
        <w:tc>
          <w:tcPr>
            <w:tcW w:w="2989" w:type="dxa"/>
            <w:vAlign w:val="center"/>
          </w:tcPr>
          <w:p w:rsidR="00A652E5" w:rsidRPr="00B207B8" w:rsidRDefault="00A652E5" w:rsidP="00A652E5">
            <w:pPr>
              <w:jc w:val="center"/>
              <w:rPr>
                <w:rFonts w:eastAsia="標楷體"/>
                <w:color w:val="000000" w:themeColor="text1"/>
                <w:szCs w:val="24"/>
              </w:rPr>
            </w:pPr>
            <w:r w:rsidRPr="00B207B8">
              <w:rPr>
                <w:rFonts w:eastAsia="標楷體" w:hint="eastAsia"/>
                <w:color w:val="000000" w:themeColor="text1"/>
                <w:szCs w:val="24"/>
              </w:rPr>
              <w:t>戶號或身分證明文件編號</w:t>
            </w:r>
          </w:p>
        </w:tc>
        <w:tc>
          <w:tcPr>
            <w:tcW w:w="2720" w:type="dxa"/>
            <w:vAlign w:val="center"/>
          </w:tcPr>
          <w:p w:rsidR="00A652E5" w:rsidRPr="00B207B8" w:rsidRDefault="00A652E5" w:rsidP="00A652E5">
            <w:pPr>
              <w:jc w:val="center"/>
              <w:rPr>
                <w:rFonts w:eastAsia="標楷體"/>
                <w:color w:val="000000" w:themeColor="text1"/>
                <w:szCs w:val="24"/>
              </w:rPr>
            </w:pPr>
            <w:r w:rsidRPr="00B207B8">
              <w:rPr>
                <w:rFonts w:eastAsia="標楷體" w:hint="eastAsia"/>
                <w:color w:val="000000" w:themeColor="text1"/>
                <w:szCs w:val="24"/>
              </w:rPr>
              <w:t>戶名或姓名</w:t>
            </w:r>
          </w:p>
        </w:tc>
        <w:tc>
          <w:tcPr>
            <w:tcW w:w="1928" w:type="dxa"/>
            <w:vAlign w:val="center"/>
          </w:tcPr>
          <w:p w:rsidR="00A652E5" w:rsidRPr="00B207B8" w:rsidRDefault="00A652E5" w:rsidP="00A652E5">
            <w:pPr>
              <w:jc w:val="center"/>
              <w:rPr>
                <w:rFonts w:eastAsia="標楷體"/>
                <w:color w:val="000000" w:themeColor="text1"/>
                <w:szCs w:val="24"/>
              </w:rPr>
            </w:pPr>
            <w:r w:rsidRPr="00B207B8">
              <w:rPr>
                <w:rFonts w:eastAsia="標楷體" w:hint="eastAsia"/>
                <w:color w:val="000000" w:themeColor="text1"/>
                <w:szCs w:val="24"/>
              </w:rPr>
              <w:t>得票權數</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7</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葉茂林</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68,632,219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21</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范振群</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41,605,575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212</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陳華齡</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41,582,666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919</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邱東昇</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41,577,785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39</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吳明澤</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41,576,857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獨立董事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D10039****</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黃允明</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32,401,457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獨立董事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F10447****</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江民雄</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32,377,245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獨立董事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G10139****</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張國華</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32,373,216 </w:t>
            </w:r>
          </w:p>
        </w:tc>
      </w:tr>
      <w:tr w:rsidR="00B207B8" w:rsidRPr="00B207B8" w:rsidTr="00A652E5">
        <w:trPr>
          <w:trHeight w:val="631"/>
        </w:trPr>
        <w:tc>
          <w:tcPr>
            <w:tcW w:w="1516"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獨立董事</w:t>
            </w:r>
          </w:p>
        </w:tc>
        <w:tc>
          <w:tcPr>
            <w:tcW w:w="2989"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J22024****</w:t>
            </w:r>
          </w:p>
        </w:tc>
        <w:tc>
          <w:tcPr>
            <w:tcW w:w="2720" w:type="dxa"/>
            <w:vAlign w:val="center"/>
          </w:tcPr>
          <w:p w:rsidR="00A652E5" w:rsidRPr="00B207B8" w:rsidRDefault="00A652E5" w:rsidP="00A652E5">
            <w:pPr>
              <w:jc w:val="center"/>
              <w:rPr>
                <w:rFonts w:ascii="標楷體" w:eastAsia="標楷體" w:hAnsi="標楷體"/>
                <w:color w:val="000000" w:themeColor="text1"/>
                <w:szCs w:val="24"/>
              </w:rPr>
            </w:pPr>
            <w:r w:rsidRPr="00B207B8">
              <w:rPr>
                <w:rFonts w:ascii="標楷體" w:eastAsia="標楷體" w:hAnsi="標楷體" w:hint="eastAsia"/>
                <w:color w:val="000000" w:themeColor="text1"/>
                <w:szCs w:val="24"/>
              </w:rPr>
              <w:t>柯淑美</w:t>
            </w:r>
          </w:p>
        </w:tc>
        <w:tc>
          <w:tcPr>
            <w:tcW w:w="1928" w:type="dxa"/>
            <w:vAlign w:val="center"/>
          </w:tcPr>
          <w:p w:rsidR="00A652E5" w:rsidRPr="00B207B8" w:rsidRDefault="00A652E5" w:rsidP="00A652E5">
            <w:pPr>
              <w:rPr>
                <w:rFonts w:ascii="標楷體" w:eastAsia="標楷體" w:hAnsi="標楷體"/>
                <w:color w:val="000000" w:themeColor="text1"/>
                <w:szCs w:val="24"/>
              </w:rPr>
            </w:pPr>
            <w:r w:rsidRPr="00B207B8">
              <w:rPr>
                <w:rFonts w:ascii="標楷體" w:eastAsia="標楷體" w:hAnsi="標楷體"/>
                <w:color w:val="000000" w:themeColor="text1"/>
                <w:szCs w:val="24"/>
              </w:rPr>
              <w:t xml:space="preserve">32,370,411 </w:t>
            </w:r>
          </w:p>
        </w:tc>
      </w:tr>
    </w:tbl>
    <w:p w:rsidR="00A652E5" w:rsidRPr="00A652E5" w:rsidRDefault="00A652E5" w:rsidP="00A652E5">
      <w:pPr>
        <w:rPr>
          <w:rFonts w:eastAsia="標楷體"/>
        </w:rPr>
      </w:pPr>
    </w:p>
    <w:p w:rsidR="00A652E5" w:rsidRDefault="00A652E5" w:rsidP="00F96FF6">
      <w:pPr>
        <w:rPr>
          <w:rFonts w:eastAsia="標楷體"/>
        </w:rPr>
      </w:pPr>
    </w:p>
    <w:p w:rsidR="00A652E5" w:rsidRDefault="00A652E5" w:rsidP="00F96FF6">
      <w:pPr>
        <w:rPr>
          <w:rFonts w:eastAsia="標楷體"/>
        </w:rPr>
      </w:pPr>
    </w:p>
    <w:p w:rsidR="00A652E5" w:rsidRDefault="00A652E5" w:rsidP="00F96FF6">
      <w:pPr>
        <w:rPr>
          <w:rFonts w:eastAsia="標楷體"/>
        </w:rPr>
      </w:pPr>
    </w:p>
    <w:p w:rsidR="00A652E5" w:rsidRDefault="00A652E5" w:rsidP="00F96FF6">
      <w:pPr>
        <w:rPr>
          <w:rFonts w:eastAsia="標楷體"/>
        </w:rPr>
      </w:pPr>
    </w:p>
    <w:p w:rsidR="00A652E5" w:rsidRDefault="00A652E5" w:rsidP="00F96FF6">
      <w:pPr>
        <w:rPr>
          <w:rFonts w:eastAsia="標楷體"/>
        </w:rPr>
      </w:pPr>
    </w:p>
    <w:p w:rsidR="00A652E5" w:rsidRDefault="00A652E5" w:rsidP="00F96FF6">
      <w:pPr>
        <w:rPr>
          <w:rFonts w:eastAsia="標楷體"/>
        </w:rPr>
      </w:pPr>
    </w:p>
    <w:p w:rsidR="00A652E5" w:rsidRDefault="00A652E5" w:rsidP="00F96FF6"/>
    <w:p w:rsidR="00F96FF6" w:rsidRDefault="00F96FF6" w:rsidP="00F96FF6"/>
    <w:p w:rsidR="00F96FF6" w:rsidRPr="00F139CF" w:rsidRDefault="00F96FF6" w:rsidP="00F96FF6">
      <w:pPr>
        <w:rPr>
          <w:vanish/>
        </w:rPr>
      </w:pPr>
    </w:p>
    <w:p w:rsidR="00DD6692" w:rsidRDefault="00DD6692">
      <w:pPr>
        <w:rPr>
          <w:rFonts w:eastAsia="標楷體"/>
        </w:rPr>
      </w:pPr>
    </w:p>
    <w:p w:rsidR="00DD6692" w:rsidRDefault="00DD6692">
      <w:pPr>
        <w:rPr>
          <w:rFonts w:eastAsia="標楷體"/>
        </w:rPr>
      </w:pPr>
    </w:p>
    <w:p w:rsidR="00327E85" w:rsidRPr="005C7946" w:rsidRDefault="00327E85" w:rsidP="00327E85">
      <w:pPr>
        <w:rPr>
          <w:rFonts w:ascii="標楷體" w:eastAsia="標楷體" w:hAnsi="標楷體"/>
          <w:szCs w:val="24"/>
        </w:rPr>
      </w:pPr>
      <w:r>
        <w:rPr>
          <w:rFonts w:ascii="標楷體" w:eastAsia="標楷體" w:hAnsi="標楷體" w:hint="eastAsia"/>
          <w:szCs w:val="24"/>
        </w:rPr>
        <w:lastRenderedPageBreak/>
        <w:t>陸</w:t>
      </w:r>
      <w:r w:rsidRPr="00422586">
        <w:rPr>
          <w:rFonts w:ascii="標楷體" w:eastAsia="標楷體" w:hAnsi="標楷體" w:hint="eastAsia"/>
          <w:szCs w:val="24"/>
        </w:rPr>
        <w:t>、</w:t>
      </w:r>
      <w:r w:rsidRPr="005C7946">
        <w:rPr>
          <w:rFonts w:ascii="標楷體" w:eastAsia="標楷體" w:hAnsi="標楷體" w:hint="eastAsia"/>
          <w:szCs w:val="24"/>
        </w:rPr>
        <w:t>其他議案</w:t>
      </w:r>
    </w:p>
    <w:p w:rsidR="00327E85" w:rsidRPr="005C7946" w:rsidRDefault="00327E85" w:rsidP="00327E85">
      <w:pPr>
        <w:ind w:leftChars="177" w:left="425"/>
        <w:rPr>
          <w:rFonts w:eastAsia="標楷體"/>
        </w:rPr>
      </w:pPr>
      <w:r>
        <w:rPr>
          <w:rFonts w:eastAsia="標楷體" w:hint="eastAsia"/>
        </w:rPr>
        <w:t xml:space="preserve"> </w:t>
      </w:r>
      <w:r w:rsidRPr="005C7946">
        <w:rPr>
          <w:rFonts w:eastAsia="標楷體" w:hint="eastAsia"/>
        </w:rPr>
        <w:t>案由：解除新任董事競業禁止之限制案。（董事會提</w:t>
      </w:r>
      <w:r w:rsidRPr="005C7946">
        <w:rPr>
          <w:rFonts w:eastAsia="標楷體" w:hint="eastAsia"/>
        </w:rPr>
        <w:t>)</w:t>
      </w:r>
    </w:p>
    <w:p w:rsidR="00327E85" w:rsidRPr="005C7946" w:rsidRDefault="00327E85" w:rsidP="00327E85">
      <w:pPr>
        <w:rPr>
          <w:rFonts w:eastAsia="標楷體"/>
        </w:rPr>
      </w:pPr>
      <w:r w:rsidRPr="005C7946">
        <w:rPr>
          <w:rFonts w:eastAsia="標楷體" w:hint="eastAsia"/>
        </w:rPr>
        <w:t xml:space="preserve">     </w:t>
      </w:r>
      <w:r w:rsidRPr="005C7946">
        <w:rPr>
          <w:rFonts w:eastAsia="標楷體" w:hint="eastAsia"/>
        </w:rPr>
        <w:t>說明：</w:t>
      </w:r>
      <w:r w:rsidRPr="005C7946">
        <w:rPr>
          <w:rFonts w:eastAsia="標楷體" w:hint="eastAsia"/>
        </w:rPr>
        <w:t>(</w:t>
      </w:r>
      <w:r w:rsidRPr="005C7946">
        <w:rPr>
          <w:rFonts w:eastAsia="標楷體" w:hint="eastAsia"/>
        </w:rPr>
        <w:t>一</w:t>
      </w:r>
      <w:r w:rsidRPr="005C7946">
        <w:rPr>
          <w:rFonts w:eastAsia="標楷體" w:hint="eastAsia"/>
        </w:rPr>
        <w:t>)</w:t>
      </w:r>
      <w:r w:rsidR="009C4824">
        <w:rPr>
          <w:rFonts w:eastAsia="標楷體" w:hint="eastAsia"/>
        </w:rPr>
        <w:t xml:space="preserve"> </w:t>
      </w:r>
      <w:r w:rsidRPr="005C7946">
        <w:rPr>
          <w:rFonts w:eastAsia="標楷體" w:hint="eastAsia"/>
        </w:rPr>
        <w:t>依公司法第</w:t>
      </w:r>
      <w:r w:rsidRPr="005C7946">
        <w:rPr>
          <w:rFonts w:eastAsia="標楷體" w:hint="eastAsia"/>
        </w:rPr>
        <w:t xml:space="preserve">209 </w:t>
      </w:r>
      <w:r w:rsidRPr="005C7946">
        <w:rPr>
          <w:rFonts w:eastAsia="標楷體" w:hint="eastAsia"/>
        </w:rPr>
        <w:t>條之規定「董事為自己或他人為屬於公司營業範圍內之</w:t>
      </w:r>
    </w:p>
    <w:p w:rsidR="00327E85" w:rsidRPr="005C7946" w:rsidRDefault="00327E85" w:rsidP="00327E85">
      <w:pPr>
        <w:rPr>
          <w:rFonts w:eastAsia="標楷體"/>
        </w:rPr>
      </w:pPr>
      <w:r w:rsidRPr="005C7946">
        <w:rPr>
          <w:rFonts w:eastAsia="標楷體" w:hint="eastAsia"/>
        </w:rPr>
        <w:t xml:space="preserve">               </w:t>
      </w:r>
      <w:r w:rsidRPr="005C7946">
        <w:rPr>
          <w:rFonts w:eastAsia="標楷體" w:hint="eastAsia"/>
        </w:rPr>
        <w:t>行為，應對股東會說明其行為之重要內容並取得其許可」。</w:t>
      </w:r>
    </w:p>
    <w:p w:rsidR="00F54A5E" w:rsidRPr="00B207B8" w:rsidRDefault="00327E85" w:rsidP="00F54A5E">
      <w:pPr>
        <w:rPr>
          <w:rFonts w:eastAsia="標楷體"/>
          <w:color w:val="000000" w:themeColor="text1"/>
        </w:rPr>
      </w:pPr>
      <w:r w:rsidRPr="005C7946">
        <w:rPr>
          <w:rFonts w:eastAsia="標楷體" w:hint="eastAsia"/>
        </w:rPr>
        <w:t xml:space="preserve">           (</w:t>
      </w:r>
      <w:r w:rsidRPr="005C7946">
        <w:rPr>
          <w:rFonts w:eastAsia="標楷體" w:hint="eastAsia"/>
        </w:rPr>
        <w:t>二</w:t>
      </w:r>
      <w:r w:rsidRPr="005C7946">
        <w:rPr>
          <w:rFonts w:eastAsia="標楷體" w:hint="eastAsia"/>
        </w:rPr>
        <w:t>)</w:t>
      </w:r>
      <w:r w:rsidR="00F54A5E" w:rsidRPr="00F54A5E">
        <w:rPr>
          <w:rFonts w:hint="eastAsia"/>
        </w:rPr>
        <w:t xml:space="preserve"> </w:t>
      </w:r>
      <w:r w:rsidR="00F54A5E" w:rsidRPr="00B207B8">
        <w:rPr>
          <w:rFonts w:eastAsia="標楷體" w:hint="eastAsia"/>
          <w:color w:val="000000" w:themeColor="text1"/>
        </w:rPr>
        <w:t>鑑於本公司新任董事及其代表人可能發生同時擔任與本公司營業範圍相</w:t>
      </w:r>
    </w:p>
    <w:p w:rsidR="00F54A5E" w:rsidRPr="00B207B8" w:rsidRDefault="00F54A5E" w:rsidP="00F54A5E">
      <w:pPr>
        <w:rPr>
          <w:rFonts w:eastAsia="標楷體"/>
          <w:color w:val="000000" w:themeColor="text1"/>
        </w:rPr>
      </w:pPr>
      <w:r w:rsidRPr="00B207B8">
        <w:rPr>
          <w:rFonts w:eastAsia="標楷體" w:hint="eastAsia"/>
          <w:color w:val="000000" w:themeColor="text1"/>
        </w:rPr>
        <w:t xml:space="preserve">               </w:t>
      </w:r>
      <w:r w:rsidRPr="00B207B8">
        <w:rPr>
          <w:rFonts w:eastAsia="標楷體" w:hint="eastAsia"/>
          <w:color w:val="000000" w:themeColor="text1"/>
        </w:rPr>
        <w:t>同或類似之行為，在不影響公司正常業務與無損及公司之利益下，並於</w:t>
      </w:r>
    </w:p>
    <w:p w:rsidR="00327E85" w:rsidRPr="00B207B8" w:rsidRDefault="00F54A5E" w:rsidP="00F54A5E">
      <w:pPr>
        <w:rPr>
          <w:rFonts w:eastAsia="標楷體"/>
          <w:color w:val="000000" w:themeColor="text1"/>
        </w:rPr>
      </w:pPr>
      <w:r w:rsidRPr="00B207B8">
        <w:rPr>
          <w:rFonts w:eastAsia="標楷體" w:hint="eastAsia"/>
          <w:color w:val="000000" w:themeColor="text1"/>
        </w:rPr>
        <w:t xml:space="preserve">               </w:t>
      </w:r>
      <w:r w:rsidRPr="00B207B8">
        <w:rPr>
          <w:rFonts w:eastAsia="標楷體" w:hint="eastAsia"/>
          <w:color w:val="000000" w:themeColor="text1"/>
        </w:rPr>
        <w:t>股東會討論該案前，當場補充說明其範圍與內容</w:t>
      </w:r>
      <w:r w:rsidR="00327E85" w:rsidRPr="00B207B8">
        <w:rPr>
          <w:rFonts w:eastAsia="標楷體" w:hint="eastAsia"/>
          <w:color w:val="000000" w:themeColor="text1"/>
        </w:rPr>
        <w:t>。</w:t>
      </w:r>
    </w:p>
    <w:p w:rsidR="00DD6692" w:rsidRDefault="00327E85" w:rsidP="00327E85">
      <w:pPr>
        <w:rPr>
          <w:rFonts w:eastAsia="標楷體"/>
        </w:rPr>
      </w:pPr>
      <w:r w:rsidRPr="00C85EA4">
        <w:rPr>
          <w:rFonts w:eastAsia="標楷體" w:hint="eastAsia"/>
        </w:rPr>
        <w:t xml:space="preserve">  </w:t>
      </w:r>
      <w:r>
        <w:rPr>
          <w:rFonts w:eastAsia="標楷體" w:hint="eastAsia"/>
        </w:rPr>
        <w:t xml:space="preserve">         </w:t>
      </w:r>
      <w:r w:rsidR="00E86DC5">
        <w:rPr>
          <w:rFonts w:eastAsia="標楷體" w:hint="eastAsia"/>
        </w:rPr>
        <w:t>(</w:t>
      </w:r>
      <w:r>
        <w:rPr>
          <w:rFonts w:eastAsia="標楷體" w:hint="eastAsia"/>
        </w:rPr>
        <w:t>三</w:t>
      </w:r>
      <w:r w:rsidRPr="0008436A">
        <w:rPr>
          <w:rFonts w:eastAsia="標楷體" w:hint="eastAsia"/>
        </w:rPr>
        <w:t>）謹提請</w:t>
      </w:r>
      <w:r w:rsidRPr="0008436A">
        <w:rPr>
          <w:rFonts w:eastAsia="標楷體" w:hint="eastAsia"/>
        </w:rPr>
        <w:t xml:space="preserve">  </w:t>
      </w:r>
      <w:r w:rsidRPr="0008436A">
        <w:rPr>
          <w:rFonts w:eastAsia="標楷體" w:hint="eastAsia"/>
        </w:rPr>
        <w:t>討論。</w:t>
      </w:r>
      <w:r w:rsidRPr="00C85EA4">
        <w:rPr>
          <w:rFonts w:eastAsia="標楷體" w:hint="eastAsia"/>
        </w:rPr>
        <w:t xml:space="preserve"> </w:t>
      </w:r>
      <w:r>
        <w:rPr>
          <w:rFonts w:eastAsia="標楷體" w:hint="eastAsia"/>
        </w:rPr>
        <w:t xml:space="preserve">             </w:t>
      </w:r>
    </w:p>
    <w:p w:rsidR="00DD6692" w:rsidRDefault="00DD6692">
      <w:pPr>
        <w:rPr>
          <w:rFonts w:eastAsia="標楷體"/>
        </w:rPr>
      </w:pPr>
      <w:bookmarkStart w:id="0" w:name="_GoBack"/>
      <w:bookmarkEnd w:id="0"/>
    </w:p>
    <w:p w:rsidR="00327E85" w:rsidRDefault="00327E85" w:rsidP="00327E85">
      <w:pPr>
        <w:pStyle w:val="a9"/>
        <w:spacing w:line="120" w:lineRule="atLeast"/>
        <w:ind w:left="1758" w:hanging="1304"/>
        <w:rPr>
          <w:rFonts w:ascii="Times New Roman"/>
          <w:sz w:val="24"/>
        </w:rPr>
      </w:pPr>
      <w:r>
        <w:rPr>
          <w:rFonts w:ascii="Times New Roman" w:hint="eastAsia"/>
          <w:sz w:val="24"/>
        </w:rPr>
        <w:t>新任</w:t>
      </w:r>
      <w:r w:rsidRPr="00E07A93">
        <w:rPr>
          <w:rFonts w:ascii="Times New Roman" w:hint="eastAsia"/>
          <w:sz w:val="24"/>
        </w:rPr>
        <w:t>董事</w:t>
      </w:r>
      <w:r>
        <w:rPr>
          <w:rFonts w:ascii="Times New Roman" w:hint="eastAsia"/>
          <w:sz w:val="24"/>
        </w:rPr>
        <w:t>解除競業內容</w:t>
      </w:r>
      <w:r w:rsidRPr="00E07A93">
        <w:rPr>
          <w:rFonts w:ascii="Times New Roman" w:hint="eastAsia"/>
          <w:sz w:val="24"/>
        </w:rPr>
        <w:t>如下：</w:t>
      </w:r>
    </w:p>
    <w:p w:rsidR="005A2128" w:rsidRDefault="005A2128" w:rsidP="00327E85">
      <w:pPr>
        <w:pStyle w:val="a9"/>
        <w:spacing w:line="120" w:lineRule="atLeast"/>
        <w:ind w:left="1758" w:hanging="1304"/>
        <w:rPr>
          <w:rFonts w:ascii="Times New Roman"/>
          <w:sz w:val="24"/>
        </w:rPr>
      </w:pPr>
    </w:p>
    <w:tbl>
      <w:tblPr>
        <w:tblW w:w="0" w:type="auto"/>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4870"/>
      </w:tblGrid>
      <w:tr w:rsidR="00B03FEA" w:rsidRPr="00B63F95" w:rsidTr="00B03FEA">
        <w:tc>
          <w:tcPr>
            <w:tcW w:w="2972"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hint="eastAsia"/>
                <w:color w:val="000000"/>
                <w:szCs w:val="24"/>
              </w:rPr>
              <w:t>新任董事名字</w:t>
            </w:r>
          </w:p>
        </w:tc>
        <w:tc>
          <w:tcPr>
            <w:tcW w:w="4870"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hint="eastAsia"/>
                <w:color w:val="000000"/>
                <w:szCs w:val="24"/>
              </w:rPr>
              <w:t>兼任其他公司之公司名稱及職務範疇</w:t>
            </w:r>
          </w:p>
        </w:tc>
      </w:tr>
      <w:tr w:rsidR="00B03FEA" w:rsidRPr="00B63F95" w:rsidTr="00B03FEA">
        <w:tc>
          <w:tcPr>
            <w:tcW w:w="2972"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color w:val="000000"/>
                <w:szCs w:val="24"/>
              </w:rPr>
              <w:t>葉茂林</w:t>
            </w:r>
          </w:p>
        </w:tc>
        <w:tc>
          <w:tcPr>
            <w:tcW w:w="4870"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color w:val="000000"/>
                <w:szCs w:val="24"/>
              </w:rPr>
              <w:t>天津祿普電子科技有限公司副董事長</w:t>
            </w:r>
          </w:p>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color w:val="000000"/>
                <w:szCs w:val="24"/>
              </w:rPr>
              <w:t>重</w:t>
            </w:r>
            <w:r w:rsidRPr="00B63F95">
              <w:rPr>
                <w:rFonts w:ascii="標楷體" w:eastAsia="標楷體" w:hAnsi="標楷體" w:hint="eastAsia"/>
                <w:color w:val="000000"/>
                <w:szCs w:val="24"/>
              </w:rPr>
              <w:t>慶燦通科技有限公司董事</w:t>
            </w:r>
          </w:p>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color w:val="000000"/>
                <w:szCs w:val="24"/>
              </w:rPr>
              <w:t>天津互通</w:t>
            </w:r>
            <w:r w:rsidRPr="00B63F95">
              <w:rPr>
                <w:rFonts w:ascii="標楷體" w:eastAsia="標楷體" w:hAnsi="標楷體" w:hint="eastAsia"/>
                <w:color w:val="000000"/>
                <w:szCs w:val="24"/>
              </w:rPr>
              <w:t>科技有限公司董事</w:t>
            </w:r>
          </w:p>
        </w:tc>
      </w:tr>
      <w:tr w:rsidR="00B03FEA" w:rsidRPr="00B63F95" w:rsidTr="00B03FEA">
        <w:tc>
          <w:tcPr>
            <w:tcW w:w="2972"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color w:val="000000"/>
                <w:szCs w:val="24"/>
              </w:rPr>
              <w:t>范振群</w:t>
            </w:r>
          </w:p>
        </w:tc>
        <w:tc>
          <w:tcPr>
            <w:tcW w:w="4870"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color w:val="000000"/>
                <w:szCs w:val="24"/>
              </w:rPr>
              <w:t>金益鼎企業(股)公司董事</w:t>
            </w:r>
          </w:p>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hint="eastAsia"/>
                <w:color w:val="000000"/>
                <w:szCs w:val="24"/>
              </w:rPr>
              <w:t>天津祿普電子科技有限公司董事</w:t>
            </w:r>
          </w:p>
        </w:tc>
      </w:tr>
      <w:tr w:rsidR="00B03FEA" w:rsidRPr="00B63F95" w:rsidTr="00B03FEA">
        <w:tc>
          <w:tcPr>
            <w:tcW w:w="2972"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hint="eastAsia"/>
                <w:color w:val="000000"/>
                <w:szCs w:val="24"/>
              </w:rPr>
              <w:t>江民雄</w:t>
            </w:r>
          </w:p>
        </w:tc>
        <w:tc>
          <w:tcPr>
            <w:tcW w:w="4870" w:type="dxa"/>
            <w:shd w:val="clear" w:color="auto" w:fill="auto"/>
          </w:tcPr>
          <w:p w:rsidR="00B63F95" w:rsidRPr="00B63F95" w:rsidRDefault="00B63F95" w:rsidP="00B03FEA">
            <w:pPr>
              <w:adjustRightInd w:val="0"/>
              <w:snapToGrid w:val="0"/>
              <w:spacing w:beforeLines="20" w:before="48"/>
              <w:jc w:val="both"/>
              <w:rPr>
                <w:rFonts w:ascii="標楷體" w:eastAsia="標楷體" w:hAnsi="標楷體"/>
                <w:color w:val="000000"/>
                <w:szCs w:val="24"/>
              </w:rPr>
            </w:pPr>
            <w:r w:rsidRPr="00B63F95">
              <w:rPr>
                <w:rFonts w:ascii="標楷體" w:eastAsia="標楷體" w:hAnsi="標楷體" w:hint="eastAsia"/>
                <w:color w:val="000000"/>
                <w:szCs w:val="24"/>
              </w:rPr>
              <w:t>欣揚電腦股份有限公司董事長</w:t>
            </w:r>
          </w:p>
        </w:tc>
      </w:tr>
    </w:tbl>
    <w:p w:rsidR="00327E85" w:rsidRPr="00B63F95" w:rsidRDefault="00327E85" w:rsidP="00327E85">
      <w:pPr>
        <w:pStyle w:val="a9"/>
        <w:spacing w:line="120" w:lineRule="atLeast"/>
        <w:ind w:left="1758" w:hanging="1304"/>
        <w:rPr>
          <w:rFonts w:ascii="Times New Roman"/>
          <w:sz w:val="24"/>
        </w:rPr>
      </w:pPr>
    </w:p>
    <w:p w:rsidR="00DD6692" w:rsidRDefault="00DD6692">
      <w:pPr>
        <w:rPr>
          <w:rFonts w:eastAsia="標楷體"/>
        </w:rPr>
      </w:pPr>
    </w:p>
    <w:p w:rsidR="00E86DC5" w:rsidRPr="005E1D6B" w:rsidRDefault="00E86DC5" w:rsidP="00E86DC5">
      <w:pPr>
        <w:pStyle w:val="a9"/>
        <w:spacing w:line="120" w:lineRule="atLeast"/>
        <w:ind w:left="1200" w:hanging="720"/>
        <w:rPr>
          <w:rFonts w:hAnsi="標楷體"/>
          <w:sz w:val="24"/>
        </w:rPr>
      </w:pPr>
      <w:r w:rsidRPr="005E1D6B">
        <w:rPr>
          <w:rFonts w:ascii="Times New Roman" w:hint="eastAsia"/>
          <w:sz w:val="24"/>
        </w:rPr>
        <w:t>決議：</w:t>
      </w:r>
      <w:r w:rsidRPr="005E1D6B">
        <w:rPr>
          <w:rFonts w:hAnsi="標楷體" w:hint="eastAsia"/>
          <w:sz w:val="24"/>
        </w:rPr>
        <w:t>經票決結果</w:t>
      </w:r>
      <w:r w:rsidRPr="005E1D6B">
        <w:rPr>
          <w:rFonts w:ascii="Times New Roman" w:hint="eastAsia"/>
          <w:kern w:val="16"/>
          <w:sz w:val="24"/>
        </w:rPr>
        <w:t>，</w:t>
      </w:r>
      <w:r w:rsidR="00D96B93" w:rsidRPr="005E1D6B">
        <w:rPr>
          <w:rFonts w:ascii="Times New Roman" w:hint="eastAsia"/>
          <w:kern w:val="16"/>
          <w:sz w:val="24"/>
        </w:rPr>
        <w:t>本案出席股東表決總權數為</w:t>
      </w:r>
      <w:r w:rsidR="00DA636C">
        <w:rPr>
          <w:rFonts w:ascii="Times New Roman" w:hint="eastAsia"/>
          <w:kern w:val="16"/>
          <w:sz w:val="24"/>
        </w:rPr>
        <w:t>4</w:t>
      </w:r>
      <w:r w:rsidR="00DA636C">
        <w:rPr>
          <w:rFonts w:ascii="Times New Roman"/>
          <w:kern w:val="16"/>
          <w:sz w:val="24"/>
        </w:rPr>
        <w:t>0,679,969</w:t>
      </w:r>
      <w:r w:rsidR="00D96B93" w:rsidRPr="005E1D6B">
        <w:rPr>
          <w:rFonts w:ascii="Times New Roman" w:hint="eastAsia"/>
          <w:kern w:val="16"/>
          <w:sz w:val="24"/>
        </w:rPr>
        <w:t>權，</w:t>
      </w:r>
      <w:r w:rsidRPr="005E1D6B">
        <w:rPr>
          <w:rFonts w:ascii="Times New Roman" w:hint="eastAsia"/>
          <w:kern w:val="16"/>
          <w:sz w:val="24"/>
        </w:rPr>
        <w:t>贊成權數</w:t>
      </w:r>
      <w:r w:rsidR="00DA636C">
        <w:rPr>
          <w:rFonts w:ascii="Times New Roman" w:hint="eastAsia"/>
          <w:kern w:val="16"/>
          <w:sz w:val="24"/>
        </w:rPr>
        <w:t>4</w:t>
      </w:r>
      <w:r w:rsidR="00DA636C">
        <w:rPr>
          <w:rFonts w:ascii="Times New Roman"/>
          <w:kern w:val="16"/>
          <w:sz w:val="24"/>
        </w:rPr>
        <w:t>0,554,708</w:t>
      </w:r>
      <w:r w:rsidRPr="005E1D6B">
        <w:rPr>
          <w:rFonts w:ascii="Times New Roman" w:hint="eastAsia"/>
          <w:kern w:val="16"/>
          <w:sz w:val="24"/>
        </w:rPr>
        <w:t>權，占表決總權數</w:t>
      </w:r>
      <w:r w:rsidRPr="005E1D6B">
        <w:rPr>
          <w:rFonts w:ascii="Times New Roman" w:hint="eastAsia"/>
          <w:kern w:val="16"/>
          <w:sz w:val="24"/>
        </w:rPr>
        <w:t>9</w:t>
      </w:r>
      <w:r w:rsidR="00DA636C">
        <w:rPr>
          <w:rFonts w:ascii="Times New Roman"/>
          <w:kern w:val="16"/>
          <w:sz w:val="24"/>
        </w:rPr>
        <w:t>9.69</w:t>
      </w:r>
      <w:r w:rsidRPr="005E1D6B">
        <w:rPr>
          <w:rFonts w:ascii="Times New Roman" w:hint="eastAsia"/>
          <w:kern w:val="16"/>
          <w:sz w:val="24"/>
        </w:rPr>
        <w:t>%</w:t>
      </w:r>
      <w:r w:rsidRPr="005E1D6B">
        <w:rPr>
          <w:rFonts w:ascii="Times New Roman" w:hint="eastAsia"/>
          <w:kern w:val="16"/>
          <w:sz w:val="24"/>
        </w:rPr>
        <w:t>，反對權數</w:t>
      </w:r>
      <w:r w:rsidR="008334F7">
        <w:rPr>
          <w:rFonts w:ascii="Times New Roman" w:hint="eastAsia"/>
          <w:kern w:val="16"/>
          <w:sz w:val="24"/>
        </w:rPr>
        <w:t>2</w:t>
      </w:r>
      <w:r w:rsidR="008334F7">
        <w:rPr>
          <w:rFonts w:ascii="Times New Roman"/>
          <w:kern w:val="16"/>
          <w:sz w:val="24"/>
        </w:rPr>
        <w:t>3,235</w:t>
      </w:r>
      <w:r w:rsidRPr="005E1D6B">
        <w:rPr>
          <w:rFonts w:ascii="Times New Roman" w:hint="eastAsia"/>
          <w:kern w:val="16"/>
          <w:sz w:val="24"/>
        </w:rPr>
        <w:t>權，無效權數</w:t>
      </w:r>
      <w:r w:rsidRPr="005E1D6B">
        <w:rPr>
          <w:rFonts w:ascii="Times New Roman" w:hint="eastAsia"/>
          <w:kern w:val="16"/>
          <w:sz w:val="24"/>
        </w:rPr>
        <w:t>0</w:t>
      </w:r>
      <w:r w:rsidRPr="005E1D6B">
        <w:rPr>
          <w:rFonts w:ascii="Times New Roman" w:hint="eastAsia"/>
          <w:kern w:val="16"/>
          <w:sz w:val="24"/>
        </w:rPr>
        <w:t>權，棄權</w:t>
      </w:r>
      <w:r w:rsidRPr="005E1D6B">
        <w:rPr>
          <w:rFonts w:ascii="Times New Roman" w:hint="eastAsia"/>
          <w:kern w:val="16"/>
          <w:sz w:val="24"/>
        </w:rPr>
        <w:t>/</w:t>
      </w:r>
      <w:r w:rsidRPr="005E1D6B">
        <w:rPr>
          <w:rFonts w:ascii="Times New Roman" w:hint="eastAsia"/>
          <w:kern w:val="16"/>
          <w:sz w:val="24"/>
        </w:rPr>
        <w:t>未投票權數</w:t>
      </w:r>
      <w:r w:rsidR="008334F7">
        <w:rPr>
          <w:rFonts w:ascii="Times New Roman" w:hint="eastAsia"/>
          <w:kern w:val="16"/>
          <w:sz w:val="24"/>
        </w:rPr>
        <w:t>1</w:t>
      </w:r>
      <w:r w:rsidR="008334F7">
        <w:rPr>
          <w:rFonts w:ascii="Times New Roman"/>
          <w:kern w:val="16"/>
          <w:sz w:val="24"/>
        </w:rPr>
        <w:t>02,026</w:t>
      </w:r>
      <w:r w:rsidRPr="005E1D6B">
        <w:rPr>
          <w:rFonts w:ascii="Times New Roman" w:hint="eastAsia"/>
          <w:kern w:val="16"/>
          <w:sz w:val="24"/>
        </w:rPr>
        <w:t>權﹔本案照案通過</w:t>
      </w:r>
      <w:r w:rsidRPr="005E1D6B">
        <w:rPr>
          <w:rFonts w:hAnsi="標楷體" w:hint="eastAsia"/>
          <w:sz w:val="24"/>
        </w:rPr>
        <w:t>。</w:t>
      </w:r>
    </w:p>
    <w:p w:rsidR="00DD6692" w:rsidRDefault="00DD6692">
      <w:pPr>
        <w:rPr>
          <w:rFonts w:eastAsia="標楷體"/>
        </w:rPr>
      </w:pPr>
    </w:p>
    <w:p w:rsidR="004057EA" w:rsidRDefault="00E86DC5">
      <w:pPr>
        <w:rPr>
          <w:rFonts w:eastAsia="標楷體"/>
        </w:rPr>
      </w:pPr>
      <w:r>
        <w:rPr>
          <w:rFonts w:eastAsia="標楷體" w:hint="eastAsia"/>
        </w:rPr>
        <w:t>柒、</w:t>
      </w:r>
      <w:r w:rsidR="004057EA">
        <w:rPr>
          <w:rFonts w:eastAsia="標楷體" w:hint="eastAsia"/>
        </w:rPr>
        <w:t>臨時動議</w:t>
      </w:r>
      <w:r w:rsidR="00920D44" w:rsidRPr="003B2F7F">
        <w:rPr>
          <w:rFonts w:eastAsia="標楷體" w:hint="eastAsia"/>
        </w:rPr>
        <w:t>：</w:t>
      </w:r>
      <w:r w:rsidR="00920D44">
        <w:rPr>
          <w:rFonts w:ascii="標楷體" w:eastAsia="標楷體" w:hAnsi="標楷體" w:hint="eastAsia"/>
          <w:color w:val="000000"/>
        </w:rPr>
        <w:t>無</w:t>
      </w:r>
      <w:r w:rsidR="00920D44" w:rsidRPr="00C717A4">
        <w:rPr>
          <w:rFonts w:ascii="標楷體" w:eastAsia="標楷體" w:hAnsi="標楷體" w:hint="eastAsia"/>
          <w:color w:val="000000"/>
        </w:rPr>
        <w:t>。</w:t>
      </w:r>
    </w:p>
    <w:p w:rsidR="004057EA" w:rsidRPr="00263504" w:rsidRDefault="004057EA">
      <w:pPr>
        <w:ind w:left="720"/>
        <w:rPr>
          <w:rFonts w:eastAsia="標楷體"/>
        </w:rPr>
      </w:pPr>
    </w:p>
    <w:p w:rsidR="00920D44" w:rsidRPr="003B2F7F" w:rsidRDefault="00E86DC5" w:rsidP="00920D44">
      <w:pPr>
        <w:rPr>
          <w:rFonts w:eastAsia="標楷體"/>
        </w:rPr>
      </w:pPr>
      <w:r>
        <w:rPr>
          <w:rFonts w:eastAsia="標楷體" w:hint="eastAsia"/>
        </w:rPr>
        <w:t>捌</w:t>
      </w:r>
      <w:r w:rsidR="007A5A74">
        <w:rPr>
          <w:rFonts w:eastAsia="標楷體" w:hint="eastAsia"/>
        </w:rPr>
        <w:t>、</w:t>
      </w:r>
      <w:r w:rsidR="004057EA">
        <w:rPr>
          <w:rFonts w:eastAsia="標楷體" w:hint="eastAsia"/>
        </w:rPr>
        <w:t>散會</w:t>
      </w:r>
      <w:r w:rsidR="00920D44">
        <w:rPr>
          <w:rFonts w:eastAsia="標楷體" w:hint="eastAsia"/>
        </w:rPr>
        <w:t>:</w:t>
      </w:r>
      <w:r w:rsidR="00920D44">
        <w:rPr>
          <w:rFonts w:eastAsia="標楷體" w:hint="eastAsia"/>
        </w:rPr>
        <w:t>同日上午九時</w:t>
      </w:r>
      <w:r w:rsidR="003E27EE">
        <w:rPr>
          <w:rFonts w:eastAsia="標楷體" w:hint="eastAsia"/>
        </w:rPr>
        <w:t>二</w:t>
      </w:r>
      <w:r w:rsidR="00053244">
        <w:rPr>
          <w:rFonts w:eastAsia="標楷體" w:hint="eastAsia"/>
        </w:rPr>
        <w:t>十</w:t>
      </w:r>
      <w:r w:rsidR="00B72322">
        <w:rPr>
          <w:rFonts w:eastAsia="標楷體" w:hint="eastAsia"/>
        </w:rPr>
        <w:t>九</w:t>
      </w:r>
      <w:r w:rsidR="00920D44">
        <w:rPr>
          <w:rFonts w:eastAsia="標楷體" w:hint="eastAsia"/>
        </w:rPr>
        <w:t>分。</w:t>
      </w:r>
    </w:p>
    <w:p w:rsidR="00920D44" w:rsidRPr="003B2F7F" w:rsidRDefault="00920D44" w:rsidP="00920D44">
      <w:pPr>
        <w:rPr>
          <w:rFonts w:eastAsia="標楷體"/>
        </w:rPr>
      </w:pPr>
      <w:r w:rsidRPr="00090146">
        <w:rPr>
          <w:rFonts w:ascii="標楷體" w:eastAsia="標楷體" w:hAnsi="標楷體" w:hint="eastAsia"/>
          <w:color w:val="000000"/>
        </w:rPr>
        <w:t>（本次股東常會紀錄僅載明會議進行要旨，會議進行內容、程序仍以會議影音紀錄為準）</w:t>
      </w:r>
    </w:p>
    <w:p w:rsidR="004057EA" w:rsidRDefault="004057EA">
      <w:pPr>
        <w:rPr>
          <w:rFonts w:eastAsia="標楷體"/>
        </w:rPr>
      </w:pPr>
      <w:r>
        <w:rPr>
          <w:rFonts w:eastAsia="標楷體"/>
        </w:rPr>
        <w:br w:type="page"/>
      </w:r>
      <w:r w:rsidR="00725804">
        <w:rPr>
          <w:rFonts w:eastAsia="標楷體" w:hint="eastAsia"/>
          <w:noProof/>
        </w:rPr>
        <w:lastRenderedPageBreak/>
        <w:drawing>
          <wp:anchor distT="0" distB="0" distL="114300" distR="114300" simplePos="0" relativeHeight="251647488" behindDoc="1" locked="0" layoutInCell="1" allowOverlap="1">
            <wp:simplePos x="0" y="0"/>
            <wp:positionH relativeFrom="column">
              <wp:posOffset>2422525</wp:posOffset>
            </wp:positionH>
            <wp:positionV relativeFrom="paragraph">
              <wp:posOffset>142875</wp:posOffset>
            </wp:positionV>
            <wp:extent cx="1096010" cy="1080135"/>
            <wp:effectExtent l="0" t="0" r="8890" b="5715"/>
            <wp:wrapNone/>
            <wp:docPr id="277" name="圖片 277"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標楷體" w:hint="eastAsia"/>
        </w:rPr>
        <w:t xml:space="preserve">                                                               </w:t>
      </w:r>
    </w:p>
    <w:p w:rsidR="007A6A38" w:rsidRPr="005312F7" w:rsidRDefault="00725804" w:rsidP="007A6A38">
      <w:pPr>
        <w:pStyle w:val="17"/>
        <w:tabs>
          <w:tab w:val="left" w:pos="672"/>
        </w:tabs>
        <w:adjustRightInd/>
        <w:textAlignment w:val="auto"/>
        <w:rPr>
          <w:rFonts w:ascii="標楷體" w:eastAsia="標楷體" w:hAnsi="標楷體"/>
          <w:kern w:val="2"/>
          <w:sz w:val="32"/>
          <w:szCs w:val="32"/>
        </w:rPr>
      </w:pPr>
      <w:r w:rsidRPr="00100AB7">
        <w:rPr>
          <w:rFonts w:ascii="標楷體" w:eastAsia="標楷體" w:hAnsi="標楷體"/>
          <w:noProof/>
          <w:sz w:val="20"/>
        </w:rPr>
        <mc:AlternateContent>
          <mc:Choice Requires="wps">
            <w:drawing>
              <wp:anchor distT="0" distB="0" distL="114300" distR="114300" simplePos="0" relativeHeight="251631104" behindDoc="0" locked="0" layoutInCell="1" allowOverlap="1">
                <wp:simplePos x="0" y="0"/>
                <wp:positionH relativeFrom="column">
                  <wp:posOffset>4876800</wp:posOffset>
                </wp:positionH>
                <wp:positionV relativeFrom="paragraph">
                  <wp:posOffset>-175260</wp:posOffset>
                </wp:positionV>
                <wp:extent cx="838200" cy="342900"/>
                <wp:effectExtent l="0" t="0" r="0" b="0"/>
                <wp:wrapNone/>
                <wp:docPr id="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42900"/>
                        </a:xfrm>
                        <a:prstGeom prst="rect">
                          <a:avLst/>
                        </a:prstGeom>
                        <a:solidFill>
                          <a:srgbClr val="FFFFFF"/>
                        </a:solidFill>
                        <a:ln w="9525">
                          <a:solidFill>
                            <a:srgbClr val="000000"/>
                          </a:solidFill>
                          <a:miter lim="800000"/>
                          <a:headEnd/>
                          <a:tailEnd/>
                        </a:ln>
                      </wps:spPr>
                      <wps:txbx>
                        <w:txbxContent>
                          <w:p w:rsidR="00A652E5" w:rsidRDefault="00A652E5" w:rsidP="007A6A38">
                            <w:pPr>
                              <w:pStyle w:val="17"/>
                              <w:adjustRightInd/>
                              <w:textAlignment w:val="auto"/>
                              <w:rPr>
                                <w:rFonts w:eastAsia="標楷體"/>
                                <w:kern w:val="2"/>
                              </w:rPr>
                            </w:pPr>
                            <w:r>
                              <w:rPr>
                                <w:rFonts w:eastAsia="標楷體" w:hint="eastAsia"/>
                                <w:kern w:val="2"/>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Text Box 176" o:spid="_x0000_s1026" type="#_x0000_t202" style="position:absolute;left:0;text-align:left;margin-left:384pt;margin-top:-13.8pt;width:66pt;height:2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">
                <v:textbox>
                  <w:txbxContent>
                    <w:p w:rsidR="00A652E5" w:rsidRDefault="00A652E5" w:rsidP="007A6A38">
                      <w:pPr>
                        <w:pStyle w:val="17"/>
                        <w:adjustRightInd/>
                        <w:textAlignment w:val="auto"/>
                        <w:rPr>
                          <w:rFonts w:eastAsia="標楷體"/>
                          <w:kern w:val="2"/>
                        </w:rPr>
                      </w:pPr>
                      <w:r>
                        <w:rPr>
                          <w:rFonts w:eastAsia="標楷體" w:hint="eastAsia"/>
                          <w:kern w:val="2"/>
                        </w:rPr>
                        <w:t>附件一</w:t>
                      </w:r>
                    </w:p>
                  </w:txbxContent>
                </v:textbox>
              </v:shape>
            </w:pict>
          </mc:Fallback>
        </mc:AlternateContent>
      </w:r>
      <w:r w:rsidR="002D54F7">
        <w:rPr>
          <w:rFonts w:ascii="Calibri" w:eastAsia="標楷體" w:hAnsi="標楷體" w:hint="eastAsia"/>
          <w:kern w:val="2"/>
          <w:sz w:val="40"/>
          <w:szCs w:val="40"/>
        </w:rPr>
        <w:t xml:space="preserve">               </w:t>
      </w:r>
    </w:p>
    <w:p w:rsidR="008768C0" w:rsidRPr="00422586" w:rsidRDefault="008768C0" w:rsidP="00337BAA">
      <w:pPr>
        <w:pStyle w:val="17"/>
        <w:adjustRightInd/>
        <w:ind w:firstLineChars="960" w:firstLine="3072"/>
        <w:jc w:val="left"/>
        <w:textAlignment w:val="auto"/>
        <w:rPr>
          <w:rFonts w:ascii="Calibri" w:eastAsia="標楷體" w:hAnsi="標楷體"/>
          <w:kern w:val="2"/>
          <w:sz w:val="32"/>
          <w:szCs w:val="32"/>
        </w:rPr>
      </w:pPr>
      <w:r w:rsidRPr="00422586">
        <w:rPr>
          <w:rFonts w:ascii="Calibri" w:eastAsia="標楷體" w:hAnsi="標楷體" w:hint="eastAsia"/>
          <w:kern w:val="2"/>
          <w:sz w:val="32"/>
          <w:szCs w:val="32"/>
        </w:rPr>
        <w:t>星通資訊股份有限公司</w:t>
      </w:r>
    </w:p>
    <w:p w:rsidR="008768C0" w:rsidRPr="00422586" w:rsidRDefault="008768C0" w:rsidP="008768C0">
      <w:pPr>
        <w:pStyle w:val="17"/>
        <w:tabs>
          <w:tab w:val="left" w:pos="672"/>
        </w:tabs>
        <w:adjustRightInd/>
        <w:textAlignment w:val="auto"/>
        <w:rPr>
          <w:rFonts w:ascii="標楷體" w:eastAsia="標楷體" w:hAnsi="標楷體"/>
          <w:kern w:val="2"/>
          <w:sz w:val="32"/>
          <w:szCs w:val="32"/>
        </w:rPr>
      </w:pPr>
      <w:r w:rsidRPr="00422586">
        <w:rPr>
          <w:rFonts w:ascii="標楷體" w:eastAsia="標楷體" w:hAnsi="標楷體" w:hint="eastAsia"/>
          <w:kern w:val="2"/>
          <w:sz w:val="32"/>
          <w:szCs w:val="32"/>
        </w:rPr>
        <w:t>民國一</w:t>
      </w:r>
      <w:r w:rsidR="00B63F95">
        <w:rPr>
          <w:rFonts w:ascii="標楷體" w:eastAsia="標楷體" w:hAnsi="標楷體" w:hint="eastAsia"/>
          <w:kern w:val="2"/>
          <w:sz w:val="32"/>
          <w:szCs w:val="32"/>
        </w:rPr>
        <w:t>一</w:t>
      </w:r>
      <w:r w:rsidRPr="00422586">
        <w:rPr>
          <w:rFonts w:ascii="標楷體" w:eastAsia="標楷體" w:hAnsi="標楷體" w:hint="eastAsia"/>
          <w:noProof/>
          <w:spacing w:val="20"/>
          <w:kern w:val="2"/>
          <w:sz w:val="32"/>
          <w:szCs w:val="32"/>
        </w:rPr>
        <w:t>○</w:t>
      </w:r>
      <w:r w:rsidRPr="00422586">
        <w:rPr>
          <w:rFonts w:ascii="標楷體" w:eastAsia="標楷體" w:hAnsi="標楷體" w:hint="eastAsia"/>
          <w:kern w:val="2"/>
          <w:sz w:val="32"/>
          <w:szCs w:val="32"/>
        </w:rPr>
        <w:t>年</w:t>
      </w:r>
      <w:r w:rsidRPr="00422586">
        <w:rPr>
          <w:rFonts w:ascii="標楷體" w:eastAsia="標楷體" w:hAnsi="標楷體"/>
          <w:kern w:val="2"/>
          <w:sz w:val="32"/>
          <w:szCs w:val="32"/>
        </w:rPr>
        <w:t>營業報告書</w:t>
      </w:r>
    </w:p>
    <w:p w:rsidR="008768C0" w:rsidRPr="00422586" w:rsidRDefault="008768C0" w:rsidP="008768C0">
      <w:pPr>
        <w:pStyle w:val="17"/>
        <w:tabs>
          <w:tab w:val="left" w:pos="672"/>
        </w:tabs>
        <w:adjustRightInd/>
        <w:textAlignment w:val="auto"/>
        <w:rPr>
          <w:rFonts w:ascii="標楷體" w:eastAsia="標楷體" w:hAnsi="標楷體"/>
          <w:strike/>
          <w:kern w:val="2"/>
          <w:szCs w:val="24"/>
        </w:rPr>
      </w:pPr>
    </w:p>
    <w:p w:rsidR="008768C0" w:rsidRPr="00422586" w:rsidRDefault="008768C0" w:rsidP="008768C0">
      <w:pPr>
        <w:pStyle w:val="17"/>
        <w:tabs>
          <w:tab w:val="left" w:pos="672"/>
        </w:tabs>
        <w:adjustRightInd/>
        <w:textAlignment w:val="auto"/>
        <w:rPr>
          <w:rFonts w:ascii="標楷體" w:eastAsia="標楷體" w:hAnsi="標楷體"/>
          <w:strike/>
          <w:kern w:val="2"/>
          <w:szCs w:val="24"/>
        </w:rPr>
      </w:pPr>
    </w:p>
    <w:p w:rsidR="00B63F95" w:rsidRPr="006760EE" w:rsidRDefault="00B63F95" w:rsidP="00B63F95">
      <w:pPr>
        <w:tabs>
          <w:tab w:val="left" w:pos="672"/>
        </w:tabs>
        <w:spacing w:line="300" w:lineRule="exact"/>
        <w:jc w:val="both"/>
        <w:rPr>
          <w:rFonts w:ascii="標楷體" w:eastAsia="標楷體" w:hAnsi="標楷體"/>
          <w:noProof/>
          <w:spacing w:val="20"/>
          <w:kern w:val="0"/>
          <w:szCs w:val="24"/>
        </w:rPr>
      </w:pPr>
      <w:r w:rsidRPr="006760EE">
        <w:rPr>
          <w:rFonts w:ascii="標楷體" w:eastAsia="標楷體" w:hAnsi="標楷體" w:hint="eastAsia"/>
          <w:noProof/>
          <w:spacing w:val="20"/>
          <w:szCs w:val="24"/>
        </w:rPr>
        <w:t>民國</w:t>
      </w:r>
      <w:r>
        <w:rPr>
          <w:rFonts w:ascii="標楷體" w:eastAsia="標楷體" w:hAnsi="標楷體" w:hint="eastAsia"/>
          <w:noProof/>
          <w:spacing w:val="20"/>
          <w:szCs w:val="24"/>
        </w:rPr>
        <w:t>一</w:t>
      </w:r>
      <w:r w:rsidRPr="006760EE">
        <w:rPr>
          <w:rFonts w:ascii="標楷體" w:eastAsia="標楷體" w:hAnsi="標楷體" w:hint="eastAsia"/>
          <w:noProof/>
          <w:spacing w:val="20"/>
          <w:szCs w:val="24"/>
        </w:rPr>
        <w:t>一○年</w:t>
      </w:r>
      <w:r w:rsidRPr="0025595F">
        <w:rPr>
          <w:rFonts w:ascii="標楷體" w:eastAsia="標楷體" w:hAnsi="標楷體" w:hint="eastAsia"/>
          <w:noProof/>
          <w:spacing w:val="20"/>
          <w:kern w:val="0"/>
          <w:szCs w:val="24"/>
        </w:rPr>
        <w:t>延續疫情和</w:t>
      </w:r>
      <w:r>
        <w:rPr>
          <w:rFonts w:ascii="標楷體" w:eastAsia="標楷體" w:hAnsi="標楷體" w:hint="eastAsia"/>
          <w:noProof/>
          <w:spacing w:val="20"/>
          <w:kern w:val="0"/>
          <w:szCs w:val="24"/>
        </w:rPr>
        <w:t>國際情勢所</w:t>
      </w:r>
      <w:r w:rsidRPr="00B66D18">
        <w:rPr>
          <w:rFonts w:ascii="標楷體" w:eastAsia="標楷體" w:hAnsi="標楷體" w:hint="eastAsia"/>
          <w:noProof/>
          <w:spacing w:val="20"/>
          <w:kern w:val="0"/>
          <w:szCs w:val="24"/>
        </w:rPr>
        <w:t>衍生的</w:t>
      </w:r>
      <w:r>
        <w:rPr>
          <w:rFonts w:ascii="標楷體" w:eastAsia="標楷體" w:hAnsi="標楷體" w:hint="eastAsia"/>
          <w:noProof/>
          <w:spacing w:val="20"/>
          <w:kern w:val="0"/>
          <w:szCs w:val="24"/>
        </w:rPr>
        <w:t>不確定性</w:t>
      </w:r>
      <w:r w:rsidRPr="0025595F">
        <w:rPr>
          <w:rFonts w:ascii="標楷體" w:eastAsia="標楷體" w:hAnsi="標楷體" w:hint="eastAsia"/>
          <w:noProof/>
          <w:spacing w:val="20"/>
          <w:kern w:val="0"/>
          <w:szCs w:val="24"/>
        </w:rPr>
        <w:t>，</w:t>
      </w:r>
      <w:r>
        <w:rPr>
          <w:rFonts w:ascii="標楷體" w:eastAsia="標楷體" w:hAnsi="標楷體" w:hint="eastAsia"/>
          <w:noProof/>
          <w:spacing w:val="20"/>
          <w:kern w:val="0"/>
          <w:szCs w:val="24"/>
        </w:rPr>
        <w:t>使得</w:t>
      </w:r>
      <w:r w:rsidRPr="0025595F">
        <w:rPr>
          <w:rFonts w:ascii="標楷體" w:eastAsia="標楷體" w:hAnsi="標楷體" w:hint="eastAsia"/>
          <w:noProof/>
          <w:spacing w:val="20"/>
          <w:kern w:val="0"/>
          <w:szCs w:val="24"/>
        </w:rPr>
        <w:t>企業產品轉型勢</w:t>
      </w:r>
      <w:r>
        <w:rPr>
          <w:rFonts w:ascii="標楷體" w:eastAsia="標楷體" w:hAnsi="標楷體" w:hint="eastAsia"/>
          <w:noProof/>
          <w:spacing w:val="20"/>
          <w:kern w:val="0"/>
          <w:szCs w:val="24"/>
        </w:rPr>
        <w:t>在</w:t>
      </w:r>
      <w:r w:rsidRPr="0025595F">
        <w:rPr>
          <w:rFonts w:ascii="標楷體" w:eastAsia="標楷體" w:hAnsi="標楷體" w:hint="eastAsia"/>
          <w:noProof/>
          <w:spacing w:val="20"/>
          <w:kern w:val="0"/>
          <w:szCs w:val="24"/>
        </w:rPr>
        <w:t>必得，也創造出新一波契機。由於星通</w:t>
      </w:r>
      <w:r>
        <w:rPr>
          <w:rFonts w:ascii="標楷體" w:eastAsia="標楷體" w:hAnsi="標楷體" w:hint="eastAsia"/>
          <w:noProof/>
          <w:spacing w:val="20"/>
          <w:kern w:val="0"/>
          <w:szCs w:val="24"/>
        </w:rPr>
        <w:t>因應</w:t>
      </w:r>
      <w:r w:rsidRPr="0025595F">
        <w:rPr>
          <w:rFonts w:ascii="標楷體" w:eastAsia="標楷體" w:hAnsi="標楷體" w:hint="eastAsia"/>
          <w:noProof/>
          <w:spacing w:val="20"/>
          <w:kern w:val="0"/>
          <w:szCs w:val="24"/>
        </w:rPr>
        <w:t>產業型態的轉變，憑藉著將近30年的產品研發能力及通過有效的資源管理達成低成本及高效能之目標。近年更強打MCC( Mission Critical Communication)在特殊應用場域，反映在營收毛利率及整體的的表現也有所突破。</w:t>
      </w:r>
      <w:r>
        <w:rPr>
          <w:rFonts w:ascii="標楷體" w:eastAsia="標楷體" w:hAnsi="標楷體" w:hint="eastAsia"/>
          <w:noProof/>
          <w:spacing w:val="20"/>
          <w:kern w:val="0"/>
          <w:szCs w:val="24"/>
        </w:rPr>
        <w:t>由於</w:t>
      </w:r>
      <w:r w:rsidRPr="006760EE">
        <w:rPr>
          <w:rFonts w:ascii="標楷體" w:eastAsia="標楷體" w:hAnsi="標楷體" w:hint="eastAsia"/>
          <w:noProof/>
          <w:spacing w:val="20"/>
          <w:szCs w:val="24"/>
        </w:rPr>
        <w:t>美中貿易戰等國際</w:t>
      </w:r>
      <w:r>
        <w:rPr>
          <w:rFonts w:ascii="標楷體" w:eastAsia="標楷體" w:hAnsi="標楷體" w:hint="eastAsia"/>
          <w:noProof/>
          <w:spacing w:val="20"/>
          <w:szCs w:val="24"/>
        </w:rPr>
        <w:t>環境的</w:t>
      </w:r>
      <w:r w:rsidRPr="006760EE">
        <w:rPr>
          <w:rFonts w:ascii="標楷體" w:eastAsia="標楷體" w:hAnsi="標楷體" w:hint="eastAsia"/>
          <w:noProof/>
          <w:spacing w:val="20"/>
          <w:szCs w:val="24"/>
        </w:rPr>
        <w:t>變化</w:t>
      </w:r>
      <w:r w:rsidRPr="006760EE">
        <w:rPr>
          <w:rFonts w:ascii="標楷體" w:eastAsia="標楷體" w:hAnsi="標楷體"/>
          <w:noProof/>
          <w:spacing w:val="20"/>
          <w:kern w:val="0"/>
          <w:szCs w:val="24"/>
        </w:rPr>
        <w:t>，</w:t>
      </w:r>
      <w:r w:rsidRPr="006760EE">
        <w:rPr>
          <w:rFonts w:ascii="標楷體" w:eastAsia="標楷體" w:hAnsi="標楷體" w:hint="eastAsia"/>
          <w:noProof/>
          <w:spacing w:val="20"/>
          <w:kern w:val="0"/>
          <w:szCs w:val="24"/>
        </w:rPr>
        <w:t>新興市場成長不如預期</w:t>
      </w:r>
      <w:r w:rsidRPr="006760EE">
        <w:rPr>
          <w:rFonts w:ascii="標楷體" w:eastAsia="標楷體" w:hAnsi="標楷體"/>
          <w:noProof/>
          <w:spacing w:val="20"/>
          <w:kern w:val="0"/>
          <w:szCs w:val="24"/>
        </w:rPr>
        <w:t>，</w:t>
      </w:r>
      <w:r w:rsidRPr="006760EE">
        <w:rPr>
          <w:rFonts w:ascii="標楷體" w:eastAsia="標楷體" w:hAnsi="標楷體" w:hint="eastAsia"/>
          <w:noProof/>
          <w:spacing w:val="20"/>
          <w:szCs w:val="24"/>
        </w:rPr>
        <w:t>加上通訊技術的轉型</w:t>
      </w:r>
      <w:r w:rsidRPr="006760EE">
        <w:rPr>
          <w:rFonts w:ascii="標楷體" w:eastAsia="標楷體" w:hAnsi="標楷體"/>
          <w:noProof/>
          <w:spacing w:val="20"/>
          <w:kern w:val="0"/>
          <w:szCs w:val="24"/>
        </w:rPr>
        <w:t>，</w:t>
      </w:r>
      <w:r w:rsidRPr="006760EE">
        <w:rPr>
          <w:rFonts w:ascii="標楷體" w:eastAsia="標楷體" w:hAnsi="標楷體" w:hint="eastAsia"/>
          <w:noProof/>
          <w:spacing w:val="20"/>
          <w:kern w:val="0"/>
          <w:szCs w:val="24"/>
        </w:rPr>
        <w:t>市場轉趨保守</w:t>
      </w:r>
      <w:r w:rsidRPr="006760EE">
        <w:rPr>
          <w:rFonts w:ascii="標楷體" w:eastAsia="標楷體" w:hAnsi="標楷體"/>
          <w:noProof/>
          <w:spacing w:val="20"/>
          <w:kern w:val="0"/>
          <w:szCs w:val="24"/>
        </w:rPr>
        <w:t>，</w:t>
      </w:r>
      <w:r w:rsidRPr="006760EE">
        <w:rPr>
          <w:rFonts w:ascii="標楷體" w:eastAsia="標楷體" w:hAnsi="標楷體" w:hint="eastAsia"/>
          <w:noProof/>
          <w:spacing w:val="20"/>
          <w:szCs w:val="24"/>
        </w:rPr>
        <w:t>影響了本公司</w:t>
      </w:r>
      <w:r>
        <w:rPr>
          <w:rFonts w:ascii="標楷體" w:eastAsia="標楷體" w:hAnsi="標楷體" w:hint="eastAsia"/>
          <w:noProof/>
          <w:spacing w:val="20"/>
          <w:szCs w:val="24"/>
        </w:rPr>
        <w:t>去年</w:t>
      </w:r>
      <w:r w:rsidRPr="006760EE">
        <w:rPr>
          <w:rFonts w:ascii="標楷體" w:eastAsia="標楷體" w:hAnsi="標楷體" w:hint="eastAsia"/>
          <w:noProof/>
          <w:spacing w:val="20"/>
          <w:szCs w:val="24"/>
        </w:rPr>
        <w:t>的經營表現</w:t>
      </w:r>
      <w:r w:rsidRPr="006760EE">
        <w:rPr>
          <w:rFonts w:ascii="標楷體" w:eastAsia="標楷體" w:hAnsi="標楷體"/>
          <w:noProof/>
          <w:spacing w:val="20"/>
          <w:kern w:val="0"/>
          <w:szCs w:val="24"/>
        </w:rPr>
        <w:t>。</w:t>
      </w:r>
      <w:r w:rsidRPr="006760EE">
        <w:rPr>
          <w:rFonts w:ascii="標楷體" w:eastAsia="標楷體" w:hAnsi="標楷體" w:hint="eastAsia"/>
          <w:noProof/>
          <w:spacing w:val="20"/>
          <w:kern w:val="0"/>
          <w:szCs w:val="24"/>
        </w:rPr>
        <w:t>面對市場的變革</w:t>
      </w:r>
      <w:r w:rsidRPr="006760EE">
        <w:rPr>
          <w:rFonts w:ascii="標楷體" w:eastAsia="標楷體" w:hAnsi="標楷體"/>
          <w:noProof/>
          <w:spacing w:val="20"/>
          <w:kern w:val="0"/>
          <w:szCs w:val="24"/>
        </w:rPr>
        <w:t>，</w:t>
      </w:r>
      <w:r w:rsidRPr="006760EE">
        <w:rPr>
          <w:rFonts w:ascii="標楷體" w:eastAsia="標楷體" w:hAnsi="標楷體" w:hint="eastAsia"/>
          <w:noProof/>
          <w:spacing w:val="20"/>
          <w:kern w:val="0"/>
          <w:szCs w:val="24"/>
        </w:rPr>
        <w:t>本公司憑著優異的技術能量及研發能力</w:t>
      </w:r>
      <w:r w:rsidRPr="006760EE">
        <w:rPr>
          <w:rFonts w:ascii="標楷體" w:eastAsia="標楷體" w:hAnsi="標楷體"/>
          <w:noProof/>
          <w:spacing w:val="20"/>
          <w:kern w:val="0"/>
          <w:szCs w:val="24"/>
        </w:rPr>
        <w:t>，</w:t>
      </w:r>
      <w:r w:rsidRPr="006760EE">
        <w:rPr>
          <w:rFonts w:ascii="標楷體" w:eastAsia="標楷體" w:hAnsi="標楷體" w:hint="eastAsia"/>
          <w:noProof/>
          <w:spacing w:val="20"/>
          <w:kern w:val="0"/>
          <w:szCs w:val="24"/>
        </w:rPr>
        <w:t>已從單純的產品供應商轉型為解決方案的承包商</w:t>
      </w:r>
      <w:r w:rsidRPr="006760EE">
        <w:rPr>
          <w:rFonts w:ascii="標楷體" w:eastAsia="標楷體" w:hAnsi="標楷體"/>
          <w:noProof/>
          <w:spacing w:val="20"/>
          <w:kern w:val="0"/>
          <w:szCs w:val="24"/>
        </w:rPr>
        <w:t>，</w:t>
      </w:r>
      <w:r w:rsidRPr="006760EE">
        <w:rPr>
          <w:rFonts w:ascii="標楷體" w:eastAsia="標楷體" w:hAnsi="標楷體" w:hint="eastAsia"/>
          <w:noProof/>
          <w:spacing w:val="20"/>
          <w:kern w:val="0"/>
          <w:szCs w:val="24"/>
        </w:rPr>
        <w:t>對於今後的營收貢獻將有著重大的影響</w:t>
      </w:r>
      <w:r w:rsidRPr="006760EE">
        <w:rPr>
          <w:rFonts w:ascii="標楷體" w:eastAsia="標楷體" w:hAnsi="標楷體"/>
          <w:noProof/>
          <w:spacing w:val="20"/>
          <w:kern w:val="0"/>
          <w:szCs w:val="24"/>
        </w:rPr>
        <w:t>。</w:t>
      </w:r>
    </w:p>
    <w:p w:rsidR="00B63F95" w:rsidRPr="006760EE" w:rsidRDefault="00B63F95" w:rsidP="00B63F95">
      <w:pPr>
        <w:tabs>
          <w:tab w:val="left" w:pos="672"/>
        </w:tabs>
        <w:spacing w:line="300" w:lineRule="exact"/>
        <w:jc w:val="both"/>
        <w:rPr>
          <w:rFonts w:ascii="標楷體" w:eastAsia="標楷體" w:hAnsi="標楷體"/>
          <w:noProof/>
          <w:spacing w:val="20"/>
          <w:kern w:val="0"/>
          <w:szCs w:val="24"/>
        </w:rPr>
      </w:pPr>
    </w:p>
    <w:p w:rsidR="00B63F95" w:rsidRPr="006760EE" w:rsidRDefault="00B63F95" w:rsidP="00B63F95">
      <w:pPr>
        <w:tabs>
          <w:tab w:val="left" w:pos="672"/>
        </w:tabs>
        <w:spacing w:line="300" w:lineRule="exact"/>
        <w:jc w:val="both"/>
        <w:rPr>
          <w:rFonts w:ascii="標楷體" w:eastAsia="標楷體" w:hAnsi="標楷體"/>
          <w:noProof/>
          <w:spacing w:val="20"/>
          <w:kern w:val="0"/>
          <w:szCs w:val="24"/>
        </w:rPr>
      </w:pPr>
      <w:r w:rsidRPr="006760EE">
        <w:rPr>
          <w:rFonts w:ascii="標楷體" w:eastAsia="標楷體" w:hAnsi="標楷體" w:hint="eastAsia"/>
          <w:noProof/>
          <w:spacing w:val="20"/>
          <w:kern w:val="0"/>
          <w:szCs w:val="24"/>
        </w:rPr>
        <w:t>本公司</w:t>
      </w:r>
      <w:r w:rsidRPr="006760EE">
        <w:rPr>
          <w:rFonts w:ascii="標楷體" w:eastAsia="標楷體" w:hAnsi="標楷體"/>
          <w:noProof/>
          <w:spacing w:val="20"/>
          <w:kern w:val="0"/>
          <w:szCs w:val="24"/>
        </w:rPr>
        <w:t>全年</w:t>
      </w:r>
      <w:r w:rsidRPr="006760EE">
        <w:rPr>
          <w:rFonts w:ascii="標楷體" w:eastAsia="標楷體" w:hAnsi="標楷體" w:hint="eastAsia"/>
          <w:noProof/>
          <w:spacing w:val="20"/>
          <w:kern w:val="0"/>
          <w:szCs w:val="24"/>
        </w:rPr>
        <w:t>合併</w:t>
      </w:r>
      <w:r w:rsidRPr="006760EE">
        <w:rPr>
          <w:rFonts w:ascii="標楷體" w:eastAsia="標楷體" w:hAnsi="標楷體"/>
          <w:noProof/>
          <w:spacing w:val="20"/>
          <w:kern w:val="0"/>
          <w:szCs w:val="24"/>
        </w:rPr>
        <w:t>營收為NT</w:t>
      </w:r>
      <w:r w:rsidRPr="006760EE">
        <w:rPr>
          <w:rFonts w:ascii="標楷體" w:eastAsia="標楷體" w:hAnsi="標楷體" w:hint="eastAsia"/>
          <w:noProof/>
          <w:spacing w:val="20"/>
          <w:kern w:val="0"/>
          <w:szCs w:val="24"/>
        </w:rPr>
        <w:t>$</w:t>
      </w:r>
      <w:r>
        <w:rPr>
          <w:rFonts w:ascii="標楷體" w:eastAsia="標楷體" w:hAnsi="標楷體" w:hint="eastAsia"/>
          <w:noProof/>
          <w:spacing w:val="20"/>
          <w:kern w:val="0"/>
          <w:szCs w:val="24"/>
        </w:rPr>
        <w:t>515</w:t>
      </w:r>
      <w:r>
        <w:rPr>
          <w:rFonts w:ascii="標楷體" w:eastAsia="標楷體" w:hAnsi="標楷體"/>
          <w:noProof/>
          <w:spacing w:val="20"/>
          <w:kern w:val="0"/>
          <w:szCs w:val="24"/>
        </w:rPr>
        <w:t>,510</w:t>
      </w:r>
      <w:r w:rsidRPr="006760EE">
        <w:rPr>
          <w:rFonts w:ascii="標楷體" w:eastAsia="標楷體" w:hAnsi="標楷體"/>
          <w:noProof/>
          <w:spacing w:val="20"/>
          <w:kern w:val="0"/>
          <w:szCs w:val="24"/>
        </w:rPr>
        <w:t>仟元，</w:t>
      </w:r>
      <w:r w:rsidRPr="006760EE">
        <w:rPr>
          <w:rFonts w:ascii="標楷體" w:eastAsia="標楷體" w:hAnsi="標楷體" w:hint="eastAsia"/>
          <w:noProof/>
          <w:spacing w:val="20"/>
          <w:kern w:val="0"/>
          <w:szCs w:val="24"/>
        </w:rPr>
        <w:t>相較於一</w:t>
      </w:r>
      <w:r w:rsidRPr="006760EE">
        <w:rPr>
          <w:rFonts w:ascii="標楷體" w:eastAsia="標楷體" w:hAnsi="標楷體" w:hint="eastAsia"/>
          <w:noProof/>
          <w:spacing w:val="20"/>
          <w:szCs w:val="24"/>
        </w:rPr>
        <w:t>○</w:t>
      </w:r>
      <w:r>
        <w:rPr>
          <w:rFonts w:ascii="標楷體" w:eastAsia="標楷體" w:hAnsi="標楷體" w:hint="eastAsia"/>
          <w:noProof/>
          <w:spacing w:val="20"/>
          <w:szCs w:val="24"/>
        </w:rPr>
        <w:t>九</w:t>
      </w:r>
      <w:r w:rsidRPr="006760EE">
        <w:rPr>
          <w:rFonts w:ascii="標楷體" w:eastAsia="標楷體" w:hAnsi="標楷體" w:hint="eastAsia"/>
          <w:noProof/>
          <w:spacing w:val="20"/>
          <w:kern w:val="0"/>
          <w:szCs w:val="24"/>
        </w:rPr>
        <w:t>年</w:t>
      </w:r>
      <w:r>
        <w:rPr>
          <w:rFonts w:ascii="標楷體" w:eastAsia="標楷體" w:hAnsi="標楷體" w:hint="eastAsia"/>
          <w:noProof/>
          <w:spacing w:val="20"/>
          <w:kern w:val="0"/>
          <w:szCs w:val="24"/>
        </w:rPr>
        <w:t>衰退</w:t>
      </w:r>
      <w:r w:rsidRPr="006760EE">
        <w:rPr>
          <w:rFonts w:ascii="標楷體" w:eastAsia="標楷體" w:hAnsi="標楷體" w:hint="eastAsia"/>
          <w:noProof/>
          <w:spacing w:val="20"/>
          <w:kern w:val="0"/>
          <w:szCs w:val="24"/>
        </w:rPr>
        <w:t>了</w:t>
      </w:r>
      <w:r>
        <w:rPr>
          <w:rFonts w:ascii="標楷體" w:eastAsia="標楷體" w:hAnsi="標楷體" w:hint="eastAsia"/>
          <w:noProof/>
          <w:spacing w:val="20"/>
          <w:kern w:val="0"/>
          <w:szCs w:val="24"/>
        </w:rPr>
        <w:t>14</w:t>
      </w:r>
      <w:r w:rsidRPr="006760EE">
        <w:rPr>
          <w:rFonts w:ascii="標楷體" w:eastAsia="標楷體" w:hAnsi="標楷體" w:hint="eastAsia"/>
          <w:noProof/>
          <w:spacing w:val="20"/>
          <w:kern w:val="0"/>
          <w:szCs w:val="24"/>
        </w:rPr>
        <w:t>%</w:t>
      </w:r>
      <w:r w:rsidRPr="006760EE">
        <w:rPr>
          <w:rFonts w:ascii="標楷體" w:eastAsia="標楷體" w:hAnsi="標楷體"/>
          <w:noProof/>
          <w:spacing w:val="20"/>
          <w:kern w:val="0"/>
          <w:szCs w:val="24"/>
        </w:rPr>
        <w:t>，</w:t>
      </w:r>
      <w:r w:rsidRPr="006760EE">
        <w:rPr>
          <w:rFonts w:ascii="標楷體" w:eastAsia="標楷體" w:hAnsi="標楷體" w:hint="eastAsia"/>
          <w:noProof/>
          <w:spacing w:val="20"/>
          <w:kern w:val="0"/>
          <w:szCs w:val="24"/>
        </w:rPr>
        <w:t>稅後淨利</w:t>
      </w:r>
      <w:r w:rsidRPr="006760EE">
        <w:rPr>
          <w:rFonts w:ascii="標楷體" w:eastAsia="標楷體" w:hAnsi="標楷體"/>
          <w:noProof/>
          <w:spacing w:val="20"/>
          <w:kern w:val="0"/>
          <w:szCs w:val="24"/>
        </w:rPr>
        <w:t>為NT$</w:t>
      </w:r>
      <w:r>
        <w:rPr>
          <w:rFonts w:ascii="標楷體" w:eastAsia="標楷體" w:hAnsi="標楷體"/>
          <w:noProof/>
          <w:spacing w:val="20"/>
          <w:kern w:val="0"/>
          <w:szCs w:val="24"/>
        </w:rPr>
        <w:t>33,026</w:t>
      </w:r>
      <w:r w:rsidRPr="006760EE">
        <w:rPr>
          <w:rFonts w:ascii="標楷體" w:eastAsia="標楷體" w:hAnsi="標楷體"/>
          <w:noProof/>
          <w:spacing w:val="20"/>
          <w:kern w:val="0"/>
          <w:szCs w:val="24"/>
        </w:rPr>
        <w:t>仟元，</w:t>
      </w:r>
      <w:r w:rsidRPr="006760EE">
        <w:rPr>
          <w:rFonts w:ascii="標楷體" w:eastAsia="標楷體" w:hAnsi="標楷體" w:hint="eastAsia"/>
          <w:noProof/>
          <w:spacing w:val="20"/>
          <w:kern w:val="0"/>
          <w:szCs w:val="24"/>
        </w:rPr>
        <w:t>每股EPS NT$0.</w:t>
      </w:r>
      <w:r>
        <w:rPr>
          <w:rFonts w:ascii="標楷體" w:eastAsia="標楷體" w:hAnsi="標楷體"/>
          <w:noProof/>
          <w:spacing w:val="20"/>
          <w:kern w:val="0"/>
          <w:szCs w:val="24"/>
        </w:rPr>
        <w:t>47</w:t>
      </w:r>
      <w:r w:rsidRPr="006760EE">
        <w:rPr>
          <w:rFonts w:ascii="標楷體" w:eastAsia="標楷體" w:hAnsi="標楷體" w:hint="eastAsia"/>
          <w:noProof/>
          <w:spacing w:val="20"/>
          <w:kern w:val="0"/>
          <w:szCs w:val="24"/>
        </w:rPr>
        <w:t>元。</w:t>
      </w:r>
      <w:r w:rsidRPr="00367C83">
        <w:rPr>
          <w:rFonts w:ascii="標楷體" w:eastAsia="標楷體" w:hAnsi="標楷體" w:hint="eastAsia"/>
          <w:noProof/>
          <w:spacing w:val="20"/>
          <w:kern w:val="0"/>
          <w:szCs w:val="24"/>
        </w:rPr>
        <w:t>星通毛利率一直穩定於五成以上，在網通產業中表現亮眼。隨著深耕台灣市場出現成效及各地區持續成長，對於星通已朝向全球化銷售及佈局的方向，整體營收區域比重將呈現更健全的狀況。此外，在財務結構、償債能力、應收帳款周轉率等各項財務指標都維持著不錯的表現。</w:t>
      </w:r>
    </w:p>
    <w:p w:rsidR="00B63F95" w:rsidRPr="009A5A75" w:rsidRDefault="00B63F95" w:rsidP="00B63F95">
      <w:pPr>
        <w:tabs>
          <w:tab w:val="left" w:pos="672"/>
        </w:tabs>
        <w:jc w:val="both"/>
        <w:rPr>
          <w:rFonts w:ascii="標楷體" w:eastAsia="標楷體" w:hAnsi="標楷體"/>
          <w:noProof/>
          <w:spacing w:val="20"/>
          <w:kern w:val="0"/>
          <w:szCs w:val="24"/>
        </w:rPr>
      </w:pP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業務方面，</w:t>
      </w:r>
      <w:r>
        <w:rPr>
          <w:rFonts w:ascii="標楷體" w:eastAsia="標楷體" w:hAnsi="標楷體" w:hint="eastAsia"/>
          <w:noProof/>
          <w:spacing w:val="20"/>
          <w:kern w:val="0"/>
          <w:szCs w:val="24"/>
        </w:rPr>
        <w:t>去年</w:t>
      </w:r>
      <w:r w:rsidRPr="009A5A75">
        <w:rPr>
          <w:rFonts w:ascii="標楷體" w:eastAsia="標楷體" w:hAnsi="標楷體"/>
          <w:noProof/>
          <w:spacing w:val="20"/>
          <w:kern w:val="0"/>
          <w:szCs w:val="24"/>
        </w:rPr>
        <w:t>全球有</w:t>
      </w:r>
      <w:r w:rsidRPr="009A5A75">
        <w:rPr>
          <w:rFonts w:ascii="標楷體" w:eastAsia="標楷體" w:hAnsi="標楷體" w:hint="eastAsia"/>
          <w:noProof/>
          <w:spacing w:val="20"/>
          <w:kern w:val="0"/>
          <w:szCs w:val="24"/>
        </w:rPr>
        <w:t>五十二個國家</w:t>
      </w:r>
      <w:r w:rsidRPr="009A5A75">
        <w:rPr>
          <w:rFonts w:ascii="標楷體" w:eastAsia="標楷體" w:hAnsi="標楷體"/>
          <w:noProof/>
          <w:spacing w:val="20"/>
          <w:kern w:val="0"/>
          <w:szCs w:val="24"/>
        </w:rPr>
        <w:t>與本公司</w:t>
      </w:r>
      <w:r w:rsidRPr="009A5A75">
        <w:rPr>
          <w:rFonts w:ascii="標楷體" w:eastAsia="標楷體" w:hAnsi="標楷體" w:hint="eastAsia"/>
          <w:noProof/>
          <w:spacing w:val="20"/>
          <w:kern w:val="0"/>
          <w:szCs w:val="24"/>
        </w:rPr>
        <w:t>有</w:t>
      </w:r>
      <w:r w:rsidRPr="009A5A75">
        <w:rPr>
          <w:rFonts w:ascii="標楷體" w:eastAsia="標楷體" w:hAnsi="標楷體"/>
          <w:noProof/>
          <w:spacing w:val="20"/>
          <w:kern w:val="0"/>
          <w:szCs w:val="24"/>
        </w:rPr>
        <w:t>業務往來</w:t>
      </w:r>
      <w:r w:rsidRPr="009A5A75">
        <w:rPr>
          <w:rFonts w:ascii="標楷體" w:eastAsia="標楷體" w:hAnsi="標楷體" w:hint="eastAsia"/>
          <w:noProof/>
          <w:spacing w:val="20"/>
          <w:kern w:val="0"/>
          <w:szCs w:val="24"/>
        </w:rPr>
        <w:t>。除台灣需求仍然強勁外，外銷占全年營收約五成。其中東亞地區成長，而東南亞及中東市場則受到去年全球疫情的影響呈現小幅衰退。以產業別來看，政府機關占了總營收的五成，電力市場則將近占三成左右。110年80%的營收來自11%的往來國家。全部32個產品線中，80%的營收來自於9%的銷售產品線。隨著疫情稍緩，歐美地區可望維持往年成長，東南亞市場也相繼回溫，且持續開發新興市場，以彈性滿足客戶需求。星通長期與國際SI大廠合作，開發</w:t>
      </w:r>
      <w:r>
        <w:rPr>
          <w:rFonts w:ascii="標楷體" w:eastAsia="標楷體" w:hAnsi="標楷體" w:hint="eastAsia"/>
          <w:noProof/>
          <w:spacing w:val="20"/>
          <w:kern w:val="0"/>
          <w:szCs w:val="24"/>
        </w:rPr>
        <w:t>新</w:t>
      </w:r>
      <w:r w:rsidRPr="009A5A75">
        <w:rPr>
          <w:rFonts w:ascii="標楷體" w:eastAsia="標楷體" w:hAnsi="標楷體" w:hint="eastAsia"/>
          <w:noProof/>
          <w:spacing w:val="20"/>
          <w:kern w:val="0"/>
          <w:szCs w:val="24"/>
        </w:rPr>
        <w:t>市場及推展MCC市場將視為新常態趨勢下的市場動能。</w:t>
      </w:r>
    </w:p>
    <w:p w:rsidR="00B63F95" w:rsidRPr="009A5A75" w:rsidRDefault="00B63F95" w:rsidP="00B63F95">
      <w:pPr>
        <w:widowControl/>
        <w:adjustRightInd w:val="0"/>
        <w:snapToGrid w:val="0"/>
        <w:spacing w:line="360" w:lineRule="auto"/>
        <w:jc w:val="both"/>
        <w:rPr>
          <w:rFonts w:ascii="標楷體" w:eastAsia="標楷體" w:hAnsi="標楷體"/>
          <w:noProof/>
          <w:spacing w:val="20"/>
          <w:kern w:val="0"/>
          <w:szCs w:val="24"/>
        </w:rPr>
      </w:pP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本公司在舊技術(SDH)與新技術(PTN)轉接時代，專網市場有傳統與新技術混搭的綜合設備的需求，研發新產品，如O9500-PTN10G、O9400-PTN10G、G7860A、IP6704</w:t>
      </w:r>
      <w:r>
        <w:rPr>
          <w:rFonts w:ascii="新細明體" w:hAnsi="新細明體" w:hint="eastAsia"/>
          <w:noProof/>
          <w:spacing w:val="20"/>
          <w:kern w:val="0"/>
          <w:szCs w:val="24"/>
        </w:rPr>
        <w:t>、</w:t>
      </w:r>
      <w:r>
        <w:rPr>
          <w:rFonts w:ascii="標楷體" w:eastAsia="標楷體" w:hAnsi="標楷體" w:hint="eastAsia"/>
          <w:noProof/>
          <w:spacing w:val="20"/>
          <w:kern w:val="0"/>
          <w:szCs w:val="24"/>
        </w:rPr>
        <w:t>W</w:t>
      </w:r>
      <w:r>
        <w:rPr>
          <w:rFonts w:ascii="標楷體" w:eastAsia="標楷體" w:hAnsi="標楷體"/>
          <w:noProof/>
          <w:spacing w:val="20"/>
          <w:kern w:val="0"/>
          <w:szCs w:val="24"/>
        </w:rPr>
        <w:t>DM1800新一代的混合型</w:t>
      </w:r>
      <w:r>
        <w:rPr>
          <w:rFonts w:ascii="標楷體" w:eastAsia="標楷體" w:hAnsi="標楷體" w:hint="eastAsia"/>
          <w:noProof/>
          <w:spacing w:val="20"/>
          <w:kern w:val="0"/>
          <w:szCs w:val="24"/>
        </w:rPr>
        <w:t>A</w:t>
      </w:r>
      <w:r>
        <w:rPr>
          <w:rFonts w:ascii="標楷體" w:eastAsia="標楷體" w:hAnsi="標楷體"/>
          <w:noProof/>
          <w:spacing w:val="20"/>
          <w:kern w:val="0"/>
          <w:szCs w:val="24"/>
        </w:rPr>
        <w:t>M3440</w:t>
      </w:r>
      <w:r w:rsidRPr="009A5A75">
        <w:rPr>
          <w:rFonts w:ascii="標楷體" w:eastAsia="標楷體" w:hAnsi="標楷體" w:hint="eastAsia"/>
          <w:noProof/>
          <w:spacing w:val="20"/>
          <w:kern w:val="0"/>
          <w:szCs w:val="24"/>
        </w:rPr>
        <w:t>等設備，以及相對應的網管系統，</w:t>
      </w:r>
      <w:r>
        <w:rPr>
          <w:rFonts w:ascii="標楷體" w:eastAsia="標楷體" w:hAnsi="標楷體" w:hint="eastAsia"/>
          <w:noProof/>
          <w:spacing w:val="20"/>
          <w:kern w:val="0"/>
          <w:szCs w:val="24"/>
        </w:rPr>
        <w:t>並開發企業型5</w:t>
      </w:r>
      <w:r>
        <w:rPr>
          <w:rFonts w:ascii="標楷體" w:eastAsia="標楷體" w:hAnsi="標楷體"/>
          <w:noProof/>
          <w:spacing w:val="20"/>
          <w:kern w:val="0"/>
          <w:szCs w:val="24"/>
        </w:rPr>
        <w:t>G專網的解決方案</w:t>
      </w:r>
      <w:r w:rsidRPr="009A5A75">
        <w:rPr>
          <w:rFonts w:ascii="標楷體" w:eastAsia="標楷體" w:hAnsi="標楷體" w:hint="eastAsia"/>
          <w:noProof/>
          <w:spacing w:val="20"/>
          <w:kern w:val="0"/>
          <w:szCs w:val="24"/>
        </w:rPr>
        <w:t>，朝向關鍵任務網路解決方案(MCC) Solutions與企業政府資安網路解決方案。除了深化既有的的產品線，也將更大部份的研發能量投注於未來的趨勢技術及擴大產品的頻寬上，頻寬從2.5G到10G並朝100G邁進。星通打造的MCC骨幹網路接取端整體解決方案，是全球少數可以整合光纖通訊、乙太網傳輸、</w:t>
      </w:r>
      <w:r w:rsidRPr="008E3FAF">
        <w:rPr>
          <w:rFonts w:ascii="標楷體" w:eastAsia="標楷體" w:hAnsi="標楷體" w:hint="eastAsia"/>
          <w:noProof/>
          <w:spacing w:val="20"/>
          <w:kern w:val="0"/>
          <w:szCs w:val="24"/>
        </w:rPr>
        <w:t>多重通訊協定標籤交換傳輸</w:t>
      </w:r>
      <w:r w:rsidRPr="009A5A75">
        <w:rPr>
          <w:rFonts w:ascii="標楷體" w:eastAsia="標楷體" w:hAnsi="標楷體" w:hint="eastAsia"/>
          <w:noProof/>
          <w:spacing w:val="20"/>
          <w:kern w:val="0"/>
          <w:szCs w:val="24"/>
        </w:rPr>
        <w:t>(</w:t>
      </w:r>
      <w:r>
        <w:rPr>
          <w:rFonts w:ascii="標楷體" w:eastAsia="標楷體" w:hAnsi="標楷體"/>
          <w:noProof/>
          <w:spacing w:val="20"/>
          <w:kern w:val="0"/>
          <w:szCs w:val="24"/>
        </w:rPr>
        <w:t>MPLS</w:t>
      </w:r>
      <w:r w:rsidRPr="009A5A75">
        <w:rPr>
          <w:rFonts w:ascii="標楷體" w:eastAsia="標楷體" w:hAnsi="標楷體" w:hint="eastAsia"/>
          <w:noProof/>
          <w:spacing w:val="20"/>
          <w:kern w:val="0"/>
          <w:szCs w:val="24"/>
        </w:rPr>
        <w:t>)、密集波長分波多工系統(DWDN)並結合</w:t>
      </w:r>
      <w:r>
        <w:rPr>
          <w:rFonts w:ascii="標楷體" w:eastAsia="標楷體" w:hAnsi="標楷體" w:hint="eastAsia"/>
          <w:noProof/>
          <w:spacing w:val="20"/>
          <w:kern w:val="0"/>
          <w:szCs w:val="24"/>
        </w:rPr>
        <w:t>M</w:t>
      </w:r>
      <w:r>
        <w:rPr>
          <w:rFonts w:ascii="標楷體" w:eastAsia="標楷體" w:hAnsi="標楷體"/>
          <w:noProof/>
          <w:spacing w:val="20"/>
          <w:kern w:val="0"/>
          <w:szCs w:val="24"/>
        </w:rPr>
        <w:t>CC</w:t>
      </w:r>
      <w:r w:rsidRPr="009A5A75">
        <w:rPr>
          <w:rFonts w:ascii="標楷體" w:eastAsia="標楷體" w:hAnsi="標楷體" w:hint="eastAsia"/>
          <w:noProof/>
          <w:spacing w:val="20"/>
          <w:kern w:val="0"/>
          <w:szCs w:val="24"/>
        </w:rPr>
        <w:t>整體解決方案的業者，成功轉型通訊及資訊系統整合商，並透過國際合作夥伴，及當地系統整合業者，搶進MCC市場。</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lastRenderedPageBreak/>
        <w:t>自</w:t>
      </w:r>
      <w:r>
        <w:rPr>
          <w:rFonts w:ascii="標楷體" w:eastAsia="標楷體" w:hAnsi="標楷體" w:hint="eastAsia"/>
          <w:noProof/>
          <w:spacing w:val="20"/>
          <w:kern w:val="0"/>
          <w:szCs w:val="24"/>
        </w:rPr>
        <w:t>民國九十六</w:t>
      </w:r>
      <w:r w:rsidRPr="009A5A75">
        <w:rPr>
          <w:rFonts w:ascii="標楷體" w:eastAsia="標楷體" w:hAnsi="標楷體" w:hint="eastAsia"/>
          <w:noProof/>
          <w:spacing w:val="20"/>
          <w:kern w:val="0"/>
          <w:szCs w:val="24"/>
        </w:rPr>
        <w:t>年起，星通進行策略轉型，</w:t>
      </w:r>
      <w:r>
        <w:rPr>
          <w:rFonts w:ascii="標楷體" w:eastAsia="標楷體" w:hAnsi="標楷體" w:hint="eastAsia"/>
          <w:noProof/>
          <w:spacing w:val="20"/>
          <w:kern w:val="0"/>
          <w:szCs w:val="24"/>
        </w:rPr>
        <w:t>從接入端跨向傳輸交換端</w:t>
      </w:r>
      <w:r w:rsidRPr="009A5A75">
        <w:rPr>
          <w:rFonts w:ascii="標楷體" w:eastAsia="標楷體" w:hAnsi="標楷體" w:hint="eastAsia"/>
          <w:noProof/>
          <w:spacing w:val="20"/>
          <w:kern w:val="0"/>
          <w:szCs w:val="24"/>
        </w:rPr>
        <w:t>，打造整體解決方案，</w:t>
      </w:r>
      <w:r w:rsidRPr="008D28B9">
        <w:rPr>
          <w:rFonts w:ascii="標楷體" w:eastAsia="標楷體" w:hAnsi="標楷體" w:hint="eastAsia"/>
          <w:noProof/>
          <w:spacing w:val="20"/>
          <w:kern w:val="0"/>
          <w:szCs w:val="24"/>
        </w:rPr>
        <w:t>一○</w:t>
      </w:r>
      <w:r>
        <w:rPr>
          <w:rFonts w:ascii="標楷體" w:eastAsia="標楷體" w:hAnsi="標楷體" w:hint="eastAsia"/>
          <w:noProof/>
          <w:spacing w:val="20"/>
          <w:kern w:val="0"/>
          <w:szCs w:val="24"/>
        </w:rPr>
        <w:t>四</w:t>
      </w:r>
      <w:r w:rsidRPr="009A5A75">
        <w:rPr>
          <w:rFonts w:ascii="標楷體" w:eastAsia="標楷體" w:hAnsi="標楷體" w:hint="eastAsia"/>
          <w:noProof/>
          <w:spacing w:val="20"/>
          <w:kern w:val="0"/>
          <w:szCs w:val="24"/>
        </w:rPr>
        <w:t>年轉型成為直接供應給客戶的系統整合業者(Direct SI) ，透過第一線的裝機經驗，了解客戶需求。至</w:t>
      </w:r>
      <w:r w:rsidRPr="008D28B9">
        <w:rPr>
          <w:rFonts w:ascii="標楷體" w:eastAsia="標楷體" w:hAnsi="標楷體" w:hint="eastAsia"/>
          <w:noProof/>
          <w:spacing w:val="20"/>
          <w:kern w:val="0"/>
          <w:szCs w:val="24"/>
        </w:rPr>
        <w:t>一一○</w:t>
      </w:r>
      <w:r w:rsidRPr="009A5A75">
        <w:rPr>
          <w:rFonts w:ascii="標楷體" w:eastAsia="標楷體" w:hAnsi="標楷體" w:hint="eastAsia"/>
          <w:noProof/>
          <w:spacing w:val="20"/>
          <w:kern w:val="0"/>
          <w:szCs w:val="24"/>
        </w:rPr>
        <w:t>年走向解決方案加值方案，強打關鍵任務解決方案將打下一片天。星通有60個MCC產品並打造12個解決方案，</w:t>
      </w:r>
      <w:r>
        <w:rPr>
          <w:rFonts w:ascii="標楷體" w:eastAsia="標楷體" w:hAnsi="標楷體" w:hint="eastAsia"/>
          <w:noProof/>
          <w:spacing w:val="20"/>
          <w:kern w:val="0"/>
          <w:szCs w:val="24"/>
        </w:rPr>
        <w:t>並</w:t>
      </w:r>
      <w:r w:rsidRPr="009A5A75">
        <w:rPr>
          <w:rFonts w:ascii="標楷體" w:eastAsia="標楷體" w:hAnsi="標楷體" w:hint="eastAsia"/>
          <w:noProof/>
          <w:spacing w:val="20"/>
          <w:kern w:val="0"/>
          <w:szCs w:val="24"/>
        </w:rPr>
        <w:t>加入更多資安系統、人工智慧(AI)等解決方案</w:t>
      </w:r>
      <w:r>
        <w:rPr>
          <w:rFonts w:ascii="標楷體" w:eastAsia="標楷體" w:hAnsi="標楷體" w:hint="eastAsia"/>
          <w:noProof/>
          <w:spacing w:val="20"/>
          <w:kern w:val="0"/>
          <w:szCs w:val="24"/>
        </w:rPr>
        <w:t>。</w:t>
      </w:r>
      <w:r w:rsidRPr="009A5A75">
        <w:rPr>
          <w:rFonts w:ascii="標楷體" w:eastAsia="標楷體" w:hAnsi="標楷體" w:hint="eastAsia"/>
          <w:noProof/>
          <w:spacing w:val="20"/>
          <w:kern w:val="0"/>
          <w:szCs w:val="24"/>
        </w:rPr>
        <w:t>隨著未來全球寬頻需求越來越大，將為客戶解決方案中加上光傳輸網路(OTN) ，未來擁有專網的業者(如鐵路) ，也可把頻寬租給其他電信或有通訊需求的業者。此外，將技術結合產品並提供MCC Networking的全方位解決方案：輸電監控SCADA 系統的網路解決方案，鐵路、捷運及高鐵的解決方案，石油業的網路解決方案，電信網路解決方案及政府機關網路解決方案等。星通公司專注於相關產品及解決方案之研發長達近三十年，充分符合用戶市場各種惡劣的環境的需求，廣受全球客戶的青睞及業界好評。</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看好M</w:t>
      </w:r>
      <w:r w:rsidRPr="009A5A75">
        <w:rPr>
          <w:rFonts w:ascii="標楷體" w:eastAsia="標楷體" w:hAnsi="標楷體"/>
          <w:noProof/>
          <w:spacing w:val="20"/>
          <w:kern w:val="0"/>
          <w:szCs w:val="24"/>
        </w:rPr>
        <w:t>CC市場前景</w:t>
      </w:r>
      <w:r w:rsidRPr="009A5A75">
        <w:rPr>
          <w:rFonts w:ascii="標楷體" w:eastAsia="標楷體" w:hAnsi="標楷體" w:hint="eastAsia"/>
          <w:noProof/>
          <w:spacing w:val="20"/>
          <w:kern w:val="0"/>
          <w:szCs w:val="24"/>
        </w:rPr>
        <w:t>，根據統計，全球公用事業通信市場</w:t>
      </w:r>
      <w:r>
        <w:rPr>
          <w:rFonts w:ascii="標楷體" w:eastAsia="標楷體" w:hAnsi="標楷體" w:hint="eastAsia"/>
          <w:noProof/>
          <w:spacing w:val="20"/>
          <w:kern w:val="0"/>
          <w:szCs w:val="24"/>
        </w:rPr>
        <w:t>110</w:t>
      </w:r>
      <w:r w:rsidRPr="008D28B9">
        <w:rPr>
          <w:rFonts w:ascii="標楷體" w:eastAsia="標楷體" w:hAnsi="標楷體" w:hint="eastAsia"/>
          <w:noProof/>
          <w:spacing w:val="20"/>
          <w:kern w:val="0"/>
          <w:szCs w:val="24"/>
        </w:rPr>
        <w:t>年</w:t>
      </w:r>
      <w:r w:rsidRPr="009A5A75">
        <w:rPr>
          <w:rFonts w:ascii="標楷體" w:eastAsia="標楷體" w:hAnsi="標楷體" w:hint="eastAsia"/>
          <w:noProof/>
          <w:spacing w:val="20"/>
          <w:kern w:val="0"/>
          <w:szCs w:val="24"/>
        </w:rPr>
        <w:t>可達187億美元預期複合成長率(CAGR)每年達4.4%預期</w:t>
      </w:r>
      <w:r>
        <w:rPr>
          <w:rFonts w:ascii="標楷體" w:eastAsia="標楷體" w:hAnsi="標楷體" w:hint="eastAsia"/>
          <w:noProof/>
          <w:spacing w:val="20"/>
          <w:kern w:val="0"/>
          <w:szCs w:val="24"/>
        </w:rPr>
        <w:t>115</w:t>
      </w:r>
      <w:r w:rsidRPr="009A5A75">
        <w:rPr>
          <w:rFonts w:ascii="標楷體" w:eastAsia="標楷體" w:hAnsi="標楷體" w:hint="eastAsia"/>
          <w:noProof/>
          <w:spacing w:val="20"/>
          <w:kern w:val="0"/>
          <w:szCs w:val="24"/>
        </w:rPr>
        <w:t>年可達232億美元(MRFR)。預計關鍵性通訊骨幹傳輸的營收可達30億美元。此外，政府使用M</w:t>
      </w:r>
      <w:r w:rsidRPr="009A5A75">
        <w:rPr>
          <w:rFonts w:ascii="標楷體" w:eastAsia="標楷體" w:hAnsi="標楷體"/>
          <w:noProof/>
          <w:spacing w:val="20"/>
          <w:kern w:val="0"/>
          <w:szCs w:val="24"/>
        </w:rPr>
        <w:t>CC的需求將是最大的市場</w:t>
      </w:r>
      <w:r w:rsidRPr="009A5A75">
        <w:rPr>
          <w:rFonts w:ascii="標楷體" w:eastAsia="標楷體" w:hAnsi="標楷體" w:hint="eastAsia"/>
          <w:noProof/>
          <w:spacing w:val="20"/>
          <w:kern w:val="0"/>
          <w:szCs w:val="24"/>
        </w:rPr>
        <w:t>。星通已打入公用事業市場、政府機關、交通運輸、石油天然氣、銷售網遍及美國、英國、加拿大、澳洲、歐洲、印度、非洲等全球80多國，在全球有超過180個電力產業成功案例，大眾交通運輸業45個，石油及天然氣15個，政府機關網路90個，企業端市場也將可望緩步成長。關鍵任務(MCC)通訊市場龐大並且需要客製化的整體解決方案。目前許多國家皆針對重大基礎設施建設發起專項法案，成長動能將陸續發酵。</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展望來年，本公司將持續推出以下的產品及服務，其應用包含:</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1</w:t>
      </w:r>
      <w:r w:rsidRPr="009A5A75">
        <w:rPr>
          <w:rFonts w:ascii="標楷體" w:eastAsia="標楷體" w:hAnsi="標楷體"/>
          <w:noProof/>
          <w:spacing w:val="20"/>
          <w:kern w:val="0"/>
          <w:szCs w:val="24"/>
        </w:rPr>
        <w:t>.</w:t>
      </w:r>
      <w:r w:rsidRPr="009A5A75">
        <w:rPr>
          <w:rFonts w:ascii="標楷體" w:eastAsia="標楷體" w:hAnsi="標楷體" w:hint="eastAsia"/>
          <w:noProof/>
          <w:spacing w:val="20"/>
          <w:kern w:val="0"/>
          <w:szCs w:val="24"/>
        </w:rPr>
        <w:t>主要用於MCC 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noProof/>
          <w:spacing w:val="20"/>
          <w:kern w:val="0"/>
          <w:szCs w:val="24"/>
        </w:rPr>
        <w:t>-</w:t>
      </w:r>
      <w:r w:rsidRPr="009A5A75">
        <w:rPr>
          <w:rFonts w:ascii="標楷體" w:eastAsia="標楷體" w:hAnsi="標楷體" w:hint="eastAsia"/>
          <w:noProof/>
          <w:spacing w:val="20"/>
          <w:kern w:val="0"/>
          <w:szCs w:val="24"/>
        </w:rPr>
        <w:t>通用接入聚合多工機</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-多工交叉連接接入設備</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-SDH/SONET-MPLS 混合型傳輸設備</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-L2/CE/L3/MPLS電信級封包交換設備</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2</w:t>
      </w:r>
      <w:r w:rsidRPr="009A5A75">
        <w:rPr>
          <w:rFonts w:ascii="標楷體" w:eastAsia="標楷體" w:hAnsi="標楷體"/>
          <w:noProof/>
          <w:spacing w:val="20"/>
          <w:kern w:val="0"/>
          <w:szCs w:val="24"/>
        </w:rPr>
        <w:t>.</w:t>
      </w:r>
      <w:r w:rsidRPr="009A5A75">
        <w:rPr>
          <w:rFonts w:ascii="標楷體" w:eastAsia="標楷體" w:hAnsi="標楷體" w:hint="eastAsia"/>
          <w:noProof/>
          <w:spacing w:val="20"/>
          <w:kern w:val="0"/>
          <w:szCs w:val="24"/>
        </w:rPr>
        <w:t>主要用於TDM傳輸到封包傳輸的轉換解決方案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-TDM over Ethernet (TDMoE)仿真橋接虛擬網路設備解決方案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Pr>
          <w:rFonts w:ascii="標楷體" w:eastAsia="標楷體" w:hAnsi="標楷體" w:hint="eastAsia"/>
          <w:noProof/>
          <w:spacing w:val="20"/>
          <w:kern w:val="0"/>
          <w:szCs w:val="24"/>
        </w:rPr>
        <w:t>3.</w:t>
      </w:r>
      <w:r w:rsidRPr="009A5A75">
        <w:rPr>
          <w:rFonts w:ascii="標楷體" w:eastAsia="標楷體" w:hAnsi="標楷體" w:hint="eastAsia"/>
          <w:noProof/>
          <w:spacing w:val="20"/>
          <w:kern w:val="0"/>
          <w:szCs w:val="24"/>
        </w:rPr>
        <w:t>主要用於</w:t>
      </w:r>
      <w:r>
        <w:rPr>
          <w:rFonts w:ascii="標楷體" w:eastAsia="標楷體" w:hAnsi="標楷體" w:hint="eastAsia"/>
          <w:noProof/>
          <w:spacing w:val="20"/>
          <w:kern w:val="0"/>
          <w:szCs w:val="24"/>
        </w:rPr>
        <w:t>企業型專用5</w:t>
      </w:r>
      <w:r>
        <w:rPr>
          <w:rFonts w:ascii="標楷體" w:eastAsia="標楷體" w:hAnsi="標楷體"/>
          <w:noProof/>
          <w:spacing w:val="20"/>
          <w:kern w:val="0"/>
          <w:szCs w:val="24"/>
        </w:rPr>
        <w:t>G解決方案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w:t>
      </w:r>
      <w:r>
        <w:rPr>
          <w:rFonts w:ascii="標楷體" w:eastAsia="標楷體" w:hAnsi="標楷體" w:hint="eastAsia"/>
          <w:noProof/>
          <w:spacing w:val="20"/>
          <w:kern w:val="0"/>
          <w:szCs w:val="24"/>
        </w:rPr>
        <w:t>企業型</w:t>
      </w:r>
      <w:r w:rsidRPr="009A5A75">
        <w:rPr>
          <w:rFonts w:ascii="標楷體" w:eastAsia="標楷體" w:hAnsi="標楷體" w:hint="eastAsia"/>
          <w:noProof/>
          <w:spacing w:val="20"/>
          <w:kern w:val="0"/>
          <w:szCs w:val="24"/>
        </w:rPr>
        <w:t>5G</w:t>
      </w:r>
      <w:r>
        <w:rPr>
          <w:rFonts w:ascii="標楷體" w:eastAsia="標楷體" w:hAnsi="標楷體" w:hint="eastAsia"/>
          <w:noProof/>
          <w:spacing w:val="20"/>
          <w:kern w:val="0"/>
          <w:szCs w:val="24"/>
        </w:rPr>
        <w:t>-</w:t>
      </w:r>
      <w:r>
        <w:rPr>
          <w:rFonts w:ascii="標楷體" w:eastAsia="標楷體" w:hAnsi="標楷體"/>
          <w:noProof/>
          <w:spacing w:val="20"/>
          <w:kern w:val="0"/>
          <w:szCs w:val="24"/>
        </w:rPr>
        <w:t>CPE及5G-CO產品</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4</w:t>
      </w:r>
      <w:r w:rsidRPr="009A5A75">
        <w:rPr>
          <w:rFonts w:ascii="標楷體" w:eastAsia="標楷體" w:hAnsi="標楷體"/>
          <w:noProof/>
          <w:spacing w:val="20"/>
          <w:kern w:val="0"/>
          <w:szCs w:val="24"/>
        </w:rPr>
        <w:t>.</w:t>
      </w:r>
      <w:r w:rsidRPr="009A5A75">
        <w:rPr>
          <w:rFonts w:ascii="標楷體" w:eastAsia="標楷體" w:hAnsi="標楷體" w:hint="eastAsia"/>
          <w:noProof/>
          <w:spacing w:val="20"/>
          <w:kern w:val="0"/>
          <w:szCs w:val="24"/>
        </w:rPr>
        <w:t>主要用於新世代企業辦公室的安全網路解決方案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-新世代企業辦公室區域網路解決方案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-視訊監控解決方案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hint="eastAsia"/>
          <w:noProof/>
          <w:spacing w:val="20"/>
          <w:kern w:val="0"/>
          <w:szCs w:val="24"/>
        </w:rPr>
        <w:t>-資訊安全解決方案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noProof/>
          <w:spacing w:val="20"/>
          <w:kern w:val="0"/>
          <w:szCs w:val="24"/>
        </w:rPr>
        <w:t>-</w:t>
      </w:r>
      <w:r w:rsidRPr="009A5A75">
        <w:rPr>
          <w:rFonts w:ascii="標楷體" w:eastAsia="標楷體" w:hAnsi="標楷體" w:hint="eastAsia"/>
          <w:noProof/>
          <w:spacing w:val="20"/>
          <w:kern w:val="0"/>
          <w:szCs w:val="24"/>
        </w:rPr>
        <w:t>IIoT解決方案</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sidRPr="009A5A75">
        <w:rPr>
          <w:rFonts w:ascii="標楷體" w:eastAsia="標楷體" w:hAnsi="標楷體"/>
          <w:noProof/>
          <w:spacing w:val="20"/>
          <w:kern w:val="0"/>
          <w:szCs w:val="24"/>
        </w:rPr>
        <w:t>對於未來市場的策略</w:t>
      </w:r>
      <w:r w:rsidRPr="009A5A75">
        <w:rPr>
          <w:rFonts w:ascii="標楷體" w:eastAsia="標楷體" w:hAnsi="標楷體" w:hint="eastAsia"/>
          <w:noProof/>
          <w:spacing w:val="20"/>
          <w:kern w:val="0"/>
          <w:szCs w:val="24"/>
        </w:rPr>
        <w:t>，由於星通網路傳輸設備及解決方案擁有高競爭力，下一步將擴展</w:t>
      </w:r>
      <w:r>
        <w:rPr>
          <w:rFonts w:ascii="標楷體" w:eastAsia="標楷體" w:hAnsi="標楷體" w:hint="eastAsia"/>
          <w:noProof/>
          <w:spacing w:val="20"/>
          <w:kern w:val="0"/>
          <w:szCs w:val="24"/>
        </w:rPr>
        <w:t>市場開發團隊</w:t>
      </w:r>
      <w:r w:rsidRPr="009A5A75">
        <w:rPr>
          <w:rFonts w:ascii="標楷體" w:eastAsia="標楷體" w:hAnsi="標楷體" w:hint="eastAsia"/>
          <w:noProof/>
          <w:spacing w:val="20"/>
          <w:kern w:val="0"/>
          <w:szCs w:val="24"/>
        </w:rPr>
        <w:t>，開發建立主要的</w:t>
      </w:r>
      <w:r w:rsidRPr="009A5A75">
        <w:rPr>
          <w:rFonts w:ascii="標楷體" w:eastAsia="標楷體" w:hAnsi="標楷體"/>
          <w:noProof/>
          <w:spacing w:val="20"/>
          <w:kern w:val="0"/>
          <w:szCs w:val="24"/>
        </w:rPr>
        <w:t>SI/ODM客戶</w:t>
      </w:r>
      <w:r w:rsidRPr="009A5A75">
        <w:rPr>
          <w:rFonts w:ascii="標楷體" w:eastAsia="標楷體" w:hAnsi="標楷體" w:hint="eastAsia"/>
          <w:noProof/>
          <w:spacing w:val="20"/>
          <w:kern w:val="0"/>
          <w:szCs w:val="24"/>
        </w:rPr>
        <w:t>，將攜手</w:t>
      </w:r>
      <w:r w:rsidRPr="009A5A75">
        <w:rPr>
          <w:rFonts w:ascii="標楷體" w:eastAsia="標楷體" w:hAnsi="標楷體"/>
          <w:noProof/>
          <w:spacing w:val="20"/>
          <w:kern w:val="0"/>
          <w:szCs w:val="24"/>
        </w:rPr>
        <w:t>Local King模式與各地夥伴密切合作搶進全球市場</w:t>
      </w:r>
      <w:r w:rsidRPr="009A5A75">
        <w:rPr>
          <w:rFonts w:ascii="標楷體" w:eastAsia="標楷體" w:hAnsi="標楷體" w:hint="eastAsia"/>
          <w:noProof/>
          <w:spacing w:val="20"/>
          <w:kern w:val="0"/>
          <w:szCs w:val="24"/>
        </w:rPr>
        <w:t>。星通致力於成為一站式MCC網路解決方案提供商，透過單一網管系統，研發出all-in-one的產品以降低成本，降低空間及能源需求。對於市場行銷方式，有線上網絡平台Loop-Webinar訓練課程，網際網路E化行銷，透過星通的</w:t>
      </w:r>
      <w:r>
        <w:rPr>
          <w:rFonts w:ascii="標楷體" w:eastAsia="標楷體" w:hAnsi="標楷體" w:hint="eastAsia"/>
          <w:noProof/>
          <w:spacing w:val="20"/>
          <w:kern w:val="0"/>
          <w:szCs w:val="24"/>
        </w:rPr>
        <w:t>市場開發</w:t>
      </w:r>
      <w:r w:rsidRPr="009A5A75">
        <w:rPr>
          <w:rFonts w:ascii="標楷體" w:eastAsia="標楷體" w:hAnsi="標楷體" w:hint="eastAsia"/>
          <w:noProof/>
          <w:spacing w:val="20"/>
          <w:kern w:val="0"/>
          <w:szCs w:val="24"/>
        </w:rPr>
        <w:t>團隊進行前端簡報演示（FE-1、FE-2）及區域技術服務中心(TAC) ，並在各地成立支援團隊及新業務開發，</w:t>
      </w:r>
      <w:r w:rsidRPr="009A5A75">
        <w:rPr>
          <w:rFonts w:ascii="標楷體" w:eastAsia="標楷體" w:hAnsi="標楷體" w:hint="eastAsia"/>
          <w:noProof/>
          <w:spacing w:val="20"/>
          <w:kern w:val="0"/>
          <w:szCs w:val="24"/>
        </w:rPr>
        <w:lastRenderedPageBreak/>
        <w:t>奠定下階段成長基礎。</w:t>
      </w: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p>
    <w:p w:rsidR="00B63F95" w:rsidRPr="009A5A75" w:rsidRDefault="00B63F95" w:rsidP="00B63F95">
      <w:pPr>
        <w:tabs>
          <w:tab w:val="left" w:pos="672"/>
        </w:tabs>
        <w:spacing w:line="300" w:lineRule="exact"/>
        <w:jc w:val="both"/>
        <w:rPr>
          <w:rFonts w:ascii="標楷體" w:eastAsia="標楷體" w:hAnsi="標楷體"/>
          <w:noProof/>
          <w:spacing w:val="20"/>
          <w:kern w:val="0"/>
          <w:szCs w:val="24"/>
        </w:rPr>
      </w:pPr>
      <w:r>
        <w:rPr>
          <w:rFonts w:ascii="標楷體" w:eastAsia="標楷體" w:hAnsi="標楷體" w:hint="eastAsia"/>
          <w:noProof/>
          <w:spacing w:val="20"/>
          <w:kern w:val="0"/>
          <w:szCs w:val="24"/>
        </w:rPr>
        <w:t>建立</w:t>
      </w:r>
      <w:r w:rsidRPr="009A5A75">
        <w:rPr>
          <w:rFonts w:ascii="標楷體" w:eastAsia="標楷體" w:hAnsi="標楷體" w:hint="eastAsia"/>
          <w:noProof/>
          <w:spacing w:val="20"/>
          <w:kern w:val="0"/>
          <w:szCs w:val="24"/>
        </w:rPr>
        <w:t>各國</w:t>
      </w:r>
      <w:r>
        <w:rPr>
          <w:rFonts w:ascii="標楷體" w:eastAsia="標楷體" w:hAnsi="標楷體" w:hint="eastAsia"/>
          <w:noProof/>
          <w:spacing w:val="20"/>
          <w:kern w:val="0"/>
          <w:szCs w:val="24"/>
        </w:rPr>
        <w:t>的銷售據點</w:t>
      </w:r>
      <w:r w:rsidRPr="009A5A75">
        <w:rPr>
          <w:rFonts w:ascii="標楷體" w:eastAsia="標楷體" w:hAnsi="標楷體" w:hint="eastAsia"/>
          <w:noProof/>
          <w:spacing w:val="20"/>
          <w:kern w:val="0"/>
          <w:szCs w:val="24"/>
        </w:rPr>
        <w:t>以抓住MCC終端客戶的老舊SDH/SONET主幹網更換潮，讓星通掌握更多客戶。星通在新的骨幹傳輸成功的案例，也可以向國際分享該經驗，相信可為公司帶來更多的訂單及擴展全球解決方案之布局。在新業務下世代企業辦公室區域網路解決方案，將自台灣布局練兵，可望成為未來營運成長重點。目前星通是全球MCC解決方案前三大業者，本公司在既有的基礎上，持續強化管理，秉著持續開發新產品、開拓新市場的理念不斷的努力。未來也要成為領導者，</w:t>
      </w:r>
      <w:r w:rsidRPr="009A5A75">
        <w:rPr>
          <w:rFonts w:ascii="標楷體" w:eastAsia="標楷體" w:hAnsi="標楷體"/>
          <w:noProof/>
          <w:spacing w:val="20"/>
          <w:kern w:val="0"/>
          <w:szCs w:val="24"/>
        </w:rPr>
        <w:t>把握商機，創</w:t>
      </w:r>
      <w:r w:rsidRPr="009A5A75">
        <w:rPr>
          <w:rFonts w:ascii="標楷體" w:eastAsia="標楷體" w:hAnsi="標楷體" w:hint="eastAsia"/>
          <w:noProof/>
          <w:spacing w:val="20"/>
          <w:kern w:val="0"/>
          <w:szCs w:val="24"/>
        </w:rPr>
        <w:t>造</w:t>
      </w:r>
      <w:r w:rsidRPr="009A5A75">
        <w:rPr>
          <w:rFonts w:ascii="標楷體" w:eastAsia="標楷體" w:hAnsi="標楷體"/>
          <w:noProof/>
          <w:spacing w:val="20"/>
          <w:kern w:val="0"/>
          <w:szCs w:val="24"/>
        </w:rPr>
        <w:t>佳績，繼續為全體股東爭取最大的經營績效。</w:t>
      </w:r>
    </w:p>
    <w:p w:rsidR="00B549AB" w:rsidRPr="00422586" w:rsidRDefault="00B549AB" w:rsidP="00B549AB">
      <w:pPr>
        <w:widowControl/>
        <w:adjustRightInd w:val="0"/>
        <w:snapToGrid w:val="0"/>
        <w:spacing w:line="360" w:lineRule="auto"/>
        <w:jc w:val="both"/>
        <w:rPr>
          <w:rFonts w:ascii="標楷體" w:eastAsia="標楷體" w:hAnsi="標楷體"/>
          <w:strike/>
          <w:noProof/>
          <w:spacing w:val="20"/>
          <w:szCs w:val="24"/>
        </w:rPr>
      </w:pPr>
    </w:p>
    <w:p w:rsidR="00E16B22" w:rsidRPr="00E16B22" w:rsidRDefault="00E16B22" w:rsidP="007A6A38">
      <w:pPr>
        <w:tabs>
          <w:tab w:val="left" w:pos="672"/>
        </w:tabs>
        <w:ind w:firstLineChars="2550" w:firstLine="6120"/>
        <w:rPr>
          <w:rFonts w:ascii="標楷體" w:eastAsia="標楷體" w:hAnsi="標楷體"/>
          <w:szCs w:val="24"/>
        </w:rPr>
      </w:pPr>
    </w:p>
    <w:p w:rsidR="00B63F95" w:rsidRDefault="00B63F95" w:rsidP="00E16B22">
      <w:pPr>
        <w:tabs>
          <w:tab w:val="left" w:pos="672"/>
        </w:tabs>
        <w:ind w:firstLineChars="2600" w:firstLine="6240"/>
        <w:rPr>
          <w:rFonts w:ascii="標楷體" w:eastAsia="標楷體" w:hAnsi="標楷體"/>
          <w:szCs w:val="24"/>
        </w:rPr>
      </w:pPr>
    </w:p>
    <w:p w:rsidR="00B63F95" w:rsidRDefault="00B63F95" w:rsidP="00E16B22">
      <w:pPr>
        <w:tabs>
          <w:tab w:val="left" w:pos="672"/>
        </w:tabs>
        <w:ind w:firstLineChars="2600" w:firstLine="6240"/>
        <w:rPr>
          <w:rFonts w:ascii="標楷體" w:eastAsia="標楷體" w:hAnsi="標楷體"/>
          <w:szCs w:val="24"/>
        </w:rPr>
      </w:pPr>
    </w:p>
    <w:p w:rsidR="00B63F95" w:rsidRDefault="00B63F95" w:rsidP="00E16B22">
      <w:pPr>
        <w:tabs>
          <w:tab w:val="left" w:pos="672"/>
        </w:tabs>
        <w:ind w:firstLineChars="2600" w:firstLine="6240"/>
        <w:rPr>
          <w:rFonts w:ascii="標楷體" w:eastAsia="標楷體" w:hAnsi="標楷體"/>
          <w:szCs w:val="24"/>
        </w:rPr>
      </w:pPr>
    </w:p>
    <w:p w:rsidR="00B63F95" w:rsidRDefault="00B63F95" w:rsidP="00E16B22">
      <w:pPr>
        <w:tabs>
          <w:tab w:val="left" w:pos="672"/>
        </w:tabs>
        <w:ind w:firstLineChars="2600" w:firstLine="6240"/>
        <w:rPr>
          <w:rFonts w:ascii="標楷體" w:eastAsia="標楷體" w:hAnsi="標楷體"/>
          <w:szCs w:val="24"/>
        </w:rPr>
      </w:pPr>
    </w:p>
    <w:p w:rsidR="00B63F95" w:rsidRDefault="00B63F95" w:rsidP="00E16B22">
      <w:pPr>
        <w:tabs>
          <w:tab w:val="left" w:pos="672"/>
        </w:tabs>
        <w:ind w:firstLineChars="2600" w:firstLine="6240"/>
        <w:rPr>
          <w:rFonts w:ascii="標楷體" w:eastAsia="標楷體" w:hAnsi="標楷體"/>
          <w:szCs w:val="24"/>
        </w:rPr>
      </w:pPr>
    </w:p>
    <w:p w:rsidR="00B63F95" w:rsidRDefault="00B63F95" w:rsidP="00E16B22">
      <w:pPr>
        <w:tabs>
          <w:tab w:val="left" w:pos="672"/>
        </w:tabs>
        <w:ind w:firstLineChars="2600" w:firstLine="6240"/>
        <w:rPr>
          <w:rFonts w:ascii="標楷體" w:eastAsia="標楷體" w:hAnsi="標楷體"/>
          <w:szCs w:val="24"/>
        </w:rPr>
      </w:pPr>
    </w:p>
    <w:p w:rsidR="00B63F95" w:rsidRDefault="00B63F95" w:rsidP="00E16B22">
      <w:pPr>
        <w:tabs>
          <w:tab w:val="left" w:pos="672"/>
        </w:tabs>
        <w:ind w:firstLineChars="2600" w:firstLine="6240"/>
        <w:rPr>
          <w:rFonts w:ascii="標楷體" w:eastAsia="標楷體" w:hAnsi="標楷體"/>
          <w:szCs w:val="24"/>
        </w:rPr>
      </w:pPr>
    </w:p>
    <w:p w:rsidR="00B63F95" w:rsidRDefault="00725804" w:rsidP="00E16B22">
      <w:pPr>
        <w:tabs>
          <w:tab w:val="left" w:pos="672"/>
        </w:tabs>
        <w:ind w:firstLineChars="2600" w:firstLine="6240"/>
        <w:rPr>
          <w:rFonts w:ascii="標楷體" w:eastAsia="標楷體" w:hAnsi="標楷體"/>
          <w:szCs w:val="24"/>
        </w:rPr>
      </w:pPr>
      <w:r>
        <w:rPr>
          <w:rFonts w:ascii="標楷體" w:eastAsia="標楷體" w:hAnsi="標楷體" w:hint="eastAsia"/>
          <w:strike/>
          <w:noProof/>
          <w:spacing w:val="20"/>
          <w:szCs w:val="24"/>
        </w:rPr>
        <w:drawing>
          <wp:anchor distT="0" distB="0" distL="114300" distR="114300" simplePos="0" relativeHeight="251648512" behindDoc="1" locked="0" layoutInCell="1" allowOverlap="1">
            <wp:simplePos x="0" y="0"/>
            <wp:positionH relativeFrom="column">
              <wp:posOffset>5172075</wp:posOffset>
            </wp:positionH>
            <wp:positionV relativeFrom="paragraph">
              <wp:posOffset>182880</wp:posOffset>
            </wp:positionV>
            <wp:extent cx="539750" cy="539750"/>
            <wp:effectExtent l="0" t="0" r="0" b="0"/>
            <wp:wrapNone/>
            <wp:docPr id="278" name="圖片 278"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3F95" w:rsidRDefault="00B63F95" w:rsidP="00E16B22">
      <w:pPr>
        <w:tabs>
          <w:tab w:val="left" w:pos="672"/>
        </w:tabs>
        <w:ind w:firstLineChars="2600" w:firstLine="6240"/>
        <w:rPr>
          <w:rFonts w:ascii="標楷體" w:eastAsia="標楷體" w:hAnsi="標楷體"/>
          <w:szCs w:val="24"/>
        </w:rPr>
      </w:pPr>
    </w:p>
    <w:p w:rsidR="007A6A38" w:rsidRPr="00E16B22" w:rsidRDefault="007A6A38" w:rsidP="00E16B22">
      <w:pPr>
        <w:tabs>
          <w:tab w:val="left" w:pos="672"/>
        </w:tabs>
        <w:ind w:firstLineChars="2600" w:firstLine="6240"/>
        <w:rPr>
          <w:rFonts w:ascii="標楷體" w:eastAsia="標楷體" w:hAnsi="標楷體"/>
          <w:szCs w:val="24"/>
        </w:rPr>
      </w:pPr>
      <w:r w:rsidRPr="00E16B22">
        <w:rPr>
          <w:rFonts w:ascii="標楷體" w:eastAsia="標楷體" w:hAnsi="標楷體"/>
          <w:szCs w:val="24"/>
        </w:rPr>
        <w:t>董 事 長 葉茂林</w:t>
      </w:r>
    </w:p>
    <w:p w:rsidR="007A6A38" w:rsidRPr="00E16B22" w:rsidRDefault="00725804" w:rsidP="00CA20F5">
      <w:pPr>
        <w:tabs>
          <w:tab w:val="left" w:pos="672"/>
        </w:tabs>
        <w:spacing w:beforeLines="50" w:before="120" w:afterLines="50" w:after="120"/>
        <w:rPr>
          <w:rFonts w:ascii="標楷體" w:eastAsia="標楷體" w:hAnsi="標楷體"/>
          <w:szCs w:val="24"/>
        </w:rPr>
      </w:pPr>
      <w:r>
        <w:rPr>
          <w:rFonts w:ascii="標楷體" w:eastAsia="標楷體" w:hAnsi="標楷體" w:hint="eastAsia"/>
          <w:strike/>
          <w:noProof/>
          <w:spacing w:val="20"/>
          <w:szCs w:val="24"/>
        </w:rPr>
        <w:drawing>
          <wp:anchor distT="0" distB="0" distL="114300" distR="114300" simplePos="0" relativeHeight="251649536" behindDoc="1" locked="0" layoutInCell="1" allowOverlap="1">
            <wp:simplePos x="0" y="0"/>
            <wp:positionH relativeFrom="column">
              <wp:posOffset>5128260</wp:posOffset>
            </wp:positionH>
            <wp:positionV relativeFrom="paragraph">
              <wp:posOffset>161925</wp:posOffset>
            </wp:positionV>
            <wp:extent cx="539750" cy="539750"/>
            <wp:effectExtent l="0" t="0" r="0" b="0"/>
            <wp:wrapNone/>
            <wp:docPr id="279" name="圖片 279"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A38" w:rsidRPr="00E16B22" w:rsidRDefault="007A6A38" w:rsidP="007A6A38">
      <w:pPr>
        <w:tabs>
          <w:tab w:val="left" w:pos="672"/>
        </w:tabs>
        <w:rPr>
          <w:rFonts w:ascii="標楷體" w:eastAsia="標楷體" w:hAnsi="標楷體"/>
          <w:szCs w:val="24"/>
        </w:rPr>
      </w:pPr>
      <w:r w:rsidRPr="00E16B22">
        <w:rPr>
          <w:rFonts w:ascii="標楷體" w:eastAsia="標楷體" w:hAnsi="標楷體"/>
          <w:szCs w:val="24"/>
        </w:rPr>
        <w:t xml:space="preserve">                                                    總 經 理 葉茂林</w:t>
      </w:r>
    </w:p>
    <w:p w:rsidR="007A6A38" w:rsidRPr="00E16B22" w:rsidRDefault="00725804" w:rsidP="00CA20F5">
      <w:pPr>
        <w:tabs>
          <w:tab w:val="left" w:pos="672"/>
        </w:tabs>
        <w:spacing w:beforeLines="25" w:before="60" w:afterLines="25" w:after="60"/>
        <w:rPr>
          <w:rFonts w:ascii="標楷體" w:eastAsia="標楷體" w:hAnsi="標楷體"/>
          <w:szCs w:val="24"/>
        </w:rPr>
      </w:pPr>
      <w:r>
        <w:rPr>
          <w:rFonts w:ascii="標楷體" w:eastAsia="標楷體" w:hAnsi="標楷體"/>
          <w:noProof/>
          <w:szCs w:val="24"/>
        </w:rPr>
        <w:drawing>
          <wp:anchor distT="0" distB="0" distL="114300" distR="114300" simplePos="0" relativeHeight="251674112" behindDoc="0" locked="0" layoutInCell="1" allowOverlap="1">
            <wp:simplePos x="0" y="0"/>
            <wp:positionH relativeFrom="column">
              <wp:posOffset>5179060</wp:posOffset>
            </wp:positionH>
            <wp:positionV relativeFrom="paragraph">
              <wp:posOffset>193040</wp:posOffset>
            </wp:positionV>
            <wp:extent cx="461010" cy="461010"/>
            <wp:effectExtent l="0" t="0" r="0" b="0"/>
            <wp:wrapNone/>
            <wp:docPr id="313" name="圖片 313"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A38" w:rsidRPr="00E16B22">
        <w:rPr>
          <w:rFonts w:ascii="標楷體" w:eastAsia="標楷體" w:hAnsi="標楷體"/>
          <w:szCs w:val="24"/>
        </w:rPr>
        <w:t xml:space="preserve">      </w:t>
      </w:r>
    </w:p>
    <w:p w:rsidR="007A6A38" w:rsidRPr="00E16B22" w:rsidRDefault="007A6A38" w:rsidP="007A6A38">
      <w:pPr>
        <w:tabs>
          <w:tab w:val="left" w:pos="672"/>
        </w:tabs>
        <w:ind w:leftChars="2500" w:left="6000" w:firstLineChars="100" w:firstLine="240"/>
        <w:rPr>
          <w:rFonts w:ascii="標楷體" w:eastAsia="標楷體" w:hAnsi="標楷體"/>
          <w:szCs w:val="24"/>
        </w:rPr>
      </w:pPr>
      <w:r w:rsidRPr="00E16B22">
        <w:rPr>
          <w:rFonts w:ascii="標楷體" w:eastAsia="標楷體" w:hAnsi="標楷體"/>
          <w:szCs w:val="24"/>
        </w:rPr>
        <w:t xml:space="preserve">會計主管 </w:t>
      </w:r>
      <w:r w:rsidR="00B63F95">
        <w:rPr>
          <w:rFonts w:ascii="標楷體" w:eastAsia="標楷體" w:hAnsi="標楷體"/>
          <w:szCs w:val="24"/>
        </w:rPr>
        <w:t>張小玲</w:t>
      </w:r>
    </w:p>
    <w:p w:rsidR="007A6A38" w:rsidRDefault="007A6A38"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DC7F43" w:rsidRDefault="00DC7F43" w:rsidP="007A6A38">
      <w:pPr>
        <w:ind w:firstLineChars="2550" w:firstLine="6120"/>
        <w:rPr>
          <w:rFonts w:ascii="標楷體" w:eastAsia="標楷體" w:hAnsi="標楷體"/>
        </w:rPr>
      </w:pPr>
    </w:p>
    <w:p w:rsidR="00337BAA" w:rsidRDefault="00337BAA" w:rsidP="00337BAA">
      <w:pPr>
        <w:ind w:firstLineChars="2550" w:firstLine="6120"/>
        <w:rPr>
          <w:rFonts w:ascii="標楷體" w:eastAsia="標楷體" w:hAnsi="標楷體"/>
        </w:rPr>
      </w:pPr>
    </w:p>
    <w:p w:rsidR="00337BAA" w:rsidRDefault="00337BAA" w:rsidP="00337BAA">
      <w:pPr>
        <w:ind w:firstLineChars="2550" w:firstLine="6120"/>
        <w:rPr>
          <w:rFonts w:ascii="標楷體" w:eastAsia="標楷體" w:hAnsi="標楷體"/>
        </w:rPr>
      </w:pPr>
    </w:p>
    <w:p w:rsidR="0062319C" w:rsidRDefault="0062319C" w:rsidP="0062319C">
      <w:pPr>
        <w:ind w:firstLineChars="2550" w:firstLine="6120"/>
        <w:rPr>
          <w:rFonts w:ascii="標楷體" w:eastAsia="標楷體" w:hAnsi="標楷體"/>
        </w:rPr>
      </w:pPr>
    </w:p>
    <w:p w:rsidR="0062319C" w:rsidRDefault="0062319C" w:rsidP="0062319C">
      <w:pPr>
        <w:ind w:firstLineChars="2550" w:firstLine="6120"/>
        <w:rPr>
          <w:rFonts w:ascii="標楷體" w:eastAsia="標楷體" w:hAnsi="標楷體"/>
        </w:rPr>
      </w:pPr>
    </w:p>
    <w:p w:rsidR="0062319C" w:rsidRDefault="0062319C" w:rsidP="0062319C">
      <w:pPr>
        <w:ind w:firstLineChars="2550" w:firstLine="6120"/>
        <w:rPr>
          <w:rFonts w:ascii="標楷體" w:eastAsia="標楷體" w:hAnsi="標楷體"/>
        </w:rPr>
      </w:pPr>
    </w:p>
    <w:p w:rsidR="00082C90" w:rsidRDefault="00082C90" w:rsidP="00B549AB">
      <w:pPr>
        <w:ind w:firstLineChars="2550" w:firstLine="6120"/>
        <w:rPr>
          <w:rFonts w:ascii="標楷體" w:eastAsia="標楷體" w:hAnsi="標楷體"/>
        </w:rPr>
      </w:pPr>
    </w:p>
    <w:p w:rsidR="00DC7F43" w:rsidRDefault="00725804" w:rsidP="00B549AB">
      <w:pPr>
        <w:ind w:firstLineChars="2550" w:firstLine="5100"/>
        <w:rPr>
          <w:rFonts w:ascii="標楷體" w:eastAsia="標楷體" w:hAnsi="標楷體"/>
        </w:rPr>
      </w:pPr>
      <w:r>
        <w:rPr>
          <w:rFonts w:eastAsia="標楷體"/>
          <w:noProof/>
          <w:sz w:val="20"/>
        </w:rPr>
        <w:lastRenderedPageBreak/>
        <mc:AlternateContent>
          <mc:Choice Requires="wps">
            <w:drawing>
              <wp:anchor distT="0" distB="0" distL="114300" distR="114300" simplePos="0" relativeHeight="251629056" behindDoc="0" locked="0" layoutInCell="1" allowOverlap="1">
                <wp:simplePos x="0" y="0"/>
                <wp:positionH relativeFrom="column">
                  <wp:posOffset>5105400</wp:posOffset>
                </wp:positionH>
                <wp:positionV relativeFrom="paragraph">
                  <wp:posOffset>114300</wp:posOffset>
                </wp:positionV>
                <wp:extent cx="838200" cy="342900"/>
                <wp:effectExtent l="0" t="0" r="0" b="0"/>
                <wp:wrapNone/>
                <wp:docPr id="5"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42900"/>
                        </a:xfrm>
                        <a:prstGeom prst="rect">
                          <a:avLst/>
                        </a:prstGeom>
                        <a:solidFill>
                          <a:srgbClr val="FFFFFF"/>
                        </a:solidFill>
                        <a:ln w="9525">
                          <a:solidFill>
                            <a:srgbClr val="000000"/>
                          </a:solidFill>
                          <a:miter lim="800000"/>
                          <a:headEnd/>
                          <a:tailEnd/>
                        </a:ln>
                      </wps:spPr>
                      <wps:txbx>
                        <w:txbxContent>
                          <w:p w:rsidR="00A652E5" w:rsidRDefault="00A652E5">
                            <w:pPr>
                              <w:jc w:val="center"/>
                              <w:rPr>
                                <w:rFonts w:eastAsia="標楷體"/>
                              </w:rPr>
                            </w:pPr>
                            <w:r>
                              <w:rPr>
                                <w:rFonts w:eastAsia="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127" o:spid="_x0000_s1027" type="#_x0000_t202" style="position:absolute;left:0;text-align:left;margin-left:402pt;margin-top:9pt;width:66pt;height:27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">
                <v:textbox>
                  <w:txbxContent>
                    <w:p w:rsidR="00A652E5" w:rsidRDefault="00A652E5">
                      <w:pPr>
                        <w:jc w:val="center"/>
                        <w:rPr>
                          <w:rFonts w:eastAsia="標楷體"/>
                        </w:rPr>
                      </w:pPr>
                      <w:r>
                        <w:rPr>
                          <w:rFonts w:eastAsia="標楷體" w:hint="eastAsia"/>
                        </w:rPr>
                        <w:t>附件二</w:t>
                      </w:r>
                    </w:p>
                  </w:txbxContent>
                </v:textbox>
              </v:shape>
            </w:pict>
          </mc:Fallback>
        </mc:AlternateContent>
      </w:r>
    </w:p>
    <w:p w:rsidR="004057EA" w:rsidRDefault="004057EA" w:rsidP="00DC7F43">
      <w:pPr>
        <w:ind w:firstLineChars="2550" w:firstLine="6120"/>
        <w:rPr>
          <w:rFonts w:eastAsia="標楷體"/>
        </w:rPr>
      </w:pPr>
      <w:r>
        <w:rPr>
          <w:rFonts w:eastAsia="標楷體" w:hint="eastAsia"/>
        </w:rPr>
        <w:t xml:space="preserve">                                                                </w:t>
      </w:r>
    </w:p>
    <w:p w:rsidR="007A6A38" w:rsidRDefault="007A6A38">
      <w:pPr>
        <w:rPr>
          <w:rFonts w:eastAsia="標楷體"/>
        </w:rPr>
      </w:pPr>
    </w:p>
    <w:p w:rsidR="007A6A38" w:rsidRPr="002D54F7" w:rsidRDefault="002D54F7" w:rsidP="005312F7">
      <w:pPr>
        <w:pStyle w:val="17"/>
        <w:adjustRightInd/>
        <w:ind w:firstLineChars="975" w:firstLine="3120"/>
        <w:jc w:val="left"/>
        <w:textAlignment w:val="auto"/>
        <w:rPr>
          <w:rFonts w:ascii="標楷體" w:eastAsia="標楷體" w:hAnsi="標楷體"/>
          <w:sz w:val="32"/>
          <w:szCs w:val="32"/>
        </w:rPr>
      </w:pPr>
      <w:r w:rsidRPr="002D54F7">
        <w:rPr>
          <w:rFonts w:ascii="標楷體" w:eastAsia="標楷體" w:hAnsi="標楷體" w:hint="eastAsia"/>
          <w:kern w:val="2"/>
          <w:sz w:val="32"/>
          <w:szCs w:val="32"/>
        </w:rPr>
        <w:t>星通資訊股份有限公司</w:t>
      </w:r>
    </w:p>
    <w:p w:rsidR="004057EA" w:rsidRDefault="004057EA">
      <w:pPr>
        <w:jc w:val="right"/>
        <w:rPr>
          <w:noProof/>
        </w:rPr>
      </w:pPr>
    </w:p>
    <w:p w:rsidR="000E048D" w:rsidRPr="000E048D" w:rsidRDefault="000E048D" w:rsidP="000E048D">
      <w:pPr>
        <w:jc w:val="center"/>
        <w:rPr>
          <w:rFonts w:ascii="標楷體" w:eastAsia="標楷體" w:hAnsi="標楷體"/>
          <w:sz w:val="32"/>
        </w:rPr>
      </w:pPr>
      <w:r w:rsidRPr="000E048D">
        <w:rPr>
          <w:rFonts w:ascii="標楷體" w:eastAsia="標楷體" w:hAnsi="標楷體" w:hint="eastAsia"/>
          <w:sz w:val="32"/>
        </w:rPr>
        <w:t>監察人查核報告書</w:t>
      </w:r>
    </w:p>
    <w:p w:rsidR="000E048D" w:rsidRPr="000E048D" w:rsidRDefault="000E048D" w:rsidP="000E048D">
      <w:pPr>
        <w:rPr>
          <w:rFonts w:ascii="標楷體" w:eastAsia="標楷體" w:hAnsi="標楷體"/>
          <w:sz w:val="28"/>
        </w:rPr>
      </w:pPr>
    </w:p>
    <w:p w:rsidR="00157C04" w:rsidRPr="00422586" w:rsidRDefault="00157C04" w:rsidP="00157C04">
      <w:pPr>
        <w:pStyle w:val="Default"/>
        <w:rPr>
          <w:rFonts w:ascii="標楷體" w:eastAsia="標楷體" w:hAnsi="標楷體"/>
          <w:sz w:val="28"/>
          <w:szCs w:val="28"/>
        </w:rPr>
      </w:pPr>
      <w:r w:rsidRPr="000E048D">
        <w:rPr>
          <w:rFonts w:ascii="標楷體" w:eastAsia="標楷體" w:hAnsi="標楷體" w:hint="eastAsia"/>
          <w:sz w:val="28"/>
          <w:szCs w:val="28"/>
        </w:rPr>
        <w:t>董</w:t>
      </w:r>
      <w:r w:rsidRPr="00422586">
        <w:rPr>
          <w:rFonts w:ascii="標楷體" w:eastAsia="標楷體" w:hAnsi="標楷體" w:hint="eastAsia"/>
          <w:sz w:val="28"/>
          <w:szCs w:val="28"/>
        </w:rPr>
        <w:t>事會造送本公司民國一</w:t>
      </w:r>
      <w:r w:rsidR="00575657">
        <w:rPr>
          <w:rFonts w:ascii="標楷體" w:eastAsia="標楷體" w:hAnsi="標楷體" w:hint="eastAsia"/>
          <w:sz w:val="28"/>
          <w:szCs w:val="28"/>
        </w:rPr>
        <w:t>一</w:t>
      </w:r>
      <w:r w:rsidRPr="00422586">
        <w:rPr>
          <w:rFonts w:ascii="標楷體" w:eastAsia="標楷體" w:hAnsi="標楷體" w:hint="eastAsia"/>
          <w:noProof/>
          <w:spacing w:val="20"/>
          <w:kern w:val="2"/>
          <w:sz w:val="28"/>
          <w:szCs w:val="28"/>
        </w:rPr>
        <w:t>○</w:t>
      </w:r>
      <w:r w:rsidRPr="00422586">
        <w:rPr>
          <w:rFonts w:ascii="標楷體" w:eastAsia="標楷體" w:hAnsi="標楷體" w:hint="eastAsia"/>
          <w:sz w:val="28"/>
          <w:szCs w:val="28"/>
        </w:rPr>
        <w:t>年度營業報告書、財務報表（含合併財務報表）及盈餘分配表等；其中財務報表嗣經董事會委任勤業眾信聯合會計師事務所查核完竣，並出具查核報告。</w:t>
      </w:r>
    </w:p>
    <w:p w:rsidR="00157C04" w:rsidRPr="00422586" w:rsidRDefault="00157C04" w:rsidP="00157C04">
      <w:pPr>
        <w:autoSpaceDE w:val="0"/>
        <w:autoSpaceDN w:val="0"/>
        <w:adjustRightInd w:val="0"/>
        <w:rPr>
          <w:rFonts w:ascii="標楷體" w:eastAsia="標楷體" w:hAnsi="標楷體"/>
          <w:kern w:val="0"/>
          <w:sz w:val="28"/>
          <w:szCs w:val="28"/>
        </w:rPr>
      </w:pPr>
    </w:p>
    <w:p w:rsidR="00157C04" w:rsidRPr="00422586" w:rsidRDefault="00157C04" w:rsidP="00157C04">
      <w:pPr>
        <w:pStyle w:val="Default"/>
        <w:rPr>
          <w:rFonts w:ascii="標楷體" w:eastAsia="標楷體" w:hAnsi="標楷體"/>
          <w:sz w:val="28"/>
          <w:szCs w:val="28"/>
        </w:rPr>
      </w:pPr>
      <w:r w:rsidRPr="00422586">
        <w:rPr>
          <w:rFonts w:ascii="標楷體" w:eastAsia="標楷體" w:hAnsi="標楷體" w:hint="eastAsia"/>
          <w:sz w:val="28"/>
          <w:szCs w:val="28"/>
        </w:rPr>
        <w:t>上述表冊經本監察人等查核完竣，認為符合公司法相關法令規定，爰依公司法第</w:t>
      </w:r>
      <w:r w:rsidRPr="00422586">
        <w:rPr>
          <w:rFonts w:ascii="標楷體" w:eastAsia="標楷體" w:hAnsi="標楷體"/>
          <w:sz w:val="28"/>
          <w:szCs w:val="28"/>
        </w:rPr>
        <w:t>219</w:t>
      </w:r>
      <w:r w:rsidRPr="00422586">
        <w:rPr>
          <w:rFonts w:ascii="標楷體" w:eastAsia="標楷體" w:hAnsi="標楷體" w:hint="eastAsia"/>
          <w:sz w:val="28"/>
          <w:szCs w:val="28"/>
        </w:rPr>
        <w:t>條之規定報告如上。</w:t>
      </w:r>
    </w:p>
    <w:p w:rsidR="00157C04" w:rsidRPr="00422586" w:rsidRDefault="00157C04" w:rsidP="00157C04">
      <w:pPr>
        <w:pStyle w:val="Default"/>
        <w:rPr>
          <w:rFonts w:ascii="標楷體" w:eastAsia="標楷體" w:hAnsi="標楷體"/>
          <w:sz w:val="28"/>
          <w:szCs w:val="28"/>
        </w:rPr>
      </w:pPr>
    </w:p>
    <w:p w:rsidR="00157C04" w:rsidRPr="00422586" w:rsidRDefault="00157C04" w:rsidP="00157C04">
      <w:pPr>
        <w:pStyle w:val="Default"/>
        <w:rPr>
          <w:rFonts w:ascii="標楷體" w:eastAsia="標楷體" w:hAnsi="標楷體"/>
          <w:sz w:val="28"/>
          <w:szCs w:val="28"/>
        </w:rPr>
      </w:pPr>
      <w:r w:rsidRPr="00422586">
        <w:rPr>
          <w:rFonts w:ascii="標楷體" w:eastAsia="標楷體" w:hAnsi="標楷體" w:hint="eastAsia"/>
          <w:sz w:val="28"/>
          <w:szCs w:val="28"/>
        </w:rPr>
        <w:t>敬請    鑒核</w:t>
      </w:r>
    </w:p>
    <w:p w:rsidR="00157C04" w:rsidRPr="00422586" w:rsidRDefault="00157C04" w:rsidP="00157C04">
      <w:pPr>
        <w:rPr>
          <w:rFonts w:ascii="標楷體" w:eastAsia="標楷體" w:hAnsi="標楷體"/>
          <w:sz w:val="28"/>
          <w:szCs w:val="28"/>
        </w:rPr>
      </w:pPr>
    </w:p>
    <w:p w:rsidR="00157C04" w:rsidRPr="00422586" w:rsidRDefault="00157C04" w:rsidP="00157C04">
      <w:pPr>
        <w:rPr>
          <w:rFonts w:ascii="標楷體" w:eastAsia="標楷體" w:hAnsi="標楷體"/>
          <w:sz w:val="28"/>
          <w:szCs w:val="28"/>
        </w:rPr>
      </w:pPr>
    </w:p>
    <w:p w:rsidR="00157C04" w:rsidRPr="00422586" w:rsidRDefault="00157C04" w:rsidP="00157C04">
      <w:pPr>
        <w:rPr>
          <w:rFonts w:ascii="標楷體" w:eastAsia="標楷體" w:hAnsi="標楷體"/>
          <w:sz w:val="28"/>
          <w:szCs w:val="28"/>
        </w:rPr>
      </w:pPr>
      <w:r w:rsidRPr="00422586">
        <w:rPr>
          <w:rFonts w:ascii="標楷體" w:eastAsia="標楷體" w:hAnsi="標楷體" w:hint="eastAsia"/>
          <w:sz w:val="28"/>
          <w:szCs w:val="28"/>
        </w:rPr>
        <w:t>此致</w:t>
      </w:r>
    </w:p>
    <w:p w:rsidR="00157C04" w:rsidRPr="00422586" w:rsidRDefault="00157C04" w:rsidP="00157C04">
      <w:pPr>
        <w:rPr>
          <w:rFonts w:ascii="標楷體" w:eastAsia="標楷體" w:hAnsi="標楷體"/>
          <w:sz w:val="28"/>
          <w:szCs w:val="28"/>
        </w:rPr>
      </w:pPr>
    </w:p>
    <w:p w:rsidR="00157C04" w:rsidRPr="00422586" w:rsidRDefault="00157C04" w:rsidP="00157C04">
      <w:pPr>
        <w:rPr>
          <w:rFonts w:ascii="標楷體" w:eastAsia="標楷體" w:hAnsi="標楷體"/>
          <w:sz w:val="28"/>
          <w:szCs w:val="28"/>
        </w:rPr>
      </w:pPr>
      <w:r w:rsidRPr="00422586">
        <w:rPr>
          <w:rFonts w:ascii="標楷體" w:eastAsia="標楷體" w:hAnsi="標楷體" w:hint="eastAsia"/>
          <w:sz w:val="28"/>
          <w:szCs w:val="28"/>
        </w:rPr>
        <w:t>星通資訊股份有限公司民國</w:t>
      </w:r>
      <w:r w:rsidRPr="00422586">
        <w:rPr>
          <w:rFonts w:ascii="標楷體" w:eastAsia="標楷體" w:hAnsi="標楷體" w:cs="標楷體" w:hint="eastAsia"/>
          <w:color w:val="000000"/>
          <w:kern w:val="0"/>
          <w:sz w:val="28"/>
          <w:szCs w:val="28"/>
        </w:rPr>
        <w:t>一</w:t>
      </w:r>
      <w:r w:rsidR="00575657">
        <w:rPr>
          <w:rFonts w:ascii="標楷體" w:eastAsia="標楷體" w:hAnsi="標楷體" w:cs="標楷體" w:hint="eastAsia"/>
          <w:color w:val="000000"/>
          <w:kern w:val="0"/>
          <w:sz w:val="28"/>
          <w:szCs w:val="28"/>
        </w:rPr>
        <w:t>一一</w:t>
      </w:r>
      <w:r w:rsidRPr="00422586">
        <w:rPr>
          <w:rFonts w:ascii="標楷體" w:eastAsia="標楷體" w:hAnsi="標楷體" w:hint="eastAsia"/>
          <w:sz w:val="28"/>
          <w:szCs w:val="28"/>
        </w:rPr>
        <w:t>年股東常會</w:t>
      </w:r>
    </w:p>
    <w:p w:rsidR="00157C04" w:rsidRPr="00422586" w:rsidRDefault="00157C04" w:rsidP="00157C04">
      <w:pPr>
        <w:rPr>
          <w:rFonts w:ascii="標楷體" w:eastAsia="標楷體" w:hAnsi="標楷體"/>
          <w:sz w:val="28"/>
          <w:szCs w:val="28"/>
        </w:rPr>
      </w:pPr>
    </w:p>
    <w:p w:rsidR="000E048D" w:rsidRPr="000E048D" w:rsidRDefault="000E048D" w:rsidP="000E048D">
      <w:pPr>
        <w:rPr>
          <w:rFonts w:ascii="標楷體" w:eastAsia="標楷體" w:hAnsi="標楷體"/>
          <w:sz w:val="28"/>
        </w:rPr>
      </w:pPr>
    </w:p>
    <w:p w:rsidR="000E048D" w:rsidRDefault="000E048D" w:rsidP="000E048D">
      <w:pPr>
        <w:rPr>
          <w:rFonts w:eastAsia="標楷體"/>
          <w:sz w:val="28"/>
        </w:rPr>
      </w:pPr>
    </w:p>
    <w:p w:rsidR="000E048D" w:rsidRDefault="000E048D" w:rsidP="000E048D">
      <w:pPr>
        <w:rPr>
          <w:rFonts w:eastAsia="標楷體"/>
          <w:sz w:val="28"/>
        </w:rPr>
      </w:pPr>
    </w:p>
    <w:p w:rsidR="000E048D" w:rsidRDefault="000E048D" w:rsidP="000E048D">
      <w:pPr>
        <w:jc w:val="center"/>
        <w:rPr>
          <w:rFonts w:eastAsia="標楷體"/>
          <w:sz w:val="28"/>
        </w:rPr>
      </w:pPr>
    </w:p>
    <w:p w:rsidR="000E048D" w:rsidRDefault="000E048D" w:rsidP="000E048D">
      <w:pPr>
        <w:jc w:val="center"/>
        <w:rPr>
          <w:rFonts w:eastAsia="標楷體"/>
          <w:sz w:val="28"/>
        </w:rPr>
      </w:pPr>
    </w:p>
    <w:p w:rsidR="000D4831" w:rsidRDefault="000D4831" w:rsidP="000E048D">
      <w:pPr>
        <w:jc w:val="center"/>
        <w:rPr>
          <w:rFonts w:eastAsia="標楷體"/>
          <w:sz w:val="28"/>
        </w:rPr>
      </w:pPr>
    </w:p>
    <w:p w:rsidR="000D4831" w:rsidRDefault="00725804" w:rsidP="000E048D">
      <w:pPr>
        <w:jc w:val="center"/>
        <w:rPr>
          <w:rFonts w:eastAsia="標楷體"/>
          <w:sz w:val="28"/>
        </w:rPr>
      </w:pPr>
      <w:r>
        <w:rPr>
          <w:rFonts w:eastAsia="標楷體" w:hint="eastAsia"/>
          <w:noProof/>
          <w:sz w:val="28"/>
        </w:rPr>
        <w:drawing>
          <wp:anchor distT="0" distB="0" distL="114300" distR="114300" simplePos="0" relativeHeight="251650560" behindDoc="0" locked="0" layoutInCell="1" allowOverlap="1">
            <wp:simplePos x="0" y="0"/>
            <wp:positionH relativeFrom="column">
              <wp:posOffset>3640455</wp:posOffset>
            </wp:positionH>
            <wp:positionV relativeFrom="paragraph">
              <wp:posOffset>59055</wp:posOffset>
            </wp:positionV>
            <wp:extent cx="467995" cy="467995"/>
            <wp:effectExtent l="0" t="0" r="8255" b="8255"/>
            <wp:wrapNone/>
            <wp:docPr id="281" name="圖片 281" descr="監察人-陳華齡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監察人-陳華齡拷貝"/>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7995" cy="467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048D" w:rsidRDefault="000E048D" w:rsidP="00F449DA">
      <w:pPr>
        <w:tabs>
          <w:tab w:val="left" w:pos="3120"/>
          <w:tab w:val="left" w:pos="3960"/>
        </w:tabs>
        <w:jc w:val="center"/>
        <w:rPr>
          <w:rFonts w:eastAsia="標楷體"/>
          <w:sz w:val="28"/>
        </w:rPr>
      </w:pPr>
      <w:r>
        <w:rPr>
          <w:rFonts w:eastAsia="標楷體" w:hint="eastAsia"/>
          <w:sz w:val="28"/>
        </w:rPr>
        <w:t>監察人　陳華齡</w:t>
      </w:r>
    </w:p>
    <w:p w:rsidR="00D53124" w:rsidRDefault="00725804" w:rsidP="00CA20F5">
      <w:pPr>
        <w:spacing w:beforeLines="50" w:before="120" w:afterLines="50" w:after="120"/>
        <w:jc w:val="center"/>
        <w:rPr>
          <w:rFonts w:eastAsia="標楷體"/>
          <w:sz w:val="28"/>
        </w:rPr>
      </w:pPr>
      <w:r>
        <w:rPr>
          <w:rFonts w:eastAsia="標楷體" w:hint="eastAsia"/>
          <w:noProof/>
          <w:sz w:val="28"/>
        </w:rPr>
        <w:drawing>
          <wp:anchor distT="0" distB="0" distL="114300" distR="114300" simplePos="0" relativeHeight="251651584" behindDoc="0" locked="0" layoutInCell="1" allowOverlap="1">
            <wp:simplePos x="0" y="0"/>
            <wp:positionH relativeFrom="column">
              <wp:posOffset>3640455</wp:posOffset>
            </wp:positionH>
            <wp:positionV relativeFrom="paragraph">
              <wp:posOffset>248285</wp:posOffset>
            </wp:positionV>
            <wp:extent cx="467995" cy="455930"/>
            <wp:effectExtent l="0" t="0" r="8255" b="1270"/>
            <wp:wrapNone/>
            <wp:docPr id="282" name="圖片 282" descr="邱東昇印鑑-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邱東昇印鑑-紅"/>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7995" cy="455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048D" w:rsidRDefault="000E048D" w:rsidP="000E048D">
      <w:pPr>
        <w:jc w:val="center"/>
        <w:rPr>
          <w:rFonts w:eastAsia="標楷體"/>
          <w:sz w:val="28"/>
        </w:rPr>
      </w:pPr>
      <w:r>
        <w:rPr>
          <w:rFonts w:eastAsia="標楷體" w:hint="eastAsia"/>
          <w:sz w:val="28"/>
        </w:rPr>
        <w:t>監察人　邱東昇</w:t>
      </w:r>
    </w:p>
    <w:p w:rsidR="00A94FA0" w:rsidRPr="000E048D" w:rsidRDefault="00A94FA0" w:rsidP="00A94FA0">
      <w:pPr>
        <w:jc w:val="center"/>
        <w:rPr>
          <w:rFonts w:ascii="標楷體" w:eastAsia="標楷體" w:hAnsi="標楷體"/>
          <w:sz w:val="28"/>
        </w:rPr>
      </w:pPr>
    </w:p>
    <w:p w:rsidR="00A94FA0" w:rsidRDefault="00A94FA0" w:rsidP="00A94FA0">
      <w:pPr>
        <w:jc w:val="center"/>
        <w:rPr>
          <w:rFonts w:ascii="標楷體" w:eastAsia="標楷體" w:hAnsi="標楷體"/>
          <w:sz w:val="28"/>
        </w:rPr>
      </w:pPr>
    </w:p>
    <w:p w:rsidR="00A94FA0" w:rsidRDefault="00A94FA0" w:rsidP="00A94FA0">
      <w:pPr>
        <w:jc w:val="center"/>
        <w:rPr>
          <w:rFonts w:ascii="標楷體" w:eastAsia="標楷體" w:hAnsi="標楷體"/>
          <w:sz w:val="28"/>
        </w:rPr>
      </w:pPr>
    </w:p>
    <w:p w:rsidR="00A94FA0" w:rsidRDefault="00A94FA0" w:rsidP="00A94FA0">
      <w:pPr>
        <w:jc w:val="center"/>
        <w:rPr>
          <w:rFonts w:ascii="標楷體" w:eastAsia="標楷體" w:hAnsi="標楷體"/>
          <w:sz w:val="28"/>
        </w:rPr>
      </w:pPr>
    </w:p>
    <w:p w:rsidR="00A94FA0" w:rsidRDefault="00A94FA0" w:rsidP="00A94FA0">
      <w:pPr>
        <w:jc w:val="center"/>
        <w:rPr>
          <w:rFonts w:ascii="標楷體" w:eastAsia="標楷體" w:hAnsi="標楷體"/>
          <w:sz w:val="28"/>
        </w:rPr>
      </w:pPr>
    </w:p>
    <w:p w:rsidR="00A94FA0" w:rsidRDefault="00A94FA0" w:rsidP="00A94FA0">
      <w:pPr>
        <w:jc w:val="center"/>
        <w:rPr>
          <w:rFonts w:ascii="標楷體" w:eastAsia="標楷體" w:hAnsi="標楷體"/>
          <w:sz w:val="28"/>
        </w:rPr>
      </w:pPr>
    </w:p>
    <w:p w:rsidR="00157C04" w:rsidRPr="00422586" w:rsidRDefault="00157C04" w:rsidP="00157C04">
      <w:pPr>
        <w:jc w:val="center"/>
        <w:rPr>
          <w:rFonts w:ascii="標楷體" w:eastAsia="標楷體" w:hAnsi="標楷體"/>
          <w:sz w:val="28"/>
          <w:szCs w:val="28"/>
        </w:rPr>
      </w:pPr>
      <w:r w:rsidRPr="00422586">
        <w:rPr>
          <w:rFonts w:ascii="標楷體" w:eastAsia="標楷體" w:hAnsi="標楷體" w:hint="eastAsia"/>
          <w:sz w:val="28"/>
          <w:szCs w:val="28"/>
        </w:rPr>
        <w:t>中華民國　一</w:t>
      </w:r>
      <w:r w:rsidR="00575657">
        <w:rPr>
          <w:rFonts w:ascii="標楷體" w:eastAsia="標楷體" w:hAnsi="標楷體" w:hint="eastAsia"/>
          <w:sz w:val="28"/>
          <w:szCs w:val="28"/>
        </w:rPr>
        <w:t>一一</w:t>
      </w:r>
      <w:r w:rsidRPr="00422586">
        <w:rPr>
          <w:rFonts w:ascii="標楷體" w:eastAsia="標楷體" w:hAnsi="標楷體" w:hint="eastAsia"/>
          <w:sz w:val="28"/>
          <w:szCs w:val="28"/>
        </w:rPr>
        <w:t xml:space="preserve">　年　三　月　</w:t>
      </w:r>
      <w:r w:rsidR="00575657">
        <w:rPr>
          <w:rFonts w:ascii="標楷體" w:eastAsia="標楷體" w:hAnsi="標楷體" w:hint="eastAsia"/>
          <w:sz w:val="28"/>
          <w:szCs w:val="28"/>
        </w:rPr>
        <w:t>三</w:t>
      </w:r>
      <w:r w:rsidRPr="00422586">
        <w:rPr>
          <w:rFonts w:ascii="標楷體" w:eastAsia="標楷體" w:hAnsi="標楷體" w:hint="eastAsia"/>
          <w:sz w:val="28"/>
          <w:szCs w:val="28"/>
        </w:rPr>
        <w:t>十  　日</w:t>
      </w:r>
    </w:p>
    <w:p w:rsidR="00A94FA0" w:rsidRPr="00A94FA0" w:rsidRDefault="00A94FA0" w:rsidP="00A94FA0">
      <w:pPr>
        <w:jc w:val="center"/>
        <w:rPr>
          <w:rFonts w:ascii="標楷體" w:eastAsia="標楷體" w:hAnsi="標楷體"/>
          <w:sz w:val="28"/>
        </w:rPr>
      </w:pPr>
    </w:p>
    <w:p w:rsidR="004057EA" w:rsidRPr="00F26D85" w:rsidRDefault="00725804">
      <w:pPr>
        <w:pStyle w:val="af6"/>
        <w:rPr>
          <w:rFonts w:ascii="標楷體" w:eastAsia="標楷體" w:hAnsi="標楷體"/>
        </w:rPr>
      </w:pPr>
      <w:r w:rsidRPr="00560B99">
        <w:rPr>
          <w:rFonts w:ascii="標楷體" w:eastAsia="標楷體" w:hAnsi="標楷體" w:hint="eastAsia"/>
          <w:noProof/>
        </w:rPr>
        <w:lastRenderedPageBreak/>
        <mc:AlternateContent>
          <mc:Choice Requires="wps">
            <w:drawing>
              <wp:anchor distT="0" distB="0" distL="114300" distR="114300" simplePos="0" relativeHeight="251630080" behindDoc="0" locked="0" layoutInCell="1" allowOverlap="1">
                <wp:simplePos x="0" y="0"/>
                <wp:positionH relativeFrom="column">
                  <wp:posOffset>5086350</wp:posOffset>
                </wp:positionH>
                <wp:positionV relativeFrom="paragraph">
                  <wp:posOffset>6350</wp:posOffset>
                </wp:positionV>
                <wp:extent cx="838200" cy="342900"/>
                <wp:effectExtent l="0" t="0" r="0" b="0"/>
                <wp:wrapNone/>
                <wp:docPr id="4"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42900"/>
                        </a:xfrm>
                        <a:prstGeom prst="rect">
                          <a:avLst/>
                        </a:prstGeom>
                        <a:solidFill>
                          <a:srgbClr val="FFFFFF"/>
                        </a:solidFill>
                        <a:ln w="9525">
                          <a:solidFill>
                            <a:srgbClr val="000000"/>
                          </a:solidFill>
                          <a:miter lim="800000"/>
                          <a:headEnd/>
                          <a:tailEnd/>
                        </a:ln>
                      </wps:spPr>
                      <wps:txbx>
                        <w:txbxContent>
                          <w:p w:rsidR="00A652E5" w:rsidRDefault="00A652E5" w:rsidP="00560B99">
                            <w:pPr>
                              <w:jc w:val="center"/>
                              <w:rPr>
                                <w:rFonts w:eastAsia="標楷體"/>
                              </w:rPr>
                            </w:pPr>
                            <w:r>
                              <w:rPr>
                                <w:rFonts w:eastAsia="標楷體" w:hint="eastAsia"/>
                              </w:rPr>
                              <w:t>附件三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161" o:spid="_x0000_s1028" type="#_x0000_t202" style="position:absolute;left:0;text-align:left;margin-left:400.5pt;margin-top:.5pt;width:66pt;height:27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">
                <v:textbox>
                  <w:txbxContent>
                    <w:p w:rsidR="00A652E5" w:rsidRDefault="00A652E5" w:rsidP="00560B99">
                      <w:pPr>
                        <w:jc w:val="center"/>
                        <w:rPr>
                          <w:rFonts w:eastAsia="標楷體"/>
                        </w:rPr>
                      </w:pPr>
                      <w:r>
                        <w:rPr>
                          <w:rFonts w:eastAsia="標楷體" w:hint="eastAsia"/>
                        </w:rPr>
                        <w:t>附件三</w:t>
                      </w:r>
                    </w:p>
                  </w:txbxContent>
                </v:textbox>
              </v:shape>
            </w:pict>
          </mc:Fallback>
        </mc:AlternateContent>
      </w:r>
    </w:p>
    <w:p w:rsidR="00F9094F" w:rsidRPr="00544AC0" w:rsidRDefault="00F9094F" w:rsidP="00223D2C">
      <w:pPr>
        <w:spacing w:line="276" w:lineRule="auto"/>
        <w:jc w:val="center"/>
        <w:rPr>
          <w:rFonts w:ascii="標楷體" w:eastAsia="標楷體" w:hAnsi="標楷體"/>
          <w:noProof/>
          <w:spacing w:val="20"/>
          <w:sz w:val="28"/>
          <w:szCs w:val="28"/>
        </w:rPr>
      </w:pPr>
      <w:bookmarkStart w:id="1" w:name="RANGE!A1:C33"/>
      <w:bookmarkEnd w:id="1"/>
    </w:p>
    <w:p w:rsidR="00157C04" w:rsidRPr="006B2BD3" w:rsidRDefault="00157C04" w:rsidP="00157C04">
      <w:pPr>
        <w:spacing w:line="276" w:lineRule="auto"/>
        <w:jc w:val="center"/>
        <w:rPr>
          <w:rFonts w:ascii="標楷體" w:eastAsia="標楷體" w:hAnsi="標楷體"/>
          <w:noProof/>
          <w:spacing w:val="20"/>
          <w:szCs w:val="24"/>
        </w:rPr>
        <w:sectPr w:rsidR="00157C04" w:rsidRPr="006B2BD3" w:rsidSect="001A5202">
          <w:footerReference w:type="default" r:id="rId14"/>
          <w:type w:val="continuous"/>
          <w:pgSz w:w="11907" w:h="16840" w:code="9"/>
          <w:pgMar w:top="1418" w:right="1134" w:bottom="1418" w:left="1418" w:header="567" w:footer="567" w:gutter="0"/>
          <w:cols w:space="720"/>
        </w:sectPr>
      </w:pPr>
      <w:r w:rsidRPr="006B2BD3">
        <w:rPr>
          <w:rFonts w:ascii="標楷體" w:eastAsia="標楷體" w:hAnsi="標楷體" w:hint="eastAsia"/>
          <w:noProof/>
          <w:spacing w:val="20"/>
          <w:szCs w:val="24"/>
        </w:rPr>
        <w:t>會計師查核報告</w:t>
      </w:r>
    </w:p>
    <w:p w:rsidR="00157C04" w:rsidRPr="00A94FA0" w:rsidRDefault="00157C04" w:rsidP="00157C04">
      <w:pPr>
        <w:jc w:val="center"/>
        <w:rPr>
          <w:rFonts w:ascii="標楷體" w:eastAsia="標楷體" w:hAnsi="標楷體"/>
          <w:sz w:val="28"/>
        </w:rPr>
      </w:pPr>
    </w:p>
    <w:p w:rsidR="00157C04" w:rsidRPr="00F26D85" w:rsidRDefault="00157C04" w:rsidP="00157C04">
      <w:pPr>
        <w:pStyle w:val="af6"/>
        <w:rPr>
          <w:rFonts w:ascii="標楷體" w:eastAsia="標楷體" w:hAnsi="標楷體"/>
        </w:rPr>
      </w:pP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星通資訊股份有限公司　公鑒：</w:t>
      </w:r>
    </w:p>
    <w:p w:rsidR="00CE6C35" w:rsidRPr="003059E0" w:rsidRDefault="00CE6C35" w:rsidP="00CE6C35">
      <w:pPr>
        <w:spacing w:line="336" w:lineRule="auto"/>
        <w:jc w:val="both"/>
        <w:rPr>
          <w:rFonts w:ascii="Book Antiqua" w:eastAsia="標楷體" w:hAnsi="Book Antiqua"/>
          <w:noProof/>
          <w:color w:val="000000"/>
          <w:spacing w:val="20"/>
          <w:szCs w:val="24"/>
        </w:rPr>
      </w:pP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查核意見</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星通資訊股份有限公司及其子公司（以下簡稱星通集團）民國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年及</w:t>
      </w:r>
      <w:r w:rsidRPr="003059E0">
        <w:rPr>
          <w:rFonts w:ascii="Book Antiqua" w:eastAsia="標楷體" w:hAnsi="Book Antiqua" w:hint="eastAsia"/>
          <w:noProof/>
          <w:color w:val="000000"/>
          <w:spacing w:val="20"/>
          <w:szCs w:val="24"/>
        </w:rPr>
        <w:t>109</w:t>
      </w:r>
      <w:r w:rsidRPr="003059E0">
        <w:rPr>
          <w:rFonts w:ascii="Book Antiqua" w:eastAsia="標楷體" w:hAnsi="Book Antiqua" w:hint="eastAsia"/>
          <w:noProof/>
          <w:color w:val="000000"/>
          <w:spacing w:val="20"/>
          <w:szCs w:val="24"/>
        </w:rPr>
        <w:t>年</w:t>
      </w:r>
      <w:r w:rsidRPr="003059E0">
        <w:rPr>
          <w:rFonts w:ascii="Book Antiqua" w:eastAsia="標楷體" w:hAnsi="Book Antiqua" w:hint="eastAsia"/>
          <w:noProof/>
          <w:color w:val="000000"/>
          <w:spacing w:val="20"/>
          <w:szCs w:val="24"/>
        </w:rPr>
        <w:t>12</w:t>
      </w:r>
      <w:r w:rsidRPr="003059E0">
        <w:rPr>
          <w:rFonts w:ascii="Book Antiqua" w:eastAsia="標楷體" w:hAnsi="Book Antiqua" w:hint="eastAsia"/>
          <w:noProof/>
          <w:color w:val="000000"/>
          <w:spacing w:val="20"/>
          <w:szCs w:val="24"/>
        </w:rPr>
        <w:t>月</w:t>
      </w:r>
      <w:r w:rsidRPr="003059E0">
        <w:rPr>
          <w:rFonts w:ascii="Book Antiqua" w:eastAsia="標楷體" w:hAnsi="Book Antiqua" w:hint="eastAsia"/>
          <w:noProof/>
          <w:color w:val="000000"/>
          <w:spacing w:val="20"/>
          <w:szCs w:val="24"/>
        </w:rPr>
        <w:t>31</w:t>
      </w:r>
      <w:r w:rsidRPr="003059E0">
        <w:rPr>
          <w:rFonts w:ascii="Book Antiqua" w:eastAsia="標楷體" w:hAnsi="Book Antiqua" w:hint="eastAsia"/>
          <w:noProof/>
          <w:color w:val="000000"/>
          <w:spacing w:val="20"/>
          <w:szCs w:val="24"/>
        </w:rPr>
        <w:t>日之合併資產負債表，暨民國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年及</w:t>
      </w:r>
      <w:r w:rsidRPr="003059E0">
        <w:rPr>
          <w:rFonts w:ascii="Book Antiqua" w:eastAsia="標楷體" w:hAnsi="Book Antiqua" w:hint="eastAsia"/>
          <w:noProof/>
          <w:color w:val="000000"/>
          <w:spacing w:val="20"/>
          <w:szCs w:val="24"/>
        </w:rPr>
        <w:t>109</w:t>
      </w:r>
      <w:r w:rsidRPr="003059E0">
        <w:rPr>
          <w:rFonts w:ascii="Book Antiqua" w:eastAsia="標楷體" w:hAnsi="Book Antiqua" w:hint="eastAsia"/>
          <w:noProof/>
          <w:color w:val="000000"/>
          <w:spacing w:val="20"/>
          <w:szCs w:val="24"/>
        </w:rPr>
        <w:t>年</w:t>
      </w:r>
      <w:r w:rsidRPr="003059E0">
        <w:rPr>
          <w:rFonts w:ascii="Book Antiqua" w:eastAsia="標楷體" w:hAnsi="Book Antiqua" w:hint="eastAsia"/>
          <w:noProof/>
          <w:color w:val="000000"/>
          <w:spacing w:val="20"/>
          <w:szCs w:val="24"/>
        </w:rPr>
        <w:t>1</w:t>
      </w:r>
      <w:r w:rsidRPr="003059E0">
        <w:rPr>
          <w:rFonts w:ascii="Book Antiqua" w:eastAsia="標楷體" w:hAnsi="Book Antiqua" w:hint="eastAsia"/>
          <w:noProof/>
          <w:color w:val="000000"/>
          <w:spacing w:val="20"/>
          <w:szCs w:val="24"/>
        </w:rPr>
        <w:t>月</w:t>
      </w:r>
      <w:r w:rsidRPr="003059E0">
        <w:rPr>
          <w:rFonts w:ascii="Book Antiqua" w:eastAsia="標楷體" w:hAnsi="Book Antiqua" w:hint="eastAsia"/>
          <w:noProof/>
          <w:color w:val="000000"/>
          <w:spacing w:val="20"/>
          <w:szCs w:val="24"/>
        </w:rPr>
        <w:t>1</w:t>
      </w:r>
      <w:r w:rsidRPr="003059E0">
        <w:rPr>
          <w:rFonts w:ascii="Book Antiqua" w:eastAsia="標楷體" w:hAnsi="Book Antiqua" w:hint="eastAsia"/>
          <w:noProof/>
          <w:color w:val="000000"/>
          <w:spacing w:val="20"/>
          <w:szCs w:val="24"/>
        </w:rPr>
        <w:t>日至</w:t>
      </w:r>
      <w:r w:rsidRPr="003059E0">
        <w:rPr>
          <w:rFonts w:ascii="Book Antiqua" w:eastAsia="標楷體" w:hAnsi="Book Antiqua" w:hint="eastAsia"/>
          <w:noProof/>
          <w:color w:val="000000"/>
          <w:spacing w:val="20"/>
          <w:szCs w:val="24"/>
        </w:rPr>
        <w:t>12</w:t>
      </w:r>
      <w:r w:rsidRPr="003059E0">
        <w:rPr>
          <w:rFonts w:ascii="Book Antiqua" w:eastAsia="標楷體" w:hAnsi="Book Antiqua" w:hint="eastAsia"/>
          <w:noProof/>
          <w:color w:val="000000"/>
          <w:spacing w:val="20"/>
          <w:szCs w:val="24"/>
        </w:rPr>
        <w:t>月</w:t>
      </w:r>
      <w:r w:rsidRPr="003059E0">
        <w:rPr>
          <w:rFonts w:ascii="Book Antiqua" w:eastAsia="標楷體" w:hAnsi="Book Antiqua" w:hint="eastAsia"/>
          <w:noProof/>
          <w:color w:val="000000"/>
          <w:spacing w:val="20"/>
          <w:szCs w:val="24"/>
        </w:rPr>
        <w:t>31</w:t>
      </w:r>
      <w:r w:rsidRPr="003059E0">
        <w:rPr>
          <w:rFonts w:ascii="Book Antiqua" w:eastAsia="標楷體" w:hAnsi="Book Antiqua" w:hint="eastAsia"/>
          <w:noProof/>
          <w:color w:val="000000"/>
          <w:spacing w:val="20"/>
          <w:szCs w:val="24"/>
        </w:rPr>
        <w:t>日之合併綜合損益表、合併權益變動表、合併現金流量表，以及合併財務報表附註（包括重大會計政策彙總），業經本會計師查核竣事。</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依本會計師之意見，上開合併財務報表在所有重大方面係依照證券發行人財務報告編製準則暨經金融監督管理委員會認可並發布生效之國際財務報導準則、國際會計準則、解釋及解釋公告編製，足以允當表達星通集團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年及</w:t>
      </w:r>
      <w:r w:rsidRPr="003059E0">
        <w:rPr>
          <w:rFonts w:ascii="Book Antiqua" w:eastAsia="標楷體" w:hAnsi="Book Antiqua" w:hint="eastAsia"/>
          <w:noProof/>
          <w:color w:val="000000"/>
          <w:spacing w:val="20"/>
          <w:szCs w:val="24"/>
        </w:rPr>
        <w:t>109</w:t>
      </w:r>
      <w:r w:rsidRPr="003059E0">
        <w:rPr>
          <w:rFonts w:ascii="Book Antiqua" w:eastAsia="標楷體" w:hAnsi="Book Antiqua" w:hint="eastAsia"/>
          <w:noProof/>
          <w:color w:val="000000"/>
          <w:spacing w:val="20"/>
          <w:szCs w:val="24"/>
        </w:rPr>
        <w:t>年</w:t>
      </w:r>
      <w:r w:rsidRPr="003059E0">
        <w:rPr>
          <w:rFonts w:ascii="Book Antiqua" w:eastAsia="標楷體" w:hAnsi="Book Antiqua" w:hint="eastAsia"/>
          <w:noProof/>
          <w:color w:val="000000"/>
          <w:spacing w:val="20"/>
          <w:szCs w:val="24"/>
        </w:rPr>
        <w:t>12</w:t>
      </w:r>
      <w:r w:rsidRPr="003059E0">
        <w:rPr>
          <w:rFonts w:ascii="Book Antiqua" w:eastAsia="標楷體" w:hAnsi="Book Antiqua" w:hint="eastAsia"/>
          <w:noProof/>
          <w:color w:val="000000"/>
          <w:spacing w:val="20"/>
          <w:szCs w:val="24"/>
        </w:rPr>
        <w:t>月</w:t>
      </w:r>
      <w:r w:rsidRPr="003059E0">
        <w:rPr>
          <w:rFonts w:ascii="Book Antiqua" w:eastAsia="標楷體" w:hAnsi="Book Antiqua" w:hint="eastAsia"/>
          <w:noProof/>
          <w:color w:val="000000"/>
          <w:spacing w:val="20"/>
          <w:szCs w:val="24"/>
        </w:rPr>
        <w:t>31</w:t>
      </w:r>
      <w:r w:rsidRPr="003059E0">
        <w:rPr>
          <w:rFonts w:ascii="Book Antiqua" w:eastAsia="標楷體" w:hAnsi="Book Antiqua" w:hint="eastAsia"/>
          <w:noProof/>
          <w:color w:val="000000"/>
          <w:spacing w:val="20"/>
          <w:szCs w:val="24"/>
        </w:rPr>
        <w:t>日之合併財務狀況，暨民國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年及</w:t>
      </w:r>
      <w:r w:rsidRPr="003059E0">
        <w:rPr>
          <w:rFonts w:ascii="Book Antiqua" w:eastAsia="標楷體" w:hAnsi="Book Antiqua" w:hint="eastAsia"/>
          <w:noProof/>
          <w:color w:val="000000"/>
          <w:spacing w:val="20"/>
          <w:szCs w:val="24"/>
        </w:rPr>
        <w:t>109</w:t>
      </w:r>
      <w:r w:rsidRPr="003059E0">
        <w:rPr>
          <w:rFonts w:ascii="Book Antiqua" w:eastAsia="標楷體" w:hAnsi="Book Antiqua" w:hint="eastAsia"/>
          <w:noProof/>
          <w:color w:val="000000"/>
          <w:spacing w:val="20"/>
          <w:szCs w:val="24"/>
        </w:rPr>
        <w:t>年</w:t>
      </w:r>
      <w:r w:rsidRPr="003059E0">
        <w:rPr>
          <w:rFonts w:ascii="Book Antiqua" w:eastAsia="標楷體" w:hAnsi="Book Antiqua" w:hint="eastAsia"/>
          <w:noProof/>
          <w:color w:val="000000"/>
          <w:spacing w:val="20"/>
          <w:szCs w:val="24"/>
        </w:rPr>
        <w:t>1</w:t>
      </w:r>
      <w:r w:rsidRPr="003059E0">
        <w:rPr>
          <w:rFonts w:ascii="Book Antiqua" w:eastAsia="標楷體" w:hAnsi="Book Antiqua" w:hint="eastAsia"/>
          <w:noProof/>
          <w:color w:val="000000"/>
          <w:spacing w:val="20"/>
          <w:szCs w:val="24"/>
        </w:rPr>
        <w:t>月</w:t>
      </w:r>
      <w:r w:rsidRPr="003059E0">
        <w:rPr>
          <w:rFonts w:ascii="Book Antiqua" w:eastAsia="標楷體" w:hAnsi="Book Antiqua" w:hint="eastAsia"/>
          <w:noProof/>
          <w:color w:val="000000"/>
          <w:spacing w:val="20"/>
          <w:szCs w:val="24"/>
        </w:rPr>
        <w:t>1</w:t>
      </w:r>
      <w:r w:rsidRPr="003059E0">
        <w:rPr>
          <w:rFonts w:ascii="Book Antiqua" w:eastAsia="標楷體" w:hAnsi="Book Antiqua" w:hint="eastAsia"/>
          <w:noProof/>
          <w:color w:val="000000"/>
          <w:spacing w:val="20"/>
          <w:szCs w:val="24"/>
        </w:rPr>
        <w:t>日至</w:t>
      </w:r>
      <w:r w:rsidRPr="003059E0">
        <w:rPr>
          <w:rFonts w:ascii="Book Antiqua" w:eastAsia="標楷體" w:hAnsi="Book Antiqua" w:hint="eastAsia"/>
          <w:noProof/>
          <w:color w:val="000000"/>
          <w:spacing w:val="20"/>
          <w:szCs w:val="24"/>
        </w:rPr>
        <w:t>12</w:t>
      </w:r>
      <w:r w:rsidRPr="003059E0">
        <w:rPr>
          <w:rFonts w:ascii="Book Antiqua" w:eastAsia="標楷體" w:hAnsi="Book Antiqua" w:hint="eastAsia"/>
          <w:noProof/>
          <w:color w:val="000000"/>
          <w:spacing w:val="20"/>
          <w:szCs w:val="24"/>
        </w:rPr>
        <w:t>月</w:t>
      </w:r>
      <w:r w:rsidRPr="003059E0">
        <w:rPr>
          <w:rFonts w:ascii="Book Antiqua" w:eastAsia="標楷體" w:hAnsi="Book Antiqua" w:hint="eastAsia"/>
          <w:noProof/>
          <w:color w:val="000000"/>
          <w:spacing w:val="20"/>
          <w:szCs w:val="24"/>
        </w:rPr>
        <w:t>31</w:t>
      </w:r>
      <w:r w:rsidRPr="003059E0">
        <w:rPr>
          <w:rFonts w:ascii="Book Antiqua" w:eastAsia="標楷體" w:hAnsi="Book Antiqua" w:hint="eastAsia"/>
          <w:noProof/>
          <w:color w:val="000000"/>
          <w:spacing w:val="20"/>
          <w:szCs w:val="24"/>
        </w:rPr>
        <w:t>日之合併財務績效及合併現金流量。</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查核意見之基礎</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本會計師係依照會計師查核簽證財務報表規則及一般公認審計準則執行查核工作。本會計師於該等準則下之責任將於會計師查核合併財務報表之責任段進一步說明。本會計師所隸屬事務所受獨立性規範之人員已依會計師職業道德規範，與星通集團保持超然獨立，並履行該規範之其他責任。本會計師相信已取得足夠及適切之查核證據，以作為表示查核意見之基礎。</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關鍵查核事項</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關鍵查核事項係指依本會計師之專業判斷，對星通集團民國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年度合併財務報表之查核最為重要之事項。該等事項已於查核合併財務報表整體及形成查核意見之過程中予以因應，本會計師並不對該等事項單獨表示意見。</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noProof/>
          <w:color w:val="000000"/>
          <w:spacing w:val="20"/>
          <w:szCs w:val="24"/>
        </w:rPr>
        <w:t xml:space="preserve"> </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茲對星通集團民國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年度合併財務報表之關鍵查核事項敘明如下：</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收入認列</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1.</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星通集團主要營業收入係生產及銷售用戶迴路遙測介面器、高速率網路存取設備及智慧型網路資源管理多工器等相關產品。由於營業收入對於星通資訊股份有限公司民國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年度合併財務報表影響重大，且收入認列包含人工</w:t>
      </w:r>
      <w:r w:rsidRPr="003059E0">
        <w:rPr>
          <w:rFonts w:ascii="Book Antiqua" w:eastAsia="標楷體" w:hAnsi="Book Antiqua" w:hint="eastAsia"/>
          <w:noProof/>
          <w:color w:val="000000"/>
          <w:spacing w:val="20"/>
          <w:szCs w:val="24"/>
        </w:rPr>
        <w:lastRenderedPageBreak/>
        <w:t>控制作業，惟對部分客戶營業收入係顯著成長者可能有銷售對象及其交易真實性之風險，本會計師將其列為關鍵查核事項。有關收入認列會計政策請參閱合併財務報告附註四、</w:t>
      </w:r>
      <w:r w:rsidRPr="003059E0">
        <w:rPr>
          <w:rFonts w:ascii="Book Antiqua" w:eastAsia="標楷體" w:hAnsi="Book Antiqua" w:hint="eastAsia"/>
          <w:noProof/>
          <w:color w:val="000000"/>
          <w:spacing w:val="20"/>
          <w:szCs w:val="24"/>
        </w:rPr>
        <w:t>(</w:t>
      </w:r>
      <w:r w:rsidRPr="003059E0">
        <w:rPr>
          <w:rFonts w:ascii="Book Antiqua" w:eastAsia="標楷體" w:hAnsi="Book Antiqua" w:hint="eastAsia"/>
          <w:noProof/>
          <w:color w:val="000000"/>
          <w:spacing w:val="20"/>
          <w:szCs w:val="24"/>
        </w:rPr>
        <w:t>十二</w:t>
      </w:r>
      <w:r w:rsidRPr="003059E0">
        <w:rPr>
          <w:rFonts w:ascii="Book Antiqua" w:eastAsia="標楷體" w:hAnsi="Book Antiqua" w:hint="eastAsia"/>
          <w:noProof/>
          <w:color w:val="000000"/>
          <w:spacing w:val="20"/>
          <w:szCs w:val="24"/>
        </w:rPr>
        <w:t>)</w:t>
      </w:r>
      <w:r w:rsidRPr="003059E0">
        <w:rPr>
          <w:rFonts w:ascii="Book Antiqua" w:eastAsia="標楷體" w:hAnsi="Book Antiqua" w:hint="eastAsia"/>
          <w:noProof/>
          <w:color w:val="000000"/>
          <w:spacing w:val="20"/>
          <w:szCs w:val="24"/>
        </w:rPr>
        <w:t>。</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2.</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本會計師因應上述風險，執行查核程序如下：</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(1)</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瞭解及測試銷貨交易循環之相關內部控制制度及作業程序，以確認並評估進行銷貨交易時之相關內部控制作業是否有效。</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(2)</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抽核內部訂單及出貨單是否經權責主管核准。</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(3)</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針對營業收入認列抽核是否取得提貨單或出口報單，其金額是否與發票及入帳金額相符。</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(4)</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抽核應收帳款收款金額、匯款憑證與對象是否與收入認列之金額與對象相符。</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其他事項</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星通資訊股份有限公司業已編製民國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及</w:t>
      </w:r>
      <w:r w:rsidRPr="003059E0">
        <w:rPr>
          <w:rFonts w:ascii="Book Antiqua" w:eastAsia="標楷體" w:hAnsi="Book Antiqua" w:hint="eastAsia"/>
          <w:noProof/>
          <w:color w:val="000000"/>
          <w:spacing w:val="20"/>
          <w:szCs w:val="24"/>
        </w:rPr>
        <w:t>109</w:t>
      </w:r>
      <w:r w:rsidRPr="003059E0">
        <w:rPr>
          <w:rFonts w:ascii="Book Antiqua" w:eastAsia="標楷體" w:hAnsi="Book Antiqua" w:hint="eastAsia"/>
          <w:noProof/>
          <w:color w:val="000000"/>
          <w:spacing w:val="20"/>
          <w:szCs w:val="24"/>
        </w:rPr>
        <w:t>年度之個體財務報表，並經本會計師出具無保留意見之查核報告在案，備供參考。</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管理階層與治理單位對合併財務報表之責任</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管理階層之責任係依照證券發行人財務報告編製準則及經金融監督管理委員會認可並發布生效之國際財務報導準則、國際會計準則、解釋及解釋公告編製允當表達之合併財務報表，且維持與合併財務報表編製有關之必要內部控制，以確保合併財務報表未存有導因於舞弊或錯誤之重大不實表達。</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於編製合併財務報表時，管理階層之責任亦包括評估星通集團繼續經營之能力、相關事項之揭露，以及繼續經營會計基礎之採用，除非管理階層意圖清算星通集團或停止營業，或除清算或停業外別無實際可行之其他方案。</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星通集團之治理單位（含監察人）負有監督財務報導流程之責任。</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noProof/>
          <w:color w:val="000000"/>
          <w:spacing w:val="20"/>
          <w:szCs w:val="24"/>
        </w:rPr>
        <w:t xml:space="preserve"> </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會計師查核合併財務報表之責任</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本會計師查核合併財務報表之目的，係對合併財務報表整體是否存有導因於舞弊或錯誤之重大不實表達取得合理確信，並出具查核報告。合理確信係高度確信，惟依照一般公認審計準則執行之查核工作無法保證必能偵出合併財務報表存有之重大不實表達。不實表達可能導因於舞弊或錯誤。如不實表達之個別金額或彙總數可合理預期將影響合併財務報表使用者所作之經濟決策，則被認為具有重大性。</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本會計師依照一般公認審計準則查核時，運用專業判斷並保持專業上之</w:t>
      </w:r>
      <w:r w:rsidRPr="003059E0">
        <w:rPr>
          <w:rFonts w:ascii="Book Antiqua" w:eastAsia="標楷體" w:hAnsi="Book Antiqua" w:hint="eastAsia"/>
          <w:noProof/>
          <w:color w:val="000000"/>
          <w:spacing w:val="20"/>
          <w:szCs w:val="24"/>
        </w:rPr>
        <w:lastRenderedPageBreak/>
        <w:t>懷疑。本會計師亦執行下列工作：</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1.</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辨認並評估合併財務報表導因於舞弊或錯誤之重大不實表達風險；對所評估之風險設計及執行適當之因應對策；並取得足夠及適切之查核證據以作為查核意見之基礎。因舞弊可能涉及共謀、偽造、故意遺漏、不實聲明或踰越內部控制，故未偵出導因於舞弊之重大不實表達之風險高於導因於錯誤者。</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2.</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對與查核攸關之內部控制取得必要之瞭解，以設計當時情況下適當之查核程序，惟其目的非對星通集團內部控制之有效性表示意見。</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3.</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評估管理階層所採用會計政策之適當性，及其所作會計估計與相關揭露之合理性。</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4.</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依據所取得之查核證據，對管理階層採用繼續經營會計基礎之適當性，以及使星通集團繼續經營之能力可能產生重大疑慮之事件或情況是否存在重大不確定性，作出結論。本會計師若認為該等事件或情況存在重大不確定性，則須於查核報告中提醒合併財務報表使用者注意合併財務報表之相關揭露，或於該等揭露係屬不適當時修正查核意見。本會計師之結論係以截至查核報告日所取得之查核證據為基礎。惟未來事件或情況可能導致星通集團不再具有繼續經營之能力。</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5.</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評估合併財務報表（包括相關附註）之整體表達、結構及內容，以及合併財務報表是否允當表達相關交易及事件。</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6.</w:t>
      </w:r>
      <w:r w:rsidRPr="003059E0">
        <w:rPr>
          <w:rFonts w:ascii="Book Antiqua" w:eastAsia="標楷體" w:hAnsi="Book Antiqua" w:hint="eastAsia"/>
          <w:noProof/>
          <w:color w:val="000000"/>
          <w:spacing w:val="20"/>
          <w:szCs w:val="24"/>
        </w:rPr>
        <w:tab/>
      </w:r>
      <w:r w:rsidRPr="003059E0">
        <w:rPr>
          <w:rFonts w:ascii="Book Antiqua" w:eastAsia="標楷體" w:hAnsi="Book Antiqua" w:hint="eastAsia"/>
          <w:noProof/>
          <w:color w:val="000000"/>
          <w:spacing w:val="20"/>
          <w:szCs w:val="24"/>
        </w:rPr>
        <w:t>對於星通集團內組成個體之財務資訊取得足夠及適切之查核證據，以對合併財務報表表示意見。本會計師負責集團查核案件之指導、監督及執行，並負責形成集團查核意見。</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本會計師與治理單位溝通之事項，包括所規劃之查核範圍及時間，以及重大查核發現（包括於查核過程中所辨認之內部控制顯著缺失）。</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本會計師亦向治理單位提供本會計師所隸屬事務所受獨立性規範之人員已遵循會計師職業道德規範中有關獨立性之聲明，並與治理單位溝通所有可能被認為會影響會計師獨立性之關係及其他事項（包括相關防護措施）。</w:t>
      </w:r>
    </w:p>
    <w:p w:rsidR="00CE6C35" w:rsidRPr="003059E0" w:rsidRDefault="00CE6C35" w:rsidP="00CE6C35">
      <w:pPr>
        <w:spacing w:line="336" w:lineRule="auto"/>
        <w:jc w:val="both"/>
        <w:rPr>
          <w:rFonts w:ascii="Book Antiqua" w:eastAsia="標楷體" w:hAnsi="Book Antiqua"/>
          <w:noProof/>
          <w:color w:val="000000"/>
          <w:spacing w:val="20"/>
          <w:szCs w:val="24"/>
        </w:rPr>
      </w:pPr>
      <w:r w:rsidRPr="003059E0">
        <w:rPr>
          <w:rFonts w:ascii="Book Antiqua" w:eastAsia="標楷體" w:hAnsi="Book Antiqua" w:hint="eastAsia"/>
          <w:noProof/>
          <w:color w:val="000000"/>
          <w:spacing w:val="20"/>
          <w:szCs w:val="24"/>
        </w:rPr>
        <w:t xml:space="preserve">　　本會計師從與治理單位溝通之事項中，決定對星通集團民國</w:t>
      </w:r>
      <w:r w:rsidRPr="003059E0">
        <w:rPr>
          <w:rFonts w:ascii="Book Antiqua" w:eastAsia="標楷體" w:hAnsi="Book Antiqua" w:hint="eastAsia"/>
          <w:noProof/>
          <w:color w:val="000000"/>
          <w:spacing w:val="20"/>
          <w:szCs w:val="24"/>
        </w:rPr>
        <w:t>110</w:t>
      </w:r>
      <w:r w:rsidRPr="003059E0">
        <w:rPr>
          <w:rFonts w:ascii="Book Antiqua" w:eastAsia="標楷體" w:hAnsi="Book Antiqua" w:hint="eastAsia"/>
          <w:noProof/>
          <w:color w:val="000000"/>
          <w:spacing w:val="20"/>
          <w:szCs w:val="24"/>
        </w:rPr>
        <w:t>年度合併財務報表查核之關鍵查核事項。本會計師於查核報告中敘明該等事項，除非法令不允許公開揭露特定事項，或在極罕見情況下，本會計師決定不於查核報告中溝通特定事項，因可合理預期此溝通所產生之負面影響大於所增進之公眾利益。</w:t>
      </w:r>
    </w:p>
    <w:p w:rsidR="00157C04" w:rsidRDefault="00157C04" w:rsidP="00157C04">
      <w:pPr>
        <w:widowControl/>
        <w:adjustRightInd w:val="0"/>
        <w:snapToGrid w:val="0"/>
        <w:spacing w:line="336" w:lineRule="auto"/>
        <w:jc w:val="both"/>
        <w:rPr>
          <w:rFonts w:ascii="Book Antiqua" w:eastAsia="標楷體" w:hAnsi="Book Antiqua"/>
          <w:spacing w:val="20"/>
          <w:szCs w:val="24"/>
        </w:rPr>
      </w:pPr>
    </w:p>
    <w:p w:rsidR="00CE6C35" w:rsidRDefault="00CE6C35" w:rsidP="00157C04">
      <w:pPr>
        <w:widowControl/>
        <w:adjustRightInd w:val="0"/>
        <w:snapToGrid w:val="0"/>
        <w:spacing w:line="336" w:lineRule="auto"/>
        <w:jc w:val="both"/>
        <w:rPr>
          <w:rFonts w:ascii="Book Antiqua" w:eastAsia="標楷體" w:hAnsi="Book Antiqua"/>
          <w:spacing w:val="20"/>
          <w:szCs w:val="24"/>
        </w:rPr>
      </w:pPr>
    </w:p>
    <w:p w:rsidR="00CE6C35" w:rsidRPr="000B6F02" w:rsidRDefault="00CE6C35" w:rsidP="00157C04">
      <w:pPr>
        <w:widowControl/>
        <w:adjustRightInd w:val="0"/>
        <w:snapToGrid w:val="0"/>
        <w:spacing w:line="336" w:lineRule="auto"/>
        <w:jc w:val="both"/>
        <w:rPr>
          <w:rFonts w:ascii="Book Antiqua" w:eastAsia="標楷體" w:hAnsi="Book Antiqua"/>
          <w:spacing w:val="20"/>
          <w:szCs w:val="24"/>
        </w:rPr>
      </w:pPr>
    </w:p>
    <w:tbl>
      <w:tblPr>
        <w:tblW w:w="0" w:type="auto"/>
        <w:tblLayout w:type="fixed"/>
        <w:tblCellMar>
          <w:left w:w="28" w:type="dxa"/>
          <w:right w:w="28" w:type="dxa"/>
        </w:tblCellMar>
        <w:tblLook w:val="0000" w:firstRow="0" w:lastRow="0" w:firstColumn="0" w:lastColumn="0" w:noHBand="0" w:noVBand="0"/>
      </w:tblPr>
      <w:tblGrid>
        <w:gridCol w:w="4253"/>
        <w:gridCol w:w="567"/>
        <w:gridCol w:w="4536"/>
      </w:tblGrid>
      <w:tr w:rsidR="00157C04" w:rsidRPr="000B6F02" w:rsidTr="00673DC6">
        <w:tc>
          <w:tcPr>
            <w:tcW w:w="4253" w:type="dxa"/>
          </w:tcPr>
          <w:p w:rsidR="00157C04" w:rsidRPr="000B6F02" w:rsidRDefault="00725804" w:rsidP="00673DC6">
            <w:pPr>
              <w:spacing w:line="336" w:lineRule="auto"/>
              <w:jc w:val="both"/>
              <w:rPr>
                <w:rFonts w:ascii="Book Antiqua" w:eastAsia="標楷體" w:hAnsi="Book Antiqua"/>
                <w:noProof/>
                <w:spacing w:val="20"/>
                <w:szCs w:val="24"/>
              </w:rPr>
            </w:pPr>
            <w:r>
              <w:rPr>
                <w:rFonts w:ascii="Book Antiqua" w:eastAsia="標楷體" w:hAnsi="Book Antiqua" w:hint="eastAsia"/>
                <w:noProof/>
                <w:spacing w:val="20"/>
                <w:szCs w:val="24"/>
              </w:rPr>
              <w:drawing>
                <wp:anchor distT="0" distB="0" distL="114300" distR="114300" simplePos="0" relativeHeight="251676160" behindDoc="0" locked="0" layoutInCell="1" allowOverlap="1">
                  <wp:simplePos x="0" y="0"/>
                  <wp:positionH relativeFrom="column">
                    <wp:posOffset>2176145</wp:posOffset>
                  </wp:positionH>
                  <wp:positionV relativeFrom="paragraph">
                    <wp:posOffset>125730</wp:posOffset>
                  </wp:positionV>
                  <wp:extent cx="791845" cy="791845"/>
                  <wp:effectExtent l="0" t="0" r="8255" b="8255"/>
                  <wp:wrapNone/>
                  <wp:docPr id="315" name="圖片 315" descr="會計師曾建銘印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會計師曾建銘印章"/>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1845" cy="791845"/>
                          </a:xfrm>
                          <a:prstGeom prst="rect">
                            <a:avLst/>
                          </a:prstGeom>
                          <a:noFill/>
                          <a:ln>
                            <a:noFill/>
                          </a:ln>
                        </pic:spPr>
                      </pic:pic>
                    </a:graphicData>
                  </a:graphic>
                  <wp14:sizeRelH relativeFrom="page">
                    <wp14:pctWidth>0</wp14:pctWidth>
                  </wp14:sizeRelH>
                  <wp14:sizeRelV relativeFrom="page">
                    <wp14:pctHeight>0</wp14:pctHeight>
                  </wp14:sizeRelV>
                </wp:anchor>
              </w:drawing>
            </w:r>
            <w:r w:rsidR="00157C04" w:rsidRPr="000B6F02">
              <w:rPr>
                <w:rFonts w:ascii="Book Antiqua" w:eastAsia="標楷體" w:hAnsi="Book Antiqua" w:hint="eastAsia"/>
                <w:noProof/>
                <w:spacing w:val="20"/>
                <w:szCs w:val="24"/>
              </w:rPr>
              <w:t>勤業眾信聯合會計師事務所</w:t>
            </w:r>
          </w:p>
          <w:p w:rsidR="00157C04" w:rsidRPr="000B6F02" w:rsidRDefault="00725804" w:rsidP="00CE6C35">
            <w:pPr>
              <w:spacing w:line="336" w:lineRule="auto"/>
              <w:jc w:val="both"/>
              <w:rPr>
                <w:rFonts w:ascii="Book Antiqua" w:eastAsia="標楷體" w:hAnsi="Book Antiqua"/>
                <w:noProof/>
                <w:spacing w:val="20"/>
                <w:szCs w:val="24"/>
              </w:rPr>
            </w:pPr>
            <w:r>
              <w:rPr>
                <w:rFonts w:ascii="Book Antiqua" w:eastAsia="標楷體" w:hAnsi="Book Antiqua" w:hint="eastAsia"/>
                <w:noProof/>
                <w:spacing w:val="20"/>
                <w:szCs w:val="24"/>
              </w:rPr>
              <w:drawing>
                <wp:anchor distT="0" distB="0" distL="114300" distR="114300" simplePos="0" relativeHeight="251675136" behindDoc="0" locked="0" layoutInCell="1" allowOverlap="1">
                  <wp:simplePos x="0" y="0"/>
                  <wp:positionH relativeFrom="column">
                    <wp:posOffset>902970</wp:posOffset>
                  </wp:positionH>
                  <wp:positionV relativeFrom="paragraph">
                    <wp:posOffset>249555</wp:posOffset>
                  </wp:positionV>
                  <wp:extent cx="1273175" cy="492760"/>
                  <wp:effectExtent l="0" t="0" r="3175" b="2540"/>
                  <wp:wrapNone/>
                  <wp:docPr id="314" name="圖片 314" descr="會計師曾建銘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會計師曾建銘簽名"/>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3175" cy="492760"/>
                          </a:xfrm>
                          <a:prstGeom prst="rect">
                            <a:avLst/>
                          </a:prstGeom>
                          <a:noFill/>
                          <a:ln>
                            <a:noFill/>
                          </a:ln>
                        </pic:spPr>
                      </pic:pic>
                    </a:graphicData>
                  </a:graphic>
                  <wp14:sizeRelH relativeFrom="page">
                    <wp14:pctWidth>0</wp14:pctWidth>
                  </wp14:sizeRelH>
                  <wp14:sizeRelV relativeFrom="page">
                    <wp14:pctHeight>0</wp14:pctHeight>
                  </wp14:sizeRelV>
                </wp:anchor>
              </w:drawing>
            </w:r>
            <w:r w:rsidR="00157C04" w:rsidRPr="000B6F02">
              <w:rPr>
                <w:rFonts w:ascii="Book Antiqua" w:eastAsia="標楷體" w:hAnsi="Book Antiqua" w:hint="eastAsia"/>
                <w:noProof/>
                <w:spacing w:val="20"/>
                <w:szCs w:val="24"/>
              </w:rPr>
              <w:t>會</w:t>
            </w:r>
            <w:r w:rsidR="00157C04" w:rsidRPr="000B6F02">
              <w:rPr>
                <w:rFonts w:ascii="Book Antiqua" w:eastAsia="標楷體" w:hAnsi="Book Antiqua" w:hint="eastAsia"/>
                <w:noProof/>
                <w:spacing w:val="20"/>
                <w:szCs w:val="24"/>
              </w:rPr>
              <w:t xml:space="preserve"> </w:t>
            </w:r>
            <w:r w:rsidR="00157C04" w:rsidRPr="000B6F02">
              <w:rPr>
                <w:rFonts w:ascii="Book Antiqua" w:eastAsia="標楷體" w:hAnsi="Book Antiqua" w:hint="eastAsia"/>
                <w:noProof/>
                <w:spacing w:val="20"/>
                <w:szCs w:val="24"/>
              </w:rPr>
              <w:t>計</w:t>
            </w:r>
            <w:r w:rsidR="00157C04" w:rsidRPr="000B6F02">
              <w:rPr>
                <w:rFonts w:ascii="Book Antiqua" w:eastAsia="標楷體" w:hAnsi="Book Antiqua" w:hint="eastAsia"/>
                <w:noProof/>
                <w:spacing w:val="20"/>
                <w:szCs w:val="24"/>
              </w:rPr>
              <w:t xml:space="preserve"> </w:t>
            </w:r>
            <w:r w:rsidR="00157C04" w:rsidRPr="000B6F02">
              <w:rPr>
                <w:rFonts w:ascii="Book Antiqua" w:eastAsia="標楷體" w:hAnsi="Book Antiqua" w:hint="eastAsia"/>
                <w:noProof/>
                <w:spacing w:val="240"/>
                <w:szCs w:val="24"/>
              </w:rPr>
              <w:t>師</w:t>
            </w:r>
            <w:r w:rsidR="00CE6C35" w:rsidRPr="00CE6C35">
              <w:rPr>
                <w:rFonts w:ascii="Book Antiqua" w:eastAsia="標楷體" w:hAnsi="Book Antiqua" w:hint="eastAsia"/>
                <w:noProof/>
                <w:spacing w:val="240"/>
                <w:szCs w:val="24"/>
              </w:rPr>
              <w:t>曾建銘</w:t>
            </w:r>
          </w:p>
        </w:tc>
        <w:tc>
          <w:tcPr>
            <w:tcW w:w="567" w:type="dxa"/>
          </w:tcPr>
          <w:p w:rsidR="00157C04" w:rsidRPr="000B6F02" w:rsidRDefault="00157C04" w:rsidP="00673DC6">
            <w:pPr>
              <w:spacing w:line="336" w:lineRule="auto"/>
              <w:jc w:val="both"/>
              <w:rPr>
                <w:rFonts w:ascii="Book Antiqua" w:eastAsia="標楷體" w:hAnsi="Book Antiqua"/>
                <w:noProof/>
                <w:spacing w:val="20"/>
                <w:szCs w:val="24"/>
              </w:rPr>
            </w:pPr>
          </w:p>
        </w:tc>
        <w:tc>
          <w:tcPr>
            <w:tcW w:w="4536" w:type="dxa"/>
          </w:tcPr>
          <w:p w:rsidR="00157C04" w:rsidRPr="000B6F02" w:rsidRDefault="00725804" w:rsidP="00673DC6">
            <w:pPr>
              <w:spacing w:line="336" w:lineRule="auto"/>
              <w:jc w:val="both"/>
              <w:rPr>
                <w:rFonts w:ascii="Book Antiqua" w:eastAsia="標楷體" w:hAnsi="Book Antiqua"/>
                <w:noProof/>
                <w:spacing w:val="20"/>
                <w:szCs w:val="24"/>
              </w:rPr>
            </w:pPr>
            <w:r>
              <w:rPr>
                <w:rFonts w:ascii="Book Antiqua" w:eastAsia="標楷體" w:hAnsi="Book Antiqua" w:hint="eastAsia"/>
                <w:noProof/>
                <w:spacing w:val="20"/>
                <w:szCs w:val="24"/>
              </w:rPr>
              <w:drawing>
                <wp:anchor distT="0" distB="0" distL="114300" distR="114300" simplePos="0" relativeHeight="251634176" behindDoc="1" locked="0" layoutInCell="1" allowOverlap="1">
                  <wp:simplePos x="0" y="0"/>
                  <wp:positionH relativeFrom="column">
                    <wp:posOffset>2126615</wp:posOffset>
                  </wp:positionH>
                  <wp:positionV relativeFrom="paragraph">
                    <wp:posOffset>200025</wp:posOffset>
                  </wp:positionV>
                  <wp:extent cx="790575" cy="781050"/>
                  <wp:effectExtent l="0" t="0" r="9525" b="0"/>
                  <wp:wrapNone/>
                  <wp:docPr id="241" name="圖片 241" descr="會計師黃裕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會計師黃裕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90575"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7C04" w:rsidRPr="000B6F02" w:rsidRDefault="00157C04" w:rsidP="00673DC6">
            <w:pPr>
              <w:spacing w:line="336" w:lineRule="auto"/>
              <w:jc w:val="both"/>
              <w:rPr>
                <w:rFonts w:ascii="Book Antiqua" w:eastAsia="標楷體" w:hAnsi="Book Antiqua"/>
                <w:noProof/>
                <w:spacing w:val="20"/>
                <w:szCs w:val="24"/>
              </w:rPr>
            </w:pPr>
            <w:r w:rsidRPr="000B6F02">
              <w:rPr>
                <w:rFonts w:ascii="Book Antiqua" w:eastAsia="標楷體" w:hAnsi="Book Antiqua" w:hint="eastAsia"/>
                <w:noProof/>
                <w:spacing w:val="20"/>
                <w:szCs w:val="24"/>
              </w:rPr>
              <w:t>會</w:t>
            </w:r>
            <w:r w:rsidRPr="000B6F02">
              <w:rPr>
                <w:rFonts w:ascii="Book Antiqua" w:eastAsia="標楷體" w:hAnsi="Book Antiqua" w:hint="eastAsia"/>
                <w:noProof/>
                <w:spacing w:val="20"/>
                <w:szCs w:val="24"/>
              </w:rPr>
              <w:t xml:space="preserve"> </w:t>
            </w:r>
            <w:r w:rsidRPr="000B6F02">
              <w:rPr>
                <w:rFonts w:ascii="Book Antiqua" w:eastAsia="標楷體" w:hAnsi="Book Antiqua" w:hint="eastAsia"/>
                <w:noProof/>
                <w:spacing w:val="20"/>
                <w:szCs w:val="24"/>
              </w:rPr>
              <w:t>計</w:t>
            </w:r>
            <w:r w:rsidRPr="000B6F02">
              <w:rPr>
                <w:rFonts w:ascii="Book Antiqua" w:eastAsia="標楷體" w:hAnsi="Book Antiqua" w:hint="eastAsia"/>
                <w:noProof/>
                <w:spacing w:val="20"/>
                <w:szCs w:val="24"/>
              </w:rPr>
              <w:t xml:space="preserve"> </w:t>
            </w:r>
            <w:r w:rsidRPr="000B6F02">
              <w:rPr>
                <w:rFonts w:ascii="Book Antiqua" w:eastAsia="標楷體" w:hAnsi="Book Antiqua" w:hint="eastAsia"/>
                <w:noProof/>
                <w:spacing w:val="240"/>
                <w:szCs w:val="24"/>
              </w:rPr>
              <w:t>師黃裕峰</w:t>
            </w:r>
          </w:p>
        </w:tc>
      </w:tr>
    </w:tbl>
    <w:p w:rsidR="00157C04" w:rsidRPr="000B6F02" w:rsidRDefault="00725804" w:rsidP="00157C04">
      <w:pPr>
        <w:jc w:val="both"/>
        <w:rPr>
          <w:rFonts w:ascii="Book Antiqua" w:eastAsia="標楷體" w:hAnsi="Book Antiqua"/>
          <w:noProof/>
          <w:spacing w:val="20"/>
          <w:szCs w:val="24"/>
        </w:rPr>
      </w:pPr>
      <w:r>
        <w:rPr>
          <w:rFonts w:ascii="Book Antiqua" w:eastAsia="標楷體" w:hAnsi="Book Antiqua" w:hint="eastAsia"/>
          <w:noProof/>
          <w:spacing w:val="20"/>
          <w:szCs w:val="24"/>
        </w:rPr>
        <w:drawing>
          <wp:anchor distT="0" distB="0" distL="114300" distR="114300" simplePos="0" relativeHeight="251633152" behindDoc="0" locked="0" layoutInCell="1" allowOverlap="1">
            <wp:simplePos x="0" y="0"/>
            <wp:positionH relativeFrom="column">
              <wp:posOffset>3957955</wp:posOffset>
            </wp:positionH>
            <wp:positionV relativeFrom="paragraph">
              <wp:posOffset>9525</wp:posOffset>
            </wp:positionV>
            <wp:extent cx="1288415" cy="437515"/>
            <wp:effectExtent l="0" t="0" r="0" b="635"/>
            <wp:wrapNone/>
            <wp:docPr id="240" name="圖片 240" descr="黃裕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黃裕峰"/>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88415" cy="437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7C04" w:rsidRPr="000B6F02" w:rsidRDefault="00157C04" w:rsidP="00157C04">
      <w:pPr>
        <w:jc w:val="both"/>
        <w:rPr>
          <w:rFonts w:ascii="Book Antiqua" w:eastAsia="標楷體" w:hAnsi="Book Antiqua"/>
          <w:noProof/>
          <w:spacing w:val="20"/>
          <w:szCs w:val="24"/>
        </w:rPr>
      </w:pPr>
    </w:p>
    <w:p w:rsidR="00157C04" w:rsidRDefault="00157C04" w:rsidP="00157C04">
      <w:pPr>
        <w:jc w:val="both"/>
        <w:rPr>
          <w:rFonts w:ascii="Book Antiqua" w:eastAsia="標楷體" w:hAnsi="Book Antiqua"/>
          <w:noProof/>
          <w:spacing w:val="20"/>
          <w:szCs w:val="24"/>
        </w:rPr>
      </w:pPr>
    </w:p>
    <w:p w:rsidR="00157C04" w:rsidRDefault="00157C04" w:rsidP="00157C04">
      <w:pPr>
        <w:jc w:val="both"/>
        <w:rPr>
          <w:rFonts w:ascii="Book Antiqua" w:eastAsia="標楷體" w:hAnsi="Book Antiqua"/>
          <w:noProof/>
          <w:spacing w:val="20"/>
          <w:szCs w:val="24"/>
        </w:rPr>
      </w:pPr>
    </w:p>
    <w:p w:rsidR="00157C04" w:rsidRPr="000B6F02" w:rsidRDefault="00157C04" w:rsidP="00157C04">
      <w:pPr>
        <w:jc w:val="both"/>
        <w:rPr>
          <w:rFonts w:ascii="Book Antiqua" w:eastAsia="標楷體" w:hAnsi="Book Antiqua"/>
          <w:noProof/>
          <w:spacing w:val="20"/>
          <w:szCs w:val="24"/>
        </w:rPr>
      </w:pPr>
    </w:p>
    <w:tbl>
      <w:tblPr>
        <w:tblW w:w="0" w:type="auto"/>
        <w:tblLayout w:type="fixed"/>
        <w:tblCellMar>
          <w:left w:w="28" w:type="dxa"/>
          <w:right w:w="28" w:type="dxa"/>
        </w:tblCellMar>
        <w:tblLook w:val="0000" w:firstRow="0" w:lastRow="0" w:firstColumn="0" w:lastColumn="0" w:noHBand="0" w:noVBand="0"/>
      </w:tblPr>
      <w:tblGrid>
        <w:gridCol w:w="4253"/>
        <w:gridCol w:w="567"/>
        <w:gridCol w:w="4536"/>
      </w:tblGrid>
      <w:tr w:rsidR="00157C04" w:rsidRPr="000B6F02" w:rsidTr="00673DC6">
        <w:tc>
          <w:tcPr>
            <w:tcW w:w="4253" w:type="dxa"/>
          </w:tcPr>
          <w:p w:rsidR="00157C04" w:rsidRPr="000B6F02" w:rsidRDefault="00157C04" w:rsidP="00673DC6">
            <w:pPr>
              <w:rPr>
                <w:rFonts w:ascii="Book Antiqua" w:eastAsia="標楷體" w:hAnsi="Book Antiqua"/>
                <w:noProof/>
                <w:szCs w:val="24"/>
              </w:rPr>
            </w:pPr>
            <w:r w:rsidRPr="000B6F02">
              <w:rPr>
                <w:rFonts w:ascii="Book Antiqua" w:eastAsia="標楷體" w:hAnsi="Book Antiqua" w:hint="eastAsia"/>
                <w:noProof/>
                <w:szCs w:val="24"/>
              </w:rPr>
              <w:t>金融監督管理委員會核准文號</w:t>
            </w:r>
          </w:p>
          <w:p w:rsidR="00157C04" w:rsidRPr="000B6F02" w:rsidRDefault="00157C04" w:rsidP="00CE6C35">
            <w:pPr>
              <w:rPr>
                <w:rFonts w:ascii="Book Antiqua" w:eastAsia="標楷體" w:hAnsi="Book Antiqua"/>
                <w:noProof/>
                <w:spacing w:val="20"/>
                <w:szCs w:val="24"/>
              </w:rPr>
            </w:pPr>
            <w:r w:rsidRPr="000B6F02">
              <w:rPr>
                <w:rFonts w:ascii="Book Antiqua" w:eastAsia="標楷體" w:hAnsi="Book Antiqua" w:hint="eastAsia"/>
                <w:noProof/>
                <w:spacing w:val="20"/>
                <w:szCs w:val="24"/>
              </w:rPr>
              <w:t xml:space="preserve">　</w:t>
            </w:r>
            <w:r w:rsidR="00CE6C35" w:rsidRPr="003059E0">
              <w:rPr>
                <w:rFonts w:ascii="Book Antiqua" w:eastAsia="標楷體" w:hAnsi="Book Antiqua" w:hint="eastAsia"/>
                <w:noProof/>
                <w:color w:val="000000"/>
                <w:spacing w:val="20"/>
                <w:szCs w:val="24"/>
              </w:rPr>
              <w:t>金管證審字第</w:t>
            </w:r>
            <w:r w:rsidR="00CE6C35" w:rsidRPr="003059E0">
              <w:rPr>
                <w:rFonts w:ascii="Book Antiqua" w:eastAsia="標楷體" w:hAnsi="Book Antiqua" w:hint="eastAsia"/>
                <w:noProof/>
                <w:color w:val="000000"/>
                <w:spacing w:val="20"/>
                <w:szCs w:val="24"/>
              </w:rPr>
              <w:t>1100356048</w:t>
            </w:r>
            <w:r w:rsidR="00CE6C35" w:rsidRPr="003059E0">
              <w:rPr>
                <w:rFonts w:ascii="Book Antiqua" w:eastAsia="標楷體" w:hAnsi="Book Antiqua" w:hint="eastAsia"/>
                <w:noProof/>
                <w:color w:val="000000"/>
                <w:spacing w:val="20"/>
                <w:szCs w:val="24"/>
              </w:rPr>
              <w:t>號</w:t>
            </w:r>
          </w:p>
        </w:tc>
        <w:tc>
          <w:tcPr>
            <w:tcW w:w="567" w:type="dxa"/>
          </w:tcPr>
          <w:p w:rsidR="00157C04" w:rsidRPr="000B6F02" w:rsidRDefault="00157C04" w:rsidP="00673DC6">
            <w:pPr>
              <w:rPr>
                <w:rFonts w:ascii="Book Antiqua" w:eastAsia="標楷體" w:hAnsi="Book Antiqua"/>
                <w:noProof/>
                <w:spacing w:val="20"/>
                <w:szCs w:val="24"/>
              </w:rPr>
            </w:pPr>
          </w:p>
        </w:tc>
        <w:tc>
          <w:tcPr>
            <w:tcW w:w="4536" w:type="dxa"/>
          </w:tcPr>
          <w:p w:rsidR="00157C04" w:rsidRPr="000B6F02" w:rsidRDefault="00157C04" w:rsidP="00673DC6">
            <w:pPr>
              <w:rPr>
                <w:rFonts w:ascii="Book Antiqua" w:eastAsia="標楷體" w:hAnsi="Book Antiqua"/>
                <w:noProof/>
                <w:szCs w:val="24"/>
              </w:rPr>
            </w:pPr>
            <w:r w:rsidRPr="000B6F02">
              <w:rPr>
                <w:rFonts w:ascii="Book Antiqua" w:eastAsia="標楷體" w:hAnsi="Book Antiqua" w:hint="eastAsia"/>
                <w:noProof/>
                <w:szCs w:val="24"/>
              </w:rPr>
              <w:t>證券暨期貨管理委員會核准文號</w:t>
            </w:r>
          </w:p>
          <w:p w:rsidR="00157C04" w:rsidRPr="000B6F02" w:rsidRDefault="00157C04" w:rsidP="00673DC6">
            <w:pPr>
              <w:rPr>
                <w:rFonts w:ascii="Book Antiqua" w:eastAsia="標楷體" w:hAnsi="Book Antiqua"/>
                <w:noProof/>
                <w:spacing w:val="20"/>
                <w:szCs w:val="24"/>
              </w:rPr>
            </w:pPr>
            <w:r w:rsidRPr="000B6F02">
              <w:rPr>
                <w:rFonts w:ascii="Book Antiqua" w:eastAsia="標楷體" w:hAnsi="Book Antiqua" w:hint="eastAsia"/>
                <w:noProof/>
                <w:spacing w:val="20"/>
                <w:szCs w:val="24"/>
              </w:rPr>
              <w:t xml:space="preserve">　台財證六字第</w:t>
            </w:r>
            <w:r w:rsidRPr="000B6F02">
              <w:rPr>
                <w:rFonts w:ascii="Book Antiqua" w:eastAsia="標楷體" w:hAnsi="Book Antiqua" w:hint="eastAsia"/>
                <w:noProof/>
                <w:spacing w:val="20"/>
                <w:szCs w:val="24"/>
              </w:rPr>
              <w:t>0920123784</w:t>
            </w:r>
            <w:r w:rsidRPr="000B6F02">
              <w:rPr>
                <w:rFonts w:ascii="Book Antiqua" w:eastAsia="標楷體" w:hAnsi="Book Antiqua" w:hint="eastAsia"/>
                <w:noProof/>
                <w:spacing w:val="20"/>
                <w:szCs w:val="24"/>
              </w:rPr>
              <w:t>號</w:t>
            </w:r>
          </w:p>
        </w:tc>
      </w:tr>
    </w:tbl>
    <w:p w:rsidR="00157C04" w:rsidRDefault="00157C04" w:rsidP="00157C04">
      <w:pPr>
        <w:jc w:val="both"/>
        <w:rPr>
          <w:rFonts w:ascii="Book Antiqua" w:eastAsia="標楷體" w:hAnsi="Book Antiqua"/>
          <w:noProof/>
          <w:color w:val="000000"/>
          <w:spacing w:val="20"/>
          <w:szCs w:val="24"/>
        </w:rPr>
      </w:pPr>
    </w:p>
    <w:p w:rsidR="00157C04" w:rsidRDefault="00157C04" w:rsidP="00157C04">
      <w:pPr>
        <w:jc w:val="both"/>
        <w:rPr>
          <w:rFonts w:ascii="Book Antiqua" w:eastAsia="標楷體" w:hAnsi="Book Antiqua"/>
          <w:noProof/>
          <w:color w:val="000000"/>
          <w:spacing w:val="20"/>
          <w:szCs w:val="24"/>
        </w:rPr>
      </w:pPr>
    </w:p>
    <w:p w:rsidR="00157C04" w:rsidRDefault="00157C04"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CE6C35" w:rsidRDefault="00CE6C35" w:rsidP="00157C04">
      <w:pPr>
        <w:jc w:val="both"/>
        <w:rPr>
          <w:rFonts w:ascii="Book Antiqua" w:eastAsia="標楷體" w:hAnsi="Book Antiqua"/>
          <w:noProof/>
          <w:color w:val="000000"/>
          <w:spacing w:val="20"/>
          <w:szCs w:val="24"/>
        </w:rPr>
      </w:pPr>
    </w:p>
    <w:p w:rsidR="00157C04" w:rsidRDefault="00157C04" w:rsidP="00157C04">
      <w:pPr>
        <w:jc w:val="both"/>
        <w:rPr>
          <w:rFonts w:ascii="Book Antiqua" w:eastAsia="標楷體" w:hAnsi="Book Antiqua"/>
          <w:noProof/>
          <w:color w:val="000000"/>
          <w:spacing w:val="20"/>
          <w:szCs w:val="24"/>
        </w:rPr>
      </w:pPr>
    </w:p>
    <w:p w:rsidR="00157C04" w:rsidRPr="000B6F02" w:rsidRDefault="00157C04" w:rsidP="00157C04">
      <w:pPr>
        <w:jc w:val="both"/>
        <w:rPr>
          <w:rFonts w:ascii="Book Antiqua" w:eastAsia="標楷體" w:hAnsi="Book Antiqua"/>
          <w:noProof/>
          <w:color w:val="000000"/>
          <w:spacing w:val="20"/>
          <w:szCs w:val="24"/>
        </w:rPr>
      </w:pPr>
    </w:p>
    <w:p w:rsidR="00157C04" w:rsidRPr="000B6F02" w:rsidRDefault="00157C04" w:rsidP="00157C04">
      <w:pPr>
        <w:jc w:val="distribute"/>
        <w:rPr>
          <w:rFonts w:ascii="Book Antiqua" w:eastAsia="標楷體" w:hAnsi="Book Antiqua"/>
          <w:noProof/>
          <w:spacing w:val="20"/>
          <w:szCs w:val="24"/>
        </w:rPr>
      </w:pPr>
      <w:r w:rsidRPr="000B6F02">
        <w:rPr>
          <w:rFonts w:ascii="Book Antiqua" w:eastAsia="標楷體" w:hAnsi="Book Antiqua" w:hint="eastAsia"/>
          <w:noProof/>
          <w:spacing w:val="20"/>
          <w:szCs w:val="24"/>
        </w:rPr>
        <w:t xml:space="preserve">中　　華　　民　　國　　</w:t>
      </w:r>
      <w:r w:rsidRPr="000B6F02">
        <w:rPr>
          <w:rFonts w:ascii="Book Antiqua" w:eastAsia="標楷體" w:hAnsi="Book Antiqua"/>
          <w:noProof/>
          <w:spacing w:val="20"/>
          <w:szCs w:val="24"/>
        </w:rPr>
        <w:t>1</w:t>
      </w:r>
      <w:r w:rsidR="00CE6C35">
        <w:rPr>
          <w:rFonts w:ascii="Book Antiqua" w:eastAsia="標楷體" w:hAnsi="Book Antiqua"/>
          <w:noProof/>
          <w:spacing w:val="20"/>
          <w:szCs w:val="24"/>
        </w:rPr>
        <w:t>11</w:t>
      </w:r>
      <w:r w:rsidRPr="000B6F02">
        <w:rPr>
          <w:rFonts w:ascii="Book Antiqua" w:eastAsia="標楷體" w:hAnsi="Book Antiqua" w:hint="eastAsia"/>
          <w:noProof/>
          <w:spacing w:val="20"/>
          <w:szCs w:val="24"/>
        </w:rPr>
        <w:t xml:space="preserve">　　年　　</w:t>
      </w:r>
      <w:r w:rsidRPr="000B6F02">
        <w:rPr>
          <w:rFonts w:ascii="Book Antiqua" w:eastAsia="標楷體" w:hAnsi="Book Antiqua"/>
          <w:noProof/>
          <w:spacing w:val="20"/>
          <w:szCs w:val="24"/>
        </w:rPr>
        <w:t>3</w:t>
      </w:r>
      <w:r w:rsidRPr="000B6F02">
        <w:rPr>
          <w:rFonts w:ascii="Book Antiqua" w:eastAsia="標楷體" w:hAnsi="Book Antiqua" w:hint="eastAsia"/>
          <w:noProof/>
          <w:spacing w:val="20"/>
          <w:szCs w:val="24"/>
        </w:rPr>
        <w:t xml:space="preserve">　　月　　</w:t>
      </w:r>
      <w:r w:rsidR="00CE6C35">
        <w:rPr>
          <w:rFonts w:ascii="Book Antiqua" w:eastAsia="標楷體" w:hAnsi="Book Antiqua" w:hint="eastAsia"/>
          <w:noProof/>
          <w:spacing w:val="20"/>
          <w:szCs w:val="24"/>
        </w:rPr>
        <w:t>30</w:t>
      </w:r>
      <w:r w:rsidRPr="000B6F02">
        <w:rPr>
          <w:rFonts w:ascii="Book Antiqua" w:eastAsia="標楷體" w:hAnsi="Book Antiqua" w:hint="eastAsia"/>
          <w:noProof/>
          <w:spacing w:val="20"/>
          <w:szCs w:val="24"/>
        </w:rPr>
        <w:t xml:space="preserve">　　日</w:t>
      </w:r>
    </w:p>
    <w:p w:rsidR="00157C04" w:rsidRPr="000B6F02" w:rsidRDefault="00157C04" w:rsidP="00157C04">
      <w:pPr>
        <w:rPr>
          <w:rFonts w:ascii="Book Antiqua" w:eastAsia="標楷體" w:hAnsi="Book Antiqua"/>
        </w:rPr>
        <w:sectPr w:rsidR="00157C04" w:rsidRPr="000B6F02" w:rsidSect="00673DC6">
          <w:type w:val="continuous"/>
          <w:pgSz w:w="11907" w:h="16840" w:code="9"/>
          <w:pgMar w:top="1701" w:right="1134" w:bottom="1134" w:left="1418" w:header="567" w:footer="567" w:gutter="0"/>
          <w:cols w:space="720"/>
        </w:sectPr>
      </w:pPr>
    </w:p>
    <w:p w:rsidR="00053100" w:rsidRPr="00F07585" w:rsidRDefault="00725804" w:rsidP="00053100">
      <w:pPr>
        <w:spacing w:line="360" w:lineRule="auto"/>
        <w:jc w:val="center"/>
        <w:rPr>
          <w:rFonts w:ascii="Book Antiqua" w:eastAsia="標楷體" w:hAnsi="Book Antiqua"/>
          <w:spacing w:val="20"/>
          <w:sz w:val="19"/>
          <w:szCs w:val="19"/>
        </w:rPr>
      </w:pPr>
      <w:r>
        <w:rPr>
          <w:rFonts w:ascii="Book Antiqua" w:eastAsia="標楷體" w:hAnsi="Book Antiqua" w:hint="eastAsia"/>
          <w:noProof/>
          <w:spacing w:val="20"/>
          <w:sz w:val="19"/>
          <w:szCs w:val="19"/>
        </w:rPr>
        <w:lastRenderedPageBreak/>
        <w:drawing>
          <wp:anchor distT="0" distB="0" distL="114300" distR="114300" simplePos="0" relativeHeight="251635200" behindDoc="1" locked="0" layoutInCell="1" allowOverlap="1">
            <wp:simplePos x="0" y="0"/>
            <wp:positionH relativeFrom="column">
              <wp:posOffset>3905885</wp:posOffset>
            </wp:positionH>
            <wp:positionV relativeFrom="paragraph">
              <wp:posOffset>-165735</wp:posOffset>
            </wp:positionV>
            <wp:extent cx="1096010" cy="1080135"/>
            <wp:effectExtent l="0" t="0" r="8890" b="5715"/>
            <wp:wrapNone/>
            <wp:docPr id="246" name="圖片 246"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053100" w:rsidRPr="00F07585">
        <w:rPr>
          <w:rFonts w:ascii="Book Antiqua" w:eastAsia="標楷體" w:hAnsi="Book Antiqua" w:hint="eastAsia"/>
          <w:spacing w:val="20"/>
          <w:sz w:val="19"/>
          <w:szCs w:val="19"/>
        </w:rPr>
        <w:t>星通資訊股份有限公司及子公司</w:t>
      </w:r>
    </w:p>
    <w:p w:rsidR="00053100" w:rsidRPr="00F07585" w:rsidRDefault="00053100" w:rsidP="00053100">
      <w:pPr>
        <w:spacing w:line="360" w:lineRule="auto"/>
        <w:jc w:val="center"/>
        <w:rPr>
          <w:rFonts w:ascii="Book Antiqua" w:eastAsia="標楷體" w:hAnsi="Book Antiqua"/>
          <w:spacing w:val="20"/>
          <w:sz w:val="19"/>
          <w:szCs w:val="19"/>
        </w:rPr>
      </w:pPr>
      <w:r w:rsidRPr="00F07585">
        <w:rPr>
          <w:rFonts w:ascii="Book Antiqua" w:eastAsia="標楷體" w:hAnsi="Book Antiqua" w:hint="eastAsia"/>
          <w:spacing w:val="20"/>
          <w:sz w:val="19"/>
          <w:szCs w:val="19"/>
        </w:rPr>
        <w:t>合併資產負債表</w:t>
      </w:r>
    </w:p>
    <w:p w:rsidR="00053100" w:rsidRPr="00F07585" w:rsidRDefault="00053100" w:rsidP="00053100">
      <w:pPr>
        <w:spacing w:line="360" w:lineRule="auto"/>
        <w:jc w:val="center"/>
        <w:rPr>
          <w:rFonts w:ascii="Book Antiqua" w:eastAsia="標楷體" w:hAnsi="Book Antiqua"/>
          <w:spacing w:val="20"/>
          <w:sz w:val="19"/>
          <w:szCs w:val="19"/>
        </w:rPr>
      </w:pPr>
      <w:r w:rsidRPr="00F07585">
        <w:rPr>
          <w:rFonts w:ascii="Book Antiqua" w:eastAsia="標楷體" w:hAnsi="Book Antiqua" w:hint="eastAsia"/>
          <w:spacing w:val="20"/>
          <w:sz w:val="19"/>
          <w:szCs w:val="19"/>
        </w:rPr>
        <w:t>民國</w:t>
      </w:r>
      <w:r w:rsidRPr="00F07585">
        <w:rPr>
          <w:rFonts w:ascii="Book Antiqua" w:eastAsia="標楷體" w:hAnsi="Book Antiqua"/>
          <w:spacing w:val="20"/>
          <w:sz w:val="19"/>
          <w:szCs w:val="19"/>
        </w:rPr>
        <w:t>1</w:t>
      </w:r>
      <w:r w:rsidR="00CE6C35">
        <w:rPr>
          <w:rFonts w:ascii="Book Antiqua" w:eastAsia="標楷體" w:hAnsi="Book Antiqua"/>
          <w:spacing w:val="20"/>
          <w:sz w:val="19"/>
          <w:szCs w:val="19"/>
        </w:rPr>
        <w:t>1</w:t>
      </w:r>
      <w:r w:rsidRPr="00F07585">
        <w:rPr>
          <w:rFonts w:ascii="Book Antiqua" w:eastAsia="標楷體" w:hAnsi="Book Antiqua"/>
          <w:spacing w:val="20"/>
          <w:sz w:val="19"/>
          <w:szCs w:val="19"/>
        </w:rPr>
        <w:t>0</w:t>
      </w:r>
      <w:r w:rsidRPr="00F07585">
        <w:rPr>
          <w:rFonts w:ascii="Book Antiqua" w:eastAsia="標楷體" w:hAnsi="Book Antiqua" w:hint="eastAsia"/>
          <w:spacing w:val="20"/>
          <w:sz w:val="19"/>
          <w:szCs w:val="19"/>
        </w:rPr>
        <w:t>年及</w:t>
      </w:r>
      <w:r w:rsidRPr="00F07585">
        <w:rPr>
          <w:rFonts w:ascii="Book Antiqua" w:eastAsia="標楷體" w:hAnsi="Book Antiqua"/>
          <w:spacing w:val="20"/>
          <w:sz w:val="19"/>
          <w:szCs w:val="19"/>
        </w:rPr>
        <w:t>10</w:t>
      </w:r>
      <w:r w:rsidR="00CE6C35">
        <w:rPr>
          <w:rFonts w:ascii="Book Antiqua" w:eastAsia="標楷體" w:hAnsi="Book Antiqua"/>
          <w:spacing w:val="20"/>
          <w:sz w:val="19"/>
          <w:szCs w:val="19"/>
        </w:rPr>
        <w:t>9</w:t>
      </w:r>
      <w:r w:rsidRPr="00F07585">
        <w:rPr>
          <w:rFonts w:ascii="Book Antiqua" w:eastAsia="標楷體" w:hAnsi="Book Antiqua" w:hint="eastAsia"/>
          <w:spacing w:val="20"/>
          <w:sz w:val="19"/>
          <w:szCs w:val="19"/>
        </w:rPr>
        <w:t>年</w:t>
      </w:r>
      <w:r w:rsidRPr="00F07585">
        <w:rPr>
          <w:rFonts w:ascii="Book Antiqua" w:eastAsia="標楷體" w:hAnsi="Book Antiqua"/>
          <w:spacing w:val="20"/>
          <w:sz w:val="19"/>
          <w:szCs w:val="19"/>
        </w:rPr>
        <w:t>12</w:t>
      </w:r>
      <w:r w:rsidRPr="00F07585">
        <w:rPr>
          <w:rFonts w:ascii="Book Antiqua" w:eastAsia="標楷體" w:hAnsi="Book Antiqua" w:hint="eastAsia"/>
          <w:spacing w:val="20"/>
          <w:sz w:val="19"/>
          <w:szCs w:val="19"/>
        </w:rPr>
        <w:t>月</w:t>
      </w:r>
      <w:r w:rsidRPr="00F07585">
        <w:rPr>
          <w:rFonts w:ascii="Book Antiqua" w:eastAsia="標楷體" w:hAnsi="Book Antiqua"/>
          <w:spacing w:val="20"/>
          <w:sz w:val="19"/>
          <w:szCs w:val="19"/>
        </w:rPr>
        <w:t>31</w:t>
      </w:r>
      <w:r w:rsidRPr="00F07585">
        <w:rPr>
          <w:rFonts w:ascii="Book Antiqua" w:eastAsia="標楷體" w:hAnsi="Book Antiqua" w:hint="eastAsia"/>
          <w:spacing w:val="20"/>
          <w:sz w:val="19"/>
          <w:szCs w:val="19"/>
        </w:rPr>
        <w:t>日</w:t>
      </w:r>
    </w:p>
    <w:p w:rsidR="00053100" w:rsidRPr="00F07585" w:rsidRDefault="00053100" w:rsidP="00053100">
      <w:pPr>
        <w:snapToGrid w:val="0"/>
        <w:spacing w:line="360" w:lineRule="auto"/>
        <w:jc w:val="right"/>
        <w:rPr>
          <w:rFonts w:ascii="Book Antiqua" w:eastAsia="標楷體" w:hAnsi="Book Antiqua"/>
          <w:spacing w:val="20"/>
          <w:sz w:val="19"/>
          <w:szCs w:val="19"/>
        </w:rPr>
      </w:pPr>
      <w:r w:rsidRPr="00F07585">
        <w:rPr>
          <w:rFonts w:ascii="Book Antiqua" w:eastAsia="標楷體" w:hAnsi="Book Antiqua" w:hint="eastAsia"/>
          <w:spacing w:val="20"/>
          <w:sz w:val="19"/>
          <w:szCs w:val="19"/>
        </w:rPr>
        <w:t>單位：新台幣仟元</w:t>
      </w:r>
    </w:p>
    <w:p w:rsidR="00053100" w:rsidRPr="00F07585" w:rsidRDefault="00053100" w:rsidP="00053100">
      <w:pPr>
        <w:spacing w:line="360" w:lineRule="auto"/>
        <w:jc w:val="right"/>
        <w:rPr>
          <w:rFonts w:ascii="Book Antiqua" w:eastAsia="標楷體" w:hAnsi="Book Antiqua"/>
          <w:spacing w:val="20"/>
          <w:sz w:val="19"/>
          <w:szCs w:val="19"/>
        </w:rPr>
      </w:pPr>
    </w:p>
    <w:tbl>
      <w:tblPr>
        <w:tblW w:w="0" w:type="auto"/>
        <w:tblLayout w:type="fixed"/>
        <w:tblCellMar>
          <w:left w:w="28" w:type="dxa"/>
          <w:right w:w="28" w:type="dxa"/>
        </w:tblCellMar>
        <w:tblLook w:val="0000" w:firstRow="0" w:lastRow="0" w:firstColumn="0" w:lastColumn="0" w:noHBand="0" w:noVBand="0"/>
      </w:tblPr>
      <w:tblGrid>
        <w:gridCol w:w="851"/>
        <w:gridCol w:w="170"/>
        <w:gridCol w:w="6407"/>
        <w:gridCol w:w="567"/>
        <w:gridCol w:w="1985"/>
        <w:gridCol w:w="170"/>
        <w:gridCol w:w="851"/>
        <w:gridCol w:w="284"/>
        <w:gridCol w:w="1985"/>
        <w:gridCol w:w="170"/>
        <w:gridCol w:w="851"/>
      </w:tblGrid>
      <w:tr w:rsidR="00A10CA1" w:rsidRPr="003059E0" w:rsidTr="00995C0D">
        <w:trPr>
          <w:cantSplit/>
        </w:trPr>
        <w:tc>
          <w:tcPr>
            <w:tcW w:w="851" w:type="dxa"/>
            <w:shd w:val="clear" w:color="auto" w:fill="auto"/>
            <w:vAlign w:val="bottom"/>
          </w:tcPr>
          <w:p w:rsidR="00A10CA1" w:rsidRPr="003059E0" w:rsidRDefault="00A10CA1" w:rsidP="00995C0D">
            <w:pPr>
              <w:autoSpaceDE w:val="0"/>
              <w:jc w:val="distribute"/>
              <w:rPr>
                <w:rFonts w:ascii="Book Antiqua" w:eastAsia="標楷體" w:hAnsi="Book Antiqua"/>
                <w:color w:val="000000"/>
                <w:sz w:val="22"/>
                <w:szCs w:val="22"/>
              </w:rPr>
            </w:pPr>
          </w:p>
        </w:tc>
        <w:tc>
          <w:tcPr>
            <w:tcW w:w="170" w:type="dxa"/>
            <w:shd w:val="clear" w:color="auto" w:fill="auto"/>
            <w:vAlign w:val="bottom"/>
          </w:tcPr>
          <w:p w:rsidR="00A10CA1" w:rsidRPr="003059E0" w:rsidRDefault="00A10CA1" w:rsidP="00995C0D">
            <w:pPr>
              <w:autoSpaceDE w:val="0"/>
              <w:jc w:val="distribute"/>
              <w:rPr>
                <w:rFonts w:ascii="Book Antiqua" w:eastAsia="標楷體" w:hAnsi="Book Antiqua"/>
                <w:color w:val="000000"/>
                <w:sz w:val="22"/>
                <w:szCs w:val="22"/>
              </w:rPr>
            </w:pPr>
          </w:p>
        </w:tc>
        <w:tc>
          <w:tcPr>
            <w:tcW w:w="6407" w:type="dxa"/>
            <w:shd w:val="clear" w:color="auto" w:fill="auto"/>
            <w:vAlign w:val="bottom"/>
          </w:tcPr>
          <w:p w:rsidR="00A10CA1" w:rsidRPr="003059E0" w:rsidRDefault="00A10CA1" w:rsidP="00995C0D">
            <w:pPr>
              <w:autoSpaceDE w:val="0"/>
              <w:jc w:val="distribute"/>
              <w:rPr>
                <w:rFonts w:ascii="Book Antiqua" w:eastAsia="標楷體" w:hAnsi="Book Antiqua"/>
                <w:color w:val="000000"/>
                <w:sz w:val="22"/>
                <w:szCs w:val="22"/>
              </w:rPr>
            </w:pPr>
          </w:p>
        </w:tc>
        <w:tc>
          <w:tcPr>
            <w:tcW w:w="567" w:type="dxa"/>
            <w:shd w:val="clear" w:color="auto" w:fill="auto"/>
            <w:vAlign w:val="bottom"/>
          </w:tcPr>
          <w:p w:rsidR="00A10CA1" w:rsidRPr="003059E0" w:rsidRDefault="00A10CA1" w:rsidP="00995C0D">
            <w:pPr>
              <w:autoSpaceDE w:val="0"/>
              <w:jc w:val="distribute"/>
              <w:rPr>
                <w:rFonts w:ascii="Book Antiqua" w:eastAsia="標楷體" w:hAnsi="Book Antiqua"/>
                <w:color w:val="000000"/>
                <w:sz w:val="22"/>
                <w:szCs w:val="22"/>
              </w:rPr>
            </w:pPr>
          </w:p>
        </w:tc>
        <w:tc>
          <w:tcPr>
            <w:tcW w:w="3006" w:type="dxa"/>
            <w:gridSpan w:val="3"/>
            <w:tcBorders>
              <w:bottom w:val="single" w:sz="4" w:space="0" w:color="auto"/>
            </w:tcBorders>
            <w:shd w:val="clear" w:color="auto" w:fill="auto"/>
            <w:vAlign w:val="bottom"/>
          </w:tcPr>
          <w:p w:rsidR="00A10CA1" w:rsidRPr="003059E0" w:rsidRDefault="00A10CA1" w:rsidP="00995C0D">
            <w:pPr>
              <w:tabs>
                <w:tab w:val="left" w:pos="28"/>
                <w:tab w:val="left" w:pos="142"/>
                <w:tab w:val="right" w:pos="539"/>
                <w:tab w:val="right" w:pos="652"/>
              </w:tabs>
              <w:autoSpaceDE w:val="0"/>
              <w:jc w:val="center"/>
              <w:rPr>
                <w:rFonts w:ascii="Book Antiqua" w:eastAsia="標楷體" w:hAnsi="Book Antiqua"/>
                <w:color w:val="000000"/>
                <w:sz w:val="22"/>
                <w:szCs w:val="22"/>
              </w:rPr>
            </w:pPr>
            <w:r w:rsidRPr="003059E0">
              <w:rPr>
                <w:rFonts w:ascii="Book Antiqua" w:eastAsia="標楷體" w:hAnsi="Book Antiqua"/>
                <w:color w:val="000000"/>
                <w:sz w:val="22"/>
                <w:szCs w:val="22"/>
              </w:rPr>
              <w:t>110</w:t>
            </w:r>
            <w:r w:rsidRPr="003059E0">
              <w:rPr>
                <w:rFonts w:ascii="Book Antiqua" w:eastAsia="標楷體" w:hAnsi="Book Antiqua" w:hint="eastAsia"/>
                <w:color w:val="000000"/>
                <w:sz w:val="22"/>
                <w:szCs w:val="22"/>
              </w:rPr>
              <w:t>年</w:t>
            </w:r>
            <w:r w:rsidRPr="003059E0">
              <w:rPr>
                <w:rFonts w:ascii="Book Antiqua" w:eastAsia="標楷體" w:hAnsi="Book Antiqua"/>
                <w:color w:val="000000"/>
                <w:sz w:val="22"/>
                <w:szCs w:val="22"/>
              </w:rPr>
              <w:t>12</w:t>
            </w:r>
            <w:r w:rsidRPr="003059E0">
              <w:rPr>
                <w:rFonts w:ascii="Book Antiqua" w:eastAsia="標楷體" w:hAnsi="Book Antiqua" w:hint="eastAsia"/>
                <w:color w:val="000000"/>
                <w:sz w:val="22"/>
                <w:szCs w:val="22"/>
              </w:rPr>
              <w:t>月</w:t>
            </w:r>
            <w:r w:rsidRPr="003059E0">
              <w:rPr>
                <w:rFonts w:ascii="Book Antiqua" w:eastAsia="標楷體" w:hAnsi="Book Antiqua"/>
                <w:color w:val="000000"/>
                <w:sz w:val="22"/>
                <w:szCs w:val="22"/>
              </w:rPr>
              <w:t>31</w:t>
            </w:r>
            <w:r w:rsidRPr="003059E0">
              <w:rPr>
                <w:rFonts w:ascii="Book Antiqua" w:eastAsia="標楷體" w:hAnsi="Book Antiqua" w:hint="eastAsia"/>
                <w:color w:val="000000"/>
                <w:sz w:val="22"/>
                <w:szCs w:val="22"/>
              </w:rPr>
              <w:t>日</w:t>
            </w:r>
          </w:p>
        </w:tc>
        <w:tc>
          <w:tcPr>
            <w:tcW w:w="284" w:type="dxa"/>
            <w:shd w:val="clear" w:color="auto" w:fill="auto"/>
            <w:vAlign w:val="bottom"/>
          </w:tcPr>
          <w:p w:rsidR="00A10CA1" w:rsidRPr="003059E0" w:rsidRDefault="00A10CA1" w:rsidP="00995C0D">
            <w:pPr>
              <w:autoSpaceDE w:val="0"/>
              <w:jc w:val="distribute"/>
              <w:rPr>
                <w:rFonts w:ascii="Book Antiqua" w:eastAsia="標楷體" w:hAnsi="Book Antiqua"/>
                <w:color w:val="000000"/>
                <w:sz w:val="22"/>
                <w:szCs w:val="22"/>
              </w:rPr>
            </w:pPr>
          </w:p>
        </w:tc>
        <w:tc>
          <w:tcPr>
            <w:tcW w:w="3006" w:type="dxa"/>
            <w:gridSpan w:val="3"/>
            <w:tcBorders>
              <w:bottom w:val="single" w:sz="4" w:space="0" w:color="auto"/>
            </w:tcBorders>
            <w:shd w:val="clear" w:color="auto" w:fill="auto"/>
            <w:vAlign w:val="bottom"/>
          </w:tcPr>
          <w:p w:rsidR="00A10CA1" w:rsidRPr="003059E0" w:rsidRDefault="00A10CA1" w:rsidP="00995C0D">
            <w:pPr>
              <w:tabs>
                <w:tab w:val="left" w:pos="28"/>
                <w:tab w:val="left" w:pos="142"/>
                <w:tab w:val="right" w:pos="539"/>
                <w:tab w:val="right" w:pos="652"/>
              </w:tabs>
              <w:autoSpaceDE w:val="0"/>
              <w:jc w:val="center"/>
              <w:rPr>
                <w:rFonts w:ascii="Book Antiqua" w:eastAsia="標楷體" w:hAnsi="Book Antiqua"/>
                <w:color w:val="000000"/>
                <w:sz w:val="22"/>
                <w:szCs w:val="22"/>
              </w:rPr>
            </w:pPr>
            <w:r w:rsidRPr="003059E0">
              <w:rPr>
                <w:rFonts w:ascii="Book Antiqua" w:eastAsia="標楷體" w:hAnsi="Book Antiqua"/>
                <w:color w:val="000000"/>
                <w:sz w:val="22"/>
                <w:szCs w:val="22"/>
              </w:rPr>
              <w:t>109</w:t>
            </w:r>
            <w:r w:rsidRPr="003059E0">
              <w:rPr>
                <w:rFonts w:ascii="Book Antiqua" w:eastAsia="標楷體" w:hAnsi="Book Antiqua" w:hint="eastAsia"/>
                <w:color w:val="000000"/>
                <w:sz w:val="22"/>
                <w:szCs w:val="22"/>
              </w:rPr>
              <w:t>年</w:t>
            </w:r>
            <w:r w:rsidRPr="003059E0">
              <w:rPr>
                <w:rFonts w:ascii="Book Antiqua" w:eastAsia="標楷體" w:hAnsi="Book Antiqua"/>
                <w:color w:val="000000"/>
                <w:sz w:val="22"/>
                <w:szCs w:val="22"/>
              </w:rPr>
              <w:t>12</w:t>
            </w:r>
            <w:r w:rsidRPr="003059E0">
              <w:rPr>
                <w:rFonts w:ascii="Book Antiqua" w:eastAsia="標楷體" w:hAnsi="Book Antiqua" w:hint="eastAsia"/>
                <w:color w:val="000000"/>
                <w:sz w:val="22"/>
                <w:szCs w:val="22"/>
              </w:rPr>
              <w:t>月</w:t>
            </w:r>
            <w:r w:rsidRPr="003059E0">
              <w:rPr>
                <w:rFonts w:ascii="Book Antiqua" w:eastAsia="標楷體" w:hAnsi="Book Antiqua"/>
                <w:color w:val="000000"/>
                <w:sz w:val="22"/>
                <w:szCs w:val="22"/>
              </w:rPr>
              <w:t>31</w:t>
            </w:r>
            <w:r w:rsidRPr="003059E0">
              <w:rPr>
                <w:rFonts w:ascii="Book Antiqua" w:eastAsia="標楷體" w:hAnsi="Book Antiqua" w:hint="eastAsia"/>
                <w:color w:val="000000"/>
                <w:sz w:val="22"/>
                <w:szCs w:val="22"/>
              </w:rPr>
              <w:t>日</w:t>
            </w:r>
          </w:p>
        </w:tc>
      </w:tr>
      <w:tr w:rsidR="00A10CA1" w:rsidRPr="003059E0" w:rsidTr="00995C0D">
        <w:trPr>
          <w:cantSplit/>
        </w:trPr>
        <w:tc>
          <w:tcPr>
            <w:tcW w:w="851" w:type="dxa"/>
            <w:tcBorders>
              <w:bottom w:val="single" w:sz="4" w:space="0" w:color="auto"/>
            </w:tcBorders>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r w:rsidRPr="003059E0">
              <w:rPr>
                <w:rFonts w:ascii="Book Antiqua" w:eastAsia="標楷體" w:hAnsi="Book Antiqua" w:hint="eastAsia"/>
                <w:color w:val="000000"/>
                <w:sz w:val="22"/>
                <w:szCs w:val="22"/>
              </w:rPr>
              <w:t>代碼</w:t>
            </w:r>
          </w:p>
        </w:tc>
        <w:tc>
          <w:tcPr>
            <w:tcW w:w="170" w:type="dxa"/>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p>
        </w:tc>
        <w:tc>
          <w:tcPr>
            <w:tcW w:w="6407" w:type="dxa"/>
            <w:tcBorders>
              <w:bottom w:val="single" w:sz="4" w:space="0" w:color="auto"/>
            </w:tcBorders>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r w:rsidRPr="003059E0">
              <w:rPr>
                <w:rFonts w:ascii="Book Antiqua" w:eastAsia="標楷體" w:hAnsi="Book Antiqua" w:hint="eastAsia"/>
                <w:color w:val="000000"/>
                <w:sz w:val="22"/>
                <w:szCs w:val="22"/>
              </w:rPr>
              <w:t>資產</w:t>
            </w:r>
          </w:p>
        </w:tc>
        <w:tc>
          <w:tcPr>
            <w:tcW w:w="567" w:type="dxa"/>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p>
        </w:tc>
        <w:tc>
          <w:tcPr>
            <w:tcW w:w="1985" w:type="dxa"/>
            <w:tcBorders>
              <w:bottom w:val="single" w:sz="4" w:space="0" w:color="auto"/>
            </w:tcBorders>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r w:rsidRPr="003059E0">
              <w:rPr>
                <w:rFonts w:ascii="Book Antiqua" w:eastAsia="標楷體" w:hAnsi="Book Antiqua" w:hint="eastAsia"/>
                <w:color w:val="000000"/>
                <w:sz w:val="22"/>
                <w:szCs w:val="22"/>
              </w:rPr>
              <w:t>金額</w:t>
            </w:r>
          </w:p>
        </w:tc>
        <w:tc>
          <w:tcPr>
            <w:tcW w:w="170" w:type="dxa"/>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p>
        </w:tc>
        <w:tc>
          <w:tcPr>
            <w:tcW w:w="851" w:type="dxa"/>
            <w:tcBorders>
              <w:bottom w:val="single" w:sz="4" w:space="0" w:color="auto"/>
            </w:tcBorders>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r w:rsidRPr="003059E0">
              <w:rPr>
                <w:rFonts w:ascii="Book Antiqua" w:eastAsia="標楷體" w:hAnsi="Book Antiqua" w:hint="eastAsia"/>
                <w:color w:val="000000"/>
                <w:sz w:val="22"/>
                <w:szCs w:val="22"/>
              </w:rPr>
              <w:t>％</w:t>
            </w:r>
          </w:p>
        </w:tc>
        <w:tc>
          <w:tcPr>
            <w:tcW w:w="284" w:type="dxa"/>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p>
        </w:tc>
        <w:tc>
          <w:tcPr>
            <w:tcW w:w="1985" w:type="dxa"/>
            <w:tcBorders>
              <w:bottom w:val="single" w:sz="4" w:space="0" w:color="auto"/>
            </w:tcBorders>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r w:rsidRPr="003059E0">
              <w:rPr>
                <w:rFonts w:ascii="Book Antiqua" w:eastAsia="標楷體" w:hAnsi="Book Antiqua" w:hint="eastAsia"/>
                <w:color w:val="000000"/>
                <w:sz w:val="22"/>
                <w:szCs w:val="22"/>
              </w:rPr>
              <w:t>金額</w:t>
            </w:r>
          </w:p>
        </w:tc>
        <w:tc>
          <w:tcPr>
            <w:tcW w:w="170" w:type="dxa"/>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p>
        </w:tc>
        <w:tc>
          <w:tcPr>
            <w:tcW w:w="851" w:type="dxa"/>
            <w:tcBorders>
              <w:bottom w:val="single" w:sz="4" w:space="0" w:color="auto"/>
            </w:tcBorders>
            <w:shd w:val="clear" w:color="auto" w:fill="auto"/>
            <w:vAlign w:val="bottom"/>
          </w:tcPr>
          <w:p w:rsidR="00A10CA1" w:rsidRPr="003059E0" w:rsidRDefault="00A10CA1" w:rsidP="00995C0D">
            <w:pPr>
              <w:autoSpaceDE w:val="0"/>
              <w:autoSpaceDN w:val="0"/>
              <w:jc w:val="distribute"/>
              <w:rPr>
                <w:rFonts w:ascii="Book Antiqua" w:eastAsia="標楷體" w:hAnsi="Book Antiqua"/>
                <w:color w:val="000000"/>
                <w:sz w:val="22"/>
                <w:szCs w:val="22"/>
              </w:rPr>
            </w:pPr>
            <w:r w:rsidRPr="003059E0">
              <w:rPr>
                <w:rFonts w:ascii="Book Antiqua" w:eastAsia="標楷體" w:hAnsi="Book Antiqua" w:hint="eastAsia"/>
                <w:color w:val="000000"/>
                <w:sz w:val="22"/>
                <w:szCs w:val="22"/>
              </w:rPr>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bookmarkStart w:id="2" w:name="DataBegin"/>
            <w:bookmarkStart w:id="3" w:name="ActCd"/>
            <w:bookmarkEnd w:id="2"/>
            <w:bookmarkEnd w:id="3"/>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bookmarkStart w:id="4" w:name="ActDesc"/>
            <w:bookmarkEnd w:id="4"/>
            <w:r w:rsidRPr="003059E0">
              <w:rPr>
                <w:rFonts w:ascii="Book Antiqua" w:eastAsia="標楷體" w:hAnsi="Book Antiqua" w:hint="eastAsia"/>
                <w:sz w:val="22"/>
                <w:szCs w:val="22"/>
              </w:rPr>
              <w:t>流動資產</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bookmarkStart w:id="5" w:name="Col01"/>
            <w:bookmarkEnd w:id="5"/>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bookmarkStart w:id="6" w:name="Col02"/>
            <w:bookmarkEnd w:id="6"/>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bookmarkStart w:id="7" w:name="Col03"/>
            <w:bookmarkEnd w:id="7"/>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bookmarkStart w:id="8" w:name="Col04"/>
            <w:bookmarkEnd w:id="8"/>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1100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現金及約當現金（附註四及六）</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t>$</w:t>
            </w:r>
            <w:r w:rsidRPr="003059E0">
              <w:rPr>
                <w:rFonts w:ascii="Book Antiqua" w:eastAsia="標楷體" w:hAnsi="Book Antiqua"/>
                <w:sz w:val="22"/>
                <w:szCs w:val="22"/>
              </w:rPr>
              <w:tab/>
              <w:t>119,623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12</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t>$</w:t>
            </w:r>
            <w:r w:rsidRPr="003059E0">
              <w:rPr>
                <w:rFonts w:ascii="Book Antiqua" w:eastAsia="標楷體" w:hAnsi="Book Antiqua"/>
                <w:sz w:val="22"/>
                <w:szCs w:val="22"/>
              </w:rPr>
              <w:tab/>
              <w:t>101,590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10</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1110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透過損益按公允價值衡量之金融資產－流動（附註四及七）</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321</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311</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1136</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按攤銷後成本衡量之金融資產－流動（附註四及八）</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14,120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19,998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1140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合約資產－流動（附註四及二一）</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148,875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15</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100,694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9</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1170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應收帳款淨額（附註四、五、九及二一）</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130,098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13</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244,293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23</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1200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其他應收款（附註四及九）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1,170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516</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130X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存貨（附註四、五及十）</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295,902</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30</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292,200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27</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1470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其他流動資產（附註十六）</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11,310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31,071</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3</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11XX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100" w:hanging="220"/>
              <w:rPr>
                <w:rFonts w:ascii="Book Antiqua" w:eastAsia="標楷體" w:hAnsi="Book Antiqua"/>
                <w:sz w:val="22"/>
                <w:szCs w:val="22"/>
              </w:rPr>
            </w:pPr>
            <w:r w:rsidRPr="003059E0">
              <w:rPr>
                <w:rFonts w:ascii="Book Antiqua" w:eastAsia="標楷體" w:hAnsi="Book Antiqua" w:hint="eastAsia"/>
                <w:sz w:val="22"/>
                <w:szCs w:val="22"/>
              </w:rPr>
              <w:t>流動資產總計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721,419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73</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790,673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74</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r w:rsidRPr="003059E0">
              <w:rPr>
                <w:rFonts w:ascii="Book Antiqua" w:eastAsia="標楷體" w:hAnsi="Book Antiqua" w:hint="eastAsia"/>
                <w:sz w:val="22"/>
                <w:szCs w:val="22"/>
              </w:rPr>
              <w:t>非流動資產</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1535</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按攤銷後成本衡量之金融資產－非流動（附註四、八及二九）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12,018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12,012</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1600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不動產、廠房及設備（附註四、十二及二九）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155,782</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16</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164,449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15</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1755</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使用權資產（附註四、五及十三）</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43,894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46,459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1760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投資性不動產（附註四、十四及二九）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32,968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34,119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1780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無形資產（附註四及十五）</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5,499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2,072</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1840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遞延所得稅資產（附註四及二三）</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6,698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7,524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1920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存出保證金（附註二九）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14,045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14,835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2</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15XX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100" w:hanging="220"/>
              <w:rPr>
                <w:rFonts w:ascii="Book Antiqua" w:eastAsia="標楷體" w:hAnsi="Book Antiqua"/>
                <w:sz w:val="22"/>
                <w:szCs w:val="22"/>
              </w:rPr>
            </w:pPr>
            <w:r w:rsidRPr="003059E0">
              <w:rPr>
                <w:rFonts w:ascii="Book Antiqua" w:eastAsia="標楷體" w:hAnsi="Book Antiqua" w:hint="eastAsia"/>
                <w:sz w:val="22"/>
                <w:szCs w:val="22"/>
              </w:rPr>
              <w:t>非流動資產總計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270,904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27</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281,470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26</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1XXX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r w:rsidRPr="003059E0">
              <w:rPr>
                <w:rFonts w:ascii="Book Antiqua" w:eastAsia="標楷體" w:hAnsi="Book Antiqua" w:hint="eastAsia"/>
                <w:sz w:val="22"/>
                <w:szCs w:val="22"/>
              </w:rPr>
              <w:t>資　　產　　總　　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w:t>
            </w:r>
            <w:r w:rsidRPr="003059E0">
              <w:rPr>
                <w:rFonts w:ascii="Book Antiqua" w:eastAsia="標楷體" w:hAnsi="Book Antiqua"/>
                <w:sz w:val="22"/>
                <w:szCs w:val="22"/>
                <w:u w:val="double"/>
              </w:rPr>
              <w:tab/>
              <w:t>992,323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ab/>
              <w:t>100</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w:t>
            </w:r>
            <w:r w:rsidRPr="003059E0">
              <w:rPr>
                <w:rFonts w:ascii="Book Antiqua" w:eastAsia="標楷體" w:hAnsi="Book Antiqua"/>
                <w:sz w:val="22"/>
                <w:szCs w:val="22"/>
                <w:u w:val="double"/>
              </w:rPr>
              <w:tab/>
              <w:t>1,072,143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ab/>
              <w:t>100</w:t>
            </w:r>
          </w:p>
        </w:tc>
        <w:bookmarkStart w:id="9" w:name="DataEnd"/>
        <w:bookmarkEnd w:id="9"/>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55" w:hanging="255"/>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c>
          <w:tcPr>
            <w:tcW w:w="284" w:type="dxa"/>
            <w:vAlign w:val="bottom"/>
          </w:tcPr>
          <w:p w:rsidR="00A10CA1" w:rsidRPr="003059E0" w:rsidRDefault="00A10CA1" w:rsidP="00995C0D">
            <w:pPr>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r>
      <w:tr w:rsidR="00A10CA1" w:rsidRPr="003059E0" w:rsidTr="00995C0D">
        <w:trPr>
          <w:cantSplit/>
          <w:hidden/>
        </w:trPr>
        <w:tc>
          <w:tcPr>
            <w:tcW w:w="851" w:type="dxa"/>
            <w:shd w:val="clear" w:color="auto" w:fill="auto"/>
          </w:tcPr>
          <w:p w:rsidR="00A10CA1" w:rsidRPr="003059E0" w:rsidRDefault="00A10CA1" w:rsidP="00995C0D">
            <w:pPr>
              <w:autoSpaceDE w:val="0"/>
              <w:autoSpaceDN w:val="0"/>
              <w:jc w:val="distribute"/>
              <w:rPr>
                <w:rFonts w:ascii="Book Antiqua" w:eastAsia="標楷體" w:hAnsi="Book Antiqua"/>
                <w:vanish/>
                <w:color w:val="000000"/>
                <w:sz w:val="22"/>
                <w:szCs w:val="22"/>
              </w:rPr>
            </w:pPr>
            <w:r w:rsidRPr="003059E0">
              <w:rPr>
                <w:rFonts w:ascii="Book Antiqua" w:eastAsia="標楷體" w:hAnsi="Book Antiqua" w:hint="eastAsia"/>
                <w:vanish/>
                <w:color w:val="000000"/>
                <w:sz w:val="22"/>
                <w:szCs w:val="22"/>
              </w:rPr>
              <w:t>代碼</w:t>
            </w:r>
          </w:p>
        </w:tc>
        <w:tc>
          <w:tcPr>
            <w:tcW w:w="170" w:type="dxa"/>
          </w:tcPr>
          <w:p w:rsidR="00A10CA1" w:rsidRPr="003059E0" w:rsidRDefault="00A10CA1" w:rsidP="00995C0D">
            <w:pPr>
              <w:autoSpaceDE w:val="0"/>
              <w:autoSpaceDN w:val="0"/>
              <w:jc w:val="distribute"/>
              <w:rPr>
                <w:rFonts w:ascii="Book Antiqua" w:eastAsia="標楷體" w:hAnsi="Book Antiqua"/>
                <w:color w:val="000000"/>
                <w:sz w:val="22"/>
                <w:szCs w:val="22"/>
              </w:rPr>
            </w:pPr>
          </w:p>
        </w:tc>
        <w:tc>
          <w:tcPr>
            <w:tcW w:w="6407" w:type="dxa"/>
            <w:tcBorders>
              <w:bottom w:val="single" w:sz="4" w:space="0" w:color="auto"/>
            </w:tcBorders>
            <w:shd w:val="clear" w:color="auto" w:fill="auto"/>
          </w:tcPr>
          <w:p w:rsidR="00A10CA1" w:rsidRPr="003059E0" w:rsidRDefault="00A10CA1" w:rsidP="00995C0D">
            <w:pPr>
              <w:jc w:val="distribute"/>
              <w:rPr>
                <w:rFonts w:ascii="Book Antiqua" w:eastAsia="標楷體" w:hAnsi="Book Antiqua"/>
                <w:color w:val="000000"/>
                <w:sz w:val="22"/>
                <w:szCs w:val="22"/>
              </w:rPr>
            </w:pPr>
            <w:r w:rsidRPr="003059E0">
              <w:rPr>
                <w:rFonts w:ascii="Book Antiqua" w:eastAsia="標楷體" w:hAnsi="Book Antiqua" w:hint="eastAsia"/>
                <w:sz w:val="22"/>
                <w:szCs w:val="22"/>
              </w:rPr>
              <w:t>負債及權益</w:t>
            </w:r>
          </w:p>
        </w:tc>
        <w:tc>
          <w:tcPr>
            <w:tcW w:w="567" w:type="dxa"/>
          </w:tcPr>
          <w:p w:rsidR="00A10CA1" w:rsidRPr="003059E0" w:rsidRDefault="00A10CA1" w:rsidP="00995C0D">
            <w:pPr>
              <w:autoSpaceDE w:val="0"/>
              <w:autoSpaceDN w:val="0"/>
              <w:jc w:val="distribute"/>
              <w:rPr>
                <w:rFonts w:ascii="Book Antiqua" w:eastAsia="標楷體" w:hAnsi="Book Antiqua"/>
                <w:color w:val="000000"/>
                <w:sz w:val="22"/>
                <w:szCs w:val="22"/>
              </w:rPr>
            </w:pPr>
          </w:p>
        </w:tc>
        <w:tc>
          <w:tcPr>
            <w:tcW w:w="1985" w:type="dxa"/>
            <w:tcBorders>
              <w:bottom w:val="nil"/>
            </w:tcBorders>
            <w:shd w:val="clear" w:color="auto" w:fill="auto"/>
            <w:vAlign w:val="bottom"/>
          </w:tcPr>
          <w:p w:rsidR="00A10CA1" w:rsidRPr="003059E0" w:rsidRDefault="00A10CA1" w:rsidP="00995C0D">
            <w:pPr>
              <w:tabs>
                <w:tab w:val="left" w:pos="283"/>
                <w:tab w:val="left" w:pos="397"/>
                <w:tab w:val="right" w:pos="1531"/>
                <w:tab w:val="right" w:pos="1644"/>
              </w:tabs>
              <w:autoSpaceDE w:val="0"/>
              <w:autoSpaceDN w:val="0"/>
              <w:jc w:val="both"/>
              <w:rPr>
                <w:rFonts w:ascii="Book Antiqua" w:eastAsia="標楷體" w:hAnsi="Book Antiqua"/>
                <w:color w:val="000000"/>
                <w:sz w:val="22"/>
                <w:szCs w:val="22"/>
              </w:rPr>
            </w:pPr>
          </w:p>
        </w:tc>
        <w:tc>
          <w:tcPr>
            <w:tcW w:w="170" w:type="dxa"/>
            <w:vAlign w:val="bottom"/>
          </w:tcPr>
          <w:p w:rsidR="00A10CA1" w:rsidRPr="003059E0" w:rsidRDefault="00A10CA1" w:rsidP="00995C0D">
            <w:pPr>
              <w:autoSpaceDE w:val="0"/>
              <w:autoSpaceDN w:val="0"/>
              <w:jc w:val="both"/>
              <w:rPr>
                <w:rFonts w:ascii="Book Antiqua" w:eastAsia="標楷體" w:hAnsi="Book Antiqua"/>
                <w:color w:val="000000"/>
                <w:sz w:val="22"/>
                <w:szCs w:val="22"/>
              </w:rPr>
            </w:pPr>
          </w:p>
        </w:tc>
        <w:tc>
          <w:tcPr>
            <w:tcW w:w="851" w:type="dxa"/>
            <w:tcBorders>
              <w:bottom w:val="nil"/>
            </w:tcBorders>
            <w:shd w:val="clear" w:color="auto" w:fill="auto"/>
            <w:vAlign w:val="bottom"/>
          </w:tcPr>
          <w:p w:rsidR="00A10CA1" w:rsidRPr="003059E0" w:rsidRDefault="00A10CA1" w:rsidP="00995C0D">
            <w:pPr>
              <w:tabs>
                <w:tab w:val="left" w:pos="57"/>
                <w:tab w:val="left" w:pos="170"/>
                <w:tab w:val="right" w:pos="624"/>
                <w:tab w:val="right" w:pos="737"/>
              </w:tabs>
              <w:autoSpaceDE w:val="0"/>
              <w:autoSpaceDN w:val="0"/>
              <w:jc w:val="both"/>
              <w:rPr>
                <w:rFonts w:ascii="Book Antiqua" w:eastAsia="標楷體" w:hAnsi="Book Antiqua"/>
                <w:color w:val="000000"/>
                <w:sz w:val="22"/>
                <w:szCs w:val="22"/>
              </w:rPr>
            </w:pPr>
          </w:p>
        </w:tc>
        <w:tc>
          <w:tcPr>
            <w:tcW w:w="284" w:type="dxa"/>
            <w:vAlign w:val="bottom"/>
          </w:tcPr>
          <w:p w:rsidR="00A10CA1" w:rsidRPr="003059E0" w:rsidRDefault="00A10CA1" w:rsidP="00995C0D">
            <w:pPr>
              <w:autoSpaceDE w:val="0"/>
              <w:autoSpaceDN w:val="0"/>
              <w:jc w:val="both"/>
              <w:rPr>
                <w:rFonts w:ascii="Book Antiqua" w:eastAsia="標楷體" w:hAnsi="Book Antiqua"/>
                <w:color w:val="000000"/>
                <w:sz w:val="22"/>
                <w:szCs w:val="22"/>
              </w:rPr>
            </w:pPr>
          </w:p>
        </w:tc>
        <w:tc>
          <w:tcPr>
            <w:tcW w:w="1985" w:type="dxa"/>
            <w:tcBorders>
              <w:bottom w:val="nil"/>
            </w:tcBorders>
            <w:vAlign w:val="bottom"/>
          </w:tcPr>
          <w:p w:rsidR="00A10CA1" w:rsidRPr="003059E0" w:rsidRDefault="00A10CA1" w:rsidP="00995C0D">
            <w:pPr>
              <w:tabs>
                <w:tab w:val="left" w:pos="283"/>
                <w:tab w:val="left" w:pos="397"/>
                <w:tab w:val="right" w:pos="1531"/>
                <w:tab w:val="right" w:pos="1644"/>
              </w:tabs>
              <w:autoSpaceDE w:val="0"/>
              <w:autoSpaceDN w:val="0"/>
              <w:jc w:val="both"/>
              <w:rPr>
                <w:rFonts w:ascii="Book Antiqua" w:eastAsia="標楷體" w:hAnsi="Book Antiqua"/>
                <w:color w:val="000000"/>
                <w:sz w:val="22"/>
                <w:szCs w:val="22"/>
              </w:rPr>
            </w:pPr>
          </w:p>
        </w:tc>
        <w:tc>
          <w:tcPr>
            <w:tcW w:w="170" w:type="dxa"/>
            <w:vAlign w:val="bottom"/>
          </w:tcPr>
          <w:p w:rsidR="00A10CA1" w:rsidRPr="003059E0" w:rsidRDefault="00A10CA1" w:rsidP="00995C0D">
            <w:pPr>
              <w:autoSpaceDE w:val="0"/>
              <w:autoSpaceDN w:val="0"/>
              <w:jc w:val="both"/>
              <w:rPr>
                <w:rFonts w:ascii="Book Antiqua" w:eastAsia="標楷體" w:hAnsi="Book Antiqua"/>
                <w:color w:val="000000"/>
                <w:sz w:val="22"/>
                <w:szCs w:val="22"/>
              </w:rPr>
            </w:pPr>
          </w:p>
        </w:tc>
        <w:tc>
          <w:tcPr>
            <w:tcW w:w="851" w:type="dxa"/>
            <w:tcBorders>
              <w:bottom w:val="nil"/>
            </w:tcBorders>
            <w:vAlign w:val="bottom"/>
          </w:tcPr>
          <w:p w:rsidR="00A10CA1" w:rsidRPr="003059E0" w:rsidRDefault="00A10CA1" w:rsidP="00995C0D">
            <w:pPr>
              <w:tabs>
                <w:tab w:val="left" w:pos="57"/>
                <w:tab w:val="left" w:pos="170"/>
                <w:tab w:val="right" w:pos="624"/>
                <w:tab w:val="right" w:pos="737"/>
              </w:tabs>
              <w:autoSpaceDE w:val="0"/>
              <w:autoSpaceDN w:val="0"/>
              <w:jc w:val="both"/>
              <w:rPr>
                <w:rFonts w:ascii="Book Antiqua" w:eastAsia="標楷體" w:hAnsi="Book Antiqua"/>
                <w:color w:val="000000"/>
                <w:sz w:val="22"/>
                <w:szCs w:val="22"/>
              </w:rPr>
            </w:pP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bookmarkStart w:id="10" w:name="DataBegin_1"/>
            <w:bookmarkStart w:id="11" w:name="ActCd_1"/>
            <w:bookmarkEnd w:id="10"/>
            <w:bookmarkEnd w:id="11"/>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bookmarkStart w:id="12" w:name="ActDesc_1"/>
            <w:bookmarkEnd w:id="12"/>
            <w:r w:rsidRPr="003059E0">
              <w:rPr>
                <w:rFonts w:ascii="Book Antiqua" w:eastAsia="標楷體" w:hAnsi="Book Antiqua" w:hint="eastAsia"/>
                <w:sz w:val="22"/>
                <w:szCs w:val="22"/>
              </w:rPr>
              <w:t>流動負債</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bookmarkStart w:id="13" w:name="Col01_1"/>
            <w:bookmarkEnd w:id="13"/>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bookmarkStart w:id="14" w:name="Col02_1"/>
            <w:bookmarkEnd w:id="14"/>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bookmarkStart w:id="15" w:name="Col03_1"/>
            <w:bookmarkEnd w:id="15"/>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bookmarkStart w:id="16" w:name="Col04_1"/>
            <w:bookmarkEnd w:id="16"/>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2120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透過損益按公允價值衡量之金融負債－流動（附註四及七）</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t>$</w:t>
            </w:r>
            <w:r w:rsidRPr="003059E0">
              <w:rPr>
                <w:rFonts w:ascii="Book Antiqua" w:eastAsia="標楷體" w:hAnsi="Book Antiqua"/>
                <w:sz w:val="22"/>
                <w:szCs w:val="22"/>
              </w:rPr>
              <w:tab/>
              <w:t>-</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t>$</w:t>
            </w:r>
            <w:r w:rsidRPr="003059E0">
              <w:rPr>
                <w:rFonts w:ascii="Book Antiqua" w:eastAsia="標楷體" w:hAnsi="Book Antiqua"/>
                <w:sz w:val="22"/>
                <w:szCs w:val="22"/>
              </w:rPr>
              <w:tab/>
              <w:t>6</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2130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合約負債－流動（附註四及二一）</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1,112</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2,274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2150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應付票據</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761</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2170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應付帳款</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45,443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53,400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2200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其他應付款（附註十八）</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47,269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63,318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6</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2230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本期所得稅負債（附註四及二三）</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7,042</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15,763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2280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租賃負債－流動（附註四及十三）</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2,327</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2,280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2320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一年內到期之長期借款（附註四、十七及二九）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2,289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2,254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2399</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其他流動負債（附註十八）</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1,225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618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21XX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100" w:hanging="220"/>
              <w:rPr>
                <w:rFonts w:ascii="Book Antiqua" w:eastAsia="標楷體" w:hAnsi="Book Antiqua"/>
                <w:sz w:val="22"/>
                <w:szCs w:val="22"/>
              </w:rPr>
            </w:pPr>
            <w:r w:rsidRPr="003059E0">
              <w:rPr>
                <w:rFonts w:ascii="Book Antiqua" w:eastAsia="標楷體" w:hAnsi="Book Antiqua" w:hint="eastAsia"/>
                <w:sz w:val="22"/>
                <w:szCs w:val="22"/>
              </w:rPr>
              <w:t>流動負債總計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106,707</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140,674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13</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r w:rsidRPr="003059E0">
              <w:rPr>
                <w:rFonts w:ascii="Book Antiqua" w:eastAsia="標楷體" w:hAnsi="Book Antiqua" w:hint="eastAsia"/>
                <w:sz w:val="22"/>
                <w:szCs w:val="22"/>
              </w:rPr>
              <w:t>非流動負債</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2540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長期借款（附註四、十七及二九）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1,936</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4,225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2580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租賃負債－非流動（附註四及十三）</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48,000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50,327</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5</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2640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淨確定福利負債－非流動（附註四及十九）</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28,148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29,574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2645</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存入保證金</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1,273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1,745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25XX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100" w:hanging="220"/>
              <w:rPr>
                <w:rFonts w:ascii="Book Antiqua" w:eastAsia="標楷體" w:hAnsi="Book Antiqua"/>
                <w:sz w:val="22"/>
                <w:szCs w:val="22"/>
              </w:rPr>
            </w:pPr>
            <w:r w:rsidRPr="003059E0">
              <w:rPr>
                <w:rFonts w:ascii="Book Antiqua" w:eastAsia="標楷體" w:hAnsi="Book Antiqua" w:hint="eastAsia"/>
                <w:sz w:val="22"/>
                <w:szCs w:val="22"/>
              </w:rPr>
              <w:t>非流動負債總計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79,357</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85,871</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2XXX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 xml:space="preserve">　　負債總計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186,064</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19</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226,545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21</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r w:rsidRPr="003059E0">
              <w:rPr>
                <w:rFonts w:ascii="Book Antiqua" w:eastAsia="標楷體" w:hAnsi="Book Antiqua" w:hint="eastAsia"/>
                <w:sz w:val="22"/>
                <w:szCs w:val="22"/>
              </w:rPr>
              <w:t>權益（附註四及二十）</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3110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普通股股本</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709,206</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709,206</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66</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3200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資本公積</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48,208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5</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49,626</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5</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保留盈餘</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3310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100" w:hanging="220"/>
              <w:rPr>
                <w:rFonts w:ascii="Book Antiqua" w:eastAsia="標楷體" w:hAnsi="Book Antiqua"/>
                <w:sz w:val="22"/>
                <w:szCs w:val="22"/>
              </w:rPr>
            </w:pPr>
            <w:r w:rsidRPr="003059E0">
              <w:rPr>
                <w:rFonts w:ascii="Book Antiqua" w:eastAsia="標楷體" w:hAnsi="Book Antiqua" w:hint="eastAsia"/>
                <w:sz w:val="22"/>
                <w:szCs w:val="22"/>
              </w:rPr>
              <w:t>法定盈餘公積</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16,008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8,283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1</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3320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100" w:hanging="220"/>
              <w:rPr>
                <w:rFonts w:ascii="Book Antiqua" w:eastAsia="標楷體" w:hAnsi="Book Antiqua"/>
                <w:sz w:val="22"/>
                <w:szCs w:val="22"/>
              </w:rPr>
            </w:pPr>
            <w:r w:rsidRPr="003059E0">
              <w:rPr>
                <w:rFonts w:ascii="Book Antiqua" w:eastAsia="標楷體" w:hAnsi="Book Antiqua" w:hint="eastAsia"/>
                <w:sz w:val="22"/>
                <w:szCs w:val="22"/>
              </w:rPr>
              <w:t>特別盈餘公積</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3,005</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2,900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3350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100" w:hanging="220"/>
              <w:rPr>
                <w:rFonts w:ascii="Book Antiqua" w:eastAsia="標楷體" w:hAnsi="Book Antiqua"/>
                <w:sz w:val="22"/>
                <w:szCs w:val="22"/>
              </w:rPr>
            </w:pPr>
            <w:r w:rsidRPr="003059E0">
              <w:rPr>
                <w:rFonts w:ascii="Book Antiqua" w:eastAsia="標楷體" w:hAnsi="Book Antiqua" w:hint="eastAsia"/>
                <w:sz w:val="22"/>
                <w:szCs w:val="22"/>
              </w:rPr>
              <w:t>未分配盈餘</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32,920</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3</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78,588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3300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1540" w:hanging="220"/>
              <w:rPr>
                <w:rFonts w:ascii="Book Antiqua" w:eastAsia="標楷體" w:hAnsi="Book Antiqua"/>
                <w:sz w:val="22"/>
                <w:szCs w:val="22"/>
              </w:rPr>
            </w:pPr>
            <w:r w:rsidRPr="003059E0">
              <w:rPr>
                <w:rFonts w:ascii="Book Antiqua" w:eastAsia="標楷體" w:hAnsi="Book Antiqua" w:hint="eastAsia"/>
                <w:sz w:val="22"/>
                <w:szCs w:val="22"/>
              </w:rPr>
              <w:t>保留盈餘總計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51,933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5</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89,771</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3490</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其他權益</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t>(</w:t>
            </w:r>
            <w:r w:rsidRPr="003059E0">
              <w:rPr>
                <w:rFonts w:ascii="Book Antiqua" w:eastAsia="標楷體" w:hAnsi="Book Antiqua"/>
                <w:sz w:val="22"/>
                <w:szCs w:val="22"/>
              </w:rPr>
              <w:tab/>
            </w:r>
            <w:r w:rsidRPr="003059E0">
              <w:rPr>
                <w:rFonts w:ascii="Book Antiqua" w:eastAsia="標楷體" w:hAnsi="Book Antiqua"/>
                <w:sz w:val="22"/>
                <w:szCs w:val="22"/>
                <w:u w:val="single"/>
              </w:rPr>
              <w:tab/>
              <w:t>3,088</w:t>
            </w:r>
            <w:r w:rsidRPr="003059E0">
              <w:rPr>
                <w:rFonts w:ascii="Book Antiqua" w:eastAsia="標楷體" w:hAnsi="Book Antiqua"/>
                <w:sz w:val="22"/>
                <w:szCs w:val="22"/>
              </w:rPr>
              <w:tab/>
              <w:t>)</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t>(</w:t>
            </w:r>
            <w:r w:rsidRPr="003059E0">
              <w:rPr>
                <w:rFonts w:ascii="Book Antiqua" w:eastAsia="標楷體" w:hAnsi="Book Antiqua"/>
                <w:sz w:val="22"/>
                <w:szCs w:val="22"/>
              </w:rPr>
              <w:tab/>
            </w:r>
            <w:r w:rsidRPr="003059E0">
              <w:rPr>
                <w:rFonts w:ascii="Book Antiqua" w:eastAsia="標楷體" w:hAnsi="Book Antiqua"/>
                <w:sz w:val="22"/>
                <w:szCs w:val="22"/>
                <w:u w:val="single"/>
              </w:rPr>
              <w:tab/>
              <w:t>3,005</w:t>
            </w:r>
            <w:r w:rsidRPr="003059E0">
              <w:rPr>
                <w:rFonts w:ascii="Book Antiqua" w:eastAsia="標楷體" w:hAnsi="Book Antiqua"/>
                <w:sz w:val="22"/>
                <w:szCs w:val="22"/>
              </w:rPr>
              <w:tab/>
              <w:t>)</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r w:rsidRPr="003059E0">
              <w:rPr>
                <w:rFonts w:ascii="Book Antiqua" w:eastAsia="標楷體" w:hAnsi="Book Antiqua"/>
                <w:sz w:val="22"/>
                <w:szCs w:val="22"/>
              </w:rPr>
              <w:t>3XXX</w:t>
            </w: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660" w:hanging="220"/>
              <w:rPr>
                <w:rFonts w:ascii="Book Antiqua" w:eastAsia="標楷體" w:hAnsi="Book Antiqua"/>
                <w:sz w:val="22"/>
                <w:szCs w:val="22"/>
              </w:rPr>
            </w:pPr>
            <w:r w:rsidRPr="003059E0">
              <w:rPr>
                <w:rFonts w:ascii="Book Antiqua" w:eastAsia="標楷體" w:hAnsi="Book Antiqua" w:hint="eastAsia"/>
                <w:sz w:val="22"/>
                <w:szCs w:val="22"/>
              </w:rPr>
              <w:t>權益總計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806,259</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81</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845,598</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single"/>
              </w:rPr>
              <w:tab/>
              <w:t>79</w:t>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rPr>
              <w:tab/>
            </w:r>
          </w:p>
        </w:tc>
      </w:tr>
      <w:tr w:rsidR="00A10CA1" w:rsidRPr="003059E0" w:rsidTr="00995C0D">
        <w:trPr>
          <w:cantSplit/>
        </w:trPr>
        <w:tc>
          <w:tcPr>
            <w:tcW w:w="851" w:type="dxa"/>
          </w:tcPr>
          <w:p w:rsidR="00A10CA1" w:rsidRPr="003059E0" w:rsidRDefault="00A10CA1" w:rsidP="00995C0D">
            <w:pPr>
              <w:jc w:val="both"/>
              <w:rPr>
                <w:rFonts w:ascii="Book Antiqua" w:eastAsia="標楷體" w:hAnsi="Book Antiqua"/>
                <w:sz w:val="22"/>
                <w:szCs w:val="22"/>
              </w:rPr>
            </w:pPr>
          </w:p>
        </w:tc>
        <w:tc>
          <w:tcPr>
            <w:tcW w:w="170" w:type="dxa"/>
          </w:tcPr>
          <w:p w:rsidR="00A10CA1" w:rsidRPr="003059E0" w:rsidRDefault="00A10CA1" w:rsidP="00995C0D">
            <w:pPr>
              <w:ind w:left="200" w:hanging="200"/>
              <w:rPr>
                <w:rFonts w:ascii="Book Antiqua" w:eastAsia="標楷體" w:hAnsi="Book Antiqua"/>
                <w:sz w:val="22"/>
                <w:szCs w:val="22"/>
              </w:rPr>
            </w:pPr>
          </w:p>
        </w:tc>
        <w:tc>
          <w:tcPr>
            <w:tcW w:w="6407" w:type="dxa"/>
          </w:tcPr>
          <w:p w:rsidR="00A10CA1" w:rsidRPr="003059E0" w:rsidRDefault="00A10CA1" w:rsidP="00995C0D">
            <w:pPr>
              <w:ind w:left="220" w:hanging="220"/>
              <w:rPr>
                <w:rFonts w:ascii="Book Antiqua" w:eastAsia="標楷體" w:hAnsi="Book Antiqua"/>
                <w:sz w:val="22"/>
                <w:szCs w:val="22"/>
              </w:rPr>
            </w:pPr>
            <w:r w:rsidRPr="003059E0">
              <w:rPr>
                <w:rFonts w:ascii="Book Antiqua" w:eastAsia="標楷體" w:hAnsi="Book Antiqua" w:hint="eastAsia"/>
                <w:sz w:val="22"/>
                <w:szCs w:val="22"/>
              </w:rPr>
              <w:t>負　債　及　權　益　總　計</w:t>
            </w:r>
          </w:p>
        </w:tc>
        <w:tc>
          <w:tcPr>
            <w:tcW w:w="567" w:type="dxa"/>
          </w:tcPr>
          <w:p w:rsidR="00A10CA1" w:rsidRPr="003059E0" w:rsidRDefault="00A10CA1" w:rsidP="00995C0D">
            <w:pPr>
              <w:ind w:left="200" w:hanging="200"/>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w:t>
            </w:r>
            <w:r w:rsidRPr="003059E0">
              <w:rPr>
                <w:rFonts w:ascii="Book Antiqua" w:eastAsia="標楷體" w:hAnsi="Book Antiqua"/>
                <w:sz w:val="22"/>
                <w:szCs w:val="22"/>
                <w:u w:val="double"/>
              </w:rPr>
              <w:tab/>
              <w:t>992,323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ab/>
              <w:t>100</w:t>
            </w:r>
          </w:p>
        </w:tc>
        <w:tc>
          <w:tcPr>
            <w:tcW w:w="284" w:type="dxa"/>
            <w:vAlign w:val="bottom"/>
          </w:tcPr>
          <w:p w:rsidR="00A10CA1" w:rsidRPr="003059E0" w:rsidRDefault="00A10CA1" w:rsidP="00995C0D">
            <w:pPr>
              <w:ind w:left="200" w:hanging="200"/>
              <w:jc w:val="both"/>
              <w:rPr>
                <w:rFonts w:ascii="Book Antiqua" w:eastAsia="標楷體" w:hAnsi="Book Antiqua"/>
                <w:sz w:val="22"/>
                <w:szCs w:val="22"/>
              </w:rPr>
            </w:pPr>
          </w:p>
        </w:tc>
        <w:tc>
          <w:tcPr>
            <w:tcW w:w="1985" w:type="dxa"/>
            <w:vAlign w:val="bottom"/>
          </w:tcPr>
          <w:p w:rsidR="00A10CA1" w:rsidRPr="003059E0" w:rsidRDefault="00A10CA1" w:rsidP="00995C0D">
            <w:pPr>
              <w:tabs>
                <w:tab w:val="left" w:pos="283"/>
                <w:tab w:val="left" w:pos="397"/>
                <w:tab w:val="right" w:pos="1531"/>
                <w:tab w:val="right" w:pos="1644"/>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w:t>
            </w:r>
            <w:r w:rsidRPr="003059E0">
              <w:rPr>
                <w:rFonts w:ascii="Book Antiqua" w:eastAsia="標楷體" w:hAnsi="Book Antiqua"/>
                <w:sz w:val="22"/>
                <w:szCs w:val="22"/>
                <w:u w:val="double"/>
              </w:rPr>
              <w:tab/>
              <w:t>1,072,143</w:t>
            </w:r>
          </w:p>
        </w:tc>
        <w:tc>
          <w:tcPr>
            <w:tcW w:w="170" w:type="dxa"/>
            <w:vAlign w:val="bottom"/>
          </w:tcPr>
          <w:p w:rsidR="00A10CA1" w:rsidRPr="003059E0" w:rsidRDefault="00A10CA1" w:rsidP="00995C0D">
            <w:pPr>
              <w:ind w:left="200" w:hanging="200"/>
              <w:jc w:val="both"/>
              <w:rPr>
                <w:rFonts w:ascii="Book Antiqua" w:eastAsia="標楷體" w:hAnsi="Book Antiqua"/>
                <w:sz w:val="22"/>
                <w:szCs w:val="22"/>
              </w:rPr>
            </w:pPr>
          </w:p>
        </w:tc>
        <w:tc>
          <w:tcPr>
            <w:tcW w:w="851" w:type="dxa"/>
            <w:vAlign w:val="bottom"/>
          </w:tcPr>
          <w:p w:rsidR="00A10CA1" w:rsidRPr="003059E0" w:rsidRDefault="00A10CA1" w:rsidP="00995C0D">
            <w:pPr>
              <w:tabs>
                <w:tab w:val="left" w:pos="57"/>
                <w:tab w:val="left" w:pos="170"/>
                <w:tab w:val="right" w:pos="624"/>
                <w:tab w:val="right" w:pos="737"/>
              </w:tabs>
              <w:jc w:val="both"/>
              <w:rPr>
                <w:rFonts w:ascii="Book Antiqua" w:eastAsia="標楷體" w:hAnsi="Book Antiqua"/>
                <w:sz w:val="22"/>
                <w:szCs w:val="22"/>
              </w:rPr>
            </w:pPr>
            <w:r w:rsidRPr="003059E0">
              <w:rPr>
                <w:rFonts w:ascii="Book Antiqua" w:eastAsia="標楷體" w:hAnsi="Book Antiqua"/>
                <w:sz w:val="22"/>
                <w:szCs w:val="22"/>
              </w:rPr>
              <w:tab/>
            </w:r>
            <w:r w:rsidRPr="003059E0">
              <w:rPr>
                <w:rFonts w:ascii="Book Antiqua" w:eastAsia="標楷體" w:hAnsi="Book Antiqua"/>
                <w:sz w:val="22"/>
                <w:szCs w:val="22"/>
              </w:rPr>
              <w:tab/>
            </w:r>
            <w:r w:rsidRPr="003059E0">
              <w:rPr>
                <w:rFonts w:ascii="Book Antiqua" w:eastAsia="標楷體" w:hAnsi="Book Antiqua"/>
                <w:sz w:val="22"/>
                <w:szCs w:val="22"/>
                <w:u w:val="double"/>
              </w:rPr>
              <w:tab/>
              <w:t>100</w:t>
            </w:r>
          </w:p>
        </w:tc>
        <w:bookmarkStart w:id="17" w:name="DataEnd_1"/>
        <w:bookmarkEnd w:id="17"/>
      </w:tr>
    </w:tbl>
    <w:p w:rsidR="00053100" w:rsidRPr="00F07585" w:rsidRDefault="00053100" w:rsidP="00053100">
      <w:pPr>
        <w:snapToGrid w:val="0"/>
        <w:spacing w:line="360" w:lineRule="auto"/>
        <w:rPr>
          <w:rFonts w:ascii="Book Antiqua" w:eastAsia="標楷體" w:hAnsi="Book Antiqua"/>
          <w:spacing w:val="20"/>
          <w:sz w:val="19"/>
          <w:szCs w:val="19"/>
        </w:rPr>
      </w:pPr>
    </w:p>
    <w:p w:rsidR="00053100" w:rsidRPr="00F07585" w:rsidRDefault="00053100" w:rsidP="00053100">
      <w:pPr>
        <w:snapToGrid w:val="0"/>
        <w:spacing w:line="360" w:lineRule="auto"/>
        <w:rPr>
          <w:rFonts w:ascii="Book Antiqua" w:eastAsia="標楷體" w:hAnsi="Book Antiqua"/>
          <w:spacing w:val="20"/>
          <w:sz w:val="19"/>
          <w:szCs w:val="19"/>
        </w:rPr>
      </w:pPr>
    </w:p>
    <w:p w:rsidR="00053100" w:rsidRPr="00F07585" w:rsidRDefault="00053100" w:rsidP="00053100">
      <w:pPr>
        <w:snapToGrid w:val="0"/>
        <w:spacing w:line="360" w:lineRule="auto"/>
        <w:rPr>
          <w:rFonts w:ascii="Book Antiqua" w:eastAsia="標楷體" w:hAnsi="Book Antiqua"/>
          <w:spacing w:val="20"/>
          <w:sz w:val="19"/>
          <w:szCs w:val="19"/>
        </w:rPr>
      </w:pPr>
    </w:p>
    <w:p w:rsidR="00776D58" w:rsidRPr="00053100" w:rsidRDefault="00053100" w:rsidP="00082C90">
      <w:pPr>
        <w:snapToGrid w:val="0"/>
        <w:spacing w:line="360" w:lineRule="auto"/>
        <w:jc w:val="center"/>
        <w:rPr>
          <w:rFonts w:ascii="標楷體" w:eastAsia="標楷體" w:hAnsi="標楷體"/>
          <w:spacing w:val="20"/>
          <w:sz w:val="19"/>
          <w:szCs w:val="19"/>
        </w:rPr>
      </w:pPr>
      <w:r w:rsidRPr="00F07585">
        <w:rPr>
          <w:rFonts w:ascii="Book Antiqua" w:eastAsia="標楷體" w:hAnsi="Book Antiqua" w:hint="eastAsia"/>
          <w:spacing w:val="20"/>
          <w:sz w:val="19"/>
          <w:szCs w:val="19"/>
        </w:rPr>
        <w:t>後附之附註係本合併財務報告之一部分。</w:t>
      </w:r>
    </w:p>
    <w:p w:rsidR="00412B5E" w:rsidRPr="00412B5E" w:rsidRDefault="00725804" w:rsidP="00412B5E">
      <w:pPr>
        <w:spacing w:line="360" w:lineRule="auto"/>
        <w:jc w:val="center"/>
        <w:rPr>
          <w:rFonts w:ascii="標楷體" w:eastAsia="標楷體" w:hAnsi="標楷體"/>
          <w:spacing w:val="20"/>
          <w:sz w:val="19"/>
          <w:szCs w:val="19"/>
        </w:rPr>
      </w:pPr>
      <w:r>
        <w:rPr>
          <w:rFonts w:ascii="標楷體" w:eastAsia="標楷體" w:hAnsi="標楷體"/>
          <w:noProof/>
        </w:rPr>
        <w:drawing>
          <wp:anchor distT="0" distB="0" distL="114300" distR="114300" simplePos="0" relativeHeight="251677184" behindDoc="0" locked="0" layoutInCell="1" allowOverlap="1">
            <wp:simplePos x="0" y="0"/>
            <wp:positionH relativeFrom="column">
              <wp:posOffset>8194675</wp:posOffset>
            </wp:positionH>
            <wp:positionV relativeFrom="paragraph">
              <wp:posOffset>113665</wp:posOffset>
            </wp:positionV>
            <wp:extent cx="461010" cy="461010"/>
            <wp:effectExtent l="0" t="0" r="0" b="0"/>
            <wp:wrapNone/>
            <wp:docPr id="317" name="圖片 317"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noProof/>
          <w:spacing w:val="20"/>
          <w:sz w:val="19"/>
          <w:szCs w:val="19"/>
        </w:rPr>
        <w:drawing>
          <wp:anchor distT="0" distB="0" distL="114300" distR="114300" simplePos="0" relativeHeight="251653632" behindDoc="1" locked="0" layoutInCell="1" allowOverlap="1">
            <wp:simplePos x="0" y="0"/>
            <wp:positionH relativeFrom="column">
              <wp:posOffset>525145</wp:posOffset>
            </wp:positionH>
            <wp:positionV relativeFrom="paragraph">
              <wp:posOffset>34925</wp:posOffset>
            </wp:positionV>
            <wp:extent cx="539750" cy="539750"/>
            <wp:effectExtent l="0" t="0" r="0" b="0"/>
            <wp:wrapNone/>
            <wp:docPr id="285" name="圖片 285"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0CA1">
        <w:rPr>
          <w:rFonts w:ascii="標楷體" w:eastAsia="標楷體" w:hAnsi="標楷體"/>
          <w:spacing w:val="20"/>
          <w:sz w:val="19"/>
          <w:szCs w:val="19"/>
        </w:rPr>
        <w:t xml:space="preserve"> </w:t>
      </w:r>
      <w:r>
        <w:rPr>
          <w:rFonts w:ascii="標楷體" w:eastAsia="標楷體" w:hAnsi="標楷體"/>
          <w:noProof/>
          <w:spacing w:val="20"/>
          <w:sz w:val="19"/>
          <w:szCs w:val="19"/>
        </w:rPr>
        <w:drawing>
          <wp:anchor distT="0" distB="0" distL="114300" distR="114300" simplePos="0" relativeHeight="251652608" behindDoc="1" locked="0" layoutInCell="1" allowOverlap="1">
            <wp:simplePos x="0" y="0"/>
            <wp:positionH relativeFrom="column">
              <wp:posOffset>4874895</wp:posOffset>
            </wp:positionH>
            <wp:positionV relativeFrom="paragraph">
              <wp:posOffset>16510</wp:posOffset>
            </wp:positionV>
            <wp:extent cx="539750" cy="539750"/>
            <wp:effectExtent l="0" t="0" r="0" b="0"/>
            <wp:wrapNone/>
            <wp:docPr id="283" name="圖片 283"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B5E" w:rsidRPr="00412B5E" w:rsidRDefault="00412B5E" w:rsidP="00412B5E">
      <w:pPr>
        <w:tabs>
          <w:tab w:val="left" w:pos="6804"/>
          <w:tab w:val="left" w:pos="13608"/>
        </w:tabs>
        <w:spacing w:line="360" w:lineRule="auto"/>
        <w:rPr>
          <w:rFonts w:ascii="標楷體" w:eastAsia="標楷體" w:hAnsi="標楷體"/>
          <w:spacing w:val="20"/>
          <w:sz w:val="19"/>
          <w:szCs w:val="19"/>
        </w:rPr>
      </w:pPr>
      <w:r w:rsidRPr="00412B5E">
        <w:rPr>
          <w:rFonts w:ascii="標楷體" w:eastAsia="標楷體" w:hAnsi="標楷體" w:hint="eastAsia"/>
          <w:spacing w:val="20"/>
          <w:sz w:val="19"/>
          <w:szCs w:val="19"/>
        </w:rPr>
        <w:t>董事長：</w:t>
      </w:r>
      <w:r w:rsidRPr="00412B5E">
        <w:rPr>
          <w:rFonts w:ascii="標楷體" w:eastAsia="標楷體" w:hAnsi="標楷體" w:hint="eastAsia"/>
          <w:spacing w:val="20"/>
          <w:sz w:val="19"/>
          <w:szCs w:val="19"/>
        </w:rPr>
        <w:tab/>
        <w:t>經理人：</w:t>
      </w:r>
      <w:r w:rsidR="00A10CA1">
        <w:rPr>
          <w:rFonts w:ascii="標楷體" w:eastAsia="標楷體" w:hAnsi="標楷體" w:hint="eastAsia"/>
          <w:spacing w:val="20"/>
          <w:sz w:val="19"/>
          <w:szCs w:val="19"/>
        </w:rPr>
        <w:t xml:space="preserve">                            會計主管:</w:t>
      </w:r>
    </w:p>
    <w:p w:rsidR="00412B5E" w:rsidRPr="00A10CA1" w:rsidRDefault="00412B5E" w:rsidP="00412B5E">
      <w:pPr>
        <w:rPr>
          <w:rFonts w:ascii="標楷體" w:eastAsia="標楷體" w:hAnsi="標楷體"/>
        </w:rPr>
        <w:sectPr w:rsidR="00412B5E" w:rsidRPr="00A10CA1" w:rsidSect="00A10CA1">
          <w:headerReference w:type="default" r:id="rId19"/>
          <w:pgSz w:w="16840" w:h="23814" w:code="8"/>
          <w:pgMar w:top="1134" w:right="1134" w:bottom="1134" w:left="1701" w:header="567" w:footer="567" w:gutter="0"/>
          <w:cols w:space="720"/>
          <w:docGrid w:linePitch="326"/>
        </w:sectPr>
      </w:pPr>
    </w:p>
    <w:p w:rsidR="00053100" w:rsidRPr="00F07585" w:rsidRDefault="00725804" w:rsidP="00053100">
      <w:pPr>
        <w:spacing w:line="360" w:lineRule="auto"/>
        <w:jc w:val="center"/>
        <w:rPr>
          <w:rFonts w:ascii="Book Antiqua" w:eastAsia="標楷體" w:hAnsi="Book Antiqua"/>
          <w:spacing w:val="20"/>
          <w:szCs w:val="24"/>
        </w:rPr>
      </w:pPr>
      <w:r>
        <w:rPr>
          <w:rFonts w:ascii="Book Antiqua" w:eastAsia="標楷體" w:hAnsi="Book Antiqua" w:hint="eastAsia"/>
          <w:noProof/>
          <w:color w:val="000000"/>
          <w:spacing w:val="20"/>
          <w:szCs w:val="24"/>
        </w:rPr>
        <w:lastRenderedPageBreak/>
        <w:drawing>
          <wp:anchor distT="0" distB="0" distL="114300" distR="114300" simplePos="0" relativeHeight="251654656" behindDoc="1" locked="0" layoutInCell="1" allowOverlap="1">
            <wp:simplePos x="0" y="0"/>
            <wp:positionH relativeFrom="column">
              <wp:posOffset>2424430</wp:posOffset>
            </wp:positionH>
            <wp:positionV relativeFrom="paragraph">
              <wp:posOffset>-152400</wp:posOffset>
            </wp:positionV>
            <wp:extent cx="1096010" cy="1080135"/>
            <wp:effectExtent l="0" t="0" r="8890" b="5715"/>
            <wp:wrapNone/>
            <wp:docPr id="286" name="圖片 286"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053100" w:rsidRPr="00F07585">
        <w:rPr>
          <w:rFonts w:ascii="Book Antiqua" w:eastAsia="標楷體" w:hAnsi="Book Antiqua" w:hint="eastAsia"/>
          <w:color w:val="000000"/>
          <w:spacing w:val="20"/>
          <w:szCs w:val="24"/>
        </w:rPr>
        <w:t>星通資訊股份有限公司及子公司</w:t>
      </w:r>
    </w:p>
    <w:p w:rsidR="00053100" w:rsidRPr="00F07585" w:rsidRDefault="00053100" w:rsidP="00053100">
      <w:pPr>
        <w:spacing w:line="360" w:lineRule="auto"/>
        <w:jc w:val="center"/>
        <w:rPr>
          <w:rFonts w:ascii="Book Antiqua" w:eastAsia="標楷體" w:hAnsi="Book Antiqua"/>
          <w:spacing w:val="20"/>
          <w:szCs w:val="24"/>
        </w:rPr>
      </w:pPr>
      <w:r w:rsidRPr="00F07585">
        <w:rPr>
          <w:rFonts w:ascii="Book Antiqua" w:eastAsia="標楷體" w:hAnsi="Book Antiqua" w:hint="eastAsia"/>
          <w:spacing w:val="20"/>
          <w:szCs w:val="24"/>
        </w:rPr>
        <w:t>合併綜合損益表</w:t>
      </w:r>
    </w:p>
    <w:p w:rsidR="00053100" w:rsidRPr="00F07585" w:rsidRDefault="00053100" w:rsidP="00053100">
      <w:pPr>
        <w:spacing w:line="360" w:lineRule="auto"/>
        <w:jc w:val="center"/>
        <w:rPr>
          <w:rFonts w:ascii="Book Antiqua" w:eastAsia="標楷體" w:hAnsi="Book Antiqua"/>
          <w:color w:val="000000"/>
          <w:spacing w:val="20"/>
          <w:szCs w:val="24"/>
        </w:rPr>
      </w:pPr>
      <w:r w:rsidRPr="00F07585">
        <w:rPr>
          <w:rFonts w:ascii="Book Antiqua" w:eastAsia="標楷體" w:hAnsi="Book Antiqua" w:hint="eastAsia"/>
          <w:color w:val="000000"/>
          <w:spacing w:val="20"/>
          <w:szCs w:val="24"/>
        </w:rPr>
        <w:t>民國</w:t>
      </w:r>
      <w:r w:rsidRPr="00F07585">
        <w:rPr>
          <w:rFonts w:ascii="Book Antiqua" w:eastAsia="標楷體" w:hAnsi="Book Antiqua"/>
          <w:color w:val="000000"/>
          <w:spacing w:val="20"/>
          <w:szCs w:val="24"/>
        </w:rPr>
        <w:t>1</w:t>
      </w:r>
      <w:r w:rsidR="00A10CA1">
        <w:rPr>
          <w:rFonts w:ascii="Book Antiqua" w:eastAsia="標楷體" w:hAnsi="Book Antiqua"/>
          <w:color w:val="000000"/>
          <w:spacing w:val="20"/>
          <w:szCs w:val="24"/>
        </w:rPr>
        <w:t>10</w:t>
      </w:r>
      <w:r w:rsidRPr="00F07585">
        <w:rPr>
          <w:rFonts w:ascii="Book Antiqua" w:eastAsia="標楷體" w:hAnsi="Book Antiqua" w:hint="eastAsia"/>
          <w:color w:val="000000"/>
          <w:spacing w:val="20"/>
          <w:szCs w:val="24"/>
        </w:rPr>
        <w:t>年及</w:t>
      </w:r>
      <w:r w:rsidRPr="00F07585">
        <w:rPr>
          <w:rFonts w:ascii="Book Antiqua" w:eastAsia="標楷體" w:hAnsi="Book Antiqua"/>
          <w:color w:val="000000"/>
          <w:spacing w:val="20"/>
          <w:szCs w:val="24"/>
        </w:rPr>
        <w:t>10</w:t>
      </w:r>
      <w:r w:rsidR="00A10CA1">
        <w:rPr>
          <w:rFonts w:ascii="Book Antiqua" w:eastAsia="標楷體" w:hAnsi="Book Antiqua"/>
          <w:color w:val="000000"/>
          <w:spacing w:val="20"/>
          <w:szCs w:val="24"/>
        </w:rPr>
        <w:t>9</w:t>
      </w:r>
      <w:r w:rsidRPr="00F07585">
        <w:rPr>
          <w:rFonts w:ascii="Book Antiqua" w:eastAsia="標楷體" w:hAnsi="Book Antiqua" w:hint="eastAsia"/>
          <w:color w:val="000000"/>
          <w:spacing w:val="20"/>
          <w:szCs w:val="24"/>
        </w:rPr>
        <w:t>年</w:t>
      </w:r>
      <w:r w:rsidRPr="00F07585">
        <w:rPr>
          <w:rFonts w:ascii="Book Antiqua" w:eastAsia="標楷體" w:hAnsi="Book Antiqua"/>
          <w:color w:val="000000"/>
          <w:spacing w:val="20"/>
          <w:szCs w:val="24"/>
        </w:rPr>
        <w:t>1</w:t>
      </w:r>
      <w:r w:rsidRPr="00F07585">
        <w:rPr>
          <w:rFonts w:ascii="Book Antiqua" w:eastAsia="標楷體" w:hAnsi="Book Antiqua" w:hint="eastAsia"/>
          <w:color w:val="000000"/>
          <w:spacing w:val="20"/>
          <w:szCs w:val="24"/>
        </w:rPr>
        <w:t>月</w:t>
      </w:r>
      <w:r w:rsidRPr="00F07585">
        <w:rPr>
          <w:rFonts w:ascii="Book Antiqua" w:eastAsia="標楷體" w:hAnsi="Book Antiqua"/>
          <w:color w:val="000000"/>
          <w:spacing w:val="20"/>
          <w:szCs w:val="24"/>
        </w:rPr>
        <w:t>1</w:t>
      </w:r>
      <w:r w:rsidRPr="00F07585">
        <w:rPr>
          <w:rFonts w:ascii="Book Antiqua" w:eastAsia="標楷體" w:hAnsi="Book Antiqua" w:hint="eastAsia"/>
          <w:color w:val="000000"/>
          <w:spacing w:val="20"/>
          <w:szCs w:val="24"/>
        </w:rPr>
        <w:t>日至</w:t>
      </w:r>
      <w:r w:rsidRPr="00F07585">
        <w:rPr>
          <w:rFonts w:ascii="Book Antiqua" w:eastAsia="標楷體" w:hAnsi="Book Antiqua"/>
          <w:color w:val="000000"/>
          <w:spacing w:val="20"/>
          <w:szCs w:val="24"/>
        </w:rPr>
        <w:t>12</w:t>
      </w:r>
      <w:r w:rsidRPr="00F07585">
        <w:rPr>
          <w:rFonts w:ascii="Book Antiqua" w:eastAsia="標楷體" w:hAnsi="Book Antiqua" w:hint="eastAsia"/>
          <w:color w:val="000000"/>
          <w:spacing w:val="20"/>
          <w:szCs w:val="24"/>
        </w:rPr>
        <w:t>月</w:t>
      </w:r>
      <w:r w:rsidRPr="00F07585">
        <w:rPr>
          <w:rFonts w:ascii="Book Antiqua" w:eastAsia="標楷體" w:hAnsi="Book Antiqua"/>
          <w:color w:val="000000"/>
          <w:spacing w:val="20"/>
          <w:szCs w:val="24"/>
        </w:rPr>
        <w:t>31</w:t>
      </w:r>
      <w:r w:rsidRPr="00F07585">
        <w:rPr>
          <w:rFonts w:ascii="Book Antiqua" w:eastAsia="標楷體" w:hAnsi="Book Antiqua" w:hint="eastAsia"/>
          <w:color w:val="000000"/>
          <w:spacing w:val="20"/>
          <w:szCs w:val="24"/>
        </w:rPr>
        <w:t>日</w:t>
      </w:r>
    </w:p>
    <w:p w:rsidR="00053100" w:rsidRPr="00F07585" w:rsidRDefault="00053100" w:rsidP="00053100">
      <w:pPr>
        <w:jc w:val="right"/>
        <w:rPr>
          <w:rFonts w:ascii="Book Antiqua" w:eastAsia="標楷體" w:hAnsi="Book Antiqua"/>
          <w:color w:val="000000"/>
          <w:spacing w:val="20"/>
          <w:szCs w:val="24"/>
        </w:rPr>
      </w:pPr>
      <w:r w:rsidRPr="00F07585">
        <w:rPr>
          <w:rFonts w:ascii="Book Antiqua" w:eastAsia="標楷體" w:hAnsi="Book Antiqua" w:hint="eastAsia"/>
          <w:color w:val="000000"/>
          <w:spacing w:val="20"/>
          <w:szCs w:val="24"/>
        </w:rPr>
        <w:t>單位：新台幣仟元，惟</w:t>
      </w:r>
    </w:p>
    <w:p w:rsidR="00053100" w:rsidRPr="00F07585" w:rsidRDefault="00053100" w:rsidP="00053100">
      <w:pPr>
        <w:ind w:right="284"/>
        <w:jc w:val="right"/>
        <w:rPr>
          <w:rFonts w:ascii="Book Antiqua" w:eastAsia="標楷體" w:hAnsi="Book Antiqua"/>
          <w:color w:val="000000"/>
          <w:spacing w:val="20"/>
          <w:szCs w:val="24"/>
        </w:rPr>
      </w:pPr>
      <w:r w:rsidRPr="00F07585">
        <w:rPr>
          <w:rFonts w:ascii="Book Antiqua" w:eastAsia="標楷體" w:hAnsi="Book Antiqua" w:hint="eastAsia"/>
          <w:color w:val="000000"/>
          <w:spacing w:val="20"/>
          <w:szCs w:val="24"/>
        </w:rPr>
        <w:t>每股盈餘為元</w:t>
      </w:r>
    </w:p>
    <w:p w:rsidR="00053100" w:rsidRPr="00F07585" w:rsidRDefault="00053100" w:rsidP="00053100">
      <w:pPr>
        <w:spacing w:line="360" w:lineRule="auto"/>
        <w:rPr>
          <w:rFonts w:ascii="Book Antiqua" w:eastAsia="標楷體" w:hAnsi="Book Antiqua"/>
          <w:szCs w:val="24"/>
        </w:rPr>
      </w:pPr>
    </w:p>
    <w:tbl>
      <w:tblPr>
        <w:tblW w:w="0" w:type="auto"/>
        <w:tblLayout w:type="fixed"/>
        <w:tblCellMar>
          <w:left w:w="28" w:type="dxa"/>
          <w:right w:w="28" w:type="dxa"/>
        </w:tblCellMar>
        <w:tblLook w:val="0000" w:firstRow="0" w:lastRow="0" w:firstColumn="0" w:lastColumn="0" w:noHBand="0" w:noVBand="0"/>
      </w:tblPr>
      <w:tblGrid>
        <w:gridCol w:w="737"/>
        <w:gridCol w:w="113"/>
        <w:gridCol w:w="3005"/>
        <w:gridCol w:w="113"/>
        <w:gridCol w:w="1701"/>
        <w:gridCol w:w="113"/>
        <w:gridCol w:w="851"/>
        <w:gridCol w:w="113"/>
        <w:gridCol w:w="1701"/>
        <w:gridCol w:w="113"/>
        <w:gridCol w:w="851"/>
      </w:tblGrid>
      <w:tr w:rsidR="00A10CA1" w:rsidRPr="003059E0" w:rsidTr="00995C0D">
        <w:trPr>
          <w:cantSplit/>
        </w:trPr>
        <w:tc>
          <w:tcPr>
            <w:tcW w:w="737" w:type="dxa"/>
          </w:tcPr>
          <w:p w:rsidR="00A10CA1" w:rsidRPr="003059E0" w:rsidRDefault="00A10CA1" w:rsidP="00995C0D">
            <w:pPr>
              <w:autoSpaceDE w:val="0"/>
              <w:autoSpaceDN w:val="0"/>
              <w:jc w:val="distribute"/>
              <w:rPr>
                <w:rFonts w:ascii="Book Antiqua" w:eastAsia="標楷體" w:hAnsi="Book Antiqua"/>
                <w:szCs w:val="24"/>
              </w:rPr>
            </w:pP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3005" w:type="dxa"/>
          </w:tcPr>
          <w:p w:rsidR="00A10CA1" w:rsidRPr="003059E0" w:rsidRDefault="00A10CA1" w:rsidP="00995C0D">
            <w:pPr>
              <w:autoSpaceDE w:val="0"/>
              <w:autoSpaceDN w:val="0"/>
              <w:jc w:val="both"/>
              <w:rPr>
                <w:rFonts w:ascii="Book Antiqua" w:eastAsia="標楷體" w:hAnsi="Book Antiqua"/>
                <w:szCs w:val="24"/>
              </w:rPr>
            </w:pP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A10CA1" w:rsidRPr="003059E0" w:rsidRDefault="00A10CA1" w:rsidP="00995C0D">
            <w:pPr>
              <w:autoSpaceDE w:val="0"/>
              <w:autoSpaceDN w:val="0"/>
              <w:jc w:val="center"/>
              <w:rPr>
                <w:rFonts w:ascii="Book Antiqua" w:eastAsia="標楷體" w:hAnsi="Book Antiqua"/>
                <w:szCs w:val="24"/>
              </w:rPr>
            </w:pPr>
            <w:r w:rsidRPr="003059E0">
              <w:rPr>
                <w:rFonts w:ascii="Book Antiqua" w:eastAsia="標楷體" w:hAnsi="Book Antiqua" w:hint="eastAsia"/>
                <w:szCs w:val="24"/>
              </w:rPr>
              <w:t>110</w:t>
            </w:r>
            <w:r w:rsidRPr="003059E0">
              <w:rPr>
                <w:rFonts w:ascii="Book Antiqua" w:eastAsia="標楷體" w:hAnsi="Book Antiqua" w:hint="eastAsia"/>
                <w:szCs w:val="24"/>
              </w:rPr>
              <w:t>年度</w:t>
            </w:r>
          </w:p>
        </w:tc>
        <w:tc>
          <w:tcPr>
            <w:tcW w:w="113" w:type="dxa"/>
            <w:vAlign w:val="bottom"/>
          </w:tcPr>
          <w:p w:rsidR="00A10CA1" w:rsidRPr="003059E0" w:rsidRDefault="00A10CA1" w:rsidP="00995C0D">
            <w:pPr>
              <w:autoSpaceDE w:val="0"/>
              <w:autoSpaceDN w:val="0"/>
              <w:jc w:val="center"/>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A10CA1" w:rsidRPr="003059E0" w:rsidRDefault="00A10CA1" w:rsidP="00995C0D">
            <w:pPr>
              <w:autoSpaceDE w:val="0"/>
              <w:autoSpaceDN w:val="0"/>
              <w:jc w:val="center"/>
              <w:rPr>
                <w:rFonts w:ascii="Book Antiqua" w:eastAsia="標楷體" w:hAnsi="Book Antiqua"/>
                <w:szCs w:val="24"/>
              </w:rPr>
            </w:pPr>
            <w:r w:rsidRPr="003059E0">
              <w:rPr>
                <w:rFonts w:ascii="Book Antiqua" w:eastAsia="標楷體" w:hAnsi="Book Antiqua" w:hint="eastAsia"/>
                <w:szCs w:val="24"/>
              </w:rPr>
              <w:t>109</w:t>
            </w:r>
            <w:r w:rsidRPr="003059E0">
              <w:rPr>
                <w:rFonts w:ascii="Book Antiqua" w:eastAsia="標楷體" w:hAnsi="Book Antiqua" w:hint="eastAsia"/>
                <w:szCs w:val="24"/>
              </w:rPr>
              <w:t>年度</w:t>
            </w:r>
          </w:p>
        </w:tc>
      </w:tr>
      <w:tr w:rsidR="00A10CA1" w:rsidRPr="003059E0" w:rsidTr="00995C0D">
        <w:trPr>
          <w:cantSplit/>
        </w:trPr>
        <w:tc>
          <w:tcPr>
            <w:tcW w:w="737" w:type="dxa"/>
            <w:tcBorders>
              <w:bottom w:val="single" w:sz="4" w:space="0" w:color="auto"/>
            </w:tcBorders>
          </w:tcPr>
          <w:p w:rsidR="00A10CA1" w:rsidRPr="003059E0" w:rsidRDefault="00A10CA1" w:rsidP="00995C0D">
            <w:pPr>
              <w:autoSpaceDE w:val="0"/>
              <w:autoSpaceDN w:val="0"/>
              <w:jc w:val="distribute"/>
              <w:rPr>
                <w:rFonts w:ascii="Book Antiqua" w:eastAsia="標楷體" w:hAnsi="Book Antiqua"/>
                <w:szCs w:val="24"/>
              </w:rPr>
            </w:pPr>
            <w:r w:rsidRPr="003059E0">
              <w:rPr>
                <w:rFonts w:ascii="Book Antiqua" w:eastAsia="標楷體" w:hAnsi="Book Antiqua"/>
                <w:szCs w:val="24"/>
              </w:rPr>
              <w:t>代碼</w:t>
            </w: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3005" w:type="dxa"/>
          </w:tcPr>
          <w:p w:rsidR="00A10CA1" w:rsidRPr="003059E0" w:rsidRDefault="00A10CA1" w:rsidP="00995C0D">
            <w:pPr>
              <w:autoSpaceDE w:val="0"/>
              <w:autoSpaceDN w:val="0"/>
              <w:jc w:val="both"/>
              <w:rPr>
                <w:rFonts w:ascii="Book Antiqua" w:eastAsia="標楷體" w:hAnsi="Book Antiqua"/>
                <w:szCs w:val="24"/>
              </w:rPr>
            </w:pP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A10CA1" w:rsidRPr="003059E0" w:rsidRDefault="00A10CA1"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金額</w:t>
            </w:r>
          </w:p>
        </w:tc>
        <w:tc>
          <w:tcPr>
            <w:tcW w:w="113" w:type="dxa"/>
            <w:tcBorders>
              <w:top w:val="single" w:sz="4" w:space="0" w:color="auto"/>
            </w:tcBorders>
            <w:vAlign w:val="bottom"/>
          </w:tcPr>
          <w:p w:rsidR="00A10CA1" w:rsidRPr="003059E0" w:rsidRDefault="00A10CA1"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A10CA1" w:rsidRPr="003059E0" w:rsidRDefault="00A10CA1"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w:t>
            </w:r>
          </w:p>
        </w:tc>
        <w:tc>
          <w:tcPr>
            <w:tcW w:w="113" w:type="dxa"/>
            <w:vAlign w:val="bottom"/>
          </w:tcPr>
          <w:p w:rsidR="00A10CA1" w:rsidRPr="003059E0" w:rsidRDefault="00A10CA1"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A10CA1" w:rsidRPr="003059E0" w:rsidRDefault="00A10CA1"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金額</w:t>
            </w:r>
          </w:p>
        </w:tc>
        <w:tc>
          <w:tcPr>
            <w:tcW w:w="113" w:type="dxa"/>
            <w:tcBorders>
              <w:top w:val="single" w:sz="4" w:space="0" w:color="auto"/>
            </w:tcBorders>
            <w:vAlign w:val="bottom"/>
          </w:tcPr>
          <w:p w:rsidR="00A10CA1" w:rsidRPr="003059E0" w:rsidRDefault="00A10CA1"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A10CA1" w:rsidRPr="003059E0" w:rsidRDefault="00A10CA1"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4100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營業收入（附註四、二一及三二）</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t>$</w:t>
            </w:r>
            <w:r w:rsidRPr="003059E0">
              <w:rPr>
                <w:rFonts w:ascii="Book Antiqua" w:eastAsia="標楷體" w:hAnsi="Book Antiqua"/>
                <w:szCs w:val="24"/>
              </w:rPr>
              <w:tab/>
              <w:t>515,510</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100</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t>$</w:t>
            </w:r>
            <w:r w:rsidRPr="003059E0">
              <w:rPr>
                <w:rFonts w:ascii="Book Antiqua" w:eastAsia="標楷體" w:hAnsi="Book Antiqua"/>
                <w:szCs w:val="24"/>
              </w:rPr>
              <w:tab/>
              <w:t>598,096</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100</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5110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營業成本（附註四、十及二二）</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249,191</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48</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264,450</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44</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5900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營業毛利</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266,319</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52</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333,646</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56</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營業費用（附註二二）</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6100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推銷費用</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44,676</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9</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46,280</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8</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6200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管理費用</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40,915</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8</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53,219</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9</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6300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研究發展費用</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140,729</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27</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139,363</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23</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6000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1200" w:hanging="240"/>
              <w:rPr>
                <w:rFonts w:ascii="Book Antiqua" w:eastAsia="標楷體" w:hAnsi="Book Antiqua"/>
                <w:szCs w:val="24"/>
              </w:rPr>
            </w:pPr>
            <w:r w:rsidRPr="003059E0">
              <w:rPr>
                <w:rFonts w:ascii="Book Antiqua" w:eastAsia="標楷體" w:hAnsi="Book Antiqua" w:hint="eastAsia"/>
                <w:szCs w:val="24"/>
              </w:rPr>
              <w:t>營業費用合計</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226,320</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44</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238,862</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40</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6900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營業淨利</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39,999</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8</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94,784</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16</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營業外收入及支出（附註二二及二五）</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7100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利息收入</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196</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688</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7010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其他收入</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4,648</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1</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8,912</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2</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7020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其他利益及損失</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rPr>
              <w:tab/>
              <w:t>3,661</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rPr>
              <w:tab/>
              <w:t>1</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rPr>
              <w:tab/>
              <w:t>9,362</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rPr>
              <w:tab/>
              <w:t>2</w:t>
            </w:r>
            <w:r w:rsidRPr="003059E0">
              <w:rPr>
                <w:rFonts w:ascii="Book Antiqua" w:eastAsia="標楷體" w:hAnsi="Book Antiqua"/>
                <w:szCs w:val="24"/>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7050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財務成本</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1,337</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1,366</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7000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1200" w:hanging="240"/>
              <w:rPr>
                <w:rFonts w:ascii="Book Antiqua" w:eastAsia="標楷體" w:hAnsi="Book Antiqua"/>
                <w:szCs w:val="24"/>
              </w:rPr>
            </w:pPr>
            <w:r w:rsidRPr="003059E0">
              <w:rPr>
                <w:rFonts w:ascii="Book Antiqua" w:eastAsia="標楷體" w:hAnsi="Book Antiqua" w:hint="eastAsia"/>
                <w:szCs w:val="24"/>
              </w:rPr>
              <w:t>營業外收入及支出合計</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154</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1,128</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7900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稅前淨利</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39,845</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8</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93,656</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16</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7950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所得稅費用（附註四及二三）</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6,819</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2</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15,008</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3</w:t>
            </w:r>
            <w:r w:rsidRPr="003059E0">
              <w:rPr>
                <w:rFonts w:ascii="Book Antiqua" w:eastAsia="標楷體" w:hAnsi="Book Antiqua"/>
                <w:szCs w:val="24"/>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8200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本年度淨利</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33,026</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6</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78,648</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13</w:t>
            </w:r>
          </w:p>
        </w:tc>
      </w:tr>
    </w:tbl>
    <w:p w:rsidR="00053100" w:rsidRPr="00F07585" w:rsidRDefault="00053100" w:rsidP="00053100">
      <w:pPr>
        <w:rPr>
          <w:rFonts w:ascii="標楷體" w:eastAsia="標楷體" w:hAnsi="標楷體"/>
          <w:spacing w:val="20"/>
        </w:rPr>
      </w:pPr>
      <w:r w:rsidRPr="00F07585">
        <w:rPr>
          <w:rFonts w:ascii="Book Antiqua" w:eastAsia="標楷體" w:hAnsi="Book Antiqua"/>
        </w:rPr>
        <w:br/>
      </w:r>
      <w:r w:rsidRPr="00F07585">
        <w:rPr>
          <w:rFonts w:ascii="標楷體" w:eastAsia="標楷體" w:hAnsi="標楷體" w:hint="eastAsia"/>
          <w:spacing w:val="20"/>
        </w:rPr>
        <w:t>（接次頁）</w:t>
      </w:r>
    </w:p>
    <w:p w:rsidR="00A10CA1" w:rsidRPr="003059E0" w:rsidRDefault="00053100" w:rsidP="00A10CA1">
      <w:pPr>
        <w:rPr>
          <w:rFonts w:ascii="標楷體" w:eastAsia="標楷體" w:hAnsi="標楷體"/>
          <w:spacing w:val="20"/>
          <w:szCs w:val="24"/>
        </w:rPr>
      </w:pPr>
      <w:r w:rsidRPr="00F07585">
        <w:rPr>
          <w:rFonts w:ascii="標楷體" w:eastAsia="標楷體" w:hAnsi="標楷體"/>
          <w:spacing w:val="20"/>
        </w:rPr>
        <w:br w:type="page"/>
      </w:r>
      <w:r w:rsidR="00A10CA1" w:rsidRPr="003059E0">
        <w:rPr>
          <w:rFonts w:ascii="標楷體" w:eastAsia="標楷體" w:hAnsi="標楷體" w:hint="eastAsia"/>
          <w:spacing w:val="20"/>
          <w:szCs w:val="24"/>
        </w:rPr>
        <w:lastRenderedPageBreak/>
        <w:t>（承前頁）</w:t>
      </w:r>
      <w:r w:rsidR="00A10CA1" w:rsidRPr="003059E0">
        <w:rPr>
          <w:rFonts w:ascii="標楷體" w:eastAsia="標楷體" w:hAnsi="標楷體"/>
          <w:spacing w:val="20"/>
          <w:szCs w:val="24"/>
        </w:rPr>
        <w:br/>
      </w:r>
    </w:p>
    <w:tbl>
      <w:tblPr>
        <w:tblW w:w="0" w:type="auto"/>
        <w:tblLayout w:type="fixed"/>
        <w:tblCellMar>
          <w:left w:w="28" w:type="dxa"/>
          <w:right w:w="28" w:type="dxa"/>
        </w:tblCellMar>
        <w:tblLook w:val="0000" w:firstRow="0" w:lastRow="0" w:firstColumn="0" w:lastColumn="0" w:noHBand="0" w:noVBand="0"/>
      </w:tblPr>
      <w:tblGrid>
        <w:gridCol w:w="737"/>
        <w:gridCol w:w="113"/>
        <w:gridCol w:w="3005"/>
        <w:gridCol w:w="113"/>
        <w:gridCol w:w="1701"/>
        <w:gridCol w:w="113"/>
        <w:gridCol w:w="851"/>
        <w:gridCol w:w="113"/>
        <w:gridCol w:w="1701"/>
        <w:gridCol w:w="113"/>
        <w:gridCol w:w="851"/>
      </w:tblGrid>
      <w:tr w:rsidR="00A10CA1" w:rsidRPr="003059E0" w:rsidTr="00995C0D">
        <w:trPr>
          <w:cantSplit/>
        </w:trPr>
        <w:tc>
          <w:tcPr>
            <w:tcW w:w="737" w:type="dxa"/>
          </w:tcPr>
          <w:p w:rsidR="00A10CA1" w:rsidRPr="003059E0" w:rsidRDefault="00A10CA1" w:rsidP="00995C0D">
            <w:pPr>
              <w:autoSpaceDE w:val="0"/>
              <w:autoSpaceDN w:val="0"/>
              <w:jc w:val="distribute"/>
              <w:rPr>
                <w:rFonts w:ascii="Book Antiqua" w:eastAsia="標楷體" w:hAnsi="Book Antiqua"/>
                <w:szCs w:val="24"/>
              </w:rPr>
            </w:pP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3005" w:type="dxa"/>
          </w:tcPr>
          <w:p w:rsidR="00A10CA1" w:rsidRPr="003059E0" w:rsidRDefault="00A10CA1" w:rsidP="00995C0D">
            <w:pPr>
              <w:autoSpaceDE w:val="0"/>
              <w:autoSpaceDN w:val="0"/>
              <w:jc w:val="both"/>
              <w:rPr>
                <w:rFonts w:ascii="Book Antiqua" w:eastAsia="標楷體" w:hAnsi="Book Antiqua"/>
                <w:szCs w:val="24"/>
              </w:rPr>
            </w:pP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A10CA1" w:rsidRPr="003059E0" w:rsidRDefault="00A10CA1" w:rsidP="00995C0D">
            <w:pPr>
              <w:autoSpaceDE w:val="0"/>
              <w:autoSpaceDN w:val="0"/>
              <w:jc w:val="center"/>
              <w:rPr>
                <w:rFonts w:ascii="Book Antiqua" w:eastAsia="標楷體" w:hAnsi="Book Antiqua"/>
                <w:szCs w:val="24"/>
              </w:rPr>
            </w:pPr>
            <w:r w:rsidRPr="003059E0">
              <w:rPr>
                <w:rFonts w:ascii="Book Antiqua" w:eastAsia="標楷體" w:hAnsi="Book Antiqua" w:hint="eastAsia"/>
                <w:szCs w:val="24"/>
              </w:rPr>
              <w:t>110</w:t>
            </w:r>
            <w:r w:rsidRPr="003059E0">
              <w:rPr>
                <w:rFonts w:ascii="Book Antiqua" w:eastAsia="標楷體" w:hAnsi="Book Antiqua" w:hint="eastAsia"/>
                <w:szCs w:val="24"/>
              </w:rPr>
              <w:t>年度</w:t>
            </w:r>
          </w:p>
        </w:tc>
        <w:tc>
          <w:tcPr>
            <w:tcW w:w="113" w:type="dxa"/>
            <w:vAlign w:val="bottom"/>
          </w:tcPr>
          <w:p w:rsidR="00A10CA1" w:rsidRPr="003059E0" w:rsidRDefault="00A10CA1" w:rsidP="00995C0D">
            <w:pPr>
              <w:autoSpaceDE w:val="0"/>
              <w:autoSpaceDN w:val="0"/>
              <w:jc w:val="center"/>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A10CA1" w:rsidRPr="003059E0" w:rsidRDefault="00A10CA1" w:rsidP="00995C0D">
            <w:pPr>
              <w:autoSpaceDE w:val="0"/>
              <w:autoSpaceDN w:val="0"/>
              <w:jc w:val="center"/>
              <w:rPr>
                <w:rFonts w:ascii="Book Antiqua" w:eastAsia="標楷體" w:hAnsi="Book Antiqua"/>
                <w:szCs w:val="24"/>
              </w:rPr>
            </w:pPr>
            <w:r w:rsidRPr="003059E0">
              <w:rPr>
                <w:rFonts w:ascii="Book Antiqua" w:eastAsia="標楷體" w:hAnsi="Book Antiqua" w:hint="eastAsia"/>
                <w:szCs w:val="24"/>
              </w:rPr>
              <w:t>109</w:t>
            </w:r>
            <w:r w:rsidRPr="003059E0">
              <w:rPr>
                <w:rFonts w:ascii="Book Antiqua" w:eastAsia="標楷體" w:hAnsi="Book Antiqua" w:hint="eastAsia"/>
                <w:szCs w:val="24"/>
              </w:rPr>
              <w:t>年度</w:t>
            </w:r>
          </w:p>
        </w:tc>
      </w:tr>
      <w:tr w:rsidR="00A10CA1" w:rsidRPr="003059E0" w:rsidTr="00995C0D">
        <w:trPr>
          <w:cantSplit/>
        </w:trPr>
        <w:tc>
          <w:tcPr>
            <w:tcW w:w="737" w:type="dxa"/>
            <w:tcBorders>
              <w:bottom w:val="single" w:sz="4" w:space="0" w:color="auto"/>
            </w:tcBorders>
          </w:tcPr>
          <w:p w:rsidR="00A10CA1" w:rsidRPr="003059E0" w:rsidRDefault="00A10CA1" w:rsidP="00995C0D">
            <w:pPr>
              <w:autoSpaceDE w:val="0"/>
              <w:autoSpaceDN w:val="0"/>
              <w:jc w:val="distribute"/>
              <w:rPr>
                <w:rFonts w:ascii="Book Antiqua" w:eastAsia="標楷體" w:hAnsi="Book Antiqua"/>
                <w:szCs w:val="24"/>
              </w:rPr>
            </w:pPr>
            <w:r w:rsidRPr="003059E0">
              <w:rPr>
                <w:rFonts w:ascii="Book Antiqua" w:eastAsia="標楷體" w:hAnsi="Book Antiqua"/>
                <w:szCs w:val="24"/>
              </w:rPr>
              <w:t>代碼</w:t>
            </w: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3005" w:type="dxa"/>
          </w:tcPr>
          <w:p w:rsidR="00A10CA1" w:rsidRPr="003059E0" w:rsidRDefault="00A10CA1" w:rsidP="00995C0D">
            <w:pPr>
              <w:autoSpaceDE w:val="0"/>
              <w:autoSpaceDN w:val="0"/>
              <w:jc w:val="both"/>
              <w:rPr>
                <w:rFonts w:ascii="Book Antiqua" w:eastAsia="標楷體" w:hAnsi="Book Antiqua"/>
                <w:szCs w:val="24"/>
              </w:rPr>
            </w:pPr>
          </w:p>
        </w:tc>
        <w:tc>
          <w:tcPr>
            <w:tcW w:w="113" w:type="dxa"/>
          </w:tcPr>
          <w:p w:rsidR="00A10CA1" w:rsidRPr="003059E0" w:rsidRDefault="00A10CA1"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A10CA1" w:rsidRPr="003059E0" w:rsidRDefault="00A10CA1"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金額</w:t>
            </w:r>
          </w:p>
        </w:tc>
        <w:tc>
          <w:tcPr>
            <w:tcW w:w="113" w:type="dxa"/>
            <w:tcBorders>
              <w:top w:val="single" w:sz="4" w:space="0" w:color="auto"/>
            </w:tcBorders>
            <w:vAlign w:val="bottom"/>
          </w:tcPr>
          <w:p w:rsidR="00A10CA1" w:rsidRPr="003059E0" w:rsidRDefault="00A10CA1"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A10CA1" w:rsidRPr="003059E0" w:rsidRDefault="00A10CA1"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w:t>
            </w:r>
          </w:p>
        </w:tc>
        <w:tc>
          <w:tcPr>
            <w:tcW w:w="113" w:type="dxa"/>
            <w:vAlign w:val="bottom"/>
          </w:tcPr>
          <w:p w:rsidR="00A10CA1" w:rsidRPr="003059E0" w:rsidRDefault="00A10CA1"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A10CA1" w:rsidRPr="003059E0" w:rsidRDefault="00A10CA1"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金額</w:t>
            </w:r>
          </w:p>
        </w:tc>
        <w:tc>
          <w:tcPr>
            <w:tcW w:w="113" w:type="dxa"/>
            <w:tcBorders>
              <w:top w:val="single" w:sz="4" w:space="0" w:color="auto"/>
            </w:tcBorders>
            <w:vAlign w:val="bottom"/>
          </w:tcPr>
          <w:p w:rsidR="00A10CA1" w:rsidRPr="003059E0" w:rsidRDefault="00A10CA1"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A10CA1" w:rsidRPr="003059E0" w:rsidRDefault="00A10CA1"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3059E0">
              <w:rPr>
                <w:rFonts w:ascii="Book Antiqua" w:eastAsia="標楷體" w:hAnsi="Book Antiqua" w:hint="eastAsia"/>
                <w:szCs w:val="24"/>
              </w:rPr>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其他綜合損益（附註四、十九及二十）</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8310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不重分類至損益之項目：</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8311</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1200" w:hanging="240"/>
              <w:rPr>
                <w:rFonts w:ascii="Book Antiqua" w:eastAsia="標楷體" w:hAnsi="Book Antiqua"/>
                <w:szCs w:val="24"/>
              </w:rPr>
            </w:pPr>
            <w:r w:rsidRPr="003059E0">
              <w:rPr>
                <w:rFonts w:ascii="Book Antiqua" w:eastAsia="標楷體" w:hAnsi="Book Antiqua" w:hint="eastAsia"/>
                <w:szCs w:val="24"/>
              </w:rPr>
              <w:t>確定福利計畫之再衡量數</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rPr>
              <w:tab/>
              <w:t>1,361</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rPr>
              <w:tab/>
              <w:t>1,403</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8360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後續可能重分類至損益之項目：</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8361</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1200" w:hanging="240"/>
              <w:rPr>
                <w:rFonts w:ascii="Book Antiqua" w:eastAsia="標楷體" w:hAnsi="Book Antiqua"/>
                <w:szCs w:val="24"/>
              </w:rPr>
            </w:pPr>
            <w:r w:rsidRPr="003059E0">
              <w:rPr>
                <w:rFonts w:ascii="Book Antiqua" w:eastAsia="標楷體" w:hAnsi="Book Antiqua" w:hint="eastAsia"/>
                <w:szCs w:val="24"/>
              </w:rPr>
              <w:t>國外營運機構財務報表換算之兌換差額</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83</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105</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8300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1200" w:hanging="240"/>
              <w:rPr>
                <w:rFonts w:ascii="Book Antiqua" w:eastAsia="標楷體" w:hAnsi="Book Antiqua"/>
                <w:szCs w:val="24"/>
              </w:rPr>
            </w:pPr>
            <w:r w:rsidRPr="003059E0">
              <w:rPr>
                <w:rFonts w:ascii="Book Antiqua" w:eastAsia="標楷體" w:hAnsi="Book Antiqua" w:hint="eastAsia"/>
                <w:szCs w:val="24"/>
              </w:rPr>
              <w:t>本年度其他綜合損益</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1,444</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t>(</w:t>
            </w:r>
            <w:r w:rsidRPr="003059E0">
              <w:rPr>
                <w:rFonts w:ascii="Book Antiqua" w:eastAsia="標楷體" w:hAnsi="Book Antiqua"/>
                <w:szCs w:val="24"/>
              </w:rPr>
              <w:tab/>
            </w:r>
            <w:r w:rsidRPr="003059E0">
              <w:rPr>
                <w:rFonts w:ascii="Book Antiqua" w:eastAsia="標楷體" w:hAnsi="Book Antiqua"/>
                <w:szCs w:val="24"/>
                <w:u w:val="single"/>
              </w:rPr>
              <w:tab/>
              <w:t>1,508</w:t>
            </w:r>
            <w:r w:rsidRPr="003059E0">
              <w:rPr>
                <w:rFonts w:ascii="Book Antiqua" w:eastAsia="標楷體" w:hAnsi="Book Antiqua"/>
                <w:szCs w:val="24"/>
              </w:rPr>
              <w:tab/>
              <w:t>)</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single"/>
              </w:rPr>
              <w:tab/>
              <w:t>-</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8500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本年度綜合損益總額</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w:t>
            </w:r>
            <w:r w:rsidRPr="003059E0">
              <w:rPr>
                <w:rFonts w:ascii="Book Antiqua" w:eastAsia="標楷體" w:hAnsi="Book Antiqua"/>
                <w:szCs w:val="24"/>
                <w:u w:val="double"/>
              </w:rPr>
              <w:tab/>
              <w:t>31,582</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ab/>
              <w:t>6</w:t>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w:t>
            </w:r>
            <w:r w:rsidRPr="003059E0">
              <w:rPr>
                <w:rFonts w:ascii="Book Antiqua" w:eastAsia="標楷體" w:hAnsi="Book Antiqua"/>
                <w:szCs w:val="24"/>
                <w:u w:val="double"/>
              </w:rPr>
              <w:tab/>
              <w:t>77,140</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ab/>
              <w:t>13</w:t>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240" w:hanging="240"/>
              <w:rPr>
                <w:rFonts w:ascii="Book Antiqua" w:eastAsia="標楷體" w:hAnsi="Book Antiqua"/>
                <w:szCs w:val="24"/>
              </w:rPr>
            </w:pPr>
            <w:r w:rsidRPr="003059E0">
              <w:rPr>
                <w:rFonts w:ascii="Book Antiqua" w:eastAsia="標楷體" w:hAnsi="Book Antiqua" w:hint="eastAsia"/>
                <w:szCs w:val="24"/>
              </w:rPr>
              <w:t>每股盈餘（附註二四）</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9710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基　　本</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w:t>
            </w:r>
            <w:r w:rsidRPr="003059E0">
              <w:rPr>
                <w:rFonts w:ascii="Book Antiqua" w:eastAsia="標楷體" w:hAnsi="Book Antiqua"/>
                <w:szCs w:val="24"/>
                <w:u w:val="double"/>
              </w:rPr>
              <w:tab/>
              <w:t>0.47</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w:t>
            </w:r>
            <w:r w:rsidRPr="003059E0">
              <w:rPr>
                <w:rFonts w:ascii="Book Antiqua" w:eastAsia="標楷體" w:hAnsi="Book Antiqua"/>
                <w:szCs w:val="24"/>
                <w:u w:val="double"/>
              </w:rPr>
              <w:tab/>
              <w:t>1.11</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r w:rsidR="00A10CA1" w:rsidRPr="003059E0" w:rsidTr="00995C0D">
        <w:trPr>
          <w:cantSplit/>
        </w:trPr>
        <w:tc>
          <w:tcPr>
            <w:tcW w:w="737" w:type="dxa"/>
          </w:tcPr>
          <w:p w:rsidR="00A10CA1" w:rsidRPr="003059E0" w:rsidRDefault="00A10CA1" w:rsidP="00995C0D">
            <w:pPr>
              <w:rPr>
                <w:rFonts w:ascii="Book Antiqua" w:eastAsia="標楷體" w:hAnsi="Book Antiqua"/>
                <w:szCs w:val="24"/>
              </w:rPr>
            </w:pPr>
            <w:r w:rsidRPr="003059E0">
              <w:rPr>
                <w:rFonts w:ascii="Book Antiqua" w:eastAsia="標楷體" w:hAnsi="Book Antiqua"/>
                <w:szCs w:val="24"/>
              </w:rPr>
              <w:t>9810</w:t>
            </w:r>
          </w:p>
        </w:tc>
        <w:tc>
          <w:tcPr>
            <w:tcW w:w="113" w:type="dxa"/>
          </w:tcPr>
          <w:p w:rsidR="00A10CA1" w:rsidRPr="003059E0" w:rsidRDefault="00A10CA1" w:rsidP="00995C0D">
            <w:pPr>
              <w:jc w:val="both"/>
              <w:rPr>
                <w:rFonts w:ascii="Book Antiqua" w:eastAsia="標楷體" w:hAnsi="Book Antiqua"/>
                <w:szCs w:val="24"/>
              </w:rPr>
            </w:pPr>
          </w:p>
        </w:tc>
        <w:tc>
          <w:tcPr>
            <w:tcW w:w="3005" w:type="dxa"/>
          </w:tcPr>
          <w:p w:rsidR="00A10CA1" w:rsidRPr="003059E0" w:rsidRDefault="00A10CA1" w:rsidP="00995C0D">
            <w:pPr>
              <w:ind w:left="720" w:hanging="240"/>
              <w:rPr>
                <w:rFonts w:ascii="Book Antiqua" w:eastAsia="標楷體" w:hAnsi="Book Antiqua"/>
                <w:szCs w:val="24"/>
              </w:rPr>
            </w:pPr>
            <w:r w:rsidRPr="003059E0">
              <w:rPr>
                <w:rFonts w:ascii="Book Antiqua" w:eastAsia="標楷體" w:hAnsi="Book Antiqua" w:hint="eastAsia"/>
                <w:szCs w:val="24"/>
              </w:rPr>
              <w:t>稀　　釋</w:t>
            </w:r>
          </w:p>
        </w:tc>
        <w:tc>
          <w:tcPr>
            <w:tcW w:w="113" w:type="dxa"/>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w:t>
            </w:r>
            <w:r w:rsidRPr="003059E0">
              <w:rPr>
                <w:rFonts w:ascii="Book Antiqua" w:eastAsia="標楷體" w:hAnsi="Book Antiqua"/>
                <w:szCs w:val="24"/>
                <w:u w:val="double"/>
              </w:rPr>
              <w:tab/>
              <w:t>0.46</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c>
          <w:tcPr>
            <w:tcW w:w="113" w:type="dxa"/>
            <w:vAlign w:val="bottom"/>
          </w:tcPr>
          <w:p w:rsidR="00A10CA1" w:rsidRPr="003059E0" w:rsidRDefault="00A10CA1" w:rsidP="00995C0D">
            <w:pPr>
              <w:jc w:val="both"/>
              <w:rPr>
                <w:rFonts w:ascii="Book Antiqua" w:eastAsia="標楷體" w:hAnsi="Book Antiqua"/>
                <w:szCs w:val="24"/>
              </w:rPr>
            </w:pPr>
          </w:p>
        </w:tc>
        <w:tc>
          <w:tcPr>
            <w:tcW w:w="1701" w:type="dxa"/>
            <w:vAlign w:val="bottom"/>
          </w:tcPr>
          <w:p w:rsidR="00A10CA1" w:rsidRPr="003059E0" w:rsidRDefault="00A10CA1" w:rsidP="00995C0D">
            <w:pPr>
              <w:tabs>
                <w:tab w:val="left" w:pos="113"/>
                <w:tab w:val="left" w:pos="227"/>
                <w:tab w:val="right" w:pos="1418"/>
                <w:tab w:val="right" w:pos="1531"/>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u w:val="double"/>
              </w:rPr>
              <w:t>$</w:t>
            </w:r>
            <w:r w:rsidRPr="003059E0">
              <w:rPr>
                <w:rFonts w:ascii="Book Antiqua" w:eastAsia="標楷體" w:hAnsi="Book Antiqua"/>
                <w:szCs w:val="24"/>
                <w:u w:val="double"/>
              </w:rPr>
              <w:tab/>
              <w:t>1.10</w:t>
            </w:r>
          </w:p>
        </w:tc>
        <w:tc>
          <w:tcPr>
            <w:tcW w:w="113" w:type="dxa"/>
            <w:vAlign w:val="bottom"/>
          </w:tcPr>
          <w:p w:rsidR="00A10CA1" w:rsidRPr="003059E0" w:rsidRDefault="00A10CA1" w:rsidP="00995C0D">
            <w:pPr>
              <w:jc w:val="both"/>
              <w:rPr>
                <w:rFonts w:ascii="Book Antiqua" w:eastAsia="標楷體" w:hAnsi="Book Antiqua"/>
                <w:szCs w:val="24"/>
              </w:rPr>
            </w:pPr>
          </w:p>
        </w:tc>
        <w:tc>
          <w:tcPr>
            <w:tcW w:w="851" w:type="dxa"/>
            <w:vAlign w:val="bottom"/>
          </w:tcPr>
          <w:p w:rsidR="00A10CA1" w:rsidRPr="003059E0" w:rsidRDefault="00A10CA1" w:rsidP="00995C0D">
            <w:pPr>
              <w:tabs>
                <w:tab w:val="left" w:pos="57"/>
                <w:tab w:val="left" w:pos="170"/>
                <w:tab w:val="right" w:pos="624"/>
                <w:tab w:val="right" w:pos="737"/>
              </w:tabs>
              <w:rPr>
                <w:rFonts w:ascii="Book Antiqua" w:eastAsia="標楷體" w:hAnsi="Book Antiqua"/>
                <w:szCs w:val="24"/>
              </w:rPr>
            </w:pPr>
            <w:r w:rsidRPr="003059E0">
              <w:rPr>
                <w:rFonts w:ascii="Book Antiqua" w:eastAsia="標楷體" w:hAnsi="Book Antiqua"/>
                <w:szCs w:val="24"/>
              </w:rPr>
              <w:tab/>
            </w:r>
            <w:r w:rsidRPr="003059E0">
              <w:rPr>
                <w:rFonts w:ascii="Book Antiqua" w:eastAsia="標楷體" w:hAnsi="Book Antiqua"/>
                <w:szCs w:val="24"/>
              </w:rPr>
              <w:tab/>
            </w:r>
            <w:r w:rsidRPr="003059E0">
              <w:rPr>
                <w:rFonts w:ascii="Book Antiqua" w:eastAsia="標楷體" w:hAnsi="Book Antiqua"/>
                <w:szCs w:val="24"/>
              </w:rPr>
              <w:tab/>
            </w:r>
          </w:p>
        </w:tc>
      </w:tr>
    </w:tbl>
    <w:p w:rsidR="00A10CA1" w:rsidRPr="003059E0" w:rsidRDefault="00A10CA1" w:rsidP="00A10CA1">
      <w:pPr>
        <w:spacing w:line="360" w:lineRule="auto"/>
        <w:rPr>
          <w:rFonts w:ascii="Book Antiqua" w:eastAsia="標楷體" w:hAnsi="Book Antiqua"/>
          <w:szCs w:val="24"/>
        </w:rPr>
      </w:pPr>
    </w:p>
    <w:p w:rsidR="00A10CA1" w:rsidRPr="003059E0" w:rsidRDefault="00A10CA1" w:rsidP="00A10CA1">
      <w:pPr>
        <w:spacing w:line="360" w:lineRule="auto"/>
        <w:rPr>
          <w:rFonts w:ascii="Book Antiqua" w:eastAsia="標楷體" w:hAnsi="Book Antiqua"/>
          <w:szCs w:val="24"/>
        </w:rPr>
      </w:pPr>
    </w:p>
    <w:p w:rsidR="00A10CA1" w:rsidRPr="003059E0" w:rsidRDefault="00A10CA1" w:rsidP="00A10CA1">
      <w:pPr>
        <w:spacing w:line="360" w:lineRule="auto"/>
        <w:rPr>
          <w:rFonts w:ascii="Book Antiqua" w:eastAsia="標楷體" w:hAnsi="Book Antiqua"/>
          <w:szCs w:val="24"/>
        </w:rPr>
      </w:pPr>
    </w:p>
    <w:p w:rsidR="00A10CA1" w:rsidRPr="003059E0" w:rsidRDefault="00A10CA1" w:rsidP="00A10CA1">
      <w:pPr>
        <w:spacing w:line="360" w:lineRule="auto"/>
        <w:rPr>
          <w:rFonts w:ascii="Book Antiqua" w:eastAsia="標楷體" w:hAnsi="Book Antiqua"/>
          <w:szCs w:val="24"/>
        </w:rPr>
      </w:pPr>
    </w:p>
    <w:p w:rsidR="00A10CA1" w:rsidRPr="003059E0" w:rsidRDefault="00A10CA1" w:rsidP="00A10CA1">
      <w:pPr>
        <w:spacing w:line="360" w:lineRule="auto"/>
        <w:rPr>
          <w:rFonts w:ascii="Book Antiqua" w:eastAsia="標楷體" w:hAnsi="Book Antiqua"/>
          <w:szCs w:val="24"/>
        </w:rPr>
      </w:pPr>
    </w:p>
    <w:p w:rsidR="00A10CA1" w:rsidRPr="003059E0" w:rsidRDefault="00A10CA1" w:rsidP="00A10CA1">
      <w:pPr>
        <w:spacing w:line="360" w:lineRule="auto"/>
        <w:rPr>
          <w:rFonts w:ascii="Book Antiqua" w:eastAsia="標楷體" w:hAnsi="Book Antiqua"/>
          <w:szCs w:val="24"/>
        </w:rPr>
      </w:pPr>
    </w:p>
    <w:p w:rsidR="00A10CA1" w:rsidRPr="003059E0" w:rsidRDefault="00A10CA1" w:rsidP="00A10CA1">
      <w:pPr>
        <w:jc w:val="both"/>
        <w:rPr>
          <w:rFonts w:ascii="Book Antiqua" w:eastAsia="標楷體" w:hAnsi="Book Antiqua"/>
          <w:spacing w:val="20"/>
          <w:szCs w:val="24"/>
        </w:rPr>
      </w:pPr>
    </w:p>
    <w:p w:rsidR="00A10CA1" w:rsidRPr="003059E0" w:rsidRDefault="00A10CA1" w:rsidP="00A10CA1">
      <w:pPr>
        <w:spacing w:line="360" w:lineRule="auto"/>
        <w:jc w:val="center"/>
        <w:rPr>
          <w:rFonts w:ascii="Book Antiqua" w:eastAsia="標楷體" w:hAnsi="Book Antiqua"/>
          <w:spacing w:val="20"/>
          <w:szCs w:val="24"/>
        </w:rPr>
      </w:pPr>
      <w:r w:rsidRPr="003059E0">
        <w:rPr>
          <w:rFonts w:ascii="Book Antiqua" w:eastAsia="標楷體" w:hAnsi="Book Antiqua" w:hint="eastAsia"/>
          <w:spacing w:val="20"/>
          <w:szCs w:val="24"/>
        </w:rPr>
        <w:t>後附之附註係本合併財務報告之一部分。</w:t>
      </w:r>
    </w:p>
    <w:p w:rsidR="00053100" w:rsidRDefault="00053100" w:rsidP="00A10CA1">
      <w:pPr>
        <w:rPr>
          <w:rFonts w:ascii="標楷體" w:eastAsia="標楷體" w:hAnsi="標楷體"/>
          <w:color w:val="000000"/>
          <w:spacing w:val="20"/>
          <w:sz w:val="22"/>
          <w:szCs w:val="22"/>
        </w:rPr>
      </w:pPr>
    </w:p>
    <w:p w:rsidR="00A10CA1" w:rsidRDefault="00A10CA1" w:rsidP="00A10CA1">
      <w:pPr>
        <w:rPr>
          <w:rFonts w:ascii="標楷體" w:eastAsia="標楷體" w:hAnsi="標楷體"/>
          <w:color w:val="000000"/>
          <w:spacing w:val="20"/>
          <w:sz w:val="22"/>
          <w:szCs w:val="22"/>
        </w:rPr>
      </w:pPr>
    </w:p>
    <w:p w:rsidR="00A10CA1" w:rsidRDefault="00A10CA1" w:rsidP="00A10CA1">
      <w:pPr>
        <w:rPr>
          <w:rFonts w:ascii="標楷體" w:eastAsia="標楷體" w:hAnsi="標楷體"/>
          <w:color w:val="000000"/>
          <w:spacing w:val="20"/>
          <w:sz w:val="22"/>
          <w:szCs w:val="22"/>
        </w:rPr>
      </w:pPr>
    </w:p>
    <w:p w:rsidR="00A10CA1" w:rsidRPr="00A10CA1" w:rsidRDefault="00A10CA1" w:rsidP="00A10CA1">
      <w:pPr>
        <w:rPr>
          <w:rFonts w:ascii="標楷體" w:eastAsia="標楷體" w:hAnsi="標楷體"/>
          <w:color w:val="000000"/>
          <w:spacing w:val="20"/>
          <w:sz w:val="22"/>
          <w:szCs w:val="22"/>
        </w:rPr>
      </w:pPr>
    </w:p>
    <w:p w:rsidR="00412B5E" w:rsidRPr="00412B5E" w:rsidRDefault="00412B5E" w:rsidP="00412B5E">
      <w:pPr>
        <w:spacing w:line="360" w:lineRule="auto"/>
        <w:rPr>
          <w:rFonts w:ascii="標楷體" w:eastAsia="標楷體" w:hAnsi="標楷體"/>
          <w:sz w:val="23"/>
          <w:szCs w:val="23"/>
        </w:rPr>
      </w:pPr>
    </w:p>
    <w:p w:rsidR="00412B5E" w:rsidRPr="00412B5E" w:rsidRDefault="00725804" w:rsidP="00412B5E">
      <w:pPr>
        <w:spacing w:line="360" w:lineRule="auto"/>
        <w:jc w:val="both"/>
        <w:rPr>
          <w:rFonts w:ascii="標楷體" w:eastAsia="標楷體" w:hAnsi="標楷體"/>
          <w:spacing w:val="20"/>
          <w:sz w:val="23"/>
          <w:szCs w:val="23"/>
        </w:rPr>
      </w:pPr>
      <w:r>
        <w:rPr>
          <w:rFonts w:ascii="標楷體" w:eastAsia="標楷體" w:hAnsi="標楷體" w:hint="eastAsia"/>
          <w:noProof/>
          <w:spacing w:val="20"/>
          <w:sz w:val="23"/>
          <w:szCs w:val="23"/>
        </w:rPr>
        <w:drawing>
          <wp:anchor distT="0" distB="0" distL="114300" distR="114300" simplePos="0" relativeHeight="251678208" behindDoc="0" locked="0" layoutInCell="1" allowOverlap="1">
            <wp:simplePos x="0" y="0"/>
            <wp:positionH relativeFrom="column">
              <wp:posOffset>4862195</wp:posOffset>
            </wp:positionH>
            <wp:positionV relativeFrom="paragraph">
              <wp:posOffset>138430</wp:posOffset>
            </wp:positionV>
            <wp:extent cx="461010" cy="461010"/>
            <wp:effectExtent l="0" t="0" r="0" b="0"/>
            <wp:wrapNone/>
            <wp:docPr id="318" name="圖片 318"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noProof/>
          <w:spacing w:val="20"/>
          <w:sz w:val="23"/>
          <w:szCs w:val="23"/>
        </w:rPr>
        <w:drawing>
          <wp:anchor distT="0" distB="0" distL="114300" distR="114300" simplePos="0" relativeHeight="251656704" behindDoc="1" locked="0" layoutInCell="1" allowOverlap="1">
            <wp:simplePos x="0" y="0"/>
            <wp:positionH relativeFrom="column">
              <wp:posOffset>2606040</wp:posOffset>
            </wp:positionH>
            <wp:positionV relativeFrom="paragraph">
              <wp:posOffset>84455</wp:posOffset>
            </wp:positionV>
            <wp:extent cx="539750" cy="539750"/>
            <wp:effectExtent l="0" t="0" r="0" b="0"/>
            <wp:wrapNone/>
            <wp:docPr id="289" name="圖片 289"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noProof/>
          <w:spacing w:val="20"/>
          <w:sz w:val="23"/>
          <w:szCs w:val="23"/>
        </w:rPr>
        <w:drawing>
          <wp:anchor distT="0" distB="0" distL="114300" distR="114300" simplePos="0" relativeHeight="251655680" behindDoc="1" locked="0" layoutInCell="1" allowOverlap="1">
            <wp:simplePos x="0" y="0"/>
            <wp:positionH relativeFrom="column">
              <wp:posOffset>622300</wp:posOffset>
            </wp:positionH>
            <wp:positionV relativeFrom="paragraph">
              <wp:posOffset>84455</wp:posOffset>
            </wp:positionV>
            <wp:extent cx="539750" cy="539750"/>
            <wp:effectExtent l="0" t="0" r="0" b="0"/>
            <wp:wrapNone/>
            <wp:docPr id="287" name="圖片 287"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B5E" w:rsidRPr="00412B5E" w:rsidRDefault="00412B5E" w:rsidP="00412B5E">
      <w:pPr>
        <w:tabs>
          <w:tab w:val="left" w:pos="3119"/>
          <w:tab w:val="left" w:pos="6237"/>
        </w:tabs>
        <w:spacing w:line="360" w:lineRule="auto"/>
        <w:jc w:val="both"/>
        <w:rPr>
          <w:rFonts w:ascii="標楷體" w:eastAsia="標楷體" w:hAnsi="標楷體"/>
          <w:spacing w:val="20"/>
          <w:sz w:val="23"/>
          <w:szCs w:val="23"/>
        </w:rPr>
      </w:pPr>
      <w:r w:rsidRPr="00412B5E">
        <w:rPr>
          <w:rFonts w:ascii="標楷體" w:eastAsia="標楷體" w:hAnsi="標楷體" w:hint="eastAsia"/>
          <w:spacing w:val="20"/>
          <w:sz w:val="23"/>
          <w:szCs w:val="23"/>
        </w:rPr>
        <w:t>董事長：</w:t>
      </w:r>
      <w:r w:rsidRPr="00412B5E">
        <w:rPr>
          <w:rFonts w:ascii="標楷體" w:eastAsia="標楷體" w:hAnsi="標楷體"/>
          <w:spacing w:val="20"/>
          <w:sz w:val="23"/>
          <w:szCs w:val="23"/>
        </w:rPr>
        <w:tab/>
      </w:r>
      <w:r w:rsidRPr="00412B5E">
        <w:rPr>
          <w:rFonts w:ascii="標楷體" w:eastAsia="標楷體" w:hAnsi="標楷體" w:hint="eastAsia"/>
          <w:spacing w:val="20"/>
          <w:sz w:val="23"/>
          <w:szCs w:val="23"/>
        </w:rPr>
        <w:t>經理人：</w:t>
      </w:r>
      <w:r w:rsidRPr="00412B5E">
        <w:rPr>
          <w:rFonts w:ascii="標楷體" w:eastAsia="標楷體" w:hAnsi="標楷體"/>
          <w:spacing w:val="20"/>
          <w:sz w:val="23"/>
          <w:szCs w:val="23"/>
        </w:rPr>
        <w:tab/>
      </w:r>
      <w:r w:rsidRPr="00412B5E">
        <w:rPr>
          <w:rFonts w:ascii="標楷體" w:eastAsia="標楷體" w:hAnsi="標楷體" w:hint="eastAsia"/>
          <w:spacing w:val="20"/>
          <w:sz w:val="23"/>
          <w:szCs w:val="23"/>
        </w:rPr>
        <w:t>會計主管：</w:t>
      </w:r>
    </w:p>
    <w:p w:rsidR="00412B5E" w:rsidRPr="00412B5E" w:rsidRDefault="00412B5E" w:rsidP="00412B5E">
      <w:pPr>
        <w:rPr>
          <w:rFonts w:ascii="標楷體" w:eastAsia="標楷體" w:hAnsi="標楷體"/>
        </w:rPr>
        <w:sectPr w:rsidR="00412B5E" w:rsidRPr="00412B5E" w:rsidSect="00412B5E">
          <w:pgSz w:w="11907" w:h="16840" w:code="9"/>
          <w:pgMar w:top="1701" w:right="1134" w:bottom="1134" w:left="1418" w:header="567" w:footer="567" w:gutter="0"/>
          <w:cols w:space="720"/>
          <w:docGrid w:linePitch="326"/>
        </w:sectPr>
      </w:pPr>
    </w:p>
    <w:p w:rsidR="00AE5310" w:rsidRPr="00F07585" w:rsidRDefault="00725804" w:rsidP="00AE5310">
      <w:pPr>
        <w:spacing w:line="360" w:lineRule="auto"/>
        <w:jc w:val="center"/>
        <w:rPr>
          <w:rFonts w:ascii="Book Antiqua" w:eastAsia="標楷體" w:hAnsi="Book Antiqua"/>
          <w:spacing w:val="20"/>
          <w:sz w:val="22"/>
          <w:szCs w:val="22"/>
        </w:rPr>
      </w:pPr>
      <w:r>
        <w:rPr>
          <w:rFonts w:ascii="Book Antiqua" w:eastAsia="標楷體" w:hAnsi="Book Antiqua" w:hint="eastAsia"/>
          <w:noProof/>
          <w:spacing w:val="20"/>
          <w:sz w:val="22"/>
          <w:szCs w:val="22"/>
        </w:rPr>
        <w:lastRenderedPageBreak/>
        <w:drawing>
          <wp:anchor distT="0" distB="0" distL="114300" distR="114300" simplePos="0" relativeHeight="251636224" behindDoc="1" locked="0" layoutInCell="1" allowOverlap="1">
            <wp:simplePos x="0" y="0"/>
            <wp:positionH relativeFrom="column">
              <wp:posOffset>6185535</wp:posOffset>
            </wp:positionH>
            <wp:positionV relativeFrom="paragraph">
              <wp:posOffset>-170180</wp:posOffset>
            </wp:positionV>
            <wp:extent cx="1096010" cy="1080135"/>
            <wp:effectExtent l="0" t="0" r="8890" b="5715"/>
            <wp:wrapNone/>
            <wp:docPr id="247" name="圖片 247"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E5310" w:rsidRPr="00F07585">
        <w:rPr>
          <w:rFonts w:ascii="Book Antiqua" w:eastAsia="標楷體" w:hAnsi="Book Antiqua" w:hint="eastAsia"/>
          <w:spacing w:val="20"/>
          <w:sz w:val="22"/>
          <w:szCs w:val="22"/>
        </w:rPr>
        <w:t>星通資訊股份有限公司及子公司</w:t>
      </w:r>
    </w:p>
    <w:p w:rsidR="00AE5310" w:rsidRPr="00F07585" w:rsidRDefault="00AE5310" w:rsidP="00AE5310">
      <w:pPr>
        <w:spacing w:line="360" w:lineRule="auto"/>
        <w:jc w:val="center"/>
        <w:rPr>
          <w:rFonts w:ascii="Book Antiqua" w:eastAsia="標楷體" w:hAnsi="Book Antiqua"/>
          <w:spacing w:val="20"/>
          <w:sz w:val="22"/>
          <w:szCs w:val="22"/>
        </w:rPr>
      </w:pPr>
      <w:r w:rsidRPr="00F07585">
        <w:rPr>
          <w:rFonts w:ascii="Book Antiqua" w:eastAsia="標楷體" w:hAnsi="Book Antiqua" w:hint="eastAsia"/>
          <w:spacing w:val="20"/>
          <w:sz w:val="22"/>
          <w:szCs w:val="22"/>
        </w:rPr>
        <w:t>合併權益變動表</w:t>
      </w:r>
    </w:p>
    <w:p w:rsidR="00AE5310" w:rsidRPr="00F07585" w:rsidRDefault="00AE5310" w:rsidP="00AE5310">
      <w:pPr>
        <w:spacing w:line="360" w:lineRule="auto"/>
        <w:jc w:val="center"/>
        <w:rPr>
          <w:rFonts w:ascii="Book Antiqua" w:eastAsia="標楷體" w:hAnsi="Book Antiqua"/>
          <w:spacing w:val="20"/>
          <w:sz w:val="22"/>
          <w:szCs w:val="22"/>
        </w:rPr>
      </w:pPr>
      <w:r w:rsidRPr="00F07585">
        <w:rPr>
          <w:rFonts w:ascii="Book Antiqua" w:eastAsia="標楷體" w:hAnsi="Book Antiqua" w:hint="eastAsia"/>
          <w:spacing w:val="20"/>
          <w:sz w:val="22"/>
          <w:szCs w:val="22"/>
        </w:rPr>
        <w:t>民國</w:t>
      </w:r>
      <w:r w:rsidRPr="00F07585">
        <w:rPr>
          <w:rFonts w:ascii="Book Antiqua" w:eastAsia="標楷體" w:hAnsi="Book Antiqua"/>
          <w:spacing w:val="20"/>
          <w:sz w:val="22"/>
          <w:szCs w:val="22"/>
        </w:rPr>
        <w:t>1</w:t>
      </w:r>
      <w:r w:rsidR="00A10CA1">
        <w:rPr>
          <w:rFonts w:ascii="Book Antiqua" w:eastAsia="標楷體" w:hAnsi="Book Antiqua"/>
          <w:spacing w:val="20"/>
          <w:sz w:val="22"/>
          <w:szCs w:val="22"/>
        </w:rPr>
        <w:t>10</w:t>
      </w:r>
      <w:r w:rsidRPr="00F07585">
        <w:rPr>
          <w:rFonts w:ascii="Book Antiqua" w:eastAsia="標楷體" w:hAnsi="Book Antiqua" w:hint="eastAsia"/>
          <w:spacing w:val="20"/>
          <w:sz w:val="22"/>
          <w:szCs w:val="22"/>
        </w:rPr>
        <w:t>年及</w:t>
      </w:r>
      <w:r w:rsidRPr="00F07585">
        <w:rPr>
          <w:rFonts w:ascii="Book Antiqua" w:eastAsia="標楷體" w:hAnsi="Book Antiqua"/>
          <w:spacing w:val="20"/>
          <w:sz w:val="22"/>
          <w:szCs w:val="22"/>
        </w:rPr>
        <w:t>10</w:t>
      </w:r>
      <w:r w:rsidR="00A10CA1">
        <w:rPr>
          <w:rFonts w:ascii="Book Antiqua" w:eastAsia="標楷體" w:hAnsi="Book Antiqua"/>
          <w:spacing w:val="20"/>
          <w:sz w:val="22"/>
          <w:szCs w:val="22"/>
        </w:rPr>
        <w:t>9</w:t>
      </w:r>
      <w:r w:rsidRPr="00F07585">
        <w:rPr>
          <w:rFonts w:ascii="Book Antiqua" w:eastAsia="標楷體" w:hAnsi="Book Antiqua" w:hint="eastAsia"/>
          <w:spacing w:val="20"/>
          <w:sz w:val="22"/>
          <w:szCs w:val="22"/>
        </w:rPr>
        <w:t>年</w:t>
      </w:r>
      <w:r w:rsidRPr="00F07585">
        <w:rPr>
          <w:rFonts w:ascii="Book Antiqua" w:eastAsia="標楷體" w:hAnsi="Book Antiqua"/>
          <w:spacing w:val="20"/>
          <w:sz w:val="22"/>
          <w:szCs w:val="22"/>
        </w:rPr>
        <w:t>1</w:t>
      </w:r>
      <w:r w:rsidRPr="00F07585">
        <w:rPr>
          <w:rFonts w:ascii="Book Antiqua" w:eastAsia="標楷體" w:hAnsi="Book Antiqua" w:hint="eastAsia"/>
          <w:spacing w:val="20"/>
          <w:sz w:val="22"/>
          <w:szCs w:val="22"/>
        </w:rPr>
        <w:t>月</w:t>
      </w:r>
      <w:r w:rsidRPr="00F07585">
        <w:rPr>
          <w:rFonts w:ascii="Book Antiqua" w:eastAsia="標楷體" w:hAnsi="Book Antiqua"/>
          <w:spacing w:val="20"/>
          <w:sz w:val="22"/>
          <w:szCs w:val="22"/>
        </w:rPr>
        <w:t>1</w:t>
      </w:r>
      <w:r w:rsidRPr="00F07585">
        <w:rPr>
          <w:rFonts w:ascii="Book Antiqua" w:eastAsia="標楷體" w:hAnsi="Book Antiqua" w:hint="eastAsia"/>
          <w:spacing w:val="20"/>
          <w:sz w:val="22"/>
          <w:szCs w:val="22"/>
        </w:rPr>
        <w:t>日至</w:t>
      </w:r>
      <w:r w:rsidRPr="00F07585">
        <w:rPr>
          <w:rFonts w:ascii="Book Antiqua" w:eastAsia="標楷體" w:hAnsi="Book Antiqua"/>
          <w:spacing w:val="20"/>
          <w:sz w:val="22"/>
          <w:szCs w:val="22"/>
        </w:rPr>
        <w:t>12</w:t>
      </w:r>
      <w:r w:rsidRPr="00F07585">
        <w:rPr>
          <w:rFonts w:ascii="Book Antiqua" w:eastAsia="標楷體" w:hAnsi="Book Antiqua" w:hint="eastAsia"/>
          <w:spacing w:val="20"/>
          <w:sz w:val="22"/>
          <w:szCs w:val="22"/>
        </w:rPr>
        <w:t>月</w:t>
      </w:r>
      <w:r w:rsidRPr="00F07585">
        <w:rPr>
          <w:rFonts w:ascii="Book Antiqua" w:eastAsia="標楷體" w:hAnsi="Book Antiqua"/>
          <w:spacing w:val="20"/>
          <w:sz w:val="22"/>
          <w:szCs w:val="22"/>
        </w:rPr>
        <w:t>31</w:t>
      </w:r>
      <w:r w:rsidRPr="00F07585">
        <w:rPr>
          <w:rFonts w:ascii="Book Antiqua" w:eastAsia="標楷體" w:hAnsi="Book Antiqua" w:hint="eastAsia"/>
          <w:spacing w:val="20"/>
          <w:sz w:val="22"/>
          <w:szCs w:val="22"/>
        </w:rPr>
        <w:t>日</w:t>
      </w:r>
    </w:p>
    <w:p w:rsidR="00AE5310" w:rsidRPr="00F07585" w:rsidRDefault="00AE5310" w:rsidP="00AE5310">
      <w:pPr>
        <w:spacing w:line="360" w:lineRule="auto"/>
        <w:jc w:val="right"/>
        <w:rPr>
          <w:rFonts w:ascii="Book Antiqua" w:eastAsia="標楷體" w:hAnsi="Book Antiqua"/>
          <w:spacing w:val="20"/>
          <w:sz w:val="22"/>
          <w:szCs w:val="22"/>
        </w:rPr>
      </w:pPr>
      <w:r w:rsidRPr="00F07585">
        <w:rPr>
          <w:rFonts w:ascii="Book Antiqua" w:eastAsia="標楷體" w:hAnsi="Book Antiqua" w:hint="eastAsia"/>
          <w:spacing w:val="20"/>
          <w:sz w:val="22"/>
          <w:szCs w:val="22"/>
        </w:rPr>
        <w:t>單位：新台幣仟元</w:t>
      </w:r>
    </w:p>
    <w:p w:rsidR="00AE5310" w:rsidRPr="00F07585" w:rsidRDefault="00AE5310" w:rsidP="00AE5310">
      <w:pPr>
        <w:spacing w:line="360" w:lineRule="auto"/>
        <w:jc w:val="right"/>
        <w:rPr>
          <w:rFonts w:ascii="Book Antiqua" w:eastAsia="標楷體" w:hAnsi="Book Antiqua"/>
          <w:spacing w:val="20"/>
          <w:sz w:val="22"/>
          <w:szCs w:val="22"/>
        </w:rPr>
      </w:pPr>
    </w:p>
    <w:tbl>
      <w:tblPr>
        <w:tblW w:w="21322" w:type="dxa"/>
        <w:tblLayout w:type="fixed"/>
        <w:tblCellMar>
          <w:left w:w="28" w:type="dxa"/>
          <w:right w:w="28" w:type="dxa"/>
        </w:tblCellMar>
        <w:tblLook w:val="0000" w:firstRow="0" w:lastRow="0" w:firstColumn="0" w:lastColumn="0" w:noHBand="0" w:noVBand="0"/>
      </w:tblPr>
      <w:tblGrid>
        <w:gridCol w:w="567"/>
        <w:gridCol w:w="170"/>
        <w:gridCol w:w="3345"/>
        <w:gridCol w:w="170"/>
        <w:gridCol w:w="1985"/>
        <w:gridCol w:w="170"/>
        <w:gridCol w:w="1985"/>
        <w:gridCol w:w="170"/>
        <w:gridCol w:w="1985"/>
        <w:gridCol w:w="170"/>
        <w:gridCol w:w="1985"/>
        <w:gridCol w:w="170"/>
        <w:gridCol w:w="1985"/>
        <w:gridCol w:w="170"/>
        <w:gridCol w:w="1985"/>
        <w:gridCol w:w="170"/>
        <w:gridCol w:w="1985"/>
        <w:gridCol w:w="170"/>
        <w:gridCol w:w="1985"/>
      </w:tblGrid>
      <w:tr w:rsidR="00A10CA1" w:rsidRPr="00F92B81" w:rsidTr="00995C0D">
        <w:trPr>
          <w:cantSplit/>
        </w:trPr>
        <w:tc>
          <w:tcPr>
            <w:tcW w:w="567"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3345"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其他權益項目</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ind w:right="57"/>
              <w:jc w:val="distribute"/>
              <w:rPr>
                <w:rFonts w:ascii="Book Antiqua" w:eastAsia="標楷體" w:hAnsi="Book Antiqua"/>
                <w:szCs w:val="24"/>
              </w:rPr>
            </w:pPr>
          </w:p>
        </w:tc>
      </w:tr>
      <w:tr w:rsidR="00A10CA1" w:rsidRPr="00F92B81" w:rsidTr="00995C0D">
        <w:trPr>
          <w:cantSplit/>
        </w:trPr>
        <w:tc>
          <w:tcPr>
            <w:tcW w:w="567"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3345"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top w:val="single" w:sz="4" w:space="0" w:color="auto"/>
            </w:tcBorders>
          </w:tcPr>
          <w:p w:rsidR="00A10CA1" w:rsidRPr="00F92B81" w:rsidRDefault="00A10CA1" w:rsidP="00995C0D">
            <w:pPr>
              <w:jc w:val="distribute"/>
              <w:rPr>
                <w:rFonts w:ascii="Book Antiqua" w:eastAsia="標楷體" w:hAnsi="Book Antiqua"/>
                <w:szCs w:val="24"/>
              </w:rPr>
            </w:pPr>
            <w:r w:rsidRPr="00F92B81">
              <w:rPr>
                <w:rFonts w:ascii="Book Antiqua" w:eastAsia="標楷體" w:hAnsi="Book Antiqua" w:hint="eastAsia"/>
                <w:szCs w:val="24"/>
              </w:rPr>
              <w:t>國外營運機構</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ind w:right="57"/>
              <w:jc w:val="distribute"/>
              <w:rPr>
                <w:rFonts w:ascii="Book Antiqua" w:eastAsia="標楷體" w:hAnsi="Book Antiqua"/>
                <w:szCs w:val="24"/>
              </w:rPr>
            </w:pPr>
          </w:p>
        </w:tc>
      </w:tr>
      <w:tr w:rsidR="00A10CA1" w:rsidRPr="00F92B81" w:rsidTr="00995C0D">
        <w:trPr>
          <w:cantSplit/>
        </w:trPr>
        <w:tc>
          <w:tcPr>
            <w:tcW w:w="567"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3345"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4140" w:type="dxa"/>
            <w:gridSpan w:val="3"/>
            <w:tcBorders>
              <w:bottom w:val="single" w:sz="4" w:space="0" w:color="auto"/>
            </w:tcBorders>
            <w:vAlign w:val="bottom"/>
          </w:tcPr>
          <w:p w:rsidR="00A10CA1" w:rsidRPr="00F92B81" w:rsidRDefault="00A10CA1" w:rsidP="00995C0D">
            <w:pPr>
              <w:jc w:val="distribute"/>
              <w:rPr>
                <w:rFonts w:ascii="Book Antiqua" w:eastAsia="標楷體" w:hAnsi="Book Antiqua"/>
                <w:szCs w:val="24"/>
              </w:rPr>
            </w:pPr>
            <w:r w:rsidRPr="00F92B81">
              <w:rPr>
                <w:rFonts w:ascii="Book Antiqua" w:eastAsia="標楷體" w:hAnsi="Book Antiqua" w:hint="eastAsia"/>
                <w:szCs w:val="24"/>
              </w:rPr>
              <w:t>股本</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6295" w:type="dxa"/>
            <w:gridSpan w:val="5"/>
            <w:tcBorders>
              <w:bottom w:val="single" w:sz="4" w:space="0" w:color="auto"/>
            </w:tcBorders>
          </w:tcPr>
          <w:p w:rsidR="00A10CA1" w:rsidRPr="00F92B81" w:rsidRDefault="00A10CA1" w:rsidP="00995C0D">
            <w:pPr>
              <w:tabs>
                <w:tab w:val="left" w:pos="113"/>
                <w:tab w:val="left" w:pos="227"/>
                <w:tab w:val="right" w:pos="1134"/>
                <w:tab w:val="right" w:pos="1247"/>
              </w:tabs>
              <w:jc w:val="distribute"/>
              <w:rPr>
                <w:rFonts w:ascii="Book Antiqua" w:eastAsia="標楷體" w:hAnsi="Book Antiqua"/>
                <w:szCs w:val="24"/>
              </w:rPr>
            </w:pPr>
            <w:r w:rsidRPr="00F92B81">
              <w:rPr>
                <w:rFonts w:ascii="Book Antiqua" w:eastAsia="標楷體" w:hAnsi="Book Antiqua"/>
                <w:szCs w:val="24"/>
              </w:rPr>
              <w:t>保留盈餘</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財務報表換算</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vAlign w:val="bottom"/>
          </w:tcPr>
          <w:p w:rsidR="00A10CA1" w:rsidRPr="00F92B81" w:rsidRDefault="00A10CA1" w:rsidP="00995C0D">
            <w:pPr>
              <w:tabs>
                <w:tab w:val="left" w:pos="284"/>
                <w:tab w:val="left" w:pos="397"/>
                <w:tab w:val="right" w:pos="1531"/>
                <w:tab w:val="right" w:pos="1644"/>
              </w:tabs>
              <w:ind w:right="57"/>
              <w:jc w:val="distribute"/>
              <w:rPr>
                <w:rFonts w:ascii="Book Antiqua" w:eastAsia="標楷體" w:hAnsi="Book Antiqua"/>
                <w:szCs w:val="24"/>
              </w:rPr>
            </w:pPr>
          </w:p>
        </w:tc>
      </w:tr>
      <w:tr w:rsidR="00A10CA1" w:rsidRPr="00F92B81" w:rsidTr="00995C0D">
        <w:trPr>
          <w:cantSplit/>
        </w:trPr>
        <w:tc>
          <w:tcPr>
            <w:tcW w:w="567" w:type="dxa"/>
            <w:tcBorders>
              <w:bottom w:val="single" w:sz="4" w:space="0" w:color="auto"/>
            </w:tcBorders>
            <w:vAlign w:val="bottom"/>
          </w:tcPr>
          <w:p w:rsidR="00A10CA1" w:rsidRPr="00F92B81" w:rsidRDefault="00A10CA1" w:rsidP="00995C0D">
            <w:pPr>
              <w:jc w:val="distribute"/>
              <w:rPr>
                <w:rFonts w:ascii="Book Antiqua" w:eastAsia="標楷體" w:hAnsi="Book Antiqua"/>
                <w:szCs w:val="24"/>
              </w:rPr>
            </w:pPr>
            <w:r w:rsidRPr="00F92B81">
              <w:rPr>
                <w:rFonts w:ascii="Book Antiqua" w:eastAsia="標楷體" w:hAnsi="Book Antiqua" w:hint="eastAsia"/>
                <w:szCs w:val="24"/>
              </w:rPr>
              <w:t>代碼</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3345"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top w:val="single" w:sz="4" w:space="0" w:color="auto"/>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股數（仟股）</w:t>
            </w:r>
          </w:p>
        </w:tc>
        <w:tc>
          <w:tcPr>
            <w:tcW w:w="170" w:type="dxa"/>
            <w:tcBorders>
              <w:top w:val="single" w:sz="4" w:space="0" w:color="auto"/>
            </w:tcBorders>
            <w:vAlign w:val="bottom"/>
          </w:tcPr>
          <w:p w:rsidR="00A10CA1" w:rsidRPr="00F92B81" w:rsidRDefault="00A10CA1" w:rsidP="00995C0D">
            <w:pPr>
              <w:jc w:val="distribute"/>
              <w:rPr>
                <w:rFonts w:ascii="Book Antiqua" w:eastAsia="標楷體" w:hAnsi="Book Antiqua"/>
                <w:szCs w:val="24"/>
              </w:rPr>
            </w:pPr>
          </w:p>
        </w:tc>
        <w:tc>
          <w:tcPr>
            <w:tcW w:w="1985" w:type="dxa"/>
            <w:tcBorders>
              <w:top w:val="single" w:sz="4" w:space="0" w:color="auto"/>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金額</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資本公積</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法定公積</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特別盈餘公積</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bookmarkStart w:id="18" w:name="Head06"/>
            <w:r w:rsidRPr="00F92B81">
              <w:rPr>
                <w:rFonts w:ascii="Book Antiqua" w:eastAsia="標楷體" w:hAnsi="Book Antiqua" w:hint="eastAsia"/>
                <w:szCs w:val="24"/>
              </w:rPr>
              <w:t>未分配盈餘</w:t>
            </w:r>
            <w:bookmarkEnd w:id="18"/>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bottom w:val="single" w:sz="4" w:space="0" w:color="auto"/>
            </w:tcBorders>
            <w:vAlign w:val="bottom"/>
          </w:tcPr>
          <w:p w:rsidR="00A10CA1" w:rsidRPr="00F92B81" w:rsidRDefault="00A10CA1" w:rsidP="00995C0D">
            <w:pPr>
              <w:tabs>
                <w:tab w:val="left" w:pos="284"/>
                <w:tab w:val="left" w:pos="397"/>
                <w:tab w:val="right" w:pos="1531"/>
                <w:tab w:val="right" w:pos="1644"/>
              </w:tabs>
              <w:jc w:val="distribute"/>
              <w:rPr>
                <w:rFonts w:ascii="Book Antiqua" w:eastAsia="標楷體" w:hAnsi="Book Antiqua"/>
                <w:szCs w:val="24"/>
              </w:rPr>
            </w:pPr>
            <w:r w:rsidRPr="00F92B81">
              <w:rPr>
                <w:rFonts w:ascii="Book Antiqua" w:eastAsia="標楷體" w:hAnsi="Book Antiqua" w:hint="eastAsia"/>
                <w:szCs w:val="24"/>
              </w:rPr>
              <w:t>之兌換差額</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1985" w:type="dxa"/>
            <w:tcBorders>
              <w:bottom w:val="single" w:sz="4" w:space="0" w:color="auto"/>
            </w:tcBorders>
            <w:vAlign w:val="bottom"/>
          </w:tcPr>
          <w:p w:rsidR="00A10CA1" w:rsidRPr="00F92B81" w:rsidRDefault="00A10CA1" w:rsidP="00995C0D">
            <w:pPr>
              <w:tabs>
                <w:tab w:val="left" w:pos="284"/>
                <w:tab w:val="left" w:pos="397"/>
                <w:tab w:val="right" w:pos="1531"/>
                <w:tab w:val="right" w:pos="1644"/>
              </w:tabs>
              <w:ind w:right="57"/>
              <w:jc w:val="distribute"/>
              <w:rPr>
                <w:rFonts w:ascii="Book Antiqua" w:eastAsia="標楷體" w:hAnsi="Book Antiqua"/>
                <w:spacing w:val="-20"/>
                <w:szCs w:val="24"/>
              </w:rPr>
            </w:pPr>
            <w:r w:rsidRPr="00F92B81">
              <w:rPr>
                <w:rFonts w:ascii="Book Antiqua" w:eastAsia="標楷體" w:hAnsi="Book Antiqua" w:hint="eastAsia"/>
                <w:szCs w:val="24"/>
              </w:rPr>
              <w:t>權益總計</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A1</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w:t>
            </w:r>
            <w:r w:rsidRPr="00F92B81">
              <w:rPr>
                <w:rFonts w:ascii="Book Antiqua" w:eastAsia="標楷體" w:hAnsi="Book Antiqua" w:hint="eastAsia"/>
                <w:szCs w:val="24"/>
              </w:rPr>
              <w:t>1</w:t>
            </w:r>
            <w:r w:rsidRPr="00F92B81">
              <w:rPr>
                <w:rFonts w:ascii="Book Antiqua" w:eastAsia="標楷體" w:hAnsi="Book Antiqua" w:hint="eastAsia"/>
                <w:szCs w:val="24"/>
              </w:rPr>
              <w:t>月</w:t>
            </w:r>
            <w:r w:rsidRPr="00F92B81">
              <w:rPr>
                <w:rFonts w:ascii="Book Antiqua" w:eastAsia="標楷體" w:hAnsi="Book Antiqua" w:hint="eastAsia"/>
                <w:szCs w:val="24"/>
              </w:rPr>
              <w:t>1</w:t>
            </w:r>
            <w:r w:rsidRPr="00F92B81">
              <w:rPr>
                <w:rFonts w:ascii="Book Antiqua" w:eastAsia="標楷體" w:hAnsi="Book Antiqua" w:hint="eastAsia"/>
                <w:szCs w:val="24"/>
              </w:rPr>
              <w:t>日餘額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70,921</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709,206</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49,626</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3,507</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2,397</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47,757</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t>$</w:t>
            </w:r>
            <w:r w:rsidRPr="00F92B81">
              <w:rPr>
                <w:rFonts w:ascii="Book Antiqua" w:eastAsia="標楷體" w:hAnsi="Book Antiqua"/>
                <w:szCs w:val="24"/>
              </w:rPr>
              <w:tab/>
              <w:t>2,900</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809,593</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108</w:t>
            </w:r>
            <w:r w:rsidRPr="00F92B81">
              <w:rPr>
                <w:rFonts w:ascii="Book Antiqua" w:eastAsia="標楷體" w:hAnsi="Book Antiqua" w:hint="eastAsia"/>
                <w:szCs w:val="24"/>
              </w:rPr>
              <w:t>年度盈餘指撥及分配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B1</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720" w:hanging="240"/>
              <w:rPr>
                <w:rFonts w:ascii="Book Antiqua" w:eastAsia="標楷體" w:hAnsi="Book Antiqua"/>
                <w:szCs w:val="24"/>
              </w:rPr>
            </w:pPr>
            <w:r w:rsidRPr="00F92B81">
              <w:rPr>
                <w:rFonts w:ascii="Book Antiqua" w:eastAsia="標楷體" w:hAnsi="Book Antiqua" w:hint="eastAsia"/>
                <w:szCs w:val="24"/>
              </w:rPr>
              <w:t>法定盈餘公積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4,776</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4,776</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B17</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720" w:hanging="240"/>
              <w:rPr>
                <w:rFonts w:ascii="Book Antiqua" w:eastAsia="標楷體" w:hAnsi="Book Antiqua"/>
                <w:szCs w:val="24"/>
              </w:rPr>
            </w:pPr>
            <w:r w:rsidRPr="00F92B81">
              <w:rPr>
                <w:rFonts w:ascii="Book Antiqua" w:eastAsia="標楷體" w:hAnsi="Book Antiqua" w:hint="eastAsia"/>
                <w:szCs w:val="24"/>
              </w:rPr>
              <w:t>特別盈餘公積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503</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503</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B5</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720" w:hanging="240"/>
              <w:rPr>
                <w:rFonts w:ascii="Book Antiqua" w:eastAsia="標楷體" w:hAnsi="Book Antiqua"/>
                <w:szCs w:val="24"/>
              </w:rPr>
            </w:pPr>
            <w:r w:rsidRPr="00F92B81">
              <w:rPr>
                <w:rFonts w:ascii="Book Antiqua" w:eastAsia="標楷體" w:hAnsi="Book Antiqua" w:hint="eastAsia"/>
                <w:szCs w:val="24"/>
              </w:rPr>
              <w:t>股東現金股利</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41,135</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41,135</w:t>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D1</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年度淨利</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78,648</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78,648</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D3</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年度其他綜合損益</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1,403</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105</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1,508</w:t>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D5</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年度綜合損益總額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77,245</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105</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77,140</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Z1</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w:t>
            </w:r>
            <w:r w:rsidRPr="00F92B81">
              <w:rPr>
                <w:rFonts w:ascii="Book Antiqua" w:eastAsia="標楷體" w:hAnsi="Book Antiqua" w:hint="eastAsia"/>
                <w:szCs w:val="24"/>
              </w:rPr>
              <w:t>12</w:t>
            </w:r>
            <w:r w:rsidRPr="00F92B81">
              <w:rPr>
                <w:rFonts w:ascii="Book Antiqua" w:eastAsia="標楷體" w:hAnsi="Book Antiqua" w:hint="eastAsia"/>
                <w:szCs w:val="24"/>
              </w:rPr>
              <w:t>月</w:t>
            </w:r>
            <w:r w:rsidRPr="00F92B81">
              <w:rPr>
                <w:rFonts w:ascii="Book Antiqua" w:eastAsia="標楷體" w:hAnsi="Book Antiqua" w:hint="eastAsia"/>
                <w:szCs w:val="24"/>
              </w:rPr>
              <w:t>31</w:t>
            </w:r>
            <w:r w:rsidRPr="00F92B81">
              <w:rPr>
                <w:rFonts w:ascii="Book Antiqua" w:eastAsia="標楷體" w:hAnsi="Book Antiqua" w:hint="eastAsia"/>
                <w:szCs w:val="24"/>
              </w:rPr>
              <w:t>日餘額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70,921</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709,206</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49,626</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8,283</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2,900</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78,588</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3,005</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845,598</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年度盈餘指撥及分配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B1</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720" w:hanging="240"/>
              <w:rPr>
                <w:rFonts w:ascii="Book Antiqua" w:eastAsia="標楷體" w:hAnsi="Book Antiqua"/>
                <w:szCs w:val="24"/>
              </w:rPr>
            </w:pPr>
            <w:r w:rsidRPr="00F92B81">
              <w:rPr>
                <w:rFonts w:ascii="Book Antiqua" w:eastAsia="標楷體" w:hAnsi="Book Antiqua" w:hint="eastAsia"/>
                <w:szCs w:val="24"/>
              </w:rPr>
              <w:t>法定盈餘公積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7,725</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7,725</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B17</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720" w:hanging="240"/>
              <w:rPr>
                <w:rFonts w:ascii="Book Antiqua" w:eastAsia="標楷體" w:hAnsi="Book Antiqua"/>
                <w:szCs w:val="24"/>
              </w:rPr>
            </w:pPr>
            <w:r w:rsidRPr="00F92B81">
              <w:rPr>
                <w:rFonts w:ascii="Book Antiqua" w:eastAsia="標楷體" w:hAnsi="Book Antiqua" w:hint="eastAsia"/>
                <w:szCs w:val="24"/>
              </w:rPr>
              <w:t>特別盈餘公積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105</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105</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B5</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720" w:hanging="240"/>
              <w:rPr>
                <w:rFonts w:ascii="Book Antiqua" w:eastAsia="標楷體" w:hAnsi="Book Antiqua"/>
                <w:szCs w:val="24"/>
              </w:rPr>
            </w:pPr>
            <w:r w:rsidRPr="00F92B81">
              <w:rPr>
                <w:rFonts w:ascii="Book Antiqua" w:eastAsia="標楷體" w:hAnsi="Book Antiqua" w:hint="eastAsia"/>
                <w:szCs w:val="24"/>
              </w:rPr>
              <w:t>股東現金股利</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69,503</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69,503</w:t>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C15</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資本公積配發現金</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1,418</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1,418</w:t>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D1</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110</w:t>
            </w:r>
            <w:r w:rsidRPr="00F92B81">
              <w:rPr>
                <w:rFonts w:ascii="Book Antiqua" w:eastAsia="標楷體" w:hAnsi="Book Antiqua" w:hint="eastAsia"/>
                <w:szCs w:val="24"/>
              </w:rPr>
              <w:t>年度淨利</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33,026</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33,026</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D3</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110</w:t>
            </w:r>
            <w:r w:rsidRPr="00F92B81">
              <w:rPr>
                <w:rFonts w:ascii="Book Antiqua" w:eastAsia="標楷體" w:hAnsi="Book Antiqua" w:hint="eastAsia"/>
                <w:szCs w:val="24"/>
              </w:rPr>
              <w:t>年度其他綜合損益</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1,361</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83</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1,444</w:t>
            </w:r>
            <w:r w:rsidRPr="00F92B81">
              <w:rPr>
                <w:rFonts w:ascii="Book Antiqua" w:eastAsia="標楷體" w:hAnsi="Book Antiqua"/>
                <w:szCs w:val="24"/>
              </w:rPr>
              <w:tab/>
              <w:t>)</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D5</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110</w:t>
            </w:r>
            <w:r w:rsidRPr="00F92B81">
              <w:rPr>
                <w:rFonts w:ascii="Book Antiqua" w:eastAsia="標楷體" w:hAnsi="Book Antiqua" w:hint="eastAsia"/>
                <w:szCs w:val="24"/>
              </w:rPr>
              <w:t>年度綜合損益總額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31,665</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83</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31,582</w:t>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567" w:type="dxa"/>
          </w:tcPr>
          <w:p w:rsidR="00A10CA1" w:rsidRPr="00F92B81" w:rsidRDefault="00A10CA1" w:rsidP="00995C0D">
            <w:pPr>
              <w:rPr>
                <w:rFonts w:ascii="Book Antiqua" w:eastAsia="標楷體" w:hAnsi="Book Antiqua"/>
                <w:szCs w:val="24"/>
              </w:rPr>
            </w:pPr>
            <w:r w:rsidRPr="00F92B81">
              <w:rPr>
                <w:rFonts w:ascii="Book Antiqua" w:eastAsia="標楷體" w:hAnsi="Book Antiqua"/>
                <w:szCs w:val="24"/>
              </w:rPr>
              <w:t>Z1</w:t>
            </w:r>
          </w:p>
        </w:tc>
        <w:tc>
          <w:tcPr>
            <w:tcW w:w="170" w:type="dxa"/>
          </w:tcPr>
          <w:p w:rsidR="00A10CA1" w:rsidRPr="00F92B81" w:rsidRDefault="00A10CA1" w:rsidP="00995C0D">
            <w:pPr>
              <w:rPr>
                <w:rFonts w:ascii="Book Antiqua" w:eastAsia="標楷體" w:hAnsi="Book Antiqua"/>
                <w:szCs w:val="24"/>
              </w:rPr>
            </w:pPr>
          </w:p>
        </w:tc>
        <w:tc>
          <w:tcPr>
            <w:tcW w:w="3345" w:type="dxa"/>
          </w:tcPr>
          <w:p w:rsidR="00A10CA1" w:rsidRPr="00F92B81" w:rsidRDefault="00A10CA1" w:rsidP="00995C0D">
            <w:pPr>
              <w:ind w:left="240" w:hanging="240"/>
              <w:rPr>
                <w:rFonts w:ascii="Book Antiqua" w:eastAsia="標楷體" w:hAnsi="Book Antiqua"/>
                <w:szCs w:val="24"/>
              </w:rPr>
            </w:pPr>
            <w:r w:rsidRPr="00F92B81">
              <w:rPr>
                <w:rFonts w:ascii="Book Antiqua" w:eastAsia="標楷體" w:hAnsi="Book Antiqua" w:hint="eastAsia"/>
                <w:szCs w:val="24"/>
              </w:rPr>
              <w:t>110</w:t>
            </w:r>
            <w:r w:rsidRPr="00F92B81">
              <w:rPr>
                <w:rFonts w:ascii="Book Antiqua" w:eastAsia="標楷體" w:hAnsi="Book Antiqua" w:hint="eastAsia"/>
                <w:szCs w:val="24"/>
              </w:rPr>
              <w:t>年</w:t>
            </w:r>
            <w:r w:rsidRPr="00F92B81">
              <w:rPr>
                <w:rFonts w:ascii="Book Antiqua" w:eastAsia="標楷體" w:hAnsi="Book Antiqua" w:hint="eastAsia"/>
                <w:szCs w:val="24"/>
              </w:rPr>
              <w:t>12</w:t>
            </w:r>
            <w:r w:rsidRPr="00F92B81">
              <w:rPr>
                <w:rFonts w:ascii="Book Antiqua" w:eastAsia="標楷體" w:hAnsi="Book Antiqua" w:hint="eastAsia"/>
                <w:szCs w:val="24"/>
              </w:rPr>
              <w:t>月</w:t>
            </w:r>
            <w:r w:rsidRPr="00F92B81">
              <w:rPr>
                <w:rFonts w:ascii="Book Antiqua" w:eastAsia="標楷體" w:hAnsi="Book Antiqua" w:hint="eastAsia"/>
                <w:szCs w:val="24"/>
              </w:rPr>
              <w:t>31</w:t>
            </w:r>
            <w:r w:rsidRPr="00F92B81">
              <w:rPr>
                <w:rFonts w:ascii="Book Antiqua" w:eastAsia="標楷體" w:hAnsi="Book Antiqua" w:hint="eastAsia"/>
                <w:szCs w:val="24"/>
              </w:rPr>
              <w:t>日餘額</w:t>
            </w:r>
          </w:p>
        </w:tc>
        <w:tc>
          <w:tcPr>
            <w:tcW w:w="170" w:type="dxa"/>
          </w:tcPr>
          <w:p w:rsidR="00A10CA1" w:rsidRPr="00F92B81" w:rsidRDefault="00A10CA1" w:rsidP="00995C0D">
            <w:pPr>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ab/>
              <w:t>70,921</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709,206</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48,208</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16,008</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3,005</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32,920</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3,088</w:t>
            </w:r>
            <w:r w:rsidRPr="00F92B81">
              <w:rPr>
                <w:rFonts w:ascii="Book Antiqua" w:eastAsia="標楷體" w:hAnsi="Book Antiqua"/>
                <w:szCs w:val="24"/>
              </w:rPr>
              <w:tab/>
              <w:t>)</w:t>
            </w:r>
          </w:p>
        </w:tc>
        <w:tc>
          <w:tcPr>
            <w:tcW w:w="170" w:type="dxa"/>
          </w:tcPr>
          <w:p w:rsidR="00A10CA1" w:rsidRPr="00F92B81" w:rsidRDefault="00A10CA1" w:rsidP="00995C0D">
            <w:pPr>
              <w:jc w:val="both"/>
              <w:rPr>
                <w:rFonts w:ascii="Book Antiqua" w:eastAsia="標楷體" w:hAnsi="Book Antiqua"/>
                <w:szCs w:val="24"/>
              </w:rPr>
            </w:pPr>
          </w:p>
        </w:tc>
        <w:tc>
          <w:tcPr>
            <w:tcW w:w="1985" w:type="dxa"/>
          </w:tcPr>
          <w:p w:rsidR="00A10CA1" w:rsidRPr="00F92B81" w:rsidRDefault="00A10CA1" w:rsidP="00995C0D">
            <w:pPr>
              <w:tabs>
                <w:tab w:val="left" w:pos="284"/>
                <w:tab w:val="left" w:pos="397"/>
                <w:tab w:val="right" w:pos="1531"/>
                <w:tab w:val="right" w:pos="1644"/>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806,259</w:t>
            </w:r>
          </w:p>
        </w:tc>
      </w:tr>
    </w:tbl>
    <w:p w:rsidR="00AE5310" w:rsidRPr="00F07585" w:rsidRDefault="00AE5310" w:rsidP="00AE5310">
      <w:pPr>
        <w:spacing w:line="360" w:lineRule="auto"/>
        <w:rPr>
          <w:rFonts w:ascii="Book Antiqua" w:eastAsia="標楷體" w:hAnsi="Book Antiqua"/>
          <w:spacing w:val="20"/>
          <w:sz w:val="22"/>
          <w:szCs w:val="22"/>
        </w:rPr>
      </w:pPr>
    </w:p>
    <w:p w:rsidR="00AE5310" w:rsidRPr="00F07585" w:rsidRDefault="00AE5310" w:rsidP="00AE5310">
      <w:pPr>
        <w:spacing w:line="360" w:lineRule="auto"/>
        <w:jc w:val="center"/>
        <w:rPr>
          <w:rFonts w:ascii="Book Antiqua" w:eastAsia="標楷體" w:hAnsi="Book Antiqua"/>
          <w:spacing w:val="20"/>
          <w:sz w:val="22"/>
          <w:szCs w:val="22"/>
        </w:rPr>
      </w:pPr>
      <w:r w:rsidRPr="00F07585">
        <w:rPr>
          <w:rFonts w:ascii="Book Antiqua" w:eastAsia="標楷體" w:hAnsi="Book Antiqua" w:hint="eastAsia"/>
          <w:spacing w:val="20"/>
          <w:sz w:val="22"/>
          <w:szCs w:val="22"/>
        </w:rPr>
        <w:t>後附之附註係本合併財務報告之一部分。</w:t>
      </w:r>
    </w:p>
    <w:p w:rsidR="00412B5E" w:rsidRPr="00412B5E" w:rsidRDefault="00725804" w:rsidP="00412B5E">
      <w:pPr>
        <w:spacing w:line="312" w:lineRule="auto"/>
        <w:jc w:val="both"/>
        <w:rPr>
          <w:rFonts w:ascii="標楷體" w:eastAsia="標楷體" w:hAnsi="標楷體"/>
          <w:spacing w:val="20"/>
          <w:szCs w:val="24"/>
        </w:rPr>
      </w:pPr>
      <w:r>
        <w:rPr>
          <w:rFonts w:ascii="標楷體" w:eastAsia="標楷體" w:hAnsi="標楷體" w:hint="eastAsia"/>
          <w:noProof/>
          <w:spacing w:val="20"/>
          <w:szCs w:val="24"/>
        </w:rPr>
        <w:drawing>
          <wp:anchor distT="0" distB="0" distL="114300" distR="114300" simplePos="0" relativeHeight="251679232" behindDoc="0" locked="0" layoutInCell="1" allowOverlap="1">
            <wp:simplePos x="0" y="0"/>
            <wp:positionH relativeFrom="column">
              <wp:posOffset>9548495</wp:posOffset>
            </wp:positionH>
            <wp:positionV relativeFrom="paragraph">
              <wp:posOffset>147320</wp:posOffset>
            </wp:positionV>
            <wp:extent cx="461010" cy="461010"/>
            <wp:effectExtent l="0" t="0" r="0" b="0"/>
            <wp:wrapNone/>
            <wp:docPr id="319" name="圖片 319"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Cs w:val="24"/>
        </w:rPr>
        <w:drawing>
          <wp:anchor distT="0" distB="0" distL="114300" distR="114300" simplePos="0" relativeHeight="251657728" behindDoc="1" locked="0" layoutInCell="1" allowOverlap="1">
            <wp:simplePos x="0" y="0"/>
            <wp:positionH relativeFrom="column">
              <wp:posOffset>4993640</wp:posOffset>
            </wp:positionH>
            <wp:positionV relativeFrom="paragraph">
              <wp:posOffset>76200</wp:posOffset>
            </wp:positionV>
            <wp:extent cx="539750" cy="539750"/>
            <wp:effectExtent l="0" t="0" r="0" b="0"/>
            <wp:wrapNone/>
            <wp:docPr id="290" name="圖片 290"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Cs w:val="24"/>
        </w:rPr>
        <w:drawing>
          <wp:anchor distT="0" distB="0" distL="114300" distR="114300" simplePos="0" relativeHeight="251658752" behindDoc="1" locked="0" layoutInCell="1" allowOverlap="1">
            <wp:simplePos x="0" y="0"/>
            <wp:positionH relativeFrom="column">
              <wp:posOffset>643890</wp:posOffset>
            </wp:positionH>
            <wp:positionV relativeFrom="paragraph">
              <wp:posOffset>76200</wp:posOffset>
            </wp:positionV>
            <wp:extent cx="539750" cy="539750"/>
            <wp:effectExtent l="0" t="0" r="0" b="0"/>
            <wp:wrapNone/>
            <wp:docPr id="292" name="圖片 292"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B5E" w:rsidRPr="00412B5E" w:rsidRDefault="00412B5E" w:rsidP="00412B5E">
      <w:pPr>
        <w:tabs>
          <w:tab w:val="left" w:pos="6804"/>
          <w:tab w:val="left" w:pos="13608"/>
        </w:tabs>
        <w:spacing w:line="312" w:lineRule="auto"/>
        <w:rPr>
          <w:rFonts w:ascii="標楷體" w:eastAsia="標楷體" w:hAnsi="標楷體"/>
          <w:spacing w:val="20"/>
          <w:szCs w:val="24"/>
        </w:rPr>
      </w:pPr>
      <w:r w:rsidRPr="00412B5E">
        <w:rPr>
          <w:rFonts w:ascii="標楷體" w:eastAsia="標楷體" w:hAnsi="標楷體" w:hint="eastAsia"/>
          <w:spacing w:val="20"/>
          <w:szCs w:val="24"/>
        </w:rPr>
        <w:t>董事長：</w:t>
      </w:r>
      <w:r w:rsidRPr="00412B5E">
        <w:rPr>
          <w:rFonts w:ascii="標楷體" w:eastAsia="標楷體" w:hAnsi="標楷體" w:hint="eastAsia"/>
          <w:spacing w:val="20"/>
          <w:szCs w:val="24"/>
        </w:rPr>
        <w:tab/>
        <w:t>經理人：</w:t>
      </w:r>
      <w:r w:rsidRPr="00412B5E">
        <w:rPr>
          <w:rFonts w:ascii="標楷體" w:eastAsia="標楷體" w:hAnsi="標楷體" w:hint="eastAsia"/>
          <w:spacing w:val="20"/>
          <w:szCs w:val="24"/>
        </w:rPr>
        <w:tab/>
        <w:t>會計主管：</w:t>
      </w:r>
    </w:p>
    <w:p w:rsidR="00412B5E" w:rsidRPr="00412B5E" w:rsidRDefault="00412B5E" w:rsidP="00412B5E">
      <w:pPr>
        <w:rPr>
          <w:rFonts w:ascii="標楷體" w:eastAsia="標楷體" w:hAnsi="標楷體"/>
        </w:rPr>
        <w:sectPr w:rsidR="00412B5E" w:rsidRPr="00412B5E" w:rsidSect="00412B5E">
          <w:pgSz w:w="23814" w:h="16840" w:orient="landscape" w:code="8"/>
          <w:pgMar w:top="1701" w:right="1134" w:bottom="1134" w:left="1418" w:header="567" w:footer="567" w:gutter="0"/>
          <w:cols w:space="720"/>
          <w:docGrid w:linePitch="326"/>
        </w:sectPr>
      </w:pPr>
    </w:p>
    <w:p w:rsidR="00AE5310" w:rsidRPr="00F07585" w:rsidRDefault="00725804" w:rsidP="00AE5310">
      <w:pPr>
        <w:spacing w:line="360" w:lineRule="auto"/>
        <w:jc w:val="center"/>
        <w:rPr>
          <w:rFonts w:ascii="Book Antiqua" w:eastAsia="標楷體" w:hAnsi="Book Antiqua"/>
          <w:spacing w:val="20"/>
          <w:szCs w:val="24"/>
        </w:rPr>
      </w:pPr>
      <w:r>
        <w:rPr>
          <w:rFonts w:ascii="Book Antiqua" w:eastAsia="標楷體" w:hAnsi="Book Antiqua" w:hint="eastAsia"/>
          <w:noProof/>
          <w:spacing w:val="20"/>
          <w:szCs w:val="24"/>
        </w:rPr>
        <w:lastRenderedPageBreak/>
        <w:drawing>
          <wp:anchor distT="0" distB="0" distL="114300" distR="114300" simplePos="0" relativeHeight="251659776" behindDoc="1" locked="0" layoutInCell="1" allowOverlap="1">
            <wp:simplePos x="0" y="0"/>
            <wp:positionH relativeFrom="column">
              <wp:posOffset>2783205</wp:posOffset>
            </wp:positionH>
            <wp:positionV relativeFrom="paragraph">
              <wp:posOffset>-176530</wp:posOffset>
            </wp:positionV>
            <wp:extent cx="1096010" cy="1080135"/>
            <wp:effectExtent l="0" t="0" r="8890" b="5715"/>
            <wp:wrapNone/>
            <wp:docPr id="293" name="圖片 293"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CA20F5">
        <w:rPr>
          <w:rFonts w:ascii="Book Antiqua" w:eastAsia="標楷體" w:hAnsi="Book Antiqua" w:hint="eastAsia"/>
          <w:spacing w:val="20"/>
          <w:szCs w:val="24"/>
        </w:rPr>
        <w:t>星</w:t>
      </w:r>
      <w:r w:rsidR="00AE5310" w:rsidRPr="00F07585">
        <w:rPr>
          <w:rFonts w:ascii="Book Antiqua" w:eastAsia="標楷體" w:hAnsi="Book Antiqua" w:hint="eastAsia"/>
          <w:spacing w:val="20"/>
          <w:szCs w:val="24"/>
        </w:rPr>
        <w:t>通資訊股份有限公司及子公司</w:t>
      </w:r>
    </w:p>
    <w:p w:rsidR="00AE5310" w:rsidRPr="00F07585" w:rsidRDefault="00AE5310" w:rsidP="00AE5310">
      <w:pPr>
        <w:spacing w:line="360" w:lineRule="auto"/>
        <w:jc w:val="center"/>
        <w:rPr>
          <w:rFonts w:ascii="Book Antiqua" w:eastAsia="標楷體" w:hAnsi="Book Antiqua"/>
          <w:spacing w:val="20"/>
          <w:szCs w:val="24"/>
        </w:rPr>
      </w:pPr>
      <w:r w:rsidRPr="00F07585">
        <w:rPr>
          <w:rFonts w:ascii="Book Antiqua" w:eastAsia="標楷體" w:hAnsi="Book Antiqua" w:hint="eastAsia"/>
          <w:spacing w:val="20"/>
          <w:szCs w:val="24"/>
        </w:rPr>
        <w:t>合併現金流量表</w:t>
      </w:r>
    </w:p>
    <w:p w:rsidR="00AE5310" w:rsidRPr="00F07585" w:rsidRDefault="00AE5310" w:rsidP="00AE5310">
      <w:pPr>
        <w:spacing w:line="360" w:lineRule="auto"/>
        <w:jc w:val="center"/>
        <w:rPr>
          <w:rFonts w:ascii="Book Antiqua" w:eastAsia="標楷體" w:hAnsi="Book Antiqua"/>
          <w:spacing w:val="20"/>
          <w:szCs w:val="24"/>
        </w:rPr>
      </w:pPr>
      <w:r w:rsidRPr="00F07585">
        <w:rPr>
          <w:rFonts w:ascii="Book Antiqua" w:eastAsia="標楷體" w:hAnsi="Book Antiqua" w:hint="eastAsia"/>
          <w:spacing w:val="20"/>
          <w:szCs w:val="24"/>
        </w:rPr>
        <w:t>民國</w:t>
      </w:r>
      <w:r w:rsidRPr="00F07585">
        <w:rPr>
          <w:rFonts w:ascii="Book Antiqua" w:eastAsia="標楷體" w:hAnsi="Book Antiqua"/>
          <w:spacing w:val="20"/>
          <w:szCs w:val="24"/>
        </w:rPr>
        <w:t>1</w:t>
      </w:r>
      <w:r w:rsidR="00A10CA1">
        <w:rPr>
          <w:rFonts w:ascii="Book Antiqua" w:eastAsia="標楷體" w:hAnsi="Book Antiqua"/>
          <w:spacing w:val="20"/>
          <w:szCs w:val="24"/>
        </w:rPr>
        <w:t>10</w:t>
      </w:r>
      <w:r w:rsidRPr="00F07585">
        <w:rPr>
          <w:rFonts w:ascii="Book Antiqua" w:eastAsia="標楷體" w:hAnsi="Book Antiqua" w:hint="eastAsia"/>
          <w:spacing w:val="20"/>
          <w:szCs w:val="24"/>
        </w:rPr>
        <w:t>年及</w:t>
      </w:r>
      <w:r w:rsidRPr="00F07585">
        <w:rPr>
          <w:rFonts w:ascii="Book Antiqua" w:eastAsia="標楷體" w:hAnsi="Book Antiqua"/>
          <w:spacing w:val="20"/>
          <w:szCs w:val="24"/>
        </w:rPr>
        <w:t>10</w:t>
      </w:r>
      <w:r w:rsidR="00A10CA1">
        <w:rPr>
          <w:rFonts w:ascii="Book Antiqua" w:eastAsia="標楷體" w:hAnsi="Book Antiqua"/>
          <w:spacing w:val="20"/>
          <w:szCs w:val="24"/>
        </w:rPr>
        <w:t>9</w:t>
      </w:r>
      <w:r w:rsidRPr="00F07585">
        <w:rPr>
          <w:rFonts w:ascii="Book Antiqua" w:eastAsia="標楷體" w:hAnsi="Book Antiqua" w:hint="eastAsia"/>
          <w:spacing w:val="20"/>
          <w:szCs w:val="24"/>
        </w:rPr>
        <w:t>年</w:t>
      </w:r>
      <w:r w:rsidRPr="00F07585">
        <w:rPr>
          <w:rFonts w:ascii="Book Antiqua" w:eastAsia="標楷體" w:hAnsi="Book Antiqua"/>
          <w:spacing w:val="20"/>
          <w:szCs w:val="24"/>
        </w:rPr>
        <w:t>1</w:t>
      </w:r>
      <w:r w:rsidRPr="00F07585">
        <w:rPr>
          <w:rFonts w:ascii="Book Antiqua" w:eastAsia="標楷體" w:hAnsi="Book Antiqua" w:hint="eastAsia"/>
          <w:spacing w:val="20"/>
          <w:szCs w:val="24"/>
        </w:rPr>
        <w:t>月</w:t>
      </w:r>
      <w:r w:rsidRPr="00F07585">
        <w:rPr>
          <w:rFonts w:ascii="Book Antiqua" w:eastAsia="標楷體" w:hAnsi="Book Antiqua"/>
          <w:spacing w:val="20"/>
          <w:szCs w:val="24"/>
        </w:rPr>
        <w:t>1</w:t>
      </w:r>
      <w:r w:rsidRPr="00F07585">
        <w:rPr>
          <w:rFonts w:ascii="Book Antiqua" w:eastAsia="標楷體" w:hAnsi="Book Antiqua" w:hint="eastAsia"/>
          <w:spacing w:val="20"/>
          <w:szCs w:val="24"/>
        </w:rPr>
        <w:t>日至</w:t>
      </w:r>
      <w:r w:rsidRPr="00F07585">
        <w:rPr>
          <w:rFonts w:ascii="Book Antiqua" w:eastAsia="標楷體" w:hAnsi="Book Antiqua"/>
          <w:spacing w:val="20"/>
          <w:szCs w:val="24"/>
        </w:rPr>
        <w:t>12</w:t>
      </w:r>
      <w:r w:rsidRPr="00F07585">
        <w:rPr>
          <w:rFonts w:ascii="Book Antiqua" w:eastAsia="標楷體" w:hAnsi="Book Antiqua" w:hint="eastAsia"/>
          <w:spacing w:val="20"/>
          <w:szCs w:val="24"/>
        </w:rPr>
        <w:t>月</w:t>
      </w:r>
      <w:r w:rsidRPr="00F07585">
        <w:rPr>
          <w:rFonts w:ascii="Book Antiqua" w:eastAsia="標楷體" w:hAnsi="Book Antiqua"/>
          <w:spacing w:val="20"/>
          <w:szCs w:val="24"/>
        </w:rPr>
        <w:t>31</w:t>
      </w:r>
      <w:r w:rsidRPr="00F07585">
        <w:rPr>
          <w:rFonts w:ascii="Book Antiqua" w:eastAsia="標楷體" w:hAnsi="Book Antiqua" w:hint="eastAsia"/>
          <w:spacing w:val="20"/>
          <w:szCs w:val="24"/>
        </w:rPr>
        <w:t>日</w:t>
      </w:r>
    </w:p>
    <w:p w:rsidR="00AE5310" w:rsidRPr="00F07585" w:rsidRDefault="00AE5310" w:rsidP="00AE5310">
      <w:pPr>
        <w:spacing w:line="360" w:lineRule="auto"/>
        <w:jc w:val="right"/>
        <w:rPr>
          <w:rFonts w:ascii="Book Antiqua" w:eastAsia="標楷體" w:hAnsi="Book Antiqua"/>
          <w:spacing w:val="20"/>
          <w:szCs w:val="24"/>
        </w:rPr>
      </w:pPr>
      <w:r w:rsidRPr="00F07585">
        <w:rPr>
          <w:rFonts w:ascii="Book Antiqua" w:eastAsia="標楷體" w:hAnsi="Book Antiqua" w:hint="eastAsia"/>
          <w:spacing w:val="20"/>
          <w:szCs w:val="24"/>
        </w:rPr>
        <w:t>單位：新台幣仟元</w:t>
      </w:r>
    </w:p>
    <w:tbl>
      <w:tblPr>
        <w:tblW w:w="0" w:type="auto"/>
        <w:tblLayout w:type="fixed"/>
        <w:tblCellMar>
          <w:left w:w="28" w:type="dxa"/>
          <w:right w:w="28" w:type="dxa"/>
        </w:tblCellMar>
        <w:tblLook w:val="0000" w:firstRow="0" w:lastRow="0" w:firstColumn="0" w:lastColumn="0" w:noHBand="0" w:noVBand="0"/>
      </w:tblPr>
      <w:tblGrid>
        <w:gridCol w:w="851"/>
        <w:gridCol w:w="170"/>
        <w:gridCol w:w="4253"/>
        <w:gridCol w:w="170"/>
        <w:gridCol w:w="1871"/>
        <w:gridCol w:w="170"/>
        <w:gridCol w:w="1871"/>
      </w:tblGrid>
      <w:tr w:rsidR="00A10CA1" w:rsidRPr="00F92B81" w:rsidTr="00995C0D">
        <w:trPr>
          <w:cantSplit/>
        </w:trPr>
        <w:tc>
          <w:tcPr>
            <w:tcW w:w="851" w:type="dxa"/>
            <w:tcBorders>
              <w:bottom w:val="single" w:sz="4" w:space="0" w:color="auto"/>
            </w:tcBorders>
            <w:vAlign w:val="bottom"/>
          </w:tcPr>
          <w:p w:rsidR="00A10CA1" w:rsidRPr="00F92B81" w:rsidRDefault="00A10CA1" w:rsidP="00995C0D">
            <w:pPr>
              <w:jc w:val="distribute"/>
              <w:rPr>
                <w:rFonts w:ascii="Book Antiqua" w:eastAsia="標楷體" w:hAnsi="Book Antiqua"/>
                <w:szCs w:val="24"/>
              </w:rPr>
            </w:pPr>
            <w:r w:rsidRPr="00F92B81">
              <w:rPr>
                <w:rFonts w:ascii="Book Antiqua" w:eastAsia="標楷體" w:hAnsi="Book Antiqua" w:hint="eastAsia"/>
                <w:szCs w:val="24"/>
              </w:rPr>
              <w:t>代碼</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4253"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871" w:type="dxa"/>
            <w:tcBorders>
              <w:bottom w:val="single" w:sz="4" w:space="0" w:color="auto"/>
            </w:tcBorders>
            <w:vAlign w:val="bottom"/>
          </w:tcPr>
          <w:p w:rsidR="00A10CA1" w:rsidRPr="00F92B81" w:rsidRDefault="00A10CA1" w:rsidP="00995C0D">
            <w:pPr>
              <w:autoSpaceDE w:val="0"/>
              <w:autoSpaceDN w:val="0"/>
              <w:jc w:val="center"/>
              <w:rPr>
                <w:rFonts w:ascii="Book Antiqua" w:eastAsia="標楷體" w:hAnsi="Book Antiqua"/>
                <w:szCs w:val="24"/>
              </w:rPr>
            </w:pPr>
            <w:r w:rsidRPr="00F92B81">
              <w:rPr>
                <w:rFonts w:ascii="Book Antiqua" w:eastAsia="標楷體" w:hAnsi="Book Antiqua" w:hint="eastAsia"/>
                <w:szCs w:val="24"/>
              </w:rPr>
              <w:t>110</w:t>
            </w:r>
            <w:r w:rsidRPr="00F92B81">
              <w:rPr>
                <w:rFonts w:ascii="Book Antiqua" w:eastAsia="標楷體" w:hAnsi="Book Antiqua" w:hint="eastAsia"/>
                <w:szCs w:val="24"/>
              </w:rPr>
              <w:t>年度</w:t>
            </w:r>
          </w:p>
        </w:tc>
        <w:tc>
          <w:tcPr>
            <w:tcW w:w="170" w:type="dxa"/>
            <w:vAlign w:val="bottom"/>
          </w:tcPr>
          <w:p w:rsidR="00A10CA1" w:rsidRPr="00F92B81" w:rsidRDefault="00A10CA1" w:rsidP="00995C0D">
            <w:pPr>
              <w:autoSpaceDE w:val="0"/>
              <w:autoSpaceDN w:val="0"/>
              <w:jc w:val="center"/>
              <w:rPr>
                <w:rFonts w:ascii="Book Antiqua" w:eastAsia="標楷體" w:hAnsi="Book Antiqua"/>
                <w:szCs w:val="24"/>
              </w:rPr>
            </w:pPr>
          </w:p>
        </w:tc>
        <w:tc>
          <w:tcPr>
            <w:tcW w:w="1871" w:type="dxa"/>
            <w:tcBorders>
              <w:bottom w:val="single" w:sz="4" w:space="0" w:color="auto"/>
            </w:tcBorders>
            <w:vAlign w:val="bottom"/>
          </w:tcPr>
          <w:p w:rsidR="00A10CA1" w:rsidRPr="00F92B81" w:rsidRDefault="00A10CA1" w:rsidP="00995C0D">
            <w:pPr>
              <w:autoSpaceDE w:val="0"/>
              <w:autoSpaceDN w:val="0"/>
              <w:jc w:val="center"/>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年度</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r w:rsidRPr="00F92B81">
              <w:rPr>
                <w:rFonts w:ascii="Book Antiqua" w:eastAsia="標楷體" w:hAnsi="Book Antiqua" w:hint="eastAsia"/>
                <w:szCs w:val="24"/>
              </w:rPr>
              <w:t>營業活動之現金流量</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A10000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本年度稅前淨利</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39,845</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t>$</w:t>
            </w:r>
            <w:r w:rsidRPr="00F92B81">
              <w:rPr>
                <w:rFonts w:ascii="Book Antiqua" w:eastAsia="標楷體" w:hAnsi="Book Antiqua"/>
                <w:szCs w:val="24"/>
              </w:rPr>
              <w:tab/>
              <w:t>93,656</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A20000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收益費損項目：</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A20100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折舊費用</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16,297</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17,226</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A20200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攤銷費用</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2,414</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1,010</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A20400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透過損益按公允價值衡量之金融資產及負債淨利益</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100</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42</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A20900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財務成本</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1,337</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1,366</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A21200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利息收入</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196</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688</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A21300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股利收入</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5</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A23700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存貨跌價及呆滯損失</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6,374</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A24100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外幣兌換淨利益</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165</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2,165</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A30000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營業資產及負債之淨變動數</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A31125</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合約資產</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48,181</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76,788</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A31150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應收帳款</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114,572</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184,481</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A31180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其他應收款</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678</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2,130</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A31200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存　　貨</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3,702</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24,112</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A31240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其他流動資產</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19,761</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11,167</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A32125</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合約負債</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1,162</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405</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A32150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應付帳款</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9,217</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15,288</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A32180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其他應付款</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16,017</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5,285</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A32230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其他流動負債</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607</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31</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A32240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680" w:hanging="240"/>
              <w:jc w:val="both"/>
              <w:rPr>
                <w:rFonts w:ascii="Book Antiqua" w:eastAsia="標楷體" w:hAnsi="Book Antiqua"/>
                <w:szCs w:val="24"/>
              </w:rPr>
            </w:pPr>
            <w:r w:rsidRPr="00F92B81">
              <w:rPr>
                <w:rFonts w:ascii="Book Antiqua" w:eastAsia="標楷體" w:hAnsi="Book Antiqua" w:hint="eastAsia"/>
                <w:szCs w:val="24"/>
              </w:rPr>
              <w:t>淨確定福利負債</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2,787</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2,505</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A33000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營運產生之現金</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112,623</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6,413</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A33300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支付之利息</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1,337</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1,366</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A33500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支付之所得稅</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14,714</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11,309</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AAAA</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營業活動之淨現金流入（出）</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96,572</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19,088</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r w:rsidRPr="00F92B81">
              <w:rPr>
                <w:rFonts w:ascii="Book Antiqua" w:eastAsia="標楷體" w:hAnsi="Book Antiqua" w:hint="eastAsia"/>
                <w:szCs w:val="24"/>
              </w:rPr>
              <w:t>投資活動之現金流量</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B00040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取得按攤銷後成本衡量之金融資產</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40,989</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197,077</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B00050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處分按攤銷後成本衡量之金融資產</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46,861</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231,085</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B00100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取得透過損益按公允價值衡量之金融資產</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70,000</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712</w:t>
            </w:r>
            <w:r w:rsidRPr="00F92B81">
              <w:rPr>
                <w:rFonts w:ascii="Book Antiqua" w:eastAsia="標楷體" w:hAnsi="Book Antiqua"/>
                <w:szCs w:val="24"/>
              </w:rPr>
              <w:tab/>
              <w:t>)</w:t>
            </w:r>
          </w:p>
        </w:tc>
      </w:tr>
    </w:tbl>
    <w:p w:rsidR="00AE5310" w:rsidRDefault="00AE5310" w:rsidP="00AE5310">
      <w:pPr>
        <w:rPr>
          <w:rFonts w:ascii="標楷體" w:eastAsia="標楷體" w:hAnsi="標楷體"/>
          <w:spacing w:val="20"/>
        </w:rPr>
      </w:pPr>
    </w:p>
    <w:p w:rsidR="00AE5310" w:rsidRDefault="00AE5310" w:rsidP="00AE5310">
      <w:pPr>
        <w:rPr>
          <w:rFonts w:ascii="標楷體" w:eastAsia="標楷體" w:hAnsi="標楷體"/>
          <w:spacing w:val="20"/>
        </w:rPr>
      </w:pPr>
    </w:p>
    <w:p w:rsidR="00A10CA1" w:rsidRPr="00F92B81" w:rsidRDefault="00A10CA1" w:rsidP="00A10CA1">
      <w:pPr>
        <w:rPr>
          <w:rFonts w:ascii="標楷體" w:eastAsia="標楷體" w:hAnsi="標楷體"/>
          <w:spacing w:val="20"/>
          <w:szCs w:val="24"/>
        </w:rPr>
      </w:pPr>
      <w:r w:rsidRPr="00F92B81">
        <w:rPr>
          <w:rFonts w:ascii="標楷體" w:eastAsia="標楷體" w:hAnsi="標楷體" w:hint="eastAsia"/>
          <w:spacing w:val="20"/>
          <w:szCs w:val="24"/>
        </w:rPr>
        <w:t>（接次頁）</w:t>
      </w:r>
    </w:p>
    <w:p w:rsidR="00AE5310" w:rsidRDefault="00AE5310" w:rsidP="00AE5310">
      <w:pPr>
        <w:rPr>
          <w:rFonts w:ascii="標楷體" w:eastAsia="標楷體" w:hAnsi="標楷體"/>
          <w:spacing w:val="20"/>
        </w:rPr>
      </w:pPr>
    </w:p>
    <w:p w:rsidR="00AE5310" w:rsidRDefault="00AE5310" w:rsidP="00AE5310">
      <w:pPr>
        <w:rPr>
          <w:rFonts w:ascii="標楷體" w:eastAsia="標楷體" w:hAnsi="標楷體"/>
          <w:spacing w:val="20"/>
        </w:rPr>
      </w:pPr>
    </w:p>
    <w:p w:rsidR="00A10CA1" w:rsidRPr="00F92B81" w:rsidRDefault="00A10CA1" w:rsidP="00A10CA1">
      <w:pPr>
        <w:rPr>
          <w:rFonts w:ascii="標楷體" w:eastAsia="標楷體" w:hAnsi="標楷體"/>
          <w:spacing w:val="20"/>
          <w:szCs w:val="24"/>
        </w:rPr>
      </w:pPr>
      <w:r w:rsidRPr="00F92B81">
        <w:rPr>
          <w:rFonts w:ascii="標楷體" w:eastAsia="標楷體" w:hAnsi="標楷體" w:hint="eastAsia"/>
          <w:spacing w:val="20"/>
          <w:szCs w:val="24"/>
        </w:rPr>
        <w:lastRenderedPageBreak/>
        <w:t>（承前頁）</w:t>
      </w:r>
      <w:r w:rsidRPr="00F92B81">
        <w:rPr>
          <w:rFonts w:ascii="標楷體" w:eastAsia="標楷體" w:hAnsi="標楷體"/>
          <w:spacing w:val="20"/>
          <w:szCs w:val="24"/>
        </w:rPr>
        <w:br/>
      </w:r>
    </w:p>
    <w:tbl>
      <w:tblPr>
        <w:tblW w:w="0" w:type="auto"/>
        <w:tblLayout w:type="fixed"/>
        <w:tblCellMar>
          <w:left w:w="28" w:type="dxa"/>
          <w:right w:w="28" w:type="dxa"/>
        </w:tblCellMar>
        <w:tblLook w:val="0000" w:firstRow="0" w:lastRow="0" w:firstColumn="0" w:lastColumn="0" w:noHBand="0" w:noVBand="0"/>
      </w:tblPr>
      <w:tblGrid>
        <w:gridCol w:w="851"/>
        <w:gridCol w:w="170"/>
        <w:gridCol w:w="4253"/>
        <w:gridCol w:w="170"/>
        <w:gridCol w:w="1871"/>
        <w:gridCol w:w="170"/>
        <w:gridCol w:w="1871"/>
      </w:tblGrid>
      <w:tr w:rsidR="00A10CA1" w:rsidRPr="00F92B81" w:rsidTr="00995C0D">
        <w:trPr>
          <w:cantSplit/>
        </w:trPr>
        <w:tc>
          <w:tcPr>
            <w:tcW w:w="851" w:type="dxa"/>
            <w:tcBorders>
              <w:bottom w:val="single" w:sz="4" w:space="0" w:color="auto"/>
            </w:tcBorders>
            <w:vAlign w:val="bottom"/>
          </w:tcPr>
          <w:p w:rsidR="00A10CA1" w:rsidRPr="00F92B81" w:rsidRDefault="00A10CA1" w:rsidP="00995C0D">
            <w:pPr>
              <w:jc w:val="distribute"/>
              <w:rPr>
                <w:rFonts w:ascii="Book Antiqua" w:eastAsia="標楷體" w:hAnsi="Book Antiqua"/>
                <w:szCs w:val="24"/>
              </w:rPr>
            </w:pPr>
            <w:r w:rsidRPr="00F92B81">
              <w:rPr>
                <w:rFonts w:ascii="Book Antiqua" w:eastAsia="標楷體" w:hAnsi="Book Antiqua" w:hint="eastAsia"/>
                <w:szCs w:val="24"/>
              </w:rPr>
              <w:t>代碼</w:t>
            </w:r>
          </w:p>
        </w:tc>
        <w:tc>
          <w:tcPr>
            <w:tcW w:w="170" w:type="dxa"/>
            <w:vAlign w:val="bottom"/>
          </w:tcPr>
          <w:p w:rsidR="00A10CA1" w:rsidRPr="00F92B81" w:rsidRDefault="00A10CA1" w:rsidP="00995C0D">
            <w:pPr>
              <w:jc w:val="distribute"/>
              <w:rPr>
                <w:rFonts w:ascii="Book Antiqua" w:eastAsia="標楷體" w:hAnsi="Book Antiqua"/>
                <w:szCs w:val="24"/>
              </w:rPr>
            </w:pPr>
          </w:p>
        </w:tc>
        <w:tc>
          <w:tcPr>
            <w:tcW w:w="4253" w:type="dxa"/>
            <w:vAlign w:val="bottom"/>
          </w:tcPr>
          <w:p w:rsidR="00A10CA1" w:rsidRPr="00F92B81" w:rsidRDefault="00A10CA1" w:rsidP="00995C0D">
            <w:pPr>
              <w:jc w:val="distribute"/>
              <w:rPr>
                <w:rFonts w:ascii="Book Antiqua" w:eastAsia="標楷體" w:hAnsi="Book Antiqua"/>
                <w:szCs w:val="24"/>
              </w:rPr>
            </w:pPr>
          </w:p>
        </w:tc>
        <w:tc>
          <w:tcPr>
            <w:tcW w:w="170" w:type="dxa"/>
            <w:vAlign w:val="bottom"/>
          </w:tcPr>
          <w:p w:rsidR="00A10CA1" w:rsidRPr="00F92B81" w:rsidRDefault="00A10CA1" w:rsidP="00995C0D">
            <w:pPr>
              <w:jc w:val="distribute"/>
              <w:rPr>
                <w:rFonts w:ascii="Book Antiqua" w:eastAsia="標楷體" w:hAnsi="Book Antiqua"/>
                <w:szCs w:val="24"/>
              </w:rPr>
            </w:pPr>
          </w:p>
        </w:tc>
        <w:tc>
          <w:tcPr>
            <w:tcW w:w="1871" w:type="dxa"/>
            <w:tcBorders>
              <w:bottom w:val="single" w:sz="4" w:space="0" w:color="auto"/>
            </w:tcBorders>
            <w:vAlign w:val="bottom"/>
          </w:tcPr>
          <w:p w:rsidR="00A10CA1" w:rsidRPr="00F92B81" w:rsidRDefault="00A10CA1" w:rsidP="00995C0D">
            <w:pPr>
              <w:autoSpaceDE w:val="0"/>
              <w:autoSpaceDN w:val="0"/>
              <w:jc w:val="center"/>
              <w:rPr>
                <w:rFonts w:ascii="Book Antiqua" w:eastAsia="標楷體" w:hAnsi="Book Antiqua"/>
                <w:szCs w:val="24"/>
              </w:rPr>
            </w:pPr>
            <w:r w:rsidRPr="00F92B81">
              <w:rPr>
                <w:rFonts w:ascii="Book Antiqua" w:eastAsia="標楷體" w:hAnsi="Book Antiqua" w:hint="eastAsia"/>
                <w:szCs w:val="24"/>
              </w:rPr>
              <w:t>110</w:t>
            </w:r>
            <w:r w:rsidRPr="00F92B81">
              <w:rPr>
                <w:rFonts w:ascii="Book Antiqua" w:eastAsia="標楷體" w:hAnsi="Book Antiqua" w:hint="eastAsia"/>
                <w:szCs w:val="24"/>
              </w:rPr>
              <w:t>年度</w:t>
            </w:r>
          </w:p>
        </w:tc>
        <w:tc>
          <w:tcPr>
            <w:tcW w:w="170" w:type="dxa"/>
            <w:vAlign w:val="bottom"/>
          </w:tcPr>
          <w:p w:rsidR="00A10CA1" w:rsidRPr="00F92B81" w:rsidRDefault="00A10CA1" w:rsidP="00995C0D">
            <w:pPr>
              <w:autoSpaceDE w:val="0"/>
              <w:autoSpaceDN w:val="0"/>
              <w:jc w:val="center"/>
              <w:rPr>
                <w:rFonts w:ascii="Book Antiqua" w:eastAsia="標楷體" w:hAnsi="Book Antiqua"/>
                <w:szCs w:val="24"/>
              </w:rPr>
            </w:pPr>
          </w:p>
        </w:tc>
        <w:tc>
          <w:tcPr>
            <w:tcW w:w="1871" w:type="dxa"/>
            <w:tcBorders>
              <w:bottom w:val="single" w:sz="4" w:space="0" w:color="auto"/>
            </w:tcBorders>
            <w:vAlign w:val="bottom"/>
          </w:tcPr>
          <w:p w:rsidR="00A10CA1" w:rsidRPr="00F92B81" w:rsidRDefault="00A10CA1" w:rsidP="00995C0D">
            <w:pPr>
              <w:autoSpaceDE w:val="0"/>
              <w:autoSpaceDN w:val="0"/>
              <w:jc w:val="center"/>
              <w:rPr>
                <w:rFonts w:ascii="Book Antiqua" w:eastAsia="標楷體" w:hAnsi="Book Antiqua"/>
                <w:szCs w:val="24"/>
              </w:rPr>
            </w:pPr>
            <w:r w:rsidRPr="00F92B81">
              <w:rPr>
                <w:rFonts w:ascii="Book Antiqua" w:eastAsia="標楷體" w:hAnsi="Book Antiqua" w:hint="eastAsia"/>
                <w:szCs w:val="24"/>
              </w:rPr>
              <w:t>109</w:t>
            </w:r>
            <w:r w:rsidRPr="00F92B81">
              <w:rPr>
                <w:rFonts w:ascii="Book Antiqua" w:eastAsia="標楷體" w:hAnsi="Book Antiqua" w:hint="eastAsia"/>
                <w:szCs w:val="24"/>
              </w:rPr>
              <w:t>年度</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B00200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出售透過損益按公允價值衡量之金融資產</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70,084</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24,452</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B02700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購置不動產、廠房及設備</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3,978</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9,085</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B03700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存出保證金減少（增加）</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790</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4,459</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B04500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購置無形資產</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5,841</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2,510</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B07500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收取之利息</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220</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944</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B07600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收取之股利</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5</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2</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BBBB</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投資活動之淨現金流（出）入</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2,848</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42,640</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r w:rsidRPr="00F92B81">
              <w:rPr>
                <w:rFonts w:ascii="Book Antiqua" w:eastAsia="標楷體" w:hAnsi="Book Antiqua" w:hint="eastAsia"/>
                <w:szCs w:val="24"/>
              </w:rPr>
              <w:t>籌資活動之現金流量</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C01700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償還長期借款</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2,254</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2,214</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C03000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存入保證金（減少）增加</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472</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108</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C04020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租賃負債本金償還</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2,280</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2,230</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C04500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720" w:hanging="240"/>
              <w:jc w:val="both"/>
              <w:rPr>
                <w:rFonts w:ascii="Book Antiqua" w:eastAsia="標楷體" w:hAnsi="Book Antiqua"/>
                <w:szCs w:val="24"/>
              </w:rPr>
            </w:pPr>
            <w:r w:rsidRPr="00F92B81">
              <w:rPr>
                <w:rFonts w:ascii="Book Antiqua" w:eastAsia="標楷體" w:hAnsi="Book Antiqua" w:hint="eastAsia"/>
                <w:szCs w:val="24"/>
              </w:rPr>
              <w:t>發放現金股利</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70,921</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41,135</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CCCC</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1200" w:hanging="240"/>
              <w:jc w:val="both"/>
              <w:rPr>
                <w:rFonts w:ascii="Book Antiqua" w:eastAsia="標楷體" w:hAnsi="Book Antiqua"/>
                <w:szCs w:val="24"/>
              </w:rPr>
            </w:pPr>
            <w:r w:rsidRPr="00F92B81">
              <w:rPr>
                <w:rFonts w:ascii="Book Antiqua" w:eastAsia="標楷體" w:hAnsi="Book Antiqua" w:hint="eastAsia"/>
                <w:szCs w:val="24"/>
              </w:rPr>
              <w:t>籌資活動之淨現金流出</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75,927</w:t>
            </w:r>
            <w:r w:rsidRPr="00F92B81">
              <w:rPr>
                <w:rFonts w:ascii="Book Antiqua" w:eastAsia="標楷體" w:hAnsi="Book Antiqua"/>
                <w:szCs w:val="24"/>
              </w:rPr>
              <w:tab/>
              <w:t>)</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u w:val="single"/>
              </w:rPr>
              <w:tab/>
              <w:t>45,471</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DDDD</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r w:rsidRPr="00F92B81">
              <w:rPr>
                <w:rFonts w:ascii="Book Antiqua" w:eastAsia="標楷體" w:hAnsi="Book Antiqua" w:hint="eastAsia"/>
                <w:szCs w:val="24"/>
              </w:rPr>
              <w:t>匯率變動對現金及約當現金之影響</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236</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2,047</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EEEE</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r w:rsidRPr="00F92B81">
              <w:rPr>
                <w:rFonts w:ascii="Book Antiqua" w:eastAsia="標楷體" w:hAnsi="Book Antiqua" w:hint="eastAsia"/>
                <w:szCs w:val="24"/>
              </w:rPr>
              <w:t>本年度現金及約當現金淨增加（減少）數</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t>18,033</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t>(</w:t>
            </w:r>
            <w:r w:rsidRPr="00F92B81">
              <w:rPr>
                <w:rFonts w:ascii="Book Antiqua" w:eastAsia="標楷體" w:hAnsi="Book Antiqua"/>
                <w:szCs w:val="24"/>
              </w:rPr>
              <w:tab/>
            </w:r>
            <w:r w:rsidRPr="00F92B81">
              <w:rPr>
                <w:rFonts w:ascii="Book Antiqua" w:eastAsia="標楷體" w:hAnsi="Book Antiqua"/>
                <w:szCs w:val="24"/>
              </w:rPr>
              <w:tab/>
              <w:t>19,872</w:t>
            </w:r>
            <w:r w:rsidRPr="00F92B81">
              <w:rPr>
                <w:rFonts w:ascii="Book Antiqua" w:eastAsia="標楷體" w:hAnsi="Book Antiqua"/>
                <w:szCs w:val="24"/>
              </w:rPr>
              <w:tab/>
              <w:t>)</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E00100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r w:rsidRPr="00F92B81">
              <w:rPr>
                <w:rFonts w:ascii="Book Antiqua" w:eastAsia="標楷體" w:hAnsi="Book Antiqua" w:hint="eastAsia"/>
                <w:szCs w:val="24"/>
              </w:rPr>
              <w:t>年初現金及約當現金餘額</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101,590</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single"/>
              </w:rPr>
              <w:tab/>
              <w:t>121,462</w:t>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rPr>
              <w:tab/>
            </w:r>
          </w:p>
        </w:tc>
      </w:tr>
      <w:tr w:rsidR="00A10CA1" w:rsidRPr="00F92B81" w:rsidTr="00995C0D">
        <w:trPr>
          <w:cantSplit/>
        </w:trPr>
        <w:tc>
          <w:tcPr>
            <w:tcW w:w="851" w:type="dxa"/>
          </w:tcPr>
          <w:p w:rsidR="00A10CA1" w:rsidRPr="00F92B81" w:rsidRDefault="00A10CA1" w:rsidP="00995C0D">
            <w:pPr>
              <w:jc w:val="both"/>
              <w:rPr>
                <w:rFonts w:ascii="Book Antiqua" w:eastAsia="標楷體" w:hAnsi="Book Antiqua"/>
                <w:szCs w:val="24"/>
              </w:rPr>
            </w:pPr>
            <w:r w:rsidRPr="00F92B81">
              <w:rPr>
                <w:rFonts w:ascii="Book Antiqua" w:eastAsia="標楷體" w:hAnsi="Book Antiqua"/>
                <w:szCs w:val="24"/>
              </w:rPr>
              <w:t>E00200</w:t>
            </w:r>
          </w:p>
        </w:tc>
        <w:tc>
          <w:tcPr>
            <w:tcW w:w="170" w:type="dxa"/>
          </w:tcPr>
          <w:p w:rsidR="00A10CA1" w:rsidRPr="00F92B81" w:rsidRDefault="00A10CA1" w:rsidP="00995C0D">
            <w:pPr>
              <w:jc w:val="both"/>
              <w:rPr>
                <w:rFonts w:ascii="Book Antiqua" w:eastAsia="標楷體" w:hAnsi="Book Antiqua"/>
                <w:szCs w:val="24"/>
              </w:rPr>
            </w:pPr>
          </w:p>
        </w:tc>
        <w:tc>
          <w:tcPr>
            <w:tcW w:w="4253" w:type="dxa"/>
          </w:tcPr>
          <w:p w:rsidR="00A10CA1" w:rsidRPr="00F92B81" w:rsidRDefault="00A10CA1" w:rsidP="00995C0D">
            <w:pPr>
              <w:ind w:left="240" w:hanging="240"/>
              <w:jc w:val="both"/>
              <w:rPr>
                <w:rFonts w:ascii="Book Antiqua" w:eastAsia="標楷體" w:hAnsi="Book Antiqua"/>
                <w:szCs w:val="24"/>
              </w:rPr>
            </w:pPr>
            <w:r w:rsidRPr="00F92B81">
              <w:rPr>
                <w:rFonts w:ascii="Book Antiqua" w:eastAsia="標楷體" w:hAnsi="Book Antiqua" w:hint="eastAsia"/>
                <w:szCs w:val="24"/>
              </w:rPr>
              <w:t>年底現金及約當現金餘額</w:t>
            </w:r>
          </w:p>
        </w:tc>
        <w:tc>
          <w:tcPr>
            <w:tcW w:w="170" w:type="dxa"/>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119,623</w:t>
            </w:r>
          </w:p>
        </w:tc>
        <w:tc>
          <w:tcPr>
            <w:tcW w:w="170" w:type="dxa"/>
            <w:vAlign w:val="bottom"/>
          </w:tcPr>
          <w:p w:rsidR="00A10CA1" w:rsidRPr="00F92B81" w:rsidRDefault="00A10CA1" w:rsidP="00995C0D">
            <w:pPr>
              <w:jc w:val="both"/>
              <w:rPr>
                <w:rFonts w:ascii="Book Antiqua" w:eastAsia="標楷體" w:hAnsi="Book Antiqua"/>
                <w:szCs w:val="24"/>
              </w:rPr>
            </w:pPr>
          </w:p>
        </w:tc>
        <w:tc>
          <w:tcPr>
            <w:tcW w:w="1871" w:type="dxa"/>
            <w:vAlign w:val="bottom"/>
          </w:tcPr>
          <w:p w:rsidR="00A10CA1" w:rsidRPr="00F92B81" w:rsidRDefault="00A10CA1" w:rsidP="00995C0D">
            <w:pPr>
              <w:tabs>
                <w:tab w:val="left" w:pos="170"/>
                <w:tab w:val="left" w:pos="284"/>
                <w:tab w:val="right" w:pos="1474"/>
                <w:tab w:val="right" w:pos="1588"/>
              </w:tabs>
              <w:jc w:val="both"/>
              <w:rPr>
                <w:rFonts w:ascii="Book Antiqua" w:eastAsia="標楷體" w:hAnsi="Book Antiqua"/>
                <w:szCs w:val="24"/>
              </w:rPr>
            </w:pPr>
            <w:r w:rsidRPr="00F92B81">
              <w:rPr>
                <w:rFonts w:ascii="Book Antiqua" w:eastAsia="標楷體" w:hAnsi="Book Antiqua"/>
                <w:szCs w:val="24"/>
              </w:rPr>
              <w:tab/>
            </w:r>
            <w:r w:rsidRPr="00F92B81">
              <w:rPr>
                <w:rFonts w:ascii="Book Antiqua" w:eastAsia="標楷體" w:hAnsi="Book Antiqua"/>
                <w:szCs w:val="24"/>
              </w:rPr>
              <w:tab/>
            </w:r>
            <w:r w:rsidRPr="00F92B81">
              <w:rPr>
                <w:rFonts w:ascii="Book Antiqua" w:eastAsia="標楷體" w:hAnsi="Book Antiqua"/>
                <w:szCs w:val="24"/>
                <w:u w:val="double"/>
              </w:rPr>
              <w:t>$</w:t>
            </w:r>
            <w:r w:rsidRPr="00F92B81">
              <w:rPr>
                <w:rFonts w:ascii="Book Antiqua" w:eastAsia="標楷體" w:hAnsi="Book Antiqua"/>
                <w:szCs w:val="24"/>
                <w:u w:val="double"/>
              </w:rPr>
              <w:tab/>
              <w:t>101,590</w:t>
            </w:r>
          </w:p>
        </w:tc>
      </w:tr>
    </w:tbl>
    <w:p w:rsidR="00AE5310" w:rsidRDefault="00AE5310" w:rsidP="00AE5310">
      <w:pPr>
        <w:rPr>
          <w:rFonts w:ascii="標楷體" w:eastAsia="標楷體" w:hAnsi="標楷體"/>
          <w:spacing w:val="20"/>
        </w:rPr>
      </w:pPr>
    </w:p>
    <w:p w:rsidR="00AE5310" w:rsidRPr="00F07585" w:rsidRDefault="00AE5310" w:rsidP="00AE5310">
      <w:pPr>
        <w:rPr>
          <w:rFonts w:ascii="標楷體" w:eastAsia="標楷體" w:hAnsi="標楷體"/>
          <w:spacing w:val="20"/>
        </w:rPr>
      </w:pPr>
    </w:p>
    <w:p w:rsidR="00AE5310" w:rsidRPr="00F07585" w:rsidRDefault="00AE5310" w:rsidP="00AE5310">
      <w:pPr>
        <w:spacing w:line="360" w:lineRule="auto"/>
        <w:rPr>
          <w:rFonts w:ascii="Book Antiqua" w:eastAsia="標楷體" w:hAnsi="Book Antiqua"/>
          <w:spacing w:val="20"/>
          <w:szCs w:val="24"/>
        </w:rPr>
      </w:pPr>
    </w:p>
    <w:p w:rsidR="00AE5310" w:rsidRPr="00F07585" w:rsidRDefault="00AE5310" w:rsidP="00AE5310">
      <w:pPr>
        <w:spacing w:line="360" w:lineRule="auto"/>
        <w:jc w:val="center"/>
        <w:rPr>
          <w:rFonts w:ascii="Book Antiqua" w:eastAsia="標楷體" w:hAnsi="Book Antiqua"/>
          <w:spacing w:val="20"/>
          <w:szCs w:val="24"/>
        </w:rPr>
      </w:pPr>
      <w:r w:rsidRPr="00F07585">
        <w:rPr>
          <w:rFonts w:ascii="Book Antiqua" w:eastAsia="標楷體" w:hAnsi="Book Antiqua" w:hint="eastAsia"/>
          <w:spacing w:val="20"/>
          <w:szCs w:val="24"/>
        </w:rPr>
        <w:t>後附之附註係本合併財務報告之一部分。</w:t>
      </w:r>
    </w:p>
    <w:p w:rsidR="008949AD" w:rsidRPr="00D65323" w:rsidRDefault="008949AD" w:rsidP="008949AD">
      <w:pPr>
        <w:spacing w:line="360" w:lineRule="auto"/>
        <w:rPr>
          <w:rFonts w:ascii="標楷體" w:eastAsia="標楷體" w:hAnsi="標楷體"/>
          <w:spacing w:val="20"/>
          <w:sz w:val="22"/>
          <w:szCs w:val="22"/>
        </w:rPr>
      </w:pPr>
    </w:p>
    <w:p w:rsidR="00412B5E" w:rsidRDefault="00412B5E" w:rsidP="00412B5E">
      <w:pPr>
        <w:spacing w:line="360" w:lineRule="auto"/>
        <w:rPr>
          <w:rFonts w:ascii="標楷體" w:eastAsia="標楷體" w:hAnsi="標楷體"/>
          <w:spacing w:val="20"/>
          <w:szCs w:val="24"/>
        </w:rPr>
      </w:pPr>
    </w:p>
    <w:p w:rsidR="00A10CA1" w:rsidRDefault="00A10CA1" w:rsidP="00412B5E">
      <w:pPr>
        <w:spacing w:line="360" w:lineRule="auto"/>
        <w:rPr>
          <w:rFonts w:ascii="標楷體" w:eastAsia="標楷體" w:hAnsi="標楷體"/>
          <w:spacing w:val="20"/>
          <w:szCs w:val="24"/>
        </w:rPr>
      </w:pPr>
    </w:p>
    <w:p w:rsidR="00A10CA1" w:rsidRDefault="00A10CA1" w:rsidP="00412B5E">
      <w:pPr>
        <w:spacing w:line="360" w:lineRule="auto"/>
        <w:rPr>
          <w:rFonts w:ascii="標楷體" w:eastAsia="標楷體" w:hAnsi="標楷體"/>
          <w:spacing w:val="20"/>
          <w:szCs w:val="24"/>
        </w:rPr>
      </w:pPr>
    </w:p>
    <w:p w:rsidR="00A10CA1" w:rsidRDefault="00A10CA1" w:rsidP="00412B5E">
      <w:pPr>
        <w:spacing w:line="360" w:lineRule="auto"/>
        <w:rPr>
          <w:rFonts w:ascii="標楷體" w:eastAsia="標楷體" w:hAnsi="標楷體"/>
          <w:spacing w:val="20"/>
          <w:szCs w:val="24"/>
        </w:rPr>
      </w:pPr>
    </w:p>
    <w:p w:rsidR="00A10CA1" w:rsidRDefault="00A10CA1" w:rsidP="00412B5E">
      <w:pPr>
        <w:spacing w:line="360" w:lineRule="auto"/>
        <w:rPr>
          <w:rFonts w:ascii="標楷體" w:eastAsia="標楷體" w:hAnsi="標楷體"/>
          <w:spacing w:val="20"/>
          <w:szCs w:val="24"/>
        </w:rPr>
      </w:pPr>
    </w:p>
    <w:p w:rsidR="00A10CA1" w:rsidRPr="00412B5E" w:rsidRDefault="00A10CA1" w:rsidP="00412B5E">
      <w:pPr>
        <w:spacing w:line="360" w:lineRule="auto"/>
        <w:rPr>
          <w:rFonts w:ascii="標楷體" w:eastAsia="標楷體" w:hAnsi="標楷體"/>
          <w:spacing w:val="20"/>
          <w:szCs w:val="24"/>
        </w:rPr>
      </w:pPr>
    </w:p>
    <w:p w:rsidR="00412B5E" w:rsidRPr="00412B5E" w:rsidRDefault="00725804" w:rsidP="00412B5E">
      <w:pPr>
        <w:spacing w:line="360" w:lineRule="auto"/>
        <w:rPr>
          <w:rFonts w:ascii="標楷體" w:eastAsia="標楷體" w:hAnsi="標楷體"/>
          <w:spacing w:val="20"/>
          <w:szCs w:val="24"/>
        </w:rPr>
      </w:pPr>
      <w:r>
        <w:rPr>
          <w:rFonts w:ascii="標楷體" w:eastAsia="標楷體" w:hAnsi="標楷體" w:hint="eastAsia"/>
          <w:noProof/>
          <w:spacing w:val="20"/>
          <w:szCs w:val="24"/>
        </w:rPr>
        <w:drawing>
          <wp:anchor distT="0" distB="0" distL="114300" distR="114300" simplePos="0" relativeHeight="251680256" behindDoc="0" locked="0" layoutInCell="1" allowOverlap="1">
            <wp:simplePos x="0" y="0"/>
            <wp:positionH relativeFrom="column">
              <wp:posOffset>5126355</wp:posOffset>
            </wp:positionH>
            <wp:positionV relativeFrom="paragraph">
              <wp:posOffset>202565</wp:posOffset>
            </wp:positionV>
            <wp:extent cx="461010" cy="461010"/>
            <wp:effectExtent l="0" t="0" r="0" b="0"/>
            <wp:wrapNone/>
            <wp:docPr id="320" name="圖片 320"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noProof/>
          <w:spacing w:val="20"/>
          <w:szCs w:val="24"/>
        </w:rPr>
        <w:drawing>
          <wp:anchor distT="0" distB="0" distL="114300" distR="114300" simplePos="0" relativeHeight="251661824" behindDoc="1" locked="0" layoutInCell="1" allowOverlap="1">
            <wp:simplePos x="0" y="0"/>
            <wp:positionH relativeFrom="column">
              <wp:posOffset>2854325</wp:posOffset>
            </wp:positionH>
            <wp:positionV relativeFrom="paragraph">
              <wp:posOffset>104140</wp:posOffset>
            </wp:positionV>
            <wp:extent cx="539750" cy="539750"/>
            <wp:effectExtent l="0" t="0" r="0" b="0"/>
            <wp:wrapNone/>
            <wp:docPr id="296" name="圖片 296"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noProof/>
          <w:spacing w:val="20"/>
          <w:szCs w:val="24"/>
        </w:rPr>
        <w:drawing>
          <wp:anchor distT="0" distB="0" distL="114300" distR="114300" simplePos="0" relativeHeight="251660800" behindDoc="1" locked="0" layoutInCell="1" allowOverlap="1">
            <wp:simplePos x="0" y="0"/>
            <wp:positionH relativeFrom="column">
              <wp:posOffset>855980</wp:posOffset>
            </wp:positionH>
            <wp:positionV relativeFrom="paragraph">
              <wp:posOffset>104140</wp:posOffset>
            </wp:positionV>
            <wp:extent cx="539750" cy="539750"/>
            <wp:effectExtent l="0" t="0" r="0" b="0"/>
            <wp:wrapNone/>
            <wp:docPr id="294" name="圖片 294"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B5E" w:rsidRPr="00412B5E" w:rsidRDefault="008374D5" w:rsidP="00412B5E">
      <w:pPr>
        <w:tabs>
          <w:tab w:val="left" w:pos="3119"/>
          <w:tab w:val="left" w:pos="6237"/>
        </w:tabs>
        <w:spacing w:line="360" w:lineRule="auto"/>
        <w:jc w:val="both"/>
        <w:rPr>
          <w:rFonts w:ascii="標楷體" w:eastAsia="標楷體" w:hAnsi="標楷體"/>
          <w:spacing w:val="20"/>
          <w:szCs w:val="24"/>
        </w:rPr>
      </w:pPr>
      <w:r>
        <w:rPr>
          <w:rFonts w:ascii="標楷體" w:eastAsia="標楷體" w:hAnsi="標楷體" w:hint="eastAsia"/>
          <w:spacing w:val="20"/>
          <w:szCs w:val="24"/>
        </w:rPr>
        <w:t xml:space="preserve">  </w:t>
      </w:r>
      <w:r w:rsidR="00412B5E" w:rsidRPr="00412B5E">
        <w:rPr>
          <w:rFonts w:ascii="標楷體" w:eastAsia="標楷體" w:hAnsi="標楷體" w:hint="eastAsia"/>
          <w:spacing w:val="20"/>
          <w:szCs w:val="24"/>
        </w:rPr>
        <w:t>董事長：</w:t>
      </w:r>
      <w:r w:rsidR="00412B5E" w:rsidRPr="00412B5E">
        <w:rPr>
          <w:rFonts w:ascii="標楷體" w:eastAsia="標楷體" w:hAnsi="標楷體"/>
          <w:spacing w:val="20"/>
          <w:szCs w:val="24"/>
        </w:rPr>
        <w:tab/>
      </w:r>
      <w:r>
        <w:rPr>
          <w:rFonts w:ascii="標楷體" w:eastAsia="標楷體" w:hAnsi="標楷體" w:hint="eastAsia"/>
          <w:spacing w:val="20"/>
          <w:szCs w:val="24"/>
        </w:rPr>
        <w:t xml:space="preserve">  </w:t>
      </w:r>
      <w:r w:rsidR="00412B5E" w:rsidRPr="00412B5E">
        <w:rPr>
          <w:rFonts w:ascii="標楷體" w:eastAsia="標楷體" w:hAnsi="標楷體" w:hint="eastAsia"/>
          <w:spacing w:val="20"/>
          <w:szCs w:val="24"/>
        </w:rPr>
        <w:t>經理人：</w:t>
      </w:r>
      <w:r w:rsidR="00412B5E" w:rsidRPr="00412B5E">
        <w:rPr>
          <w:rFonts w:ascii="標楷體" w:eastAsia="標楷體" w:hAnsi="標楷體"/>
          <w:spacing w:val="20"/>
          <w:szCs w:val="24"/>
        </w:rPr>
        <w:tab/>
      </w:r>
      <w:r>
        <w:rPr>
          <w:rFonts w:ascii="標楷體" w:eastAsia="標楷體" w:hAnsi="標楷體" w:hint="eastAsia"/>
          <w:spacing w:val="20"/>
          <w:szCs w:val="24"/>
        </w:rPr>
        <w:t xml:space="preserve">  </w:t>
      </w:r>
      <w:r w:rsidR="00412B5E" w:rsidRPr="00412B5E">
        <w:rPr>
          <w:rFonts w:ascii="標楷體" w:eastAsia="標楷體" w:hAnsi="標楷體" w:hint="eastAsia"/>
          <w:spacing w:val="20"/>
          <w:szCs w:val="24"/>
        </w:rPr>
        <w:t>會計主管：</w:t>
      </w:r>
    </w:p>
    <w:p w:rsidR="004057EA" w:rsidRPr="00560B99" w:rsidRDefault="004057EA">
      <w:pPr>
        <w:jc w:val="center"/>
        <w:rPr>
          <w:rFonts w:ascii="標楷體" w:eastAsia="標楷體" w:hAnsi="標楷體"/>
        </w:rPr>
        <w:sectPr w:rsidR="004057EA" w:rsidRPr="00560B99">
          <w:footerReference w:type="first" r:id="rId20"/>
          <w:pgSz w:w="11907" w:h="16840" w:code="9"/>
          <w:pgMar w:top="1418" w:right="720" w:bottom="1134" w:left="720" w:header="567" w:footer="567" w:gutter="0"/>
          <w:cols w:space="720"/>
          <w:docGrid w:linePitch="326"/>
        </w:sectPr>
      </w:pPr>
    </w:p>
    <w:p w:rsidR="00A10CA1" w:rsidRDefault="00A10CA1" w:rsidP="00AE5310">
      <w:pPr>
        <w:widowControl/>
        <w:spacing w:line="360" w:lineRule="auto"/>
        <w:jc w:val="center"/>
        <w:rPr>
          <w:rFonts w:ascii="Book Antiqua" w:eastAsia="標楷體" w:hAnsi="Book Antiqua"/>
          <w:b/>
          <w:noProof/>
          <w:color w:val="000000"/>
          <w:spacing w:val="20"/>
          <w:szCs w:val="24"/>
        </w:rPr>
      </w:pPr>
    </w:p>
    <w:p w:rsidR="00A10CA1" w:rsidRDefault="00A10CA1" w:rsidP="00AE5310">
      <w:pPr>
        <w:widowControl/>
        <w:spacing w:line="360" w:lineRule="auto"/>
        <w:jc w:val="center"/>
        <w:rPr>
          <w:rFonts w:ascii="Book Antiqua" w:eastAsia="標楷體" w:hAnsi="Book Antiqua"/>
          <w:b/>
          <w:noProof/>
          <w:color w:val="000000"/>
          <w:spacing w:val="20"/>
          <w:szCs w:val="24"/>
        </w:rPr>
      </w:pPr>
    </w:p>
    <w:p w:rsidR="00A10CA1" w:rsidRDefault="00A10CA1" w:rsidP="00AE5310">
      <w:pPr>
        <w:widowControl/>
        <w:spacing w:line="360" w:lineRule="auto"/>
        <w:jc w:val="center"/>
        <w:rPr>
          <w:rFonts w:ascii="Book Antiqua" w:eastAsia="標楷體" w:hAnsi="Book Antiqua"/>
          <w:b/>
          <w:noProof/>
          <w:color w:val="000000"/>
          <w:spacing w:val="20"/>
          <w:szCs w:val="24"/>
        </w:rPr>
      </w:pPr>
    </w:p>
    <w:p w:rsidR="00AE5310" w:rsidRPr="002505B0" w:rsidRDefault="00725804" w:rsidP="00AE5310">
      <w:pPr>
        <w:widowControl/>
        <w:spacing w:line="360" w:lineRule="auto"/>
        <w:jc w:val="center"/>
        <w:rPr>
          <w:rFonts w:ascii="Book Antiqua" w:eastAsia="標楷體" w:hAnsi="Book Antiqua"/>
          <w:b/>
          <w:noProof/>
          <w:color w:val="000000"/>
          <w:spacing w:val="20"/>
          <w:szCs w:val="24"/>
        </w:rPr>
        <w:sectPr w:rsidR="00AE5310" w:rsidRPr="002505B0" w:rsidSect="00AE5310">
          <w:type w:val="continuous"/>
          <w:pgSz w:w="11907" w:h="16840" w:code="9"/>
          <w:pgMar w:top="2836" w:right="1134" w:bottom="1418" w:left="1418" w:header="567" w:footer="567" w:gutter="0"/>
          <w:cols w:space="720"/>
        </w:sectPr>
      </w:pPr>
      <w:r w:rsidRPr="007B154C">
        <w:rPr>
          <w:rFonts w:ascii="標楷體" w:eastAsia="標楷體" w:hAnsi="標楷體" w:hint="eastAsia"/>
          <w:noProof/>
          <w:spacing w:val="20"/>
          <w:szCs w:val="24"/>
        </w:rPr>
        <mc:AlternateContent>
          <mc:Choice Requires="wps">
            <w:drawing>
              <wp:anchor distT="0" distB="0" distL="114300" distR="114300" simplePos="0" relativeHeight="251632128" behindDoc="0" locked="0" layoutInCell="1" allowOverlap="1">
                <wp:simplePos x="0" y="0"/>
                <wp:positionH relativeFrom="column">
                  <wp:posOffset>5095875</wp:posOffset>
                </wp:positionH>
                <wp:positionV relativeFrom="paragraph">
                  <wp:posOffset>-676910</wp:posOffset>
                </wp:positionV>
                <wp:extent cx="685800" cy="342900"/>
                <wp:effectExtent l="0" t="0" r="0" b="0"/>
                <wp:wrapNone/>
                <wp:docPr id="3"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A652E5" w:rsidRPr="007C7A9A" w:rsidRDefault="00A652E5" w:rsidP="008064CE">
                            <w:pPr>
                              <w:rPr>
                                <w:rFonts w:ascii="標楷體" w:eastAsia="標楷體" w:hAnsi="標楷體"/>
                              </w:rPr>
                            </w:pPr>
                            <w:r w:rsidRPr="007C7A9A">
                              <w:rPr>
                                <w:rFonts w:ascii="標楷體" w:eastAsia="標楷體" w:hAnsi="標楷體" w:hint="eastAsia"/>
                              </w:rPr>
                              <w:t>附件</w:t>
                            </w:r>
                            <w:r>
                              <w:rPr>
                                <w:rFonts w:ascii="標楷體" w:eastAsia="標楷體" w:hAnsi="標楷體" w:hint="eastAsia"/>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237" o:spid="_x0000_s1029" type="#_x0000_t202" style="position:absolute;left:0;text-align:left;margin-left:401.25pt;margin-top:-53.3pt;width:54pt;height:27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">
                <v:textbox>
                  <w:txbxContent>
                    <w:p w:rsidR="00A652E5" w:rsidRPr="007C7A9A" w:rsidRDefault="00A652E5" w:rsidP="008064CE">
                      <w:pPr>
                        <w:rPr>
                          <w:rFonts w:ascii="標楷體" w:eastAsia="標楷體" w:hAnsi="標楷體"/>
                        </w:rPr>
                      </w:pPr>
                      <w:r w:rsidRPr="007C7A9A">
                        <w:rPr>
                          <w:rFonts w:ascii="標楷體" w:eastAsia="標楷體" w:hAnsi="標楷體" w:hint="eastAsia"/>
                        </w:rPr>
                        <w:t>附件</w:t>
                      </w:r>
                      <w:r>
                        <w:rPr>
                          <w:rFonts w:ascii="標楷體" w:eastAsia="標楷體" w:hAnsi="標楷體" w:hint="eastAsia"/>
                        </w:rPr>
                        <w:t>四</w:t>
                      </w:r>
                    </w:p>
                  </w:txbxContent>
                </v:textbox>
              </v:shape>
            </w:pict>
          </mc:Fallback>
        </mc:AlternateContent>
      </w:r>
      <w:r w:rsidR="00AE5310" w:rsidRPr="002505B0">
        <w:rPr>
          <w:rFonts w:ascii="Book Antiqua" w:eastAsia="標楷體" w:hAnsi="Book Antiqua" w:hint="eastAsia"/>
          <w:b/>
          <w:noProof/>
          <w:color w:val="000000"/>
          <w:spacing w:val="20"/>
          <w:szCs w:val="24"/>
        </w:rPr>
        <w:t>會計師查核報告</w:t>
      </w:r>
    </w:p>
    <w:p w:rsidR="00AE5310" w:rsidRPr="002505B0" w:rsidRDefault="00AE5310" w:rsidP="00AE5310">
      <w:pPr>
        <w:widowControl/>
        <w:spacing w:line="360" w:lineRule="auto"/>
        <w:jc w:val="both"/>
        <w:rPr>
          <w:rFonts w:ascii="Book Antiqua" w:eastAsia="標楷體" w:hAnsi="Book Antiqua"/>
          <w:noProof/>
          <w:color w:val="000000"/>
          <w:spacing w:val="20"/>
          <w:szCs w:val="24"/>
        </w:rPr>
      </w:pPr>
    </w:p>
    <w:p w:rsidR="00AE5310" w:rsidRPr="002505B0" w:rsidRDefault="00AE5310" w:rsidP="00AE5310">
      <w:pPr>
        <w:widowControl/>
        <w:spacing w:line="360" w:lineRule="auto"/>
        <w:jc w:val="both"/>
        <w:rPr>
          <w:rFonts w:ascii="Book Antiqua" w:eastAsia="標楷體" w:hAnsi="Book Antiqua"/>
          <w:noProof/>
          <w:color w:val="000000"/>
          <w:spacing w:val="20"/>
          <w:szCs w:val="24"/>
        </w:rPr>
      </w:pPr>
      <w:r w:rsidRPr="002505B0">
        <w:rPr>
          <w:rFonts w:ascii="Book Antiqua" w:eastAsia="標楷體" w:hAnsi="Book Antiqua" w:hint="eastAsia"/>
          <w:noProof/>
          <w:color w:val="000000"/>
          <w:spacing w:val="20"/>
          <w:szCs w:val="24"/>
        </w:rPr>
        <w:t>星通資訊股份有限公司　公鑒：</w:t>
      </w:r>
    </w:p>
    <w:p w:rsidR="00AE5310" w:rsidRPr="002505B0" w:rsidRDefault="00AE5310" w:rsidP="00AE5310">
      <w:pPr>
        <w:widowControl/>
        <w:spacing w:line="360" w:lineRule="auto"/>
        <w:jc w:val="both"/>
        <w:rPr>
          <w:rFonts w:ascii="Book Antiqua" w:eastAsia="標楷體" w:hAnsi="Book Antiqua"/>
          <w:noProof/>
          <w:color w:val="000000"/>
          <w:spacing w:val="20"/>
          <w:szCs w:val="24"/>
        </w:rPr>
      </w:pPr>
    </w:p>
    <w:p w:rsidR="00074849" w:rsidRPr="00500E8F" w:rsidRDefault="00074849" w:rsidP="00074849">
      <w:pPr>
        <w:widowControl/>
        <w:adjustRightInd w:val="0"/>
        <w:snapToGrid w:val="0"/>
        <w:spacing w:line="360" w:lineRule="auto"/>
        <w:jc w:val="both"/>
        <w:rPr>
          <w:rFonts w:ascii="Book Antiqua" w:eastAsia="標楷體" w:hAnsi="Book Antiqua"/>
          <w:b/>
          <w:color w:val="000000"/>
          <w:spacing w:val="20"/>
          <w:szCs w:val="24"/>
        </w:rPr>
      </w:pPr>
      <w:r w:rsidRPr="00500E8F">
        <w:rPr>
          <w:rFonts w:ascii="Book Antiqua" w:eastAsia="標楷體" w:hAnsi="Book Antiqua" w:hint="eastAsia"/>
          <w:b/>
          <w:color w:val="000000"/>
          <w:spacing w:val="20"/>
          <w:szCs w:val="24"/>
        </w:rPr>
        <w:t>查核意見</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星通資訊股份有限公司民國</w:t>
      </w:r>
      <w:r w:rsidRPr="00500E8F">
        <w:rPr>
          <w:rFonts w:ascii="Book Antiqua" w:eastAsia="標楷體" w:hAnsi="Book Antiqua"/>
          <w:color w:val="000000"/>
          <w:spacing w:val="20"/>
          <w:szCs w:val="24"/>
        </w:rPr>
        <w:t>110</w:t>
      </w:r>
      <w:r w:rsidRPr="00500E8F">
        <w:rPr>
          <w:rFonts w:ascii="Book Antiqua" w:eastAsia="標楷體" w:hAnsi="Book Antiqua" w:hint="eastAsia"/>
          <w:color w:val="000000"/>
          <w:spacing w:val="20"/>
          <w:szCs w:val="24"/>
        </w:rPr>
        <w:t>年及</w:t>
      </w:r>
      <w:bookmarkStart w:id="19" w:name="EndYear1C_3"/>
      <w:r w:rsidRPr="00500E8F">
        <w:rPr>
          <w:rFonts w:ascii="Book Antiqua" w:eastAsia="標楷體" w:hAnsi="Book Antiqua"/>
          <w:noProof/>
          <w:color w:val="000000"/>
          <w:spacing w:val="20"/>
          <w:szCs w:val="24"/>
        </w:rPr>
        <w:t>109</w:t>
      </w:r>
      <w:bookmarkEnd w:id="19"/>
      <w:r w:rsidRPr="00500E8F">
        <w:rPr>
          <w:rFonts w:ascii="Book Antiqua" w:eastAsia="標楷體" w:hAnsi="Book Antiqua" w:hint="eastAsia"/>
          <w:color w:val="000000"/>
          <w:spacing w:val="20"/>
          <w:szCs w:val="24"/>
        </w:rPr>
        <w:t>年</w:t>
      </w:r>
      <w:r w:rsidRPr="00500E8F">
        <w:rPr>
          <w:rFonts w:ascii="Book Antiqua" w:eastAsia="標楷體" w:hAnsi="Book Antiqua"/>
          <w:color w:val="000000"/>
          <w:spacing w:val="20"/>
          <w:szCs w:val="24"/>
        </w:rPr>
        <w:t>12</w:t>
      </w:r>
      <w:r w:rsidRPr="00500E8F">
        <w:rPr>
          <w:rFonts w:ascii="Book Antiqua" w:eastAsia="標楷體" w:hAnsi="Book Antiqua" w:hint="eastAsia"/>
          <w:color w:val="000000"/>
          <w:spacing w:val="20"/>
          <w:szCs w:val="24"/>
        </w:rPr>
        <w:t>月</w:t>
      </w:r>
      <w:r w:rsidRPr="00500E8F">
        <w:rPr>
          <w:rFonts w:ascii="Book Antiqua" w:eastAsia="標楷體" w:hAnsi="Book Antiqua"/>
          <w:color w:val="000000"/>
          <w:spacing w:val="20"/>
          <w:szCs w:val="24"/>
        </w:rPr>
        <w:t>31</w:t>
      </w:r>
      <w:r w:rsidRPr="00500E8F">
        <w:rPr>
          <w:rFonts w:ascii="Book Antiqua" w:eastAsia="標楷體" w:hAnsi="Book Antiqua" w:hint="eastAsia"/>
          <w:color w:val="000000"/>
          <w:spacing w:val="20"/>
          <w:szCs w:val="24"/>
        </w:rPr>
        <w:t>日之個體資產負債表，暨民國</w:t>
      </w:r>
      <w:r w:rsidRPr="00500E8F">
        <w:rPr>
          <w:rFonts w:ascii="Book Antiqua" w:eastAsia="標楷體" w:hAnsi="Book Antiqua"/>
          <w:color w:val="000000"/>
          <w:spacing w:val="20"/>
          <w:szCs w:val="24"/>
        </w:rPr>
        <w:t>110</w:t>
      </w:r>
      <w:r w:rsidRPr="00500E8F">
        <w:rPr>
          <w:rFonts w:ascii="Book Antiqua" w:eastAsia="標楷體" w:hAnsi="Book Antiqua" w:hint="eastAsia"/>
          <w:color w:val="000000"/>
          <w:spacing w:val="20"/>
          <w:szCs w:val="24"/>
        </w:rPr>
        <w:t>年及</w:t>
      </w:r>
      <w:r w:rsidRPr="00500E8F">
        <w:rPr>
          <w:rFonts w:ascii="Book Antiqua" w:eastAsia="標楷體" w:hAnsi="Book Antiqua"/>
          <w:color w:val="000000"/>
          <w:spacing w:val="20"/>
          <w:szCs w:val="24"/>
        </w:rPr>
        <w:t>109</w:t>
      </w:r>
      <w:r w:rsidRPr="00500E8F">
        <w:rPr>
          <w:rFonts w:ascii="Book Antiqua" w:eastAsia="標楷體" w:hAnsi="Book Antiqua" w:hint="eastAsia"/>
          <w:color w:val="000000"/>
          <w:spacing w:val="20"/>
          <w:szCs w:val="24"/>
        </w:rPr>
        <w:t>年</w:t>
      </w:r>
      <w:r w:rsidRPr="00500E8F">
        <w:rPr>
          <w:rFonts w:ascii="Book Antiqua" w:eastAsia="標楷體" w:hAnsi="Book Antiqua"/>
          <w:color w:val="000000"/>
          <w:spacing w:val="20"/>
          <w:szCs w:val="24"/>
        </w:rPr>
        <w:t>1</w:t>
      </w:r>
      <w:r w:rsidRPr="00500E8F">
        <w:rPr>
          <w:rFonts w:ascii="Book Antiqua" w:eastAsia="標楷體" w:hAnsi="Book Antiqua" w:hint="eastAsia"/>
          <w:color w:val="000000"/>
          <w:spacing w:val="20"/>
          <w:szCs w:val="24"/>
        </w:rPr>
        <w:t>月</w:t>
      </w:r>
      <w:r w:rsidRPr="00500E8F">
        <w:rPr>
          <w:rFonts w:ascii="Book Antiqua" w:eastAsia="標楷體" w:hAnsi="Book Antiqua"/>
          <w:color w:val="000000"/>
          <w:spacing w:val="20"/>
          <w:szCs w:val="24"/>
        </w:rPr>
        <w:t>1</w:t>
      </w:r>
      <w:r w:rsidRPr="00500E8F">
        <w:rPr>
          <w:rFonts w:ascii="Book Antiqua" w:eastAsia="標楷體" w:hAnsi="Book Antiqua" w:hint="eastAsia"/>
          <w:color w:val="000000"/>
          <w:spacing w:val="20"/>
          <w:szCs w:val="24"/>
        </w:rPr>
        <w:t>日至</w:t>
      </w:r>
      <w:r w:rsidRPr="00500E8F">
        <w:rPr>
          <w:rFonts w:ascii="Book Antiqua" w:eastAsia="標楷體" w:hAnsi="Book Antiqua"/>
          <w:color w:val="000000"/>
          <w:spacing w:val="20"/>
          <w:szCs w:val="24"/>
        </w:rPr>
        <w:t>12</w:t>
      </w:r>
      <w:r w:rsidRPr="00500E8F">
        <w:rPr>
          <w:rFonts w:ascii="Book Antiqua" w:eastAsia="標楷體" w:hAnsi="Book Antiqua" w:hint="eastAsia"/>
          <w:color w:val="000000"/>
          <w:spacing w:val="20"/>
          <w:szCs w:val="24"/>
        </w:rPr>
        <w:t>月</w:t>
      </w:r>
      <w:r w:rsidRPr="00500E8F">
        <w:rPr>
          <w:rFonts w:ascii="Book Antiqua" w:eastAsia="標楷體" w:hAnsi="Book Antiqua"/>
          <w:color w:val="000000"/>
          <w:spacing w:val="20"/>
          <w:szCs w:val="24"/>
        </w:rPr>
        <w:t>31</w:t>
      </w:r>
      <w:r w:rsidRPr="00500E8F">
        <w:rPr>
          <w:rFonts w:ascii="Book Antiqua" w:eastAsia="標楷體" w:hAnsi="Book Antiqua" w:hint="eastAsia"/>
          <w:color w:val="000000"/>
          <w:spacing w:val="20"/>
          <w:szCs w:val="24"/>
        </w:rPr>
        <w:t>日之個體綜合損益表、個體權益變動表、個體現金流量表，以及個體財務報表附註（包括重大會計政策彙總），業經本會計師查核竣事。</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依本會計師之意見，上開個體財務報表在所有重大方面係依照證券發行人財務報告編製準則編製，足以允當表達星通資訊股份有限公司民國</w:t>
      </w:r>
      <w:r w:rsidRPr="00500E8F">
        <w:rPr>
          <w:rFonts w:ascii="Book Antiqua" w:eastAsia="標楷體" w:hAnsi="Book Antiqua"/>
          <w:noProof/>
          <w:color w:val="000000"/>
          <w:spacing w:val="20"/>
          <w:szCs w:val="24"/>
        </w:rPr>
        <w:t>110</w:t>
      </w:r>
      <w:r w:rsidRPr="00500E8F">
        <w:rPr>
          <w:rFonts w:ascii="Book Antiqua" w:eastAsia="標楷體" w:hAnsi="Book Antiqua" w:hint="eastAsia"/>
          <w:noProof/>
          <w:color w:val="000000"/>
          <w:spacing w:val="20"/>
          <w:szCs w:val="24"/>
        </w:rPr>
        <w:t>年及</w:t>
      </w:r>
      <w:bookmarkStart w:id="20" w:name="EndYear1C_7"/>
      <w:r w:rsidRPr="00500E8F">
        <w:rPr>
          <w:rFonts w:ascii="Book Antiqua" w:eastAsia="標楷體" w:hAnsi="Book Antiqua"/>
          <w:noProof/>
          <w:color w:val="000000"/>
          <w:spacing w:val="20"/>
          <w:szCs w:val="24"/>
        </w:rPr>
        <w:t>109</w:t>
      </w:r>
      <w:bookmarkEnd w:id="20"/>
      <w:r w:rsidRPr="00500E8F">
        <w:rPr>
          <w:rFonts w:ascii="Book Antiqua" w:eastAsia="標楷體" w:hAnsi="Book Antiqua" w:hint="eastAsia"/>
          <w:color w:val="000000"/>
          <w:spacing w:val="20"/>
          <w:szCs w:val="24"/>
        </w:rPr>
        <w:t>年</w:t>
      </w:r>
      <w:r w:rsidRPr="00500E8F">
        <w:rPr>
          <w:rFonts w:ascii="Book Antiqua" w:eastAsia="標楷體" w:hAnsi="Book Antiqua"/>
          <w:noProof/>
          <w:color w:val="000000"/>
          <w:spacing w:val="20"/>
          <w:szCs w:val="24"/>
        </w:rPr>
        <w:t>12</w:t>
      </w:r>
      <w:r w:rsidRPr="00500E8F">
        <w:rPr>
          <w:rFonts w:ascii="Book Antiqua" w:eastAsia="標楷體" w:hAnsi="Book Antiqua" w:hint="eastAsia"/>
          <w:noProof/>
          <w:color w:val="000000"/>
          <w:spacing w:val="20"/>
          <w:szCs w:val="24"/>
        </w:rPr>
        <w:t>月</w:t>
      </w:r>
      <w:r w:rsidRPr="00500E8F">
        <w:rPr>
          <w:rFonts w:ascii="Book Antiqua" w:eastAsia="標楷體" w:hAnsi="Book Antiqua"/>
          <w:noProof/>
          <w:color w:val="000000"/>
          <w:spacing w:val="20"/>
          <w:szCs w:val="24"/>
        </w:rPr>
        <w:t>31</w:t>
      </w:r>
      <w:r w:rsidRPr="00500E8F">
        <w:rPr>
          <w:rFonts w:ascii="Book Antiqua" w:eastAsia="標楷體" w:hAnsi="Book Antiqua" w:hint="eastAsia"/>
          <w:noProof/>
          <w:color w:val="000000"/>
          <w:spacing w:val="20"/>
          <w:szCs w:val="24"/>
        </w:rPr>
        <w:t>日</w:t>
      </w:r>
      <w:r w:rsidRPr="00500E8F">
        <w:rPr>
          <w:rFonts w:ascii="Book Antiqua" w:eastAsia="標楷體" w:hAnsi="Book Antiqua" w:hint="eastAsia"/>
          <w:color w:val="000000"/>
          <w:spacing w:val="20"/>
          <w:szCs w:val="24"/>
        </w:rPr>
        <w:t>之個體財務狀況，暨民國</w:t>
      </w:r>
      <w:bookmarkStart w:id="21" w:name="EndYearC_6"/>
      <w:r w:rsidRPr="00500E8F">
        <w:rPr>
          <w:rFonts w:ascii="Book Antiqua" w:eastAsia="標楷體" w:hAnsi="Book Antiqua"/>
          <w:noProof/>
          <w:color w:val="000000"/>
          <w:spacing w:val="20"/>
          <w:szCs w:val="24"/>
        </w:rPr>
        <w:t>110</w:t>
      </w:r>
      <w:bookmarkEnd w:id="21"/>
      <w:r w:rsidRPr="00500E8F">
        <w:rPr>
          <w:rFonts w:ascii="Book Antiqua" w:eastAsia="標楷體" w:hAnsi="Book Antiqua" w:hint="eastAsia"/>
          <w:noProof/>
          <w:color w:val="000000"/>
          <w:spacing w:val="20"/>
          <w:szCs w:val="24"/>
        </w:rPr>
        <w:t>年及</w:t>
      </w:r>
      <w:r w:rsidRPr="00500E8F">
        <w:rPr>
          <w:rFonts w:ascii="Book Antiqua" w:eastAsia="標楷體" w:hAnsi="Book Antiqua"/>
          <w:noProof/>
          <w:color w:val="000000"/>
          <w:spacing w:val="20"/>
          <w:szCs w:val="24"/>
        </w:rPr>
        <w:t>109</w:t>
      </w:r>
      <w:r w:rsidRPr="00500E8F">
        <w:rPr>
          <w:rFonts w:ascii="Book Antiqua" w:eastAsia="標楷體" w:hAnsi="Book Antiqua" w:hint="eastAsia"/>
          <w:noProof/>
          <w:color w:val="000000"/>
          <w:spacing w:val="20"/>
          <w:szCs w:val="24"/>
        </w:rPr>
        <w:t>年</w:t>
      </w:r>
      <w:bookmarkStart w:id="22" w:name="BeginMonthC_2"/>
      <w:r w:rsidRPr="00500E8F">
        <w:rPr>
          <w:rFonts w:ascii="Book Antiqua" w:eastAsia="標楷體" w:hAnsi="Book Antiqua"/>
          <w:noProof/>
          <w:color w:val="000000"/>
          <w:spacing w:val="20"/>
          <w:szCs w:val="24"/>
        </w:rPr>
        <w:t>1</w:t>
      </w:r>
      <w:bookmarkEnd w:id="22"/>
      <w:r w:rsidRPr="00500E8F">
        <w:rPr>
          <w:rFonts w:ascii="Book Antiqua" w:eastAsia="標楷體" w:hAnsi="Book Antiqua" w:hint="eastAsia"/>
          <w:noProof/>
          <w:color w:val="000000"/>
          <w:spacing w:val="20"/>
          <w:szCs w:val="24"/>
        </w:rPr>
        <w:t>月</w:t>
      </w:r>
      <w:bookmarkStart w:id="23" w:name="BeginDayC_2"/>
      <w:r w:rsidRPr="00500E8F">
        <w:rPr>
          <w:rFonts w:ascii="Book Antiqua" w:eastAsia="標楷體" w:hAnsi="Book Antiqua"/>
          <w:noProof/>
          <w:color w:val="000000"/>
          <w:spacing w:val="20"/>
          <w:szCs w:val="24"/>
        </w:rPr>
        <w:t>1</w:t>
      </w:r>
      <w:bookmarkEnd w:id="23"/>
      <w:r w:rsidRPr="00500E8F">
        <w:rPr>
          <w:rFonts w:ascii="Book Antiqua" w:eastAsia="標楷體" w:hAnsi="Book Antiqua" w:hint="eastAsia"/>
          <w:noProof/>
          <w:color w:val="000000"/>
          <w:spacing w:val="20"/>
          <w:szCs w:val="24"/>
        </w:rPr>
        <w:t>日至</w:t>
      </w:r>
      <w:bookmarkStart w:id="24" w:name="EndMonthC_6"/>
      <w:r w:rsidRPr="00500E8F">
        <w:rPr>
          <w:rFonts w:ascii="Book Antiqua" w:eastAsia="標楷體" w:hAnsi="Book Antiqua"/>
          <w:noProof/>
          <w:color w:val="000000"/>
          <w:spacing w:val="20"/>
          <w:szCs w:val="24"/>
        </w:rPr>
        <w:t>12</w:t>
      </w:r>
      <w:bookmarkEnd w:id="24"/>
      <w:r w:rsidRPr="00500E8F">
        <w:rPr>
          <w:rFonts w:ascii="Book Antiqua" w:eastAsia="標楷體" w:hAnsi="Book Antiqua" w:hint="eastAsia"/>
          <w:noProof/>
          <w:color w:val="000000"/>
          <w:spacing w:val="20"/>
          <w:szCs w:val="24"/>
        </w:rPr>
        <w:t>月</w:t>
      </w:r>
      <w:bookmarkStart w:id="25" w:name="EndDayC_6"/>
      <w:r w:rsidRPr="00500E8F">
        <w:rPr>
          <w:rFonts w:ascii="Book Antiqua" w:eastAsia="標楷體" w:hAnsi="Book Antiqua"/>
          <w:noProof/>
          <w:color w:val="000000"/>
          <w:spacing w:val="20"/>
          <w:szCs w:val="24"/>
        </w:rPr>
        <w:t>31</w:t>
      </w:r>
      <w:bookmarkEnd w:id="25"/>
      <w:r w:rsidRPr="00500E8F">
        <w:rPr>
          <w:rFonts w:ascii="Book Antiqua" w:eastAsia="標楷體" w:hAnsi="Book Antiqua" w:hint="eastAsia"/>
          <w:noProof/>
          <w:color w:val="000000"/>
          <w:spacing w:val="20"/>
          <w:szCs w:val="24"/>
        </w:rPr>
        <w:t>日</w:t>
      </w:r>
      <w:r w:rsidRPr="00500E8F">
        <w:rPr>
          <w:rFonts w:ascii="Book Antiqua" w:eastAsia="標楷體" w:hAnsi="Book Antiqua" w:hint="eastAsia"/>
          <w:color w:val="000000"/>
          <w:spacing w:val="20"/>
          <w:szCs w:val="24"/>
        </w:rPr>
        <w:t>之個體財務績效及個體現金流量。</w:t>
      </w:r>
    </w:p>
    <w:p w:rsidR="00074849" w:rsidRPr="00500E8F" w:rsidRDefault="00074849" w:rsidP="00074849">
      <w:pPr>
        <w:widowControl/>
        <w:adjustRightInd w:val="0"/>
        <w:snapToGrid w:val="0"/>
        <w:spacing w:line="360" w:lineRule="auto"/>
        <w:jc w:val="both"/>
        <w:rPr>
          <w:rFonts w:ascii="Book Antiqua" w:eastAsia="標楷體" w:hAnsi="Book Antiqua"/>
          <w:b/>
          <w:color w:val="000000"/>
          <w:spacing w:val="20"/>
          <w:szCs w:val="24"/>
        </w:rPr>
      </w:pPr>
      <w:r w:rsidRPr="00500E8F">
        <w:rPr>
          <w:rFonts w:ascii="Book Antiqua" w:eastAsia="標楷體" w:hAnsi="Book Antiqua" w:hint="eastAsia"/>
          <w:b/>
          <w:color w:val="000000"/>
          <w:spacing w:val="20"/>
          <w:szCs w:val="24"/>
        </w:rPr>
        <w:t>查核意見之基礎</w:t>
      </w:r>
    </w:p>
    <w:p w:rsidR="00074849" w:rsidRPr="00500E8F" w:rsidRDefault="00074849" w:rsidP="00074849">
      <w:pPr>
        <w:widowControl/>
        <w:adjustRightInd w:val="0"/>
        <w:snapToGrid w:val="0"/>
        <w:spacing w:line="360" w:lineRule="auto"/>
        <w:jc w:val="both"/>
        <w:textAlignment w:val="baseline"/>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本會計師係依照會計師查核簽證財務報表規則及一般公認審計準則執行查核工作。本會計師於該等準則下之責任將於會計師查核個體財務報表之責任段進一步說明。本會計師所隸屬事務所受獨立性規範之人員已依會計師職業道德規範，與星通資訊股份有限公司保持超然獨立，並履行該規範之其他責任。本會計師相信已取得足夠及適切之查核證據，以作為表示查核意見之基礎。</w:t>
      </w:r>
    </w:p>
    <w:p w:rsidR="00074849" w:rsidRPr="00500E8F" w:rsidRDefault="00074849" w:rsidP="00074849">
      <w:pPr>
        <w:widowControl/>
        <w:adjustRightInd w:val="0"/>
        <w:snapToGrid w:val="0"/>
        <w:spacing w:line="360" w:lineRule="auto"/>
        <w:jc w:val="both"/>
        <w:rPr>
          <w:rFonts w:ascii="Book Antiqua" w:eastAsia="標楷體" w:hAnsi="Book Antiqua"/>
          <w:b/>
          <w:color w:val="000000"/>
          <w:spacing w:val="20"/>
          <w:szCs w:val="24"/>
        </w:rPr>
      </w:pPr>
      <w:r w:rsidRPr="00500E8F">
        <w:rPr>
          <w:rFonts w:ascii="Book Antiqua" w:eastAsia="標楷體" w:hAnsi="Book Antiqua" w:hint="eastAsia"/>
          <w:b/>
          <w:color w:val="000000"/>
          <w:spacing w:val="20"/>
          <w:szCs w:val="24"/>
        </w:rPr>
        <w:t>關鍵查核事項</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關鍵查核事項係指依本會計師之專業判斷，對星通資訊股份有限公司民國</w:t>
      </w:r>
      <w:r w:rsidRPr="00500E8F">
        <w:rPr>
          <w:rFonts w:ascii="Book Antiqua" w:eastAsia="標楷體" w:hAnsi="Book Antiqua"/>
          <w:color w:val="000000"/>
          <w:spacing w:val="20"/>
          <w:szCs w:val="24"/>
        </w:rPr>
        <w:t>110</w:t>
      </w:r>
      <w:r w:rsidRPr="00500E8F">
        <w:rPr>
          <w:rFonts w:ascii="Book Antiqua" w:eastAsia="標楷體" w:hAnsi="Book Antiqua" w:hint="eastAsia"/>
          <w:color w:val="000000"/>
          <w:spacing w:val="20"/>
          <w:szCs w:val="24"/>
        </w:rPr>
        <w:t>年度個體財務報表之查核最為重要之事項。該等事項已於查核個體財務報表整體及形成查核意見之過程中予以因應，本會計師並不對該等事項單獨表示意見。</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br w:type="page"/>
      </w:r>
      <w:r w:rsidRPr="00500E8F">
        <w:rPr>
          <w:rFonts w:ascii="Book Antiqua" w:eastAsia="標楷體" w:hAnsi="Book Antiqua" w:hint="eastAsia"/>
          <w:color w:val="000000"/>
          <w:spacing w:val="20"/>
          <w:szCs w:val="24"/>
        </w:rPr>
        <w:lastRenderedPageBreak/>
        <w:t xml:space="preserve">　　茲對星通資訊股份有限公司民國</w:t>
      </w:r>
      <w:r w:rsidRPr="00500E8F">
        <w:rPr>
          <w:rFonts w:ascii="Book Antiqua" w:eastAsia="標楷體" w:hAnsi="Book Antiqua"/>
          <w:color w:val="000000"/>
          <w:spacing w:val="20"/>
          <w:szCs w:val="24"/>
        </w:rPr>
        <w:t>110</w:t>
      </w:r>
      <w:r w:rsidRPr="00500E8F">
        <w:rPr>
          <w:rFonts w:ascii="Book Antiqua" w:eastAsia="標楷體" w:hAnsi="Book Antiqua" w:hint="eastAsia"/>
          <w:color w:val="000000"/>
          <w:spacing w:val="20"/>
          <w:szCs w:val="24"/>
        </w:rPr>
        <w:t>年度個體財務報表之關鍵查核事項敘明如下：</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u w:val="single"/>
        </w:rPr>
      </w:pPr>
      <w:r w:rsidRPr="00500E8F">
        <w:rPr>
          <w:rFonts w:ascii="Book Antiqua" w:eastAsia="標楷體" w:hAnsi="Book Antiqua" w:hint="eastAsia"/>
          <w:color w:val="000000"/>
          <w:spacing w:val="20"/>
          <w:szCs w:val="24"/>
          <w:u w:val="single"/>
        </w:rPr>
        <w:t>收入認列</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w:t>
      </w:r>
      <w:r w:rsidRPr="00500E8F">
        <w:rPr>
          <w:rFonts w:ascii="Book Antiqua" w:eastAsia="標楷體" w:hAnsi="Book Antiqua"/>
          <w:color w:val="000000"/>
          <w:spacing w:val="20"/>
          <w:szCs w:val="24"/>
        </w:rPr>
        <w:t>1.</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星通資訊股份有限公司主要營業收入係生產及銷售用戶迴路遙測介面器、高速率網路存取設備及智慧型網路資源管理多工器等相關產品。由於營業收入對於星通資訊股份有限公司民國</w:t>
      </w:r>
      <w:r w:rsidRPr="00500E8F">
        <w:rPr>
          <w:rFonts w:ascii="Book Antiqua" w:eastAsia="標楷體" w:hAnsi="Book Antiqua" w:hint="eastAsia"/>
          <w:color w:val="000000"/>
          <w:spacing w:val="20"/>
          <w:szCs w:val="24"/>
        </w:rPr>
        <w:t>1</w:t>
      </w:r>
      <w:r w:rsidRPr="00500E8F">
        <w:rPr>
          <w:rFonts w:ascii="Book Antiqua" w:eastAsia="標楷體" w:hAnsi="Book Antiqua"/>
          <w:color w:val="000000"/>
          <w:spacing w:val="20"/>
          <w:szCs w:val="24"/>
        </w:rPr>
        <w:t>10</w:t>
      </w:r>
      <w:r w:rsidRPr="00500E8F">
        <w:rPr>
          <w:rFonts w:ascii="Book Antiqua" w:eastAsia="標楷體" w:hAnsi="Book Antiqua" w:hint="eastAsia"/>
          <w:color w:val="000000"/>
          <w:spacing w:val="20"/>
          <w:szCs w:val="24"/>
        </w:rPr>
        <w:t>年度個體財務報表影響重大，且收入認列包含人工控制作業，惟對部分客戶營業收入係顯著成長者可能有銷售對象及其交易真實性之風險，本會計師將其列為關鍵查核事項。有關收入認列會計政策請參閱個體財務報告附註四、</w:t>
      </w:r>
      <w:r w:rsidRPr="00500E8F">
        <w:rPr>
          <w:rFonts w:ascii="Book Antiqua" w:eastAsia="標楷體" w:hAnsi="Book Antiqua" w:hint="eastAsia"/>
          <w:color w:val="000000"/>
          <w:spacing w:val="20"/>
          <w:szCs w:val="24"/>
        </w:rPr>
        <w:t>(</w:t>
      </w:r>
      <w:r w:rsidRPr="00500E8F">
        <w:rPr>
          <w:rFonts w:ascii="Book Antiqua" w:eastAsia="標楷體" w:hAnsi="Book Antiqua" w:hint="eastAsia"/>
          <w:color w:val="000000"/>
          <w:spacing w:val="20"/>
          <w:szCs w:val="24"/>
        </w:rPr>
        <w:t>十二</w:t>
      </w:r>
      <w:r w:rsidRPr="00500E8F">
        <w:rPr>
          <w:rFonts w:ascii="Book Antiqua" w:eastAsia="標楷體" w:hAnsi="Book Antiqua" w:hint="eastAsia"/>
          <w:color w:val="000000"/>
          <w:spacing w:val="20"/>
          <w:szCs w:val="24"/>
        </w:rPr>
        <w:t>)</w:t>
      </w:r>
      <w:r w:rsidRPr="00500E8F">
        <w:rPr>
          <w:rFonts w:ascii="Book Antiqua" w:eastAsia="標楷體" w:hAnsi="Book Antiqua" w:hint="eastAsia"/>
          <w:color w:val="000000"/>
          <w:spacing w:val="20"/>
          <w:szCs w:val="24"/>
        </w:rPr>
        <w:t>。</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2.</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本會計師因應上述風險，執行查核程序如下：</w:t>
      </w:r>
    </w:p>
    <w:p w:rsidR="00074849" w:rsidRPr="00500E8F" w:rsidRDefault="00074849" w:rsidP="00074849">
      <w:pPr>
        <w:widowControl/>
        <w:adjustRightInd w:val="0"/>
        <w:snapToGrid w:val="0"/>
        <w:spacing w:line="360" w:lineRule="auto"/>
        <w:ind w:left="1134" w:hanging="567"/>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w:t>
      </w:r>
      <w:r w:rsidRPr="00500E8F">
        <w:rPr>
          <w:rFonts w:ascii="Book Antiqua" w:eastAsia="標楷體" w:hAnsi="Book Antiqua"/>
          <w:color w:val="000000"/>
          <w:spacing w:val="20"/>
          <w:szCs w:val="24"/>
        </w:rPr>
        <w:t>(</w:t>
      </w:r>
      <w:r w:rsidRPr="00500E8F">
        <w:rPr>
          <w:rFonts w:ascii="Book Antiqua" w:eastAsia="標楷體" w:hAnsi="Book Antiqua" w:hint="eastAsia"/>
          <w:color w:val="000000"/>
          <w:spacing w:val="20"/>
          <w:szCs w:val="24"/>
        </w:rPr>
        <w:t>1</w:t>
      </w:r>
      <w:r w:rsidRPr="00500E8F">
        <w:rPr>
          <w:rFonts w:ascii="Book Antiqua" w:eastAsia="標楷體" w:hAnsi="Book Antiqua"/>
          <w:color w:val="000000"/>
          <w:spacing w:val="20"/>
          <w:szCs w:val="24"/>
        </w:rPr>
        <w:t>)</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瞭解及測試銷貨交易循環之相關內部控制制度及作業程序，以確認並評估進行銷貨交易時之相關內部控制作業是否有效。</w:t>
      </w:r>
    </w:p>
    <w:p w:rsidR="00074849" w:rsidRPr="00500E8F" w:rsidRDefault="00074849" w:rsidP="00074849">
      <w:pPr>
        <w:widowControl/>
        <w:adjustRightInd w:val="0"/>
        <w:snapToGrid w:val="0"/>
        <w:spacing w:line="360" w:lineRule="auto"/>
        <w:ind w:left="1134" w:hanging="567"/>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w:t>
      </w:r>
      <w:r w:rsidRPr="00500E8F">
        <w:rPr>
          <w:rFonts w:ascii="Book Antiqua" w:eastAsia="標楷體" w:hAnsi="Book Antiqua"/>
          <w:color w:val="000000"/>
          <w:spacing w:val="20"/>
          <w:szCs w:val="24"/>
        </w:rPr>
        <w:t>(</w:t>
      </w:r>
      <w:r w:rsidRPr="00500E8F">
        <w:rPr>
          <w:rFonts w:ascii="Book Antiqua" w:eastAsia="標楷體" w:hAnsi="Book Antiqua" w:hint="eastAsia"/>
          <w:color w:val="000000"/>
          <w:spacing w:val="20"/>
          <w:szCs w:val="24"/>
        </w:rPr>
        <w:t>2</w:t>
      </w:r>
      <w:r w:rsidRPr="00500E8F">
        <w:rPr>
          <w:rFonts w:ascii="Book Antiqua" w:eastAsia="標楷體" w:hAnsi="Book Antiqua"/>
          <w:color w:val="000000"/>
          <w:spacing w:val="20"/>
          <w:szCs w:val="24"/>
        </w:rPr>
        <w:t>)</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抽核內部訂單及出貨單是否經權責主管核准。</w:t>
      </w:r>
    </w:p>
    <w:p w:rsidR="00074849" w:rsidRPr="00500E8F" w:rsidRDefault="00074849" w:rsidP="00074849">
      <w:pPr>
        <w:widowControl/>
        <w:adjustRightInd w:val="0"/>
        <w:snapToGrid w:val="0"/>
        <w:spacing w:line="360" w:lineRule="auto"/>
        <w:ind w:left="1134"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(3)</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針對營業收入認列抽核是否取得提貨單或出口報單，其金額是否與發票及入帳金額相符。</w:t>
      </w:r>
    </w:p>
    <w:p w:rsidR="00074849" w:rsidRPr="00500E8F" w:rsidRDefault="00074849" w:rsidP="00074849">
      <w:pPr>
        <w:widowControl/>
        <w:adjustRightInd w:val="0"/>
        <w:snapToGrid w:val="0"/>
        <w:spacing w:line="360" w:lineRule="auto"/>
        <w:ind w:left="1134"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(4)</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抽核應收帳款收款金額、匯款憑證與對象是否與收入認列之金額與對象相符。</w:t>
      </w:r>
    </w:p>
    <w:p w:rsidR="00074849" w:rsidRPr="00500E8F" w:rsidRDefault="00074849" w:rsidP="00074849">
      <w:pPr>
        <w:widowControl/>
        <w:adjustRightInd w:val="0"/>
        <w:snapToGrid w:val="0"/>
        <w:spacing w:line="360" w:lineRule="auto"/>
        <w:jc w:val="both"/>
        <w:rPr>
          <w:rFonts w:ascii="Book Antiqua" w:eastAsia="標楷體" w:hAnsi="Book Antiqua"/>
          <w:spacing w:val="20"/>
          <w:szCs w:val="22"/>
        </w:rPr>
      </w:pPr>
      <w:r w:rsidRPr="00500E8F">
        <w:rPr>
          <w:rFonts w:ascii="Book Antiqua" w:eastAsia="標楷體" w:hAnsi="Book Antiqua" w:hint="eastAsia"/>
          <w:b/>
          <w:color w:val="000000"/>
          <w:spacing w:val="20"/>
          <w:szCs w:val="24"/>
        </w:rPr>
        <w:t>管理階層與治理單位對個體財務報表之責任</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管理階層之責任係依照證券發行人財務報告編製準則編製允當表達之個體財務報表，且維持與個體財務報表編製有關之必要內部控制，以確保個體財務報表未存有導因於舞弊或錯誤之重大不實表達。</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於編製個體財務報表時，管理階層之責任亦包括評估星通資訊股份有限公司繼續經營之能力、相關事項之揭露，以及繼續經營會計基礎之採用，除非管理階層意圖清算星通資訊股份有限公司或停止營業，或除清算或停業外別無實際可行之其他方案。</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星通資訊股份有限公司之治理單位（含監察人）負有監督財務報導流程之責任。</w:t>
      </w:r>
    </w:p>
    <w:p w:rsidR="00074849" w:rsidRPr="00500E8F" w:rsidRDefault="00074849" w:rsidP="00074849">
      <w:pPr>
        <w:widowControl/>
        <w:adjustRightInd w:val="0"/>
        <w:snapToGrid w:val="0"/>
        <w:spacing w:line="360" w:lineRule="auto"/>
        <w:jc w:val="both"/>
        <w:rPr>
          <w:rFonts w:ascii="Book Antiqua" w:eastAsia="標楷體" w:hAnsi="Book Antiqua"/>
          <w:b/>
          <w:color w:val="000000"/>
          <w:spacing w:val="20"/>
          <w:szCs w:val="24"/>
        </w:rPr>
      </w:pPr>
      <w:r w:rsidRPr="00500E8F">
        <w:rPr>
          <w:rFonts w:ascii="Book Antiqua" w:eastAsia="標楷體" w:hAnsi="Book Antiqua" w:hint="eastAsia"/>
          <w:b/>
          <w:color w:val="000000"/>
          <w:spacing w:val="20"/>
          <w:szCs w:val="24"/>
        </w:rPr>
        <w:t>會計師查核個體財務報表之責任</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本會計師查核個體財務報表之目的，係對個體財務報表整體是否存有導因於舞弊或錯誤之重大不實表達取得合理確信，並出具查核報告。合理確信係高度確信，惟依照一般公認審計準則執行之查核工作無法保證必能偵出個體財務報表存有之</w:t>
      </w:r>
      <w:r w:rsidRPr="00500E8F">
        <w:rPr>
          <w:rFonts w:ascii="Book Antiqua" w:eastAsia="標楷體" w:hAnsi="Book Antiqua" w:hint="eastAsia"/>
          <w:color w:val="000000"/>
          <w:spacing w:val="20"/>
          <w:szCs w:val="24"/>
        </w:rPr>
        <w:lastRenderedPageBreak/>
        <w:t>重大不實表達。不實表達可能導因於舞弊或錯誤。如不實表達之個別金額或彙總數可合理預期將影響個體財務報表使用者所作之經濟決策，則被認為具有重大性。</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本會計師依照一般公認審計準則查核時，運用專業判斷並保持專業上之懷疑。本會計師亦執行下列工作：</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1.</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辨認並評估個體財務報表導因於舞弊或錯誤之重大不實表達風險；對所評估之風險設計及執行適當之因應對策；並取得足夠及適切之查核證據以作為查核意見之基礎。因舞弊可能涉及共謀、偽造、故意遺漏、不實聲明或踰越內部控制，故未偵出導因於舞弊之重大不實表達之風險高於導因於錯誤者。</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2.</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對與查核攸關之內部控制取得必要之瞭解，以設計當時情況下適當之查核程序，惟其目的非對星通資訊股份有限公司內部控制之有效性表示意見。</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3.</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評估管理階層所採用會計政策之適當性，及其所作會計估計與相關揭露之合理性。</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4.</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依據所取得之查核證據，對管理階層採用繼續經營會計基礎之適當性，以及使星通資訊股份有限公司繼續經營之能力可能產生重大疑慮之事件或情況是否存在重大不確定性，作出結論。本會計師若認為該等事件或情況存在重大不確定性，則須於查核報告中提醒個體財務報表使用者注意個體財務報表之相關揭露，或於該等揭露係屬不適當時修正查核意見。本會計師之結論係以截至查核報告日所取得之查核證據為基礎。惟未來事件或情況可能導致星通資訊股份有限公司不再具有繼續經營之能力。</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5.</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評估個體財務報表（包括相關附註）之整體表達、結構及內容，以及個體財務報表是否允當表達相關交易及事件。</w:t>
      </w:r>
    </w:p>
    <w:p w:rsidR="00074849" w:rsidRPr="00500E8F" w:rsidRDefault="00074849" w:rsidP="00074849">
      <w:pPr>
        <w:widowControl/>
        <w:adjustRightInd w:val="0"/>
        <w:snapToGrid w:val="0"/>
        <w:spacing w:line="360" w:lineRule="auto"/>
        <w:ind w:left="567" w:hanging="567"/>
        <w:jc w:val="both"/>
        <w:rPr>
          <w:rFonts w:ascii="Book Antiqua" w:eastAsia="標楷體" w:hAnsi="Book Antiqua"/>
          <w:color w:val="000000"/>
          <w:spacing w:val="20"/>
          <w:szCs w:val="24"/>
        </w:rPr>
      </w:pPr>
      <w:r w:rsidRPr="00500E8F">
        <w:rPr>
          <w:rFonts w:ascii="Book Antiqua" w:eastAsia="標楷體" w:hAnsi="Book Antiqua"/>
          <w:color w:val="000000"/>
          <w:spacing w:val="20"/>
          <w:szCs w:val="24"/>
        </w:rPr>
        <w:t xml:space="preserve"> 6.</w:t>
      </w:r>
      <w:r w:rsidRPr="00500E8F">
        <w:rPr>
          <w:rFonts w:ascii="Book Antiqua" w:eastAsia="標楷體" w:hAnsi="Book Antiqua"/>
          <w:color w:val="000000"/>
          <w:spacing w:val="20"/>
          <w:szCs w:val="24"/>
        </w:rPr>
        <w:tab/>
      </w:r>
      <w:r w:rsidRPr="00500E8F">
        <w:rPr>
          <w:rFonts w:ascii="Book Antiqua" w:eastAsia="標楷體" w:hAnsi="Book Antiqua" w:hint="eastAsia"/>
          <w:color w:val="000000"/>
          <w:spacing w:val="20"/>
          <w:szCs w:val="24"/>
        </w:rPr>
        <w:t>對於星通資訊股份有限公司內組成個體之財務資訊取得足夠及適切之查核證據，以對個體財務報表表示意見。本會計師負責查核案件之指導、監督及執行，並負責形成星通資訊股份有限公司查核意見。</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本會計師與治理單位溝通之事項，包括所規劃之查核範圍及時間，以及重大查核發現（包括於查核過程中所辨認之內部控制顯著缺失）。</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t xml:space="preserve">　　本會計師亦向治理單位提供本會計師所隸屬事務所受獨立性規範之人員已遵循會計師職業道德規範中有關獨立性之聲明，並與治理單位溝通所有可能被認為會影響會計師獨立性之關係及其他事項（包括相關防護措施）。</w:t>
      </w:r>
    </w:p>
    <w:p w:rsidR="00074849" w:rsidRPr="00500E8F" w:rsidRDefault="00074849" w:rsidP="00074849">
      <w:pPr>
        <w:widowControl/>
        <w:adjustRightInd w:val="0"/>
        <w:snapToGrid w:val="0"/>
        <w:spacing w:line="360" w:lineRule="auto"/>
        <w:jc w:val="both"/>
        <w:rPr>
          <w:rFonts w:ascii="Book Antiqua" w:eastAsia="標楷體" w:hAnsi="Book Antiqua"/>
          <w:color w:val="000000"/>
          <w:spacing w:val="20"/>
          <w:szCs w:val="24"/>
        </w:rPr>
      </w:pPr>
      <w:r w:rsidRPr="00500E8F">
        <w:rPr>
          <w:rFonts w:ascii="Book Antiqua" w:eastAsia="標楷體" w:hAnsi="Book Antiqua" w:hint="eastAsia"/>
          <w:color w:val="000000"/>
          <w:spacing w:val="20"/>
          <w:szCs w:val="24"/>
        </w:rPr>
        <w:lastRenderedPageBreak/>
        <w:t xml:space="preserve">　　本會計師從與治理單位溝通之事項中，決定對星通資訊股份有限公司民國</w:t>
      </w:r>
      <w:r w:rsidRPr="00500E8F">
        <w:rPr>
          <w:rFonts w:ascii="Book Antiqua" w:eastAsia="標楷體" w:hAnsi="Book Antiqua"/>
          <w:color w:val="000000"/>
          <w:spacing w:val="20"/>
          <w:szCs w:val="24"/>
        </w:rPr>
        <w:t>110</w:t>
      </w:r>
      <w:r w:rsidRPr="00500E8F">
        <w:rPr>
          <w:rFonts w:ascii="Book Antiqua" w:eastAsia="標楷體" w:hAnsi="Book Antiqua" w:hint="eastAsia"/>
          <w:color w:val="000000"/>
          <w:spacing w:val="20"/>
          <w:szCs w:val="24"/>
        </w:rPr>
        <w:t>年度個體財務報表查核之關鍵查核事項。本會計師於查核報告中敘明該等事項，除非法令不允許公開揭露特定事項，或在極罕見情況下，本會計師決定不於查核報告中溝通特定事項，因可合理預期此溝通所產生之負面影響大於所增進之公眾利益。</w:t>
      </w:r>
    </w:p>
    <w:p w:rsidR="00AE5310" w:rsidRDefault="00AE5310"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D4170B" w:rsidRPr="002505B0" w:rsidRDefault="00D4170B" w:rsidP="00AE5310">
      <w:pPr>
        <w:widowControl/>
        <w:adjustRightInd w:val="0"/>
        <w:snapToGrid w:val="0"/>
        <w:spacing w:line="360" w:lineRule="auto"/>
        <w:jc w:val="both"/>
        <w:rPr>
          <w:rFonts w:ascii="Book Antiqua" w:eastAsia="標楷體" w:hAnsi="Book Antiqua"/>
          <w:color w:val="000000"/>
          <w:spacing w:val="20"/>
        </w:rPr>
      </w:pPr>
    </w:p>
    <w:tbl>
      <w:tblPr>
        <w:tblW w:w="0" w:type="auto"/>
        <w:tblLayout w:type="fixed"/>
        <w:tblCellMar>
          <w:left w:w="28" w:type="dxa"/>
          <w:right w:w="28" w:type="dxa"/>
        </w:tblCellMar>
        <w:tblLook w:val="0000" w:firstRow="0" w:lastRow="0" w:firstColumn="0" w:lastColumn="0" w:noHBand="0" w:noVBand="0"/>
      </w:tblPr>
      <w:tblGrid>
        <w:gridCol w:w="4253"/>
        <w:gridCol w:w="567"/>
        <w:gridCol w:w="4536"/>
      </w:tblGrid>
      <w:tr w:rsidR="00AE5310" w:rsidRPr="002505B0" w:rsidTr="00673DC6">
        <w:tc>
          <w:tcPr>
            <w:tcW w:w="4253" w:type="dxa"/>
          </w:tcPr>
          <w:p w:rsidR="00AE5310" w:rsidRPr="002505B0" w:rsidRDefault="00725804" w:rsidP="00673DC6">
            <w:pPr>
              <w:widowControl/>
              <w:spacing w:line="360" w:lineRule="auto"/>
              <w:jc w:val="both"/>
              <w:rPr>
                <w:rFonts w:ascii="Book Antiqua" w:eastAsia="標楷體" w:hAnsi="Book Antiqua"/>
                <w:noProof/>
                <w:color w:val="000000"/>
                <w:spacing w:val="20"/>
                <w:szCs w:val="24"/>
              </w:rPr>
            </w:pPr>
            <w:r>
              <w:rPr>
                <w:rFonts w:ascii="Book Antiqua" w:eastAsia="標楷體" w:hAnsi="Book Antiqua" w:hint="eastAsia"/>
                <w:noProof/>
                <w:color w:val="000000"/>
                <w:spacing w:val="20"/>
                <w:szCs w:val="24"/>
              </w:rPr>
              <w:drawing>
                <wp:anchor distT="0" distB="0" distL="114300" distR="114300" simplePos="0" relativeHeight="251682304" behindDoc="0" locked="0" layoutInCell="1" allowOverlap="1">
                  <wp:simplePos x="0" y="0"/>
                  <wp:positionH relativeFrom="column">
                    <wp:posOffset>2214245</wp:posOffset>
                  </wp:positionH>
                  <wp:positionV relativeFrom="paragraph">
                    <wp:posOffset>216535</wp:posOffset>
                  </wp:positionV>
                  <wp:extent cx="791845" cy="791845"/>
                  <wp:effectExtent l="0" t="0" r="8255" b="8255"/>
                  <wp:wrapNone/>
                  <wp:docPr id="322" name="圖片 322" descr="會計師曾建銘印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會計師曾建銘印章"/>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1845" cy="791845"/>
                          </a:xfrm>
                          <a:prstGeom prst="rect">
                            <a:avLst/>
                          </a:prstGeom>
                          <a:noFill/>
                          <a:ln>
                            <a:noFill/>
                          </a:ln>
                        </pic:spPr>
                      </pic:pic>
                    </a:graphicData>
                  </a:graphic>
                  <wp14:sizeRelH relativeFrom="page">
                    <wp14:pctWidth>0</wp14:pctWidth>
                  </wp14:sizeRelH>
                  <wp14:sizeRelV relativeFrom="page">
                    <wp14:pctHeight>0</wp14:pctHeight>
                  </wp14:sizeRelV>
                </wp:anchor>
              </w:drawing>
            </w:r>
            <w:r w:rsidR="00AE5310" w:rsidRPr="002505B0">
              <w:rPr>
                <w:rFonts w:ascii="Book Antiqua" w:eastAsia="標楷體" w:hAnsi="Book Antiqua" w:hint="eastAsia"/>
                <w:noProof/>
                <w:color w:val="000000"/>
                <w:spacing w:val="20"/>
                <w:szCs w:val="24"/>
              </w:rPr>
              <w:t>勤業眾信聯合會計師事務所</w:t>
            </w:r>
          </w:p>
          <w:p w:rsidR="00AE5310" w:rsidRPr="002505B0" w:rsidRDefault="00725804" w:rsidP="00074849">
            <w:pPr>
              <w:widowControl/>
              <w:spacing w:line="360" w:lineRule="auto"/>
              <w:jc w:val="both"/>
              <w:rPr>
                <w:rFonts w:ascii="Book Antiqua" w:eastAsia="標楷體" w:hAnsi="Book Antiqua"/>
                <w:noProof/>
                <w:color w:val="000000"/>
                <w:spacing w:val="20"/>
                <w:szCs w:val="24"/>
              </w:rPr>
            </w:pPr>
            <w:r>
              <w:rPr>
                <w:rFonts w:ascii="Book Antiqua" w:eastAsia="標楷體" w:hAnsi="Book Antiqua"/>
                <w:noProof/>
                <w:color w:val="000000"/>
              </w:rPr>
              <w:drawing>
                <wp:anchor distT="0" distB="0" distL="114300" distR="114300" simplePos="0" relativeHeight="251681280" behindDoc="0" locked="0" layoutInCell="1" allowOverlap="1">
                  <wp:simplePos x="0" y="0"/>
                  <wp:positionH relativeFrom="column">
                    <wp:posOffset>1075690</wp:posOffset>
                  </wp:positionH>
                  <wp:positionV relativeFrom="paragraph">
                    <wp:posOffset>263525</wp:posOffset>
                  </wp:positionV>
                  <wp:extent cx="1060450" cy="422275"/>
                  <wp:effectExtent l="0" t="0" r="6350" b="0"/>
                  <wp:wrapNone/>
                  <wp:docPr id="321" name="圖片 321" descr="會計師曾建銘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會計師曾建銘簽名"/>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60450" cy="4222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5310" w:rsidRPr="002505B0">
              <w:rPr>
                <w:rFonts w:ascii="Book Antiqua" w:eastAsia="標楷體" w:hAnsi="Book Antiqua" w:hint="eastAsia"/>
                <w:noProof/>
                <w:color w:val="000000"/>
                <w:spacing w:val="20"/>
                <w:szCs w:val="24"/>
              </w:rPr>
              <w:t>會</w:t>
            </w:r>
            <w:r w:rsidR="00AE5310" w:rsidRPr="002505B0">
              <w:rPr>
                <w:rFonts w:ascii="Book Antiqua" w:eastAsia="標楷體" w:hAnsi="Book Antiqua" w:hint="eastAsia"/>
                <w:noProof/>
                <w:color w:val="000000"/>
                <w:spacing w:val="20"/>
                <w:szCs w:val="24"/>
              </w:rPr>
              <w:t xml:space="preserve"> </w:t>
            </w:r>
            <w:r w:rsidR="00AE5310" w:rsidRPr="002505B0">
              <w:rPr>
                <w:rFonts w:ascii="Book Antiqua" w:eastAsia="標楷體" w:hAnsi="Book Antiqua" w:hint="eastAsia"/>
                <w:noProof/>
                <w:color w:val="000000"/>
                <w:spacing w:val="20"/>
                <w:szCs w:val="24"/>
              </w:rPr>
              <w:t>計</w:t>
            </w:r>
            <w:r w:rsidR="00AE5310" w:rsidRPr="002505B0">
              <w:rPr>
                <w:rFonts w:ascii="Book Antiqua" w:eastAsia="標楷體" w:hAnsi="Book Antiqua" w:hint="eastAsia"/>
                <w:noProof/>
                <w:color w:val="000000"/>
                <w:spacing w:val="20"/>
                <w:szCs w:val="24"/>
              </w:rPr>
              <w:t xml:space="preserve"> </w:t>
            </w:r>
            <w:r w:rsidR="00AE5310" w:rsidRPr="002505B0">
              <w:rPr>
                <w:rFonts w:ascii="Book Antiqua" w:eastAsia="標楷體" w:hAnsi="Book Antiqua" w:hint="eastAsia"/>
                <w:noProof/>
                <w:color w:val="000000"/>
                <w:spacing w:val="240"/>
                <w:szCs w:val="24"/>
              </w:rPr>
              <w:t>師</w:t>
            </w:r>
            <w:r w:rsidR="00074849" w:rsidRPr="00074849">
              <w:rPr>
                <w:rFonts w:ascii="Book Antiqua" w:eastAsia="標楷體" w:hAnsi="Book Antiqua" w:hint="eastAsia"/>
                <w:noProof/>
                <w:color w:val="000000"/>
                <w:spacing w:val="240"/>
                <w:szCs w:val="24"/>
              </w:rPr>
              <w:t>曾建銘</w:t>
            </w:r>
          </w:p>
        </w:tc>
        <w:tc>
          <w:tcPr>
            <w:tcW w:w="567" w:type="dxa"/>
          </w:tcPr>
          <w:p w:rsidR="00AE5310" w:rsidRPr="002505B0" w:rsidRDefault="00AE5310" w:rsidP="00673DC6">
            <w:pPr>
              <w:widowControl/>
              <w:spacing w:line="360" w:lineRule="auto"/>
              <w:jc w:val="both"/>
              <w:rPr>
                <w:rFonts w:ascii="Book Antiqua" w:eastAsia="標楷體" w:hAnsi="Book Antiqua"/>
                <w:noProof/>
                <w:color w:val="000000"/>
                <w:spacing w:val="20"/>
                <w:szCs w:val="24"/>
              </w:rPr>
            </w:pPr>
          </w:p>
        </w:tc>
        <w:tc>
          <w:tcPr>
            <w:tcW w:w="4536" w:type="dxa"/>
          </w:tcPr>
          <w:p w:rsidR="00AE5310" w:rsidRPr="002505B0" w:rsidRDefault="00725804" w:rsidP="00673DC6">
            <w:pPr>
              <w:widowControl/>
              <w:spacing w:line="360" w:lineRule="auto"/>
              <w:jc w:val="both"/>
              <w:rPr>
                <w:rFonts w:ascii="Book Antiqua" w:eastAsia="標楷體" w:hAnsi="Book Antiqua"/>
                <w:noProof/>
                <w:color w:val="000000"/>
                <w:spacing w:val="20"/>
                <w:szCs w:val="24"/>
              </w:rPr>
            </w:pPr>
            <w:r>
              <w:rPr>
                <w:rFonts w:ascii="Book Antiqua" w:eastAsia="標楷體" w:hAnsi="Book Antiqua" w:hint="eastAsia"/>
                <w:noProof/>
                <w:color w:val="000000"/>
                <w:spacing w:val="20"/>
              </w:rPr>
              <w:drawing>
                <wp:anchor distT="0" distB="0" distL="114300" distR="114300" simplePos="0" relativeHeight="251637248" behindDoc="0" locked="0" layoutInCell="1" allowOverlap="1">
                  <wp:simplePos x="0" y="0"/>
                  <wp:positionH relativeFrom="column">
                    <wp:posOffset>866775</wp:posOffset>
                  </wp:positionH>
                  <wp:positionV relativeFrom="paragraph">
                    <wp:posOffset>560705</wp:posOffset>
                  </wp:positionV>
                  <wp:extent cx="1288415" cy="437515"/>
                  <wp:effectExtent l="0" t="0" r="0" b="635"/>
                  <wp:wrapNone/>
                  <wp:docPr id="251" name="圖片 251" descr="黃裕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黃裕峰"/>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88415" cy="437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 Antiqua" w:eastAsia="標楷體" w:hAnsi="Book Antiqua" w:hint="eastAsia"/>
                <w:noProof/>
                <w:color w:val="000000"/>
                <w:spacing w:val="20"/>
              </w:rPr>
              <w:drawing>
                <wp:anchor distT="0" distB="0" distL="114300" distR="114300" simplePos="0" relativeHeight="251638272" behindDoc="1" locked="0" layoutInCell="1" allowOverlap="1">
                  <wp:simplePos x="0" y="0"/>
                  <wp:positionH relativeFrom="column">
                    <wp:posOffset>2096135</wp:posOffset>
                  </wp:positionH>
                  <wp:positionV relativeFrom="paragraph">
                    <wp:posOffset>196215</wp:posOffset>
                  </wp:positionV>
                  <wp:extent cx="790575" cy="781050"/>
                  <wp:effectExtent l="0" t="0" r="9525" b="0"/>
                  <wp:wrapNone/>
                  <wp:docPr id="252" name="圖片 252" descr="會計師黃裕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會計師黃裕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90575"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5310" w:rsidRPr="002505B0" w:rsidRDefault="00AE5310" w:rsidP="00673DC6">
            <w:pPr>
              <w:widowControl/>
              <w:spacing w:line="360" w:lineRule="auto"/>
              <w:jc w:val="both"/>
              <w:rPr>
                <w:rFonts w:ascii="Book Antiqua" w:eastAsia="標楷體" w:hAnsi="Book Antiqua"/>
                <w:noProof/>
                <w:color w:val="000000"/>
                <w:spacing w:val="20"/>
                <w:szCs w:val="24"/>
              </w:rPr>
            </w:pPr>
            <w:r w:rsidRPr="002505B0">
              <w:rPr>
                <w:rFonts w:ascii="Book Antiqua" w:eastAsia="標楷體" w:hAnsi="Book Antiqua" w:hint="eastAsia"/>
                <w:noProof/>
                <w:color w:val="000000"/>
                <w:spacing w:val="20"/>
                <w:szCs w:val="24"/>
              </w:rPr>
              <w:t>會</w:t>
            </w:r>
            <w:r w:rsidRPr="002505B0">
              <w:rPr>
                <w:rFonts w:ascii="Book Antiqua" w:eastAsia="標楷體" w:hAnsi="Book Antiqua" w:hint="eastAsia"/>
                <w:noProof/>
                <w:color w:val="000000"/>
                <w:spacing w:val="20"/>
                <w:szCs w:val="24"/>
              </w:rPr>
              <w:t xml:space="preserve"> </w:t>
            </w:r>
            <w:r w:rsidRPr="002505B0">
              <w:rPr>
                <w:rFonts w:ascii="Book Antiqua" w:eastAsia="標楷體" w:hAnsi="Book Antiqua" w:hint="eastAsia"/>
                <w:noProof/>
                <w:color w:val="000000"/>
                <w:spacing w:val="20"/>
                <w:szCs w:val="24"/>
              </w:rPr>
              <w:t>計</w:t>
            </w:r>
            <w:r w:rsidRPr="002505B0">
              <w:rPr>
                <w:rFonts w:ascii="Book Antiqua" w:eastAsia="標楷體" w:hAnsi="Book Antiqua" w:hint="eastAsia"/>
                <w:noProof/>
                <w:color w:val="000000"/>
                <w:spacing w:val="20"/>
                <w:szCs w:val="24"/>
              </w:rPr>
              <w:t xml:space="preserve"> </w:t>
            </w:r>
            <w:r w:rsidRPr="002505B0">
              <w:rPr>
                <w:rFonts w:ascii="Book Antiqua" w:eastAsia="標楷體" w:hAnsi="Book Antiqua" w:hint="eastAsia"/>
                <w:noProof/>
                <w:color w:val="000000"/>
                <w:spacing w:val="240"/>
                <w:szCs w:val="24"/>
              </w:rPr>
              <w:t>師</w:t>
            </w:r>
            <w:bookmarkStart w:id="26" w:name="CPA2NameC"/>
            <w:r w:rsidRPr="002505B0">
              <w:rPr>
                <w:rFonts w:ascii="Book Antiqua" w:eastAsia="標楷體" w:hAnsi="Book Antiqua" w:hint="eastAsia"/>
                <w:noProof/>
                <w:color w:val="000000"/>
                <w:spacing w:val="240"/>
                <w:szCs w:val="24"/>
              </w:rPr>
              <w:t>黃裕峰</w:t>
            </w:r>
            <w:bookmarkEnd w:id="26"/>
          </w:p>
        </w:tc>
      </w:tr>
    </w:tbl>
    <w:p w:rsidR="00AE5310" w:rsidRPr="002505B0" w:rsidRDefault="00AE5310" w:rsidP="00AE5310">
      <w:pPr>
        <w:widowControl/>
        <w:rPr>
          <w:rFonts w:ascii="Book Antiqua" w:eastAsia="標楷體" w:hAnsi="Book Antiqua"/>
          <w:color w:val="000000"/>
        </w:rPr>
      </w:pPr>
    </w:p>
    <w:p w:rsidR="00AE5310" w:rsidRPr="002505B0" w:rsidRDefault="00AE5310" w:rsidP="00AE5310">
      <w:pPr>
        <w:widowControl/>
        <w:rPr>
          <w:rFonts w:ascii="Book Antiqua" w:eastAsia="標楷體" w:hAnsi="Book Antiqua"/>
          <w:color w:val="000000"/>
        </w:rPr>
      </w:pPr>
    </w:p>
    <w:p w:rsidR="00AE5310" w:rsidRPr="002505B0" w:rsidRDefault="00AE5310" w:rsidP="00AE5310">
      <w:pPr>
        <w:widowControl/>
        <w:rPr>
          <w:rFonts w:ascii="Book Antiqua" w:eastAsia="標楷體" w:hAnsi="Book Antiqua"/>
          <w:color w:val="000000"/>
        </w:rPr>
      </w:pPr>
    </w:p>
    <w:p w:rsidR="00AE5310" w:rsidRPr="002505B0" w:rsidRDefault="00AE5310" w:rsidP="00AE5310">
      <w:pPr>
        <w:widowControl/>
        <w:rPr>
          <w:rFonts w:ascii="Book Antiqua" w:eastAsia="標楷體" w:hAnsi="Book Antiqua"/>
          <w:color w:val="000000"/>
        </w:rPr>
      </w:pPr>
    </w:p>
    <w:p w:rsidR="00AE5310" w:rsidRPr="002505B0" w:rsidRDefault="00AE5310" w:rsidP="00AE5310">
      <w:pPr>
        <w:widowControl/>
        <w:rPr>
          <w:rFonts w:ascii="Book Antiqua" w:eastAsia="標楷體" w:hAnsi="Book Antiqua"/>
          <w:color w:val="000000"/>
        </w:rPr>
      </w:pPr>
    </w:p>
    <w:tbl>
      <w:tblPr>
        <w:tblW w:w="0" w:type="auto"/>
        <w:tblLayout w:type="fixed"/>
        <w:tblCellMar>
          <w:left w:w="28" w:type="dxa"/>
          <w:right w:w="28" w:type="dxa"/>
        </w:tblCellMar>
        <w:tblLook w:val="0000" w:firstRow="0" w:lastRow="0" w:firstColumn="0" w:lastColumn="0" w:noHBand="0" w:noVBand="0"/>
      </w:tblPr>
      <w:tblGrid>
        <w:gridCol w:w="4253"/>
        <w:gridCol w:w="567"/>
        <w:gridCol w:w="4536"/>
      </w:tblGrid>
      <w:tr w:rsidR="00AE5310" w:rsidRPr="002505B0" w:rsidTr="00673DC6">
        <w:tc>
          <w:tcPr>
            <w:tcW w:w="4253" w:type="dxa"/>
          </w:tcPr>
          <w:p w:rsidR="00AE5310" w:rsidRPr="002505B0" w:rsidRDefault="00AE5310" w:rsidP="00673DC6">
            <w:pPr>
              <w:widowControl/>
              <w:rPr>
                <w:rFonts w:ascii="Book Antiqua" w:eastAsia="標楷體" w:hAnsi="Book Antiqua"/>
                <w:noProof/>
                <w:color w:val="000000"/>
                <w:szCs w:val="24"/>
              </w:rPr>
            </w:pPr>
            <w:bookmarkStart w:id="27" w:name="CPA1Organ"/>
            <w:r w:rsidRPr="002505B0">
              <w:rPr>
                <w:rFonts w:ascii="Book Antiqua" w:eastAsia="標楷體" w:hAnsi="Book Antiqua" w:hint="eastAsia"/>
                <w:noProof/>
                <w:color w:val="000000"/>
                <w:szCs w:val="24"/>
              </w:rPr>
              <w:t>金融監督</w:t>
            </w:r>
            <w:bookmarkEnd w:id="27"/>
            <w:r w:rsidRPr="002505B0">
              <w:rPr>
                <w:rFonts w:ascii="Book Antiqua" w:eastAsia="標楷體" w:hAnsi="Book Antiqua" w:hint="eastAsia"/>
                <w:noProof/>
                <w:color w:val="000000"/>
                <w:szCs w:val="24"/>
              </w:rPr>
              <w:t>管理委員會核准文號</w:t>
            </w:r>
          </w:p>
          <w:p w:rsidR="00AE5310" w:rsidRPr="002505B0" w:rsidRDefault="00AE5310" w:rsidP="00074849">
            <w:pPr>
              <w:widowControl/>
              <w:jc w:val="both"/>
              <w:rPr>
                <w:rFonts w:ascii="Book Antiqua" w:eastAsia="標楷體" w:hAnsi="Book Antiqua"/>
                <w:noProof/>
                <w:color w:val="000000"/>
                <w:spacing w:val="20"/>
                <w:szCs w:val="24"/>
              </w:rPr>
            </w:pPr>
            <w:r w:rsidRPr="002505B0">
              <w:rPr>
                <w:rFonts w:ascii="Book Antiqua" w:eastAsia="標楷體" w:hAnsi="Book Antiqua" w:hint="eastAsia"/>
                <w:noProof/>
                <w:color w:val="000000"/>
                <w:spacing w:val="20"/>
                <w:szCs w:val="24"/>
              </w:rPr>
              <w:t xml:space="preserve">　</w:t>
            </w:r>
            <w:bookmarkStart w:id="28" w:name="CPA1FinanceId"/>
            <w:r w:rsidR="00074849" w:rsidRPr="00500E8F">
              <w:rPr>
                <w:rFonts w:ascii="Book Antiqua" w:eastAsia="標楷體" w:hAnsi="Book Antiqua" w:hint="eastAsia"/>
                <w:noProof/>
                <w:color w:val="000000"/>
                <w:spacing w:val="20"/>
                <w:szCs w:val="24"/>
              </w:rPr>
              <w:t>金管證審字第</w:t>
            </w:r>
            <w:r w:rsidR="00074849" w:rsidRPr="00500E8F">
              <w:rPr>
                <w:rFonts w:ascii="Book Antiqua" w:eastAsia="標楷體" w:hAnsi="Book Antiqua" w:hint="eastAsia"/>
                <w:noProof/>
                <w:color w:val="000000"/>
                <w:spacing w:val="20"/>
                <w:szCs w:val="24"/>
              </w:rPr>
              <w:t>1100356048</w:t>
            </w:r>
            <w:r w:rsidR="00074849" w:rsidRPr="00500E8F">
              <w:rPr>
                <w:rFonts w:ascii="Book Antiqua" w:eastAsia="標楷體" w:hAnsi="Book Antiqua" w:hint="eastAsia"/>
                <w:noProof/>
                <w:color w:val="000000"/>
                <w:spacing w:val="20"/>
                <w:szCs w:val="24"/>
              </w:rPr>
              <w:t>號</w:t>
            </w:r>
            <w:bookmarkEnd w:id="28"/>
          </w:p>
        </w:tc>
        <w:tc>
          <w:tcPr>
            <w:tcW w:w="567" w:type="dxa"/>
          </w:tcPr>
          <w:p w:rsidR="00AE5310" w:rsidRPr="002505B0" w:rsidRDefault="00AE5310" w:rsidP="00673DC6">
            <w:pPr>
              <w:widowControl/>
              <w:jc w:val="both"/>
              <w:rPr>
                <w:rFonts w:ascii="Book Antiqua" w:eastAsia="標楷體" w:hAnsi="Book Antiqua"/>
                <w:noProof/>
                <w:color w:val="000000"/>
                <w:spacing w:val="20"/>
                <w:szCs w:val="24"/>
              </w:rPr>
            </w:pPr>
          </w:p>
        </w:tc>
        <w:tc>
          <w:tcPr>
            <w:tcW w:w="4536" w:type="dxa"/>
          </w:tcPr>
          <w:p w:rsidR="00AE5310" w:rsidRPr="002505B0" w:rsidRDefault="00AE5310" w:rsidP="00673DC6">
            <w:pPr>
              <w:widowControl/>
              <w:rPr>
                <w:rFonts w:ascii="Book Antiqua" w:eastAsia="標楷體" w:hAnsi="Book Antiqua"/>
                <w:noProof/>
                <w:color w:val="000000"/>
                <w:szCs w:val="24"/>
              </w:rPr>
            </w:pPr>
            <w:r w:rsidRPr="002505B0">
              <w:rPr>
                <w:rFonts w:ascii="Book Antiqua" w:eastAsia="標楷體" w:hAnsi="Book Antiqua" w:hint="eastAsia"/>
                <w:noProof/>
                <w:color w:val="000000"/>
                <w:szCs w:val="24"/>
              </w:rPr>
              <w:t>證券暨期貨管理委員會核准文號</w:t>
            </w:r>
          </w:p>
          <w:p w:rsidR="00AE5310" w:rsidRPr="002505B0" w:rsidRDefault="00AE5310" w:rsidP="00673DC6">
            <w:pPr>
              <w:widowControl/>
              <w:jc w:val="both"/>
              <w:rPr>
                <w:rFonts w:ascii="Book Antiqua" w:eastAsia="標楷體" w:hAnsi="Book Antiqua"/>
                <w:noProof/>
                <w:color w:val="000000"/>
                <w:spacing w:val="20"/>
                <w:szCs w:val="24"/>
              </w:rPr>
            </w:pPr>
            <w:r w:rsidRPr="002505B0">
              <w:rPr>
                <w:rFonts w:ascii="Book Antiqua" w:eastAsia="標楷體" w:hAnsi="Book Antiqua" w:hint="eastAsia"/>
                <w:noProof/>
                <w:color w:val="000000"/>
                <w:spacing w:val="20"/>
                <w:szCs w:val="24"/>
              </w:rPr>
              <w:t xml:space="preserve">　台財證六字第</w:t>
            </w:r>
            <w:r w:rsidRPr="002505B0">
              <w:rPr>
                <w:rFonts w:ascii="Book Antiqua" w:eastAsia="標楷體" w:hAnsi="Book Antiqua" w:hint="eastAsia"/>
                <w:noProof/>
                <w:color w:val="000000"/>
                <w:spacing w:val="20"/>
                <w:szCs w:val="24"/>
              </w:rPr>
              <w:t>0920123784</w:t>
            </w:r>
            <w:r w:rsidRPr="002505B0">
              <w:rPr>
                <w:rFonts w:ascii="Book Antiqua" w:eastAsia="標楷體" w:hAnsi="Book Antiqua" w:hint="eastAsia"/>
                <w:noProof/>
                <w:color w:val="000000"/>
                <w:spacing w:val="20"/>
                <w:szCs w:val="24"/>
              </w:rPr>
              <w:t>號</w:t>
            </w:r>
          </w:p>
        </w:tc>
      </w:tr>
    </w:tbl>
    <w:p w:rsidR="00AE5310" w:rsidRDefault="00AE5310"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D4170B" w:rsidRDefault="00D4170B" w:rsidP="00AE5310">
      <w:pPr>
        <w:widowControl/>
        <w:adjustRightInd w:val="0"/>
        <w:snapToGrid w:val="0"/>
        <w:spacing w:line="360" w:lineRule="auto"/>
        <w:jc w:val="both"/>
        <w:rPr>
          <w:rFonts w:ascii="Book Antiqua" w:eastAsia="標楷體" w:hAnsi="Book Antiqua"/>
          <w:color w:val="000000"/>
          <w:spacing w:val="20"/>
        </w:rPr>
      </w:pPr>
    </w:p>
    <w:p w:rsidR="00006614" w:rsidRDefault="00006614" w:rsidP="00AE5310">
      <w:pPr>
        <w:widowControl/>
        <w:adjustRightInd w:val="0"/>
        <w:snapToGrid w:val="0"/>
        <w:spacing w:line="360" w:lineRule="auto"/>
        <w:jc w:val="both"/>
        <w:rPr>
          <w:rFonts w:ascii="Book Antiqua" w:eastAsia="標楷體" w:hAnsi="Book Antiqua"/>
          <w:color w:val="000000"/>
          <w:spacing w:val="20"/>
        </w:rPr>
      </w:pPr>
    </w:p>
    <w:p w:rsidR="00006614" w:rsidRDefault="00006614" w:rsidP="00AE5310">
      <w:pPr>
        <w:widowControl/>
        <w:adjustRightInd w:val="0"/>
        <w:snapToGrid w:val="0"/>
        <w:spacing w:line="360" w:lineRule="auto"/>
        <w:jc w:val="both"/>
        <w:rPr>
          <w:rFonts w:ascii="Book Antiqua" w:eastAsia="標楷體" w:hAnsi="Book Antiqua"/>
          <w:color w:val="000000"/>
          <w:spacing w:val="20"/>
        </w:rPr>
      </w:pPr>
    </w:p>
    <w:p w:rsidR="00006614" w:rsidRDefault="00006614" w:rsidP="00AE5310">
      <w:pPr>
        <w:widowControl/>
        <w:adjustRightInd w:val="0"/>
        <w:snapToGrid w:val="0"/>
        <w:spacing w:line="360" w:lineRule="auto"/>
        <w:jc w:val="both"/>
        <w:rPr>
          <w:rFonts w:ascii="Book Antiqua" w:eastAsia="標楷體" w:hAnsi="Book Antiqua"/>
          <w:color w:val="000000"/>
          <w:spacing w:val="20"/>
        </w:rPr>
      </w:pPr>
    </w:p>
    <w:p w:rsidR="00006614" w:rsidRDefault="00006614" w:rsidP="00AE5310">
      <w:pPr>
        <w:widowControl/>
        <w:adjustRightInd w:val="0"/>
        <w:snapToGrid w:val="0"/>
        <w:spacing w:line="360" w:lineRule="auto"/>
        <w:jc w:val="both"/>
        <w:rPr>
          <w:rFonts w:ascii="Book Antiqua" w:eastAsia="標楷體" w:hAnsi="Book Antiqua"/>
          <w:color w:val="000000"/>
          <w:spacing w:val="20"/>
        </w:rPr>
      </w:pPr>
    </w:p>
    <w:p w:rsidR="00006614" w:rsidRDefault="00006614" w:rsidP="00AE5310">
      <w:pPr>
        <w:widowControl/>
        <w:adjustRightInd w:val="0"/>
        <w:snapToGrid w:val="0"/>
        <w:spacing w:line="360" w:lineRule="auto"/>
        <w:jc w:val="both"/>
        <w:rPr>
          <w:rFonts w:ascii="Book Antiqua" w:eastAsia="標楷體" w:hAnsi="Book Antiqua"/>
          <w:color w:val="000000"/>
          <w:spacing w:val="20"/>
        </w:rPr>
      </w:pPr>
    </w:p>
    <w:p w:rsidR="00006614" w:rsidRDefault="00006614" w:rsidP="00AE5310">
      <w:pPr>
        <w:widowControl/>
        <w:adjustRightInd w:val="0"/>
        <w:snapToGrid w:val="0"/>
        <w:spacing w:line="360" w:lineRule="auto"/>
        <w:jc w:val="both"/>
        <w:rPr>
          <w:rFonts w:ascii="Book Antiqua" w:eastAsia="標楷體" w:hAnsi="Book Antiqua"/>
          <w:color w:val="000000"/>
          <w:spacing w:val="20"/>
        </w:rPr>
      </w:pPr>
    </w:p>
    <w:p w:rsidR="00006614" w:rsidRDefault="00006614" w:rsidP="00AE5310">
      <w:pPr>
        <w:widowControl/>
        <w:adjustRightInd w:val="0"/>
        <w:snapToGrid w:val="0"/>
        <w:spacing w:line="360" w:lineRule="auto"/>
        <w:jc w:val="both"/>
        <w:rPr>
          <w:rFonts w:ascii="Book Antiqua" w:eastAsia="標楷體" w:hAnsi="Book Antiqua"/>
          <w:color w:val="000000"/>
          <w:spacing w:val="20"/>
        </w:rPr>
      </w:pPr>
    </w:p>
    <w:p w:rsidR="00006614" w:rsidRPr="002505B0" w:rsidRDefault="00006614" w:rsidP="00AE5310">
      <w:pPr>
        <w:widowControl/>
        <w:adjustRightInd w:val="0"/>
        <w:snapToGrid w:val="0"/>
        <w:spacing w:line="360" w:lineRule="auto"/>
        <w:jc w:val="both"/>
        <w:rPr>
          <w:rFonts w:ascii="Book Antiqua" w:eastAsia="標楷體" w:hAnsi="Book Antiqua"/>
          <w:color w:val="000000"/>
          <w:spacing w:val="20"/>
        </w:rPr>
      </w:pPr>
    </w:p>
    <w:p w:rsidR="00B12D87" w:rsidRPr="00B12D87" w:rsidRDefault="00AE5310" w:rsidP="00D4170B">
      <w:pPr>
        <w:widowControl/>
        <w:spacing w:line="360" w:lineRule="auto"/>
        <w:jc w:val="center"/>
        <w:rPr>
          <w:rFonts w:ascii="標楷體" w:eastAsia="標楷體" w:hAnsi="標楷體"/>
        </w:rPr>
        <w:sectPr w:rsidR="00B12D87" w:rsidRPr="00B12D87" w:rsidSect="000C1FAF">
          <w:type w:val="continuous"/>
          <w:pgSz w:w="11907" w:h="16840" w:code="9"/>
          <w:pgMar w:top="1701" w:right="747" w:bottom="1134" w:left="1200" w:header="567" w:footer="567" w:gutter="0"/>
          <w:cols w:space="720"/>
        </w:sectPr>
      </w:pPr>
      <w:r w:rsidRPr="002505B0">
        <w:rPr>
          <w:rFonts w:ascii="Book Antiqua" w:eastAsia="標楷體" w:hAnsi="Book Antiqua" w:hint="eastAsia"/>
          <w:noProof/>
          <w:color w:val="000000"/>
          <w:spacing w:val="20"/>
          <w:szCs w:val="24"/>
        </w:rPr>
        <w:t xml:space="preserve">中　　華　　民　　國　　</w:t>
      </w:r>
      <w:r w:rsidRPr="002505B0">
        <w:rPr>
          <w:rFonts w:ascii="Book Antiqua" w:eastAsia="標楷體" w:hAnsi="Book Antiqua"/>
          <w:noProof/>
          <w:color w:val="000000"/>
          <w:spacing w:val="20"/>
          <w:szCs w:val="24"/>
        </w:rPr>
        <w:t>1</w:t>
      </w:r>
      <w:r w:rsidR="00006614">
        <w:rPr>
          <w:rFonts w:ascii="Book Antiqua" w:eastAsia="標楷體" w:hAnsi="Book Antiqua"/>
          <w:noProof/>
          <w:color w:val="000000"/>
          <w:spacing w:val="20"/>
          <w:szCs w:val="24"/>
        </w:rPr>
        <w:t>11</w:t>
      </w:r>
      <w:r w:rsidRPr="002505B0">
        <w:rPr>
          <w:rFonts w:ascii="Book Antiqua" w:eastAsia="標楷體" w:hAnsi="Book Antiqua" w:hint="eastAsia"/>
          <w:noProof/>
          <w:color w:val="000000"/>
          <w:spacing w:val="20"/>
          <w:szCs w:val="24"/>
        </w:rPr>
        <w:t xml:space="preserve">　　年　　</w:t>
      </w:r>
      <w:r w:rsidRPr="002505B0">
        <w:rPr>
          <w:rFonts w:ascii="Book Antiqua" w:eastAsia="標楷體" w:hAnsi="Book Antiqua"/>
          <w:noProof/>
          <w:color w:val="000000"/>
          <w:spacing w:val="20"/>
          <w:szCs w:val="24"/>
        </w:rPr>
        <w:t>3</w:t>
      </w:r>
      <w:r w:rsidRPr="002505B0">
        <w:rPr>
          <w:rFonts w:ascii="Book Antiqua" w:eastAsia="標楷體" w:hAnsi="Book Antiqua" w:hint="eastAsia"/>
          <w:noProof/>
          <w:color w:val="000000"/>
          <w:spacing w:val="20"/>
          <w:szCs w:val="24"/>
        </w:rPr>
        <w:t xml:space="preserve">　　月　　</w:t>
      </w:r>
      <w:r w:rsidR="00006614">
        <w:rPr>
          <w:rFonts w:ascii="Book Antiqua" w:eastAsia="標楷體" w:hAnsi="Book Antiqua" w:hint="eastAsia"/>
          <w:noProof/>
          <w:color w:val="000000"/>
          <w:spacing w:val="20"/>
          <w:szCs w:val="24"/>
        </w:rPr>
        <w:t>30</w:t>
      </w:r>
      <w:r w:rsidRPr="002505B0">
        <w:rPr>
          <w:rFonts w:ascii="Book Antiqua" w:eastAsia="標楷體" w:hAnsi="Book Antiqua" w:hint="eastAsia"/>
          <w:noProof/>
          <w:color w:val="000000"/>
          <w:spacing w:val="20"/>
          <w:szCs w:val="24"/>
        </w:rPr>
        <w:t xml:space="preserve">　　日</w:t>
      </w:r>
    </w:p>
    <w:p w:rsidR="00363867" w:rsidRPr="000F0277" w:rsidRDefault="00725804" w:rsidP="00363867">
      <w:pPr>
        <w:spacing w:line="360" w:lineRule="auto"/>
        <w:jc w:val="center"/>
        <w:rPr>
          <w:rFonts w:ascii="Book Antiqua" w:eastAsia="標楷體" w:hAnsi="Book Antiqua"/>
          <w:spacing w:val="20"/>
          <w:sz w:val="19"/>
          <w:szCs w:val="19"/>
        </w:rPr>
      </w:pPr>
      <w:r>
        <w:rPr>
          <w:rFonts w:ascii="Book Antiqua" w:eastAsia="標楷體" w:hAnsi="Book Antiqua" w:hint="eastAsia"/>
          <w:noProof/>
          <w:spacing w:val="20"/>
          <w:sz w:val="19"/>
          <w:szCs w:val="19"/>
        </w:rPr>
        <w:lastRenderedPageBreak/>
        <w:drawing>
          <wp:anchor distT="0" distB="0" distL="114300" distR="114300" simplePos="0" relativeHeight="251639296" behindDoc="1" locked="0" layoutInCell="1" allowOverlap="1">
            <wp:simplePos x="0" y="0"/>
            <wp:positionH relativeFrom="column">
              <wp:posOffset>3903345</wp:posOffset>
            </wp:positionH>
            <wp:positionV relativeFrom="paragraph">
              <wp:posOffset>-361950</wp:posOffset>
            </wp:positionV>
            <wp:extent cx="1096010" cy="1080135"/>
            <wp:effectExtent l="0" t="0" r="8890" b="5715"/>
            <wp:wrapNone/>
            <wp:docPr id="269" name="圖片 269"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867" w:rsidRPr="000F0277">
        <w:rPr>
          <w:rFonts w:ascii="Book Antiqua" w:eastAsia="標楷體" w:hAnsi="Book Antiqua" w:hint="eastAsia"/>
          <w:spacing w:val="20"/>
          <w:sz w:val="19"/>
          <w:szCs w:val="19"/>
        </w:rPr>
        <w:t>星通資訊股份有限公司</w:t>
      </w:r>
    </w:p>
    <w:p w:rsidR="00363867" w:rsidRPr="000F0277" w:rsidRDefault="00363867" w:rsidP="00363867">
      <w:pPr>
        <w:spacing w:line="360" w:lineRule="auto"/>
        <w:jc w:val="center"/>
        <w:rPr>
          <w:rFonts w:ascii="Book Antiqua" w:eastAsia="標楷體" w:hAnsi="Book Antiqua"/>
          <w:spacing w:val="20"/>
          <w:sz w:val="19"/>
          <w:szCs w:val="19"/>
        </w:rPr>
      </w:pPr>
      <w:r w:rsidRPr="000F0277">
        <w:rPr>
          <w:rFonts w:ascii="Book Antiqua" w:eastAsia="標楷體" w:hAnsi="Book Antiqua" w:hint="eastAsia"/>
          <w:spacing w:val="20"/>
          <w:sz w:val="19"/>
          <w:szCs w:val="19"/>
        </w:rPr>
        <w:t>個體資產負債表</w:t>
      </w:r>
    </w:p>
    <w:p w:rsidR="00363867" w:rsidRPr="000F0277" w:rsidRDefault="00363867" w:rsidP="00363867">
      <w:pPr>
        <w:spacing w:line="360" w:lineRule="auto"/>
        <w:jc w:val="center"/>
        <w:rPr>
          <w:rFonts w:ascii="Book Antiqua" w:eastAsia="標楷體" w:hAnsi="Book Antiqua"/>
          <w:spacing w:val="20"/>
          <w:sz w:val="19"/>
          <w:szCs w:val="19"/>
        </w:rPr>
      </w:pPr>
      <w:r w:rsidRPr="000F0277">
        <w:rPr>
          <w:rFonts w:ascii="Book Antiqua" w:eastAsia="標楷體" w:hAnsi="Book Antiqua" w:hint="eastAsia"/>
          <w:spacing w:val="20"/>
          <w:sz w:val="19"/>
          <w:szCs w:val="19"/>
        </w:rPr>
        <w:t>民國</w:t>
      </w:r>
      <w:r w:rsidRPr="000F0277">
        <w:rPr>
          <w:rFonts w:ascii="Book Antiqua" w:eastAsia="標楷體" w:hAnsi="Book Antiqua"/>
          <w:spacing w:val="20"/>
          <w:sz w:val="19"/>
          <w:szCs w:val="19"/>
        </w:rPr>
        <w:t>1</w:t>
      </w:r>
      <w:r w:rsidR="004C188F">
        <w:rPr>
          <w:rFonts w:ascii="Book Antiqua" w:eastAsia="標楷體" w:hAnsi="Book Antiqua"/>
          <w:spacing w:val="20"/>
          <w:sz w:val="19"/>
          <w:szCs w:val="19"/>
        </w:rPr>
        <w:t>10</w:t>
      </w:r>
      <w:r w:rsidRPr="000F0277">
        <w:rPr>
          <w:rFonts w:ascii="Book Antiqua" w:eastAsia="標楷體" w:hAnsi="Book Antiqua" w:hint="eastAsia"/>
          <w:spacing w:val="20"/>
          <w:sz w:val="19"/>
          <w:szCs w:val="19"/>
        </w:rPr>
        <w:t>年及</w:t>
      </w:r>
      <w:r w:rsidRPr="000F0277">
        <w:rPr>
          <w:rFonts w:ascii="Book Antiqua" w:eastAsia="標楷體" w:hAnsi="Book Antiqua"/>
          <w:spacing w:val="20"/>
          <w:sz w:val="19"/>
          <w:szCs w:val="19"/>
        </w:rPr>
        <w:t>10</w:t>
      </w:r>
      <w:r w:rsidR="004C188F">
        <w:rPr>
          <w:rFonts w:ascii="Book Antiqua" w:eastAsia="標楷體" w:hAnsi="Book Antiqua"/>
          <w:spacing w:val="20"/>
          <w:sz w:val="19"/>
          <w:szCs w:val="19"/>
        </w:rPr>
        <w:t>9</w:t>
      </w:r>
      <w:r w:rsidRPr="000F0277">
        <w:rPr>
          <w:rFonts w:ascii="Book Antiqua" w:eastAsia="標楷體" w:hAnsi="Book Antiqua" w:hint="eastAsia"/>
          <w:spacing w:val="20"/>
          <w:sz w:val="19"/>
          <w:szCs w:val="19"/>
        </w:rPr>
        <w:t>年</w:t>
      </w:r>
      <w:bookmarkStart w:id="29" w:name="EndMonthC"/>
      <w:r w:rsidRPr="000F0277">
        <w:rPr>
          <w:rFonts w:ascii="Book Antiqua" w:eastAsia="標楷體" w:hAnsi="Book Antiqua"/>
          <w:spacing w:val="20"/>
          <w:sz w:val="19"/>
          <w:szCs w:val="19"/>
        </w:rPr>
        <w:t>12</w:t>
      </w:r>
      <w:bookmarkEnd w:id="29"/>
      <w:r w:rsidRPr="000F0277">
        <w:rPr>
          <w:rFonts w:ascii="Book Antiqua" w:eastAsia="標楷體" w:hAnsi="Book Antiqua" w:hint="eastAsia"/>
          <w:spacing w:val="20"/>
          <w:sz w:val="19"/>
          <w:szCs w:val="19"/>
        </w:rPr>
        <w:t>月</w:t>
      </w:r>
      <w:bookmarkStart w:id="30" w:name="EndDayC"/>
      <w:r w:rsidRPr="000F0277">
        <w:rPr>
          <w:rFonts w:ascii="Book Antiqua" w:eastAsia="標楷體" w:hAnsi="Book Antiqua"/>
          <w:spacing w:val="20"/>
          <w:sz w:val="19"/>
          <w:szCs w:val="19"/>
        </w:rPr>
        <w:t>31</w:t>
      </w:r>
      <w:bookmarkEnd w:id="30"/>
      <w:r w:rsidRPr="000F0277">
        <w:rPr>
          <w:rFonts w:ascii="Book Antiqua" w:eastAsia="標楷體" w:hAnsi="Book Antiqua" w:hint="eastAsia"/>
          <w:spacing w:val="20"/>
          <w:sz w:val="19"/>
          <w:szCs w:val="19"/>
        </w:rPr>
        <w:t>日</w:t>
      </w:r>
    </w:p>
    <w:p w:rsidR="00363867" w:rsidRPr="000F0277" w:rsidRDefault="00363867" w:rsidP="00363867">
      <w:pPr>
        <w:spacing w:line="360" w:lineRule="auto"/>
        <w:jc w:val="right"/>
        <w:rPr>
          <w:rFonts w:ascii="Book Antiqua" w:eastAsia="標楷體" w:hAnsi="Book Antiqua"/>
          <w:spacing w:val="20"/>
          <w:sz w:val="19"/>
          <w:szCs w:val="19"/>
        </w:rPr>
      </w:pPr>
      <w:r w:rsidRPr="000F0277">
        <w:rPr>
          <w:rFonts w:ascii="Book Antiqua" w:eastAsia="標楷體" w:hAnsi="Book Antiqua" w:hint="eastAsia"/>
          <w:spacing w:val="20"/>
          <w:sz w:val="19"/>
          <w:szCs w:val="19"/>
        </w:rPr>
        <w:t>單位：新台幣仟元</w:t>
      </w:r>
    </w:p>
    <w:p w:rsidR="00363867" w:rsidRPr="000F0277" w:rsidRDefault="00363867" w:rsidP="00363867">
      <w:pPr>
        <w:jc w:val="right"/>
        <w:rPr>
          <w:rFonts w:ascii="Book Antiqua" w:eastAsia="標楷體" w:hAnsi="Book Antiqua"/>
          <w:spacing w:val="20"/>
          <w:sz w:val="19"/>
          <w:szCs w:val="19"/>
        </w:rPr>
      </w:pPr>
    </w:p>
    <w:tbl>
      <w:tblPr>
        <w:tblW w:w="0" w:type="auto"/>
        <w:tblLayout w:type="fixed"/>
        <w:tblCellMar>
          <w:left w:w="28" w:type="dxa"/>
          <w:right w:w="28" w:type="dxa"/>
        </w:tblCellMar>
        <w:tblLook w:val="0000" w:firstRow="0" w:lastRow="0" w:firstColumn="0" w:lastColumn="0" w:noHBand="0" w:noVBand="0"/>
      </w:tblPr>
      <w:tblGrid>
        <w:gridCol w:w="851"/>
        <w:gridCol w:w="170"/>
        <w:gridCol w:w="6407"/>
        <w:gridCol w:w="567"/>
        <w:gridCol w:w="1985"/>
        <w:gridCol w:w="170"/>
        <w:gridCol w:w="851"/>
        <w:gridCol w:w="284"/>
        <w:gridCol w:w="1985"/>
        <w:gridCol w:w="170"/>
        <w:gridCol w:w="851"/>
      </w:tblGrid>
      <w:tr w:rsidR="004C188F" w:rsidRPr="0046468F" w:rsidTr="00995C0D">
        <w:trPr>
          <w:cantSplit/>
        </w:trPr>
        <w:tc>
          <w:tcPr>
            <w:tcW w:w="851" w:type="dxa"/>
            <w:shd w:val="clear" w:color="auto" w:fill="auto"/>
            <w:vAlign w:val="bottom"/>
          </w:tcPr>
          <w:p w:rsidR="004C188F" w:rsidRPr="0046468F" w:rsidRDefault="004C188F" w:rsidP="00995C0D">
            <w:pPr>
              <w:autoSpaceDE w:val="0"/>
              <w:jc w:val="distribute"/>
              <w:rPr>
                <w:rFonts w:ascii="Book Antiqua" w:eastAsia="標楷體" w:hAnsi="Book Antiqua"/>
                <w:color w:val="000000"/>
                <w:sz w:val="21"/>
                <w:szCs w:val="21"/>
              </w:rPr>
            </w:pPr>
          </w:p>
        </w:tc>
        <w:tc>
          <w:tcPr>
            <w:tcW w:w="170" w:type="dxa"/>
            <w:shd w:val="clear" w:color="auto" w:fill="auto"/>
            <w:vAlign w:val="bottom"/>
          </w:tcPr>
          <w:p w:rsidR="004C188F" w:rsidRPr="0046468F" w:rsidRDefault="004C188F" w:rsidP="00995C0D">
            <w:pPr>
              <w:autoSpaceDE w:val="0"/>
              <w:jc w:val="distribute"/>
              <w:rPr>
                <w:rFonts w:ascii="Book Antiqua" w:eastAsia="標楷體" w:hAnsi="Book Antiqua"/>
                <w:color w:val="000000"/>
                <w:sz w:val="21"/>
                <w:szCs w:val="21"/>
              </w:rPr>
            </w:pPr>
          </w:p>
        </w:tc>
        <w:tc>
          <w:tcPr>
            <w:tcW w:w="6407" w:type="dxa"/>
            <w:shd w:val="clear" w:color="auto" w:fill="auto"/>
            <w:vAlign w:val="bottom"/>
          </w:tcPr>
          <w:p w:rsidR="004C188F" w:rsidRPr="0046468F" w:rsidRDefault="004C188F" w:rsidP="00995C0D">
            <w:pPr>
              <w:autoSpaceDE w:val="0"/>
              <w:jc w:val="distribute"/>
              <w:rPr>
                <w:rFonts w:ascii="Book Antiqua" w:eastAsia="標楷體" w:hAnsi="Book Antiqua"/>
                <w:color w:val="000000"/>
                <w:sz w:val="21"/>
                <w:szCs w:val="21"/>
              </w:rPr>
            </w:pPr>
          </w:p>
        </w:tc>
        <w:tc>
          <w:tcPr>
            <w:tcW w:w="567" w:type="dxa"/>
            <w:shd w:val="clear" w:color="auto" w:fill="auto"/>
            <w:vAlign w:val="bottom"/>
          </w:tcPr>
          <w:p w:rsidR="004C188F" w:rsidRPr="0046468F" w:rsidRDefault="004C188F" w:rsidP="00995C0D">
            <w:pPr>
              <w:autoSpaceDE w:val="0"/>
              <w:jc w:val="distribute"/>
              <w:rPr>
                <w:rFonts w:ascii="Book Antiqua" w:eastAsia="標楷體" w:hAnsi="Book Antiqua"/>
                <w:color w:val="000000"/>
                <w:sz w:val="21"/>
                <w:szCs w:val="21"/>
              </w:rPr>
            </w:pPr>
          </w:p>
        </w:tc>
        <w:tc>
          <w:tcPr>
            <w:tcW w:w="3006" w:type="dxa"/>
            <w:gridSpan w:val="3"/>
            <w:tcBorders>
              <w:bottom w:val="single" w:sz="4" w:space="0" w:color="auto"/>
            </w:tcBorders>
            <w:shd w:val="clear" w:color="auto" w:fill="auto"/>
            <w:vAlign w:val="bottom"/>
          </w:tcPr>
          <w:p w:rsidR="004C188F" w:rsidRPr="0046468F" w:rsidRDefault="004C188F" w:rsidP="00995C0D">
            <w:pPr>
              <w:tabs>
                <w:tab w:val="left" w:pos="28"/>
                <w:tab w:val="left" w:pos="142"/>
                <w:tab w:val="right" w:pos="539"/>
                <w:tab w:val="right" w:pos="652"/>
              </w:tabs>
              <w:autoSpaceDE w:val="0"/>
              <w:jc w:val="center"/>
              <w:rPr>
                <w:rFonts w:ascii="Book Antiqua" w:eastAsia="標楷體" w:hAnsi="Book Antiqua"/>
                <w:color w:val="000000"/>
                <w:sz w:val="21"/>
                <w:szCs w:val="21"/>
              </w:rPr>
            </w:pPr>
            <w:r w:rsidRPr="0046468F">
              <w:rPr>
                <w:rFonts w:ascii="Book Antiqua" w:eastAsia="標楷體" w:hAnsi="Book Antiqua"/>
                <w:color w:val="000000"/>
                <w:sz w:val="21"/>
                <w:szCs w:val="21"/>
              </w:rPr>
              <w:t>110</w:t>
            </w:r>
            <w:r w:rsidRPr="0046468F">
              <w:rPr>
                <w:rFonts w:ascii="Book Antiqua" w:eastAsia="標楷體" w:hAnsi="Book Antiqua" w:hint="eastAsia"/>
                <w:color w:val="000000"/>
                <w:sz w:val="21"/>
                <w:szCs w:val="21"/>
              </w:rPr>
              <w:t>年</w:t>
            </w:r>
            <w:r w:rsidRPr="0046468F">
              <w:rPr>
                <w:rFonts w:ascii="Book Antiqua" w:eastAsia="標楷體" w:hAnsi="Book Antiqua"/>
                <w:color w:val="000000"/>
                <w:sz w:val="21"/>
                <w:szCs w:val="21"/>
              </w:rPr>
              <w:t>12</w:t>
            </w:r>
            <w:r w:rsidRPr="0046468F">
              <w:rPr>
                <w:rFonts w:ascii="Book Antiqua" w:eastAsia="標楷體" w:hAnsi="Book Antiqua" w:hint="eastAsia"/>
                <w:color w:val="000000"/>
                <w:sz w:val="21"/>
                <w:szCs w:val="21"/>
              </w:rPr>
              <w:t>月</w:t>
            </w:r>
            <w:r w:rsidRPr="0046468F">
              <w:rPr>
                <w:rFonts w:ascii="Book Antiqua" w:eastAsia="標楷體" w:hAnsi="Book Antiqua"/>
                <w:color w:val="000000"/>
                <w:sz w:val="21"/>
                <w:szCs w:val="21"/>
              </w:rPr>
              <w:t>31</w:t>
            </w:r>
            <w:r w:rsidRPr="0046468F">
              <w:rPr>
                <w:rFonts w:ascii="Book Antiqua" w:eastAsia="標楷體" w:hAnsi="Book Antiqua" w:hint="eastAsia"/>
                <w:color w:val="000000"/>
                <w:sz w:val="21"/>
                <w:szCs w:val="21"/>
              </w:rPr>
              <w:t>日</w:t>
            </w:r>
          </w:p>
        </w:tc>
        <w:tc>
          <w:tcPr>
            <w:tcW w:w="284" w:type="dxa"/>
            <w:shd w:val="clear" w:color="auto" w:fill="auto"/>
            <w:vAlign w:val="bottom"/>
          </w:tcPr>
          <w:p w:rsidR="004C188F" w:rsidRPr="0046468F" w:rsidRDefault="004C188F" w:rsidP="00995C0D">
            <w:pPr>
              <w:autoSpaceDE w:val="0"/>
              <w:jc w:val="distribute"/>
              <w:rPr>
                <w:rFonts w:ascii="Book Antiqua" w:eastAsia="標楷體" w:hAnsi="Book Antiqua"/>
                <w:color w:val="000000"/>
                <w:sz w:val="21"/>
                <w:szCs w:val="21"/>
              </w:rPr>
            </w:pPr>
          </w:p>
        </w:tc>
        <w:tc>
          <w:tcPr>
            <w:tcW w:w="3006" w:type="dxa"/>
            <w:gridSpan w:val="3"/>
            <w:tcBorders>
              <w:bottom w:val="single" w:sz="4" w:space="0" w:color="auto"/>
            </w:tcBorders>
            <w:shd w:val="clear" w:color="auto" w:fill="auto"/>
            <w:vAlign w:val="bottom"/>
          </w:tcPr>
          <w:p w:rsidR="004C188F" w:rsidRPr="0046468F" w:rsidRDefault="004C188F" w:rsidP="00995C0D">
            <w:pPr>
              <w:tabs>
                <w:tab w:val="left" w:pos="28"/>
                <w:tab w:val="left" w:pos="142"/>
                <w:tab w:val="right" w:pos="539"/>
                <w:tab w:val="right" w:pos="652"/>
              </w:tabs>
              <w:autoSpaceDE w:val="0"/>
              <w:jc w:val="center"/>
              <w:rPr>
                <w:rFonts w:ascii="Book Antiqua" w:eastAsia="標楷體" w:hAnsi="Book Antiqua"/>
                <w:color w:val="000000"/>
                <w:sz w:val="21"/>
                <w:szCs w:val="21"/>
              </w:rPr>
            </w:pPr>
            <w:r w:rsidRPr="0046468F">
              <w:rPr>
                <w:rFonts w:ascii="Book Antiqua" w:eastAsia="標楷體" w:hAnsi="Book Antiqua"/>
                <w:color w:val="000000"/>
                <w:sz w:val="21"/>
                <w:szCs w:val="21"/>
              </w:rPr>
              <w:t>109</w:t>
            </w:r>
            <w:r w:rsidRPr="0046468F">
              <w:rPr>
                <w:rFonts w:ascii="Book Antiqua" w:eastAsia="標楷體" w:hAnsi="Book Antiqua" w:hint="eastAsia"/>
                <w:color w:val="000000"/>
                <w:sz w:val="21"/>
                <w:szCs w:val="21"/>
              </w:rPr>
              <w:t>年</w:t>
            </w:r>
            <w:r w:rsidRPr="0046468F">
              <w:rPr>
                <w:rFonts w:ascii="Book Antiqua" w:eastAsia="標楷體" w:hAnsi="Book Antiqua"/>
                <w:color w:val="000000"/>
                <w:sz w:val="21"/>
                <w:szCs w:val="21"/>
              </w:rPr>
              <w:t>12</w:t>
            </w:r>
            <w:r w:rsidRPr="0046468F">
              <w:rPr>
                <w:rFonts w:ascii="Book Antiqua" w:eastAsia="標楷體" w:hAnsi="Book Antiqua" w:hint="eastAsia"/>
                <w:color w:val="000000"/>
                <w:sz w:val="21"/>
                <w:szCs w:val="21"/>
              </w:rPr>
              <w:t>月</w:t>
            </w:r>
            <w:r w:rsidRPr="0046468F">
              <w:rPr>
                <w:rFonts w:ascii="Book Antiqua" w:eastAsia="標楷體" w:hAnsi="Book Antiqua"/>
                <w:color w:val="000000"/>
                <w:sz w:val="21"/>
                <w:szCs w:val="21"/>
              </w:rPr>
              <w:t>31</w:t>
            </w:r>
            <w:r w:rsidRPr="0046468F">
              <w:rPr>
                <w:rFonts w:ascii="Book Antiqua" w:eastAsia="標楷體" w:hAnsi="Book Antiqua" w:hint="eastAsia"/>
                <w:color w:val="000000"/>
                <w:sz w:val="21"/>
                <w:szCs w:val="21"/>
              </w:rPr>
              <w:t>日</w:t>
            </w:r>
          </w:p>
        </w:tc>
      </w:tr>
      <w:tr w:rsidR="004C188F" w:rsidRPr="0046468F" w:rsidTr="00995C0D">
        <w:trPr>
          <w:cantSplit/>
        </w:trPr>
        <w:tc>
          <w:tcPr>
            <w:tcW w:w="851" w:type="dxa"/>
            <w:tcBorders>
              <w:bottom w:val="single" w:sz="4" w:space="0" w:color="auto"/>
            </w:tcBorders>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r w:rsidRPr="0046468F">
              <w:rPr>
                <w:rFonts w:ascii="Book Antiqua" w:eastAsia="標楷體" w:hAnsi="Book Antiqua" w:hint="eastAsia"/>
                <w:color w:val="000000"/>
                <w:sz w:val="21"/>
                <w:szCs w:val="21"/>
              </w:rPr>
              <w:t>代碼</w:t>
            </w:r>
          </w:p>
        </w:tc>
        <w:tc>
          <w:tcPr>
            <w:tcW w:w="170" w:type="dxa"/>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6407" w:type="dxa"/>
            <w:tcBorders>
              <w:bottom w:val="single" w:sz="4" w:space="0" w:color="auto"/>
            </w:tcBorders>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r w:rsidRPr="0046468F">
              <w:rPr>
                <w:rFonts w:ascii="Book Antiqua" w:eastAsia="標楷體" w:hAnsi="Book Antiqua" w:hint="eastAsia"/>
                <w:color w:val="000000"/>
                <w:sz w:val="21"/>
                <w:szCs w:val="21"/>
              </w:rPr>
              <w:t>資產</w:t>
            </w:r>
          </w:p>
        </w:tc>
        <w:tc>
          <w:tcPr>
            <w:tcW w:w="567" w:type="dxa"/>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1985" w:type="dxa"/>
            <w:tcBorders>
              <w:bottom w:val="single" w:sz="4" w:space="0" w:color="auto"/>
            </w:tcBorders>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r w:rsidRPr="0046468F">
              <w:rPr>
                <w:rFonts w:ascii="Book Antiqua" w:eastAsia="標楷體" w:hAnsi="Book Antiqua" w:hint="eastAsia"/>
                <w:color w:val="000000"/>
                <w:sz w:val="21"/>
                <w:szCs w:val="21"/>
              </w:rPr>
              <w:t>金額</w:t>
            </w:r>
          </w:p>
        </w:tc>
        <w:tc>
          <w:tcPr>
            <w:tcW w:w="170" w:type="dxa"/>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851" w:type="dxa"/>
            <w:tcBorders>
              <w:bottom w:val="single" w:sz="4" w:space="0" w:color="auto"/>
            </w:tcBorders>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r w:rsidRPr="0046468F">
              <w:rPr>
                <w:rFonts w:ascii="Book Antiqua" w:eastAsia="標楷體" w:hAnsi="Book Antiqua" w:hint="eastAsia"/>
                <w:color w:val="000000"/>
                <w:sz w:val="21"/>
                <w:szCs w:val="21"/>
              </w:rPr>
              <w:t>％</w:t>
            </w:r>
          </w:p>
        </w:tc>
        <w:tc>
          <w:tcPr>
            <w:tcW w:w="284" w:type="dxa"/>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1985" w:type="dxa"/>
            <w:tcBorders>
              <w:bottom w:val="single" w:sz="4" w:space="0" w:color="auto"/>
            </w:tcBorders>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r w:rsidRPr="0046468F">
              <w:rPr>
                <w:rFonts w:ascii="Book Antiqua" w:eastAsia="標楷體" w:hAnsi="Book Antiqua" w:hint="eastAsia"/>
                <w:color w:val="000000"/>
                <w:sz w:val="21"/>
                <w:szCs w:val="21"/>
              </w:rPr>
              <w:t>金額</w:t>
            </w:r>
          </w:p>
        </w:tc>
        <w:tc>
          <w:tcPr>
            <w:tcW w:w="170" w:type="dxa"/>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851" w:type="dxa"/>
            <w:tcBorders>
              <w:bottom w:val="single" w:sz="4" w:space="0" w:color="auto"/>
            </w:tcBorders>
            <w:shd w:val="clear" w:color="auto" w:fill="auto"/>
            <w:vAlign w:val="bottom"/>
          </w:tcPr>
          <w:p w:rsidR="004C188F" w:rsidRPr="0046468F" w:rsidRDefault="004C188F" w:rsidP="00995C0D">
            <w:pPr>
              <w:autoSpaceDE w:val="0"/>
              <w:autoSpaceDN w:val="0"/>
              <w:jc w:val="distribute"/>
              <w:rPr>
                <w:rFonts w:ascii="Book Antiqua" w:eastAsia="標楷體" w:hAnsi="Book Antiqua"/>
                <w:color w:val="000000"/>
                <w:sz w:val="21"/>
                <w:szCs w:val="21"/>
              </w:rPr>
            </w:pPr>
            <w:r w:rsidRPr="0046468F">
              <w:rPr>
                <w:rFonts w:ascii="Book Antiqua" w:eastAsia="標楷體" w:hAnsi="Book Antiqua" w:hint="eastAsia"/>
                <w:color w:val="000000"/>
                <w:sz w:val="21"/>
                <w:szCs w:val="21"/>
              </w:rPr>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r w:rsidRPr="0046468F">
              <w:rPr>
                <w:rFonts w:ascii="Book Antiqua" w:eastAsia="標楷體" w:hAnsi="Book Antiqua" w:hint="eastAsia"/>
                <w:sz w:val="21"/>
                <w:szCs w:val="21"/>
              </w:rPr>
              <w:t>流動資產</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1100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現金及約當現金（附註四及六）</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t>$</w:t>
            </w:r>
            <w:r w:rsidRPr="0046468F">
              <w:rPr>
                <w:rFonts w:ascii="Book Antiqua" w:eastAsia="標楷體" w:hAnsi="Book Antiqua"/>
                <w:sz w:val="21"/>
                <w:szCs w:val="21"/>
              </w:rPr>
              <w:tab/>
              <w:t>112,993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12</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t>$</w:t>
            </w:r>
            <w:r w:rsidRPr="0046468F">
              <w:rPr>
                <w:rFonts w:ascii="Book Antiqua" w:eastAsia="標楷體" w:hAnsi="Book Antiqua"/>
                <w:sz w:val="21"/>
                <w:szCs w:val="21"/>
              </w:rPr>
              <w:tab/>
              <w:t>95,381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9</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1110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透過損益按公允價值衡量之金融資產－流動（附註四及七）</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321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311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1136</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按攤銷後成本衡量之金融資產－流動（附註四及八）</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14,120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19,998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1140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合約資產－流動（附註四及二一）</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148,875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15</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100,694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10</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1170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應收帳款淨額（附註四、五、九及二一）</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129,573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13</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244,269</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23</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1180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應收帳款－關係人（附註四、五及二八）</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1200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其他應收款（附註四及九）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981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1210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其他應收款－關係人（附註四及二八）</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1,105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1,248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130X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存貨（附註四、五及十）</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295,512</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30</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291,523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27</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1470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其他流動資產（附註十六及二八）</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11,664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30,964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3</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11XX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050" w:hanging="210"/>
              <w:rPr>
                <w:rFonts w:ascii="Book Antiqua" w:eastAsia="標楷體" w:hAnsi="Book Antiqua"/>
                <w:sz w:val="21"/>
                <w:szCs w:val="21"/>
              </w:rPr>
            </w:pPr>
            <w:r w:rsidRPr="0046468F">
              <w:rPr>
                <w:rFonts w:ascii="Book Antiqua" w:eastAsia="標楷體" w:hAnsi="Book Antiqua" w:hint="eastAsia"/>
                <w:sz w:val="21"/>
                <w:szCs w:val="21"/>
              </w:rPr>
              <w:t>流動資產總計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715,202</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73</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784,445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74</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r w:rsidRPr="0046468F">
              <w:rPr>
                <w:rFonts w:ascii="Book Antiqua" w:eastAsia="標楷體" w:hAnsi="Book Antiqua" w:hint="eastAsia"/>
                <w:sz w:val="21"/>
                <w:szCs w:val="21"/>
              </w:rPr>
              <w:t>非流動資產</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1535</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按攤銷後成本衡量之金融資產－非流動（附註四、八及二九）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12,018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12,012</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1550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採用權益法之投資（附註四及十一）</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3,206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5,035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1600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不動產、廠房及設備（附註四、十二及二九）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151,301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15</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159,406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15</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1755</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使用權資產（附註四、五及十三）</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41,830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44,341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1760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投資性不動產（附註四、十四及二九）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32,968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34,119</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1780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無形資產（附註四及十五）</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5,499</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2,072</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1840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遞延所得稅資產（附註四及二三）</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6,698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7,524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1920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存出保證金（附註二九）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14,045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2</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14,835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15XX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050" w:hanging="210"/>
              <w:rPr>
                <w:rFonts w:ascii="Book Antiqua" w:eastAsia="標楷體" w:hAnsi="Book Antiqua"/>
                <w:sz w:val="21"/>
                <w:szCs w:val="21"/>
              </w:rPr>
            </w:pPr>
            <w:r w:rsidRPr="0046468F">
              <w:rPr>
                <w:rFonts w:ascii="Book Antiqua" w:eastAsia="標楷體" w:hAnsi="Book Antiqua" w:hint="eastAsia"/>
                <w:sz w:val="21"/>
                <w:szCs w:val="21"/>
              </w:rPr>
              <w:t>非流動資產總計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267,565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27</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279,344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26</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1XXX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r w:rsidRPr="0046468F">
              <w:rPr>
                <w:rFonts w:ascii="Book Antiqua" w:eastAsia="標楷體" w:hAnsi="Book Antiqua" w:hint="eastAsia"/>
                <w:sz w:val="21"/>
                <w:szCs w:val="21"/>
              </w:rPr>
              <w:t>資　　產　　總　　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w:t>
            </w:r>
            <w:r w:rsidRPr="0046468F">
              <w:rPr>
                <w:rFonts w:ascii="Book Antiqua" w:eastAsia="標楷體" w:hAnsi="Book Antiqua"/>
                <w:sz w:val="21"/>
                <w:szCs w:val="21"/>
                <w:u w:val="double"/>
              </w:rPr>
              <w:tab/>
              <w:t>982,767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ab/>
              <w:t>100</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w:t>
            </w:r>
            <w:r w:rsidRPr="0046468F">
              <w:rPr>
                <w:rFonts w:ascii="Book Antiqua" w:eastAsia="標楷體" w:hAnsi="Book Antiqua"/>
                <w:sz w:val="21"/>
                <w:szCs w:val="21"/>
                <w:u w:val="double"/>
              </w:rPr>
              <w:tab/>
              <w:t>1,063,789</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ab/>
              <w:t>100</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55" w:hanging="255"/>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c>
          <w:tcPr>
            <w:tcW w:w="284" w:type="dxa"/>
            <w:vAlign w:val="bottom"/>
          </w:tcPr>
          <w:p w:rsidR="004C188F" w:rsidRPr="0046468F" w:rsidRDefault="004C188F" w:rsidP="00995C0D">
            <w:pPr>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r>
      <w:tr w:rsidR="004C188F" w:rsidRPr="0046468F" w:rsidTr="00995C0D">
        <w:trPr>
          <w:cantSplit/>
        </w:trPr>
        <w:tc>
          <w:tcPr>
            <w:tcW w:w="851" w:type="dxa"/>
            <w:shd w:val="clear" w:color="auto" w:fill="auto"/>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170" w:type="dxa"/>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6407" w:type="dxa"/>
            <w:tcBorders>
              <w:bottom w:val="single" w:sz="4" w:space="0" w:color="auto"/>
            </w:tcBorders>
            <w:shd w:val="clear" w:color="auto" w:fill="auto"/>
          </w:tcPr>
          <w:p w:rsidR="004C188F" w:rsidRPr="0046468F" w:rsidRDefault="004C188F" w:rsidP="00995C0D">
            <w:pPr>
              <w:jc w:val="distribute"/>
              <w:rPr>
                <w:rFonts w:ascii="Book Antiqua" w:eastAsia="標楷體" w:hAnsi="Book Antiqua"/>
                <w:color w:val="000000"/>
                <w:sz w:val="21"/>
                <w:szCs w:val="21"/>
              </w:rPr>
            </w:pPr>
            <w:r w:rsidRPr="0046468F">
              <w:rPr>
                <w:rFonts w:ascii="Book Antiqua" w:eastAsia="標楷體" w:hAnsi="Book Antiqua" w:hint="eastAsia"/>
                <w:sz w:val="21"/>
                <w:szCs w:val="21"/>
              </w:rPr>
              <w:t>負債及權益</w:t>
            </w:r>
          </w:p>
        </w:tc>
        <w:tc>
          <w:tcPr>
            <w:tcW w:w="567" w:type="dxa"/>
          </w:tcPr>
          <w:p w:rsidR="004C188F" w:rsidRPr="0046468F" w:rsidRDefault="004C188F" w:rsidP="00995C0D">
            <w:pPr>
              <w:autoSpaceDE w:val="0"/>
              <w:autoSpaceDN w:val="0"/>
              <w:jc w:val="distribute"/>
              <w:rPr>
                <w:rFonts w:ascii="Book Antiqua" w:eastAsia="標楷體" w:hAnsi="Book Antiqua"/>
                <w:color w:val="000000"/>
                <w:sz w:val="21"/>
                <w:szCs w:val="21"/>
              </w:rPr>
            </w:pPr>
          </w:p>
        </w:tc>
        <w:tc>
          <w:tcPr>
            <w:tcW w:w="1985" w:type="dxa"/>
            <w:tcBorders>
              <w:bottom w:val="nil"/>
            </w:tcBorders>
            <w:shd w:val="clear" w:color="auto" w:fill="auto"/>
            <w:vAlign w:val="bottom"/>
          </w:tcPr>
          <w:p w:rsidR="004C188F" w:rsidRPr="0046468F" w:rsidRDefault="004C188F" w:rsidP="00995C0D">
            <w:pPr>
              <w:tabs>
                <w:tab w:val="left" w:pos="227"/>
                <w:tab w:val="left" w:pos="340"/>
                <w:tab w:val="right" w:pos="1587"/>
                <w:tab w:val="right" w:pos="1701"/>
              </w:tabs>
              <w:autoSpaceDE w:val="0"/>
              <w:autoSpaceDN w:val="0"/>
              <w:jc w:val="both"/>
              <w:rPr>
                <w:rFonts w:ascii="Book Antiqua" w:eastAsia="標楷體" w:hAnsi="Book Antiqua"/>
                <w:color w:val="000000"/>
                <w:sz w:val="21"/>
                <w:szCs w:val="21"/>
              </w:rPr>
            </w:pPr>
          </w:p>
        </w:tc>
        <w:tc>
          <w:tcPr>
            <w:tcW w:w="170" w:type="dxa"/>
            <w:vAlign w:val="bottom"/>
          </w:tcPr>
          <w:p w:rsidR="004C188F" w:rsidRPr="0046468F" w:rsidRDefault="004C188F" w:rsidP="00995C0D">
            <w:pPr>
              <w:autoSpaceDE w:val="0"/>
              <w:autoSpaceDN w:val="0"/>
              <w:jc w:val="both"/>
              <w:rPr>
                <w:rFonts w:ascii="Book Antiqua" w:eastAsia="標楷體" w:hAnsi="Book Antiqua"/>
                <w:color w:val="000000"/>
                <w:sz w:val="21"/>
                <w:szCs w:val="21"/>
              </w:rPr>
            </w:pPr>
          </w:p>
        </w:tc>
        <w:tc>
          <w:tcPr>
            <w:tcW w:w="851" w:type="dxa"/>
            <w:tcBorders>
              <w:bottom w:val="nil"/>
            </w:tcBorders>
            <w:shd w:val="clear" w:color="auto" w:fill="auto"/>
            <w:vAlign w:val="bottom"/>
          </w:tcPr>
          <w:p w:rsidR="004C188F" w:rsidRPr="0046468F" w:rsidRDefault="004C188F" w:rsidP="00995C0D">
            <w:pPr>
              <w:tabs>
                <w:tab w:val="left" w:pos="57"/>
                <w:tab w:val="left" w:pos="170"/>
                <w:tab w:val="right" w:pos="624"/>
                <w:tab w:val="right" w:pos="737"/>
              </w:tabs>
              <w:autoSpaceDE w:val="0"/>
              <w:autoSpaceDN w:val="0"/>
              <w:jc w:val="both"/>
              <w:rPr>
                <w:rFonts w:ascii="Book Antiqua" w:eastAsia="標楷體" w:hAnsi="Book Antiqua"/>
                <w:color w:val="000000"/>
                <w:sz w:val="21"/>
                <w:szCs w:val="21"/>
              </w:rPr>
            </w:pPr>
          </w:p>
        </w:tc>
        <w:tc>
          <w:tcPr>
            <w:tcW w:w="284" w:type="dxa"/>
            <w:vAlign w:val="bottom"/>
          </w:tcPr>
          <w:p w:rsidR="004C188F" w:rsidRPr="0046468F" w:rsidRDefault="004C188F" w:rsidP="00995C0D">
            <w:pPr>
              <w:autoSpaceDE w:val="0"/>
              <w:autoSpaceDN w:val="0"/>
              <w:jc w:val="both"/>
              <w:rPr>
                <w:rFonts w:ascii="Book Antiqua" w:eastAsia="標楷體" w:hAnsi="Book Antiqua"/>
                <w:color w:val="000000"/>
                <w:sz w:val="21"/>
                <w:szCs w:val="21"/>
              </w:rPr>
            </w:pPr>
          </w:p>
        </w:tc>
        <w:tc>
          <w:tcPr>
            <w:tcW w:w="1985" w:type="dxa"/>
            <w:tcBorders>
              <w:bottom w:val="nil"/>
            </w:tcBorders>
            <w:vAlign w:val="bottom"/>
          </w:tcPr>
          <w:p w:rsidR="004C188F" w:rsidRPr="0046468F" w:rsidRDefault="004C188F" w:rsidP="00995C0D">
            <w:pPr>
              <w:tabs>
                <w:tab w:val="left" w:pos="227"/>
                <w:tab w:val="left" w:pos="340"/>
                <w:tab w:val="right" w:pos="1587"/>
                <w:tab w:val="right" w:pos="1701"/>
              </w:tabs>
              <w:autoSpaceDE w:val="0"/>
              <w:autoSpaceDN w:val="0"/>
              <w:jc w:val="both"/>
              <w:rPr>
                <w:rFonts w:ascii="Book Antiqua" w:eastAsia="標楷體" w:hAnsi="Book Antiqua"/>
                <w:color w:val="000000"/>
                <w:sz w:val="21"/>
                <w:szCs w:val="21"/>
              </w:rPr>
            </w:pPr>
          </w:p>
        </w:tc>
        <w:tc>
          <w:tcPr>
            <w:tcW w:w="170" w:type="dxa"/>
            <w:vAlign w:val="bottom"/>
          </w:tcPr>
          <w:p w:rsidR="004C188F" w:rsidRPr="0046468F" w:rsidRDefault="004C188F" w:rsidP="00995C0D">
            <w:pPr>
              <w:autoSpaceDE w:val="0"/>
              <w:autoSpaceDN w:val="0"/>
              <w:jc w:val="both"/>
              <w:rPr>
                <w:rFonts w:ascii="Book Antiqua" w:eastAsia="標楷體" w:hAnsi="Book Antiqua"/>
                <w:color w:val="000000"/>
                <w:sz w:val="21"/>
                <w:szCs w:val="21"/>
              </w:rPr>
            </w:pPr>
          </w:p>
        </w:tc>
        <w:tc>
          <w:tcPr>
            <w:tcW w:w="851" w:type="dxa"/>
            <w:tcBorders>
              <w:bottom w:val="nil"/>
            </w:tcBorders>
            <w:vAlign w:val="bottom"/>
          </w:tcPr>
          <w:p w:rsidR="004C188F" w:rsidRPr="0046468F" w:rsidRDefault="004C188F" w:rsidP="00995C0D">
            <w:pPr>
              <w:tabs>
                <w:tab w:val="left" w:pos="57"/>
                <w:tab w:val="left" w:pos="170"/>
                <w:tab w:val="right" w:pos="624"/>
                <w:tab w:val="right" w:pos="737"/>
              </w:tabs>
              <w:autoSpaceDE w:val="0"/>
              <w:autoSpaceDN w:val="0"/>
              <w:jc w:val="both"/>
              <w:rPr>
                <w:rFonts w:ascii="Book Antiqua" w:eastAsia="標楷體" w:hAnsi="Book Antiqua"/>
                <w:color w:val="000000"/>
                <w:sz w:val="21"/>
                <w:szCs w:val="21"/>
              </w:rPr>
            </w:pP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r w:rsidRPr="0046468F">
              <w:rPr>
                <w:rFonts w:ascii="Book Antiqua" w:eastAsia="標楷體" w:hAnsi="Book Antiqua" w:hint="eastAsia"/>
                <w:sz w:val="21"/>
                <w:szCs w:val="21"/>
              </w:rPr>
              <w:t>流動負債</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2120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透過損益按公允價值衡量之金融負債－流動（附註四及七）</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t>$</w:t>
            </w:r>
            <w:r w:rsidRPr="0046468F">
              <w:rPr>
                <w:rFonts w:ascii="Book Antiqua" w:eastAsia="標楷體" w:hAnsi="Book Antiqua"/>
                <w:sz w:val="21"/>
                <w:szCs w:val="21"/>
              </w:rPr>
              <w:tab/>
              <w:t>-</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t>$</w:t>
            </w:r>
            <w:r w:rsidRPr="0046468F">
              <w:rPr>
                <w:rFonts w:ascii="Book Antiqua" w:eastAsia="標楷體" w:hAnsi="Book Antiqua"/>
                <w:sz w:val="21"/>
                <w:szCs w:val="21"/>
              </w:rPr>
              <w:tab/>
              <w:t>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2130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合約負債－流動（附註四及二一）</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1,112</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2,274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2150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應付票據</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761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2170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應付帳款</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44,897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53,336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2180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應付帳款－關係人（附註二八）</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597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457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2220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其他應付款（附註十八）</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38,247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54,632</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2230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本期所得稅負債（附註四及二三）</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7,042</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15,763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2280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租賃負債－流動（附註四及十三）</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2,327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2,280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2320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一年內到期之長期借款（附註四、十七及二九）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2,289</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2,254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2399</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其他流動負債（附註十八）</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640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557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21XX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050" w:hanging="210"/>
              <w:rPr>
                <w:rFonts w:ascii="Book Antiqua" w:eastAsia="標楷體" w:hAnsi="Book Antiqua"/>
                <w:sz w:val="21"/>
                <w:szCs w:val="21"/>
              </w:rPr>
            </w:pPr>
            <w:r w:rsidRPr="0046468F">
              <w:rPr>
                <w:rFonts w:ascii="Book Antiqua" w:eastAsia="標楷體" w:hAnsi="Book Antiqua" w:hint="eastAsia"/>
                <w:sz w:val="21"/>
                <w:szCs w:val="21"/>
              </w:rPr>
              <w:t>流動負債總計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97,151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10</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132,320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13</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r w:rsidRPr="0046468F">
              <w:rPr>
                <w:rFonts w:ascii="Book Antiqua" w:eastAsia="標楷體" w:hAnsi="Book Antiqua" w:hint="eastAsia"/>
                <w:sz w:val="21"/>
                <w:szCs w:val="21"/>
              </w:rPr>
              <w:t>非流動負債</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2540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長期借款（附註四、十七及二九）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1,936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4,225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2580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租賃負債－非流動（附註四及十三）</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48,000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50,327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5</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2640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淨確定福利負債－非流動（附註四及十九）</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28,148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29,574</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2645</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存入保證金</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1,273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1,745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25XX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050" w:hanging="210"/>
              <w:rPr>
                <w:rFonts w:ascii="Book Antiqua" w:eastAsia="標楷體" w:hAnsi="Book Antiqua"/>
                <w:sz w:val="21"/>
                <w:szCs w:val="21"/>
              </w:rPr>
            </w:pPr>
            <w:r w:rsidRPr="0046468F">
              <w:rPr>
                <w:rFonts w:ascii="Book Antiqua" w:eastAsia="標楷體" w:hAnsi="Book Antiqua" w:hint="eastAsia"/>
                <w:sz w:val="21"/>
                <w:szCs w:val="21"/>
              </w:rPr>
              <w:t>非流動負債總計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79,357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85,871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2XXX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 xml:space="preserve">　　負債總計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176,508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18</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218,191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21</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r w:rsidRPr="0046468F">
              <w:rPr>
                <w:rFonts w:ascii="Book Antiqua" w:eastAsia="標楷體" w:hAnsi="Book Antiqua" w:hint="eastAsia"/>
                <w:sz w:val="21"/>
                <w:szCs w:val="21"/>
              </w:rPr>
              <w:t>權益（附註四及二十）</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3110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普通股股本</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709,206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72</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709,206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67</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3200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資本公積</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48,208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5</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49,626</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4</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保留盈餘</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3310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050" w:hanging="210"/>
              <w:rPr>
                <w:rFonts w:ascii="Book Antiqua" w:eastAsia="標楷體" w:hAnsi="Book Antiqua"/>
                <w:sz w:val="21"/>
                <w:szCs w:val="21"/>
              </w:rPr>
            </w:pPr>
            <w:r w:rsidRPr="0046468F">
              <w:rPr>
                <w:rFonts w:ascii="Book Antiqua" w:eastAsia="標楷體" w:hAnsi="Book Antiqua" w:hint="eastAsia"/>
                <w:sz w:val="21"/>
                <w:szCs w:val="21"/>
              </w:rPr>
              <w:t>法定盈餘公積</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16,008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8,283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1</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3320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050" w:hanging="210"/>
              <w:rPr>
                <w:rFonts w:ascii="Book Antiqua" w:eastAsia="標楷體" w:hAnsi="Book Antiqua"/>
                <w:sz w:val="21"/>
                <w:szCs w:val="21"/>
              </w:rPr>
            </w:pPr>
            <w:r w:rsidRPr="0046468F">
              <w:rPr>
                <w:rFonts w:ascii="Book Antiqua" w:eastAsia="標楷體" w:hAnsi="Book Antiqua" w:hint="eastAsia"/>
                <w:sz w:val="21"/>
                <w:szCs w:val="21"/>
              </w:rPr>
              <w:t>特別盈餘公積</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3,005</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2,900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3350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050" w:hanging="210"/>
              <w:rPr>
                <w:rFonts w:ascii="Book Antiqua" w:eastAsia="標楷體" w:hAnsi="Book Antiqua"/>
                <w:sz w:val="21"/>
                <w:szCs w:val="21"/>
              </w:rPr>
            </w:pPr>
            <w:r w:rsidRPr="0046468F">
              <w:rPr>
                <w:rFonts w:ascii="Book Antiqua" w:eastAsia="標楷體" w:hAnsi="Book Antiqua" w:hint="eastAsia"/>
                <w:sz w:val="21"/>
                <w:szCs w:val="21"/>
              </w:rPr>
              <w:t>未分配盈餘</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32,920</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3</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78,588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3300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1470" w:hanging="210"/>
              <w:rPr>
                <w:rFonts w:ascii="Book Antiqua" w:eastAsia="標楷體" w:hAnsi="Book Antiqua"/>
                <w:sz w:val="21"/>
                <w:szCs w:val="21"/>
              </w:rPr>
            </w:pPr>
            <w:r w:rsidRPr="0046468F">
              <w:rPr>
                <w:rFonts w:ascii="Book Antiqua" w:eastAsia="標楷體" w:hAnsi="Book Antiqua" w:hint="eastAsia"/>
                <w:sz w:val="21"/>
                <w:szCs w:val="21"/>
              </w:rPr>
              <w:t>保留盈餘總計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51,933</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5</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89,771</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3490</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其他權益</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t>(</w:t>
            </w:r>
            <w:r w:rsidRPr="0046468F">
              <w:rPr>
                <w:rFonts w:ascii="Book Antiqua" w:eastAsia="標楷體" w:hAnsi="Book Antiqua"/>
                <w:sz w:val="21"/>
                <w:szCs w:val="21"/>
              </w:rPr>
              <w:tab/>
            </w:r>
            <w:r w:rsidRPr="0046468F">
              <w:rPr>
                <w:rFonts w:ascii="Book Antiqua" w:eastAsia="標楷體" w:hAnsi="Book Antiqua"/>
                <w:sz w:val="21"/>
                <w:szCs w:val="21"/>
                <w:u w:val="single"/>
              </w:rPr>
              <w:tab/>
              <w:t>3,088</w:t>
            </w:r>
            <w:r w:rsidRPr="0046468F">
              <w:rPr>
                <w:rFonts w:ascii="Book Antiqua" w:eastAsia="標楷體" w:hAnsi="Book Antiqua"/>
                <w:sz w:val="21"/>
                <w:szCs w:val="21"/>
              </w:rPr>
              <w:tab/>
              <w:t>)</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t>(</w:t>
            </w:r>
            <w:r w:rsidRPr="0046468F">
              <w:rPr>
                <w:rFonts w:ascii="Book Antiqua" w:eastAsia="標楷體" w:hAnsi="Book Antiqua"/>
                <w:sz w:val="21"/>
                <w:szCs w:val="21"/>
              </w:rPr>
              <w:tab/>
            </w:r>
            <w:r w:rsidRPr="0046468F">
              <w:rPr>
                <w:rFonts w:ascii="Book Antiqua" w:eastAsia="標楷體" w:hAnsi="Book Antiqua"/>
                <w:sz w:val="21"/>
                <w:szCs w:val="21"/>
                <w:u w:val="single"/>
              </w:rPr>
              <w:tab/>
              <w:t>3,005</w:t>
            </w:r>
            <w:r w:rsidRPr="0046468F">
              <w:rPr>
                <w:rFonts w:ascii="Book Antiqua" w:eastAsia="標楷體" w:hAnsi="Book Antiqua"/>
                <w:sz w:val="21"/>
                <w:szCs w:val="21"/>
              </w:rPr>
              <w:tab/>
              <w:t>)</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r w:rsidRPr="0046468F">
              <w:rPr>
                <w:rFonts w:ascii="Book Antiqua" w:eastAsia="標楷體" w:hAnsi="Book Antiqua"/>
                <w:sz w:val="21"/>
                <w:szCs w:val="21"/>
              </w:rPr>
              <w:t>3XXX</w:t>
            </w: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630" w:hanging="210"/>
              <w:rPr>
                <w:rFonts w:ascii="Book Antiqua" w:eastAsia="標楷體" w:hAnsi="Book Antiqua"/>
                <w:sz w:val="21"/>
                <w:szCs w:val="21"/>
              </w:rPr>
            </w:pPr>
            <w:r w:rsidRPr="0046468F">
              <w:rPr>
                <w:rFonts w:ascii="Book Antiqua" w:eastAsia="標楷體" w:hAnsi="Book Antiqua" w:hint="eastAsia"/>
                <w:sz w:val="21"/>
                <w:szCs w:val="21"/>
              </w:rPr>
              <w:t>權益總計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806,259</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82</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845,598</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single"/>
              </w:rPr>
              <w:tab/>
              <w:t>79</w:t>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rPr>
              <w:tab/>
            </w:r>
          </w:p>
        </w:tc>
      </w:tr>
      <w:tr w:rsidR="004C188F" w:rsidRPr="0046468F" w:rsidTr="00995C0D">
        <w:trPr>
          <w:cantSplit/>
        </w:trPr>
        <w:tc>
          <w:tcPr>
            <w:tcW w:w="851" w:type="dxa"/>
          </w:tcPr>
          <w:p w:rsidR="004C188F" w:rsidRPr="0046468F" w:rsidRDefault="004C188F" w:rsidP="00995C0D">
            <w:pPr>
              <w:jc w:val="both"/>
              <w:rPr>
                <w:rFonts w:ascii="Book Antiqua" w:eastAsia="標楷體" w:hAnsi="Book Antiqua"/>
                <w:sz w:val="21"/>
                <w:szCs w:val="21"/>
              </w:rPr>
            </w:pPr>
          </w:p>
        </w:tc>
        <w:tc>
          <w:tcPr>
            <w:tcW w:w="170" w:type="dxa"/>
          </w:tcPr>
          <w:p w:rsidR="004C188F" w:rsidRPr="0046468F" w:rsidRDefault="004C188F" w:rsidP="00995C0D">
            <w:pPr>
              <w:ind w:left="200" w:hanging="200"/>
              <w:rPr>
                <w:rFonts w:ascii="Book Antiqua" w:eastAsia="標楷體" w:hAnsi="Book Antiqua"/>
                <w:sz w:val="21"/>
                <w:szCs w:val="21"/>
              </w:rPr>
            </w:pPr>
          </w:p>
        </w:tc>
        <w:tc>
          <w:tcPr>
            <w:tcW w:w="6407" w:type="dxa"/>
          </w:tcPr>
          <w:p w:rsidR="004C188F" w:rsidRPr="0046468F" w:rsidRDefault="004C188F" w:rsidP="00995C0D">
            <w:pPr>
              <w:ind w:left="210" w:hanging="210"/>
              <w:rPr>
                <w:rFonts w:ascii="Book Antiqua" w:eastAsia="標楷體" w:hAnsi="Book Antiqua"/>
                <w:sz w:val="21"/>
                <w:szCs w:val="21"/>
              </w:rPr>
            </w:pPr>
            <w:r w:rsidRPr="0046468F">
              <w:rPr>
                <w:rFonts w:ascii="Book Antiqua" w:eastAsia="標楷體" w:hAnsi="Book Antiqua" w:hint="eastAsia"/>
                <w:sz w:val="21"/>
                <w:szCs w:val="21"/>
              </w:rPr>
              <w:t>負　債　及　權　益　總　計</w:t>
            </w:r>
          </w:p>
        </w:tc>
        <w:tc>
          <w:tcPr>
            <w:tcW w:w="567" w:type="dxa"/>
          </w:tcPr>
          <w:p w:rsidR="004C188F" w:rsidRPr="0046468F" w:rsidRDefault="004C188F" w:rsidP="00995C0D">
            <w:pPr>
              <w:ind w:left="200" w:hanging="200"/>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w:t>
            </w:r>
            <w:r w:rsidRPr="0046468F">
              <w:rPr>
                <w:rFonts w:ascii="Book Antiqua" w:eastAsia="標楷體" w:hAnsi="Book Antiqua"/>
                <w:sz w:val="21"/>
                <w:szCs w:val="21"/>
                <w:u w:val="double"/>
              </w:rPr>
              <w:tab/>
              <w:t>982,767</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ab/>
              <w:t>100</w:t>
            </w:r>
          </w:p>
        </w:tc>
        <w:tc>
          <w:tcPr>
            <w:tcW w:w="284" w:type="dxa"/>
            <w:vAlign w:val="bottom"/>
          </w:tcPr>
          <w:p w:rsidR="004C188F" w:rsidRPr="0046468F" w:rsidRDefault="004C188F" w:rsidP="00995C0D">
            <w:pPr>
              <w:ind w:left="200" w:hanging="200"/>
              <w:jc w:val="both"/>
              <w:rPr>
                <w:rFonts w:ascii="Book Antiqua" w:eastAsia="標楷體" w:hAnsi="Book Antiqua"/>
                <w:sz w:val="21"/>
                <w:szCs w:val="21"/>
              </w:rPr>
            </w:pPr>
          </w:p>
        </w:tc>
        <w:tc>
          <w:tcPr>
            <w:tcW w:w="1985" w:type="dxa"/>
            <w:vAlign w:val="bottom"/>
          </w:tcPr>
          <w:p w:rsidR="004C188F" w:rsidRPr="0046468F" w:rsidRDefault="004C188F" w:rsidP="00995C0D">
            <w:pPr>
              <w:tabs>
                <w:tab w:val="left" w:pos="227"/>
                <w:tab w:val="left" w:pos="340"/>
                <w:tab w:val="right" w:pos="1587"/>
                <w:tab w:val="right" w:pos="1701"/>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w:t>
            </w:r>
            <w:r w:rsidRPr="0046468F">
              <w:rPr>
                <w:rFonts w:ascii="Book Antiqua" w:eastAsia="標楷體" w:hAnsi="Book Antiqua"/>
                <w:sz w:val="21"/>
                <w:szCs w:val="21"/>
                <w:u w:val="double"/>
              </w:rPr>
              <w:tab/>
              <w:t>1,063,789</w:t>
            </w:r>
          </w:p>
        </w:tc>
        <w:tc>
          <w:tcPr>
            <w:tcW w:w="170" w:type="dxa"/>
            <w:vAlign w:val="bottom"/>
          </w:tcPr>
          <w:p w:rsidR="004C188F" w:rsidRPr="0046468F" w:rsidRDefault="004C188F" w:rsidP="00995C0D">
            <w:pPr>
              <w:ind w:left="200" w:hanging="200"/>
              <w:jc w:val="both"/>
              <w:rPr>
                <w:rFonts w:ascii="Book Antiqua" w:eastAsia="標楷體" w:hAnsi="Book Antiqua"/>
                <w:sz w:val="21"/>
                <w:szCs w:val="21"/>
              </w:rPr>
            </w:pPr>
          </w:p>
        </w:tc>
        <w:tc>
          <w:tcPr>
            <w:tcW w:w="851" w:type="dxa"/>
            <w:vAlign w:val="bottom"/>
          </w:tcPr>
          <w:p w:rsidR="004C188F" w:rsidRPr="0046468F" w:rsidRDefault="004C188F" w:rsidP="00995C0D">
            <w:pPr>
              <w:tabs>
                <w:tab w:val="left" w:pos="57"/>
                <w:tab w:val="left" w:pos="170"/>
                <w:tab w:val="right" w:pos="624"/>
                <w:tab w:val="right" w:pos="737"/>
              </w:tabs>
              <w:jc w:val="both"/>
              <w:rPr>
                <w:rFonts w:ascii="Book Antiqua" w:eastAsia="標楷體" w:hAnsi="Book Antiqua"/>
                <w:sz w:val="21"/>
                <w:szCs w:val="21"/>
              </w:rPr>
            </w:pPr>
            <w:r w:rsidRPr="0046468F">
              <w:rPr>
                <w:rFonts w:ascii="Book Antiqua" w:eastAsia="標楷體" w:hAnsi="Book Antiqua"/>
                <w:sz w:val="21"/>
                <w:szCs w:val="21"/>
              </w:rPr>
              <w:tab/>
            </w:r>
            <w:r w:rsidRPr="0046468F">
              <w:rPr>
                <w:rFonts w:ascii="Book Antiqua" w:eastAsia="標楷體" w:hAnsi="Book Antiqua"/>
                <w:sz w:val="21"/>
                <w:szCs w:val="21"/>
              </w:rPr>
              <w:tab/>
            </w:r>
            <w:r w:rsidRPr="0046468F">
              <w:rPr>
                <w:rFonts w:ascii="Book Antiqua" w:eastAsia="標楷體" w:hAnsi="Book Antiqua"/>
                <w:sz w:val="21"/>
                <w:szCs w:val="21"/>
                <w:u w:val="double"/>
              </w:rPr>
              <w:tab/>
              <w:t>100</w:t>
            </w:r>
          </w:p>
        </w:tc>
      </w:tr>
    </w:tbl>
    <w:p w:rsidR="00363867" w:rsidRPr="000F0277" w:rsidRDefault="00363867" w:rsidP="00363867">
      <w:pPr>
        <w:spacing w:line="360" w:lineRule="auto"/>
        <w:rPr>
          <w:rFonts w:ascii="Book Antiqua" w:eastAsia="標楷體" w:hAnsi="Book Antiqua"/>
          <w:spacing w:val="20"/>
          <w:sz w:val="19"/>
          <w:szCs w:val="19"/>
        </w:rPr>
      </w:pPr>
    </w:p>
    <w:p w:rsidR="00066428" w:rsidRPr="00FF7CF2" w:rsidRDefault="00066428" w:rsidP="00066428">
      <w:pPr>
        <w:spacing w:line="360" w:lineRule="auto"/>
        <w:jc w:val="center"/>
        <w:rPr>
          <w:rFonts w:ascii="標楷體" w:eastAsia="標楷體" w:hAnsi="標楷體"/>
          <w:spacing w:val="20"/>
          <w:sz w:val="20"/>
        </w:rPr>
      </w:pPr>
      <w:r w:rsidRPr="00FF7CF2">
        <w:rPr>
          <w:rFonts w:ascii="標楷體" w:eastAsia="標楷體" w:hAnsi="標楷體" w:hint="eastAsia"/>
          <w:spacing w:val="20"/>
          <w:sz w:val="20"/>
        </w:rPr>
        <w:t>後附之附註係本個體財務報告之一部分。</w:t>
      </w:r>
    </w:p>
    <w:p w:rsidR="00B12D87" w:rsidRPr="00B12D87" w:rsidRDefault="00B12D87" w:rsidP="00B12D87">
      <w:pPr>
        <w:snapToGrid w:val="0"/>
        <w:spacing w:line="360" w:lineRule="auto"/>
        <w:rPr>
          <w:rFonts w:ascii="標楷體" w:eastAsia="標楷體" w:hAnsi="標楷體"/>
          <w:spacing w:val="20"/>
          <w:sz w:val="19"/>
          <w:szCs w:val="19"/>
        </w:rPr>
      </w:pPr>
    </w:p>
    <w:p w:rsidR="00B12D87" w:rsidRPr="00B12D87" w:rsidRDefault="00B12D87" w:rsidP="00B12D87">
      <w:pPr>
        <w:snapToGrid w:val="0"/>
        <w:spacing w:line="360" w:lineRule="auto"/>
        <w:rPr>
          <w:rFonts w:ascii="標楷體" w:eastAsia="標楷體" w:hAnsi="標楷體"/>
          <w:spacing w:val="20"/>
          <w:sz w:val="19"/>
          <w:szCs w:val="19"/>
        </w:rPr>
      </w:pPr>
    </w:p>
    <w:p w:rsidR="00B12D87" w:rsidRPr="00B12D87" w:rsidRDefault="00725804" w:rsidP="00B12D87">
      <w:pPr>
        <w:snapToGrid w:val="0"/>
        <w:spacing w:line="360" w:lineRule="auto"/>
        <w:rPr>
          <w:rFonts w:ascii="標楷體" w:eastAsia="標楷體" w:hAnsi="標楷體"/>
          <w:spacing w:val="20"/>
          <w:sz w:val="19"/>
          <w:szCs w:val="19"/>
        </w:rPr>
      </w:pPr>
      <w:r>
        <w:rPr>
          <w:rFonts w:ascii="標楷體" w:eastAsia="標楷體" w:hAnsi="標楷體" w:hint="eastAsia"/>
          <w:noProof/>
          <w:spacing w:val="20"/>
          <w:sz w:val="19"/>
          <w:szCs w:val="19"/>
        </w:rPr>
        <w:drawing>
          <wp:anchor distT="0" distB="0" distL="114300" distR="114300" simplePos="0" relativeHeight="251683328" behindDoc="0" locked="0" layoutInCell="1" allowOverlap="1">
            <wp:simplePos x="0" y="0"/>
            <wp:positionH relativeFrom="column">
              <wp:posOffset>8001635</wp:posOffset>
            </wp:positionH>
            <wp:positionV relativeFrom="paragraph">
              <wp:posOffset>81915</wp:posOffset>
            </wp:positionV>
            <wp:extent cx="461010" cy="461010"/>
            <wp:effectExtent l="0" t="0" r="0" b="0"/>
            <wp:wrapNone/>
            <wp:docPr id="323" name="圖片 323"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 w:val="19"/>
          <w:szCs w:val="19"/>
        </w:rPr>
        <w:drawing>
          <wp:anchor distT="0" distB="0" distL="114300" distR="114300" simplePos="0" relativeHeight="251663872" behindDoc="0" locked="0" layoutInCell="1" allowOverlap="1">
            <wp:simplePos x="0" y="0"/>
            <wp:positionH relativeFrom="column">
              <wp:posOffset>531495</wp:posOffset>
            </wp:positionH>
            <wp:positionV relativeFrom="paragraph">
              <wp:posOffset>31115</wp:posOffset>
            </wp:positionV>
            <wp:extent cx="539750" cy="539750"/>
            <wp:effectExtent l="0" t="0" r="0" b="0"/>
            <wp:wrapNone/>
            <wp:docPr id="299" name="圖片 299"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 w:val="19"/>
          <w:szCs w:val="19"/>
        </w:rPr>
        <w:drawing>
          <wp:anchor distT="0" distB="0" distL="114300" distR="114300" simplePos="0" relativeHeight="251662848" behindDoc="0" locked="0" layoutInCell="1" allowOverlap="1">
            <wp:simplePos x="0" y="0"/>
            <wp:positionH relativeFrom="column">
              <wp:posOffset>4849495</wp:posOffset>
            </wp:positionH>
            <wp:positionV relativeFrom="paragraph">
              <wp:posOffset>31115</wp:posOffset>
            </wp:positionV>
            <wp:extent cx="539750" cy="539750"/>
            <wp:effectExtent l="0" t="0" r="0" b="0"/>
            <wp:wrapNone/>
            <wp:docPr id="297" name="圖片 297"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2D87" w:rsidRPr="00B12D87" w:rsidRDefault="00B12D87" w:rsidP="00B12D87">
      <w:pPr>
        <w:tabs>
          <w:tab w:val="left" w:pos="6804"/>
          <w:tab w:val="left" w:pos="13608"/>
        </w:tabs>
        <w:snapToGrid w:val="0"/>
        <w:spacing w:line="360" w:lineRule="auto"/>
        <w:rPr>
          <w:rFonts w:ascii="標楷體" w:eastAsia="標楷體" w:hAnsi="標楷體"/>
          <w:spacing w:val="20"/>
          <w:sz w:val="19"/>
          <w:szCs w:val="19"/>
        </w:rPr>
      </w:pPr>
      <w:r w:rsidRPr="00B12D87">
        <w:rPr>
          <w:rFonts w:ascii="標楷體" w:eastAsia="標楷體" w:hAnsi="標楷體" w:hint="eastAsia"/>
          <w:spacing w:val="20"/>
          <w:sz w:val="19"/>
          <w:szCs w:val="19"/>
        </w:rPr>
        <w:t>董事長：</w:t>
      </w:r>
      <w:r w:rsidRPr="00B12D87">
        <w:rPr>
          <w:rFonts w:ascii="標楷體" w:eastAsia="標楷體" w:hAnsi="標楷體"/>
          <w:spacing w:val="20"/>
          <w:sz w:val="19"/>
          <w:szCs w:val="19"/>
        </w:rPr>
        <w:tab/>
      </w:r>
      <w:r w:rsidRPr="00B12D87">
        <w:rPr>
          <w:rFonts w:ascii="標楷體" w:eastAsia="標楷體" w:hAnsi="標楷體" w:hint="eastAsia"/>
          <w:spacing w:val="20"/>
          <w:sz w:val="19"/>
          <w:szCs w:val="19"/>
        </w:rPr>
        <w:t>經理人：</w:t>
      </w:r>
      <w:r w:rsidR="004C188F">
        <w:rPr>
          <w:rFonts w:ascii="標楷體" w:eastAsia="標楷體" w:hAnsi="標楷體" w:hint="eastAsia"/>
          <w:spacing w:val="20"/>
          <w:sz w:val="19"/>
          <w:szCs w:val="19"/>
        </w:rPr>
        <w:t xml:space="preserve">                            會計主</w:t>
      </w:r>
      <w:r w:rsidRPr="00B12D87">
        <w:rPr>
          <w:rFonts w:ascii="標楷體" w:eastAsia="標楷體" w:hAnsi="標楷體" w:hint="eastAsia"/>
          <w:spacing w:val="20"/>
          <w:sz w:val="19"/>
          <w:szCs w:val="19"/>
        </w:rPr>
        <w:t>管：</w:t>
      </w:r>
    </w:p>
    <w:p w:rsidR="00B12D87" w:rsidRPr="00B12D87" w:rsidRDefault="00B12D87" w:rsidP="00B12D87">
      <w:pPr>
        <w:rPr>
          <w:rFonts w:ascii="標楷體" w:eastAsia="標楷體" w:hAnsi="標楷體"/>
        </w:rPr>
        <w:sectPr w:rsidR="00B12D87" w:rsidRPr="00B12D87" w:rsidSect="004C188F">
          <w:pgSz w:w="16840" w:h="23814" w:code="8"/>
          <w:pgMar w:top="1134" w:right="1134" w:bottom="1134" w:left="1701" w:header="567" w:footer="567" w:gutter="0"/>
          <w:cols w:space="720"/>
          <w:docGrid w:linePitch="326"/>
        </w:sectPr>
      </w:pPr>
    </w:p>
    <w:p w:rsidR="00363867" w:rsidRPr="000F0277" w:rsidRDefault="00725804" w:rsidP="00363867">
      <w:pPr>
        <w:spacing w:line="360" w:lineRule="auto"/>
        <w:jc w:val="center"/>
        <w:rPr>
          <w:rFonts w:ascii="Book Antiqua" w:eastAsia="標楷體" w:hAnsi="Book Antiqua"/>
          <w:spacing w:val="20"/>
          <w:szCs w:val="24"/>
        </w:rPr>
      </w:pPr>
      <w:r>
        <w:rPr>
          <w:rFonts w:ascii="Book Antiqua" w:eastAsia="標楷體" w:hAnsi="Book Antiqua" w:hint="eastAsia"/>
          <w:noProof/>
          <w:color w:val="000000"/>
          <w:spacing w:val="20"/>
          <w:szCs w:val="24"/>
        </w:rPr>
        <w:lastRenderedPageBreak/>
        <w:drawing>
          <wp:anchor distT="0" distB="0" distL="114300" distR="114300" simplePos="0" relativeHeight="251640320" behindDoc="1" locked="0" layoutInCell="1" allowOverlap="1">
            <wp:simplePos x="0" y="0"/>
            <wp:positionH relativeFrom="column">
              <wp:posOffset>2433320</wp:posOffset>
            </wp:positionH>
            <wp:positionV relativeFrom="paragraph">
              <wp:posOffset>-175895</wp:posOffset>
            </wp:positionV>
            <wp:extent cx="1096010" cy="1080135"/>
            <wp:effectExtent l="0" t="0" r="8890" b="5715"/>
            <wp:wrapNone/>
            <wp:docPr id="270" name="圖片 270"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867" w:rsidRPr="000F0277">
        <w:rPr>
          <w:rFonts w:ascii="Book Antiqua" w:eastAsia="標楷體" w:hAnsi="Book Antiqua" w:hint="eastAsia"/>
          <w:color w:val="000000"/>
          <w:spacing w:val="20"/>
          <w:szCs w:val="24"/>
        </w:rPr>
        <w:t>星通資訊股份有限公司</w:t>
      </w:r>
    </w:p>
    <w:p w:rsidR="00363867" w:rsidRPr="000F0277" w:rsidRDefault="00363867" w:rsidP="00363867">
      <w:pPr>
        <w:spacing w:line="360" w:lineRule="auto"/>
        <w:jc w:val="center"/>
        <w:rPr>
          <w:rFonts w:ascii="Book Antiqua" w:eastAsia="標楷體" w:hAnsi="Book Antiqua"/>
          <w:spacing w:val="20"/>
          <w:szCs w:val="24"/>
        </w:rPr>
      </w:pPr>
      <w:r w:rsidRPr="000F0277">
        <w:rPr>
          <w:rFonts w:ascii="Book Antiqua" w:eastAsia="標楷體" w:hAnsi="Book Antiqua" w:hint="eastAsia"/>
          <w:spacing w:val="20"/>
          <w:szCs w:val="24"/>
        </w:rPr>
        <w:t>個體綜合損益表</w:t>
      </w:r>
    </w:p>
    <w:p w:rsidR="00363867" w:rsidRPr="000F0277" w:rsidRDefault="00363867" w:rsidP="00363867">
      <w:pPr>
        <w:spacing w:line="360" w:lineRule="auto"/>
        <w:jc w:val="center"/>
        <w:rPr>
          <w:rFonts w:ascii="Book Antiqua" w:eastAsia="標楷體" w:hAnsi="Book Antiqua"/>
          <w:color w:val="000000"/>
          <w:spacing w:val="20"/>
          <w:szCs w:val="24"/>
        </w:rPr>
      </w:pPr>
      <w:r w:rsidRPr="000F0277">
        <w:rPr>
          <w:rFonts w:ascii="Book Antiqua" w:eastAsia="標楷體" w:hAnsi="Book Antiqua" w:hint="eastAsia"/>
          <w:color w:val="000000"/>
          <w:spacing w:val="20"/>
          <w:szCs w:val="24"/>
        </w:rPr>
        <w:t>民國</w:t>
      </w:r>
      <w:r w:rsidRPr="000F0277">
        <w:rPr>
          <w:rFonts w:ascii="Book Antiqua" w:eastAsia="標楷體" w:hAnsi="Book Antiqua"/>
          <w:color w:val="000000"/>
          <w:spacing w:val="20"/>
          <w:szCs w:val="24"/>
        </w:rPr>
        <w:t>1</w:t>
      </w:r>
      <w:r w:rsidR="00FE411A">
        <w:rPr>
          <w:rFonts w:ascii="Book Antiqua" w:eastAsia="標楷體" w:hAnsi="Book Antiqua"/>
          <w:color w:val="000000"/>
          <w:spacing w:val="20"/>
          <w:szCs w:val="24"/>
        </w:rPr>
        <w:t>10</w:t>
      </w:r>
      <w:r w:rsidRPr="000F0277">
        <w:rPr>
          <w:rFonts w:ascii="Book Antiqua" w:eastAsia="標楷體" w:hAnsi="Book Antiqua" w:hint="eastAsia"/>
          <w:color w:val="000000"/>
          <w:spacing w:val="20"/>
          <w:szCs w:val="24"/>
        </w:rPr>
        <w:t>年及</w:t>
      </w:r>
      <w:r w:rsidRPr="000F0277">
        <w:rPr>
          <w:rFonts w:ascii="Book Antiqua" w:eastAsia="標楷體" w:hAnsi="Book Antiqua"/>
          <w:color w:val="000000"/>
          <w:spacing w:val="20"/>
          <w:szCs w:val="24"/>
        </w:rPr>
        <w:t>10</w:t>
      </w:r>
      <w:r w:rsidR="00FE411A">
        <w:rPr>
          <w:rFonts w:ascii="Book Antiqua" w:eastAsia="標楷體" w:hAnsi="Book Antiqua"/>
          <w:color w:val="000000"/>
          <w:spacing w:val="20"/>
          <w:szCs w:val="24"/>
        </w:rPr>
        <w:t>9</w:t>
      </w:r>
      <w:r w:rsidRPr="000F0277">
        <w:rPr>
          <w:rFonts w:ascii="Book Antiqua" w:eastAsia="標楷體" w:hAnsi="Book Antiqua" w:hint="eastAsia"/>
          <w:color w:val="000000"/>
          <w:spacing w:val="20"/>
          <w:szCs w:val="24"/>
        </w:rPr>
        <w:t>年</w:t>
      </w:r>
      <w:r w:rsidRPr="000F0277">
        <w:rPr>
          <w:rFonts w:ascii="Book Antiqua" w:eastAsia="標楷體" w:hAnsi="Book Antiqua"/>
          <w:color w:val="000000"/>
          <w:spacing w:val="20"/>
          <w:szCs w:val="24"/>
        </w:rPr>
        <w:t>1</w:t>
      </w:r>
      <w:r w:rsidRPr="000F0277">
        <w:rPr>
          <w:rFonts w:ascii="Book Antiqua" w:eastAsia="標楷體" w:hAnsi="Book Antiqua" w:hint="eastAsia"/>
          <w:color w:val="000000"/>
          <w:spacing w:val="20"/>
          <w:szCs w:val="24"/>
        </w:rPr>
        <w:t>月</w:t>
      </w:r>
      <w:r w:rsidRPr="000F0277">
        <w:rPr>
          <w:rFonts w:ascii="Book Antiqua" w:eastAsia="標楷體" w:hAnsi="Book Antiqua"/>
          <w:color w:val="000000"/>
          <w:spacing w:val="20"/>
          <w:szCs w:val="24"/>
        </w:rPr>
        <w:t>1</w:t>
      </w:r>
      <w:r w:rsidRPr="000F0277">
        <w:rPr>
          <w:rFonts w:ascii="Book Antiqua" w:eastAsia="標楷體" w:hAnsi="Book Antiqua" w:hint="eastAsia"/>
          <w:color w:val="000000"/>
          <w:spacing w:val="20"/>
          <w:szCs w:val="24"/>
        </w:rPr>
        <w:t>日至</w:t>
      </w:r>
      <w:r w:rsidRPr="000F0277">
        <w:rPr>
          <w:rFonts w:ascii="Book Antiqua" w:eastAsia="標楷體" w:hAnsi="Book Antiqua"/>
          <w:color w:val="000000"/>
          <w:spacing w:val="20"/>
          <w:szCs w:val="24"/>
        </w:rPr>
        <w:t>12</w:t>
      </w:r>
      <w:r w:rsidRPr="000F0277">
        <w:rPr>
          <w:rFonts w:ascii="Book Antiqua" w:eastAsia="標楷體" w:hAnsi="Book Antiqua" w:hint="eastAsia"/>
          <w:color w:val="000000"/>
          <w:spacing w:val="20"/>
          <w:szCs w:val="24"/>
        </w:rPr>
        <w:t>月</w:t>
      </w:r>
      <w:r w:rsidRPr="000F0277">
        <w:rPr>
          <w:rFonts w:ascii="Book Antiqua" w:eastAsia="標楷體" w:hAnsi="Book Antiqua"/>
          <w:color w:val="000000"/>
          <w:spacing w:val="20"/>
          <w:szCs w:val="24"/>
        </w:rPr>
        <w:t>31</w:t>
      </w:r>
      <w:r w:rsidRPr="000F0277">
        <w:rPr>
          <w:rFonts w:ascii="Book Antiqua" w:eastAsia="標楷體" w:hAnsi="Book Antiqua" w:hint="eastAsia"/>
          <w:color w:val="000000"/>
          <w:spacing w:val="20"/>
          <w:szCs w:val="24"/>
        </w:rPr>
        <w:t>日</w:t>
      </w:r>
    </w:p>
    <w:p w:rsidR="00363867" w:rsidRPr="000F0277" w:rsidRDefault="00363867" w:rsidP="00363867">
      <w:pPr>
        <w:jc w:val="right"/>
        <w:rPr>
          <w:rFonts w:ascii="Book Antiqua" w:eastAsia="標楷體" w:hAnsi="Book Antiqua"/>
          <w:color w:val="000000"/>
          <w:spacing w:val="20"/>
          <w:szCs w:val="24"/>
        </w:rPr>
      </w:pPr>
      <w:r w:rsidRPr="000F0277">
        <w:rPr>
          <w:rFonts w:ascii="Book Antiqua" w:eastAsia="標楷體" w:hAnsi="Book Antiqua" w:hint="eastAsia"/>
          <w:color w:val="000000"/>
          <w:spacing w:val="20"/>
          <w:szCs w:val="24"/>
        </w:rPr>
        <w:t>單位：新台幣仟元，惟</w:t>
      </w:r>
    </w:p>
    <w:p w:rsidR="00363867" w:rsidRPr="000F0277" w:rsidRDefault="00363867" w:rsidP="00363867">
      <w:pPr>
        <w:ind w:right="284"/>
        <w:jc w:val="right"/>
        <w:rPr>
          <w:rFonts w:ascii="Book Antiqua" w:eastAsia="標楷體" w:hAnsi="Book Antiqua"/>
          <w:color w:val="000000"/>
          <w:spacing w:val="20"/>
          <w:szCs w:val="24"/>
        </w:rPr>
      </w:pPr>
      <w:r w:rsidRPr="000F0277">
        <w:rPr>
          <w:rFonts w:ascii="Book Antiqua" w:eastAsia="標楷體" w:hAnsi="Book Antiqua" w:hint="eastAsia"/>
          <w:color w:val="000000"/>
          <w:spacing w:val="20"/>
          <w:szCs w:val="24"/>
        </w:rPr>
        <w:t>每股盈餘為元</w:t>
      </w:r>
    </w:p>
    <w:p w:rsidR="00363867" w:rsidRPr="000F0277" w:rsidRDefault="00363867" w:rsidP="00363867">
      <w:pPr>
        <w:spacing w:line="360" w:lineRule="auto"/>
        <w:rPr>
          <w:rFonts w:ascii="Book Antiqua" w:eastAsia="標楷體" w:hAnsi="Book Antiqua"/>
          <w:szCs w:val="24"/>
        </w:rPr>
      </w:pPr>
    </w:p>
    <w:tbl>
      <w:tblPr>
        <w:tblW w:w="0" w:type="auto"/>
        <w:tblLayout w:type="fixed"/>
        <w:tblCellMar>
          <w:left w:w="28" w:type="dxa"/>
          <w:right w:w="28" w:type="dxa"/>
        </w:tblCellMar>
        <w:tblLook w:val="0000" w:firstRow="0" w:lastRow="0" w:firstColumn="0" w:lastColumn="0" w:noHBand="0" w:noVBand="0"/>
      </w:tblPr>
      <w:tblGrid>
        <w:gridCol w:w="737"/>
        <w:gridCol w:w="113"/>
        <w:gridCol w:w="3005"/>
        <w:gridCol w:w="113"/>
        <w:gridCol w:w="1701"/>
        <w:gridCol w:w="113"/>
        <w:gridCol w:w="851"/>
        <w:gridCol w:w="113"/>
        <w:gridCol w:w="1701"/>
        <w:gridCol w:w="113"/>
        <w:gridCol w:w="851"/>
      </w:tblGrid>
      <w:tr w:rsidR="00FE411A" w:rsidRPr="0046468F" w:rsidTr="00995C0D">
        <w:trPr>
          <w:cantSplit/>
        </w:trPr>
        <w:tc>
          <w:tcPr>
            <w:tcW w:w="737" w:type="dxa"/>
          </w:tcPr>
          <w:p w:rsidR="00FE411A" w:rsidRPr="0046468F" w:rsidRDefault="00FE411A" w:rsidP="00995C0D">
            <w:pPr>
              <w:autoSpaceDE w:val="0"/>
              <w:autoSpaceDN w:val="0"/>
              <w:jc w:val="distribute"/>
              <w:rPr>
                <w:rFonts w:ascii="Book Antiqua" w:eastAsia="標楷體" w:hAnsi="Book Antiqua"/>
                <w:szCs w:val="24"/>
              </w:rPr>
            </w:pP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3005" w:type="dxa"/>
          </w:tcPr>
          <w:p w:rsidR="00FE411A" w:rsidRPr="0046468F" w:rsidRDefault="00FE411A" w:rsidP="00995C0D">
            <w:pPr>
              <w:autoSpaceDE w:val="0"/>
              <w:autoSpaceDN w:val="0"/>
              <w:jc w:val="both"/>
              <w:rPr>
                <w:rFonts w:ascii="Book Antiqua" w:eastAsia="標楷體" w:hAnsi="Book Antiqua"/>
                <w:szCs w:val="24"/>
              </w:rPr>
            </w:pP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FE411A" w:rsidRPr="0046468F" w:rsidRDefault="00FE411A"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年度</w:t>
            </w:r>
          </w:p>
        </w:tc>
        <w:tc>
          <w:tcPr>
            <w:tcW w:w="113" w:type="dxa"/>
            <w:vAlign w:val="bottom"/>
          </w:tcPr>
          <w:p w:rsidR="00FE411A" w:rsidRPr="0046468F" w:rsidRDefault="00FE411A" w:rsidP="00995C0D">
            <w:pPr>
              <w:autoSpaceDE w:val="0"/>
              <w:autoSpaceDN w:val="0"/>
              <w:jc w:val="center"/>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FE411A" w:rsidRPr="0046468F" w:rsidRDefault="00FE411A"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w:t>
            </w:r>
          </w:p>
        </w:tc>
      </w:tr>
      <w:tr w:rsidR="00FE411A" w:rsidRPr="0046468F" w:rsidTr="00995C0D">
        <w:trPr>
          <w:cantSplit/>
        </w:trPr>
        <w:tc>
          <w:tcPr>
            <w:tcW w:w="737" w:type="dxa"/>
            <w:tcBorders>
              <w:bottom w:val="single" w:sz="4" w:space="0" w:color="auto"/>
            </w:tcBorders>
          </w:tcPr>
          <w:p w:rsidR="00FE411A" w:rsidRPr="0046468F" w:rsidRDefault="00FE411A" w:rsidP="00995C0D">
            <w:pPr>
              <w:autoSpaceDE w:val="0"/>
              <w:autoSpaceDN w:val="0"/>
              <w:jc w:val="distribute"/>
              <w:rPr>
                <w:rFonts w:ascii="Book Antiqua" w:eastAsia="標楷體" w:hAnsi="Book Antiqua"/>
                <w:szCs w:val="24"/>
              </w:rPr>
            </w:pPr>
            <w:r w:rsidRPr="0046468F">
              <w:rPr>
                <w:rFonts w:ascii="Book Antiqua" w:eastAsia="標楷體" w:hAnsi="Book Antiqua"/>
                <w:szCs w:val="24"/>
              </w:rPr>
              <w:t>代碼</w:t>
            </w: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3005" w:type="dxa"/>
          </w:tcPr>
          <w:p w:rsidR="00FE411A" w:rsidRPr="0046468F" w:rsidRDefault="00FE411A" w:rsidP="00995C0D">
            <w:pPr>
              <w:autoSpaceDE w:val="0"/>
              <w:autoSpaceDN w:val="0"/>
              <w:jc w:val="both"/>
              <w:rPr>
                <w:rFonts w:ascii="Book Antiqua" w:eastAsia="標楷體" w:hAnsi="Book Antiqua"/>
                <w:szCs w:val="24"/>
              </w:rPr>
            </w:pP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FE411A" w:rsidRPr="0046468F" w:rsidRDefault="00FE411A"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金額</w:t>
            </w:r>
          </w:p>
        </w:tc>
        <w:tc>
          <w:tcPr>
            <w:tcW w:w="113" w:type="dxa"/>
            <w:tcBorders>
              <w:top w:val="single" w:sz="4" w:space="0" w:color="auto"/>
            </w:tcBorders>
            <w:vAlign w:val="bottom"/>
          </w:tcPr>
          <w:p w:rsidR="00FE411A" w:rsidRPr="0046468F" w:rsidRDefault="00FE411A"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FE411A" w:rsidRPr="0046468F" w:rsidRDefault="00FE411A"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w:t>
            </w:r>
          </w:p>
        </w:tc>
        <w:tc>
          <w:tcPr>
            <w:tcW w:w="113" w:type="dxa"/>
            <w:vAlign w:val="bottom"/>
          </w:tcPr>
          <w:p w:rsidR="00FE411A" w:rsidRPr="0046468F" w:rsidRDefault="00FE411A"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FE411A" w:rsidRPr="0046468F" w:rsidRDefault="00FE411A"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金額</w:t>
            </w:r>
          </w:p>
        </w:tc>
        <w:tc>
          <w:tcPr>
            <w:tcW w:w="113" w:type="dxa"/>
            <w:tcBorders>
              <w:top w:val="single" w:sz="4" w:space="0" w:color="auto"/>
            </w:tcBorders>
            <w:vAlign w:val="bottom"/>
          </w:tcPr>
          <w:p w:rsidR="00FE411A" w:rsidRPr="0046468F" w:rsidRDefault="00FE411A"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FE411A" w:rsidRPr="0046468F" w:rsidRDefault="00FE411A"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4100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營業收入（附註四、二一及二八）</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515,380</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100</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598,175</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100</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5110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營業成本（附註四、十、二二及二八）</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249,722</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49</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264,373</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44</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5900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營業毛利</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265,658</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51</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333,802</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56</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5910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與子公司之未實現銷貨（利益）損失（附註四）</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3</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9</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5950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已實現營業毛利</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265,661</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51</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333,793</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56</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營業費用（附註二二）</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6100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推銷費用</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43,756</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45,459</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6200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管理費用</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39,433</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47,628</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6300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研究發展費用</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140,729</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27</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139,363</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23</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6000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1200" w:hanging="240"/>
              <w:rPr>
                <w:rFonts w:ascii="Book Antiqua" w:eastAsia="標楷體" w:hAnsi="Book Antiqua"/>
                <w:szCs w:val="24"/>
              </w:rPr>
            </w:pPr>
            <w:r w:rsidRPr="0046468F">
              <w:rPr>
                <w:rFonts w:ascii="Book Antiqua" w:eastAsia="標楷體" w:hAnsi="Book Antiqua" w:hint="eastAsia"/>
                <w:szCs w:val="24"/>
              </w:rPr>
              <w:t>營業費用合計</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223,918</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43</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232,450</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39</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6900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營業淨利</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41,743</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8</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101,343</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17</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營業外收入及支出（附註二二及二五）</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7100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利息收入</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185</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674</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7010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其他收入</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4,621</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8,884</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7020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其他利益及損失</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3,647</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9,189</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w:t>
            </w:r>
            <w:r w:rsidRPr="0046468F">
              <w:rPr>
                <w:rFonts w:ascii="Book Antiqua" w:eastAsia="標楷體" w:hAnsi="Book Antiqua"/>
                <w:szCs w:val="24"/>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7050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財務成本</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1,308</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1,348</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7070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採用權益法之子公司損失份額（附註四）</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1,749</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6,708</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w:t>
            </w:r>
            <w:r w:rsidRPr="0046468F">
              <w:rPr>
                <w:rFonts w:ascii="Book Antiqua" w:eastAsia="標楷體" w:hAnsi="Book Antiqua"/>
                <w:szCs w:val="24"/>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7000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1200" w:hanging="240"/>
              <w:rPr>
                <w:rFonts w:ascii="Book Antiqua" w:eastAsia="標楷體" w:hAnsi="Book Antiqua"/>
                <w:szCs w:val="24"/>
              </w:rPr>
            </w:pPr>
            <w:r w:rsidRPr="0046468F">
              <w:rPr>
                <w:rFonts w:ascii="Book Antiqua" w:eastAsia="標楷體" w:hAnsi="Book Antiqua" w:hint="eastAsia"/>
                <w:szCs w:val="24"/>
              </w:rPr>
              <w:t>營業外收入及支出合計</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1,898</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7,687</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w:t>
            </w:r>
            <w:r w:rsidRPr="0046468F">
              <w:rPr>
                <w:rFonts w:ascii="Book Antiqua" w:eastAsia="標楷體" w:hAnsi="Book Antiqua"/>
                <w:szCs w:val="24"/>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bl>
    <w:p w:rsidR="00363867" w:rsidRPr="000F0277" w:rsidRDefault="00363867" w:rsidP="00363867">
      <w:pPr>
        <w:rPr>
          <w:rFonts w:ascii="標楷體" w:eastAsia="標楷體" w:hAnsi="標楷體"/>
          <w:spacing w:val="20"/>
        </w:rPr>
      </w:pPr>
      <w:r w:rsidRPr="000F0277">
        <w:rPr>
          <w:rFonts w:ascii="Book Antiqua" w:eastAsia="標楷體" w:hAnsi="Book Antiqua"/>
        </w:rPr>
        <w:br/>
      </w:r>
      <w:r w:rsidRPr="000F0277">
        <w:rPr>
          <w:rFonts w:ascii="標楷體" w:eastAsia="標楷體" w:hAnsi="標楷體" w:hint="eastAsia"/>
          <w:spacing w:val="20"/>
        </w:rPr>
        <w:t>（接次頁）</w:t>
      </w:r>
    </w:p>
    <w:p w:rsidR="00363867" w:rsidRPr="000F0277" w:rsidRDefault="00363867" w:rsidP="00363867">
      <w:pPr>
        <w:rPr>
          <w:rFonts w:ascii="標楷體" w:eastAsia="標楷體" w:hAnsi="標楷體"/>
          <w:spacing w:val="20"/>
        </w:rPr>
      </w:pPr>
      <w:r w:rsidRPr="000F0277">
        <w:rPr>
          <w:rFonts w:ascii="標楷體" w:eastAsia="標楷體" w:hAnsi="標楷體"/>
          <w:spacing w:val="20"/>
        </w:rPr>
        <w:br w:type="page"/>
      </w:r>
      <w:r w:rsidRPr="000F0277">
        <w:rPr>
          <w:rFonts w:ascii="標楷體" w:eastAsia="標楷體" w:hAnsi="標楷體" w:hint="eastAsia"/>
          <w:spacing w:val="20"/>
        </w:rPr>
        <w:lastRenderedPageBreak/>
        <w:t>（承前頁）</w:t>
      </w:r>
      <w:r w:rsidRPr="000F0277">
        <w:rPr>
          <w:rFonts w:ascii="標楷體" w:eastAsia="標楷體" w:hAnsi="標楷體"/>
          <w:spacing w:val="20"/>
        </w:rPr>
        <w:br/>
      </w:r>
    </w:p>
    <w:p w:rsidR="00FE411A" w:rsidRPr="0046468F" w:rsidRDefault="00FE411A" w:rsidP="00FE411A">
      <w:pPr>
        <w:rPr>
          <w:rFonts w:ascii="標楷體" w:eastAsia="標楷體" w:hAnsi="標楷體"/>
          <w:spacing w:val="20"/>
          <w:szCs w:val="24"/>
        </w:rPr>
      </w:pPr>
    </w:p>
    <w:tbl>
      <w:tblPr>
        <w:tblW w:w="0" w:type="auto"/>
        <w:tblLayout w:type="fixed"/>
        <w:tblCellMar>
          <w:left w:w="28" w:type="dxa"/>
          <w:right w:w="28" w:type="dxa"/>
        </w:tblCellMar>
        <w:tblLook w:val="0000" w:firstRow="0" w:lastRow="0" w:firstColumn="0" w:lastColumn="0" w:noHBand="0" w:noVBand="0"/>
      </w:tblPr>
      <w:tblGrid>
        <w:gridCol w:w="737"/>
        <w:gridCol w:w="113"/>
        <w:gridCol w:w="3005"/>
        <w:gridCol w:w="113"/>
        <w:gridCol w:w="1701"/>
        <w:gridCol w:w="113"/>
        <w:gridCol w:w="851"/>
        <w:gridCol w:w="113"/>
        <w:gridCol w:w="1701"/>
        <w:gridCol w:w="113"/>
        <w:gridCol w:w="851"/>
      </w:tblGrid>
      <w:tr w:rsidR="00FE411A" w:rsidRPr="0046468F" w:rsidTr="00995C0D">
        <w:trPr>
          <w:cantSplit/>
        </w:trPr>
        <w:tc>
          <w:tcPr>
            <w:tcW w:w="737" w:type="dxa"/>
          </w:tcPr>
          <w:p w:rsidR="00FE411A" w:rsidRPr="0046468F" w:rsidRDefault="00FE411A" w:rsidP="00995C0D">
            <w:pPr>
              <w:autoSpaceDE w:val="0"/>
              <w:autoSpaceDN w:val="0"/>
              <w:jc w:val="distribute"/>
              <w:rPr>
                <w:rFonts w:ascii="Book Antiqua" w:eastAsia="標楷體" w:hAnsi="Book Antiqua"/>
                <w:szCs w:val="24"/>
              </w:rPr>
            </w:pP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3005" w:type="dxa"/>
          </w:tcPr>
          <w:p w:rsidR="00FE411A" w:rsidRPr="0046468F" w:rsidRDefault="00FE411A" w:rsidP="00995C0D">
            <w:pPr>
              <w:autoSpaceDE w:val="0"/>
              <w:autoSpaceDN w:val="0"/>
              <w:jc w:val="both"/>
              <w:rPr>
                <w:rFonts w:ascii="Book Antiqua" w:eastAsia="標楷體" w:hAnsi="Book Antiqua"/>
                <w:szCs w:val="24"/>
              </w:rPr>
            </w:pP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FE411A" w:rsidRPr="0046468F" w:rsidRDefault="00FE411A"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年度</w:t>
            </w:r>
          </w:p>
        </w:tc>
        <w:tc>
          <w:tcPr>
            <w:tcW w:w="113" w:type="dxa"/>
            <w:vAlign w:val="bottom"/>
          </w:tcPr>
          <w:p w:rsidR="00FE411A" w:rsidRPr="0046468F" w:rsidRDefault="00FE411A" w:rsidP="00995C0D">
            <w:pPr>
              <w:autoSpaceDE w:val="0"/>
              <w:autoSpaceDN w:val="0"/>
              <w:jc w:val="center"/>
              <w:rPr>
                <w:rFonts w:ascii="Book Antiqua" w:eastAsia="標楷體" w:hAnsi="Book Antiqua"/>
                <w:szCs w:val="24"/>
              </w:rPr>
            </w:pPr>
          </w:p>
        </w:tc>
        <w:tc>
          <w:tcPr>
            <w:tcW w:w="2665" w:type="dxa"/>
            <w:gridSpan w:val="3"/>
            <w:tcBorders>
              <w:bottom w:val="single" w:sz="4" w:space="0" w:color="auto"/>
            </w:tcBorders>
            <w:shd w:val="clear" w:color="auto" w:fill="auto"/>
            <w:vAlign w:val="bottom"/>
          </w:tcPr>
          <w:p w:rsidR="00FE411A" w:rsidRPr="0046468F" w:rsidRDefault="00FE411A"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w:t>
            </w:r>
          </w:p>
        </w:tc>
      </w:tr>
      <w:tr w:rsidR="00FE411A" w:rsidRPr="0046468F" w:rsidTr="00995C0D">
        <w:trPr>
          <w:cantSplit/>
        </w:trPr>
        <w:tc>
          <w:tcPr>
            <w:tcW w:w="737" w:type="dxa"/>
            <w:tcBorders>
              <w:bottom w:val="single" w:sz="4" w:space="0" w:color="auto"/>
            </w:tcBorders>
          </w:tcPr>
          <w:p w:rsidR="00FE411A" w:rsidRPr="0046468F" w:rsidRDefault="00FE411A" w:rsidP="00995C0D">
            <w:pPr>
              <w:autoSpaceDE w:val="0"/>
              <w:autoSpaceDN w:val="0"/>
              <w:jc w:val="distribute"/>
              <w:rPr>
                <w:rFonts w:ascii="Book Antiqua" w:eastAsia="標楷體" w:hAnsi="Book Antiqua"/>
                <w:szCs w:val="24"/>
              </w:rPr>
            </w:pPr>
            <w:r w:rsidRPr="0046468F">
              <w:rPr>
                <w:rFonts w:ascii="Book Antiqua" w:eastAsia="標楷體" w:hAnsi="Book Antiqua"/>
                <w:szCs w:val="24"/>
              </w:rPr>
              <w:t>代碼</w:t>
            </w: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3005" w:type="dxa"/>
          </w:tcPr>
          <w:p w:rsidR="00FE411A" w:rsidRPr="0046468F" w:rsidRDefault="00FE411A" w:rsidP="00995C0D">
            <w:pPr>
              <w:autoSpaceDE w:val="0"/>
              <w:autoSpaceDN w:val="0"/>
              <w:jc w:val="both"/>
              <w:rPr>
                <w:rFonts w:ascii="Book Antiqua" w:eastAsia="標楷體" w:hAnsi="Book Antiqua"/>
                <w:szCs w:val="24"/>
              </w:rPr>
            </w:pPr>
          </w:p>
        </w:tc>
        <w:tc>
          <w:tcPr>
            <w:tcW w:w="113" w:type="dxa"/>
          </w:tcPr>
          <w:p w:rsidR="00FE411A" w:rsidRPr="0046468F" w:rsidRDefault="00FE411A"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FE411A" w:rsidRPr="0046468F" w:rsidRDefault="00FE411A"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金額</w:t>
            </w:r>
          </w:p>
        </w:tc>
        <w:tc>
          <w:tcPr>
            <w:tcW w:w="113" w:type="dxa"/>
            <w:tcBorders>
              <w:top w:val="single" w:sz="4" w:space="0" w:color="auto"/>
            </w:tcBorders>
            <w:vAlign w:val="bottom"/>
          </w:tcPr>
          <w:p w:rsidR="00FE411A" w:rsidRPr="0046468F" w:rsidRDefault="00FE411A"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FE411A" w:rsidRPr="0046468F" w:rsidRDefault="00FE411A"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w:t>
            </w:r>
          </w:p>
        </w:tc>
        <w:tc>
          <w:tcPr>
            <w:tcW w:w="113" w:type="dxa"/>
            <w:vAlign w:val="bottom"/>
          </w:tcPr>
          <w:p w:rsidR="00FE411A" w:rsidRPr="0046468F" w:rsidRDefault="00FE411A" w:rsidP="00995C0D">
            <w:pPr>
              <w:autoSpaceDE w:val="0"/>
              <w:autoSpaceDN w:val="0"/>
              <w:jc w:val="distribute"/>
              <w:rPr>
                <w:rFonts w:ascii="Book Antiqua" w:eastAsia="標楷體" w:hAnsi="Book Antiqua"/>
                <w:szCs w:val="24"/>
              </w:rPr>
            </w:pPr>
          </w:p>
        </w:tc>
        <w:tc>
          <w:tcPr>
            <w:tcW w:w="1701" w:type="dxa"/>
            <w:tcBorders>
              <w:top w:val="single" w:sz="4" w:space="0" w:color="auto"/>
              <w:bottom w:val="single" w:sz="4" w:space="0" w:color="auto"/>
            </w:tcBorders>
            <w:shd w:val="clear" w:color="auto" w:fill="auto"/>
            <w:vAlign w:val="bottom"/>
          </w:tcPr>
          <w:p w:rsidR="00FE411A" w:rsidRPr="0046468F" w:rsidRDefault="00FE411A" w:rsidP="00995C0D">
            <w:pPr>
              <w:tabs>
                <w:tab w:val="left" w:pos="170"/>
                <w:tab w:val="left" w:pos="284"/>
                <w:tab w:val="right" w:pos="1361"/>
                <w:tab w:val="right" w:pos="1474"/>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金額</w:t>
            </w:r>
          </w:p>
        </w:tc>
        <w:tc>
          <w:tcPr>
            <w:tcW w:w="113" w:type="dxa"/>
            <w:tcBorders>
              <w:top w:val="single" w:sz="4" w:space="0" w:color="auto"/>
            </w:tcBorders>
            <w:vAlign w:val="bottom"/>
          </w:tcPr>
          <w:p w:rsidR="00FE411A" w:rsidRPr="0046468F" w:rsidRDefault="00FE411A" w:rsidP="00995C0D">
            <w:pPr>
              <w:autoSpaceDE w:val="0"/>
              <w:autoSpaceDN w:val="0"/>
              <w:jc w:val="distribute"/>
              <w:rPr>
                <w:rFonts w:ascii="Book Antiqua" w:eastAsia="標楷體" w:hAnsi="Book Antiqua"/>
                <w:szCs w:val="24"/>
              </w:rPr>
            </w:pPr>
          </w:p>
        </w:tc>
        <w:tc>
          <w:tcPr>
            <w:tcW w:w="851" w:type="dxa"/>
            <w:tcBorders>
              <w:top w:val="single" w:sz="4" w:space="0" w:color="auto"/>
              <w:bottom w:val="single" w:sz="4" w:space="0" w:color="auto"/>
            </w:tcBorders>
            <w:shd w:val="clear" w:color="auto" w:fill="auto"/>
            <w:vAlign w:val="bottom"/>
          </w:tcPr>
          <w:p w:rsidR="00FE411A" w:rsidRPr="0046468F" w:rsidRDefault="00FE411A" w:rsidP="00995C0D">
            <w:pPr>
              <w:tabs>
                <w:tab w:val="left" w:pos="57"/>
                <w:tab w:val="left" w:pos="170"/>
                <w:tab w:val="right" w:pos="624"/>
                <w:tab w:val="right" w:pos="737"/>
              </w:tabs>
              <w:autoSpaceDE w:val="0"/>
              <w:autoSpaceDN w:val="0"/>
              <w:jc w:val="distribute"/>
              <w:rPr>
                <w:rFonts w:ascii="Book Antiqua" w:eastAsia="標楷體" w:hAnsi="Book Antiqua"/>
                <w:szCs w:val="24"/>
              </w:rPr>
            </w:pPr>
            <w:r w:rsidRPr="0046468F">
              <w:rPr>
                <w:rFonts w:ascii="Book Antiqua" w:eastAsia="標楷體" w:hAnsi="Book Antiqua" w:hint="eastAsia"/>
                <w:szCs w:val="24"/>
              </w:rPr>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7900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稅前淨利</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39,845</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93,656</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16</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7950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所得稅費用（附註四及二三）</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6,819</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2</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15,008</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3</w:t>
            </w:r>
            <w:r w:rsidRPr="0046468F">
              <w:rPr>
                <w:rFonts w:ascii="Book Antiqua" w:eastAsia="標楷體" w:hAnsi="Book Antiqua"/>
                <w:szCs w:val="24"/>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8200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本年度淨利</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33,026</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6</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78,648</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13</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其他綜合損益（附註四、十九及二十）</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8310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不重分類至損益之項目：</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8311</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1200" w:hanging="240"/>
              <w:rPr>
                <w:rFonts w:ascii="Book Antiqua" w:eastAsia="標楷體" w:hAnsi="Book Antiqua"/>
                <w:szCs w:val="24"/>
              </w:rPr>
            </w:pPr>
            <w:r w:rsidRPr="0046468F">
              <w:rPr>
                <w:rFonts w:ascii="Book Antiqua" w:eastAsia="標楷體" w:hAnsi="Book Antiqua" w:hint="eastAsia"/>
                <w:szCs w:val="24"/>
              </w:rPr>
              <w:t>確定福利計畫之再衡量數</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1,361</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1,403</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8360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後續可能重分類至損益之項目：</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8361</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1200" w:hanging="240"/>
              <w:rPr>
                <w:rFonts w:ascii="Book Antiqua" w:eastAsia="標楷體" w:hAnsi="Book Antiqua"/>
                <w:szCs w:val="24"/>
              </w:rPr>
            </w:pPr>
            <w:r w:rsidRPr="0046468F">
              <w:rPr>
                <w:rFonts w:ascii="Book Antiqua" w:eastAsia="標楷體" w:hAnsi="Book Antiqua" w:hint="eastAsia"/>
                <w:szCs w:val="24"/>
              </w:rPr>
              <w:t>國外營運機構財務報表換算之兌換差額</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83</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105</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8300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1200" w:hanging="240"/>
              <w:rPr>
                <w:rFonts w:ascii="Book Antiqua" w:eastAsia="標楷體" w:hAnsi="Book Antiqua"/>
                <w:szCs w:val="24"/>
              </w:rPr>
            </w:pPr>
            <w:r w:rsidRPr="0046468F">
              <w:rPr>
                <w:rFonts w:ascii="Book Antiqua" w:eastAsia="標楷體" w:hAnsi="Book Antiqua" w:hint="eastAsia"/>
                <w:szCs w:val="24"/>
              </w:rPr>
              <w:t>本年度其他綜合損益</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1,444</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1,508</w:t>
            </w:r>
            <w:r w:rsidRPr="0046468F">
              <w:rPr>
                <w:rFonts w:ascii="Book Antiqua" w:eastAsia="標楷體" w:hAnsi="Book Antiqua"/>
                <w:szCs w:val="24"/>
              </w:rPr>
              <w:tab/>
              <w:t>)</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8500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本年度綜合損益總額</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31,582</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ab/>
              <w:t>6</w:t>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77,140</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ab/>
              <w:t>13</w:t>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240" w:hanging="240"/>
              <w:rPr>
                <w:rFonts w:ascii="Book Antiqua" w:eastAsia="標楷體" w:hAnsi="Book Antiqua"/>
                <w:szCs w:val="24"/>
              </w:rPr>
            </w:pPr>
            <w:r w:rsidRPr="0046468F">
              <w:rPr>
                <w:rFonts w:ascii="Book Antiqua" w:eastAsia="標楷體" w:hAnsi="Book Antiqua" w:hint="eastAsia"/>
                <w:szCs w:val="24"/>
              </w:rPr>
              <w:t>每股盈餘（附註二四）</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9710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基　　本</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0.47</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1.11</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E411A" w:rsidRPr="0046468F" w:rsidTr="00995C0D">
        <w:trPr>
          <w:cantSplit/>
        </w:trPr>
        <w:tc>
          <w:tcPr>
            <w:tcW w:w="737" w:type="dxa"/>
          </w:tcPr>
          <w:p w:rsidR="00FE411A" w:rsidRPr="0046468F" w:rsidRDefault="00FE411A" w:rsidP="00995C0D">
            <w:pPr>
              <w:rPr>
                <w:rFonts w:ascii="Book Antiqua" w:eastAsia="標楷體" w:hAnsi="Book Antiqua"/>
                <w:szCs w:val="24"/>
              </w:rPr>
            </w:pPr>
            <w:r w:rsidRPr="0046468F">
              <w:rPr>
                <w:rFonts w:ascii="Book Antiqua" w:eastAsia="標楷體" w:hAnsi="Book Antiqua"/>
                <w:szCs w:val="24"/>
              </w:rPr>
              <w:t>9810</w:t>
            </w:r>
          </w:p>
        </w:tc>
        <w:tc>
          <w:tcPr>
            <w:tcW w:w="113" w:type="dxa"/>
          </w:tcPr>
          <w:p w:rsidR="00FE411A" w:rsidRPr="0046468F" w:rsidRDefault="00FE411A" w:rsidP="00995C0D">
            <w:pPr>
              <w:jc w:val="both"/>
              <w:rPr>
                <w:rFonts w:ascii="Book Antiqua" w:eastAsia="標楷體" w:hAnsi="Book Antiqua"/>
                <w:szCs w:val="24"/>
              </w:rPr>
            </w:pPr>
          </w:p>
        </w:tc>
        <w:tc>
          <w:tcPr>
            <w:tcW w:w="3005" w:type="dxa"/>
          </w:tcPr>
          <w:p w:rsidR="00FE411A" w:rsidRPr="0046468F" w:rsidRDefault="00FE411A" w:rsidP="00995C0D">
            <w:pPr>
              <w:ind w:left="720" w:hanging="240"/>
              <w:rPr>
                <w:rFonts w:ascii="Book Antiqua" w:eastAsia="標楷體" w:hAnsi="Book Antiqua"/>
                <w:szCs w:val="24"/>
              </w:rPr>
            </w:pPr>
            <w:r w:rsidRPr="0046468F">
              <w:rPr>
                <w:rFonts w:ascii="Book Antiqua" w:eastAsia="標楷體" w:hAnsi="Book Antiqua" w:hint="eastAsia"/>
                <w:szCs w:val="24"/>
              </w:rPr>
              <w:t>稀　　釋</w:t>
            </w:r>
          </w:p>
        </w:tc>
        <w:tc>
          <w:tcPr>
            <w:tcW w:w="113" w:type="dxa"/>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0.46</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13" w:type="dxa"/>
            <w:vAlign w:val="bottom"/>
          </w:tcPr>
          <w:p w:rsidR="00FE411A" w:rsidRPr="0046468F" w:rsidRDefault="00FE411A" w:rsidP="00995C0D">
            <w:pPr>
              <w:jc w:val="both"/>
              <w:rPr>
                <w:rFonts w:ascii="Book Antiqua" w:eastAsia="標楷體" w:hAnsi="Book Antiqua"/>
                <w:szCs w:val="24"/>
              </w:rPr>
            </w:pPr>
          </w:p>
        </w:tc>
        <w:tc>
          <w:tcPr>
            <w:tcW w:w="1701" w:type="dxa"/>
            <w:vAlign w:val="bottom"/>
          </w:tcPr>
          <w:p w:rsidR="00FE411A" w:rsidRPr="0046468F" w:rsidRDefault="00FE411A" w:rsidP="00995C0D">
            <w:pPr>
              <w:tabs>
                <w:tab w:val="left" w:pos="170"/>
                <w:tab w:val="left" w:pos="284"/>
                <w:tab w:val="right" w:pos="1361"/>
                <w:tab w:val="right" w:pos="1474"/>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1.10</w:t>
            </w:r>
          </w:p>
        </w:tc>
        <w:tc>
          <w:tcPr>
            <w:tcW w:w="113" w:type="dxa"/>
            <w:vAlign w:val="bottom"/>
          </w:tcPr>
          <w:p w:rsidR="00FE411A" w:rsidRPr="0046468F" w:rsidRDefault="00FE411A" w:rsidP="00995C0D">
            <w:pPr>
              <w:jc w:val="both"/>
              <w:rPr>
                <w:rFonts w:ascii="Book Antiqua" w:eastAsia="標楷體" w:hAnsi="Book Antiqua"/>
                <w:szCs w:val="24"/>
              </w:rPr>
            </w:pPr>
          </w:p>
        </w:tc>
        <w:tc>
          <w:tcPr>
            <w:tcW w:w="851" w:type="dxa"/>
            <w:vAlign w:val="bottom"/>
          </w:tcPr>
          <w:p w:rsidR="00FE411A" w:rsidRPr="0046468F" w:rsidRDefault="00FE411A" w:rsidP="00995C0D">
            <w:pPr>
              <w:tabs>
                <w:tab w:val="left" w:pos="57"/>
                <w:tab w:val="left" w:pos="170"/>
                <w:tab w:val="right" w:pos="624"/>
                <w:tab w:val="right" w:pos="737"/>
              </w:tabs>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bl>
    <w:p w:rsidR="00363867" w:rsidRPr="000F0277" w:rsidRDefault="00363867" w:rsidP="00363867">
      <w:pPr>
        <w:spacing w:line="360" w:lineRule="auto"/>
        <w:rPr>
          <w:rFonts w:ascii="Book Antiqua" w:eastAsia="標楷體" w:hAnsi="Book Antiqua"/>
          <w:szCs w:val="24"/>
        </w:rPr>
      </w:pPr>
    </w:p>
    <w:p w:rsidR="00066428" w:rsidRPr="0091132A" w:rsidRDefault="00066428" w:rsidP="00066428">
      <w:pPr>
        <w:spacing w:line="360" w:lineRule="auto"/>
        <w:rPr>
          <w:rFonts w:ascii="標楷體" w:eastAsia="標楷體" w:hAnsi="標楷體"/>
          <w:sz w:val="22"/>
          <w:szCs w:val="22"/>
        </w:rPr>
      </w:pPr>
    </w:p>
    <w:p w:rsidR="00066428" w:rsidRPr="0091132A" w:rsidRDefault="00066428" w:rsidP="00066428">
      <w:pPr>
        <w:spacing w:line="360" w:lineRule="auto"/>
        <w:jc w:val="both"/>
        <w:rPr>
          <w:rFonts w:ascii="標楷體" w:eastAsia="標楷體" w:hAnsi="標楷體"/>
          <w:spacing w:val="20"/>
          <w:sz w:val="22"/>
          <w:szCs w:val="22"/>
        </w:rPr>
      </w:pPr>
    </w:p>
    <w:p w:rsidR="00066428" w:rsidRPr="0091132A" w:rsidRDefault="00066428" w:rsidP="00066428">
      <w:pPr>
        <w:spacing w:line="360" w:lineRule="auto"/>
        <w:jc w:val="center"/>
        <w:rPr>
          <w:rFonts w:ascii="標楷體" w:eastAsia="標楷體" w:hAnsi="標楷體"/>
          <w:spacing w:val="20"/>
          <w:sz w:val="22"/>
          <w:szCs w:val="22"/>
        </w:rPr>
      </w:pPr>
      <w:r w:rsidRPr="0091132A">
        <w:rPr>
          <w:rFonts w:ascii="標楷體" w:eastAsia="標楷體" w:hAnsi="標楷體" w:hint="eastAsia"/>
          <w:spacing w:val="20"/>
          <w:sz w:val="22"/>
          <w:szCs w:val="22"/>
        </w:rPr>
        <w:t>後附之附註係本個體財務報告之一部分。</w:t>
      </w:r>
    </w:p>
    <w:p w:rsidR="00B12D87" w:rsidRPr="00B12D87" w:rsidRDefault="00B12D87" w:rsidP="00B12D87">
      <w:pPr>
        <w:spacing w:line="360" w:lineRule="auto"/>
        <w:jc w:val="both"/>
        <w:rPr>
          <w:rFonts w:ascii="標楷體" w:eastAsia="標楷體" w:hAnsi="標楷體"/>
          <w:spacing w:val="20"/>
          <w:sz w:val="23"/>
          <w:szCs w:val="23"/>
        </w:rPr>
      </w:pPr>
    </w:p>
    <w:p w:rsidR="00B12D87" w:rsidRPr="00B12D87" w:rsidRDefault="00B12D87" w:rsidP="00B12D87">
      <w:pPr>
        <w:spacing w:line="360" w:lineRule="auto"/>
        <w:jc w:val="both"/>
        <w:rPr>
          <w:rFonts w:ascii="標楷體" w:eastAsia="標楷體" w:hAnsi="標楷體"/>
          <w:spacing w:val="20"/>
          <w:sz w:val="23"/>
          <w:szCs w:val="23"/>
        </w:rPr>
      </w:pPr>
    </w:p>
    <w:p w:rsidR="00B12D87" w:rsidRPr="00B12D87" w:rsidRDefault="00725804" w:rsidP="00B12D87">
      <w:pPr>
        <w:spacing w:line="360" w:lineRule="auto"/>
        <w:jc w:val="both"/>
        <w:rPr>
          <w:rFonts w:ascii="標楷體" w:eastAsia="標楷體" w:hAnsi="標楷體"/>
          <w:spacing w:val="20"/>
          <w:sz w:val="23"/>
          <w:szCs w:val="23"/>
        </w:rPr>
      </w:pPr>
      <w:r>
        <w:rPr>
          <w:rFonts w:ascii="標楷體" w:eastAsia="標楷體" w:hAnsi="標楷體" w:hint="eastAsia"/>
          <w:noProof/>
          <w:spacing w:val="20"/>
          <w:sz w:val="23"/>
          <w:szCs w:val="23"/>
        </w:rPr>
        <w:drawing>
          <wp:anchor distT="0" distB="0" distL="114300" distR="114300" simplePos="0" relativeHeight="251684352" behindDoc="0" locked="0" layoutInCell="1" allowOverlap="1">
            <wp:simplePos x="0" y="0"/>
            <wp:positionH relativeFrom="column">
              <wp:posOffset>4772660</wp:posOffset>
            </wp:positionH>
            <wp:positionV relativeFrom="paragraph">
              <wp:posOffset>102235</wp:posOffset>
            </wp:positionV>
            <wp:extent cx="461010" cy="461010"/>
            <wp:effectExtent l="0" t="0" r="0" b="0"/>
            <wp:wrapNone/>
            <wp:docPr id="324" name="圖片 324"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 w:val="23"/>
          <w:szCs w:val="23"/>
        </w:rPr>
        <w:drawing>
          <wp:anchor distT="0" distB="0" distL="114300" distR="114300" simplePos="0" relativeHeight="251664896" behindDoc="1" locked="0" layoutInCell="1" allowOverlap="1">
            <wp:simplePos x="0" y="0"/>
            <wp:positionH relativeFrom="column">
              <wp:posOffset>640080</wp:posOffset>
            </wp:positionH>
            <wp:positionV relativeFrom="paragraph">
              <wp:posOffset>93980</wp:posOffset>
            </wp:positionV>
            <wp:extent cx="539750" cy="539750"/>
            <wp:effectExtent l="0" t="0" r="0" b="0"/>
            <wp:wrapNone/>
            <wp:docPr id="300" name="圖片 300"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 w:val="23"/>
          <w:szCs w:val="23"/>
        </w:rPr>
        <w:drawing>
          <wp:anchor distT="0" distB="0" distL="114300" distR="114300" simplePos="0" relativeHeight="251665920" behindDoc="1" locked="0" layoutInCell="1" allowOverlap="1">
            <wp:simplePos x="0" y="0"/>
            <wp:positionH relativeFrom="column">
              <wp:posOffset>2633345</wp:posOffset>
            </wp:positionH>
            <wp:positionV relativeFrom="paragraph">
              <wp:posOffset>93980</wp:posOffset>
            </wp:positionV>
            <wp:extent cx="539750" cy="539750"/>
            <wp:effectExtent l="0" t="0" r="0" b="0"/>
            <wp:wrapNone/>
            <wp:docPr id="302" name="圖片 302"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2D87" w:rsidRPr="00B12D87" w:rsidRDefault="00B12D87" w:rsidP="00B12D87">
      <w:pPr>
        <w:tabs>
          <w:tab w:val="left" w:pos="3119"/>
          <w:tab w:val="left" w:pos="6237"/>
        </w:tabs>
        <w:spacing w:line="360" w:lineRule="auto"/>
        <w:jc w:val="both"/>
        <w:rPr>
          <w:rFonts w:ascii="標楷體" w:eastAsia="標楷體" w:hAnsi="標楷體"/>
          <w:spacing w:val="20"/>
          <w:sz w:val="23"/>
          <w:szCs w:val="23"/>
        </w:rPr>
      </w:pPr>
      <w:r w:rsidRPr="00B12D87">
        <w:rPr>
          <w:rFonts w:ascii="標楷體" w:eastAsia="標楷體" w:hAnsi="標楷體" w:hint="eastAsia"/>
          <w:spacing w:val="20"/>
          <w:sz w:val="23"/>
          <w:szCs w:val="23"/>
        </w:rPr>
        <w:t>董事長：</w:t>
      </w:r>
      <w:r w:rsidRPr="00B12D87">
        <w:rPr>
          <w:rFonts w:ascii="標楷體" w:eastAsia="標楷體" w:hAnsi="標楷體"/>
          <w:spacing w:val="20"/>
          <w:sz w:val="23"/>
          <w:szCs w:val="23"/>
        </w:rPr>
        <w:tab/>
      </w:r>
      <w:r w:rsidRPr="00B12D87">
        <w:rPr>
          <w:rFonts w:ascii="標楷體" w:eastAsia="標楷體" w:hAnsi="標楷體" w:hint="eastAsia"/>
          <w:spacing w:val="20"/>
          <w:sz w:val="23"/>
          <w:szCs w:val="23"/>
        </w:rPr>
        <w:t>經理人：</w:t>
      </w:r>
      <w:r w:rsidRPr="00B12D87">
        <w:rPr>
          <w:rFonts w:ascii="標楷體" w:eastAsia="標楷體" w:hAnsi="標楷體"/>
          <w:spacing w:val="20"/>
          <w:sz w:val="23"/>
          <w:szCs w:val="23"/>
        </w:rPr>
        <w:tab/>
      </w:r>
      <w:r w:rsidRPr="00B12D87">
        <w:rPr>
          <w:rFonts w:ascii="標楷體" w:eastAsia="標楷體" w:hAnsi="標楷體" w:hint="eastAsia"/>
          <w:spacing w:val="20"/>
          <w:sz w:val="23"/>
          <w:szCs w:val="23"/>
        </w:rPr>
        <w:t>會計主管：</w:t>
      </w:r>
    </w:p>
    <w:p w:rsidR="00B12D87" w:rsidRPr="00B12D87" w:rsidRDefault="00B12D87" w:rsidP="00B12D87">
      <w:pPr>
        <w:rPr>
          <w:rFonts w:ascii="標楷體" w:eastAsia="標楷體" w:hAnsi="標楷體"/>
        </w:rPr>
        <w:sectPr w:rsidR="00B12D87" w:rsidRPr="00B12D87" w:rsidSect="00B12D87">
          <w:pgSz w:w="11907" w:h="16840" w:code="9"/>
          <w:pgMar w:top="1701" w:right="1134" w:bottom="1134" w:left="1418" w:header="567" w:footer="567" w:gutter="0"/>
          <w:cols w:space="720"/>
          <w:docGrid w:linePitch="326"/>
        </w:sectPr>
      </w:pPr>
    </w:p>
    <w:p w:rsidR="00363867" w:rsidRPr="000F0277" w:rsidRDefault="00363867" w:rsidP="00363867">
      <w:pPr>
        <w:spacing w:line="360" w:lineRule="auto"/>
        <w:jc w:val="center"/>
        <w:rPr>
          <w:rFonts w:ascii="Book Antiqua" w:eastAsia="標楷體" w:hAnsi="Book Antiqua"/>
          <w:spacing w:val="20"/>
          <w:sz w:val="23"/>
          <w:szCs w:val="23"/>
        </w:rPr>
      </w:pPr>
      <w:r w:rsidRPr="000F0277">
        <w:rPr>
          <w:rFonts w:ascii="Book Antiqua" w:eastAsia="標楷體" w:hAnsi="Book Antiqua" w:hint="eastAsia"/>
          <w:spacing w:val="20"/>
          <w:sz w:val="23"/>
          <w:szCs w:val="23"/>
        </w:rPr>
        <w:lastRenderedPageBreak/>
        <w:t>星通資訊股份有限公司</w:t>
      </w:r>
    </w:p>
    <w:p w:rsidR="00363867" w:rsidRPr="000F0277" w:rsidRDefault="00725804" w:rsidP="00363867">
      <w:pPr>
        <w:spacing w:line="360" w:lineRule="auto"/>
        <w:jc w:val="center"/>
        <w:rPr>
          <w:rFonts w:ascii="Book Antiqua" w:eastAsia="標楷體" w:hAnsi="Book Antiqua"/>
          <w:spacing w:val="20"/>
          <w:sz w:val="23"/>
          <w:szCs w:val="23"/>
        </w:rPr>
      </w:pPr>
      <w:r>
        <w:rPr>
          <w:rFonts w:ascii="Book Antiqua" w:eastAsia="標楷體" w:hAnsi="Book Antiqua" w:hint="eastAsia"/>
          <w:noProof/>
          <w:spacing w:val="20"/>
          <w:sz w:val="23"/>
          <w:szCs w:val="23"/>
        </w:rPr>
        <w:drawing>
          <wp:anchor distT="0" distB="0" distL="114300" distR="114300" simplePos="0" relativeHeight="251641344" behindDoc="1" locked="0" layoutInCell="1" allowOverlap="1">
            <wp:simplePos x="0" y="0"/>
            <wp:positionH relativeFrom="column">
              <wp:posOffset>6189980</wp:posOffset>
            </wp:positionH>
            <wp:positionV relativeFrom="paragraph">
              <wp:posOffset>-441325</wp:posOffset>
            </wp:positionV>
            <wp:extent cx="1096010" cy="1080135"/>
            <wp:effectExtent l="0" t="0" r="8890" b="5715"/>
            <wp:wrapNone/>
            <wp:docPr id="271" name="圖片 271"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867" w:rsidRPr="000F0277">
        <w:rPr>
          <w:rFonts w:ascii="Book Antiqua" w:eastAsia="標楷體" w:hAnsi="Book Antiqua" w:hint="eastAsia"/>
          <w:spacing w:val="20"/>
          <w:sz w:val="23"/>
          <w:szCs w:val="23"/>
        </w:rPr>
        <w:t>個體權益變動表</w:t>
      </w:r>
    </w:p>
    <w:p w:rsidR="00363867" w:rsidRPr="000F0277" w:rsidRDefault="00363867" w:rsidP="00363867">
      <w:pPr>
        <w:spacing w:line="360" w:lineRule="auto"/>
        <w:jc w:val="center"/>
        <w:rPr>
          <w:rFonts w:ascii="Book Antiqua" w:eastAsia="標楷體" w:hAnsi="Book Antiqua"/>
          <w:spacing w:val="20"/>
          <w:sz w:val="23"/>
          <w:szCs w:val="23"/>
        </w:rPr>
      </w:pPr>
      <w:r w:rsidRPr="000F0277">
        <w:rPr>
          <w:rFonts w:ascii="Book Antiqua" w:eastAsia="標楷體" w:hAnsi="Book Antiqua" w:hint="eastAsia"/>
          <w:spacing w:val="20"/>
          <w:sz w:val="23"/>
          <w:szCs w:val="23"/>
        </w:rPr>
        <w:t>民國</w:t>
      </w:r>
      <w:r w:rsidRPr="000F0277">
        <w:rPr>
          <w:rFonts w:ascii="Book Antiqua" w:eastAsia="標楷體" w:hAnsi="Book Antiqua"/>
          <w:spacing w:val="20"/>
          <w:sz w:val="23"/>
          <w:szCs w:val="23"/>
        </w:rPr>
        <w:t>1</w:t>
      </w:r>
      <w:r w:rsidR="00F03D0C">
        <w:rPr>
          <w:rFonts w:ascii="Book Antiqua" w:eastAsia="標楷體" w:hAnsi="Book Antiqua"/>
          <w:spacing w:val="20"/>
          <w:sz w:val="23"/>
          <w:szCs w:val="23"/>
        </w:rPr>
        <w:t>10</w:t>
      </w:r>
      <w:r w:rsidRPr="000F0277">
        <w:rPr>
          <w:rFonts w:ascii="Book Antiqua" w:eastAsia="標楷體" w:hAnsi="Book Antiqua" w:hint="eastAsia"/>
          <w:spacing w:val="20"/>
          <w:sz w:val="23"/>
          <w:szCs w:val="23"/>
        </w:rPr>
        <w:t>年及</w:t>
      </w:r>
      <w:r w:rsidRPr="000F0277">
        <w:rPr>
          <w:rFonts w:ascii="Book Antiqua" w:eastAsia="標楷體" w:hAnsi="Book Antiqua"/>
          <w:spacing w:val="20"/>
          <w:sz w:val="23"/>
          <w:szCs w:val="23"/>
        </w:rPr>
        <w:t>10</w:t>
      </w:r>
      <w:r w:rsidR="00F03D0C">
        <w:rPr>
          <w:rFonts w:ascii="Book Antiqua" w:eastAsia="標楷體" w:hAnsi="Book Antiqua"/>
          <w:spacing w:val="20"/>
          <w:sz w:val="23"/>
          <w:szCs w:val="23"/>
        </w:rPr>
        <w:t>9</w:t>
      </w:r>
      <w:r w:rsidRPr="000F0277">
        <w:rPr>
          <w:rFonts w:ascii="Book Antiqua" w:eastAsia="標楷體" w:hAnsi="Book Antiqua" w:hint="eastAsia"/>
          <w:spacing w:val="20"/>
          <w:sz w:val="23"/>
          <w:szCs w:val="23"/>
        </w:rPr>
        <w:t>年</w:t>
      </w:r>
      <w:r w:rsidRPr="000F0277">
        <w:rPr>
          <w:rFonts w:ascii="Book Antiqua" w:eastAsia="標楷體" w:hAnsi="Book Antiqua"/>
          <w:spacing w:val="20"/>
          <w:sz w:val="23"/>
          <w:szCs w:val="23"/>
        </w:rPr>
        <w:t>1</w:t>
      </w:r>
      <w:r w:rsidRPr="000F0277">
        <w:rPr>
          <w:rFonts w:ascii="Book Antiqua" w:eastAsia="標楷體" w:hAnsi="Book Antiqua" w:hint="eastAsia"/>
          <w:spacing w:val="20"/>
          <w:sz w:val="23"/>
          <w:szCs w:val="23"/>
        </w:rPr>
        <w:t>月</w:t>
      </w:r>
      <w:r w:rsidRPr="000F0277">
        <w:rPr>
          <w:rFonts w:ascii="Book Antiqua" w:eastAsia="標楷體" w:hAnsi="Book Antiqua"/>
          <w:spacing w:val="20"/>
          <w:sz w:val="23"/>
          <w:szCs w:val="23"/>
        </w:rPr>
        <w:t>1</w:t>
      </w:r>
      <w:r w:rsidRPr="000F0277">
        <w:rPr>
          <w:rFonts w:ascii="Book Antiqua" w:eastAsia="標楷體" w:hAnsi="Book Antiqua" w:hint="eastAsia"/>
          <w:spacing w:val="20"/>
          <w:sz w:val="23"/>
          <w:szCs w:val="23"/>
        </w:rPr>
        <w:t>日至</w:t>
      </w:r>
      <w:r w:rsidRPr="000F0277">
        <w:rPr>
          <w:rFonts w:ascii="Book Antiqua" w:eastAsia="標楷體" w:hAnsi="Book Antiqua"/>
          <w:spacing w:val="20"/>
          <w:sz w:val="23"/>
          <w:szCs w:val="23"/>
        </w:rPr>
        <w:t>12</w:t>
      </w:r>
      <w:r w:rsidRPr="000F0277">
        <w:rPr>
          <w:rFonts w:ascii="Book Antiqua" w:eastAsia="標楷體" w:hAnsi="Book Antiqua" w:hint="eastAsia"/>
          <w:spacing w:val="20"/>
          <w:sz w:val="23"/>
          <w:szCs w:val="23"/>
        </w:rPr>
        <w:t>月</w:t>
      </w:r>
      <w:r w:rsidRPr="000F0277">
        <w:rPr>
          <w:rFonts w:ascii="Book Antiqua" w:eastAsia="標楷體" w:hAnsi="Book Antiqua"/>
          <w:spacing w:val="20"/>
          <w:sz w:val="23"/>
          <w:szCs w:val="23"/>
        </w:rPr>
        <w:t>31</w:t>
      </w:r>
      <w:r w:rsidRPr="000F0277">
        <w:rPr>
          <w:rFonts w:ascii="Book Antiqua" w:eastAsia="標楷體" w:hAnsi="Book Antiqua" w:hint="eastAsia"/>
          <w:spacing w:val="20"/>
          <w:sz w:val="23"/>
          <w:szCs w:val="23"/>
        </w:rPr>
        <w:t>日</w:t>
      </w:r>
    </w:p>
    <w:p w:rsidR="00363867" w:rsidRPr="000F0277" w:rsidRDefault="00363867" w:rsidP="00363867">
      <w:pPr>
        <w:adjustRightInd w:val="0"/>
        <w:snapToGrid w:val="0"/>
        <w:spacing w:line="360" w:lineRule="auto"/>
        <w:jc w:val="right"/>
        <w:rPr>
          <w:rFonts w:ascii="Book Antiqua" w:eastAsia="標楷體" w:hAnsi="Book Antiqua"/>
          <w:spacing w:val="20"/>
          <w:sz w:val="23"/>
          <w:szCs w:val="23"/>
        </w:rPr>
      </w:pPr>
      <w:r w:rsidRPr="000F0277">
        <w:rPr>
          <w:rFonts w:ascii="Book Antiqua" w:eastAsia="標楷體" w:hAnsi="Book Antiqua" w:hint="eastAsia"/>
          <w:spacing w:val="20"/>
          <w:sz w:val="23"/>
          <w:szCs w:val="23"/>
        </w:rPr>
        <w:t>單位：新台幣仟元</w:t>
      </w:r>
    </w:p>
    <w:p w:rsidR="00363867" w:rsidRPr="000F0277" w:rsidRDefault="00363867" w:rsidP="00363867">
      <w:pPr>
        <w:adjustRightInd w:val="0"/>
        <w:snapToGrid w:val="0"/>
        <w:spacing w:line="360" w:lineRule="auto"/>
        <w:jc w:val="right"/>
        <w:rPr>
          <w:rFonts w:ascii="Book Antiqua" w:eastAsia="標楷體" w:hAnsi="Book Antiqua"/>
          <w:spacing w:val="20"/>
          <w:sz w:val="23"/>
          <w:szCs w:val="23"/>
        </w:rPr>
      </w:pPr>
    </w:p>
    <w:tbl>
      <w:tblPr>
        <w:tblW w:w="21322" w:type="dxa"/>
        <w:tblLayout w:type="fixed"/>
        <w:tblCellMar>
          <w:left w:w="28" w:type="dxa"/>
          <w:right w:w="28" w:type="dxa"/>
        </w:tblCellMar>
        <w:tblLook w:val="0000" w:firstRow="0" w:lastRow="0" w:firstColumn="0" w:lastColumn="0" w:noHBand="0" w:noVBand="0"/>
      </w:tblPr>
      <w:tblGrid>
        <w:gridCol w:w="567"/>
        <w:gridCol w:w="170"/>
        <w:gridCol w:w="3345"/>
        <w:gridCol w:w="170"/>
        <w:gridCol w:w="1985"/>
        <w:gridCol w:w="170"/>
        <w:gridCol w:w="1985"/>
        <w:gridCol w:w="170"/>
        <w:gridCol w:w="1985"/>
        <w:gridCol w:w="170"/>
        <w:gridCol w:w="1985"/>
        <w:gridCol w:w="170"/>
        <w:gridCol w:w="1985"/>
        <w:gridCol w:w="170"/>
        <w:gridCol w:w="1985"/>
        <w:gridCol w:w="170"/>
        <w:gridCol w:w="1985"/>
        <w:gridCol w:w="170"/>
        <w:gridCol w:w="1985"/>
      </w:tblGrid>
      <w:tr w:rsidR="00F03D0C" w:rsidRPr="0046468F" w:rsidTr="00995C0D">
        <w:trPr>
          <w:cantSplit/>
        </w:trPr>
        <w:tc>
          <w:tcPr>
            <w:tcW w:w="567" w:type="dxa"/>
          </w:tcPr>
          <w:p w:rsidR="00F03D0C" w:rsidRPr="0046468F" w:rsidRDefault="00F03D0C" w:rsidP="00995C0D">
            <w:pPr>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3345" w:type="dxa"/>
          </w:tcPr>
          <w:p w:rsidR="00F03D0C" w:rsidRPr="0046468F" w:rsidRDefault="00F03D0C" w:rsidP="00995C0D">
            <w:pPr>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r w:rsidRPr="0046468F">
              <w:rPr>
                <w:rFonts w:ascii="Book Antiqua" w:eastAsia="標楷體" w:hAnsi="Book Antiqua" w:hint="eastAsia"/>
                <w:szCs w:val="24"/>
              </w:rPr>
              <w:t>其他權益項目</w:t>
            </w: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ind w:right="57"/>
              <w:jc w:val="distribute"/>
              <w:rPr>
                <w:rFonts w:ascii="Book Antiqua" w:eastAsia="標楷體" w:hAnsi="Book Antiqua"/>
                <w:szCs w:val="24"/>
              </w:rPr>
            </w:pPr>
          </w:p>
        </w:tc>
      </w:tr>
      <w:tr w:rsidR="00F03D0C" w:rsidRPr="0046468F" w:rsidTr="00995C0D">
        <w:trPr>
          <w:cantSplit/>
        </w:trPr>
        <w:tc>
          <w:tcPr>
            <w:tcW w:w="567" w:type="dxa"/>
          </w:tcPr>
          <w:p w:rsidR="00F03D0C" w:rsidRPr="0046468F" w:rsidRDefault="00F03D0C" w:rsidP="00995C0D">
            <w:pPr>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3345" w:type="dxa"/>
          </w:tcPr>
          <w:p w:rsidR="00F03D0C" w:rsidRPr="0046468F" w:rsidRDefault="00F03D0C" w:rsidP="00995C0D">
            <w:pPr>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top w:val="single" w:sz="4" w:space="0" w:color="auto"/>
            </w:tcBorders>
          </w:tcPr>
          <w:p w:rsidR="00F03D0C" w:rsidRPr="0046468F" w:rsidRDefault="00F03D0C" w:rsidP="00995C0D">
            <w:pPr>
              <w:tabs>
                <w:tab w:val="left" w:pos="170"/>
                <w:tab w:val="left" w:pos="284"/>
                <w:tab w:val="right" w:pos="1361"/>
                <w:tab w:val="right" w:pos="1474"/>
              </w:tabs>
              <w:jc w:val="distribute"/>
              <w:rPr>
                <w:rFonts w:ascii="Book Antiqua" w:eastAsia="標楷體" w:hAnsi="Book Antiqua"/>
                <w:szCs w:val="24"/>
              </w:rPr>
            </w:pPr>
            <w:r w:rsidRPr="0046468F">
              <w:rPr>
                <w:rFonts w:ascii="Book Antiqua" w:eastAsia="標楷體" w:hAnsi="Book Antiqua" w:hint="eastAsia"/>
                <w:szCs w:val="24"/>
              </w:rPr>
              <w:t>國外營運機構</w:t>
            </w: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ind w:right="57"/>
              <w:jc w:val="distribute"/>
              <w:rPr>
                <w:rFonts w:ascii="Book Antiqua" w:eastAsia="標楷體" w:hAnsi="Book Antiqua"/>
                <w:szCs w:val="24"/>
              </w:rPr>
            </w:pPr>
          </w:p>
        </w:tc>
      </w:tr>
      <w:tr w:rsidR="00F03D0C" w:rsidRPr="0046468F" w:rsidTr="00995C0D">
        <w:trPr>
          <w:cantSplit/>
        </w:trPr>
        <w:tc>
          <w:tcPr>
            <w:tcW w:w="567" w:type="dxa"/>
          </w:tcPr>
          <w:p w:rsidR="00F03D0C" w:rsidRPr="0046468F" w:rsidRDefault="00F03D0C" w:rsidP="00995C0D">
            <w:pPr>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3345" w:type="dxa"/>
          </w:tcPr>
          <w:p w:rsidR="00F03D0C" w:rsidRPr="0046468F" w:rsidRDefault="00F03D0C" w:rsidP="00995C0D">
            <w:pPr>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4140" w:type="dxa"/>
            <w:gridSpan w:val="3"/>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r w:rsidRPr="0046468F">
              <w:rPr>
                <w:rFonts w:ascii="Book Antiqua" w:eastAsia="標楷體" w:hAnsi="Book Antiqua" w:hint="eastAsia"/>
                <w:szCs w:val="24"/>
              </w:rPr>
              <w:t>股本</w:t>
            </w: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6295" w:type="dxa"/>
            <w:gridSpan w:val="5"/>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r w:rsidRPr="0046468F">
              <w:rPr>
                <w:rFonts w:ascii="Book Antiqua" w:eastAsia="標楷體" w:hAnsi="Book Antiqua"/>
                <w:szCs w:val="24"/>
              </w:rPr>
              <w:t>保留盈餘</w:t>
            </w: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170"/>
                <w:tab w:val="left" w:pos="284"/>
                <w:tab w:val="right" w:pos="1361"/>
                <w:tab w:val="right" w:pos="1474"/>
              </w:tabs>
              <w:jc w:val="distribute"/>
              <w:rPr>
                <w:rFonts w:ascii="Book Antiqua" w:eastAsia="標楷體" w:hAnsi="Book Antiqua"/>
                <w:szCs w:val="24"/>
              </w:rPr>
            </w:pPr>
            <w:r w:rsidRPr="0046468F">
              <w:rPr>
                <w:rFonts w:ascii="Book Antiqua" w:eastAsia="標楷體" w:hAnsi="Book Antiqua" w:hint="eastAsia"/>
                <w:szCs w:val="24"/>
              </w:rPr>
              <w:t>財務報表換算</w:t>
            </w:r>
          </w:p>
        </w:tc>
        <w:tc>
          <w:tcPr>
            <w:tcW w:w="170" w:type="dxa"/>
          </w:tcPr>
          <w:p w:rsidR="00F03D0C" w:rsidRPr="0046468F" w:rsidRDefault="00F03D0C" w:rsidP="00995C0D">
            <w:pPr>
              <w:jc w:val="distribute"/>
              <w:rPr>
                <w:rFonts w:ascii="Book Antiqua" w:eastAsia="標楷體" w:hAnsi="Book Antiqua"/>
                <w:szCs w:val="24"/>
              </w:rPr>
            </w:pPr>
          </w:p>
        </w:tc>
        <w:tc>
          <w:tcPr>
            <w:tcW w:w="1985" w:type="dxa"/>
          </w:tcPr>
          <w:p w:rsidR="00F03D0C" w:rsidRPr="0046468F" w:rsidRDefault="00F03D0C" w:rsidP="00995C0D">
            <w:pPr>
              <w:tabs>
                <w:tab w:val="left" w:pos="284"/>
                <w:tab w:val="left" w:pos="397"/>
                <w:tab w:val="right" w:pos="1531"/>
                <w:tab w:val="right" w:pos="1644"/>
              </w:tabs>
              <w:ind w:right="57"/>
              <w:jc w:val="distribute"/>
              <w:rPr>
                <w:rFonts w:ascii="Book Antiqua" w:eastAsia="標楷體" w:hAnsi="Book Antiqua"/>
                <w:szCs w:val="24"/>
              </w:rPr>
            </w:pPr>
          </w:p>
        </w:tc>
      </w:tr>
      <w:tr w:rsidR="00F03D0C" w:rsidRPr="0046468F" w:rsidTr="00995C0D">
        <w:trPr>
          <w:cantSplit/>
        </w:trPr>
        <w:tc>
          <w:tcPr>
            <w:tcW w:w="567" w:type="dxa"/>
            <w:tcBorders>
              <w:bottom w:val="single" w:sz="4" w:space="0" w:color="auto"/>
            </w:tcBorders>
          </w:tcPr>
          <w:p w:rsidR="00F03D0C" w:rsidRPr="0046468F" w:rsidRDefault="00F03D0C" w:rsidP="00995C0D">
            <w:pPr>
              <w:jc w:val="distribute"/>
              <w:rPr>
                <w:rFonts w:ascii="Book Antiqua" w:eastAsia="標楷體" w:hAnsi="Book Antiqua"/>
                <w:szCs w:val="24"/>
              </w:rPr>
            </w:pPr>
            <w:r w:rsidRPr="0046468F">
              <w:rPr>
                <w:rFonts w:ascii="Book Antiqua" w:eastAsia="標楷體" w:hAnsi="Book Antiqua" w:hint="eastAsia"/>
                <w:szCs w:val="24"/>
              </w:rPr>
              <w:t>代碼</w:t>
            </w:r>
          </w:p>
        </w:tc>
        <w:tc>
          <w:tcPr>
            <w:tcW w:w="170" w:type="dxa"/>
          </w:tcPr>
          <w:p w:rsidR="00F03D0C" w:rsidRPr="0046468F" w:rsidRDefault="00F03D0C" w:rsidP="00995C0D">
            <w:pPr>
              <w:jc w:val="distribute"/>
              <w:rPr>
                <w:rFonts w:ascii="Book Antiqua" w:eastAsia="標楷體" w:hAnsi="Book Antiqua"/>
                <w:szCs w:val="24"/>
              </w:rPr>
            </w:pPr>
          </w:p>
        </w:tc>
        <w:tc>
          <w:tcPr>
            <w:tcW w:w="3345" w:type="dxa"/>
          </w:tcPr>
          <w:p w:rsidR="00F03D0C" w:rsidRPr="0046468F" w:rsidRDefault="00F03D0C" w:rsidP="00995C0D">
            <w:pPr>
              <w:jc w:val="distribute"/>
              <w:rPr>
                <w:rFonts w:ascii="Book Antiqua" w:eastAsia="標楷體" w:hAnsi="Book Antiqua"/>
                <w:szCs w:val="24"/>
              </w:rPr>
            </w:pPr>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top w:val="single" w:sz="4" w:space="0" w:color="auto"/>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bookmarkStart w:id="31" w:name="Head01"/>
            <w:r w:rsidRPr="0046468F">
              <w:rPr>
                <w:rFonts w:ascii="Book Antiqua" w:eastAsia="標楷體" w:hAnsi="Book Antiqua" w:hint="eastAsia"/>
                <w:szCs w:val="24"/>
              </w:rPr>
              <w:t>股數（仟股）</w:t>
            </w:r>
            <w:bookmarkEnd w:id="31"/>
          </w:p>
        </w:tc>
        <w:tc>
          <w:tcPr>
            <w:tcW w:w="170" w:type="dxa"/>
            <w:tcBorders>
              <w:top w:val="single" w:sz="4" w:space="0" w:color="auto"/>
            </w:tcBorders>
          </w:tcPr>
          <w:p w:rsidR="00F03D0C" w:rsidRPr="0046468F" w:rsidRDefault="00F03D0C" w:rsidP="00995C0D">
            <w:pPr>
              <w:jc w:val="distribute"/>
              <w:rPr>
                <w:rFonts w:ascii="Book Antiqua" w:eastAsia="標楷體" w:hAnsi="Book Antiqua"/>
                <w:szCs w:val="24"/>
              </w:rPr>
            </w:pPr>
          </w:p>
        </w:tc>
        <w:tc>
          <w:tcPr>
            <w:tcW w:w="1985" w:type="dxa"/>
            <w:tcBorders>
              <w:top w:val="single" w:sz="4" w:space="0" w:color="auto"/>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bookmarkStart w:id="32" w:name="Head02"/>
            <w:r w:rsidRPr="0046468F">
              <w:rPr>
                <w:rFonts w:ascii="Book Antiqua" w:eastAsia="標楷體" w:hAnsi="Book Antiqua" w:hint="eastAsia"/>
                <w:szCs w:val="24"/>
              </w:rPr>
              <w:t>金額</w:t>
            </w:r>
            <w:bookmarkEnd w:id="32"/>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bookmarkStart w:id="33" w:name="Head03"/>
            <w:r w:rsidRPr="0046468F">
              <w:rPr>
                <w:rFonts w:ascii="Book Antiqua" w:eastAsia="標楷體" w:hAnsi="Book Antiqua" w:hint="eastAsia"/>
                <w:szCs w:val="24"/>
              </w:rPr>
              <w:t>資本公積</w:t>
            </w:r>
            <w:bookmarkEnd w:id="33"/>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bookmarkStart w:id="34" w:name="Head04"/>
            <w:r w:rsidRPr="0046468F">
              <w:rPr>
                <w:rFonts w:ascii="Book Antiqua" w:eastAsia="標楷體" w:hAnsi="Book Antiqua" w:hint="eastAsia"/>
                <w:szCs w:val="24"/>
              </w:rPr>
              <w:t>法定公積</w:t>
            </w:r>
            <w:bookmarkEnd w:id="34"/>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r w:rsidRPr="0046468F">
              <w:rPr>
                <w:rFonts w:ascii="Book Antiqua" w:eastAsia="標楷體" w:hAnsi="Book Antiqua" w:hint="eastAsia"/>
                <w:szCs w:val="24"/>
              </w:rPr>
              <w:t>特別盈餘公積</w:t>
            </w:r>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r w:rsidRPr="0046468F">
              <w:rPr>
                <w:rFonts w:ascii="Book Antiqua" w:eastAsia="標楷體" w:hAnsi="Book Antiqua" w:hint="eastAsia"/>
                <w:szCs w:val="24"/>
              </w:rPr>
              <w:t>未分配盈餘</w:t>
            </w:r>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bottom w:val="single" w:sz="4" w:space="0" w:color="auto"/>
            </w:tcBorders>
          </w:tcPr>
          <w:p w:rsidR="00F03D0C" w:rsidRPr="0046468F" w:rsidRDefault="00F03D0C" w:rsidP="00995C0D">
            <w:pPr>
              <w:tabs>
                <w:tab w:val="left" w:pos="284"/>
                <w:tab w:val="left" w:pos="397"/>
                <w:tab w:val="right" w:pos="1531"/>
                <w:tab w:val="right" w:pos="1644"/>
              </w:tabs>
              <w:jc w:val="distribute"/>
              <w:rPr>
                <w:rFonts w:ascii="Book Antiqua" w:eastAsia="標楷體" w:hAnsi="Book Antiqua"/>
                <w:szCs w:val="24"/>
              </w:rPr>
            </w:pPr>
            <w:bookmarkStart w:id="35" w:name="Head07"/>
            <w:r w:rsidRPr="0046468F">
              <w:rPr>
                <w:rFonts w:ascii="Book Antiqua" w:eastAsia="標楷體" w:hAnsi="Book Antiqua" w:hint="eastAsia"/>
                <w:szCs w:val="24"/>
              </w:rPr>
              <w:t>之兌換差額</w:t>
            </w:r>
            <w:bookmarkEnd w:id="35"/>
          </w:p>
        </w:tc>
        <w:tc>
          <w:tcPr>
            <w:tcW w:w="170" w:type="dxa"/>
          </w:tcPr>
          <w:p w:rsidR="00F03D0C" w:rsidRPr="0046468F" w:rsidRDefault="00F03D0C" w:rsidP="00995C0D">
            <w:pPr>
              <w:jc w:val="distribute"/>
              <w:rPr>
                <w:rFonts w:ascii="Book Antiqua" w:eastAsia="標楷體" w:hAnsi="Book Antiqua"/>
                <w:szCs w:val="24"/>
              </w:rPr>
            </w:pPr>
          </w:p>
        </w:tc>
        <w:tc>
          <w:tcPr>
            <w:tcW w:w="1985" w:type="dxa"/>
            <w:tcBorders>
              <w:bottom w:val="single" w:sz="4" w:space="0" w:color="auto"/>
            </w:tcBorders>
          </w:tcPr>
          <w:p w:rsidR="00F03D0C" w:rsidRPr="0046468F" w:rsidRDefault="00F03D0C" w:rsidP="00995C0D">
            <w:pPr>
              <w:tabs>
                <w:tab w:val="left" w:pos="284"/>
                <w:tab w:val="left" w:pos="397"/>
                <w:tab w:val="right" w:pos="1531"/>
                <w:tab w:val="right" w:pos="1644"/>
              </w:tabs>
              <w:ind w:right="57"/>
              <w:jc w:val="distribute"/>
              <w:rPr>
                <w:rFonts w:ascii="Book Antiqua" w:eastAsia="標楷體" w:hAnsi="Book Antiqua"/>
                <w:spacing w:val="-20"/>
                <w:szCs w:val="24"/>
              </w:rPr>
            </w:pPr>
            <w:r w:rsidRPr="0046468F">
              <w:rPr>
                <w:rFonts w:ascii="Book Antiqua" w:eastAsia="標楷體" w:hAnsi="Book Antiqua" w:hint="eastAsia"/>
                <w:szCs w:val="24"/>
              </w:rPr>
              <w:t>權益總計</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A1</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w:t>
            </w:r>
            <w:r w:rsidRPr="0046468F">
              <w:rPr>
                <w:rFonts w:ascii="Book Antiqua" w:eastAsia="標楷體" w:hAnsi="Book Antiqua" w:hint="eastAsia"/>
                <w:szCs w:val="24"/>
              </w:rPr>
              <w:t>1</w:t>
            </w:r>
            <w:r w:rsidRPr="0046468F">
              <w:rPr>
                <w:rFonts w:ascii="Book Antiqua" w:eastAsia="標楷體" w:hAnsi="Book Antiqua" w:hint="eastAsia"/>
                <w:szCs w:val="24"/>
              </w:rPr>
              <w:t>月</w:t>
            </w:r>
            <w:r w:rsidRPr="0046468F">
              <w:rPr>
                <w:rFonts w:ascii="Book Antiqua" w:eastAsia="標楷體" w:hAnsi="Book Antiqua" w:hint="eastAsia"/>
                <w:szCs w:val="24"/>
              </w:rPr>
              <w:t>1</w:t>
            </w:r>
            <w:r w:rsidRPr="0046468F">
              <w:rPr>
                <w:rFonts w:ascii="Book Antiqua" w:eastAsia="標楷體" w:hAnsi="Book Antiqua" w:hint="eastAsia"/>
                <w:szCs w:val="24"/>
              </w:rPr>
              <w:t>日餘額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70,921</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709,206</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49,626</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3,507</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bookmarkStart w:id="36" w:name="Col05"/>
            <w:bookmarkEnd w:id="36"/>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2,397</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bookmarkStart w:id="37" w:name="Col06"/>
            <w:bookmarkEnd w:id="37"/>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47,757</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bookmarkStart w:id="38" w:name="Col07"/>
            <w:bookmarkEnd w:id="38"/>
            <w:r w:rsidRPr="0046468F">
              <w:rPr>
                <w:rFonts w:ascii="Book Antiqua" w:eastAsia="標楷體" w:hAnsi="Book Antiqua"/>
                <w:szCs w:val="24"/>
              </w:rPr>
              <w:tab/>
              <w:t>(</w:t>
            </w:r>
            <w:r w:rsidRPr="0046468F">
              <w:rPr>
                <w:rFonts w:ascii="Book Antiqua" w:eastAsia="標楷體" w:hAnsi="Book Antiqua"/>
                <w:szCs w:val="24"/>
              </w:rPr>
              <w:tab/>
              <w:t>$</w:t>
            </w:r>
            <w:r w:rsidRPr="0046468F">
              <w:rPr>
                <w:rFonts w:ascii="Book Antiqua" w:eastAsia="標楷體" w:hAnsi="Book Antiqua"/>
                <w:szCs w:val="24"/>
              </w:rPr>
              <w:tab/>
              <w:t>2,900</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bookmarkStart w:id="39" w:name="Col08"/>
            <w:bookmarkEnd w:id="39"/>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809,593</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108</w:t>
            </w:r>
            <w:r w:rsidRPr="0046468F">
              <w:rPr>
                <w:rFonts w:ascii="Book Antiqua" w:eastAsia="標楷體" w:hAnsi="Book Antiqua" w:hint="eastAsia"/>
                <w:szCs w:val="24"/>
              </w:rPr>
              <w:t>年度盈餘指撥及分配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B1</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720" w:hanging="240"/>
              <w:rPr>
                <w:rFonts w:ascii="Book Antiqua" w:eastAsia="標楷體" w:hAnsi="Book Antiqua"/>
                <w:szCs w:val="24"/>
              </w:rPr>
            </w:pPr>
            <w:r w:rsidRPr="0046468F">
              <w:rPr>
                <w:rFonts w:ascii="Book Antiqua" w:eastAsia="標楷體" w:hAnsi="Book Antiqua" w:hint="eastAsia"/>
                <w:szCs w:val="24"/>
              </w:rPr>
              <w:t>法定盈餘公積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4,776</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4,776</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B17</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720" w:hanging="240"/>
              <w:rPr>
                <w:rFonts w:ascii="Book Antiqua" w:eastAsia="標楷體" w:hAnsi="Book Antiqua"/>
                <w:szCs w:val="24"/>
              </w:rPr>
            </w:pPr>
            <w:r w:rsidRPr="0046468F">
              <w:rPr>
                <w:rFonts w:ascii="Book Antiqua" w:eastAsia="標楷體" w:hAnsi="Book Antiqua" w:hint="eastAsia"/>
                <w:szCs w:val="24"/>
              </w:rPr>
              <w:t>特別盈餘公積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503</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503</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B5</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720" w:hanging="240"/>
              <w:rPr>
                <w:rFonts w:ascii="Book Antiqua" w:eastAsia="標楷體" w:hAnsi="Book Antiqua"/>
                <w:szCs w:val="24"/>
              </w:rPr>
            </w:pPr>
            <w:r w:rsidRPr="0046468F">
              <w:rPr>
                <w:rFonts w:ascii="Book Antiqua" w:eastAsia="標楷體" w:hAnsi="Book Antiqua" w:hint="eastAsia"/>
                <w:szCs w:val="24"/>
              </w:rPr>
              <w:t>股東現金股利</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41,135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41,135</w:t>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D1</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年度淨利</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78,648</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78,648</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D3</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年度其他綜合損益</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1,403</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105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1,508</w:t>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D5</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年度綜合損益總額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77,245</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105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77,140</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Z1</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w:t>
            </w:r>
            <w:r w:rsidRPr="0046468F">
              <w:rPr>
                <w:rFonts w:ascii="Book Antiqua" w:eastAsia="標楷體" w:hAnsi="Book Antiqua" w:hint="eastAsia"/>
                <w:szCs w:val="24"/>
              </w:rPr>
              <w:t>12</w:t>
            </w:r>
            <w:r w:rsidRPr="0046468F">
              <w:rPr>
                <w:rFonts w:ascii="Book Antiqua" w:eastAsia="標楷體" w:hAnsi="Book Antiqua" w:hint="eastAsia"/>
                <w:szCs w:val="24"/>
              </w:rPr>
              <w:t>月</w:t>
            </w:r>
            <w:r w:rsidRPr="0046468F">
              <w:rPr>
                <w:rFonts w:ascii="Book Antiqua" w:eastAsia="標楷體" w:hAnsi="Book Antiqua" w:hint="eastAsia"/>
                <w:szCs w:val="24"/>
              </w:rPr>
              <w:t>31</w:t>
            </w:r>
            <w:r w:rsidRPr="0046468F">
              <w:rPr>
                <w:rFonts w:ascii="Book Antiqua" w:eastAsia="標楷體" w:hAnsi="Book Antiqua" w:hint="eastAsia"/>
                <w:szCs w:val="24"/>
              </w:rPr>
              <w:t>日餘額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70,921</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709,206</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49,626</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8,283</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2,900</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78,588</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3,005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845,598</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年度盈餘指撥及分配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B1</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720" w:hanging="240"/>
              <w:rPr>
                <w:rFonts w:ascii="Book Antiqua" w:eastAsia="標楷體" w:hAnsi="Book Antiqua"/>
                <w:szCs w:val="24"/>
              </w:rPr>
            </w:pPr>
            <w:r w:rsidRPr="0046468F">
              <w:rPr>
                <w:rFonts w:ascii="Book Antiqua" w:eastAsia="標楷體" w:hAnsi="Book Antiqua" w:hint="eastAsia"/>
                <w:szCs w:val="24"/>
              </w:rPr>
              <w:t>法定盈餘公積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7,725</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7,725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B17</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720" w:hanging="240"/>
              <w:rPr>
                <w:rFonts w:ascii="Book Antiqua" w:eastAsia="標楷體" w:hAnsi="Book Antiqua"/>
                <w:szCs w:val="24"/>
              </w:rPr>
            </w:pPr>
            <w:r w:rsidRPr="0046468F">
              <w:rPr>
                <w:rFonts w:ascii="Book Antiqua" w:eastAsia="標楷體" w:hAnsi="Book Antiqua" w:hint="eastAsia"/>
                <w:szCs w:val="24"/>
              </w:rPr>
              <w:t>特別盈餘公積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105</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105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B5</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720" w:hanging="240"/>
              <w:rPr>
                <w:rFonts w:ascii="Book Antiqua" w:eastAsia="標楷體" w:hAnsi="Book Antiqua"/>
                <w:szCs w:val="24"/>
              </w:rPr>
            </w:pPr>
            <w:r w:rsidRPr="0046468F">
              <w:rPr>
                <w:rFonts w:ascii="Book Antiqua" w:eastAsia="標楷體" w:hAnsi="Book Antiqua" w:hint="eastAsia"/>
                <w:szCs w:val="24"/>
              </w:rPr>
              <w:t>股東現金股利</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69,503</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69,503</w:t>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C15</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資本公積配發現金</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1,418</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1,418</w:t>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D1</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年度淨利</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33,026</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33,026</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D3</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年度其他綜合損益</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1,361</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83</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1,444</w:t>
            </w:r>
            <w:r w:rsidRPr="0046468F">
              <w:rPr>
                <w:rFonts w:ascii="Book Antiqua" w:eastAsia="標楷體" w:hAnsi="Book Antiqua"/>
                <w:szCs w:val="24"/>
              </w:rPr>
              <w:tab/>
              <w:t>)</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D5</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年度綜合損益總額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31,665</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83</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31,582</w:t>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567" w:type="dxa"/>
          </w:tcPr>
          <w:p w:rsidR="00F03D0C" w:rsidRPr="0046468F" w:rsidRDefault="00F03D0C" w:rsidP="00995C0D">
            <w:pPr>
              <w:rPr>
                <w:rFonts w:ascii="Book Antiqua" w:eastAsia="標楷體" w:hAnsi="Book Antiqua"/>
                <w:szCs w:val="24"/>
              </w:rPr>
            </w:pPr>
            <w:r w:rsidRPr="0046468F">
              <w:rPr>
                <w:rFonts w:ascii="Book Antiqua" w:eastAsia="標楷體" w:hAnsi="Book Antiqua"/>
                <w:szCs w:val="24"/>
              </w:rPr>
              <w:t>Z1</w:t>
            </w:r>
          </w:p>
        </w:tc>
        <w:tc>
          <w:tcPr>
            <w:tcW w:w="170" w:type="dxa"/>
          </w:tcPr>
          <w:p w:rsidR="00F03D0C" w:rsidRPr="0046468F" w:rsidRDefault="00F03D0C" w:rsidP="00995C0D">
            <w:pPr>
              <w:rPr>
                <w:rFonts w:ascii="Book Antiqua" w:eastAsia="標楷體" w:hAnsi="Book Antiqua"/>
                <w:szCs w:val="24"/>
              </w:rPr>
            </w:pPr>
          </w:p>
        </w:tc>
        <w:tc>
          <w:tcPr>
            <w:tcW w:w="3345" w:type="dxa"/>
          </w:tcPr>
          <w:p w:rsidR="00F03D0C" w:rsidRPr="0046468F" w:rsidRDefault="00F03D0C" w:rsidP="00995C0D">
            <w:pPr>
              <w:ind w:left="240" w:hanging="240"/>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w:t>
            </w:r>
            <w:r w:rsidRPr="0046468F">
              <w:rPr>
                <w:rFonts w:ascii="Book Antiqua" w:eastAsia="標楷體" w:hAnsi="Book Antiqua" w:hint="eastAsia"/>
                <w:szCs w:val="24"/>
              </w:rPr>
              <w:t>12</w:t>
            </w:r>
            <w:r w:rsidRPr="0046468F">
              <w:rPr>
                <w:rFonts w:ascii="Book Antiqua" w:eastAsia="標楷體" w:hAnsi="Book Antiqua" w:hint="eastAsia"/>
                <w:szCs w:val="24"/>
              </w:rPr>
              <w:t>月</w:t>
            </w:r>
            <w:r w:rsidRPr="0046468F">
              <w:rPr>
                <w:rFonts w:ascii="Book Antiqua" w:eastAsia="標楷體" w:hAnsi="Book Antiqua" w:hint="eastAsia"/>
                <w:szCs w:val="24"/>
              </w:rPr>
              <w:t>31</w:t>
            </w:r>
            <w:r w:rsidRPr="0046468F">
              <w:rPr>
                <w:rFonts w:ascii="Book Antiqua" w:eastAsia="標楷體" w:hAnsi="Book Antiqua" w:hint="eastAsia"/>
                <w:szCs w:val="24"/>
              </w:rPr>
              <w:t>日餘額</w:t>
            </w:r>
          </w:p>
        </w:tc>
        <w:tc>
          <w:tcPr>
            <w:tcW w:w="170" w:type="dxa"/>
          </w:tcPr>
          <w:p w:rsidR="00F03D0C" w:rsidRPr="0046468F" w:rsidRDefault="00F03D0C" w:rsidP="00995C0D">
            <w:pPr>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ab/>
              <w:t>70,921</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709,206</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48,208</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16,008</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3,005</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32,920</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3,088</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985" w:type="dxa"/>
            <w:vAlign w:val="bottom"/>
          </w:tcPr>
          <w:p w:rsidR="00F03D0C" w:rsidRPr="0046468F" w:rsidRDefault="00F03D0C" w:rsidP="00995C0D">
            <w:pPr>
              <w:tabs>
                <w:tab w:val="left" w:pos="284"/>
                <w:tab w:val="left" w:pos="397"/>
                <w:tab w:val="right" w:pos="1531"/>
                <w:tab w:val="right" w:pos="1644"/>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806,259</w:t>
            </w:r>
          </w:p>
        </w:tc>
      </w:tr>
    </w:tbl>
    <w:p w:rsidR="00363867" w:rsidRDefault="00363867" w:rsidP="00066428">
      <w:pPr>
        <w:jc w:val="center"/>
        <w:rPr>
          <w:rFonts w:ascii="標楷體" w:eastAsia="標楷體" w:hAnsi="標楷體"/>
          <w:spacing w:val="20"/>
          <w:sz w:val="22"/>
          <w:szCs w:val="22"/>
        </w:rPr>
      </w:pPr>
    </w:p>
    <w:p w:rsidR="00066428" w:rsidRPr="0091132A" w:rsidRDefault="00066428" w:rsidP="00066428">
      <w:pPr>
        <w:jc w:val="center"/>
        <w:rPr>
          <w:rFonts w:ascii="標楷體" w:eastAsia="標楷體" w:hAnsi="標楷體"/>
          <w:spacing w:val="20"/>
          <w:sz w:val="22"/>
          <w:szCs w:val="22"/>
        </w:rPr>
      </w:pPr>
      <w:r w:rsidRPr="0091132A">
        <w:rPr>
          <w:rFonts w:ascii="標楷體" w:eastAsia="標楷體" w:hAnsi="標楷體" w:hint="eastAsia"/>
          <w:spacing w:val="20"/>
          <w:sz w:val="22"/>
          <w:szCs w:val="22"/>
        </w:rPr>
        <w:t>後附之附註係本個體財務報告之一部分。</w:t>
      </w:r>
    </w:p>
    <w:p w:rsidR="00B12D87" w:rsidRPr="00B12D87" w:rsidRDefault="00725804" w:rsidP="00B12D87">
      <w:pPr>
        <w:tabs>
          <w:tab w:val="left" w:pos="6804"/>
          <w:tab w:val="left" w:pos="13608"/>
        </w:tabs>
        <w:spacing w:line="360" w:lineRule="auto"/>
        <w:rPr>
          <w:rFonts w:ascii="標楷體" w:eastAsia="標楷體" w:hAnsi="標楷體"/>
          <w:spacing w:val="20"/>
          <w:sz w:val="22"/>
          <w:szCs w:val="22"/>
        </w:rPr>
      </w:pPr>
      <w:r>
        <w:rPr>
          <w:rFonts w:ascii="標楷體" w:eastAsia="標楷體" w:hAnsi="標楷體" w:hint="eastAsia"/>
          <w:noProof/>
          <w:spacing w:val="20"/>
          <w:sz w:val="22"/>
          <w:szCs w:val="22"/>
        </w:rPr>
        <w:drawing>
          <wp:anchor distT="0" distB="0" distL="114300" distR="114300" simplePos="0" relativeHeight="251666944" behindDoc="1" locked="0" layoutInCell="1" allowOverlap="1">
            <wp:simplePos x="0" y="0"/>
            <wp:positionH relativeFrom="column">
              <wp:posOffset>6821170</wp:posOffset>
            </wp:positionH>
            <wp:positionV relativeFrom="paragraph">
              <wp:posOffset>86995</wp:posOffset>
            </wp:positionV>
            <wp:extent cx="539750" cy="539750"/>
            <wp:effectExtent l="0" t="0" r="0" b="0"/>
            <wp:wrapNone/>
            <wp:docPr id="303" name="圖片 303"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 w:val="22"/>
          <w:szCs w:val="22"/>
        </w:rPr>
        <w:drawing>
          <wp:anchor distT="0" distB="0" distL="114300" distR="114300" simplePos="0" relativeHeight="251685376" behindDoc="0" locked="0" layoutInCell="1" allowOverlap="1">
            <wp:simplePos x="0" y="0"/>
            <wp:positionH relativeFrom="column">
              <wp:posOffset>11242675</wp:posOffset>
            </wp:positionH>
            <wp:positionV relativeFrom="paragraph">
              <wp:posOffset>165735</wp:posOffset>
            </wp:positionV>
            <wp:extent cx="461010" cy="461010"/>
            <wp:effectExtent l="0" t="0" r="0" b="0"/>
            <wp:wrapNone/>
            <wp:docPr id="325" name="圖片 325"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sz w:val="22"/>
          <w:szCs w:val="22"/>
        </w:rPr>
        <w:drawing>
          <wp:anchor distT="0" distB="0" distL="114300" distR="114300" simplePos="0" relativeHeight="251667968" behindDoc="1" locked="0" layoutInCell="1" allowOverlap="1">
            <wp:simplePos x="0" y="0"/>
            <wp:positionH relativeFrom="column">
              <wp:posOffset>581660</wp:posOffset>
            </wp:positionH>
            <wp:positionV relativeFrom="paragraph">
              <wp:posOffset>86995</wp:posOffset>
            </wp:positionV>
            <wp:extent cx="539750" cy="539750"/>
            <wp:effectExtent l="0" t="0" r="0" b="0"/>
            <wp:wrapNone/>
            <wp:docPr id="305" name="圖片 305"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2D87" w:rsidRPr="00B12D87" w:rsidRDefault="00B12D87" w:rsidP="00B12D87">
      <w:pPr>
        <w:tabs>
          <w:tab w:val="left" w:pos="6804"/>
          <w:tab w:val="left" w:pos="13608"/>
        </w:tabs>
        <w:spacing w:line="360" w:lineRule="auto"/>
        <w:rPr>
          <w:rFonts w:ascii="標楷體" w:eastAsia="標楷體" w:hAnsi="標楷體"/>
          <w:spacing w:val="20"/>
          <w:sz w:val="22"/>
          <w:szCs w:val="22"/>
        </w:rPr>
      </w:pPr>
      <w:r w:rsidRPr="00B12D87">
        <w:rPr>
          <w:rFonts w:ascii="標楷體" w:eastAsia="標楷體" w:hAnsi="標楷體" w:hint="eastAsia"/>
          <w:spacing w:val="20"/>
          <w:sz w:val="22"/>
          <w:szCs w:val="22"/>
        </w:rPr>
        <w:t>董事長：</w:t>
      </w:r>
      <w:r w:rsidRPr="00B12D87">
        <w:rPr>
          <w:rFonts w:ascii="標楷體" w:eastAsia="標楷體" w:hAnsi="標楷體" w:hint="eastAsia"/>
          <w:spacing w:val="20"/>
          <w:sz w:val="22"/>
          <w:szCs w:val="22"/>
        </w:rPr>
        <w:tab/>
      </w:r>
      <w:r w:rsidR="00F03D0C">
        <w:rPr>
          <w:rFonts w:ascii="標楷體" w:eastAsia="標楷體" w:hAnsi="標楷體" w:hint="eastAsia"/>
          <w:spacing w:val="20"/>
          <w:sz w:val="22"/>
          <w:szCs w:val="22"/>
        </w:rPr>
        <w:t xml:space="preserve">                   </w:t>
      </w:r>
      <w:r w:rsidRPr="00B12D87">
        <w:rPr>
          <w:rFonts w:ascii="標楷體" w:eastAsia="標楷體" w:hAnsi="標楷體" w:hint="eastAsia"/>
          <w:spacing w:val="20"/>
          <w:sz w:val="22"/>
          <w:szCs w:val="22"/>
        </w:rPr>
        <w:t>經理人：</w:t>
      </w:r>
      <w:r w:rsidRPr="00B12D87">
        <w:rPr>
          <w:rFonts w:ascii="標楷體" w:eastAsia="標楷體" w:hAnsi="標楷體" w:hint="eastAsia"/>
          <w:spacing w:val="20"/>
          <w:sz w:val="22"/>
          <w:szCs w:val="22"/>
        </w:rPr>
        <w:tab/>
      </w:r>
      <w:r w:rsidR="00F03D0C">
        <w:rPr>
          <w:rFonts w:ascii="標楷體" w:eastAsia="標楷體" w:hAnsi="標楷體" w:hint="eastAsia"/>
          <w:spacing w:val="20"/>
          <w:sz w:val="22"/>
          <w:szCs w:val="22"/>
        </w:rPr>
        <w:t xml:space="preserve">                    </w:t>
      </w:r>
      <w:r w:rsidRPr="00B12D87">
        <w:rPr>
          <w:rFonts w:ascii="標楷體" w:eastAsia="標楷體" w:hAnsi="標楷體" w:hint="eastAsia"/>
          <w:spacing w:val="20"/>
          <w:sz w:val="22"/>
          <w:szCs w:val="22"/>
        </w:rPr>
        <w:t>會計主管：</w:t>
      </w:r>
    </w:p>
    <w:p w:rsidR="00B12D87" w:rsidRPr="00B12D87" w:rsidRDefault="00B12D87" w:rsidP="00B12D87">
      <w:pPr>
        <w:rPr>
          <w:rFonts w:ascii="標楷體" w:eastAsia="標楷體" w:hAnsi="標楷體"/>
        </w:rPr>
        <w:sectPr w:rsidR="00B12D87" w:rsidRPr="00B12D87" w:rsidSect="00B12D87">
          <w:pgSz w:w="23814" w:h="16840" w:orient="landscape" w:code="8"/>
          <w:pgMar w:top="1701" w:right="1134" w:bottom="1134" w:left="1418" w:header="567" w:footer="567" w:gutter="0"/>
          <w:cols w:space="720"/>
          <w:docGrid w:linePitch="326"/>
        </w:sectPr>
      </w:pPr>
    </w:p>
    <w:p w:rsidR="00363867" w:rsidRPr="000F0277" w:rsidRDefault="00725804" w:rsidP="00363867">
      <w:pPr>
        <w:spacing w:line="360" w:lineRule="auto"/>
        <w:jc w:val="center"/>
        <w:rPr>
          <w:rFonts w:ascii="Book Antiqua" w:eastAsia="標楷體" w:hAnsi="Book Antiqua"/>
          <w:spacing w:val="20"/>
          <w:szCs w:val="24"/>
        </w:rPr>
      </w:pPr>
      <w:r>
        <w:rPr>
          <w:rFonts w:ascii="Book Antiqua" w:eastAsia="標楷體" w:hAnsi="Book Antiqua" w:hint="eastAsia"/>
          <w:noProof/>
          <w:spacing w:val="20"/>
          <w:szCs w:val="24"/>
        </w:rPr>
        <w:lastRenderedPageBreak/>
        <w:drawing>
          <wp:anchor distT="0" distB="0" distL="114300" distR="114300" simplePos="0" relativeHeight="251642368" behindDoc="1" locked="0" layoutInCell="1" allowOverlap="1">
            <wp:simplePos x="0" y="0"/>
            <wp:positionH relativeFrom="column">
              <wp:posOffset>2385695</wp:posOffset>
            </wp:positionH>
            <wp:positionV relativeFrom="paragraph">
              <wp:posOffset>-153035</wp:posOffset>
            </wp:positionV>
            <wp:extent cx="1096010" cy="1080135"/>
            <wp:effectExtent l="0" t="0" r="8890" b="5715"/>
            <wp:wrapNone/>
            <wp:docPr id="272" name="圖片 272"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867" w:rsidRPr="000F0277">
        <w:rPr>
          <w:rFonts w:ascii="Book Antiqua" w:eastAsia="標楷體" w:hAnsi="Book Antiqua" w:hint="eastAsia"/>
          <w:spacing w:val="20"/>
          <w:szCs w:val="24"/>
        </w:rPr>
        <w:t>星通資訊股份有限公司</w:t>
      </w:r>
    </w:p>
    <w:p w:rsidR="00363867" w:rsidRPr="000F0277" w:rsidRDefault="00363867" w:rsidP="00363867">
      <w:pPr>
        <w:spacing w:line="360" w:lineRule="auto"/>
        <w:jc w:val="center"/>
        <w:rPr>
          <w:rFonts w:ascii="Book Antiqua" w:eastAsia="標楷體" w:hAnsi="Book Antiqua"/>
          <w:spacing w:val="20"/>
          <w:szCs w:val="24"/>
        </w:rPr>
      </w:pPr>
      <w:r w:rsidRPr="000F0277">
        <w:rPr>
          <w:rFonts w:ascii="Book Antiqua" w:eastAsia="標楷體" w:hAnsi="Book Antiqua" w:hint="eastAsia"/>
          <w:spacing w:val="20"/>
          <w:szCs w:val="24"/>
        </w:rPr>
        <w:t>個體現金流量表</w:t>
      </w:r>
    </w:p>
    <w:p w:rsidR="00363867" w:rsidRPr="000F0277" w:rsidRDefault="00363867" w:rsidP="00363867">
      <w:pPr>
        <w:spacing w:line="360" w:lineRule="auto"/>
        <w:jc w:val="center"/>
        <w:rPr>
          <w:rFonts w:ascii="Book Antiqua" w:eastAsia="標楷體" w:hAnsi="Book Antiqua"/>
          <w:spacing w:val="20"/>
          <w:szCs w:val="24"/>
        </w:rPr>
      </w:pPr>
      <w:r w:rsidRPr="000F0277">
        <w:rPr>
          <w:rFonts w:ascii="Book Antiqua" w:eastAsia="標楷體" w:hAnsi="Book Antiqua" w:hint="eastAsia"/>
          <w:spacing w:val="20"/>
          <w:szCs w:val="24"/>
        </w:rPr>
        <w:t>民國</w:t>
      </w:r>
      <w:r w:rsidRPr="000F0277">
        <w:rPr>
          <w:rFonts w:ascii="Book Antiqua" w:eastAsia="標楷體" w:hAnsi="Book Antiqua"/>
          <w:spacing w:val="20"/>
          <w:szCs w:val="24"/>
        </w:rPr>
        <w:t>1</w:t>
      </w:r>
      <w:r w:rsidR="00F03D0C">
        <w:rPr>
          <w:rFonts w:ascii="Book Antiqua" w:eastAsia="標楷體" w:hAnsi="Book Antiqua"/>
          <w:spacing w:val="20"/>
          <w:szCs w:val="24"/>
        </w:rPr>
        <w:t>10</w:t>
      </w:r>
      <w:r w:rsidRPr="000F0277">
        <w:rPr>
          <w:rFonts w:ascii="Book Antiqua" w:eastAsia="標楷體" w:hAnsi="Book Antiqua" w:hint="eastAsia"/>
          <w:spacing w:val="20"/>
          <w:szCs w:val="24"/>
        </w:rPr>
        <w:t>年及</w:t>
      </w:r>
      <w:r w:rsidRPr="000F0277">
        <w:rPr>
          <w:rFonts w:ascii="Book Antiqua" w:eastAsia="標楷體" w:hAnsi="Book Antiqua"/>
          <w:spacing w:val="20"/>
          <w:szCs w:val="24"/>
        </w:rPr>
        <w:t>10</w:t>
      </w:r>
      <w:r w:rsidR="00F03D0C">
        <w:rPr>
          <w:rFonts w:ascii="Book Antiqua" w:eastAsia="標楷體" w:hAnsi="Book Antiqua"/>
          <w:spacing w:val="20"/>
          <w:szCs w:val="24"/>
        </w:rPr>
        <w:t>9</w:t>
      </w:r>
      <w:r w:rsidRPr="000F0277">
        <w:rPr>
          <w:rFonts w:ascii="Book Antiqua" w:eastAsia="標楷體" w:hAnsi="Book Antiqua" w:hint="eastAsia"/>
          <w:spacing w:val="20"/>
          <w:szCs w:val="24"/>
        </w:rPr>
        <w:t>年</w:t>
      </w:r>
      <w:r w:rsidRPr="000F0277">
        <w:rPr>
          <w:rFonts w:ascii="Book Antiqua" w:eastAsia="標楷體" w:hAnsi="Book Antiqua"/>
          <w:spacing w:val="20"/>
          <w:szCs w:val="24"/>
        </w:rPr>
        <w:t>1</w:t>
      </w:r>
      <w:r w:rsidRPr="000F0277">
        <w:rPr>
          <w:rFonts w:ascii="Book Antiqua" w:eastAsia="標楷體" w:hAnsi="Book Antiqua" w:hint="eastAsia"/>
          <w:spacing w:val="20"/>
          <w:szCs w:val="24"/>
        </w:rPr>
        <w:t>月</w:t>
      </w:r>
      <w:r w:rsidRPr="000F0277">
        <w:rPr>
          <w:rFonts w:ascii="Book Antiqua" w:eastAsia="標楷體" w:hAnsi="Book Antiqua"/>
          <w:spacing w:val="20"/>
          <w:szCs w:val="24"/>
        </w:rPr>
        <w:t>1</w:t>
      </w:r>
      <w:r w:rsidRPr="000F0277">
        <w:rPr>
          <w:rFonts w:ascii="Book Antiqua" w:eastAsia="標楷體" w:hAnsi="Book Antiqua" w:hint="eastAsia"/>
          <w:spacing w:val="20"/>
          <w:szCs w:val="24"/>
        </w:rPr>
        <w:t>日至</w:t>
      </w:r>
      <w:r w:rsidRPr="000F0277">
        <w:rPr>
          <w:rFonts w:ascii="Book Antiqua" w:eastAsia="標楷體" w:hAnsi="Book Antiqua"/>
          <w:spacing w:val="20"/>
          <w:szCs w:val="24"/>
        </w:rPr>
        <w:t>12</w:t>
      </w:r>
      <w:r w:rsidRPr="000F0277">
        <w:rPr>
          <w:rFonts w:ascii="Book Antiqua" w:eastAsia="標楷體" w:hAnsi="Book Antiqua" w:hint="eastAsia"/>
          <w:spacing w:val="20"/>
          <w:szCs w:val="24"/>
        </w:rPr>
        <w:t>月</w:t>
      </w:r>
      <w:r w:rsidRPr="000F0277">
        <w:rPr>
          <w:rFonts w:ascii="Book Antiqua" w:eastAsia="標楷體" w:hAnsi="Book Antiqua"/>
          <w:spacing w:val="20"/>
          <w:szCs w:val="24"/>
        </w:rPr>
        <w:t>31</w:t>
      </w:r>
      <w:r w:rsidRPr="000F0277">
        <w:rPr>
          <w:rFonts w:ascii="Book Antiqua" w:eastAsia="標楷體" w:hAnsi="Book Antiqua" w:hint="eastAsia"/>
          <w:spacing w:val="20"/>
          <w:szCs w:val="24"/>
        </w:rPr>
        <w:t>日</w:t>
      </w:r>
    </w:p>
    <w:p w:rsidR="00363867" w:rsidRPr="000F0277" w:rsidRDefault="00363867" w:rsidP="00363867">
      <w:pPr>
        <w:spacing w:line="360" w:lineRule="auto"/>
        <w:jc w:val="right"/>
        <w:rPr>
          <w:rFonts w:ascii="Book Antiqua" w:eastAsia="標楷體" w:hAnsi="Book Antiqua"/>
          <w:spacing w:val="20"/>
          <w:szCs w:val="24"/>
        </w:rPr>
      </w:pPr>
      <w:r w:rsidRPr="000F0277">
        <w:rPr>
          <w:rFonts w:ascii="Book Antiqua" w:eastAsia="標楷體" w:hAnsi="Book Antiqua" w:hint="eastAsia"/>
          <w:spacing w:val="20"/>
          <w:szCs w:val="24"/>
        </w:rPr>
        <w:t>單位：新台幣仟元</w:t>
      </w:r>
    </w:p>
    <w:p w:rsidR="00363867" w:rsidRPr="000F0277" w:rsidRDefault="00363867" w:rsidP="00363867">
      <w:pPr>
        <w:spacing w:line="360" w:lineRule="auto"/>
        <w:rPr>
          <w:rFonts w:ascii="Book Antiqua" w:eastAsia="標楷體" w:hAnsi="Book Antiqua"/>
          <w:spacing w:val="20"/>
          <w:szCs w:val="24"/>
        </w:rPr>
      </w:pPr>
    </w:p>
    <w:p w:rsidR="00F03D0C" w:rsidRPr="0046468F" w:rsidRDefault="00F03D0C" w:rsidP="00F03D0C">
      <w:pPr>
        <w:spacing w:line="360" w:lineRule="auto"/>
        <w:rPr>
          <w:rFonts w:ascii="Book Antiqua" w:eastAsia="標楷體" w:hAnsi="Book Antiqua"/>
          <w:spacing w:val="20"/>
          <w:szCs w:val="24"/>
        </w:rPr>
      </w:pPr>
    </w:p>
    <w:tbl>
      <w:tblPr>
        <w:tblW w:w="0" w:type="auto"/>
        <w:tblLayout w:type="fixed"/>
        <w:tblCellMar>
          <w:left w:w="28" w:type="dxa"/>
          <w:right w:w="28" w:type="dxa"/>
        </w:tblCellMar>
        <w:tblLook w:val="0000" w:firstRow="0" w:lastRow="0" w:firstColumn="0" w:lastColumn="0" w:noHBand="0" w:noVBand="0"/>
      </w:tblPr>
      <w:tblGrid>
        <w:gridCol w:w="851"/>
        <w:gridCol w:w="170"/>
        <w:gridCol w:w="4253"/>
        <w:gridCol w:w="170"/>
        <w:gridCol w:w="1871"/>
        <w:gridCol w:w="170"/>
        <w:gridCol w:w="1871"/>
      </w:tblGrid>
      <w:tr w:rsidR="00F03D0C" w:rsidRPr="0046468F" w:rsidTr="00995C0D">
        <w:trPr>
          <w:cantSplit/>
        </w:trPr>
        <w:tc>
          <w:tcPr>
            <w:tcW w:w="851" w:type="dxa"/>
            <w:tcBorders>
              <w:bottom w:val="single" w:sz="4" w:space="0" w:color="auto"/>
            </w:tcBorders>
            <w:vAlign w:val="bottom"/>
          </w:tcPr>
          <w:p w:rsidR="00F03D0C" w:rsidRPr="0046468F" w:rsidRDefault="00F03D0C" w:rsidP="00995C0D">
            <w:pPr>
              <w:jc w:val="distribute"/>
              <w:rPr>
                <w:rFonts w:ascii="Book Antiqua" w:eastAsia="標楷體" w:hAnsi="Book Antiqua"/>
                <w:szCs w:val="24"/>
              </w:rPr>
            </w:pPr>
            <w:r w:rsidRPr="0046468F">
              <w:rPr>
                <w:rFonts w:ascii="Book Antiqua" w:eastAsia="標楷體" w:hAnsi="Book Antiqua" w:hint="eastAsia"/>
                <w:szCs w:val="24"/>
              </w:rPr>
              <w:t>代碼</w:t>
            </w:r>
          </w:p>
        </w:tc>
        <w:tc>
          <w:tcPr>
            <w:tcW w:w="170" w:type="dxa"/>
            <w:vAlign w:val="bottom"/>
          </w:tcPr>
          <w:p w:rsidR="00F03D0C" w:rsidRPr="0046468F" w:rsidRDefault="00F03D0C" w:rsidP="00995C0D">
            <w:pPr>
              <w:jc w:val="distribute"/>
              <w:rPr>
                <w:rFonts w:ascii="Book Antiqua" w:eastAsia="標楷體" w:hAnsi="Book Antiqua"/>
                <w:szCs w:val="24"/>
              </w:rPr>
            </w:pPr>
          </w:p>
        </w:tc>
        <w:tc>
          <w:tcPr>
            <w:tcW w:w="4253" w:type="dxa"/>
            <w:vAlign w:val="bottom"/>
          </w:tcPr>
          <w:p w:rsidR="00F03D0C" w:rsidRPr="0046468F" w:rsidRDefault="00F03D0C" w:rsidP="00995C0D">
            <w:pPr>
              <w:jc w:val="distribute"/>
              <w:rPr>
                <w:rFonts w:ascii="Book Antiqua" w:eastAsia="標楷體" w:hAnsi="Book Antiqua"/>
                <w:szCs w:val="24"/>
              </w:rPr>
            </w:pPr>
          </w:p>
        </w:tc>
        <w:tc>
          <w:tcPr>
            <w:tcW w:w="170" w:type="dxa"/>
            <w:vAlign w:val="bottom"/>
          </w:tcPr>
          <w:p w:rsidR="00F03D0C" w:rsidRPr="0046468F" w:rsidRDefault="00F03D0C" w:rsidP="00995C0D">
            <w:pPr>
              <w:jc w:val="distribute"/>
              <w:rPr>
                <w:rFonts w:ascii="Book Antiqua" w:eastAsia="標楷體" w:hAnsi="Book Antiqua"/>
                <w:szCs w:val="24"/>
              </w:rPr>
            </w:pPr>
          </w:p>
        </w:tc>
        <w:tc>
          <w:tcPr>
            <w:tcW w:w="1871" w:type="dxa"/>
            <w:tcBorders>
              <w:bottom w:val="single" w:sz="4" w:space="0" w:color="auto"/>
            </w:tcBorders>
            <w:vAlign w:val="bottom"/>
          </w:tcPr>
          <w:p w:rsidR="00F03D0C" w:rsidRPr="0046468F" w:rsidRDefault="00F03D0C"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年度</w:t>
            </w:r>
          </w:p>
        </w:tc>
        <w:tc>
          <w:tcPr>
            <w:tcW w:w="170" w:type="dxa"/>
            <w:vAlign w:val="bottom"/>
          </w:tcPr>
          <w:p w:rsidR="00F03D0C" w:rsidRPr="0046468F" w:rsidRDefault="00F03D0C" w:rsidP="00995C0D">
            <w:pPr>
              <w:autoSpaceDE w:val="0"/>
              <w:autoSpaceDN w:val="0"/>
              <w:jc w:val="center"/>
              <w:rPr>
                <w:rFonts w:ascii="Book Antiqua" w:eastAsia="標楷體" w:hAnsi="Book Antiqua"/>
                <w:szCs w:val="24"/>
              </w:rPr>
            </w:pPr>
          </w:p>
        </w:tc>
        <w:tc>
          <w:tcPr>
            <w:tcW w:w="1871" w:type="dxa"/>
            <w:tcBorders>
              <w:bottom w:val="single" w:sz="4" w:space="0" w:color="auto"/>
            </w:tcBorders>
            <w:vAlign w:val="bottom"/>
          </w:tcPr>
          <w:p w:rsidR="00F03D0C" w:rsidRPr="0046468F" w:rsidRDefault="00F03D0C"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r w:rsidRPr="0046468F">
              <w:rPr>
                <w:rFonts w:ascii="Book Antiqua" w:eastAsia="標楷體" w:hAnsi="Book Antiqua" w:hint="eastAsia"/>
                <w:szCs w:val="24"/>
              </w:rPr>
              <w:t>營業活動之現金流量</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A10000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本年度稅前淨利</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39,845</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t>$</w:t>
            </w:r>
            <w:r w:rsidRPr="0046468F">
              <w:rPr>
                <w:rFonts w:ascii="Book Antiqua" w:eastAsia="標楷體" w:hAnsi="Book Antiqua"/>
                <w:szCs w:val="24"/>
              </w:rPr>
              <w:tab/>
              <w:t>93,656</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A20000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收益費損項目：</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A20100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折舊費用</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15,510</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16,445</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A20200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攤銷費用</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2,414</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1,010</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A20400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透過損益按公允價值衡量之金融資產及負債淨利益</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100</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42</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A20900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財務成本</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1,308</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1,348</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A21200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利息收入</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185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674</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A21300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股利收入</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A22400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採用權益法之子公司損失份額</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1,749</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6,708</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A23700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存貨跌價及呆滯損失</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5,657</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A23900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與子公司之（未）已實現銷貨（利益）損失</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3</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9</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A24100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外幣兌換淨利益</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11</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1,716</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A30000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營業資產及負債之淨變動數</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A31125</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合約資產</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48,181</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76,788</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A31150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應收帳款（含關係人）</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115,018</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184,528</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A31180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其他應收款（含關係人）</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971</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4,453</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A31200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存　　貨</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3,989</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24,795</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A31240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其他流動資產</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19,300</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10,917</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A32125</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合約負債</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1,162</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405</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A32150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應付帳款（含關係人）</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9,510</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15,171</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A32180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其他應付款</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16,353</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2,494</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A32230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其他流動負債</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83</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34</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A32240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680" w:hanging="240"/>
              <w:jc w:val="both"/>
              <w:rPr>
                <w:rFonts w:ascii="Book Antiqua" w:eastAsia="標楷體" w:hAnsi="Book Antiqua"/>
                <w:szCs w:val="24"/>
              </w:rPr>
            </w:pPr>
            <w:r w:rsidRPr="0046468F">
              <w:rPr>
                <w:rFonts w:ascii="Book Antiqua" w:eastAsia="標楷體" w:hAnsi="Book Antiqua" w:hint="eastAsia"/>
                <w:szCs w:val="24"/>
              </w:rPr>
              <w:t>淨確定福利負債</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2,787</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2,505</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A33000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營運產生之現金</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111,970</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1,811</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A33300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支付之利息</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1,308</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1,348</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A33500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支付之所得稅</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14,714</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11,309</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AAAA</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營業活動之淨現金流入（出）</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95,948</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14,468</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bl>
    <w:p w:rsidR="00F03D0C" w:rsidRPr="0046468F" w:rsidRDefault="00F03D0C" w:rsidP="00F03D0C">
      <w:pPr>
        <w:rPr>
          <w:rFonts w:ascii="Book Antiqua" w:eastAsia="標楷體" w:hAnsi="Book Antiqua"/>
          <w:szCs w:val="24"/>
        </w:rPr>
      </w:pPr>
    </w:p>
    <w:p w:rsidR="00363867" w:rsidRPr="000F0277" w:rsidRDefault="00363867" w:rsidP="00363867">
      <w:pPr>
        <w:rPr>
          <w:rFonts w:ascii="標楷體" w:eastAsia="標楷體" w:hAnsi="標楷體"/>
          <w:spacing w:val="20"/>
        </w:rPr>
      </w:pPr>
      <w:r w:rsidRPr="000F0277">
        <w:rPr>
          <w:rFonts w:ascii="Book Antiqua" w:eastAsia="標楷體" w:hAnsi="Book Antiqua"/>
        </w:rPr>
        <w:br/>
      </w:r>
      <w:r w:rsidRPr="000F0277">
        <w:rPr>
          <w:rFonts w:ascii="標楷體" w:eastAsia="標楷體" w:hAnsi="標楷體" w:hint="eastAsia"/>
          <w:spacing w:val="20"/>
        </w:rPr>
        <w:t>（接次頁）</w:t>
      </w:r>
    </w:p>
    <w:p w:rsidR="00F03D0C" w:rsidRPr="000F0277" w:rsidRDefault="00363867" w:rsidP="00F03D0C">
      <w:pPr>
        <w:rPr>
          <w:rFonts w:ascii="Book Antiqua" w:eastAsia="標楷體" w:hAnsi="Book Antiqua"/>
          <w:spacing w:val="20"/>
          <w:szCs w:val="24"/>
        </w:rPr>
      </w:pPr>
      <w:r w:rsidRPr="000F0277">
        <w:rPr>
          <w:rFonts w:ascii="標楷體" w:eastAsia="標楷體" w:hAnsi="標楷體"/>
          <w:spacing w:val="20"/>
        </w:rPr>
        <w:br w:type="page"/>
      </w:r>
      <w:r w:rsidRPr="000F0277">
        <w:rPr>
          <w:rFonts w:ascii="標楷體" w:eastAsia="標楷體" w:hAnsi="標楷體" w:hint="eastAsia"/>
          <w:spacing w:val="20"/>
        </w:rPr>
        <w:lastRenderedPageBreak/>
        <w:t>（承前頁）</w:t>
      </w:r>
      <w:r w:rsidRPr="000F0277">
        <w:rPr>
          <w:rFonts w:ascii="標楷體" w:eastAsia="標楷體" w:hAnsi="標楷體"/>
          <w:spacing w:val="20"/>
        </w:rPr>
        <w:br/>
      </w:r>
    </w:p>
    <w:tbl>
      <w:tblPr>
        <w:tblW w:w="0" w:type="auto"/>
        <w:tblLayout w:type="fixed"/>
        <w:tblCellMar>
          <w:left w:w="28" w:type="dxa"/>
          <w:right w:w="28" w:type="dxa"/>
        </w:tblCellMar>
        <w:tblLook w:val="0000" w:firstRow="0" w:lastRow="0" w:firstColumn="0" w:lastColumn="0" w:noHBand="0" w:noVBand="0"/>
      </w:tblPr>
      <w:tblGrid>
        <w:gridCol w:w="851"/>
        <w:gridCol w:w="170"/>
        <w:gridCol w:w="4253"/>
        <w:gridCol w:w="170"/>
        <w:gridCol w:w="1871"/>
        <w:gridCol w:w="170"/>
        <w:gridCol w:w="1871"/>
      </w:tblGrid>
      <w:tr w:rsidR="00F03D0C" w:rsidRPr="0046468F" w:rsidTr="00995C0D">
        <w:trPr>
          <w:cantSplit/>
        </w:trPr>
        <w:tc>
          <w:tcPr>
            <w:tcW w:w="851" w:type="dxa"/>
            <w:tcBorders>
              <w:bottom w:val="single" w:sz="4" w:space="0" w:color="auto"/>
            </w:tcBorders>
            <w:vAlign w:val="bottom"/>
          </w:tcPr>
          <w:p w:rsidR="00F03D0C" w:rsidRPr="0046468F" w:rsidRDefault="00F03D0C" w:rsidP="00995C0D">
            <w:pPr>
              <w:jc w:val="distribute"/>
              <w:rPr>
                <w:rFonts w:ascii="Book Antiqua" w:eastAsia="標楷體" w:hAnsi="Book Antiqua"/>
                <w:szCs w:val="24"/>
              </w:rPr>
            </w:pPr>
            <w:r w:rsidRPr="0046468F">
              <w:rPr>
                <w:rFonts w:ascii="Book Antiqua" w:eastAsia="標楷體" w:hAnsi="Book Antiqua" w:hint="eastAsia"/>
                <w:szCs w:val="24"/>
              </w:rPr>
              <w:t>代碼</w:t>
            </w:r>
          </w:p>
        </w:tc>
        <w:tc>
          <w:tcPr>
            <w:tcW w:w="170" w:type="dxa"/>
            <w:vAlign w:val="bottom"/>
          </w:tcPr>
          <w:p w:rsidR="00F03D0C" w:rsidRPr="0046468F" w:rsidRDefault="00F03D0C" w:rsidP="00995C0D">
            <w:pPr>
              <w:jc w:val="distribute"/>
              <w:rPr>
                <w:rFonts w:ascii="Book Antiqua" w:eastAsia="標楷體" w:hAnsi="Book Antiqua"/>
                <w:szCs w:val="24"/>
              </w:rPr>
            </w:pPr>
          </w:p>
        </w:tc>
        <w:tc>
          <w:tcPr>
            <w:tcW w:w="4253" w:type="dxa"/>
            <w:vAlign w:val="bottom"/>
          </w:tcPr>
          <w:p w:rsidR="00F03D0C" w:rsidRPr="0046468F" w:rsidRDefault="00F03D0C" w:rsidP="00995C0D">
            <w:pPr>
              <w:jc w:val="distribute"/>
              <w:rPr>
                <w:rFonts w:ascii="Book Antiqua" w:eastAsia="標楷體" w:hAnsi="Book Antiqua"/>
                <w:szCs w:val="24"/>
              </w:rPr>
            </w:pPr>
          </w:p>
        </w:tc>
        <w:tc>
          <w:tcPr>
            <w:tcW w:w="170" w:type="dxa"/>
            <w:vAlign w:val="bottom"/>
          </w:tcPr>
          <w:p w:rsidR="00F03D0C" w:rsidRPr="0046468F" w:rsidRDefault="00F03D0C" w:rsidP="00995C0D">
            <w:pPr>
              <w:jc w:val="distribute"/>
              <w:rPr>
                <w:rFonts w:ascii="Book Antiqua" w:eastAsia="標楷體" w:hAnsi="Book Antiqua"/>
                <w:szCs w:val="24"/>
              </w:rPr>
            </w:pPr>
          </w:p>
        </w:tc>
        <w:tc>
          <w:tcPr>
            <w:tcW w:w="1871" w:type="dxa"/>
            <w:tcBorders>
              <w:bottom w:val="single" w:sz="4" w:space="0" w:color="auto"/>
            </w:tcBorders>
            <w:vAlign w:val="bottom"/>
          </w:tcPr>
          <w:p w:rsidR="00F03D0C" w:rsidRPr="0046468F" w:rsidRDefault="00F03D0C"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110</w:t>
            </w:r>
            <w:r w:rsidRPr="0046468F">
              <w:rPr>
                <w:rFonts w:ascii="Book Antiqua" w:eastAsia="標楷體" w:hAnsi="Book Antiqua" w:hint="eastAsia"/>
                <w:szCs w:val="24"/>
              </w:rPr>
              <w:t>年度</w:t>
            </w:r>
          </w:p>
        </w:tc>
        <w:tc>
          <w:tcPr>
            <w:tcW w:w="170" w:type="dxa"/>
            <w:vAlign w:val="bottom"/>
          </w:tcPr>
          <w:p w:rsidR="00F03D0C" w:rsidRPr="0046468F" w:rsidRDefault="00F03D0C" w:rsidP="00995C0D">
            <w:pPr>
              <w:autoSpaceDE w:val="0"/>
              <w:autoSpaceDN w:val="0"/>
              <w:jc w:val="center"/>
              <w:rPr>
                <w:rFonts w:ascii="Book Antiqua" w:eastAsia="標楷體" w:hAnsi="Book Antiqua"/>
                <w:szCs w:val="24"/>
              </w:rPr>
            </w:pPr>
          </w:p>
        </w:tc>
        <w:tc>
          <w:tcPr>
            <w:tcW w:w="1871" w:type="dxa"/>
            <w:tcBorders>
              <w:bottom w:val="single" w:sz="4" w:space="0" w:color="auto"/>
            </w:tcBorders>
            <w:vAlign w:val="bottom"/>
          </w:tcPr>
          <w:p w:rsidR="00F03D0C" w:rsidRPr="0046468F" w:rsidRDefault="00F03D0C" w:rsidP="00995C0D">
            <w:pPr>
              <w:autoSpaceDE w:val="0"/>
              <w:autoSpaceDN w:val="0"/>
              <w:jc w:val="center"/>
              <w:rPr>
                <w:rFonts w:ascii="Book Antiqua" w:eastAsia="標楷體" w:hAnsi="Book Antiqua"/>
                <w:szCs w:val="24"/>
              </w:rPr>
            </w:pPr>
            <w:r w:rsidRPr="0046468F">
              <w:rPr>
                <w:rFonts w:ascii="Book Antiqua" w:eastAsia="標楷體" w:hAnsi="Book Antiqua" w:hint="eastAsia"/>
                <w:szCs w:val="24"/>
              </w:rPr>
              <w:t>109</w:t>
            </w:r>
            <w:r w:rsidRPr="0046468F">
              <w:rPr>
                <w:rFonts w:ascii="Book Antiqua" w:eastAsia="標楷體" w:hAnsi="Book Antiqua" w:hint="eastAsia"/>
                <w:szCs w:val="24"/>
              </w:rPr>
              <w:t>年度</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r w:rsidRPr="0046468F">
              <w:rPr>
                <w:rFonts w:ascii="Book Antiqua" w:eastAsia="標楷體" w:hAnsi="Book Antiqua" w:hint="eastAsia"/>
                <w:szCs w:val="24"/>
              </w:rPr>
              <w:t>投資活動之現金流量</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B00040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取得按攤銷後成本衡量之金融資產</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t>$</w:t>
            </w:r>
            <w:r w:rsidRPr="0046468F">
              <w:rPr>
                <w:rFonts w:ascii="Book Antiqua" w:eastAsia="標楷體" w:hAnsi="Book Antiqua"/>
                <w:szCs w:val="24"/>
              </w:rPr>
              <w:tab/>
              <w:t>40,989</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t>$</w:t>
            </w:r>
            <w:r w:rsidRPr="0046468F">
              <w:rPr>
                <w:rFonts w:ascii="Book Antiqua" w:eastAsia="標楷體" w:hAnsi="Book Antiqua"/>
                <w:szCs w:val="24"/>
              </w:rPr>
              <w:tab/>
              <w:t>197,077</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B00050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處分按攤銷後成本衡量之金融資產</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46,861</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231,085</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B00100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取得透過損益按公允價值衡量之金融資產</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70,000</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712</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B00200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出售透過損益按公允價值衡量之金融資產</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70,084</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24,452</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B02700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購置不動產、廠房及設備</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3,775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8,961</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B03700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存出保證金減少（增加）</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790</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4,459</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B04500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購置無形資產</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5,841</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2,510</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B07500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收取之利息</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220</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944</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B07600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收取之股利</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5</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BBBB</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投資活動之淨現金流（出）入</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2,645</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42,764</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r w:rsidRPr="0046468F">
              <w:rPr>
                <w:rFonts w:ascii="Book Antiqua" w:eastAsia="標楷體" w:hAnsi="Book Antiqua" w:hint="eastAsia"/>
                <w:szCs w:val="24"/>
              </w:rPr>
              <w:t>籌資活動之現金流量</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C01700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償還長期借款</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2,254</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2,214</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C03000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存入保證金（減少）增加</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472</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108</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C04020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租賃負債本金償還</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2,280</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2,230</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C04500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720" w:hanging="240"/>
              <w:jc w:val="both"/>
              <w:rPr>
                <w:rFonts w:ascii="Book Antiqua" w:eastAsia="標楷體" w:hAnsi="Book Antiqua"/>
                <w:szCs w:val="24"/>
              </w:rPr>
            </w:pPr>
            <w:r w:rsidRPr="0046468F">
              <w:rPr>
                <w:rFonts w:ascii="Book Antiqua" w:eastAsia="標楷體" w:hAnsi="Book Antiqua" w:hint="eastAsia"/>
                <w:szCs w:val="24"/>
              </w:rPr>
              <w:t>發放現金股利</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70,921</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41,135</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CCCC</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1200" w:hanging="240"/>
              <w:jc w:val="both"/>
              <w:rPr>
                <w:rFonts w:ascii="Book Antiqua" w:eastAsia="標楷體" w:hAnsi="Book Antiqua"/>
                <w:szCs w:val="24"/>
              </w:rPr>
            </w:pPr>
            <w:r w:rsidRPr="0046468F">
              <w:rPr>
                <w:rFonts w:ascii="Book Antiqua" w:eastAsia="標楷體" w:hAnsi="Book Antiqua" w:hint="eastAsia"/>
                <w:szCs w:val="24"/>
              </w:rPr>
              <w:t>籌資活動之淨現金流出</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75,927</w:t>
            </w:r>
            <w:r w:rsidRPr="0046468F">
              <w:rPr>
                <w:rFonts w:ascii="Book Antiqua" w:eastAsia="標楷體" w:hAnsi="Book Antiqua"/>
                <w:szCs w:val="24"/>
              </w:rPr>
              <w:tab/>
              <w:t>)</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u w:val="single"/>
              </w:rPr>
              <w:tab/>
              <w:t>45,471</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DDDD</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r w:rsidRPr="0046468F">
              <w:rPr>
                <w:rFonts w:ascii="Book Antiqua" w:eastAsia="標楷體" w:hAnsi="Book Antiqua" w:hint="eastAsia"/>
                <w:szCs w:val="24"/>
              </w:rPr>
              <w:t>匯率變動對現金及約當現金之影響</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236</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2,047</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EEEE</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r w:rsidRPr="0046468F">
              <w:rPr>
                <w:rFonts w:ascii="Book Antiqua" w:eastAsia="標楷體" w:hAnsi="Book Antiqua" w:hint="eastAsia"/>
                <w:szCs w:val="24"/>
              </w:rPr>
              <w:t>本年度現金及約當現金淨增加（減少）數</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t>17,612</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t>(</w:t>
            </w:r>
            <w:r w:rsidRPr="0046468F">
              <w:rPr>
                <w:rFonts w:ascii="Book Antiqua" w:eastAsia="標楷體" w:hAnsi="Book Antiqua"/>
                <w:szCs w:val="24"/>
              </w:rPr>
              <w:tab/>
            </w:r>
            <w:r w:rsidRPr="0046468F">
              <w:rPr>
                <w:rFonts w:ascii="Book Antiqua" w:eastAsia="標楷體" w:hAnsi="Book Antiqua"/>
                <w:szCs w:val="24"/>
              </w:rPr>
              <w:tab/>
              <w:t>15,128</w:t>
            </w:r>
            <w:r w:rsidRPr="0046468F">
              <w:rPr>
                <w:rFonts w:ascii="Book Antiqua" w:eastAsia="標楷體" w:hAnsi="Book Antiqua"/>
                <w:szCs w:val="24"/>
              </w:rPr>
              <w:tab/>
              <w:t>)</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E00100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r w:rsidRPr="0046468F">
              <w:rPr>
                <w:rFonts w:ascii="Book Antiqua" w:eastAsia="標楷體" w:hAnsi="Book Antiqua" w:hint="eastAsia"/>
                <w:szCs w:val="24"/>
              </w:rPr>
              <w:t>年初現金及約當現金餘額</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95,381</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single"/>
              </w:rPr>
              <w:tab/>
              <w:t>110,509</w:t>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rPr>
              <w:tab/>
            </w:r>
          </w:p>
        </w:tc>
      </w:tr>
      <w:tr w:rsidR="00F03D0C" w:rsidRPr="0046468F" w:rsidTr="00995C0D">
        <w:trPr>
          <w:cantSplit/>
        </w:trPr>
        <w:tc>
          <w:tcPr>
            <w:tcW w:w="851" w:type="dxa"/>
          </w:tcPr>
          <w:p w:rsidR="00F03D0C" w:rsidRPr="0046468F" w:rsidRDefault="00F03D0C" w:rsidP="00995C0D">
            <w:pPr>
              <w:jc w:val="both"/>
              <w:rPr>
                <w:rFonts w:ascii="Book Antiqua" w:eastAsia="標楷體" w:hAnsi="Book Antiqua"/>
                <w:szCs w:val="24"/>
              </w:rPr>
            </w:pPr>
            <w:r w:rsidRPr="0046468F">
              <w:rPr>
                <w:rFonts w:ascii="Book Antiqua" w:eastAsia="標楷體" w:hAnsi="Book Antiqua"/>
                <w:szCs w:val="24"/>
              </w:rPr>
              <w:t>E00200</w:t>
            </w:r>
          </w:p>
        </w:tc>
        <w:tc>
          <w:tcPr>
            <w:tcW w:w="170" w:type="dxa"/>
          </w:tcPr>
          <w:p w:rsidR="00F03D0C" w:rsidRPr="0046468F" w:rsidRDefault="00F03D0C" w:rsidP="00995C0D">
            <w:pPr>
              <w:jc w:val="both"/>
              <w:rPr>
                <w:rFonts w:ascii="Book Antiqua" w:eastAsia="標楷體" w:hAnsi="Book Antiqua"/>
                <w:szCs w:val="24"/>
              </w:rPr>
            </w:pPr>
          </w:p>
        </w:tc>
        <w:tc>
          <w:tcPr>
            <w:tcW w:w="4253" w:type="dxa"/>
          </w:tcPr>
          <w:p w:rsidR="00F03D0C" w:rsidRPr="0046468F" w:rsidRDefault="00F03D0C" w:rsidP="00995C0D">
            <w:pPr>
              <w:ind w:left="240" w:hanging="240"/>
              <w:jc w:val="both"/>
              <w:rPr>
                <w:rFonts w:ascii="Book Antiqua" w:eastAsia="標楷體" w:hAnsi="Book Antiqua"/>
                <w:szCs w:val="24"/>
              </w:rPr>
            </w:pPr>
            <w:r w:rsidRPr="0046468F">
              <w:rPr>
                <w:rFonts w:ascii="Book Antiqua" w:eastAsia="標楷體" w:hAnsi="Book Antiqua" w:hint="eastAsia"/>
                <w:szCs w:val="24"/>
              </w:rPr>
              <w:t>年底現金及約當現金餘額</w:t>
            </w:r>
          </w:p>
        </w:tc>
        <w:tc>
          <w:tcPr>
            <w:tcW w:w="170" w:type="dxa"/>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112,993</w:t>
            </w:r>
          </w:p>
        </w:tc>
        <w:tc>
          <w:tcPr>
            <w:tcW w:w="170" w:type="dxa"/>
            <w:vAlign w:val="bottom"/>
          </w:tcPr>
          <w:p w:rsidR="00F03D0C" w:rsidRPr="0046468F" w:rsidRDefault="00F03D0C" w:rsidP="00995C0D">
            <w:pPr>
              <w:jc w:val="both"/>
              <w:rPr>
                <w:rFonts w:ascii="Book Antiqua" w:eastAsia="標楷體" w:hAnsi="Book Antiqua"/>
                <w:szCs w:val="24"/>
              </w:rPr>
            </w:pPr>
          </w:p>
        </w:tc>
        <w:tc>
          <w:tcPr>
            <w:tcW w:w="1871" w:type="dxa"/>
            <w:vAlign w:val="bottom"/>
          </w:tcPr>
          <w:p w:rsidR="00F03D0C" w:rsidRPr="0046468F" w:rsidRDefault="00F03D0C" w:rsidP="00995C0D">
            <w:pPr>
              <w:tabs>
                <w:tab w:val="left" w:pos="170"/>
                <w:tab w:val="left" w:pos="284"/>
                <w:tab w:val="right" w:pos="1474"/>
                <w:tab w:val="right" w:pos="1588"/>
              </w:tabs>
              <w:jc w:val="both"/>
              <w:rPr>
                <w:rFonts w:ascii="Book Antiqua" w:eastAsia="標楷體" w:hAnsi="Book Antiqua"/>
                <w:szCs w:val="24"/>
              </w:rPr>
            </w:pPr>
            <w:r w:rsidRPr="0046468F">
              <w:rPr>
                <w:rFonts w:ascii="Book Antiqua" w:eastAsia="標楷體" w:hAnsi="Book Antiqua"/>
                <w:szCs w:val="24"/>
              </w:rPr>
              <w:tab/>
            </w:r>
            <w:r w:rsidRPr="0046468F">
              <w:rPr>
                <w:rFonts w:ascii="Book Antiqua" w:eastAsia="標楷體" w:hAnsi="Book Antiqua"/>
                <w:szCs w:val="24"/>
              </w:rPr>
              <w:tab/>
            </w:r>
            <w:r w:rsidRPr="0046468F">
              <w:rPr>
                <w:rFonts w:ascii="Book Antiqua" w:eastAsia="標楷體" w:hAnsi="Book Antiqua"/>
                <w:szCs w:val="24"/>
                <w:u w:val="double"/>
              </w:rPr>
              <w:t>$</w:t>
            </w:r>
            <w:r w:rsidRPr="0046468F">
              <w:rPr>
                <w:rFonts w:ascii="Book Antiqua" w:eastAsia="標楷體" w:hAnsi="Book Antiqua"/>
                <w:szCs w:val="24"/>
                <w:u w:val="double"/>
              </w:rPr>
              <w:tab/>
              <w:t>95,381</w:t>
            </w:r>
          </w:p>
        </w:tc>
      </w:tr>
    </w:tbl>
    <w:p w:rsidR="00363867" w:rsidRPr="000F0277" w:rsidRDefault="00363867" w:rsidP="00F03D0C">
      <w:pPr>
        <w:rPr>
          <w:rFonts w:ascii="Book Antiqua" w:eastAsia="標楷體" w:hAnsi="Book Antiqua"/>
          <w:spacing w:val="20"/>
          <w:szCs w:val="24"/>
        </w:rPr>
      </w:pPr>
    </w:p>
    <w:p w:rsidR="00066428" w:rsidRPr="00B446E8" w:rsidRDefault="00066428" w:rsidP="00066428">
      <w:pPr>
        <w:spacing w:line="360" w:lineRule="auto"/>
        <w:rPr>
          <w:rFonts w:ascii="標楷體" w:eastAsia="標楷體" w:hAnsi="標楷體"/>
          <w:spacing w:val="20"/>
          <w:sz w:val="22"/>
          <w:szCs w:val="22"/>
        </w:rPr>
      </w:pPr>
    </w:p>
    <w:p w:rsidR="00066428" w:rsidRPr="00B446E8" w:rsidRDefault="00066428" w:rsidP="00066428">
      <w:pPr>
        <w:spacing w:line="360" w:lineRule="auto"/>
        <w:jc w:val="center"/>
        <w:rPr>
          <w:rFonts w:ascii="標楷體" w:eastAsia="標楷體" w:hAnsi="標楷體"/>
          <w:spacing w:val="20"/>
          <w:sz w:val="22"/>
          <w:szCs w:val="22"/>
        </w:rPr>
      </w:pPr>
      <w:r w:rsidRPr="00B446E8">
        <w:rPr>
          <w:rFonts w:ascii="標楷體" w:eastAsia="標楷體" w:hAnsi="標楷體" w:hint="eastAsia"/>
          <w:spacing w:val="20"/>
          <w:sz w:val="22"/>
          <w:szCs w:val="22"/>
        </w:rPr>
        <w:t>後附之附註係本個體財務報告之一部分。</w:t>
      </w:r>
    </w:p>
    <w:p w:rsidR="00B12D87" w:rsidRPr="00B12D87" w:rsidRDefault="00B12D87" w:rsidP="00B12D87">
      <w:pPr>
        <w:spacing w:line="360" w:lineRule="auto"/>
        <w:rPr>
          <w:rFonts w:ascii="標楷體" w:eastAsia="標楷體" w:hAnsi="標楷體"/>
          <w:spacing w:val="20"/>
          <w:szCs w:val="24"/>
        </w:rPr>
      </w:pPr>
    </w:p>
    <w:p w:rsidR="00B12D87" w:rsidRDefault="00B12D87" w:rsidP="00B12D87">
      <w:pPr>
        <w:spacing w:line="360" w:lineRule="auto"/>
        <w:rPr>
          <w:spacing w:val="20"/>
          <w:szCs w:val="24"/>
        </w:rPr>
      </w:pPr>
    </w:p>
    <w:p w:rsidR="00B12D87" w:rsidRPr="00165B3D" w:rsidRDefault="00B12D87" w:rsidP="00B12D87">
      <w:pPr>
        <w:spacing w:line="360" w:lineRule="auto"/>
        <w:rPr>
          <w:spacing w:val="20"/>
          <w:szCs w:val="24"/>
        </w:rPr>
      </w:pPr>
    </w:p>
    <w:p w:rsidR="00F03D0C" w:rsidRDefault="00F03D0C" w:rsidP="00560B99">
      <w:pPr>
        <w:tabs>
          <w:tab w:val="left" w:pos="3119"/>
          <w:tab w:val="left" w:pos="6237"/>
        </w:tabs>
        <w:spacing w:line="360" w:lineRule="auto"/>
        <w:jc w:val="both"/>
        <w:rPr>
          <w:rFonts w:ascii="標楷體" w:eastAsia="標楷體" w:hAnsi="標楷體"/>
          <w:spacing w:val="20"/>
          <w:szCs w:val="24"/>
        </w:rPr>
      </w:pPr>
    </w:p>
    <w:p w:rsidR="00F03D0C" w:rsidRDefault="00725804" w:rsidP="00560B99">
      <w:pPr>
        <w:tabs>
          <w:tab w:val="left" w:pos="3119"/>
          <w:tab w:val="left" w:pos="6237"/>
        </w:tabs>
        <w:spacing w:line="360" w:lineRule="auto"/>
        <w:jc w:val="both"/>
        <w:rPr>
          <w:rFonts w:ascii="標楷體" w:eastAsia="標楷體" w:hAnsi="標楷體"/>
          <w:spacing w:val="20"/>
          <w:szCs w:val="24"/>
        </w:rPr>
      </w:pPr>
      <w:r>
        <w:rPr>
          <w:rFonts w:hint="eastAsia"/>
          <w:noProof/>
          <w:spacing w:val="20"/>
          <w:szCs w:val="24"/>
        </w:rPr>
        <w:drawing>
          <wp:anchor distT="0" distB="0" distL="114300" distR="114300" simplePos="0" relativeHeight="251668992" behindDoc="1" locked="0" layoutInCell="1" allowOverlap="1">
            <wp:simplePos x="0" y="0"/>
            <wp:positionH relativeFrom="column">
              <wp:posOffset>2836545</wp:posOffset>
            </wp:positionH>
            <wp:positionV relativeFrom="paragraph">
              <wp:posOffset>200660</wp:posOffset>
            </wp:positionV>
            <wp:extent cx="539750" cy="539750"/>
            <wp:effectExtent l="0" t="0" r="0" b="0"/>
            <wp:wrapNone/>
            <wp:docPr id="307" name="圖片 307"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noProof/>
          <w:spacing w:val="20"/>
          <w:szCs w:val="24"/>
        </w:rPr>
        <w:drawing>
          <wp:anchor distT="0" distB="0" distL="114300" distR="114300" simplePos="0" relativeHeight="251670016" behindDoc="1" locked="0" layoutInCell="1" allowOverlap="1">
            <wp:simplePos x="0" y="0"/>
            <wp:positionH relativeFrom="column">
              <wp:posOffset>751840</wp:posOffset>
            </wp:positionH>
            <wp:positionV relativeFrom="paragraph">
              <wp:posOffset>160020</wp:posOffset>
            </wp:positionV>
            <wp:extent cx="539750" cy="539750"/>
            <wp:effectExtent l="0" t="0" r="0" b="0"/>
            <wp:wrapNone/>
            <wp:docPr id="308" name="圖片 308"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0B99" w:rsidRPr="00560B99" w:rsidRDefault="00725804" w:rsidP="00560B99">
      <w:pPr>
        <w:tabs>
          <w:tab w:val="left" w:pos="3119"/>
          <w:tab w:val="left" w:pos="6237"/>
        </w:tabs>
        <w:spacing w:line="360" w:lineRule="auto"/>
        <w:jc w:val="both"/>
        <w:rPr>
          <w:rFonts w:ascii="標楷體" w:eastAsia="標楷體" w:hAnsi="標楷體"/>
          <w:spacing w:val="20"/>
          <w:szCs w:val="24"/>
        </w:rPr>
      </w:pPr>
      <w:r>
        <w:rPr>
          <w:rFonts w:ascii="標楷體" w:eastAsia="標楷體" w:hAnsi="標楷體" w:hint="eastAsia"/>
          <w:noProof/>
          <w:spacing w:val="20"/>
          <w:szCs w:val="24"/>
        </w:rPr>
        <w:drawing>
          <wp:anchor distT="0" distB="0" distL="114300" distR="114300" simplePos="0" relativeHeight="251686400" behindDoc="0" locked="0" layoutInCell="1" allowOverlap="1">
            <wp:simplePos x="0" y="0"/>
            <wp:positionH relativeFrom="column">
              <wp:posOffset>4991100</wp:posOffset>
            </wp:positionH>
            <wp:positionV relativeFrom="paragraph">
              <wp:posOffset>-174625</wp:posOffset>
            </wp:positionV>
            <wp:extent cx="461010" cy="461010"/>
            <wp:effectExtent l="0" t="0" r="0" b="0"/>
            <wp:wrapNone/>
            <wp:docPr id="326" name="圖片 326"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B99" w:rsidRPr="00560B99">
        <w:rPr>
          <w:rFonts w:ascii="標楷體" w:eastAsia="標楷體" w:hAnsi="標楷體" w:hint="eastAsia"/>
          <w:spacing w:val="20"/>
          <w:szCs w:val="24"/>
        </w:rPr>
        <w:t>董事長：</w:t>
      </w:r>
      <w:r w:rsidR="00560B99" w:rsidRPr="00560B99">
        <w:rPr>
          <w:rFonts w:ascii="標楷體" w:eastAsia="標楷體" w:hAnsi="標楷體"/>
          <w:spacing w:val="20"/>
          <w:szCs w:val="24"/>
        </w:rPr>
        <w:tab/>
      </w:r>
      <w:r w:rsidR="00560B99" w:rsidRPr="00560B99">
        <w:rPr>
          <w:rFonts w:ascii="標楷體" w:eastAsia="標楷體" w:hAnsi="標楷體" w:hint="eastAsia"/>
          <w:spacing w:val="20"/>
          <w:szCs w:val="24"/>
        </w:rPr>
        <w:t>經理人：</w:t>
      </w:r>
      <w:r w:rsidR="00560B99" w:rsidRPr="00560B99">
        <w:rPr>
          <w:rFonts w:ascii="標楷體" w:eastAsia="標楷體" w:hAnsi="標楷體"/>
          <w:spacing w:val="20"/>
          <w:szCs w:val="24"/>
        </w:rPr>
        <w:tab/>
      </w:r>
      <w:r w:rsidR="00560B99" w:rsidRPr="00560B99">
        <w:rPr>
          <w:rFonts w:ascii="標楷體" w:eastAsia="標楷體" w:hAnsi="標楷體" w:hint="eastAsia"/>
          <w:spacing w:val="20"/>
          <w:szCs w:val="24"/>
        </w:rPr>
        <w:t>會計主管：</w:t>
      </w:r>
    </w:p>
    <w:p w:rsidR="004057EA" w:rsidRDefault="004057EA">
      <w:pPr>
        <w:pStyle w:val="17"/>
        <w:adjustRightInd/>
        <w:snapToGrid w:val="0"/>
        <w:spacing w:line="252" w:lineRule="auto"/>
        <w:jc w:val="left"/>
        <w:textAlignment w:val="auto"/>
        <w:rPr>
          <w:rFonts w:ascii="標楷體" w:eastAsia="標楷體" w:hAnsi="標楷體"/>
          <w:spacing w:val="20"/>
          <w:sz w:val="16"/>
          <w:szCs w:val="16"/>
        </w:rPr>
      </w:pPr>
    </w:p>
    <w:p w:rsidR="00BC3D08" w:rsidRDefault="00BC3D08">
      <w:pPr>
        <w:pStyle w:val="17"/>
        <w:adjustRightInd/>
        <w:snapToGrid w:val="0"/>
        <w:spacing w:line="252" w:lineRule="auto"/>
        <w:jc w:val="left"/>
        <w:textAlignment w:val="auto"/>
        <w:rPr>
          <w:rFonts w:ascii="標楷體" w:eastAsia="標楷體" w:hAnsi="標楷體"/>
          <w:spacing w:val="20"/>
          <w:sz w:val="16"/>
          <w:szCs w:val="16"/>
        </w:rPr>
      </w:pPr>
    </w:p>
    <w:p w:rsidR="00BC3D08" w:rsidRPr="00BC3D08" w:rsidRDefault="00BC3D08">
      <w:pPr>
        <w:pStyle w:val="17"/>
        <w:adjustRightInd/>
        <w:snapToGrid w:val="0"/>
        <w:spacing w:line="252" w:lineRule="auto"/>
        <w:jc w:val="left"/>
        <w:textAlignment w:val="auto"/>
        <w:rPr>
          <w:rFonts w:ascii="標楷體" w:eastAsia="標楷體" w:hAnsi="標楷體"/>
          <w:spacing w:val="20"/>
          <w:sz w:val="16"/>
          <w:szCs w:val="16"/>
        </w:rPr>
      </w:pPr>
    </w:p>
    <w:p w:rsidR="00066428" w:rsidRDefault="00725804">
      <w:pPr>
        <w:pStyle w:val="afe"/>
        <w:autoSpaceDE/>
        <w:autoSpaceDN/>
        <w:adjustRightInd/>
        <w:spacing w:after="0" w:line="240" w:lineRule="auto"/>
        <w:jc w:val="center"/>
        <w:textAlignment w:val="auto"/>
        <w:rPr>
          <w:rFonts w:ascii="標楷體" w:eastAsia="標楷體" w:hAnsi="標楷體"/>
        </w:rPr>
      </w:pPr>
      <w:r>
        <w:rPr>
          <w:rFonts w:ascii="標楷體" w:eastAsia="標楷體" w:hAnsi="標楷體"/>
          <w:noProof/>
          <w:sz w:val="20"/>
        </w:rPr>
        <w:lastRenderedPageBreak/>
        <mc:AlternateContent>
          <mc:Choice Requires="wps">
            <w:drawing>
              <wp:anchor distT="0" distB="0" distL="114300" distR="114300" simplePos="0" relativeHeight="251628032" behindDoc="0" locked="0" layoutInCell="1" allowOverlap="1">
                <wp:simplePos x="0" y="0"/>
                <wp:positionH relativeFrom="column">
                  <wp:posOffset>5105400</wp:posOffset>
                </wp:positionH>
                <wp:positionV relativeFrom="paragraph">
                  <wp:posOffset>173355</wp:posOffset>
                </wp:positionV>
                <wp:extent cx="838200" cy="342900"/>
                <wp:effectExtent l="0" t="0" r="0" b="0"/>
                <wp:wrapNone/>
                <wp:docPr id="2"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42900"/>
                        </a:xfrm>
                        <a:prstGeom prst="rect">
                          <a:avLst/>
                        </a:prstGeom>
                        <a:solidFill>
                          <a:srgbClr val="FFFFFF"/>
                        </a:solidFill>
                        <a:ln w="9525">
                          <a:solidFill>
                            <a:srgbClr val="000000"/>
                          </a:solidFill>
                          <a:miter lim="800000"/>
                          <a:headEnd/>
                          <a:tailEnd/>
                        </a:ln>
                      </wps:spPr>
                      <wps:txbx>
                        <w:txbxContent>
                          <w:p w:rsidR="00A652E5" w:rsidRDefault="00A652E5">
                            <w:pPr>
                              <w:jc w:val="center"/>
                              <w:rPr>
                                <w:rFonts w:eastAsia="標楷體"/>
                              </w:rPr>
                            </w:pPr>
                            <w:r>
                              <w:rPr>
                                <w:rFonts w:eastAsia="標楷體" w:hint="eastAsia"/>
                              </w:rPr>
                              <w:t>附件五</w:t>
                            </w:r>
                          </w:p>
                          <w:p w:rsidR="00A652E5" w:rsidRDefault="00A652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113" o:spid="_x0000_s1030" type="#_x0000_t202" style="position:absolute;left:0;text-align:left;margin-left:402pt;margin-top:13.65pt;width:66pt;height:27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">
                <v:textbox>
                  <w:txbxContent>
                    <w:p w:rsidR="00A652E5" w:rsidRDefault="00A652E5">
                      <w:pPr>
                        <w:jc w:val="center"/>
                        <w:rPr>
                          <w:rFonts w:eastAsia="標楷體"/>
                        </w:rPr>
                      </w:pPr>
                      <w:r>
                        <w:rPr>
                          <w:rFonts w:eastAsia="標楷體" w:hint="eastAsia"/>
                        </w:rPr>
                        <w:t>附件五</w:t>
                      </w:r>
                    </w:p>
                    <w:p w:rsidR="00A652E5" w:rsidRDefault="00A652E5"/>
                  </w:txbxContent>
                </v:textbox>
              </v:shape>
            </w:pict>
          </mc:Fallback>
        </mc:AlternateContent>
      </w:r>
    </w:p>
    <w:p w:rsidR="00066428" w:rsidRDefault="00725804">
      <w:pPr>
        <w:pStyle w:val="afe"/>
        <w:autoSpaceDE/>
        <w:autoSpaceDN/>
        <w:adjustRightInd/>
        <w:spacing w:after="0" w:line="240" w:lineRule="auto"/>
        <w:jc w:val="center"/>
        <w:textAlignment w:val="auto"/>
        <w:rPr>
          <w:rFonts w:ascii="標楷體" w:eastAsia="標楷體" w:hAnsi="標楷體"/>
        </w:rPr>
      </w:pPr>
      <w:r>
        <w:rPr>
          <w:rFonts w:ascii="標楷體" w:eastAsia="標楷體" w:hAnsi="標楷體"/>
          <w:noProof/>
          <w:sz w:val="20"/>
        </w:rPr>
        <w:drawing>
          <wp:anchor distT="0" distB="0" distL="114300" distR="114300" simplePos="0" relativeHeight="251671040" behindDoc="1" locked="0" layoutInCell="1" allowOverlap="1">
            <wp:simplePos x="0" y="0"/>
            <wp:positionH relativeFrom="column">
              <wp:posOffset>2533015</wp:posOffset>
            </wp:positionH>
            <wp:positionV relativeFrom="paragraph">
              <wp:posOffset>64770</wp:posOffset>
            </wp:positionV>
            <wp:extent cx="1096010" cy="1080135"/>
            <wp:effectExtent l="0" t="0" r="8890" b="5715"/>
            <wp:wrapNone/>
            <wp:docPr id="309" name="圖片 309" descr="星通-公司章拷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星通-公司章拷貝"/>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010" cy="10801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5000" w:type="pct"/>
        <w:tblLayout w:type="fixed"/>
        <w:tblCellMar>
          <w:left w:w="28" w:type="dxa"/>
          <w:right w:w="28" w:type="dxa"/>
        </w:tblCellMar>
        <w:tblLook w:val="0000" w:firstRow="0" w:lastRow="0" w:firstColumn="0" w:lastColumn="0" w:noHBand="0" w:noVBand="0"/>
      </w:tblPr>
      <w:tblGrid>
        <w:gridCol w:w="9639"/>
      </w:tblGrid>
      <w:tr w:rsidR="00462B1B" w:rsidRPr="00EC473B" w:rsidTr="00995C0D">
        <w:trPr>
          <w:trHeight w:val="390"/>
        </w:trPr>
        <w:tc>
          <w:tcPr>
            <w:tcW w:w="5000" w:type="pct"/>
            <w:tcBorders>
              <w:top w:val="nil"/>
              <w:left w:val="nil"/>
              <w:bottom w:val="nil"/>
              <w:right w:val="nil"/>
            </w:tcBorders>
            <w:shd w:val="clear" w:color="auto" w:fill="auto"/>
            <w:noWrap/>
          </w:tcPr>
          <w:tbl>
            <w:tblPr>
              <w:tblW w:w="4975" w:type="pct"/>
              <w:tblLayout w:type="fixed"/>
              <w:tblCellMar>
                <w:left w:w="28" w:type="dxa"/>
                <w:right w:w="28" w:type="dxa"/>
              </w:tblCellMar>
              <w:tblLook w:val="0000" w:firstRow="0" w:lastRow="0" w:firstColumn="0" w:lastColumn="0" w:noHBand="0" w:noVBand="0"/>
            </w:tblPr>
            <w:tblGrid>
              <w:gridCol w:w="6329"/>
              <w:gridCol w:w="1659"/>
              <w:gridCol w:w="1547"/>
            </w:tblGrid>
            <w:tr w:rsidR="00462B1B" w:rsidRPr="00066E37" w:rsidTr="00995C0D">
              <w:trPr>
                <w:trHeight w:val="373"/>
              </w:trPr>
              <w:tc>
                <w:tcPr>
                  <w:tcW w:w="5000" w:type="pct"/>
                  <w:gridSpan w:val="3"/>
                  <w:tcBorders>
                    <w:top w:val="nil"/>
                    <w:left w:val="nil"/>
                    <w:bottom w:val="nil"/>
                    <w:right w:val="nil"/>
                  </w:tcBorders>
                  <w:shd w:val="clear" w:color="auto" w:fill="auto"/>
                  <w:noWrap/>
                  <w:vAlign w:val="center"/>
                </w:tcPr>
                <w:p w:rsidR="00462B1B" w:rsidRPr="00066E37" w:rsidRDefault="00462B1B" w:rsidP="00462B1B">
                  <w:pPr>
                    <w:widowControl/>
                    <w:jc w:val="center"/>
                    <w:rPr>
                      <w:rFonts w:ascii="標楷體" w:eastAsia="標楷體" w:hAnsi="標楷體" w:cs="新細明體"/>
                      <w:kern w:val="0"/>
                      <w:sz w:val="28"/>
                      <w:szCs w:val="28"/>
                    </w:rPr>
                  </w:pPr>
                  <w:r w:rsidRPr="00066E37">
                    <w:rPr>
                      <w:rFonts w:ascii="標楷體" w:eastAsia="標楷體" w:hAnsi="標楷體" w:cs="新細明體" w:hint="eastAsia"/>
                      <w:kern w:val="0"/>
                      <w:sz w:val="28"/>
                      <w:szCs w:val="28"/>
                    </w:rPr>
                    <w:t>星通資訊股份有限公司</w:t>
                  </w:r>
                </w:p>
              </w:tc>
            </w:tr>
            <w:tr w:rsidR="00462B1B" w:rsidRPr="00066E37" w:rsidTr="00995C0D">
              <w:trPr>
                <w:trHeight w:val="373"/>
              </w:trPr>
              <w:tc>
                <w:tcPr>
                  <w:tcW w:w="5000" w:type="pct"/>
                  <w:gridSpan w:val="3"/>
                  <w:tcBorders>
                    <w:top w:val="nil"/>
                    <w:left w:val="nil"/>
                    <w:bottom w:val="nil"/>
                    <w:right w:val="nil"/>
                  </w:tcBorders>
                  <w:shd w:val="clear" w:color="auto" w:fill="auto"/>
                  <w:noWrap/>
                  <w:vAlign w:val="center"/>
                </w:tcPr>
                <w:p w:rsidR="00462B1B" w:rsidRPr="00066E37" w:rsidRDefault="00462B1B" w:rsidP="00462B1B">
                  <w:pPr>
                    <w:widowControl/>
                    <w:jc w:val="center"/>
                    <w:rPr>
                      <w:rFonts w:ascii="標楷體" w:eastAsia="標楷體" w:hAnsi="標楷體" w:cs="新細明體"/>
                      <w:kern w:val="0"/>
                      <w:sz w:val="28"/>
                      <w:szCs w:val="28"/>
                    </w:rPr>
                  </w:pPr>
                  <w:r w:rsidRPr="00066E37">
                    <w:rPr>
                      <w:rFonts w:ascii="標楷體" w:eastAsia="標楷體" w:hAnsi="標楷體" w:cs="新細明體" w:hint="eastAsia"/>
                      <w:kern w:val="0"/>
                      <w:sz w:val="28"/>
                      <w:szCs w:val="28"/>
                    </w:rPr>
                    <w:t>盈餘分配表</w:t>
                  </w:r>
                </w:p>
              </w:tc>
            </w:tr>
            <w:tr w:rsidR="00462B1B" w:rsidRPr="00066E37" w:rsidTr="00995C0D">
              <w:trPr>
                <w:trHeight w:val="371"/>
              </w:trPr>
              <w:tc>
                <w:tcPr>
                  <w:tcW w:w="5000" w:type="pct"/>
                  <w:gridSpan w:val="3"/>
                  <w:tcBorders>
                    <w:top w:val="nil"/>
                    <w:left w:val="nil"/>
                    <w:bottom w:val="nil"/>
                    <w:right w:val="nil"/>
                  </w:tcBorders>
                  <w:shd w:val="clear" w:color="auto" w:fill="auto"/>
                  <w:noWrap/>
                  <w:vAlign w:val="center"/>
                </w:tcPr>
                <w:p w:rsidR="00462B1B" w:rsidRPr="00066E37" w:rsidRDefault="00462B1B" w:rsidP="00462B1B">
                  <w:pPr>
                    <w:widowControl/>
                    <w:jc w:val="center"/>
                    <w:rPr>
                      <w:rFonts w:ascii="標楷體" w:eastAsia="標楷體" w:hAnsi="標楷體" w:cs="新細明體"/>
                      <w:kern w:val="0"/>
                      <w:szCs w:val="24"/>
                    </w:rPr>
                  </w:pPr>
                  <w:r w:rsidRPr="00066E37">
                    <w:rPr>
                      <w:rFonts w:ascii="標楷體" w:eastAsia="標楷體" w:hAnsi="標楷體" w:cs="新細明體" w:hint="eastAsia"/>
                      <w:kern w:val="0"/>
                      <w:szCs w:val="24"/>
                    </w:rPr>
                    <w:t>1</w:t>
                  </w:r>
                  <w:r w:rsidRPr="00066E37">
                    <w:rPr>
                      <w:rFonts w:ascii="標楷體" w:eastAsia="標楷體" w:hAnsi="標楷體" w:cs="新細明體"/>
                      <w:kern w:val="0"/>
                      <w:szCs w:val="24"/>
                    </w:rPr>
                    <w:t>10</w:t>
                  </w:r>
                  <w:r w:rsidRPr="00066E37">
                    <w:rPr>
                      <w:rFonts w:ascii="標楷體" w:eastAsia="標楷體" w:hAnsi="標楷體" w:cs="新細明體" w:hint="eastAsia"/>
                      <w:kern w:val="0"/>
                      <w:szCs w:val="24"/>
                    </w:rPr>
                    <w:t>年度</w:t>
                  </w:r>
                </w:p>
              </w:tc>
            </w:tr>
            <w:tr w:rsidR="00462B1B" w:rsidRPr="00066E37" w:rsidTr="00995C0D">
              <w:trPr>
                <w:trHeight w:val="315"/>
              </w:trPr>
              <w:tc>
                <w:tcPr>
                  <w:tcW w:w="3319" w:type="pct"/>
                  <w:tcBorders>
                    <w:top w:val="nil"/>
                    <w:left w:val="nil"/>
                    <w:bottom w:val="nil"/>
                    <w:right w:val="nil"/>
                  </w:tcBorders>
                  <w:shd w:val="clear" w:color="auto" w:fill="auto"/>
                  <w:noWrap/>
                  <w:vAlign w:val="center"/>
                </w:tcPr>
                <w:p w:rsidR="00462B1B" w:rsidRPr="00066E37" w:rsidRDefault="00462B1B" w:rsidP="00462B1B">
                  <w:pPr>
                    <w:widowControl/>
                    <w:jc w:val="center"/>
                    <w:rPr>
                      <w:rFonts w:ascii="標楷體" w:eastAsia="標楷體" w:hAnsi="標楷體" w:cs="新細明體"/>
                      <w:kern w:val="0"/>
                      <w:szCs w:val="24"/>
                    </w:rPr>
                  </w:pPr>
                </w:p>
              </w:tc>
              <w:tc>
                <w:tcPr>
                  <w:tcW w:w="870" w:type="pct"/>
                  <w:tcBorders>
                    <w:top w:val="nil"/>
                    <w:left w:val="nil"/>
                    <w:bottom w:val="nil"/>
                    <w:right w:val="nil"/>
                  </w:tcBorders>
                </w:tcPr>
                <w:p w:rsidR="00462B1B" w:rsidRPr="00066E37" w:rsidRDefault="00462B1B" w:rsidP="00462B1B">
                  <w:pPr>
                    <w:widowControl/>
                    <w:rPr>
                      <w:rFonts w:ascii="標楷體" w:eastAsia="標楷體" w:hAnsi="標楷體" w:cs="新細明體"/>
                      <w:kern w:val="0"/>
                      <w:szCs w:val="24"/>
                    </w:rPr>
                  </w:pPr>
                </w:p>
              </w:tc>
              <w:tc>
                <w:tcPr>
                  <w:tcW w:w="810" w:type="pct"/>
                  <w:tcBorders>
                    <w:top w:val="nil"/>
                    <w:left w:val="nil"/>
                    <w:bottom w:val="nil"/>
                    <w:right w:val="nil"/>
                  </w:tcBorders>
                  <w:shd w:val="clear" w:color="auto" w:fill="auto"/>
                  <w:noWrap/>
                  <w:vAlign w:val="center"/>
                </w:tcPr>
                <w:p w:rsidR="00462B1B" w:rsidRPr="00066E37" w:rsidRDefault="00462B1B" w:rsidP="00462B1B">
                  <w:pPr>
                    <w:widowControl/>
                    <w:rPr>
                      <w:rFonts w:ascii="標楷體" w:eastAsia="標楷體" w:hAnsi="標楷體" w:cs="新細明體"/>
                      <w:kern w:val="0"/>
                      <w:szCs w:val="24"/>
                    </w:rPr>
                  </w:pPr>
                </w:p>
              </w:tc>
            </w:tr>
            <w:tr w:rsidR="00462B1B" w:rsidRPr="00066E37" w:rsidTr="00995C0D">
              <w:trPr>
                <w:trHeight w:val="416"/>
              </w:trPr>
              <w:tc>
                <w:tcPr>
                  <w:tcW w:w="3319" w:type="pct"/>
                  <w:tcBorders>
                    <w:top w:val="nil"/>
                    <w:left w:val="nil"/>
                    <w:bottom w:val="nil"/>
                    <w:right w:val="nil"/>
                  </w:tcBorders>
                  <w:shd w:val="clear" w:color="auto" w:fill="auto"/>
                  <w:noWrap/>
                  <w:vAlign w:val="center"/>
                </w:tcPr>
                <w:p w:rsidR="00462B1B" w:rsidRPr="00066E37" w:rsidRDefault="00462B1B" w:rsidP="00462B1B">
                  <w:pPr>
                    <w:widowControl/>
                    <w:rPr>
                      <w:rFonts w:ascii="標楷體" w:eastAsia="標楷體" w:hAnsi="標楷體" w:cs="新細明體"/>
                      <w:kern w:val="0"/>
                      <w:szCs w:val="24"/>
                    </w:rPr>
                  </w:pPr>
                </w:p>
              </w:tc>
              <w:tc>
                <w:tcPr>
                  <w:tcW w:w="870" w:type="pct"/>
                  <w:tcBorders>
                    <w:top w:val="nil"/>
                    <w:left w:val="nil"/>
                    <w:bottom w:val="nil"/>
                    <w:right w:val="nil"/>
                  </w:tcBorders>
                </w:tcPr>
                <w:p w:rsidR="00462B1B" w:rsidRPr="00066E37" w:rsidRDefault="00462B1B" w:rsidP="00462B1B">
                  <w:pPr>
                    <w:widowControl/>
                    <w:jc w:val="right"/>
                    <w:rPr>
                      <w:rFonts w:ascii="標楷體" w:eastAsia="標楷體" w:hAnsi="標楷體" w:cs="新細明體"/>
                      <w:kern w:val="0"/>
                      <w:szCs w:val="24"/>
                    </w:rPr>
                  </w:pPr>
                </w:p>
              </w:tc>
              <w:tc>
                <w:tcPr>
                  <w:tcW w:w="810" w:type="pct"/>
                  <w:tcBorders>
                    <w:top w:val="nil"/>
                    <w:left w:val="nil"/>
                    <w:bottom w:val="nil"/>
                    <w:right w:val="nil"/>
                  </w:tcBorders>
                  <w:shd w:val="clear" w:color="auto" w:fill="auto"/>
                  <w:noWrap/>
                  <w:vAlign w:val="center"/>
                </w:tcPr>
                <w:p w:rsidR="00462B1B" w:rsidRPr="00066E37" w:rsidRDefault="00462B1B" w:rsidP="00462B1B">
                  <w:pPr>
                    <w:widowControl/>
                    <w:jc w:val="right"/>
                    <w:rPr>
                      <w:rFonts w:ascii="標楷體" w:eastAsia="標楷體" w:hAnsi="標楷體" w:cs="新細明體"/>
                      <w:kern w:val="0"/>
                      <w:sz w:val="20"/>
                    </w:rPr>
                  </w:pPr>
                  <w:r w:rsidRPr="00066E37">
                    <w:rPr>
                      <w:rFonts w:ascii="標楷體" w:eastAsia="標楷體" w:hAnsi="標楷體" w:cs="新細明體" w:hint="eastAsia"/>
                      <w:kern w:val="0"/>
                      <w:sz w:val="20"/>
                    </w:rPr>
                    <w:t>單位:新台幣元</w:t>
                  </w:r>
                </w:p>
              </w:tc>
            </w:tr>
            <w:tr w:rsidR="00462B1B" w:rsidRPr="00066E37" w:rsidTr="00995C0D">
              <w:trPr>
                <w:trHeight w:val="545"/>
              </w:trPr>
              <w:tc>
                <w:tcPr>
                  <w:tcW w:w="3319" w:type="pct"/>
                  <w:tcBorders>
                    <w:top w:val="single" w:sz="8" w:space="0" w:color="auto"/>
                    <w:left w:val="single" w:sz="8" w:space="0" w:color="auto"/>
                    <w:bottom w:val="single" w:sz="8" w:space="0" w:color="auto"/>
                    <w:right w:val="nil"/>
                  </w:tcBorders>
                  <w:shd w:val="clear" w:color="auto" w:fill="auto"/>
                </w:tcPr>
                <w:p w:rsidR="00462B1B" w:rsidRPr="00066E37" w:rsidRDefault="00462B1B" w:rsidP="00462B1B">
                  <w:pPr>
                    <w:widowControl/>
                    <w:rPr>
                      <w:rFonts w:ascii="標楷體" w:eastAsia="標楷體" w:hAnsi="標楷體" w:cs="新細明體"/>
                      <w:kern w:val="0"/>
                      <w:szCs w:val="24"/>
                    </w:rPr>
                  </w:pPr>
                  <w:r w:rsidRPr="00066E37">
                    <w:rPr>
                      <w:rFonts w:ascii="標楷體" w:eastAsia="標楷體" w:hAnsi="標楷體" w:cs="新細明體" w:hint="eastAsia"/>
                      <w:kern w:val="0"/>
                      <w:szCs w:val="24"/>
                    </w:rPr>
                    <w:t>項目</w:t>
                  </w:r>
                </w:p>
              </w:tc>
              <w:tc>
                <w:tcPr>
                  <w:tcW w:w="870" w:type="pct"/>
                  <w:tcBorders>
                    <w:top w:val="single" w:sz="8" w:space="0" w:color="auto"/>
                    <w:left w:val="nil"/>
                    <w:bottom w:val="single" w:sz="8" w:space="0" w:color="auto"/>
                    <w:right w:val="nil"/>
                  </w:tcBorders>
                </w:tcPr>
                <w:p w:rsidR="00462B1B" w:rsidRPr="00066E37" w:rsidRDefault="00462B1B" w:rsidP="00462B1B">
                  <w:pPr>
                    <w:widowControl/>
                    <w:jc w:val="center"/>
                    <w:rPr>
                      <w:rFonts w:ascii="標楷體" w:eastAsia="標楷體" w:hAnsi="標楷體" w:cs="新細明體"/>
                      <w:kern w:val="0"/>
                      <w:szCs w:val="24"/>
                    </w:rPr>
                  </w:pPr>
                </w:p>
              </w:tc>
              <w:tc>
                <w:tcPr>
                  <w:tcW w:w="810" w:type="pct"/>
                  <w:tcBorders>
                    <w:top w:val="single" w:sz="8" w:space="0" w:color="auto"/>
                    <w:left w:val="nil"/>
                    <w:bottom w:val="single" w:sz="8" w:space="0" w:color="auto"/>
                    <w:right w:val="single" w:sz="8" w:space="0" w:color="auto"/>
                  </w:tcBorders>
                  <w:shd w:val="clear" w:color="auto" w:fill="auto"/>
                </w:tcPr>
                <w:p w:rsidR="00462B1B" w:rsidRPr="00066E37" w:rsidRDefault="00462B1B" w:rsidP="00462B1B">
                  <w:pPr>
                    <w:widowControl/>
                    <w:jc w:val="center"/>
                    <w:rPr>
                      <w:rFonts w:ascii="標楷體" w:eastAsia="標楷體" w:hAnsi="標楷體" w:cs="新細明體"/>
                      <w:kern w:val="0"/>
                      <w:szCs w:val="24"/>
                    </w:rPr>
                  </w:pPr>
                  <w:r w:rsidRPr="00066E37">
                    <w:rPr>
                      <w:rFonts w:ascii="標楷體" w:eastAsia="標楷體" w:hAnsi="標楷體" w:cs="新細明體" w:hint="eastAsia"/>
                      <w:kern w:val="0"/>
                      <w:szCs w:val="24"/>
                    </w:rPr>
                    <w:t>金額</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widowControl/>
                    <w:rPr>
                      <w:rFonts w:ascii="標楷體" w:eastAsia="標楷體" w:hAnsi="標楷體"/>
                      <w:color w:val="000000"/>
                      <w:kern w:val="0"/>
                      <w:szCs w:val="24"/>
                    </w:rPr>
                  </w:pPr>
                  <w:r w:rsidRPr="00066E37">
                    <w:rPr>
                      <w:rFonts w:ascii="標楷體" w:eastAsia="標楷體" w:hAnsi="標楷體" w:hint="eastAsia"/>
                      <w:color w:val="000000"/>
                      <w:szCs w:val="24"/>
                    </w:rPr>
                    <w:t>期初未分配盈餘</w:t>
                  </w:r>
                </w:p>
              </w:tc>
              <w:tc>
                <w:tcPr>
                  <w:tcW w:w="870" w:type="pct"/>
                  <w:tcBorders>
                    <w:top w:val="nil"/>
                    <w:left w:val="nil"/>
                    <w:bottom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top w:val="nil"/>
                    <w:left w:val="nil"/>
                    <w:bottom w:val="nil"/>
                    <w:right w:val="single" w:sz="8" w:space="0" w:color="auto"/>
                  </w:tcBorders>
                  <w:shd w:val="clear" w:color="auto" w:fill="auto"/>
                </w:tcPr>
                <w:p w:rsidR="00462B1B" w:rsidRPr="00066E37" w:rsidRDefault="00462B1B" w:rsidP="00462B1B">
                  <w:pPr>
                    <w:widowControl/>
                    <w:jc w:val="right"/>
                    <w:rPr>
                      <w:rFonts w:ascii="標楷體" w:eastAsia="標楷體" w:hAnsi="標楷體"/>
                      <w:color w:val="000000"/>
                      <w:kern w:val="0"/>
                      <w:szCs w:val="24"/>
                    </w:rPr>
                  </w:pPr>
                  <w:r w:rsidRPr="00066E37">
                    <w:rPr>
                      <w:rFonts w:ascii="標楷體" w:eastAsia="標楷體" w:hAnsi="標楷體"/>
                      <w:color w:val="000000"/>
                      <w:szCs w:val="24"/>
                    </w:rPr>
                    <w:t xml:space="preserve">1,256,732 </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color w:val="000000"/>
                      <w:szCs w:val="24"/>
                    </w:rPr>
                    <w:t>110</w:t>
                  </w:r>
                  <w:r w:rsidRPr="00066E37">
                    <w:rPr>
                      <w:rFonts w:ascii="標楷體" w:eastAsia="標楷體" w:hAnsi="標楷體" w:hint="eastAsia"/>
                      <w:color w:val="000000"/>
                      <w:szCs w:val="24"/>
                    </w:rPr>
                    <w:t>年稅後淨利</w:t>
                  </w:r>
                </w:p>
              </w:tc>
              <w:tc>
                <w:tcPr>
                  <w:tcW w:w="870" w:type="pct"/>
                  <w:tcBorders>
                    <w:top w:val="nil"/>
                    <w:left w:val="nil"/>
                    <w:bottom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r w:rsidRPr="00066E37">
                    <w:rPr>
                      <w:rFonts w:ascii="標楷體" w:eastAsia="標楷體" w:hAnsi="標楷體" w:cs="新細明體"/>
                      <w:color w:val="000000"/>
                      <w:kern w:val="0"/>
                      <w:szCs w:val="24"/>
                    </w:rPr>
                    <w:t xml:space="preserve">33,026,000                           </w:t>
                  </w:r>
                </w:p>
              </w:tc>
              <w:tc>
                <w:tcPr>
                  <w:tcW w:w="810" w:type="pct"/>
                  <w:tcBorders>
                    <w:top w:val="nil"/>
                    <w:left w:val="nil"/>
                    <w:right w:val="single" w:sz="8" w:space="0" w:color="auto"/>
                  </w:tcBorders>
                  <w:shd w:val="clear" w:color="auto" w:fill="auto"/>
                </w:tcPr>
                <w:p w:rsidR="00462B1B" w:rsidRPr="00066E37" w:rsidRDefault="00462B1B" w:rsidP="00462B1B">
                  <w:pPr>
                    <w:jc w:val="right"/>
                    <w:rPr>
                      <w:rFonts w:ascii="標楷體" w:eastAsia="標楷體" w:hAnsi="標楷體"/>
                      <w:color w:val="000000"/>
                      <w:szCs w:val="24"/>
                    </w:rPr>
                  </w:pPr>
                  <w:r w:rsidRPr="00066E37">
                    <w:rPr>
                      <w:rFonts w:ascii="標楷體" w:eastAsia="標楷體" w:hAnsi="標楷體"/>
                      <w:color w:val="000000"/>
                      <w:szCs w:val="24"/>
                    </w:rPr>
                    <w:t xml:space="preserve">　</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hint="eastAsia"/>
                      <w:color w:val="000000"/>
                      <w:szCs w:val="24"/>
                    </w:rPr>
                    <w:t>減：確定福利計畫再衡量數認列於保留盈餘</w:t>
                  </w:r>
                </w:p>
              </w:tc>
              <w:tc>
                <w:tcPr>
                  <w:tcW w:w="870" w:type="pct"/>
                  <w:tcBorders>
                    <w:top w:val="nil"/>
                    <w:left w:val="nil"/>
                    <w:bottom w:val="single" w:sz="4" w:space="0" w:color="auto"/>
                    <w:right w:val="nil"/>
                  </w:tcBorders>
                </w:tcPr>
                <w:p w:rsidR="00462B1B" w:rsidRPr="00066E37" w:rsidRDefault="00462B1B" w:rsidP="00462B1B">
                  <w:pPr>
                    <w:widowControl/>
                    <w:jc w:val="right"/>
                    <w:rPr>
                      <w:rFonts w:ascii="標楷體" w:eastAsia="標楷體" w:hAnsi="標楷體" w:cs="新細明體"/>
                      <w:color w:val="000000"/>
                      <w:kern w:val="0"/>
                      <w:szCs w:val="24"/>
                    </w:rPr>
                  </w:pPr>
                  <w:r w:rsidRPr="00066E37">
                    <w:rPr>
                      <w:rFonts w:ascii="標楷體" w:eastAsia="標楷體" w:hAnsi="標楷體" w:cs="新細明體"/>
                      <w:color w:val="000000"/>
                      <w:kern w:val="0"/>
                      <w:szCs w:val="24"/>
                    </w:rPr>
                    <w:t>(1,361,197)</w:t>
                  </w:r>
                </w:p>
              </w:tc>
              <w:tc>
                <w:tcPr>
                  <w:tcW w:w="810" w:type="pct"/>
                  <w:tcBorders>
                    <w:top w:val="nil"/>
                    <w:left w:val="nil"/>
                    <w:right w:val="single" w:sz="8" w:space="0" w:color="auto"/>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color w:val="000000"/>
                      <w:szCs w:val="24"/>
                    </w:rPr>
                    <w:t xml:space="preserve">　</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hint="eastAsia"/>
                      <w:color w:val="000000"/>
                      <w:szCs w:val="24"/>
                    </w:rPr>
                    <w:t>本期稅後淨利加計本期稅後淨利以外項目計入</w:t>
                  </w:r>
                </w:p>
              </w:tc>
              <w:tc>
                <w:tcPr>
                  <w:tcW w:w="870" w:type="pct"/>
                  <w:tcBorders>
                    <w:top w:val="nil"/>
                    <w:left w:val="nil"/>
                    <w:bottom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left w:val="nil"/>
                    <w:bottom w:val="nil"/>
                    <w:right w:val="single" w:sz="8" w:space="0" w:color="auto"/>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color w:val="000000"/>
                      <w:szCs w:val="24"/>
                    </w:rPr>
                    <w:t xml:space="preserve"> </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hint="eastAsia"/>
                      <w:color w:val="000000"/>
                      <w:szCs w:val="24"/>
                    </w:rPr>
                    <w:t>當年度未分配盈餘之數額</w:t>
                  </w:r>
                </w:p>
              </w:tc>
              <w:tc>
                <w:tcPr>
                  <w:tcW w:w="870" w:type="pct"/>
                  <w:tcBorders>
                    <w:top w:val="nil"/>
                    <w:left w:val="nil"/>
                    <w:bottom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top w:val="nil"/>
                    <w:left w:val="nil"/>
                    <w:bottom w:val="nil"/>
                    <w:right w:val="single" w:sz="8" w:space="0" w:color="auto"/>
                  </w:tcBorders>
                  <w:shd w:val="clear" w:color="auto" w:fill="auto"/>
                </w:tcPr>
                <w:p w:rsidR="00462B1B" w:rsidRPr="00066E37" w:rsidRDefault="00462B1B" w:rsidP="00462B1B">
                  <w:pPr>
                    <w:jc w:val="right"/>
                    <w:rPr>
                      <w:rFonts w:ascii="標楷體" w:eastAsia="標楷體" w:hAnsi="標楷體"/>
                      <w:color w:val="000000"/>
                      <w:szCs w:val="24"/>
                    </w:rPr>
                  </w:pPr>
                  <w:r w:rsidRPr="00066E37">
                    <w:rPr>
                      <w:rFonts w:ascii="標楷體" w:eastAsia="標楷體" w:hAnsi="標楷體"/>
                      <w:color w:val="000000"/>
                      <w:szCs w:val="24"/>
                    </w:rPr>
                    <w:t xml:space="preserve">31,664,835 </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hint="eastAsia"/>
                      <w:color w:val="000000"/>
                      <w:szCs w:val="24"/>
                    </w:rPr>
                    <w:t>減：法定盈餘公積</w:t>
                  </w:r>
                </w:p>
              </w:tc>
              <w:tc>
                <w:tcPr>
                  <w:tcW w:w="870" w:type="pct"/>
                  <w:tcBorders>
                    <w:top w:val="nil"/>
                    <w:left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top w:val="nil"/>
                    <w:left w:val="nil"/>
                    <w:bottom w:val="nil"/>
                    <w:right w:val="single" w:sz="8" w:space="0" w:color="auto"/>
                  </w:tcBorders>
                  <w:shd w:val="clear" w:color="auto" w:fill="auto"/>
                </w:tcPr>
                <w:p w:rsidR="00462B1B" w:rsidRPr="00066E37" w:rsidRDefault="00462B1B" w:rsidP="00462B1B">
                  <w:pPr>
                    <w:jc w:val="right"/>
                    <w:rPr>
                      <w:rFonts w:ascii="標楷體" w:eastAsia="標楷體" w:hAnsi="標楷體"/>
                      <w:color w:val="000000"/>
                      <w:szCs w:val="24"/>
                    </w:rPr>
                  </w:pPr>
                  <w:r w:rsidRPr="00066E37">
                    <w:rPr>
                      <w:rFonts w:ascii="標楷體" w:eastAsia="標楷體" w:hAnsi="標楷體"/>
                      <w:color w:val="000000"/>
                      <w:szCs w:val="24"/>
                    </w:rPr>
                    <w:t>(3,166,484)</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outlineLvl w:val="0"/>
                    <w:rPr>
                      <w:rFonts w:ascii="標楷體" w:eastAsia="標楷體" w:hAnsi="標楷體"/>
                      <w:color w:val="000000"/>
                      <w:szCs w:val="24"/>
                    </w:rPr>
                  </w:pPr>
                  <w:r w:rsidRPr="00066E37">
                    <w:rPr>
                      <w:rFonts w:ascii="標楷體" w:eastAsia="標楷體" w:hAnsi="標楷體" w:hint="eastAsia"/>
                      <w:color w:val="000000"/>
                      <w:szCs w:val="24"/>
                    </w:rPr>
                    <w:t>減：特別盈餘公積</w:t>
                  </w:r>
                </w:p>
              </w:tc>
              <w:tc>
                <w:tcPr>
                  <w:tcW w:w="870" w:type="pct"/>
                  <w:tcBorders>
                    <w:top w:val="nil"/>
                    <w:left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top w:val="nil"/>
                    <w:left w:val="nil"/>
                    <w:bottom w:val="single" w:sz="4" w:space="0" w:color="auto"/>
                    <w:right w:val="single" w:sz="8" w:space="0" w:color="auto"/>
                  </w:tcBorders>
                  <w:shd w:val="clear" w:color="auto" w:fill="auto"/>
                </w:tcPr>
                <w:p w:rsidR="00462B1B" w:rsidRPr="00066E37" w:rsidRDefault="00462B1B" w:rsidP="00462B1B">
                  <w:pPr>
                    <w:jc w:val="right"/>
                    <w:outlineLvl w:val="0"/>
                    <w:rPr>
                      <w:rFonts w:ascii="標楷體" w:eastAsia="標楷體" w:hAnsi="標楷體"/>
                      <w:color w:val="000000"/>
                      <w:szCs w:val="24"/>
                    </w:rPr>
                  </w:pPr>
                  <w:r w:rsidRPr="00066E37">
                    <w:rPr>
                      <w:rFonts w:ascii="標楷體" w:eastAsia="標楷體" w:hAnsi="標楷體"/>
                      <w:color w:val="000000"/>
                      <w:szCs w:val="24"/>
                    </w:rPr>
                    <w:t>(82,996)</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hint="eastAsia"/>
                      <w:color w:val="000000"/>
                      <w:szCs w:val="24"/>
                    </w:rPr>
                    <w:t>本年度可供分配盈餘</w:t>
                  </w:r>
                </w:p>
              </w:tc>
              <w:tc>
                <w:tcPr>
                  <w:tcW w:w="870" w:type="pct"/>
                  <w:tcBorders>
                    <w:left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top w:val="single" w:sz="4" w:space="0" w:color="auto"/>
                    <w:left w:val="nil"/>
                    <w:right w:val="single" w:sz="8" w:space="0" w:color="auto"/>
                  </w:tcBorders>
                  <w:shd w:val="clear" w:color="auto" w:fill="auto"/>
                </w:tcPr>
                <w:p w:rsidR="00462B1B" w:rsidRPr="00066E37" w:rsidRDefault="00462B1B" w:rsidP="00462B1B">
                  <w:pPr>
                    <w:jc w:val="right"/>
                    <w:rPr>
                      <w:rFonts w:ascii="標楷體" w:eastAsia="標楷體" w:hAnsi="標楷體"/>
                      <w:color w:val="000000"/>
                      <w:szCs w:val="24"/>
                    </w:rPr>
                  </w:pPr>
                  <w:r w:rsidRPr="00066E37">
                    <w:rPr>
                      <w:rFonts w:ascii="標楷體" w:eastAsia="標楷體" w:hAnsi="標楷體"/>
                      <w:color w:val="000000"/>
                      <w:szCs w:val="24"/>
                    </w:rPr>
                    <w:t>29,672,088</w:t>
                  </w:r>
                </w:p>
              </w:tc>
            </w:tr>
            <w:tr w:rsidR="00462B1B" w:rsidRPr="00066E37" w:rsidTr="00995C0D">
              <w:trPr>
                <w:trHeight w:val="545"/>
              </w:trPr>
              <w:tc>
                <w:tcPr>
                  <w:tcW w:w="3319" w:type="pct"/>
                  <w:tcBorders>
                    <w:top w:val="nil"/>
                    <w:left w:val="single" w:sz="8" w:space="0" w:color="auto"/>
                    <w:bottom w:val="nil"/>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hint="eastAsia"/>
                      <w:color w:val="000000"/>
                      <w:szCs w:val="24"/>
                    </w:rPr>
                    <w:t>減：股東現金紅利(每股0.4元)</w:t>
                  </w:r>
                </w:p>
              </w:tc>
              <w:tc>
                <w:tcPr>
                  <w:tcW w:w="870" w:type="pct"/>
                  <w:tcBorders>
                    <w:left w:val="nil"/>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left w:val="nil"/>
                    <w:bottom w:val="single" w:sz="4" w:space="0" w:color="auto"/>
                    <w:right w:val="single" w:sz="8" w:space="0" w:color="auto"/>
                  </w:tcBorders>
                  <w:shd w:val="clear" w:color="auto" w:fill="auto"/>
                </w:tcPr>
                <w:p w:rsidR="00462B1B" w:rsidRPr="00066E37" w:rsidRDefault="00462B1B" w:rsidP="00462B1B">
                  <w:pPr>
                    <w:jc w:val="right"/>
                    <w:rPr>
                      <w:rFonts w:ascii="標楷體" w:eastAsia="標楷體" w:hAnsi="標楷體"/>
                      <w:color w:val="000000"/>
                      <w:szCs w:val="24"/>
                    </w:rPr>
                  </w:pPr>
                  <w:r w:rsidRPr="00066E37">
                    <w:rPr>
                      <w:rFonts w:ascii="標楷體" w:eastAsia="標楷體" w:hAnsi="標楷體"/>
                      <w:color w:val="000000"/>
                      <w:szCs w:val="24"/>
                    </w:rPr>
                    <w:t>(28,368,220)</w:t>
                  </w:r>
                </w:p>
              </w:tc>
            </w:tr>
            <w:tr w:rsidR="00462B1B" w:rsidRPr="00066E37" w:rsidTr="00995C0D">
              <w:trPr>
                <w:trHeight w:val="545"/>
              </w:trPr>
              <w:tc>
                <w:tcPr>
                  <w:tcW w:w="3319" w:type="pct"/>
                  <w:tcBorders>
                    <w:top w:val="nil"/>
                    <w:left w:val="single" w:sz="8" w:space="0" w:color="auto"/>
                    <w:bottom w:val="single" w:sz="8" w:space="0" w:color="auto"/>
                    <w:right w:val="nil"/>
                  </w:tcBorders>
                  <w:shd w:val="clear" w:color="auto" w:fill="auto"/>
                </w:tcPr>
                <w:p w:rsidR="00462B1B" w:rsidRPr="00066E37" w:rsidRDefault="00462B1B" w:rsidP="00462B1B">
                  <w:pPr>
                    <w:rPr>
                      <w:rFonts w:ascii="標楷體" w:eastAsia="標楷體" w:hAnsi="標楷體"/>
                      <w:color w:val="000000"/>
                      <w:szCs w:val="24"/>
                    </w:rPr>
                  </w:pPr>
                  <w:r w:rsidRPr="00066E37">
                    <w:rPr>
                      <w:rFonts w:ascii="標楷體" w:eastAsia="標楷體" w:hAnsi="標楷體" w:hint="eastAsia"/>
                      <w:color w:val="000000"/>
                      <w:szCs w:val="24"/>
                    </w:rPr>
                    <w:t>期末未分配盈餘</w:t>
                  </w:r>
                </w:p>
              </w:tc>
              <w:tc>
                <w:tcPr>
                  <w:tcW w:w="870" w:type="pct"/>
                  <w:tcBorders>
                    <w:left w:val="nil"/>
                    <w:bottom w:val="single" w:sz="8" w:space="0" w:color="auto"/>
                    <w:right w:val="nil"/>
                  </w:tcBorders>
                </w:tcPr>
                <w:p w:rsidR="00462B1B" w:rsidRPr="00066E37" w:rsidRDefault="00462B1B" w:rsidP="00462B1B">
                  <w:pPr>
                    <w:widowControl/>
                    <w:jc w:val="right"/>
                    <w:rPr>
                      <w:rFonts w:ascii="標楷體" w:eastAsia="標楷體" w:hAnsi="標楷體" w:cs="新細明體"/>
                      <w:color w:val="000000"/>
                      <w:kern w:val="0"/>
                      <w:szCs w:val="24"/>
                    </w:rPr>
                  </w:pPr>
                </w:p>
              </w:tc>
              <w:tc>
                <w:tcPr>
                  <w:tcW w:w="810" w:type="pct"/>
                  <w:tcBorders>
                    <w:top w:val="single" w:sz="4" w:space="0" w:color="auto"/>
                    <w:left w:val="nil"/>
                    <w:bottom w:val="single" w:sz="8" w:space="0" w:color="auto"/>
                    <w:right w:val="single" w:sz="8" w:space="0" w:color="auto"/>
                  </w:tcBorders>
                  <w:shd w:val="clear" w:color="auto" w:fill="auto"/>
                </w:tcPr>
                <w:p w:rsidR="00462B1B" w:rsidRPr="00066E37" w:rsidRDefault="00462B1B" w:rsidP="00462B1B">
                  <w:pPr>
                    <w:jc w:val="right"/>
                    <w:rPr>
                      <w:rFonts w:ascii="標楷體" w:eastAsia="標楷體" w:hAnsi="標楷體"/>
                      <w:color w:val="000000"/>
                      <w:szCs w:val="24"/>
                    </w:rPr>
                  </w:pPr>
                  <w:r w:rsidRPr="00066E37">
                    <w:rPr>
                      <w:rFonts w:ascii="標楷體" w:eastAsia="標楷體" w:hAnsi="標楷體"/>
                      <w:color w:val="000000"/>
                      <w:szCs w:val="24"/>
                    </w:rPr>
                    <w:t xml:space="preserve">1,303,868 </w:t>
                  </w:r>
                </w:p>
              </w:tc>
            </w:tr>
          </w:tbl>
          <w:p w:rsidR="00462B1B" w:rsidRDefault="00462B1B" w:rsidP="00462B1B"/>
        </w:tc>
      </w:tr>
    </w:tbl>
    <w:p w:rsidR="00864388" w:rsidRDefault="00864388" w:rsidP="00864388">
      <w:pPr>
        <w:rPr>
          <w:rFonts w:ascii="標楷體" w:eastAsia="標楷體" w:hAnsi="標楷體"/>
          <w:spacing w:val="20"/>
        </w:rPr>
      </w:pPr>
    </w:p>
    <w:tbl>
      <w:tblPr>
        <w:tblW w:w="11601" w:type="pct"/>
        <w:tblLayout w:type="fixed"/>
        <w:tblCellMar>
          <w:left w:w="28" w:type="dxa"/>
          <w:right w:w="28" w:type="dxa"/>
        </w:tblCellMar>
        <w:tblLook w:val="0000" w:firstRow="0" w:lastRow="0" w:firstColumn="0" w:lastColumn="0" w:noHBand="0" w:noVBand="0"/>
      </w:tblPr>
      <w:tblGrid>
        <w:gridCol w:w="18746"/>
        <w:gridCol w:w="3618"/>
      </w:tblGrid>
      <w:tr w:rsidR="00462B1B" w:rsidRPr="00F139CF" w:rsidTr="00995C0D">
        <w:trPr>
          <w:trHeight w:val="330"/>
        </w:trPr>
        <w:tc>
          <w:tcPr>
            <w:tcW w:w="4137" w:type="pct"/>
            <w:tcBorders>
              <w:top w:val="nil"/>
              <w:left w:val="nil"/>
              <w:bottom w:val="nil"/>
              <w:right w:val="nil"/>
            </w:tcBorders>
            <w:shd w:val="clear" w:color="auto" w:fill="auto"/>
            <w:noWrap/>
            <w:vAlign w:val="center"/>
          </w:tcPr>
          <w:p w:rsidR="00462B1B" w:rsidRPr="00F139CF" w:rsidRDefault="00462B1B" w:rsidP="00995C0D">
            <w:pPr>
              <w:widowControl/>
              <w:rPr>
                <w:rFonts w:ascii="標楷體" w:eastAsia="標楷體" w:hAnsi="標楷體" w:cs="新細明體"/>
                <w:color w:val="000000"/>
                <w:kern w:val="0"/>
                <w:sz w:val="22"/>
                <w:szCs w:val="22"/>
              </w:rPr>
            </w:pPr>
            <w:r w:rsidRPr="00F139CF">
              <w:rPr>
                <w:rFonts w:ascii="標楷體" w:eastAsia="標楷體" w:hAnsi="標楷體" w:cs="新細明體" w:hint="eastAsia"/>
                <w:color w:val="000000"/>
                <w:kern w:val="0"/>
                <w:sz w:val="22"/>
                <w:szCs w:val="22"/>
              </w:rPr>
              <w:t>備註:</w:t>
            </w:r>
          </w:p>
        </w:tc>
        <w:tc>
          <w:tcPr>
            <w:tcW w:w="799" w:type="pct"/>
            <w:tcBorders>
              <w:top w:val="nil"/>
              <w:left w:val="nil"/>
              <w:bottom w:val="nil"/>
              <w:right w:val="nil"/>
            </w:tcBorders>
            <w:shd w:val="clear" w:color="auto" w:fill="auto"/>
            <w:noWrap/>
            <w:vAlign w:val="center"/>
          </w:tcPr>
          <w:p w:rsidR="00462B1B" w:rsidRPr="00F139CF" w:rsidRDefault="00462B1B" w:rsidP="00995C0D">
            <w:pPr>
              <w:widowControl/>
              <w:jc w:val="right"/>
              <w:rPr>
                <w:rFonts w:ascii="標楷體" w:eastAsia="標楷體" w:hAnsi="標楷體" w:cs="新細明體"/>
                <w:color w:val="000000"/>
                <w:kern w:val="0"/>
                <w:sz w:val="22"/>
                <w:szCs w:val="22"/>
              </w:rPr>
            </w:pPr>
          </w:p>
        </w:tc>
      </w:tr>
      <w:tr w:rsidR="00462B1B" w:rsidRPr="00F139CF" w:rsidTr="00995C0D">
        <w:trPr>
          <w:trHeight w:val="330"/>
        </w:trPr>
        <w:tc>
          <w:tcPr>
            <w:tcW w:w="4137" w:type="pct"/>
            <w:tcBorders>
              <w:top w:val="nil"/>
              <w:left w:val="nil"/>
              <w:bottom w:val="nil"/>
              <w:right w:val="nil"/>
            </w:tcBorders>
            <w:shd w:val="clear" w:color="auto" w:fill="auto"/>
            <w:noWrap/>
          </w:tcPr>
          <w:p w:rsidR="00462B1B" w:rsidRPr="00F139CF" w:rsidRDefault="00462B1B" w:rsidP="00995C0D">
            <w:pPr>
              <w:rPr>
                <w:rFonts w:ascii="標楷體" w:eastAsia="標楷體" w:hAnsi="標楷體"/>
                <w:color w:val="000000"/>
                <w:sz w:val="22"/>
                <w:szCs w:val="22"/>
              </w:rPr>
            </w:pPr>
            <w:r w:rsidRPr="00F139CF">
              <w:rPr>
                <w:rFonts w:ascii="標楷體" w:eastAsia="標楷體" w:hAnsi="標楷體" w:hint="eastAsia"/>
                <w:color w:val="000000"/>
                <w:sz w:val="22"/>
                <w:szCs w:val="22"/>
              </w:rPr>
              <w:t xml:space="preserve">另配發員工酬勞 10%  </w:t>
            </w:r>
            <w:r w:rsidRPr="00F139CF">
              <w:rPr>
                <w:rFonts w:ascii="標楷體" w:eastAsia="標楷體" w:hAnsi="標楷體"/>
                <w:color w:val="000000"/>
                <w:sz w:val="22"/>
                <w:szCs w:val="22"/>
              </w:rPr>
              <w:t>NT4,527,844</w:t>
            </w:r>
          </w:p>
        </w:tc>
        <w:tc>
          <w:tcPr>
            <w:tcW w:w="799" w:type="pct"/>
            <w:tcBorders>
              <w:top w:val="nil"/>
              <w:left w:val="nil"/>
              <w:bottom w:val="nil"/>
              <w:right w:val="nil"/>
            </w:tcBorders>
            <w:shd w:val="clear" w:color="auto" w:fill="auto"/>
            <w:noWrap/>
            <w:vAlign w:val="center"/>
          </w:tcPr>
          <w:p w:rsidR="00462B1B" w:rsidRPr="00F139CF" w:rsidRDefault="00462B1B" w:rsidP="00995C0D">
            <w:pPr>
              <w:widowControl/>
              <w:jc w:val="right"/>
              <w:rPr>
                <w:rFonts w:ascii="標楷體" w:eastAsia="標楷體" w:hAnsi="標楷體" w:cs="新細明體"/>
                <w:color w:val="000000"/>
                <w:kern w:val="0"/>
                <w:sz w:val="22"/>
                <w:szCs w:val="22"/>
              </w:rPr>
            </w:pPr>
          </w:p>
        </w:tc>
      </w:tr>
      <w:tr w:rsidR="00462B1B" w:rsidRPr="00F139CF" w:rsidTr="00995C0D">
        <w:trPr>
          <w:trHeight w:val="330"/>
        </w:trPr>
        <w:tc>
          <w:tcPr>
            <w:tcW w:w="4137" w:type="pct"/>
            <w:tcBorders>
              <w:top w:val="nil"/>
              <w:left w:val="nil"/>
              <w:bottom w:val="nil"/>
              <w:right w:val="nil"/>
            </w:tcBorders>
            <w:shd w:val="clear" w:color="auto" w:fill="auto"/>
            <w:noWrap/>
          </w:tcPr>
          <w:p w:rsidR="00462B1B" w:rsidRPr="00F139CF" w:rsidRDefault="00462B1B" w:rsidP="00995C0D">
            <w:pPr>
              <w:rPr>
                <w:rFonts w:ascii="標楷體" w:eastAsia="標楷體" w:hAnsi="標楷體"/>
                <w:color w:val="000000"/>
                <w:sz w:val="22"/>
                <w:szCs w:val="22"/>
              </w:rPr>
            </w:pPr>
            <w:r w:rsidRPr="00F139CF">
              <w:rPr>
                <w:rFonts w:ascii="標楷體" w:eastAsia="標楷體" w:hAnsi="標楷體" w:hint="eastAsia"/>
                <w:color w:val="000000"/>
                <w:sz w:val="22"/>
                <w:szCs w:val="22"/>
              </w:rPr>
              <w:t xml:space="preserve">另配發董監酬勞 2%   </w:t>
            </w:r>
            <w:r w:rsidRPr="00F139CF">
              <w:rPr>
                <w:rFonts w:ascii="標楷體" w:eastAsia="標楷體" w:hAnsi="標楷體"/>
                <w:color w:val="000000"/>
                <w:sz w:val="22"/>
                <w:szCs w:val="22"/>
              </w:rPr>
              <w:t>NT905,569</w:t>
            </w:r>
          </w:p>
        </w:tc>
        <w:tc>
          <w:tcPr>
            <w:tcW w:w="799" w:type="pct"/>
            <w:tcBorders>
              <w:top w:val="nil"/>
              <w:left w:val="nil"/>
              <w:bottom w:val="nil"/>
              <w:right w:val="nil"/>
            </w:tcBorders>
            <w:shd w:val="clear" w:color="auto" w:fill="auto"/>
            <w:noWrap/>
            <w:vAlign w:val="center"/>
          </w:tcPr>
          <w:p w:rsidR="00462B1B" w:rsidRPr="00F139CF" w:rsidRDefault="00462B1B" w:rsidP="00995C0D">
            <w:pPr>
              <w:widowControl/>
              <w:jc w:val="right"/>
              <w:rPr>
                <w:rFonts w:ascii="標楷體" w:eastAsia="標楷體" w:hAnsi="標楷體" w:cs="新細明體"/>
                <w:color w:val="000000"/>
                <w:kern w:val="0"/>
                <w:sz w:val="22"/>
                <w:szCs w:val="22"/>
              </w:rPr>
            </w:pPr>
          </w:p>
        </w:tc>
      </w:tr>
      <w:tr w:rsidR="00462B1B" w:rsidRPr="0024030D" w:rsidTr="00995C0D">
        <w:trPr>
          <w:trHeight w:val="330"/>
        </w:trPr>
        <w:tc>
          <w:tcPr>
            <w:tcW w:w="4137" w:type="pct"/>
            <w:tcBorders>
              <w:top w:val="nil"/>
              <w:left w:val="nil"/>
              <w:bottom w:val="nil"/>
              <w:right w:val="nil"/>
            </w:tcBorders>
            <w:shd w:val="clear" w:color="auto" w:fill="auto"/>
            <w:noWrap/>
            <w:vAlign w:val="center"/>
          </w:tcPr>
          <w:p w:rsidR="00462B1B" w:rsidRPr="0024030D" w:rsidRDefault="00462B1B" w:rsidP="00995C0D">
            <w:pPr>
              <w:widowControl/>
              <w:rPr>
                <w:rFonts w:ascii="標楷體" w:eastAsia="標楷體" w:hAnsi="標楷體" w:cs="新細明體"/>
                <w:kern w:val="0"/>
                <w:sz w:val="22"/>
                <w:szCs w:val="22"/>
              </w:rPr>
            </w:pPr>
          </w:p>
        </w:tc>
        <w:tc>
          <w:tcPr>
            <w:tcW w:w="799" w:type="pct"/>
            <w:tcBorders>
              <w:top w:val="nil"/>
              <w:left w:val="nil"/>
              <w:bottom w:val="nil"/>
              <w:right w:val="nil"/>
            </w:tcBorders>
            <w:shd w:val="clear" w:color="auto" w:fill="auto"/>
            <w:noWrap/>
            <w:vAlign w:val="center"/>
          </w:tcPr>
          <w:p w:rsidR="00462B1B" w:rsidRPr="0024030D" w:rsidRDefault="00462B1B" w:rsidP="00995C0D">
            <w:pPr>
              <w:widowControl/>
              <w:jc w:val="right"/>
              <w:rPr>
                <w:rFonts w:ascii="標楷體" w:eastAsia="標楷體" w:hAnsi="標楷體" w:cs="新細明體"/>
                <w:kern w:val="0"/>
                <w:sz w:val="22"/>
                <w:szCs w:val="22"/>
              </w:rPr>
            </w:pPr>
          </w:p>
        </w:tc>
      </w:tr>
      <w:tr w:rsidR="00462B1B" w:rsidRPr="0024030D" w:rsidTr="00995C0D">
        <w:trPr>
          <w:trHeight w:val="345"/>
        </w:trPr>
        <w:tc>
          <w:tcPr>
            <w:tcW w:w="4936" w:type="pct"/>
            <w:gridSpan w:val="2"/>
            <w:tcBorders>
              <w:top w:val="nil"/>
              <w:left w:val="nil"/>
              <w:bottom w:val="nil"/>
              <w:right w:val="nil"/>
            </w:tcBorders>
            <w:shd w:val="clear" w:color="auto" w:fill="auto"/>
            <w:noWrap/>
          </w:tcPr>
          <w:p w:rsidR="00462B1B" w:rsidRPr="0024030D" w:rsidRDefault="00462B1B" w:rsidP="00995C0D">
            <w:pPr>
              <w:widowControl/>
              <w:rPr>
                <w:rFonts w:ascii="標楷體" w:eastAsia="標楷體" w:hAnsi="標楷體" w:cs="新細明體"/>
                <w:kern w:val="0"/>
                <w:sz w:val="22"/>
                <w:szCs w:val="22"/>
              </w:rPr>
            </w:pPr>
            <w:r w:rsidRPr="0024030D">
              <w:rPr>
                <w:rFonts w:ascii="標楷體" w:eastAsia="標楷體" w:hAnsi="標楷體" w:cs="新細明體" w:hint="eastAsia"/>
                <w:kern w:val="0"/>
                <w:sz w:val="22"/>
                <w:szCs w:val="22"/>
              </w:rPr>
              <w:t>前述股利分派後，如因流通在外股數發生變動，致配息率發生變動時，擬授權董事會調整</w:t>
            </w:r>
          </w:p>
          <w:p w:rsidR="00462B1B" w:rsidRPr="0024030D" w:rsidRDefault="00462B1B" w:rsidP="00995C0D">
            <w:pPr>
              <w:widowControl/>
              <w:rPr>
                <w:rFonts w:ascii="標楷體" w:eastAsia="標楷體" w:hAnsi="標楷體" w:cs="新細明體"/>
                <w:kern w:val="0"/>
                <w:sz w:val="22"/>
                <w:szCs w:val="22"/>
              </w:rPr>
            </w:pPr>
            <w:r w:rsidRPr="0024030D">
              <w:rPr>
                <w:rFonts w:ascii="標楷體" w:eastAsia="標楷體" w:hAnsi="標楷體" w:cs="新細明體" w:hint="eastAsia"/>
                <w:kern w:val="0"/>
                <w:sz w:val="22"/>
                <w:szCs w:val="22"/>
              </w:rPr>
              <w:t>並辦理相關事宜。</w:t>
            </w:r>
          </w:p>
        </w:tc>
      </w:tr>
      <w:tr w:rsidR="00462B1B" w:rsidRPr="0024030D" w:rsidTr="00995C0D">
        <w:trPr>
          <w:trHeight w:val="300"/>
        </w:trPr>
        <w:tc>
          <w:tcPr>
            <w:tcW w:w="4936" w:type="pct"/>
            <w:gridSpan w:val="2"/>
            <w:tcBorders>
              <w:top w:val="nil"/>
              <w:left w:val="nil"/>
              <w:bottom w:val="nil"/>
              <w:right w:val="nil"/>
            </w:tcBorders>
            <w:shd w:val="clear" w:color="auto" w:fill="auto"/>
            <w:noWrap/>
          </w:tcPr>
          <w:p w:rsidR="00462B1B" w:rsidRPr="0024030D" w:rsidRDefault="00462B1B" w:rsidP="00995C0D">
            <w:pPr>
              <w:widowControl/>
              <w:rPr>
                <w:rFonts w:ascii="標楷體" w:eastAsia="標楷體" w:hAnsi="標楷體" w:cs="新細明體"/>
                <w:kern w:val="0"/>
                <w:sz w:val="22"/>
                <w:szCs w:val="22"/>
              </w:rPr>
            </w:pPr>
            <w:r w:rsidRPr="0024030D">
              <w:rPr>
                <w:rFonts w:ascii="標楷體" w:eastAsia="標楷體" w:hAnsi="標楷體" w:cs="新細明體" w:hint="eastAsia"/>
                <w:kern w:val="0"/>
                <w:sz w:val="22"/>
                <w:szCs w:val="22"/>
              </w:rPr>
              <w:t>前述股利分配經提報股東會決議通過，有關配息基準日、發放日及其他相關事項，擬授</w:t>
            </w:r>
          </w:p>
          <w:p w:rsidR="00462B1B" w:rsidRPr="0024030D" w:rsidRDefault="00462B1B" w:rsidP="00995C0D">
            <w:pPr>
              <w:widowControl/>
              <w:rPr>
                <w:rFonts w:ascii="標楷體" w:eastAsia="標楷體" w:hAnsi="標楷體" w:cs="新細明體"/>
                <w:kern w:val="0"/>
                <w:sz w:val="22"/>
                <w:szCs w:val="22"/>
              </w:rPr>
            </w:pPr>
            <w:r w:rsidRPr="0024030D">
              <w:rPr>
                <w:rFonts w:ascii="標楷體" w:eastAsia="標楷體" w:hAnsi="標楷體" w:cs="新細明體" w:hint="eastAsia"/>
                <w:kern w:val="0"/>
                <w:sz w:val="22"/>
                <w:szCs w:val="22"/>
              </w:rPr>
              <w:t>權董事會視實際情況，依相關法令辦理。</w:t>
            </w:r>
          </w:p>
        </w:tc>
      </w:tr>
      <w:tr w:rsidR="00462B1B" w:rsidRPr="0024030D" w:rsidTr="00995C0D">
        <w:trPr>
          <w:trHeight w:val="300"/>
        </w:trPr>
        <w:tc>
          <w:tcPr>
            <w:tcW w:w="4936" w:type="pct"/>
            <w:gridSpan w:val="2"/>
            <w:tcBorders>
              <w:top w:val="nil"/>
              <w:left w:val="nil"/>
              <w:bottom w:val="nil"/>
              <w:right w:val="nil"/>
            </w:tcBorders>
            <w:shd w:val="clear" w:color="auto" w:fill="auto"/>
            <w:noWrap/>
          </w:tcPr>
          <w:p w:rsidR="00462B1B" w:rsidRPr="0024030D" w:rsidRDefault="00462B1B" w:rsidP="00995C0D">
            <w:pPr>
              <w:jc w:val="both"/>
              <w:rPr>
                <w:rFonts w:ascii="標楷體" w:eastAsia="標楷體" w:hAnsi="標楷體"/>
                <w:spacing w:val="20"/>
                <w:sz w:val="22"/>
                <w:szCs w:val="22"/>
              </w:rPr>
            </w:pPr>
            <w:r w:rsidRPr="0024030D">
              <w:rPr>
                <w:rFonts w:ascii="標楷體" w:eastAsia="標楷體" w:hAnsi="標楷體" w:hint="eastAsia"/>
                <w:spacing w:val="20"/>
                <w:sz w:val="22"/>
                <w:szCs w:val="22"/>
              </w:rPr>
              <w:t>前述股利分派相關事宜，如因法令規定、或主管機關核定修正、或因客觀</w:t>
            </w:r>
          </w:p>
          <w:p w:rsidR="00462B1B" w:rsidRPr="0024030D" w:rsidRDefault="00462B1B" w:rsidP="00995C0D">
            <w:pPr>
              <w:jc w:val="both"/>
              <w:rPr>
                <w:rFonts w:ascii="標楷體" w:eastAsia="標楷體" w:hAnsi="標楷體"/>
                <w:spacing w:val="20"/>
                <w:sz w:val="22"/>
                <w:szCs w:val="22"/>
              </w:rPr>
            </w:pPr>
            <w:r w:rsidRPr="0024030D">
              <w:rPr>
                <w:rFonts w:ascii="標楷體" w:eastAsia="標楷體" w:hAnsi="標楷體" w:hint="eastAsia"/>
                <w:spacing w:val="20"/>
                <w:sz w:val="22"/>
                <w:szCs w:val="22"/>
              </w:rPr>
              <w:t>環境之營運評估而需變更時，擬授權董事會視實際情況處理。</w:t>
            </w:r>
          </w:p>
        </w:tc>
      </w:tr>
      <w:tr w:rsidR="00462B1B" w:rsidRPr="0024030D" w:rsidTr="00995C0D">
        <w:trPr>
          <w:trHeight w:val="300"/>
        </w:trPr>
        <w:tc>
          <w:tcPr>
            <w:tcW w:w="4936" w:type="pct"/>
            <w:gridSpan w:val="2"/>
            <w:tcBorders>
              <w:top w:val="nil"/>
              <w:left w:val="nil"/>
              <w:bottom w:val="nil"/>
              <w:right w:val="nil"/>
            </w:tcBorders>
            <w:shd w:val="clear" w:color="auto" w:fill="auto"/>
            <w:noWrap/>
          </w:tcPr>
          <w:p w:rsidR="00462B1B" w:rsidRPr="0024030D" w:rsidRDefault="00462B1B" w:rsidP="00995C0D">
            <w:pPr>
              <w:rPr>
                <w:rFonts w:ascii="標楷體" w:eastAsia="標楷體" w:hAnsi="標楷體"/>
                <w:sz w:val="22"/>
                <w:szCs w:val="22"/>
              </w:rPr>
            </w:pPr>
            <w:r w:rsidRPr="0024030D">
              <w:rPr>
                <w:rFonts w:ascii="標楷體" w:eastAsia="標楷體" w:hAnsi="標楷體" w:hint="eastAsia"/>
                <w:sz w:val="22"/>
                <w:szCs w:val="22"/>
              </w:rPr>
              <w:t>公司章程第29條:本公司年度扣除員工酬勞及董監酬勞前之本期稅前淨利，</w:t>
            </w:r>
          </w:p>
          <w:p w:rsidR="00462B1B" w:rsidRPr="0024030D" w:rsidRDefault="00462B1B" w:rsidP="00995C0D">
            <w:pPr>
              <w:rPr>
                <w:rFonts w:ascii="標楷體" w:eastAsia="標楷體" w:hAnsi="標楷體"/>
                <w:sz w:val="22"/>
                <w:szCs w:val="22"/>
              </w:rPr>
            </w:pPr>
            <w:r w:rsidRPr="0024030D">
              <w:rPr>
                <w:rFonts w:ascii="標楷體" w:eastAsia="標楷體" w:hAnsi="標楷體" w:hint="eastAsia"/>
                <w:sz w:val="22"/>
                <w:szCs w:val="22"/>
              </w:rPr>
              <w:t>應提撥不低於百分之十為員工酬勞及不高於百分之五為董監酬勞，但公司尚</w:t>
            </w:r>
          </w:p>
          <w:p w:rsidR="00462B1B" w:rsidRPr="0024030D" w:rsidRDefault="00462B1B" w:rsidP="00995C0D">
            <w:pPr>
              <w:rPr>
                <w:rFonts w:ascii="標楷體" w:eastAsia="標楷體" w:hAnsi="標楷體"/>
                <w:sz w:val="22"/>
                <w:szCs w:val="22"/>
              </w:rPr>
            </w:pPr>
            <w:r w:rsidRPr="0024030D">
              <w:rPr>
                <w:rFonts w:ascii="標楷體" w:eastAsia="標楷體" w:hAnsi="標楷體" w:hint="eastAsia"/>
                <w:sz w:val="22"/>
                <w:szCs w:val="22"/>
              </w:rPr>
              <w:t>有累積虧損(包括調整未分配盈餘金額)時，應預先保留彌補數額。</w:t>
            </w:r>
          </w:p>
        </w:tc>
      </w:tr>
      <w:tr w:rsidR="00462B1B" w:rsidRPr="0024030D" w:rsidTr="00995C0D">
        <w:trPr>
          <w:trHeight w:val="300"/>
        </w:trPr>
        <w:tc>
          <w:tcPr>
            <w:tcW w:w="4936" w:type="pct"/>
            <w:gridSpan w:val="2"/>
            <w:tcBorders>
              <w:top w:val="nil"/>
              <w:left w:val="nil"/>
              <w:bottom w:val="nil"/>
              <w:right w:val="nil"/>
            </w:tcBorders>
            <w:shd w:val="clear" w:color="auto" w:fill="auto"/>
            <w:noWrap/>
          </w:tcPr>
          <w:p w:rsidR="00462B1B" w:rsidRPr="0024030D" w:rsidRDefault="00462B1B" w:rsidP="00995C0D">
            <w:pPr>
              <w:widowControl/>
              <w:rPr>
                <w:rFonts w:ascii="標楷體" w:eastAsia="標楷體" w:hAnsi="標楷體"/>
                <w:spacing w:val="20"/>
                <w:sz w:val="22"/>
                <w:szCs w:val="22"/>
              </w:rPr>
            </w:pPr>
            <w:r w:rsidRPr="0024030D">
              <w:rPr>
                <w:rFonts w:ascii="標楷體" w:eastAsia="標楷體" w:hAnsi="標楷體" w:hint="eastAsia"/>
                <w:spacing w:val="20"/>
                <w:sz w:val="22"/>
                <w:szCs w:val="22"/>
              </w:rPr>
              <w:t>上述股東紅利、員工及董監酬勞均以現金發放。</w:t>
            </w:r>
          </w:p>
        </w:tc>
      </w:tr>
    </w:tbl>
    <w:p w:rsidR="001952CF" w:rsidRDefault="001952CF">
      <w:pPr>
        <w:rPr>
          <w:rFonts w:ascii="標楷體" w:eastAsia="標楷體" w:hAnsi="標楷體"/>
          <w:spacing w:val="20"/>
        </w:rPr>
      </w:pPr>
    </w:p>
    <w:p w:rsidR="00920D44" w:rsidRDefault="00725804">
      <w:pPr>
        <w:rPr>
          <w:rFonts w:ascii="標楷體" w:eastAsia="標楷體" w:hAnsi="標楷體"/>
          <w:spacing w:val="20"/>
        </w:rPr>
      </w:pPr>
      <w:r>
        <w:rPr>
          <w:rFonts w:ascii="標楷體" w:eastAsia="標楷體" w:hAnsi="標楷體" w:hint="eastAsia"/>
          <w:noProof/>
          <w:spacing w:val="20"/>
        </w:rPr>
        <w:drawing>
          <wp:anchor distT="0" distB="0" distL="114300" distR="114300" simplePos="0" relativeHeight="251687424" behindDoc="0" locked="0" layoutInCell="1" allowOverlap="1">
            <wp:simplePos x="0" y="0"/>
            <wp:positionH relativeFrom="column">
              <wp:posOffset>4919345</wp:posOffset>
            </wp:positionH>
            <wp:positionV relativeFrom="paragraph">
              <wp:posOffset>90170</wp:posOffset>
            </wp:positionV>
            <wp:extent cx="461010" cy="461010"/>
            <wp:effectExtent l="0" t="0" r="0" b="0"/>
            <wp:wrapNone/>
            <wp:docPr id="327" name="圖片 327" descr="張小玲-紅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張小玲-紅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rPr>
        <w:drawing>
          <wp:anchor distT="0" distB="0" distL="114300" distR="114300" simplePos="0" relativeHeight="251672064" behindDoc="1" locked="0" layoutInCell="1" allowOverlap="1">
            <wp:simplePos x="0" y="0"/>
            <wp:positionH relativeFrom="column">
              <wp:posOffset>650240</wp:posOffset>
            </wp:positionH>
            <wp:positionV relativeFrom="paragraph">
              <wp:posOffset>59055</wp:posOffset>
            </wp:positionV>
            <wp:extent cx="539750" cy="539750"/>
            <wp:effectExtent l="0" t="0" r="0" b="0"/>
            <wp:wrapNone/>
            <wp:docPr id="310" name="圖片 310"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pacing w:val="20"/>
        </w:rPr>
        <w:drawing>
          <wp:anchor distT="0" distB="0" distL="114300" distR="114300" simplePos="0" relativeHeight="251673088" behindDoc="1" locked="0" layoutInCell="1" allowOverlap="1">
            <wp:simplePos x="0" y="0"/>
            <wp:positionH relativeFrom="column">
              <wp:posOffset>2776220</wp:posOffset>
            </wp:positionH>
            <wp:positionV relativeFrom="paragraph">
              <wp:posOffset>59055</wp:posOffset>
            </wp:positionV>
            <wp:extent cx="539750" cy="539750"/>
            <wp:effectExtent l="0" t="0" r="0" b="0"/>
            <wp:wrapNone/>
            <wp:docPr id="312" name="圖片 312" descr="葉茂林-印-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葉茂林-印-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3D08" w:rsidRDefault="004057EA">
      <w:pPr>
        <w:rPr>
          <w:rFonts w:ascii="標楷體" w:eastAsia="標楷體" w:hAnsi="標楷體"/>
          <w:spacing w:val="20"/>
          <w:sz w:val="16"/>
          <w:szCs w:val="16"/>
        </w:rPr>
      </w:pPr>
      <w:r>
        <w:rPr>
          <w:rFonts w:ascii="標楷體" w:eastAsia="標楷體" w:hAnsi="標楷體" w:hint="eastAsia"/>
          <w:spacing w:val="20"/>
        </w:rPr>
        <w:t>董事長：</w:t>
      </w:r>
      <w:r>
        <w:rPr>
          <w:rFonts w:ascii="標楷體" w:eastAsia="標楷體" w:hAnsi="標楷體" w:hint="eastAsia"/>
          <w:spacing w:val="20"/>
          <w:szCs w:val="16"/>
        </w:rPr>
        <w:t xml:space="preserve"> </w:t>
      </w:r>
      <w:r w:rsidR="00BC3D08">
        <w:rPr>
          <w:rFonts w:ascii="標楷體" w:eastAsia="標楷體" w:hAnsi="標楷體"/>
          <w:spacing w:val="20"/>
          <w:szCs w:val="16"/>
        </w:rPr>
        <w:tab/>
      </w:r>
      <w:r w:rsidR="00BC3D08">
        <w:rPr>
          <w:rFonts w:ascii="標楷體" w:eastAsia="標楷體" w:hAnsi="標楷體"/>
          <w:spacing w:val="20"/>
          <w:szCs w:val="16"/>
        </w:rPr>
        <w:tab/>
      </w:r>
      <w:r w:rsidR="00BC3D08">
        <w:rPr>
          <w:rFonts w:ascii="標楷體" w:eastAsia="標楷體" w:hAnsi="標楷體"/>
          <w:spacing w:val="20"/>
          <w:szCs w:val="16"/>
        </w:rPr>
        <w:tab/>
      </w:r>
      <w:r>
        <w:rPr>
          <w:rFonts w:ascii="標楷體" w:eastAsia="標楷體" w:hAnsi="標楷體" w:hint="eastAsia"/>
          <w:spacing w:val="20"/>
          <w:szCs w:val="16"/>
        </w:rPr>
        <w:t xml:space="preserve">  </w:t>
      </w:r>
      <w:r w:rsidR="00BC3D08">
        <w:rPr>
          <w:rFonts w:ascii="標楷體" w:eastAsia="標楷體" w:hAnsi="標楷體"/>
          <w:spacing w:val="20"/>
          <w:szCs w:val="16"/>
        </w:rPr>
        <w:tab/>
      </w:r>
      <w:r>
        <w:rPr>
          <w:rFonts w:ascii="標楷體" w:eastAsia="標楷體" w:hAnsi="標楷體"/>
          <w:spacing w:val="20"/>
        </w:rPr>
        <w:tab/>
      </w:r>
      <w:r>
        <w:rPr>
          <w:rFonts w:ascii="標楷體" w:eastAsia="標楷體" w:hAnsi="標楷體" w:hint="eastAsia"/>
          <w:spacing w:val="20"/>
        </w:rPr>
        <w:t>經理人：</w:t>
      </w:r>
      <w:r w:rsidR="00BC3D08">
        <w:rPr>
          <w:rFonts w:ascii="標楷體" w:eastAsia="標楷體" w:hAnsi="標楷體"/>
          <w:spacing w:val="20"/>
        </w:rPr>
        <w:tab/>
      </w:r>
      <w:r w:rsidR="00BC3D08">
        <w:rPr>
          <w:rFonts w:ascii="標楷體" w:eastAsia="標楷體" w:hAnsi="標楷體"/>
          <w:spacing w:val="20"/>
        </w:rPr>
        <w:tab/>
      </w:r>
      <w:r w:rsidR="00BC3D08">
        <w:rPr>
          <w:rFonts w:ascii="標楷體" w:eastAsia="標楷體" w:hAnsi="標楷體"/>
          <w:spacing w:val="20"/>
        </w:rPr>
        <w:tab/>
      </w:r>
      <w:r>
        <w:rPr>
          <w:rFonts w:ascii="標楷體" w:eastAsia="標楷體" w:hAnsi="標楷體" w:hint="eastAsia"/>
          <w:spacing w:val="20"/>
          <w:szCs w:val="16"/>
        </w:rPr>
        <w:t xml:space="preserve">   </w:t>
      </w:r>
      <w:r>
        <w:rPr>
          <w:rFonts w:ascii="標楷體" w:eastAsia="標楷體" w:hAnsi="標楷體"/>
          <w:spacing w:val="20"/>
        </w:rPr>
        <w:tab/>
      </w:r>
      <w:r>
        <w:rPr>
          <w:rFonts w:ascii="標楷體" w:eastAsia="標楷體" w:hAnsi="標楷體" w:hint="eastAsia"/>
          <w:spacing w:val="20"/>
        </w:rPr>
        <w:t>會計主管：</w:t>
      </w:r>
    </w:p>
    <w:p w:rsidR="004057EA" w:rsidRDefault="00BC3D08">
      <w:pPr>
        <w:rPr>
          <w:rFonts w:ascii="標楷體" w:eastAsia="標楷體" w:hAnsi="標楷體"/>
          <w:color w:val="000000"/>
          <w:szCs w:val="23"/>
        </w:rPr>
      </w:pPr>
      <w:r>
        <w:rPr>
          <w:rFonts w:ascii="標楷體" w:eastAsia="標楷體" w:hAnsi="標楷體"/>
          <w:spacing w:val="20"/>
          <w:sz w:val="16"/>
          <w:szCs w:val="16"/>
        </w:rPr>
        <w:br w:type="page"/>
      </w:r>
    </w:p>
    <w:p w:rsidR="00202DD9" w:rsidRDefault="00725804" w:rsidP="00202DD9">
      <w:pPr>
        <w:jc w:val="center"/>
        <w:rPr>
          <w:rFonts w:ascii="標楷體" w:eastAsia="標楷體" w:hAnsi="標楷體"/>
          <w:sz w:val="28"/>
          <w:szCs w:val="28"/>
        </w:rPr>
      </w:pPr>
      <w:r>
        <w:rPr>
          <w:rFonts w:ascii="標楷體" w:eastAsia="標楷體" w:hAnsi="標楷體" w:hint="eastAsia"/>
          <w:noProof/>
          <w:sz w:val="28"/>
          <w:szCs w:val="28"/>
        </w:rPr>
        <w:lastRenderedPageBreak/>
        <mc:AlternateContent>
          <mc:Choice Requires="wps">
            <w:drawing>
              <wp:anchor distT="0" distB="0" distL="114300" distR="114300" simplePos="0" relativeHeight="251643392" behindDoc="0" locked="0" layoutInCell="1" allowOverlap="1">
                <wp:simplePos x="0" y="0"/>
                <wp:positionH relativeFrom="column">
                  <wp:posOffset>5257800</wp:posOffset>
                </wp:positionH>
                <wp:positionV relativeFrom="paragraph">
                  <wp:posOffset>144780</wp:posOffset>
                </wp:positionV>
                <wp:extent cx="838200" cy="342900"/>
                <wp:effectExtent l="0" t="0" r="0" b="0"/>
                <wp:wrapNone/>
                <wp:docPr id="1"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42900"/>
                        </a:xfrm>
                        <a:prstGeom prst="rect">
                          <a:avLst/>
                        </a:prstGeom>
                        <a:solidFill>
                          <a:srgbClr val="FFFFFF"/>
                        </a:solidFill>
                        <a:ln w="9525">
                          <a:solidFill>
                            <a:srgbClr val="000000"/>
                          </a:solidFill>
                          <a:miter lim="800000"/>
                          <a:headEnd/>
                          <a:tailEnd/>
                        </a:ln>
                      </wps:spPr>
                      <wps:txbx>
                        <w:txbxContent>
                          <w:p w:rsidR="00A652E5" w:rsidRDefault="00A652E5" w:rsidP="00864388">
                            <w:pPr>
                              <w:jc w:val="center"/>
                              <w:rPr>
                                <w:rFonts w:eastAsia="標楷體"/>
                              </w:rPr>
                            </w:pPr>
                            <w:r>
                              <w:rPr>
                                <w:rFonts w:eastAsia="標楷體" w:hint="eastAsia"/>
                              </w:rPr>
                              <w:t>附件六</w:t>
                            </w:r>
                          </w:p>
                          <w:p w:rsidR="00A652E5" w:rsidRDefault="00A652E5" w:rsidP="008643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273" o:spid="_x0000_s1031" type="#_x0000_t202" style="position:absolute;left:0;text-align:left;margin-left:414pt;margin-top:11.4pt;width:66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">
                <v:textbox>
                  <w:txbxContent>
                    <w:p w:rsidR="00A652E5" w:rsidRDefault="00A652E5" w:rsidP="00864388">
                      <w:pPr>
                        <w:jc w:val="center"/>
                        <w:rPr>
                          <w:rFonts w:eastAsia="標楷體"/>
                        </w:rPr>
                      </w:pPr>
                      <w:r>
                        <w:rPr>
                          <w:rFonts w:eastAsia="標楷體" w:hint="eastAsia"/>
                        </w:rPr>
                        <w:t>附件六</w:t>
                      </w:r>
                    </w:p>
                    <w:p w:rsidR="00A652E5" w:rsidRDefault="00A652E5" w:rsidP="00864388"/>
                  </w:txbxContent>
                </v:textbox>
              </v:shape>
            </w:pict>
          </mc:Fallback>
        </mc:AlternateContent>
      </w:r>
      <w:r w:rsidR="00AB6A9A">
        <w:rPr>
          <w:rFonts w:ascii="標楷體" w:eastAsia="標楷體" w:hAnsi="標楷體" w:hint="eastAsia"/>
          <w:sz w:val="28"/>
          <w:szCs w:val="28"/>
        </w:rPr>
        <w:t xml:space="preserve"> </w:t>
      </w:r>
    </w:p>
    <w:p w:rsidR="00202DD9" w:rsidRPr="00661A67" w:rsidRDefault="00202DD9" w:rsidP="00202DD9">
      <w:pPr>
        <w:jc w:val="center"/>
        <w:rPr>
          <w:rFonts w:ascii="標楷體" w:eastAsia="標楷體" w:hAnsi="標楷體"/>
        </w:rPr>
      </w:pPr>
      <w:r w:rsidRPr="00661A67">
        <w:rPr>
          <w:rFonts w:ascii="標楷體" w:eastAsia="標楷體" w:hAnsi="標楷體" w:hint="eastAsia"/>
        </w:rPr>
        <w:t>「</w:t>
      </w:r>
      <w:r>
        <w:rPr>
          <w:rFonts w:ascii="標楷體" w:eastAsia="標楷體" w:hAnsi="標楷體" w:hint="eastAsia"/>
        </w:rPr>
        <w:t>公司章程</w:t>
      </w:r>
      <w:r w:rsidRPr="00661A67">
        <w:rPr>
          <w:rFonts w:ascii="標楷體" w:eastAsia="標楷體" w:hAnsi="標楷體" w:hint="eastAsia"/>
        </w:rPr>
        <w:t>」修</w:t>
      </w:r>
      <w:r w:rsidRPr="00661A67">
        <w:rPr>
          <w:rFonts w:eastAsia="標楷體" w:hint="eastAsia"/>
        </w:rPr>
        <w:t>訂前後條文</w:t>
      </w:r>
      <w:r w:rsidRPr="00661A67">
        <w:rPr>
          <w:rFonts w:ascii="標楷體" w:eastAsia="標楷體" w:hAnsi="標楷體" w:hint="eastAsia"/>
        </w:rPr>
        <w:t>對照表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2835"/>
        <w:gridCol w:w="2693"/>
      </w:tblGrid>
      <w:tr w:rsidR="004A2038" w:rsidRPr="00FB6DC7" w:rsidTr="00995C0D">
        <w:trPr>
          <w:tblHeader/>
          <w:jc w:val="center"/>
        </w:trPr>
        <w:tc>
          <w:tcPr>
            <w:tcW w:w="2802" w:type="dxa"/>
          </w:tcPr>
          <w:p w:rsidR="004A2038" w:rsidRPr="00FB6DC7" w:rsidRDefault="004A2038" w:rsidP="00995C0D">
            <w:pPr>
              <w:jc w:val="center"/>
              <w:rPr>
                <w:rFonts w:ascii="標楷體" w:eastAsia="標楷體" w:hAnsi="標楷體"/>
                <w:color w:val="000000"/>
                <w:szCs w:val="24"/>
              </w:rPr>
            </w:pPr>
            <w:r w:rsidRPr="00FB6DC7">
              <w:rPr>
                <w:rFonts w:ascii="標楷體" w:eastAsia="標楷體" w:hAnsi="標楷體"/>
                <w:color w:val="000000"/>
                <w:szCs w:val="24"/>
              </w:rPr>
              <w:t>修正條文</w:t>
            </w:r>
          </w:p>
        </w:tc>
        <w:tc>
          <w:tcPr>
            <w:tcW w:w="2835" w:type="dxa"/>
          </w:tcPr>
          <w:p w:rsidR="004A2038" w:rsidRPr="00FB6DC7" w:rsidRDefault="004A2038" w:rsidP="00995C0D">
            <w:pPr>
              <w:jc w:val="center"/>
              <w:rPr>
                <w:rFonts w:ascii="標楷體" w:eastAsia="標楷體" w:hAnsi="標楷體"/>
                <w:color w:val="000000"/>
                <w:szCs w:val="24"/>
              </w:rPr>
            </w:pPr>
            <w:r w:rsidRPr="00FB6DC7">
              <w:rPr>
                <w:rFonts w:ascii="標楷體" w:eastAsia="標楷體" w:hAnsi="標楷體"/>
                <w:color w:val="000000"/>
                <w:szCs w:val="24"/>
              </w:rPr>
              <w:t>現行條文</w:t>
            </w:r>
          </w:p>
        </w:tc>
        <w:tc>
          <w:tcPr>
            <w:tcW w:w="2693" w:type="dxa"/>
          </w:tcPr>
          <w:p w:rsidR="004A2038" w:rsidRPr="00FB6DC7" w:rsidRDefault="004A2038" w:rsidP="00995C0D">
            <w:pPr>
              <w:jc w:val="center"/>
              <w:rPr>
                <w:rFonts w:ascii="標楷體" w:eastAsia="標楷體" w:hAnsi="標楷體"/>
                <w:color w:val="000000"/>
                <w:szCs w:val="24"/>
              </w:rPr>
            </w:pPr>
            <w:r w:rsidRPr="00FB6DC7">
              <w:rPr>
                <w:rFonts w:ascii="標楷體" w:eastAsia="標楷體" w:hAnsi="標楷體"/>
                <w:color w:val="000000"/>
                <w:szCs w:val="24"/>
              </w:rPr>
              <w:t>說明</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u w:val="single"/>
              </w:rPr>
            </w:pPr>
            <w:r w:rsidRPr="00FB6DC7">
              <w:rPr>
                <w:rFonts w:ascii="標楷體" w:eastAsia="標楷體" w:hAnsi="標楷體" w:hint="eastAsia"/>
                <w:szCs w:val="24"/>
                <w:u w:val="single"/>
              </w:rPr>
              <w:t>第十三條之一</w:t>
            </w:r>
          </w:p>
          <w:p w:rsidR="004A2038" w:rsidRPr="00FB6DC7" w:rsidRDefault="004A2038" w:rsidP="00995C0D">
            <w:pPr>
              <w:rPr>
                <w:rFonts w:ascii="標楷體" w:eastAsia="標楷體" w:hAnsi="標楷體"/>
                <w:szCs w:val="24"/>
                <w:u w:val="single"/>
              </w:rPr>
            </w:pPr>
            <w:r w:rsidRPr="00FB6DC7">
              <w:rPr>
                <w:rFonts w:ascii="標楷體" w:eastAsia="標楷體" w:hAnsi="標楷體" w:hint="eastAsia"/>
                <w:szCs w:val="24"/>
                <w:u w:val="single"/>
              </w:rPr>
              <w:t>本公司股東會開會時，得以視訊會議或其他經經濟部公告之方式為之。</w:t>
            </w:r>
          </w:p>
        </w:tc>
        <w:tc>
          <w:tcPr>
            <w:tcW w:w="2835" w:type="dxa"/>
          </w:tcPr>
          <w:p w:rsidR="004A2038" w:rsidRPr="00FB6DC7" w:rsidRDefault="004A2038" w:rsidP="00995C0D">
            <w:pPr>
              <w:spacing w:line="360" w:lineRule="exact"/>
              <w:jc w:val="both"/>
              <w:rPr>
                <w:rFonts w:ascii="標楷體" w:eastAsia="標楷體" w:hAnsi="標楷體"/>
                <w:szCs w:val="24"/>
              </w:rPr>
            </w:pPr>
          </w:p>
        </w:tc>
        <w:tc>
          <w:tcPr>
            <w:tcW w:w="2693" w:type="dxa"/>
          </w:tcPr>
          <w:p w:rsidR="004A2038" w:rsidRPr="00FB6DC7"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t>一、本條新增。</w:t>
            </w:r>
          </w:p>
          <w:p w:rsidR="004A2038"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t>二、公司法第一百七十二條之二於一百十年二月十九日公布修正，開放公 發行司得適用股東會視訊會議之規定，依該條 第一項本文規定，公司章程得訂明股東會開會時，以視訊會議或中央主管機關即經濟部公告之方式為之。為配合主管機關 推動視訊股東會之政策，並因應數位化時 代之需求，提供股東便利參與股東會之管道，依該規定明訂本公司股東會得採視訊會議或其他經濟部公告之方式召開，爰增訂第十三條之一 。</w:t>
            </w:r>
          </w:p>
          <w:p w:rsidR="004A2038" w:rsidRPr="00FB6DC7" w:rsidRDefault="004A2038" w:rsidP="00995C0D">
            <w:pPr>
              <w:rPr>
                <w:rFonts w:ascii="標楷體" w:eastAsia="標楷體" w:hAnsi="標楷體"/>
                <w:bCs/>
                <w:color w:val="000000"/>
                <w:szCs w:val="24"/>
              </w:rPr>
            </w:pPr>
          </w:p>
        </w:tc>
      </w:tr>
      <w:tr w:rsidR="004A2038" w:rsidRPr="00FB6DC7" w:rsidTr="00995C0D">
        <w:trPr>
          <w:trHeight w:val="1195"/>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第四章 董事、</w:t>
            </w:r>
            <w:r w:rsidRPr="00FB6DC7">
              <w:rPr>
                <w:rFonts w:ascii="標楷體" w:eastAsia="標楷體" w:hAnsi="標楷體" w:hint="eastAsia"/>
                <w:szCs w:val="24"/>
                <w:u w:val="single"/>
              </w:rPr>
              <w:t>審計委員會</w:t>
            </w:r>
            <w:r w:rsidRPr="00FB6DC7">
              <w:rPr>
                <w:rFonts w:ascii="標楷體" w:eastAsia="標楷體" w:hAnsi="標楷體" w:hint="eastAsia"/>
                <w:szCs w:val="24"/>
              </w:rPr>
              <w:t>及經理人</w:t>
            </w:r>
          </w:p>
          <w:p w:rsidR="004A2038" w:rsidRPr="00FB6DC7" w:rsidRDefault="004A2038" w:rsidP="00995C0D">
            <w:pPr>
              <w:spacing w:line="360" w:lineRule="exact"/>
              <w:jc w:val="both"/>
              <w:rPr>
                <w:rFonts w:ascii="標楷體" w:eastAsia="標楷體" w:hAnsi="標楷體"/>
                <w:szCs w:val="24"/>
                <w:u w:val="single"/>
              </w:rPr>
            </w:pP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第四章 董事</w:t>
            </w:r>
            <w:r w:rsidRPr="00FB6DC7">
              <w:rPr>
                <w:rFonts w:ascii="新細明體" w:hAnsi="新細明體" w:hint="eastAsia"/>
                <w:szCs w:val="24"/>
              </w:rPr>
              <w:t>、</w:t>
            </w:r>
            <w:r w:rsidRPr="00FB6DC7">
              <w:rPr>
                <w:rFonts w:ascii="標楷體" w:eastAsia="標楷體" w:hAnsi="標楷體" w:hint="eastAsia"/>
                <w:szCs w:val="24"/>
              </w:rPr>
              <w:t>監察人及經理人</w:t>
            </w:r>
          </w:p>
        </w:tc>
        <w:tc>
          <w:tcPr>
            <w:tcW w:w="2693" w:type="dxa"/>
          </w:tcPr>
          <w:p w:rsidR="004A2038" w:rsidRPr="00FB6DC7"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t>配合審計委員會之設</w:t>
            </w:r>
          </w:p>
          <w:p w:rsidR="004A2038" w:rsidRPr="00FB6DC7"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t>置，修改有關監察人</w:t>
            </w:r>
          </w:p>
          <w:p w:rsidR="004A2038" w:rsidRPr="00FB6DC7"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t>之規定。</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十八條：本公司設董事七至十五人，由股東會就有行為能力之人選任之，任期三年，連選得連任。本公司全體董事之股份總額悉依有關主管機關規定辦理。本公司董事及監察人之選舉採候選人提名制度，候選人提名之受理方式悉依公司法第一百九十二條之一規定辦理。</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股東會於任期未屆滿前，經決議改選全體董事者，如未決議董事於任期屆滿始為解任，視為於改選</w:t>
            </w:r>
            <w:r w:rsidRPr="00FB6DC7">
              <w:rPr>
                <w:rFonts w:ascii="標楷體" w:eastAsia="標楷體" w:hAnsi="標楷體" w:hint="eastAsia"/>
                <w:szCs w:val="24"/>
              </w:rPr>
              <w:lastRenderedPageBreak/>
              <w:t>完成時解任。董事任期屆滿而不及改選時，延長其執行職務至改選董事就任時為止。前項董事名額中，獨立董事人數不得少於二人，且不得少於董事席次五分之一。獨立董事採候選人提名制度，由股東會就獨立董事候選人名單中選任之。有關獨立董事之專業資格、持股、兼職限制、提名與選任方式及其他應遵行事項，依證券主管機關之相關規定辦理。</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lastRenderedPageBreak/>
              <w:t>第十八條：本公司設董事七至十五人，</w:t>
            </w:r>
            <w:r w:rsidRPr="00FB6DC7">
              <w:rPr>
                <w:rFonts w:ascii="標楷體" w:eastAsia="標楷體" w:hAnsi="標楷體" w:hint="eastAsia"/>
                <w:szCs w:val="24"/>
                <w:u w:val="single"/>
              </w:rPr>
              <w:t>監察人二至三人，</w:t>
            </w:r>
            <w:r w:rsidRPr="00FB6DC7">
              <w:rPr>
                <w:rFonts w:ascii="標楷體" w:eastAsia="標楷體" w:hAnsi="標楷體" w:hint="eastAsia"/>
                <w:szCs w:val="24"/>
              </w:rPr>
              <w:t>由股東會就有行為能力之人選任之，任期三年，連選得連任。本公司全體董事及</w:t>
            </w:r>
            <w:r w:rsidRPr="00FB6DC7">
              <w:rPr>
                <w:rFonts w:ascii="標楷體" w:eastAsia="標楷體" w:hAnsi="標楷體" w:hint="eastAsia"/>
                <w:szCs w:val="24"/>
                <w:u w:val="single"/>
              </w:rPr>
              <w:t>監察人</w:t>
            </w:r>
            <w:r w:rsidRPr="00FB6DC7">
              <w:rPr>
                <w:rFonts w:ascii="標楷體" w:eastAsia="標楷體" w:hAnsi="標楷體" w:hint="eastAsia"/>
                <w:szCs w:val="24"/>
              </w:rPr>
              <w:t>之股份總額悉依有關主管機關規定辦理。本公司董事及</w:t>
            </w:r>
            <w:r w:rsidRPr="00FB6DC7">
              <w:rPr>
                <w:rFonts w:ascii="標楷體" w:eastAsia="標楷體" w:hAnsi="標楷體" w:hint="eastAsia"/>
                <w:szCs w:val="24"/>
                <w:u w:val="single"/>
              </w:rPr>
              <w:t>監察人</w:t>
            </w:r>
            <w:r w:rsidRPr="00FB6DC7">
              <w:rPr>
                <w:rFonts w:ascii="標楷體" w:eastAsia="標楷體" w:hAnsi="標楷體" w:hint="eastAsia"/>
                <w:szCs w:val="24"/>
              </w:rPr>
              <w:t>之選舉採候選人提名制度，候選人提名之受理方式悉依公司法第一百九十二條之一規定辦理。</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股東會於任期未屆滿前，經決議改選全體董事者，如未決議董事於任期</w:t>
            </w:r>
          </w:p>
          <w:p w:rsidR="004A2038"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lastRenderedPageBreak/>
              <w:t>屆滿始為解任，視為於改選完成時解任。董事、</w:t>
            </w:r>
            <w:r w:rsidRPr="00FB6DC7">
              <w:rPr>
                <w:rFonts w:ascii="標楷體" w:eastAsia="標楷體" w:hAnsi="標楷體" w:hint="eastAsia"/>
                <w:szCs w:val="24"/>
                <w:u w:val="single"/>
              </w:rPr>
              <w:t>監察人</w:t>
            </w:r>
            <w:r w:rsidRPr="00FB6DC7">
              <w:rPr>
                <w:rFonts w:ascii="標楷體" w:eastAsia="標楷體" w:hAnsi="標楷體" w:hint="eastAsia"/>
                <w:szCs w:val="24"/>
              </w:rPr>
              <w:t>任期屆滿而不及改選時，延長其執行職務至改選董事、</w:t>
            </w:r>
            <w:r w:rsidRPr="00FB6DC7">
              <w:rPr>
                <w:rFonts w:ascii="標楷體" w:eastAsia="標楷體" w:hAnsi="標楷體" w:hint="eastAsia"/>
                <w:szCs w:val="24"/>
                <w:u w:val="single"/>
              </w:rPr>
              <w:t>監察人</w:t>
            </w:r>
            <w:r w:rsidRPr="00FB6DC7">
              <w:rPr>
                <w:rFonts w:ascii="標楷體" w:eastAsia="標楷體" w:hAnsi="標楷體" w:hint="eastAsia"/>
                <w:szCs w:val="24"/>
              </w:rPr>
              <w:t>就任時為止。前項董事名額中，獨立董事人數不得少於二人，且不得少於董事席次五分之一。獨立董事採候選人提名制度，由股東會就獨立董事候選人名單中選任之。有關獨立董事之專業資格、持股、兼職限制、提名與選任方式及其他應遵行事項，依證券主管機關之相關規定辦理。</w:t>
            </w:r>
          </w:p>
          <w:p w:rsidR="004A2038" w:rsidRPr="00FB6DC7" w:rsidRDefault="004A2038" w:rsidP="00995C0D">
            <w:pPr>
              <w:spacing w:line="360" w:lineRule="exact"/>
              <w:jc w:val="both"/>
              <w:rPr>
                <w:rFonts w:ascii="標楷體" w:eastAsia="標楷體" w:hAnsi="標楷體"/>
                <w:szCs w:val="24"/>
              </w:rPr>
            </w:pPr>
          </w:p>
        </w:tc>
        <w:tc>
          <w:tcPr>
            <w:tcW w:w="2693" w:type="dxa"/>
          </w:tcPr>
          <w:p w:rsidR="004A2038" w:rsidRPr="00FB6DC7"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lastRenderedPageBreak/>
              <w:t>配合審計委員會之設</w:t>
            </w:r>
          </w:p>
          <w:p w:rsidR="004A2038" w:rsidRPr="00FB6DC7"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t>置，修改有關監察人</w:t>
            </w:r>
          </w:p>
          <w:p w:rsidR="004A2038" w:rsidRPr="00FB6DC7" w:rsidRDefault="004A2038" w:rsidP="00995C0D">
            <w:pPr>
              <w:rPr>
                <w:rFonts w:ascii="標楷體" w:eastAsia="標楷體" w:hAnsi="標楷體"/>
                <w:bCs/>
                <w:color w:val="000000"/>
                <w:szCs w:val="24"/>
              </w:rPr>
            </w:pPr>
            <w:r w:rsidRPr="00FB6DC7">
              <w:rPr>
                <w:rFonts w:ascii="標楷體" w:eastAsia="標楷體" w:hAnsi="標楷體" w:hint="eastAsia"/>
                <w:bCs/>
                <w:color w:val="000000"/>
                <w:szCs w:val="24"/>
              </w:rPr>
              <w:t>之規定。</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第十九條之一：本公司得為董事於任期內就執行業務範圍依法應負之賠償責任購買責任保險。</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第十九條之一：本公司得為董事及</w:t>
            </w:r>
            <w:r w:rsidRPr="00FB6DC7">
              <w:rPr>
                <w:rFonts w:ascii="標楷體" w:eastAsia="標楷體" w:hAnsi="標楷體" w:hint="eastAsia"/>
                <w:szCs w:val="24"/>
                <w:u w:val="single"/>
              </w:rPr>
              <w:t>監察人</w:t>
            </w:r>
            <w:r w:rsidRPr="00FB6DC7">
              <w:rPr>
                <w:rFonts w:ascii="標楷體" w:eastAsia="標楷體" w:hAnsi="標楷體" w:hint="eastAsia"/>
                <w:szCs w:val="24"/>
              </w:rPr>
              <w:t>於任期內就執行業務範圍依法應負之賠償責任購買責任保險。</w:t>
            </w:r>
          </w:p>
        </w:tc>
        <w:tc>
          <w:tcPr>
            <w:tcW w:w="2693" w:type="dxa"/>
          </w:tcPr>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配合審計委員會之設</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置，修改有關監察人</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之規定。</w:t>
            </w:r>
          </w:p>
        </w:tc>
      </w:tr>
      <w:tr w:rsidR="004A2038" w:rsidRPr="00FB6DC7" w:rsidTr="00995C0D">
        <w:trPr>
          <w:trHeight w:val="1287"/>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第二十三條：</w:t>
            </w:r>
            <w:r w:rsidRPr="00FB6DC7">
              <w:rPr>
                <w:rFonts w:ascii="標楷體" w:eastAsia="標楷體" w:hAnsi="標楷體" w:hint="eastAsia"/>
                <w:szCs w:val="24"/>
                <w:u w:val="single"/>
              </w:rPr>
              <w:t>審計委員會</w:t>
            </w:r>
            <w:r w:rsidRPr="00FB6DC7">
              <w:rPr>
                <w:rFonts w:ascii="標楷體" w:eastAsia="標楷體" w:hAnsi="標楷體" w:hint="eastAsia"/>
                <w:szCs w:val="24"/>
              </w:rPr>
              <w:t>之職權，悉依公司法及相關法令規定辦理。</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第二十三條：</w:t>
            </w:r>
            <w:r w:rsidRPr="00FB6DC7">
              <w:rPr>
                <w:rFonts w:ascii="標楷體" w:eastAsia="標楷體" w:hAnsi="標楷體" w:hint="eastAsia"/>
                <w:szCs w:val="24"/>
                <w:u w:val="single"/>
              </w:rPr>
              <w:t>監察人</w:t>
            </w:r>
            <w:r w:rsidRPr="00FB6DC7">
              <w:rPr>
                <w:rFonts w:ascii="標楷體" w:eastAsia="標楷體" w:hAnsi="標楷體" w:hint="eastAsia"/>
                <w:szCs w:val="24"/>
              </w:rPr>
              <w:t>之職權，悉依公司法及相關法令規定辦理。</w:t>
            </w:r>
          </w:p>
        </w:tc>
        <w:tc>
          <w:tcPr>
            <w:tcW w:w="2693" w:type="dxa"/>
          </w:tcPr>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配合審計委員會之設</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置，修改有關監察人</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之規定。</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第二十四條：</w:t>
            </w:r>
            <w:r w:rsidRPr="00FB6DC7">
              <w:rPr>
                <w:rFonts w:ascii="標楷體" w:eastAsia="標楷體" w:hAnsi="標楷體" w:hint="eastAsia"/>
                <w:szCs w:val="24"/>
                <w:u w:val="single"/>
              </w:rPr>
              <w:t>審計委員會</w:t>
            </w:r>
            <w:r w:rsidRPr="00FB6DC7">
              <w:rPr>
                <w:rFonts w:ascii="標楷體" w:eastAsia="標楷體" w:hAnsi="標楷體" w:hint="eastAsia"/>
                <w:szCs w:val="24"/>
              </w:rPr>
              <w:t xml:space="preserve"> 之人數、任期、職權、</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議事規則及行使職權時</w:t>
            </w:r>
            <w:r w:rsidRPr="00FB6DC7">
              <w:rPr>
                <w:rFonts w:ascii="標楷體" w:eastAsia="標楷體" w:hAnsi="標楷體"/>
                <w:szCs w:val="24"/>
              </w:rPr>
              <w:t xml:space="preserve"> </w:t>
            </w:r>
            <w:r w:rsidRPr="00FB6DC7">
              <w:rPr>
                <w:rFonts w:ascii="標楷體" w:eastAsia="標楷體" w:hAnsi="標楷體" w:hint="eastAsia"/>
                <w:szCs w:val="24"/>
              </w:rPr>
              <w:t>公司應提供資源等事 項，以審計委員會組織規 程另訂之 。</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第二十四條：</w:t>
            </w:r>
            <w:r w:rsidRPr="00FB6DC7">
              <w:rPr>
                <w:rFonts w:ascii="標楷體" w:eastAsia="標楷體" w:hAnsi="標楷體" w:hint="eastAsia"/>
                <w:szCs w:val="24"/>
                <w:u w:val="single"/>
              </w:rPr>
              <w:t>監察人</w:t>
            </w:r>
            <w:r w:rsidRPr="00FB6DC7">
              <w:rPr>
                <w:rFonts w:ascii="標楷體" w:eastAsia="標楷體" w:hAnsi="標楷體" w:hint="eastAsia"/>
                <w:szCs w:val="24"/>
              </w:rPr>
              <w:t>得列席董事會陳述意見，但無表決權。</w:t>
            </w:r>
          </w:p>
        </w:tc>
        <w:tc>
          <w:tcPr>
            <w:tcW w:w="2693" w:type="dxa"/>
          </w:tcPr>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配合審計委員會之設</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置，修改有關監察人</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之規定。</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lastRenderedPageBreak/>
              <w:t>第二十七條：本公司會計年度自一月一日起至十二月三十一日止。每屆會計年度終了應辦理決算，年度決算後由董事會依照公司法規定造具各項表冊，於股東常會開會三十日前送</w:t>
            </w:r>
            <w:r w:rsidRPr="00FB6DC7">
              <w:rPr>
                <w:rFonts w:ascii="標楷體" w:eastAsia="標楷體" w:hAnsi="標楷體" w:hint="eastAsia"/>
                <w:szCs w:val="24"/>
                <w:u w:val="single"/>
              </w:rPr>
              <w:t>交審計委員會查核後，提請股東會承認之</w:t>
            </w:r>
            <w:r w:rsidRPr="00FB6DC7">
              <w:rPr>
                <w:rFonts w:ascii="標楷體" w:eastAsia="標楷體" w:hAnsi="標楷體" w:hint="eastAsia"/>
                <w:szCs w:val="24"/>
              </w:rPr>
              <w:t>。前各項表冊之分發，得以公告方式為之。</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第二十七條：本公司會計年度自一月一日起至十二月三十一日止。每屆會計年度終了應辦理決算，年度決算後由董事會依照公司法規定造具各項表冊於股東常會開會三十日前交</w:t>
            </w:r>
            <w:r w:rsidRPr="00FB6DC7">
              <w:rPr>
                <w:rFonts w:ascii="標楷體" w:eastAsia="標楷體" w:hAnsi="標楷體" w:hint="eastAsia"/>
                <w:szCs w:val="24"/>
                <w:u w:val="single"/>
              </w:rPr>
              <w:t>監察人</w:t>
            </w:r>
            <w:r w:rsidRPr="00FB6DC7">
              <w:rPr>
                <w:rFonts w:ascii="標楷體" w:eastAsia="標楷體" w:hAnsi="標楷體" w:hint="eastAsia"/>
                <w:szCs w:val="24"/>
              </w:rPr>
              <w:t>查核後提交股東常會請求承認之。</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前各項表冊之分發，得以公告方式為之。</w:t>
            </w:r>
          </w:p>
        </w:tc>
        <w:tc>
          <w:tcPr>
            <w:tcW w:w="2693" w:type="dxa"/>
          </w:tcPr>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配合審計委員會之設</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置，修改有關監察人</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之規定。</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第二十九條：本公司年度扣除員工酬勞及董監酬勞前之本期稅前淨利，應提撥不低於百分之十為員工酬勞及不高於百分之五為董</w:t>
            </w:r>
            <w:r w:rsidRPr="00FB6DC7">
              <w:rPr>
                <w:rFonts w:ascii="標楷體" w:eastAsia="標楷體" w:hAnsi="標楷體" w:hint="eastAsia"/>
                <w:szCs w:val="24"/>
                <w:u w:val="single"/>
              </w:rPr>
              <w:t>事</w:t>
            </w:r>
            <w:r w:rsidRPr="00FB6DC7">
              <w:rPr>
                <w:rFonts w:ascii="標楷體" w:eastAsia="標楷體" w:hAnsi="標楷體" w:hint="eastAsia"/>
                <w:szCs w:val="24"/>
              </w:rPr>
              <w:t>酬勞，但公司尚有累積虧損(包括調整未分配盈餘金額)時，應預先保留彌補數額。</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前項員工酬勞得以股票或現金為之，其發放對象得包含符合一定條件之從屬公司員工；前項董</w:t>
            </w:r>
            <w:r w:rsidRPr="00FB6DC7">
              <w:rPr>
                <w:rFonts w:ascii="標楷體" w:eastAsia="標楷體" w:hAnsi="標楷體" w:hint="eastAsia"/>
                <w:szCs w:val="24"/>
                <w:u w:val="single"/>
              </w:rPr>
              <w:t>事</w:t>
            </w:r>
            <w:r w:rsidRPr="00FB6DC7">
              <w:rPr>
                <w:rFonts w:ascii="標楷體" w:eastAsia="標楷體" w:hAnsi="標楷體" w:hint="eastAsia"/>
                <w:szCs w:val="24"/>
              </w:rPr>
              <w:t>酬勞僅得以現金為之。</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前二項應由董事會決議行之，並報告股東會。</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…(略)</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第二十九條：本公司年度扣除員工酬勞及董</w:t>
            </w:r>
            <w:r w:rsidRPr="00FB6DC7">
              <w:rPr>
                <w:rFonts w:ascii="標楷體" w:eastAsia="標楷體" w:hAnsi="標楷體" w:hint="eastAsia"/>
                <w:szCs w:val="24"/>
                <w:u w:val="single"/>
              </w:rPr>
              <w:t>監</w:t>
            </w:r>
            <w:r w:rsidRPr="00FB6DC7">
              <w:rPr>
                <w:rFonts w:ascii="標楷體" w:eastAsia="標楷體" w:hAnsi="標楷體" w:hint="eastAsia"/>
                <w:szCs w:val="24"/>
              </w:rPr>
              <w:t>酬勞前之本期稅前淨利，應提撥不低於百分之十為員工酬勞及不高於百分之五為董</w:t>
            </w:r>
            <w:r w:rsidRPr="00FB6DC7">
              <w:rPr>
                <w:rFonts w:ascii="標楷體" w:eastAsia="標楷體" w:hAnsi="標楷體" w:hint="eastAsia"/>
                <w:szCs w:val="24"/>
                <w:u w:val="single"/>
              </w:rPr>
              <w:t>監</w:t>
            </w:r>
            <w:r w:rsidRPr="00FB6DC7">
              <w:rPr>
                <w:rFonts w:ascii="標楷體" w:eastAsia="標楷體" w:hAnsi="標楷體" w:hint="eastAsia"/>
                <w:szCs w:val="24"/>
              </w:rPr>
              <w:t>酬勞，但公司尚有累積虧損(包括調整未分配盈餘金額)時，應預先保留彌補數額。</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前項員工酬勞得以股票或現金為之，其發放對象得包含符合一定條件之從屬公司員工；前項董</w:t>
            </w:r>
            <w:r w:rsidRPr="00FB6DC7">
              <w:rPr>
                <w:rFonts w:ascii="標楷體" w:eastAsia="標楷體" w:hAnsi="標楷體" w:hint="eastAsia"/>
                <w:szCs w:val="24"/>
                <w:u w:val="single"/>
              </w:rPr>
              <w:t>監</w:t>
            </w:r>
            <w:r w:rsidRPr="00FB6DC7">
              <w:rPr>
                <w:rFonts w:ascii="標楷體" w:eastAsia="標楷體" w:hAnsi="標楷體" w:hint="eastAsia"/>
                <w:szCs w:val="24"/>
              </w:rPr>
              <w:t>酬勞僅得以現金為之。</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前二項應由董事會決議行之，並報告股東會。</w:t>
            </w:r>
          </w:p>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szCs w:val="24"/>
              </w:rPr>
              <w:t>…</w:t>
            </w:r>
            <w:r w:rsidRPr="00FB6DC7">
              <w:rPr>
                <w:rFonts w:ascii="標楷體" w:eastAsia="標楷體" w:hAnsi="標楷體" w:hint="eastAsia"/>
                <w:szCs w:val="24"/>
              </w:rPr>
              <w:t>(略)</w:t>
            </w:r>
          </w:p>
        </w:tc>
        <w:tc>
          <w:tcPr>
            <w:tcW w:w="2693" w:type="dxa"/>
          </w:tcPr>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配合審計委員會之設</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置，修改有關監察人</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之規定。</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第三十一條：董事長、董事之報酬，依其對本公司營運參與之程度及貢獻之價值，並參酌國內外業界水準，授權由董事會議定之。</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第三十一條：董事長、董事及</w:t>
            </w:r>
            <w:r w:rsidRPr="00FB6DC7">
              <w:rPr>
                <w:rFonts w:ascii="標楷體" w:eastAsia="標楷體" w:hAnsi="標楷體" w:hint="eastAsia"/>
                <w:szCs w:val="24"/>
                <w:u w:val="single"/>
              </w:rPr>
              <w:t>監察人</w:t>
            </w:r>
            <w:r w:rsidRPr="00FB6DC7">
              <w:rPr>
                <w:rFonts w:ascii="標楷體" w:eastAsia="標楷體" w:hAnsi="標楷體" w:hint="eastAsia"/>
                <w:szCs w:val="24"/>
              </w:rPr>
              <w:t>之報酬，依其對本公司營運參與之程度及貢獻之價值，並參酌國內外業界水準，授權由董事會議定之。</w:t>
            </w:r>
          </w:p>
        </w:tc>
        <w:tc>
          <w:tcPr>
            <w:tcW w:w="2693" w:type="dxa"/>
          </w:tcPr>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配合審計委員會之設</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置，修改有關監察人</w:t>
            </w:r>
          </w:p>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之規定。</w:t>
            </w:r>
          </w:p>
        </w:tc>
      </w:tr>
      <w:tr w:rsidR="004A2038" w:rsidRPr="00FB6DC7" w:rsidTr="00995C0D">
        <w:trPr>
          <w:trHeight w:val="2306"/>
          <w:jc w:val="center"/>
        </w:trPr>
        <w:tc>
          <w:tcPr>
            <w:tcW w:w="2802"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lastRenderedPageBreak/>
              <w:t>第三十四條：本章程於八十年十月二十八日經全體發起人同意後訂立，於八十一年二月二十一日第一次修訂，八十一年六月十二日第二次修訂，八十二年十一月三十日第三次修訂，八十六年十一月二十五日第四次修訂，八十七年四月十三日第五次修訂，八十八年六月三日第六次修訂，八十九年五月十二日第七次修訂，九十年四月二十七日第八次修訂，九十一年五月三十日第九次修訂，九十六年六月七日第十次修訂，九十七年六月二十七日第十一次修訂，九十九年六月十七日第十二次修訂，一００年六月二十四日第十三次修訂。一０一年六月二十七日第十四次修訂。一０二年六月二十五日第十五次修訂。一０四年六月二十二日第十六次修訂。一０五年六月二十三日第十七次修訂。一０八年六月二十五日第十八次修訂。一０九年六月三十日第十九次修訂。</w:t>
            </w:r>
            <w:r w:rsidRPr="00FB6DC7">
              <w:rPr>
                <w:rFonts w:ascii="標楷體" w:eastAsia="標楷體" w:hAnsi="標楷體" w:hint="eastAsia"/>
                <w:szCs w:val="24"/>
                <w:u w:val="single"/>
              </w:rPr>
              <w:t>一一一年六月二十九日第二十次修訂。</w:t>
            </w:r>
            <w:r w:rsidRPr="00FB6DC7">
              <w:rPr>
                <w:rFonts w:ascii="標楷體" w:eastAsia="標楷體" w:hAnsi="標楷體" w:hint="eastAsia"/>
                <w:szCs w:val="24"/>
              </w:rPr>
              <w:t xml:space="preserve">　　</w:t>
            </w:r>
          </w:p>
        </w:tc>
        <w:tc>
          <w:tcPr>
            <w:tcW w:w="2835" w:type="dxa"/>
          </w:tcPr>
          <w:p w:rsidR="004A2038" w:rsidRPr="00FB6DC7" w:rsidRDefault="004A2038" w:rsidP="00995C0D">
            <w:pPr>
              <w:spacing w:line="360" w:lineRule="exact"/>
              <w:jc w:val="both"/>
              <w:rPr>
                <w:rFonts w:ascii="標楷體" w:eastAsia="標楷體" w:hAnsi="標楷體"/>
                <w:szCs w:val="24"/>
              </w:rPr>
            </w:pPr>
            <w:r w:rsidRPr="00FB6DC7">
              <w:rPr>
                <w:rFonts w:ascii="標楷體" w:eastAsia="標楷體" w:hAnsi="標楷體" w:hint="eastAsia"/>
                <w:szCs w:val="24"/>
              </w:rPr>
              <w:t xml:space="preserve">第三十四條：本章程於八十年十月二十八日經全體發起人同意後訂立，於八十一年二月二十一日第一次修訂，八十一年六月十二日第二次修訂，八十二年十一月三十日第三次修訂，八十六年十一月二十五日第四次修訂，八十七年四月十三日第五次修訂，八十八年六月三日第六次修訂，八十九年五月十二日第七次修訂，九十年四月二十七日第八次修訂，九十一年五月三十日第九次修訂，九十六年六月七日第十次修訂，九十七年六月二十七日第十一次修訂，九十九年六月十七日第十二次修訂，一００年六月二十四日第十三次修訂。一０一年六月二十七日第十四次修訂。一０二年六月二十五日第十五次修訂。一０四年六月二十二日第十六次修訂。一０五年六月二十三日第十七次修訂。一０八年六月二十五日第十八次修訂。一０九年六月三十日第十九次修訂。　　</w:t>
            </w:r>
          </w:p>
        </w:tc>
        <w:tc>
          <w:tcPr>
            <w:tcW w:w="2693" w:type="dxa"/>
          </w:tcPr>
          <w:p w:rsidR="004A2038" w:rsidRPr="00FB6DC7" w:rsidRDefault="004A2038" w:rsidP="00995C0D">
            <w:pPr>
              <w:rPr>
                <w:rFonts w:ascii="標楷體" w:eastAsia="標楷體" w:hAnsi="標楷體"/>
                <w:color w:val="000000"/>
                <w:szCs w:val="24"/>
              </w:rPr>
            </w:pPr>
            <w:r w:rsidRPr="00FB6DC7">
              <w:rPr>
                <w:rFonts w:ascii="標楷體" w:eastAsia="標楷體" w:hAnsi="標楷體" w:hint="eastAsia"/>
                <w:color w:val="000000"/>
                <w:szCs w:val="24"/>
              </w:rPr>
              <w:t>新增修訂日期。</w:t>
            </w:r>
          </w:p>
        </w:tc>
      </w:tr>
    </w:tbl>
    <w:p w:rsidR="004057EA" w:rsidRPr="00202DD9" w:rsidRDefault="004057EA">
      <w:pPr>
        <w:pStyle w:val="ae"/>
        <w:adjustRightInd/>
        <w:spacing w:line="240" w:lineRule="auto"/>
        <w:textAlignment w:val="auto"/>
        <w:rPr>
          <w:rFonts w:eastAsia="標楷體"/>
          <w:sz w:val="28"/>
        </w:rPr>
      </w:pPr>
    </w:p>
    <w:sectPr w:rsidR="004057EA" w:rsidRPr="00202DD9" w:rsidSect="00323C8B">
      <w:headerReference w:type="default" r:id="rId22"/>
      <w:pgSz w:w="11907" w:h="16840" w:code="9"/>
      <w:pgMar w:top="1077" w:right="1134" w:bottom="720" w:left="1134" w:header="567"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5E6" w:rsidRDefault="00D315E6">
      <w:r>
        <w:separator/>
      </w:r>
    </w:p>
  </w:endnote>
  <w:endnote w:type="continuationSeparator" w:id="0">
    <w:p w:rsidR="00D315E6" w:rsidRDefault="00D31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華康中明體">
    <w:charset w:val="88"/>
    <w:family w:val="modern"/>
    <w:pitch w:val="fixed"/>
    <w:sig w:usb0="80000001" w:usb1="28091800" w:usb2="00000016" w:usb3="00000000" w:csb0="00100000"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華康超明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2E5" w:rsidRDefault="00A652E5" w:rsidP="001A5202">
    <w:pPr>
      <w:pStyle w:val="a7"/>
      <w:jc w:val="center"/>
    </w:pPr>
    <w:r>
      <w:fldChar w:fldCharType="begin"/>
    </w:r>
    <w:r>
      <w:instrText>PAGE   \* MERGEFORMAT</w:instrText>
    </w:r>
    <w:r>
      <w:fldChar w:fldCharType="separate"/>
    </w:r>
    <w:r w:rsidR="009C4824" w:rsidRPr="009C4824">
      <w:rPr>
        <w:noProof/>
        <w:lang w:val="zh-TW"/>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2E5" w:rsidRDefault="00A652E5">
    <w:pPr>
      <w:pStyle w:val="a7"/>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5E6" w:rsidRDefault="00D315E6">
      <w:r>
        <w:separator/>
      </w:r>
    </w:p>
  </w:footnote>
  <w:footnote w:type="continuationSeparator" w:id="0">
    <w:p w:rsidR="00D315E6" w:rsidRDefault="00D315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2E5" w:rsidRPr="0028120D" w:rsidRDefault="00A652E5" w:rsidP="0028120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2E5" w:rsidRPr="00AB6A9A" w:rsidRDefault="00A652E5" w:rsidP="00AB6A9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taiwaneseCountingThousand"/>
      <w:lvlText w:val="第%1條："/>
      <w:legacy w:legacy="1" w:legacySpace="0" w:legacyIndent="1077"/>
      <w:lvlJc w:val="left"/>
      <w:pPr>
        <w:ind w:left="1077" w:hanging="1077"/>
      </w:pPr>
      <w:rPr>
        <w:rFonts w:ascii="Times New Roman" w:hAnsi="Times New Roman" w:hint="default"/>
        <w:sz w:val="24"/>
      </w:rPr>
    </w:lvl>
    <w:lvl w:ilvl="1">
      <w:start w:val="1"/>
      <w:numFmt w:val="taiwaneseCountingThousand"/>
      <w:pStyle w:val="2"/>
      <w:lvlText w:val="%2、"/>
      <w:legacy w:legacy="1" w:legacySpace="0" w:legacyIndent="567"/>
      <w:lvlJc w:val="left"/>
      <w:pPr>
        <w:ind w:left="1644" w:hanging="567"/>
      </w:pPr>
    </w:lvl>
    <w:lvl w:ilvl="2">
      <w:start w:val="1"/>
      <w:numFmt w:val="decimalFullWidth"/>
      <w:pStyle w:val="3"/>
      <w:lvlText w:val="%3、"/>
      <w:legacy w:legacy="1" w:legacySpace="0" w:legacyIndent="567"/>
      <w:lvlJc w:val="left"/>
      <w:pPr>
        <w:ind w:left="2211" w:hanging="567"/>
      </w:pPr>
      <w:rPr>
        <w:rFonts w:ascii="Times New Roman" w:hAnsi="Times New Roman" w:hint="default"/>
        <w:b w:val="0"/>
        <w:i w:val="0"/>
        <w:sz w:val="24"/>
      </w:rPr>
    </w:lvl>
    <w:lvl w:ilvl="3">
      <w:start w:val="1"/>
      <w:numFmt w:val="none"/>
      <w:pStyle w:val="4"/>
      <w:suff w:val="nothing"/>
      <w:lvlText w:val=""/>
      <w:lvlJc w:val="left"/>
      <w:pPr>
        <w:ind w:left="2636" w:hanging="425"/>
      </w:pPr>
    </w:lvl>
    <w:lvl w:ilvl="4">
      <w:start w:val="1"/>
      <w:numFmt w:val="none"/>
      <w:pStyle w:val="5"/>
      <w:suff w:val="nothing"/>
      <w:lvlText w:val=""/>
      <w:lvlJc w:val="left"/>
      <w:pPr>
        <w:ind w:left="3061" w:hanging="425"/>
      </w:pPr>
    </w:lvl>
    <w:lvl w:ilvl="5">
      <w:start w:val="1"/>
      <w:numFmt w:val="none"/>
      <w:pStyle w:val="6"/>
      <w:suff w:val="nothing"/>
      <w:lvlText w:val=""/>
      <w:lvlJc w:val="left"/>
      <w:pPr>
        <w:ind w:left="3486" w:hanging="425"/>
      </w:pPr>
    </w:lvl>
    <w:lvl w:ilvl="6">
      <w:start w:val="1"/>
      <w:numFmt w:val="none"/>
      <w:pStyle w:val="7"/>
      <w:suff w:val="nothing"/>
      <w:lvlText w:val=""/>
      <w:lvlJc w:val="left"/>
      <w:pPr>
        <w:ind w:left="3911" w:hanging="425"/>
      </w:pPr>
    </w:lvl>
    <w:lvl w:ilvl="7">
      <w:start w:val="1"/>
      <w:numFmt w:val="none"/>
      <w:pStyle w:val="8"/>
      <w:suff w:val="nothing"/>
      <w:lvlText w:val=""/>
      <w:lvlJc w:val="left"/>
      <w:pPr>
        <w:ind w:left="4336" w:hanging="425"/>
      </w:pPr>
    </w:lvl>
    <w:lvl w:ilvl="8">
      <w:start w:val="1"/>
      <w:numFmt w:val="none"/>
      <w:pStyle w:val="9"/>
      <w:suff w:val="nothing"/>
      <w:lvlText w:val=""/>
      <w:lvlJc w:val="left"/>
      <w:pPr>
        <w:ind w:left="4761" w:hanging="425"/>
      </w:pPr>
    </w:lvl>
  </w:abstractNum>
  <w:abstractNum w:abstractNumId="1" w15:restartNumberingAfterBreak="0">
    <w:nsid w:val="0A4B1399"/>
    <w:multiLevelType w:val="singleLevel"/>
    <w:tmpl w:val="186C2B2E"/>
    <w:lvl w:ilvl="0">
      <w:start w:val="1"/>
      <w:numFmt w:val="decimal"/>
      <w:pStyle w:val="a"/>
      <w:lvlText w:val="（%1）"/>
      <w:lvlJc w:val="left"/>
      <w:pPr>
        <w:tabs>
          <w:tab w:val="num" w:pos="2400"/>
        </w:tabs>
        <w:ind w:left="2400" w:hanging="600"/>
      </w:pPr>
      <w:rPr>
        <w:rFonts w:hint="default"/>
      </w:rPr>
    </w:lvl>
  </w:abstractNum>
  <w:abstractNum w:abstractNumId="2" w15:restartNumberingAfterBreak="0">
    <w:nsid w:val="0AB14821"/>
    <w:multiLevelType w:val="singleLevel"/>
    <w:tmpl w:val="C03895F6"/>
    <w:lvl w:ilvl="0">
      <w:start w:val="1"/>
      <w:numFmt w:val="taiwaneseCountingThousand"/>
      <w:lvlText w:val="%1、"/>
      <w:lvlJc w:val="left"/>
      <w:pPr>
        <w:tabs>
          <w:tab w:val="num" w:pos="480"/>
        </w:tabs>
        <w:ind w:left="480" w:hanging="480"/>
      </w:pPr>
      <w:rPr>
        <w:rFonts w:hint="eastAsia"/>
        <w:lang w:val="en-US"/>
      </w:rPr>
    </w:lvl>
  </w:abstractNum>
  <w:abstractNum w:abstractNumId="3" w15:restartNumberingAfterBreak="0">
    <w:nsid w:val="0E4D4D65"/>
    <w:multiLevelType w:val="hybridMultilevel"/>
    <w:tmpl w:val="AA006BE6"/>
    <w:lvl w:ilvl="0" w:tplc="B54484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8022AA"/>
    <w:multiLevelType w:val="hybridMultilevel"/>
    <w:tmpl w:val="783E5B9E"/>
    <w:lvl w:ilvl="0" w:tplc="4D32C470">
      <w:start w:val="16"/>
      <w:numFmt w:val="decimal"/>
      <w:pStyle w:val="Bodycopybullet"/>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1FA198B"/>
    <w:multiLevelType w:val="hybridMultilevel"/>
    <w:tmpl w:val="BD8E63D2"/>
    <w:lvl w:ilvl="0" w:tplc="C780F3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F256CD9"/>
    <w:multiLevelType w:val="singleLevel"/>
    <w:tmpl w:val="220C9120"/>
    <w:lvl w:ilvl="0">
      <w:start w:val="1"/>
      <w:numFmt w:val="ideographLegalTraditional"/>
      <w:lvlText w:val="%1、"/>
      <w:lvlJc w:val="left"/>
      <w:pPr>
        <w:tabs>
          <w:tab w:val="num" w:pos="480"/>
        </w:tabs>
        <w:ind w:left="480" w:hanging="480"/>
      </w:pPr>
      <w:rPr>
        <w:rFonts w:hint="eastAsia"/>
      </w:rPr>
    </w:lvl>
  </w:abstractNum>
  <w:abstractNum w:abstractNumId="7" w15:restartNumberingAfterBreak="0">
    <w:nsid w:val="46E87ECF"/>
    <w:multiLevelType w:val="hybridMultilevel"/>
    <w:tmpl w:val="E2406B48"/>
    <w:lvl w:ilvl="0" w:tplc="F22AD520">
      <w:start w:val="1"/>
      <w:numFmt w:val="decimal"/>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FD0256B"/>
    <w:multiLevelType w:val="singleLevel"/>
    <w:tmpl w:val="4A4CB120"/>
    <w:lvl w:ilvl="0">
      <w:start w:val="1"/>
      <w:numFmt w:val="taiwaneseCountingThousand"/>
      <w:lvlText w:val="%1、"/>
      <w:lvlJc w:val="left"/>
      <w:pPr>
        <w:tabs>
          <w:tab w:val="num" w:pos="600"/>
        </w:tabs>
        <w:ind w:left="600" w:hanging="600"/>
      </w:pPr>
      <w:rPr>
        <w:rFonts w:hint="eastAsia"/>
      </w:rPr>
    </w:lvl>
  </w:abstractNum>
  <w:abstractNum w:abstractNumId="9" w15:restartNumberingAfterBreak="0">
    <w:nsid w:val="53BB7C7E"/>
    <w:multiLevelType w:val="hybridMultilevel"/>
    <w:tmpl w:val="1E529972"/>
    <w:lvl w:ilvl="0" w:tplc="FFFFFFFF">
      <w:start w:val="4"/>
      <w:numFmt w:val="taiwaneseCountingThousand"/>
      <w:lvlText w:val="第%1章"/>
      <w:lvlJc w:val="left"/>
      <w:pPr>
        <w:tabs>
          <w:tab w:val="num" w:pos="1110"/>
        </w:tabs>
        <w:ind w:left="1110" w:hanging="111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0" w15:restartNumberingAfterBreak="0">
    <w:nsid w:val="626F132A"/>
    <w:multiLevelType w:val="hybridMultilevel"/>
    <w:tmpl w:val="C5DAE9A6"/>
    <w:lvl w:ilvl="0" w:tplc="220C9120">
      <w:start w:val="1"/>
      <w:numFmt w:val="ideographLegalTradition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30D396C"/>
    <w:multiLevelType w:val="singleLevel"/>
    <w:tmpl w:val="48EC06AA"/>
    <w:lvl w:ilvl="0">
      <w:start w:val="1"/>
      <w:numFmt w:val="taiwaneseCountingThousand"/>
      <w:lvlText w:val="%1、"/>
      <w:lvlJc w:val="left"/>
      <w:pPr>
        <w:tabs>
          <w:tab w:val="num" w:pos="480"/>
        </w:tabs>
        <w:ind w:left="480" w:hanging="480"/>
      </w:pPr>
      <w:rPr>
        <w:rFonts w:hint="eastAsia"/>
      </w:rPr>
    </w:lvl>
  </w:abstractNum>
  <w:abstractNum w:abstractNumId="12" w15:restartNumberingAfterBreak="0">
    <w:nsid w:val="63226086"/>
    <w:multiLevelType w:val="hybridMultilevel"/>
    <w:tmpl w:val="6ACC70CC"/>
    <w:lvl w:ilvl="0" w:tplc="1E749D80">
      <w:start w:val="1"/>
      <w:numFmt w:val="taiwaneseCountingThousand"/>
      <w:lvlText w:val="%1、"/>
      <w:lvlJc w:val="left"/>
      <w:pPr>
        <w:tabs>
          <w:tab w:val="num" w:pos="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6"/>
  </w:num>
  <w:num w:numId="3">
    <w:abstractNumId w:val="1"/>
  </w:num>
  <w:num w:numId="4">
    <w:abstractNumId w:val="0"/>
  </w:num>
  <w:num w:numId="5">
    <w:abstractNumId w:val="2"/>
  </w:num>
  <w:num w:numId="6">
    <w:abstractNumId w:val="8"/>
  </w:num>
  <w:num w:numId="7">
    <w:abstractNumId w:val="4"/>
  </w:num>
  <w:num w:numId="8">
    <w:abstractNumId w:val="9"/>
  </w:num>
  <w:num w:numId="9">
    <w:abstractNumId w:val="12"/>
  </w:num>
  <w:num w:numId="10">
    <w:abstractNumId w:val="7"/>
  </w:num>
  <w:num w:numId="11">
    <w:abstractNumId w:val="10"/>
  </w:num>
  <w:num w:numId="12">
    <w:abstractNumId w:val="3"/>
  </w:num>
  <w:num w:numId="1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888"/>
    <w:rsid w:val="00006614"/>
    <w:rsid w:val="00006BA2"/>
    <w:rsid w:val="000071CC"/>
    <w:rsid w:val="00031A14"/>
    <w:rsid w:val="000345BC"/>
    <w:rsid w:val="00035E24"/>
    <w:rsid w:val="00036580"/>
    <w:rsid w:val="00045B4E"/>
    <w:rsid w:val="0005259C"/>
    <w:rsid w:val="00053100"/>
    <w:rsid w:val="00053244"/>
    <w:rsid w:val="000541A8"/>
    <w:rsid w:val="000545E1"/>
    <w:rsid w:val="00066428"/>
    <w:rsid w:val="00067153"/>
    <w:rsid w:val="00070A0B"/>
    <w:rsid w:val="000717D8"/>
    <w:rsid w:val="00074035"/>
    <w:rsid w:val="00074849"/>
    <w:rsid w:val="00082C90"/>
    <w:rsid w:val="000A4361"/>
    <w:rsid w:val="000C1FAF"/>
    <w:rsid w:val="000C6F31"/>
    <w:rsid w:val="000D06E8"/>
    <w:rsid w:val="000D4831"/>
    <w:rsid w:val="000D5418"/>
    <w:rsid w:val="000D6799"/>
    <w:rsid w:val="000D6A5A"/>
    <w:rsid w:val="000E048D"/>
    <w:rsid w:val="000F370A"/>
    <w:rsid w:val="000F59BA"/>
    <w:rsid w:val="00100BF2"/>
    <w:rsid w:val="0011486C"/>
    <w:rsid w:val="00114B1A"/>
    <w:rsid w:val="001176F9"/>
    <w:rsid w:val="00125837"/>
    <w:rsid w:val="001302E7"/>
    <w:rsid w:val="00132787"/>
    <w:rsid w:val="00136889"/>
    <w:rsid w:val="00140AAB"/>
    <w:rsid w:val="00152A42"/>
    <w:rsid w:val="00157C04"/>
    <w:rsid w:val="00162087"/>
    <w:rsid w:val="0016482B"/>
    <w:rsid w:val="001650EF"/>
    <w:rsid w:val="00165787"/>
    <w:rsid w:val="00181E50"/>
    <w:rsid w:val="001820A6"/>
    <w:rsid w:val="001952CF"/>
    <w:rsid w:val="001A033F"/>
    <w:rsid w:val="001A15E8"/>
    <w:rsid w:val="001A4D6B"/>
    <w:rsid w:val="001A5202"/>
    <w:rsid w:val="001B716D"/>
    <w:rsid w:val="001C44D9"/>
    <w:rsid w:val="001C4888"/>
    <w:rsid w:val="001D06E8"/>
    <w:rsid w:val="001D7923"/>
    <w:rsid w:val="001D7EC5"/>
    <w:rsid w:val="001E05A8"/>
    <w:rsid w:val="001E18A7"/>
    <w:rsid w:val="001E522B"/>
    <w:rsid w:val="001E532E"/>
    <w:rsid w:val="001E6169"/>
    <w:rsid w:val="001F4C3B"/>
    <w:rsid w:val="001F71E6"/>
    <w:rsid w:val="00202DD9"/>
    <w:rsid w:val="002060D9"/>
    <w:rsid w:val="00210E83"/>
    <w:rsid w:val="002110A8"/>
    <w:rsid w:val="002173A8"/>
    <w:rsid w:val="002215FC"/>
    <w:rsid w:val="002216B0"/>
    <w:rsid w:val="00223D2C"/>
    <w:rsid w:val="00227D0A"/>
    <w:rsid w:val="00230975"/>
    <w:rsid w:val="00230CD0"/>
    <w:rsid w:val="002337F3"/>
    <w:rsid w:val="00233F6A"/>
    <w:rsid w:val="0024264E"/>
    <w:rsid w:val="0024471D"/>
    <w:rsid w:val="002465F4"/>
    <w:rsid w:val="00246D67"/>
    <w:rsid w:val="002500E6"/>
    <w:rsid w:val="00253876"/>
    <w:rsid w:val="0025500A"/>
    <w:rsid w:val="00256C6F"/>
    <w:rsid w:val="00256FF4"/>
    <w:rsid w:val="00263504"/>
    <w:rsid w:val="0026437F"/>
    <w:rsid w:val="00272DEF"/>
    <w:rsid w:val="0028120D"/>
    <w:rsid w:val="00282F54"/>
    <w:rsid w:val="002940E5"/>
    <w:rsid w:val="00296355"/>
    <w:rsid w:val="00296F71"/>
    <w:rsid w:val="002A1DDB"/>
    <w:rsid w:val="002B3386"/>
    <w:rsid w:val="002B4C22"/>
    <w:rsid w:val="002C7F62"/>
    <w:rsid w:val="002D4EB9"/>
    <w:rsid w:val="002D54F7"/>
    <w:rsid w:val="002F228B"/>
    <w:rsid w:val="002F37CD"/>
    <w:rsid w:val="002F43D8"/>
    <w:rsid w:val="002F4472"/>
    <w:rsid w:val="002F7D1B"/>
    <w:rsid w:val="00300C27"/>
    <w:rsid w:val="00312DE6"/>
    <w:rsid w:val="0031581E"/>
    <w:rsid w:val="003210FA"/>
    <w:rsid w:val="00323C8B"/>
    <w:rsid w:val="003245CF"/>
    <w:rsid w:val="00327E85"/>
    <w:rsid w:val="00331650"/>
    <w:rsid w:val="00337BAA"/>
    <w:rsid w:val="00346160"/>
    <w:rsid w:val="00350F1D"/>
    <w:rsid w:val="00352A60"/>
    <w:rsid w:val="00363867"/>
    <w:rsid w:val="0036400F"/>
    <w:rsid w:val="00366125"/>
    <w:rsid w:val="0037689F"/>
    <w:rsid w:val="00390EDB"/>
    <w:rsid w:val="00391955"/>
    <w:rsid w:val="0039771B"/>
    <w:rsid w:val="003A359D"/>
    <w:rsid w:val="003A3CED"/>
    <w:rsid w:val="003B1AB2"/>
    <w:rsid w:val="003B3B69"/>
    <w:rsid w:val="003D30C6"/>
    <w:rsid w:val="003D5A3D"/>
    <w:rsid w:val="003D603C"/>
    <w:rsid w:val="003E27EE"/>
    <w:rsid w:val="003E3EA2"/>
    <w:rsid w:val="003E526A"/>
    <w:rsid w:val="003E735F"/>
    <w:rsid w:val="003E7CF1"/>
    <w:rsid w:val="003F13BC"/>
    <w:rsid w:val="003F43D7"/>
    <w:rsid w:val="004024C7"/>
    <w:rsid w:val="004030A0"/>
    <w:rsid w:val="004057EA"/>
    <w:rsid w:val="00412B5E"/>
    <w:rsid w:val="00423AA3"/>
    <w:rsid w:val="00431D23"/>
    <w:rsid w:val="0043574B"/>
    <w:rsid w:val="00435EC8"/>
    <w:rsid w:val="00441D1B"/>
    <w:rsid w:val="00444C2A"/>
    <w:rsid w:val="00445EFB"/>
    <w:rsid w:val="00462B1B"/>
    <w:rsid w:val="00465093"/>
    <w:rsid w:val="00466C28"/>
    <w:rsid w:val="00471F52"/>
    <w:rsid w:val="00477BA3"/>
    <w:rsid w:val="00477FB3"/>
    <w:rsid w:val="00481F0A"/>
    <w:rsid w:val="0048625C"/>
    <w:rsid w:val="00493933"/>
    <w:rsid w:val="004A2038"/>
    <w:rsid w:val="004B0383"/>
    <w:rsid w:val="004B16D5"/>
    <w:rsid w:val="004B43A4"/>
    <w:rsid w:val="004B75EB"/>
    <w:rsid w:val="004B7E61"/>
    <w:rsid w:val="004C0D61"/>
    <w:rsid w:val="004C188F"/>
    <w:rsid w:val="004D1378"/>
    <w:rsid w:val="004D4C3E"/>
    <w:rsid w:val="004E3B46"/>
    <w:rsid w:val="004E400A"/>
    <w:rsid w:val="004E4130"/>
    <w:rsid w:val="004E5CDE"/>
    <w:rsid w:val="004F0936"/>
    <w:rsid w:val="004F51B0"/>
    <w:rsid w:val="004F7C0F"/>
    <w:rsid w:val="00507EC0"/>
    <w:rsid w:val="00516409"/>
    <w:rsid w:val="005245AB"/>
    <w:rsid w:val="005312F7"/>
    <w:rsid w:val="005319CB"/>
    <w:rsid w:val="00533C10"/>
    <w:rsid w:val="00536DBA"/>
    <w:rsid w:val="00541869"/>
    <w:rsid w:val="00544AC0"/>
    <w:rsid w:val="00554F2A"/>
    <w:rsid w:val="00560B99"/>
    <w:rsid w:val="005611B6"/>
    <w:rsid w:val="00572514"/>
    <w:rsid w:val="00575657"/>
    <w:rsid w:val="00577A8C"/>
    <w:rsid w:val="005809F2"/>
    <w:rsid w:val="00584DE1"/>
    <w:rsid w:val="0058559F"/>
    <w:rsid w:val="0058561F"/>
    <w:rsid w:val="0058600E"/>
    <w:rsid w:val="00586D15"/>
    <w:rsid w:val="00592A62"/>
    <w:rsid w:val="0059636A"/>
    <w:rsid w:val="005A2128"/>
    <w:rsid w:val="005B203D"/>
    <w:rsid w:val="005D0739"/>
    <w:rsid w:val="005D655E"/>
    <w:rsid w:val="005D6A8D"/>
    <w:rsid w:val="005D6DA5"/>
    <w:rsid w:val="005D7ED6"/>
    <w:rsid w:val="005E0EAF"/>
    <w:rsid w:val="005E1D6B"/>
    <w:rsid w:val="005E7426"/>
    <w:rsid w:val="005F13A1"/>
    <w:rsid w:val="005F5DCE"/>
    <w:rsid w:val="00605850"/>
    <w:rsid w:val="0061066A"/>
    <w:rsid w:val="006134D7"/>
    <w:rsid w:val="0062319C"/>
    <w:rsid w:val="006261E9"/>
    <w:rsid w:val="006369B5"/>
    <w:rsid w:val="00640014"/>
    <w:rsid w:val="00640D08"/>
    <w:rsid w:val="00651F5E"/>
    <w:rsid w:val="00654398"/>
    <w:rsid w:val="00661B4C"/>
    <w:rsid w:val="0066235B"/>
    <w:rsid w:val="00665A39"/>
    <w:rsid w:val="00672AA2"/>
    <w:rsid w:val="00673DC6"/>
    <w:rsid w:val="00676697"/>
    <w:rsid w:val="00677F2A"/>
    <w:rsid w:val="006802F4"/>
    <w:rsid w:val="006820D2"/>
    <w:rsid w:val="00683829"/>
    <w:rsid w:val="0069627C"/>
    <w:rsid w:val="006A73AB"/>
    <w:rsid w:val="006B29B9"/>
    <w:rsid w:val="006B2BD3"/>
    <w:rsid w:val="006C3F84"/>
    <w:rsid w:val="006C4C5B"/>
    <w:rsid w:val="006D0267"/>
    <w:rsid w:val="006D031B"/>
    <w:rsid w:val="006D2E02"/>
    <w:rsid w:val="006E230A"/>
    <w:rsid w:val="006E3778"/>
    <w:rsid w:val="006E3A32"/>
    <w:rsid w:val="006F121F"/>
    <w:rsid w:val="006F1458"/>
    <w:rsid w:val="00717801"/>
    <w:rsid w:val="00720A45"/>
    <w:rsid w:val="0072422A"/>
    <w:rsid w:val="00725804"/>
    <w:rsid w:val="00725BFC"/>
    <w:rsid w:val="007302A2"/>
    <w:rsid w:val="00735B8F"/>
    <w:rsid w:val="0074217A"/>
    <w:rsid w:val="0074675E"/>
    <w:rsid w:val="0075274F"/>
    <w:rsid w:val="007570F8"/>
    <w:rsid w:val="00766EDD"/>
    <w:rsid w:val="00774217"/>
    <w:rsid w:val="00775508"/>
    <w:rsid w:val="00776D58"/>
    <w:rsid w:val="0078506B"/>
    <w:rsid w:val="007A58AB"/>
    <w:rsid w:val="007A5A74"/>
    <w:rsid w:val="007A6A38"/>
    <w:rsid w:val="007A6AA1"/>
    <w:rsid w:val="007A7C41"/>
    <w:rsid w:val="007B1E99"/>
    <w:rsid w:val="007C0033"/>
    <w:rsid w:val="007C03F3"/>
    <w:rsid w:val="007C5BCB"/>
    <w:rsid w:val="007C5BDA"/>
    <w:rsid w:val="007C7A9A"/>
    <w:rsid w:val="007D5241"/>
    <w:rsid w:val="007D5E00"/>
    <w:rsid w:val="007D7F2D"/>
    <w:rsid w:val="007E2887"/>
    <w:rsid w:val="007E3CD9"/>
    <w:rsid w:val="007E4CCD"/>
    <w:rsid w:val="007F46A8"/>
    <w:rsid w:val="007F555E"/>
    <w:rsid w:val="007F668B"/>
    <w:rsid w:val="00802CCE"/>
    <w:rsid w:val="0080436D"/>
    <w:rsid w:val="00804995"/>
    <w:rsid w:val="008064CE"/>
    <w:rsid w:val="00814FF6"/>
    <w:rsid w:val="008167BB"/>
    <w:rsid w:val="00816A18"/>
    <w:rsid w:val="00817932"/>
    <w:rsid w:val="00825CB0"/>
    <w:rsid w:val="008334F7"/>
    <w:rsid w:val="008370F6"/>
    <w:rsid w:val="008374D5"/>
    <w:rsid w:val="00844EEF"/>
    <w:rsid w:val="0084596D"/>
    <w:rsid w:val="008526DC"/>
    <w:rsid w:val="008554B2"/>
    <w:rsid w:val="0086409A"/>
    <w:rsid w:val="00864388"/>
    <w:rsid w:val="00865744"/>
    <w:rsid w:val="00867E8A"/>
    <w:rsid w:val="008768C0"/>
    <w:rsid w:val="00884B9F"/>
    <w:rsid w:val="008949AD"/>
    <w:rsid w:val="0089695B"/>
    <w:rsid w:val="008A09B4"/>
    <w:rsid w:val="008A5C53"/>
    <w:rsid w:val="008A72FB"/>
    <w:rsid w:val="008B2446"/>
    <w:rsid w:val="008B2AEF"/>
    <w:rsid w:val="008B2FFA"/>
    <w:rsid w:val="008B51AC"/>
    <w:rsid w:val="008C52BF"/>
    <w:rsid w:val="008D5867"/>
    <w:rsid w:val="008D7796"/>
    <w:rsid w:val="008E2C63"/>
    <w:rsid w:val="008F36B9"/>
    <w:rsid w:val="009042B6"/>
    <w:rsid w:val="00905909"/>
    <w:rsid w:val="009135AE"/>
    <w:rsid w:val="0091710A"/>
    <w:rsid w:val="00920BED"/>
    <w:rsid w:val="00920D44"/>
    <w:rsid w:val="009219CA"/>
    <w:rsid w:val="0093256B"/>
    <w:rsid w:val="009373CC"/>
    <w:rsid w:val="00952A7B"/>
    <w:rsid w:val="00960F5B"/>
    <w:rsid w:val="00967937"/>
    <w:rsid w:val="00971F14"/>
    <w:rsid w:val="0097226D"/>
    <w:rsid w:val="00980C15"/>
    <w:rsid w:val="00981CE1"/>
    <w:rsid w:val="00987E56"/>
    <w:rsid w:val="00990E3F"/>
    <w:rsid w:val="00990F52"/>
    <w:rsid w:val="009958A0"/>
    <w:rsid w:val="00995C0D"/>
    <w:rsid w:val="009A2451"/>
    <w:rsid w:val="009B0A92"/>
    <w:rsid w:val="009B150F"/>
    <w:rsid w:val="009B1E15"/>
    <w:rsid w:val="009B6921"/>
    <w:rsid w:val="009C1877"/>
    <w:rsid w:val="009C1B45"/>
    <w:rsid w:val="009C4824"/>
    <w:rsid w:val="009D26EF"/>
    <w:rsid w:val="009D53D8"/>
    <w:rsid w:val="009D6363"/>
    <w:rsid w:val="009D6920"/>
    <w:rsid w:val="009E5914"/>
    <w:rsid w:val="009E66B5"/>
    <w:rsid w:val="009F5642"/>
    <w:rsid w:val="009F7775"/>
    <w:rsid w:val="00A04EBD"/>
    <w:rsid w:val="00A07B43"/>
    <w:rsid w:val="00A10CA1"/>
    <w:rsid w:val="00A12B6A"/>
    <w:rsid w:val="00A225CA"/>
    <w:rsid w:val="00A257D8"/>
    <w:rsid w:val="00A33967"/>
    <w:rsid w:val="00A33D7B"/>
    <w:rsid w:val="00A345E1"/>
    <w:rsid w:val="00A4105D"/>
    <w:rsid w:val="00A429CA"/>
    <w:rsid w:val="00A44E5E"/>
    <w:rsid w:val="00A46769"/>
    <w:rsid w:val="00A60F57"/>
    <w:rsid w:val="00A612DC"/>
    <w:rsid w:val="00A64F52"/>
    <w:rsid w:val="00A652E5"/>
    <w:rsid w:val="00A653E7"/>
    <w:rsid w:val="00A72DD9"/>
    <w:rsid w:val="00A83B57"/>
    <w:rsid w:val="00A84544"/>
    <w:rsid w:val="00A94FA0"/>
    <w:rsid w:val="00A96A08"/>
    <w:rsid w:val="00A97365"/>
    <w:rsid w:val="00A97997"/>
    <w:rsid w:val="00AA2B37"/>
    <w:rsid w:val="00AB6A9A"/>
    <w:rsid w:val="00AC2A4B"/>
    <w:rsid w:val="00AC33BC"/>
    <w:rsid w:val="00AC5567"/>
    <w:rsid w:val="00AC5E33"/>
    <w:rsid w:val="00AD2530"/>
    <w:rsid w:val="00AD7915"/>
    <w:rsid w:val="00AE16A6"/>
    <w:rsid w:val="00AE2DFC"/>
    <w:rsid w:val="00AE3253"/>
    <w:rsid w:val="00AE5310"/>
    <w:rsid w:val="00AE7610"/>
    <w:rsid w:val="00AF4AFF"/>
    <w:rsid w:val="00B03FEA"/>
    <w:rsid w:val="00B078D9"/>
    <w:rsid w:val="00B121DB"/>
    <w:rsid w:val="00B12D87"/>
    <w:rsid w:val="00B13E32"/>
    <w:rsid w:val="00B141C3"/>
    <w:rsid w:val="00B207B8"/>
    <w:rsid w:val="00B25478"/>
    <w:rsid w:val="00B31293"/>
    <w:rsid w:val="00B341AC"/>
    <w:rsid w:val="00B34D1C"/>
    <w:rsid w:val="00B43468"/>
    <w:rsid w:val="00B43DDF"/>
    <w:rsid w:val="00B45DDB"/>
    <w:rsid w:val="00B549AB"/>
    <w:rsid w:val="00B62409"/>
    <w:rsid w:val="00B633CB"/>
    <w:rsid w:val="00B63F95"/>
    <w:rsid w:val="00B66D10"/>
    <w:rsid w:val="00B71A8B"/>
    <w:rsid w:val="00B72322"/>
    <w:rsid w:val="00B83188"/>
    <w:rsid w:val="00B8394F"/>
    <w:rsid w:val="00B918C9"/>
    <w:rsid w:val="00B97255"/>
    <w:rsid w:val="00B97799"/>
    <w:rsid w:val="00BA378F"/>
    <w:rsid w:val="00BB62BF"/>
    <w:rsid w:val="00BB7DB7"/>
    <w:rsid w:val="00BB7F38"/>
    <w:rsid w:val="00BC0DC4"/>
    <w:rsid w:val="00BC3D08"/>
    <w:rsid w:val="00BD1D53"/>
    <w:rsid w:val="00BD3586"/>
    <w:rsid w:val="00BD5B4F"/>
    <w:rsid w:val="00BD6FC2"/>
    <w:rsid w:val="00BE581B"/>
    <w:rsid w:val="00BF650F"/>
    <w:rsid w:val="00BF6823"/>
    <w:rsid w:val="00BF7EEC"/>
    <w:rsid w:val="00C00D5A"/>
    <w:rsid w:val="00C0195C"/>
    <w:rsid w:val="00C0341E"/>
    <w:rsid w:val="00C11D69"/>
    <w:rsid w:val="00C14331"/>
    <w:rsid w:val="00C15B8E"/>
    <w:rsid w:val="00C15C41"/>
    <w:rsid w:val="00C172AE"/>
    <w:rsid w:val="00C202B6"/>
    <w:rsid w:val="00C2511D"/>
    <w:rsid w:val="00C33748"/>
    <w:rsid w:val="00C42EFB"/>
    <w:rsid w:val="00C452D2"/>
    <w:rsid w:val="00C46349"/>
    <w:rsid w:val="00C52C95"/>
    <w:rsid w:val="00C64EA2"/>
    <w:rsid w:val="00C64F57"/>
    <w:rsid w:val="00C661B1"/>
    <w:rsid w:val="00C830C1"/>
    <w:rsid w:val="00C86915"/>
    <w:rsid w:val="00CA20F5"/>
    <w:rsid w:val="00CA40FB"/>
    <w:rsid w:val="00CA457E"/>
    <w:rsid w:val="00CA4EC0"/>
    <w:rsid w:val="00CA5283"/>
    <w:rsid w:val="00CA7A32"/>
    <w:rsid w:val="00CB0F3F"/>
    <w:rsid w:val="00CB51C6"/>
    <w:rsid w:val="00CC1447"/>
    <w:rsid w:val="00CC3DDA"/>
    <w:rsid w:val="00CC6D9F"/>
    <w:rsid w:val="00CD2E85"/>
    <w:rsid w:val="00CD5B7B"/>
    <w:rsid w:val="00CD5DDA"/>
    <w:rsid w:val="00CE1264"/>
    <w:rsid w:val="00CE25D5"/>
    <w:rsid w:val="00CE3B9E"/>
    <w:rsid w:val="00CE60B9"/>
    <w:rsid w:val="00CE6C35"/>
    <w:rsid w:val="00D01BBF"/>
    <w:rsid w:val="00D02A1A"/>
    <w:rsid w:val="00D02C06"/>
    <w:rsid w:val="00D02C95"/>
    <w:rsid w:val="00D02D09"/>
    <w:rsid w:val="00D054D8"/>
    <w:rsid w:val="00D1351E"/>
    <w:rsid w:val="00D13EEA"/>
    <w:rsid w:val="00D17430"/>
    <w:rsid w:val="00D2455B"/>
    <w:rsid w:val="00D30EAA"/>
    <w:rsid w:val="00D315E6"/>
    <w:rsid w:val="00D31AD1"/>
    <w:rsid w:val="00D367AA"/>
    <w:rsid w:val="00D4170B"/>
    <w:rsid w:val="00D438A8"/>
    <w:rsid w:val="00D4514E"/>
    <w:rsid w:val="00D4598C"/>
    <w:rsid w:val="00D46EE1"/>
    <w:rsid w:val="00D471FD"/>
    <w:rsid w:val="00D513DA"/>
    <w:rsid w:val="00D5307D"/>
    <w:rsid w:val="00D53124"/>
    <w:rsid w:val="00D57718"/>
    <w:rsid w:val="00D57A1D"/>
    <w:rsid w:val="00D60D97"/>
    <w:rsid w:val="00D62B51"/>
    <w:rsid w:val="00D7102D"/>
    <w:rsid w:val="00D72DF9"/>
    <w:rsid w:val="00D75C14"/>
    <w:rsid w:val="00D77C61"/>
    <w:rsid w:val="00D80F9D"/>
    <w:rsid w:val="00D81EAC"/>
    <w:rsid w:val="00D85797"/>
    <w:rsid w:val="00D86AF3"/>
    <w:rsid w:val="00D92629"/>
    <w:rsid w:val="00D92E9A"/>
    <w:rsid w:val="00D96B93"/>
    <w:rsid w:val="00DA232C"/>
    <w:rsid w:val="00DA636C"/>
    <w:rsid w:val="00DB02A1"/>
    <w:rsid w:val="00DB2BD2"/>
    <w:rsid w:val="00DB7A0A"/>
    <w:rsid w:val="00DC3A5F"/>
    <w:rsid w:val="00DC5C01"/>
    <w:rsid w:val="00DC7F43"/>
    <w:rsid w:val="00DD213F"/>
    <w:rsid w:val="00DD6692"/>
    <w:rsid w:val="00DE0CB0"/>
    <w:rsid w:val="00DE1B26"/>
    <w:rsid w:val="00DE7ADD"/>
    <w:rsid w:val="00DF6439"/>
    <w:rsid w:val="00DF6483"/>
    <w:rsid w:val="00E008A7"/>
    <w:rsid w:val="00E051F0"/>
    <w:rsid w:val="00E10A28"/>
    <w:rsid w:val="00E16B22"/>
    <w:rsid w:val="00E218F0"/>
    <w:rsid w:val="00E2299C"/>
    <w:rsid w:val="00E4302B"/>
    <w:rsid w:val="00E454AF"/>
    <w:rsid w:val="00E54599"/>
    <w:rsid w:val="00E637A4"/>
    <w:rsid w:val="00E656B6"/>
    <w:rsid w:val="00E73AF1"/>
    <w:rsid w:val="00E73E26"/>
    <w:rsid w:val="00E744BE"/>
    <w:rsid w:val="00E747D0"/>
    <w:rsid w:val="00E86DC5"/>
    <w:rsid w:val="00E915FB"/>
    <w:rsid w:val="00E938D7"/>
    <w:rsid w:val="00E94A9F"/>
    <w:rsid w:val="00E95949"/>
    <w:rsid w:val="00E9681A"/>
    <w:rsid w:val="00EA00A3"/>
    <w:rsid w:val="00EA2ADE"/>
    <w:rsid w:val="00EA380B"/>
    <w:rsid w:val="00EB08AC"/>
    <w:rsid w:val="00EB1312"/>
    <w:rsid w:val="00EB1A33"/>
    <w:rsid w:val="00EB3DD1"/>
    <w:rsid w:val="00ED38C9"/>
    <w:rsid w:val="00ED46E3"/>
    <w:rsid w:val="00EE229B"/>
    <w:rsid w:val="00EE5475"/>
    <w:rsid w:val="00F010ED"/>
    <w:rsid w:val="00F03A3F"/>
    <w:rsid w:val="00F03D0C"/>
    <w:rsid w:val="00F0587A"/>
    <w:rsid w:val="00F146B2"/>
    <w:rsid w:val="00F171EF"/>
    <w:rsid w:val="00F210C2"/>
    <w:rsid w:val="00F25A2B"/>
    <w:rsid w:val="00F26D85"/>
    <w:rsid w:val="00F32A4B"/>
    <w:rsid w:val="00F32EAD"/>
    <w:rsid w:val="00F345AD"/>
    <w:rsid w:val="00F34721"/>
    <w:rsid w:val="00F37DBB"/>
    <w:rsid w:val="00F449DA"/>
    <w:rsid w:val="00F44DEE"/>
    <w:rsid w:val="00F463E3"/>
    <w:rsid w:val="00F50348"/>
    <w:rsid w:val="00F54723"/>
    <w:rsid w:val="00F54A5E"/>
    <w:rsid w:val="00F625F3"/>
    <w:rsid w:val="00F71B17"/>
    <w:rsid w:val="00F71E81"/>
    <w:rsid w:val="00F72E39"/>
    <w:rsid w:val="00F85A2B"/>
    <w:rsid w:val="00F8735B"/>
    <w:rsid w:val="00F9094F"/>
    <w:rsid w:val="00F95EDF"/>
    <w:rsid w:val="00F96FF6"/>
    <w:rsid w:val="00FA46DC"/>
    <w:rsid w:val="00FA5B0D"/>
    <w:rsid w:val="00FB0BF0"/>
    <w:rsid w:val="00FB5DE0"/>
    <w:rsid w:val="00FC57CE"/>
    <w:rsid w:val="00FC7A0D"/>
    <w:rsid w:val="00FD0E36"/>
    <w:rsid w:val="00FE09C4"/>
    <w:rsid w:val="00FE411A"/>
    <w:rsid w:val="00FE7516"/>
    <w:rsid w:val="00FF49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chartTrackingRefBased/>
  <w15:docId w15:val="{6595B290-17EE-4B72-8168-50042853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rPr>
  </w:style>
  <w:style w:type="paragraph" w:styleId="1">
    <w:name w:val="heading 1"/>
    <w:aliases w:val="CHEAD1,CHEAD11,CHEAD12,CHEAD111,CHEAD13,CHEAD14,CHEAD112"/>
    <w:basedOn w:val="a0"/>
    <w:next w:val="a0"/>
    <w:link w:val="10"/>
    <w:qFormat/>
    <w:pPr>
      <w:keepNext/>
      <w:spacing w:before="180" w:after="180" w:line="720" w:lineRule="auto"/>
      <w:outlineLvl w:val="0"/>
    </w:pPr>
    <w:rPr>
      <w:rFonts w:ascii="Arial" w:hAnsi="Arial"/>
      <w:b/>
      <w:kern w:val="52"/>
      <w:sz w:val="52"/>
    </w:rPr>
  </w:style>
  <w:style w:type="paragraph" w:styleId="2">
    <w:name w:val="heading 2"/>
    <w:aliases w:val="CHEAD2,CHEAD21,CHEAD22,CHEAD23"/>
    <w:basedOn w:val="a0"/>
    <w:next w:val="a0"/>
    <w:link w:val="20"/>
    <w:qFormat/>
    <w:pPr>
      <w:keepNext/>
      <w:numPr>
        <w:ilvl w:val="1"/>
        <w:numId w:val="4"/>
      </w:numPr>
      <w:adjustRightInd w:val="0"/>
      <w:spacing w:before="60" w:after="60" w:line="400" w:lineRule="atLeast"/>
      <w:textAlignment w:val="baseline"/>
      <w:outlineLvl w:val="1"/>
    </w:pPr>
    <w:rPr>
      <w:rFonts w:ascii="華康中楷體" w:eastAsia="華康中楷體" w:hAnsi="Arial"/>
      <w:kern w:val="0"/>
    </w:rPr>
  </w:style>
  <w:style w:type="paragraph" w:styleId="3">
    <w:name w:val="heading 3"/>
    <w:basedOn w:val="a0"/>
    <w:next w:val="a0"/>
    <w:link w:val="30"/>
    <w:qFormat/>
    <w:pPr>
      <w:keepNext/>
      <w:numPr>
        <w:ilvl w:val="2"/>
        <w:numId w:val="4"/>
      </w:numPr>
      <w:adjustRightInd w:val="0"/>
      <w:spacing w:before="60" w:after="60" w:line="400" w:lineRule="atLeast"/>
      <w:textAlignment w:val="baseline"/>
      <w:outlineLvl w:val="2"/>
    </w:pPr>
    <w:rPr>
      <w:rFonts w:ascii="華康中楷體" w:eastAsia="華康中楷體" w:hAnsi="Arial"/>
      <w:kern w:val="0"/>
    </w:rPr>
  </w:style>
  <w:style w:type="paragraph" w:styleId="4">
    <w:name w:val="heading 4"/>
    <w:basedOn w:val="a0"/>
    <w:next w:val="a0"/>
    <w:link w:val="40"/>
    <w:qFormat/>
    <w:pPr>
      <w:keepNext/>
      <w:numPr>
        <w:ilvl w:val="3"/>
        <w:numId w:val="4"/>
      </w:numPr>
      <w:adjustRightInd w:val="0"/>
      <w:spacing w:line="720" w:lineRule="atLeast"/>
      <w:textAlignment w:val="baseline"/>
      <w:outlineLvl w:val="3"/>
    </w:pPr>
    <w:rPr>
      <w:rFonts w:ascii="Arial" w:hAnsi="Arial"/>
      <w:kern w:val="0"/>
      <w:sz w:val="36"/>
    </w:rPr>
  </w:style>
  <w:style w:type="paragraph" w:styleId="5">
    <w:name w:val="heading 5"/>
    <w:basedOn w:val="a0"/>
    <w:next w:val="a0"/>
    <w:link w:val="50"/>
    <w:qFormat/>
    <w:pPr>
      <w:keepNext/>
      <w:numPr>
        <w:ilvl w:val="4"/>
        <w:numId w:val="4"/>
      </w:numPr>
      <w:adjustRightInd w:val="0"/>
      <w:spacing w:line="720" w:lineRule="atLeast"/>
      <w:textAlignment w:val="baseline"/>
      <w:outlineLvl w:val="4"/>
    </w:pPr>
    <w:rPr>
      <w:rFonts w:ascii="Arial" w:hAnsi="Arial"/>
      <w:b/>
      <w:kern w:val="0"/>
      <w:sz w:val="36"/>
    </w:rPr>
  </w:style>
  <w:style w:type="paragraph" w:styleId="6">
    <w:name w:val="heading 6"/>
    <w:basedOn w:val="a0"/>
    <w:next w:val="a0"/>
    <w:link w:val="60"/>
    <w:qFormat/>
    <w:pPr>
      <w:keepNext/>
      <w:numPr>
        <w:ilvl w:val="5"/>
        <w:numId w:val="4"/>
      </w:numPr>
      <w:adjustRightInd w:val="0"/>
      <w:spacing w:line="720" w:lineRule="atLeast"/>
      <w:textAlignment w:val="baseline"/>
      <w:outlineLvl w:val="5"/>
    </w:pPr>
    <w:rPr>
      <w:rFonts w:ascii="Arial" w:hAnsi="Arial"/>
      <w:kern w:val="0"/>
      <w:sz w:val="36"/>
    </w:rPr>
  </w:style>
  <w:style w:type="paragraph" w:styleId="7">
    <w:name w:val="heading 7"/>
    <w:basedOn w:val="a0"/>
    <w:next w:val="a0"/>
    <w:qFormat/>
    <w:pPr>
      <w:keepNext/>
      <w:numPr>
        <w:ilvl w:val="6"/>
        <w:numId w:val="4"/>
      </w:numPr>
      <w:adjustRightInd w:val="0"/>
      <w:spacing w:line="720" w:lineRule="atLeast"/>
      <w:textAlignment w:val="baseline"/>
      <w:outlineLvl w:val="6"/>
    </w:pPr>
    <w:rPr>
      <w:rFonts w:ascii="Arial" w:hAnsi="Arial"/>
      <w:b/>
      <w:kern w:val="0"/>
      <w:sz w:val="36"/>
    </w:rPr>
  </w:style>
  <w:style w:type="paragraph" w:styleId="8">
    <w:name w:val="heading 8"/>
    <w:basedOn w:val="a0"/>
    <w:next w:val="a0"/>
    <w:qFormat/>
    <w:pPr>
      <w:keepNext/>
      <w:numPr>
        <w:ilvl w:val="7"/>
        <w:numId w:val="4"/>
      </w:numPr>
      <w:adjustRightInd w:val="0"/>
      <w:spacing w:line="720" w:lineRule="atLeast"/>
      <w:textAlignment w:val="baseline"/>
      <w:outlineLvl w:val="7"/>
    </w:pPr>
    <w:rPr>
      <w:rFonts w:ascii="Arial" w:hAnsi="Arial"/>
      <w:kern w:val="0"/>
      <w:sz w:val="36"/>
    </w:rPr>
  </w:style>
  <w:style w:type="paragraph" w:styleId="9">
    <w:name w:val="heading 9"/>
    <w:basedOn w:val="a0"/>
    <w:next w:val="a0"/>
    <w:link w:val="90"/>
    <w:qFormat/>
    <w:pPr>
      <w:keepNext/>
      <w:numPr>
        <w:ilvl w:val="8"/>
        <w:numId w:val="4"/>
      </w:numPr>
      <w:adjustRightInd w:val="0"/>
      <w:spacing w:line="720" w:lineRule="atLeast"/>
      <w:textAlignment w:val="baseline"/>
      <w:outlineLvl w:val="8"/>
    </w:pPr>
    <w:rPr>
      <w:rFonts w:ascii="Arial" w:hAnsi="Arial"/>
      <w:kern w:val="0"/>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aliases w:val="CHEAD1 字元1,CHEAD11 字元1,CHEAD12 字元1,CHEAD111 字元1,CHEAD13 字元1,CHEAD14 字元1,CHEAD112 字元"/>
    <w:link w:val="1"/>
    <w:rsid w:val="0058559F"/>
    <w:rPr>
      <w:rFonts w:ascii="Arial" w:eastAsia="新細明體" w:hAnsi="Arial"/>
      <w:b/>
      <w:kern w:val="52"/>
      <w:sz w:val="52"/>
      <w:lang w:val="en-US" w:eastAsia="zh-TW" w:bidi="ar-SA"/>
    </w:rPr>
  </w:style>
  <w:style w:type="character" w:customStyle="1" w:styleId="20">
    <w:name w:val="標題 2 字元"/>
    <w:aliases w:val="CHEAD2 字元1,CHEAD21 字元1,CHEAD22 字元1,CHEAD23 字元"/>
    <w:link w:val="2"/>
    <w:rsid w:val="0058559F"/>
    <w:rPr>
      <w:rFonts w:ascii="華康中楷體" w:eastAsia="華康中楷體" w:hAnsi="Arial"/>
      <w:sz w:val="24"/>
      <w:lang w:val="en-US" w:eastAsia="zh-TW" w:bidi="ar-SA"/>
    </w:rPr>
  </w:style>
  <w:style w:type="character" w:customStyle="1" w:styleId="30">
    <w:name w:val="標題 3 字元"/>
    <w:link w:val="3"/>
    <w:rsid w:val="0058559F"/>
    <w:rPr>
      <w:rFonts w:ascii="華康中楷體" w:eastAsia="華康中楷體" w:hAnsi="Arial"/>
      <w:sz w:val="24"/>
      <w:lang w:val="en-US" w:eastAsia="zh-TW" w:bidi="ar-SA"/>
    </w:rPr>
  </w:style>
  <w:style w:type="character" w:customStyle="1" w:styleId="40">
    <w:name w:val="標題 4 字元"/>
    <w:link w:val="4"/>
    <w:rsid w:val="00223D2C"/>
    <w:rPr>
      <w:rFonts w:ascii="Arial" w:eastAsia="新細明體" w:hAnsi="Arial"/>
      <w:sz w:val="36"/>
      <w:lang w:val="en-US" w:eastAsia="zh-TW" w:bidi="ar-SA"/>
    </w:rPr>
  </w:style>
  <w:style w:type="character" w:customStyle="1" w:styleId="50">
    <w:name w:val="標題 5 字元"/>
    <w:link w:val="5"/>
    <w:rsid w:val="00223D2C"/>
    <w:rPr>
      <w:rFonts w:ascii="Arial" w:eastAsia="新細明體" w:hAnsi="Arial"/>
      <w:b/>
      <w:sz w:val="36"/>
      <w:lang w:val="en-US" w:eastAsia="zh-TW" w:bidi="ar-SA"/>
    </w:rPr>
  </w:style>
  <w:style w:type="character" w:customStyle="1" w:styleId="60">
    <w:name w:val="標題 6 字元"/>
    <w:link w:val="6"/>
    <w:rsid w:val="00223D2C"/>
    <w:rPr>
      <w:rFonts w:ascii="Arial" w:eastAsia="新細明體" w:hAnsi="Arial"/>
      <w:sz w:val="36"/>
      <w:lang w:val="en-US" w:eastAsia="zh-TW" w:bidi="ar-SA"/>
    </w:rPr>
  </w:style>
  <w:style w:type="character" w:customStyle="1" w:styleId="90">
    <w:name w:val="標題 9 字元"/>
    <w:link w:val="9"/>
    <w:rsid w:val="00223D2C"/>
    <w:rPr>
      <w:rFonts w:ascii="Arial" w:eastAsia="新細明體" w:hAnsi="Arial"/>
      <w:sz w:val="36"/>
      <w:lang w:val="en-US" w:eastAsia="zh-TW" w:bidi="ar-SA"/>
    </w:rPr>
  </w:style>
  <w:style w:type="paragraph" w:styleId="a4">
    <w:name w:val="Note Heading"/>
    <w:basedOn w:val="a0"/>
    <w:next w:val="a0"/>
    <w:pPr>
      <w:jc w:val="center"/>
    </w:pPr>
    <w:rPr>
      <w:rFonts w:eastAsia="標楷體"/>
      <w:sz w:val="28"/>
    </w:rPr>
  </w:style>
  <w:style w:type="paragraph" w:styleId="a5">
    <w:name w:val="Closing"/>
    <w:basedOn w:val="a0"/>
    <w:next w:val="a0"/>
    <w:pPr>
      <w:ind w:left="4320"/>
    </w:pPr>
    <w:rPr>
      <w:rFonts w:eastAsia="標楷體"/>
      <w:sz w:val="28"/>
    </w:rPr>
  </w:style>
  <w:style w:type="paragraph" w:styleId="a6">
    <w:name w:val="header"/>
    <w:basedOn w:val="a0"/>
    <w:link w:val="11"/>
    <w:pPr>
      <w:tabs>
        <w:tab w:val="center" w:pos="4153"/>
        <w:tab w:val="right" w:pos="8306"/>
      </w:tabs>
      <w:snapToGrid w:val="0"/>
    </w:pPr>
    <w:rPr>
      <w:sz w:val="20"/>
    </w:rPr>
  </w:style>
  <w:style w:type="character" w:customStyle="1" w:styleId="11">
    <w:name w:val="頁首 字元1"/>
    <w:link w:val="a6"/>
    <w:rsid w:val="0058559F"/>
    <w:rPr>
      <w:rFonts w:eastAsia="新細明體"/>
      <w:kern w:val="2"/>
      <w:lang w:val="en-US" w:eastAsia="zh-TW" w:bidi="ar-SA"/>
    </w:rPr>
  </w:style>
  <w:style w:type="paragraph" w:styleId="a7">
    <w:name w:val="footer"/>
    <w:basedOn w:val="a0"/>
    <w:link w:val="12"/>
    <w:uiPriority w:val="99"/>
    <w:pPr>
      <w:tabs>
        <w:tab w:val="center" w:pos="4153"/>
        <w:tab w:val="right" w:pos="8306"/>
      </w:tabs>
      <w:snapToGrid w:val="0"/>
    </w:pPr>
    <w:rPr>
      <w:sz w:val="20"/>
    </w:rPr>
  </w:style>
  <w:style w:type="character" w:customStyle="1" w:styleId="12">
    <w:name w:val="頁尾 字元1"/>
    <w:link w:val="a7"/>
    <w:rsid w:val="004057EA"/>
    <w:rPr>
      <w:rFonts w:eastAsia="新細明體"/>
      <w:kern w:val="2"/>
      <w:lang w:val="en-US" w:eastAsia="zh-TW" w:bidi="ar-SA"/>
    </w:rPr>
  </w:style>
  <w:style w:type="character" w:styleId="a8">
    <w:name w:val="page number"/>
    <w:basedOn w:val="a1"/>
  </w:style>
  <w:style w:type="paragraph" w:styleId="a9">
    <w:name w:val="Body Text Indent"/>
    <w:basedOn w:val="a0"/>
    <w:link w:val="aa"/>
    <w:pPr>
      <w:ind w:left="1814"/>
    </w:pPr>
    <w:rPr>
      <w:rFonts w:ascii="標楷體" w:eastAsia="標楷體"/>
      <w:sz w:val="28"/>
    </w:rPr>
  </w:style>
  <w:style w:type="character" w:customStyle="1" w:styleId="aa">
    <w:name w:val="本文縮排 字元"/>
    <w:link w:val="a9"/>
    <w:rsid w:val="0058559F"/>
    <w:rPr>
      <w:rFonts w:ascii="標楷體" w:eastAsia="標楷體"/>
      <w:kern w:val="2"/>
      <w:sz w:val="28"/>
      <w:lang w:val="en-US" w:eastAsia="zh-TW" w:bidi="ar-SA"/>
    </w:rPr>
  </w:style>
  <w:style w:type="paragraph" w:styleId="21">
    <w:name w:val="Body Text Indent 2"/>
    <w:basedOn w:val="a0"/>
    <w:link w:val="22"/>
    <w:pPr>
      <w:ind w:left="2665" w:hanging="851"/>
    </w:pPr>
    <w:rPr>
      <w:rFonts w:ascii="標楷體" w:eastAsia="標楷體"/>
      <w:sz w:val="28"/>
    </w:rPr>
  </w:style>
  <w:style w:type="character" w:customStyle="1" w:styleId="22">
    <w:name w:val="本文縮排 2 字元"/>
    <w:link w:val="21"/>
    <w:rsid w:val="0058559F"/>
    <w:rPr>
      <w:rFonts w:ascii="標楷體" w:eastAsia="標楷體"/>
      <w:kern w:val="2"/>
      <w:sz w:val="28"/>
      <w:lang w:val="en-US" w:eastAsia="zh-TW" w:bidi="ar-SA"/>
    </w:rPr>
  </w:style>
  <w:style w:type="paragraph" w:styleId="31">
    <w:name w:val="Body Text Indent 3"/>
    <w:basedOn w:val="a0"/>
    <w:pPr>
      <w:ind w:left="1800" w:hanging="1320"/>
    </w:pPr>
    <w:rPr>
      <w:rFonts w:eastAsia="標楷體"/>
    </w:rPr>
  </w:style>
  <w:style w:type="paragraph" w:styleId="ab">
    <w:name w:val="Body Text"/>
    <w:basedOn w:val="a0"/>
    <w:pPr>
      <w:widowControl/>
      <w:autoSpaceDE w:val="0"/>
      <w:autoSpaceDN w:val="0"/>
      <w:spacing w:after="120" w:line="100" w:lineRule="atLeast"/>
      <w:ind w:right="2381"/>
      <w:jc w:val="both"/>
      <w:textDirection w:val="lrTbV"/>
      <w:textAlignment w:val="center"/>
    </w:pPr>
    <w:rPr>
      <w:rFonts w:ascii="標楷體" w:eastAsia="標楷體"/>
      <w:sz w:val="28"/>
    </w:rPr>
  </w:style>
  <w:style w:type="paragraph" w:customStyle="1" w:styleId="ac">
    <w:name w:val="一內文"/>
    <w:basedOn w:val="a0"/>
    <w:pPr>
      <w:adjustRightInd w:val="0"/>
      <w:spacing w:line="360" w:lineRule="auto"/>
      <w:ind w:left="284"/>
      <w:jc w:val="both"/>
      <w:textAlignment w:val="baseline"/>
    </w:pPr>
    <w:rPr>
      <w:rFonts w:ascii="Book Antiqua" w:eastAsia="華康中楷體" w:hAnsi="Book Antiqua"/>
      <w:spacing w:val="20"/>
      <w:kern w:val="0"/>
    </w:rPr>
  </w:style>
  <w:style w:type="paragraph" w:customStyle="1" w:styleId="ad">
    <w:name w:val="(一)"/>
    <w:basedOn w:val="ae"/>
    <w:link w:val="af"/>
    <w:pPr>
      <w:spacing w:line="360" w:lineRule="auto"/>
      <w:ind w:left="851" w:hanging="284"/>
      <w:jc w:val="both"/>
    </w:pPr>
    <w:rPr>
      <w:spacing w:val="20"/>
    </w:rPr>
  </w:style>
  <w:style w:type="paragraph" w:styleId="ae">
    <w:name w:val="endnote text"/>
    <w:basedOn w:val="a0"/>
    <w:link w:val="af0"/>
    <w:semiHidden/>
    <w:pPr>
      <w:adjustRightInd w:val="0"/>
      <w:spacing w:line="360" w:lineRule="atLeast"/>
      <w:textAlignment w:val="baseline"/>
    </w:pPr>
    <w:rPr>
      <w:rFonts w:ascii="Book Antiqua" w:eastAsia="華康中楷體" w:hAnsi="Book Antiqua"/>
      <w:kern w:val="0"/>
    </w:rPr>
  </w:style>
  <w:style w:type="character" w:customStyle="1" w:styleId="af0">
    <w:name w:val="章節附註文字 字元"/>
    <w:link w:val="ae"/>
    <w:rsid w:val="00223D2C"/>
    <w:rPr>
      <w:rFonts w:ascii="Book Antiqua" w:eastAsia="華康中楷體" w:hAnsi="Book Antiqua"/>
      <w:sz w:val="24"/>
      <w:lang w:val="en-US" w:eastAsia="zh-TW" w:bidi="ar-SA"/>
    </w:rPr>
  </w:style>
  <w:style w:type="character" w:customStyle="1" w:styleId="af">
    <w:name w:val="(一) 字元"/>
    <w:link w:val="ad"/>
    <w:rsid w:val="00223D2C"/>
    <w:rPr>
      <w:rFonts w:ascii="Book Antiqua" w:eastAsia="華康中楷體" w:hAnsi="Book Antiqua"/>
      <w:spacing w:val="20"/>
      <w:sz w:val="24"/>
      <w:lang w:val="en-US" w:eastAsia="zh-TW" w:bidi="ar-SA"/>
    </w:rPr>
  </w:style>
  <w:style w:type="paragraph" w:customStyle="1" w:styleId="13">
    <w:name w:val="1."/>
    <w:basedOn w:val="a0"/>
    <w:link w:val="14"/>
    <w:pPr>
      <w:overflowPunct w:val="0"/>
      <w:autoSpaceDE w:val="0"/>
      <w:autoSpaceDN w:val="0"/>
      <w:adjustRightInd w:val="0"/>
      <w:spacing w:line="360" w:lineRule="auto"/>
      <w:ind w:left="1135" w:hanging="284"/>
      <w:jc w:val="both"/>
      <w:textAlignment w:val="bottom"/>
    </w:pPr>
    <w:rPr>
      <w:rFonts w:ascii="Book Antiqua" w:eastAsia="華康中楷體" w:hAnsi="Book Antiqua"/>
      <w:spacing w:val="20"/>
      <w:kern w:val="0"/>
    </w:rPr>
  </w:style>
  <w:style w:type="character" w:customStyle="1" w:styleId="14">
    <w:name w:val="1. 字元"/>
    <w:link w:val="13"/>
    <w:rsid w:val="00223D2C"/>
    <w:rPr>
      <w:rFonts w:ascii="Book Antiqua" w:eastAsia="華康中楷體" w:hAnsi="Book Antiqua"/>
      <w:spacing w:val="20"/>
      <w:sz w:val="24"/>
      <w:lang w:val="en-US" w:eastAsia="zh-TW" w:bidi="ar-SA"/>
    </w:rPr>
  </w:style>
  <w:style w:type="paragraph" w:customStyle="1" w:styleId="af1">
    <w:name w:val="一."/>
    <w:basedOn w:val="a0"/>
    <w:link w:val="af2"/>
    <w:pPr>
      <w:adjustRightInd w:val="0"/>
      <w:spacing w:line="360" w:lineRule="auto"/>
      <w:ind w:left="568" w:hanging="284"/>
      <w:jc w:val="both"/>
      <w:textAlignment w:val="baseline"/>
    </w:pPr>
    <w:rPr>
      <w:rFonts w:ascii="Book Antiqua" w:eastAsia="華康中楷體" w:hAnsi="Book Antiqua"/>
      <w:spacing w:val="20"/>
      <w:kern w:val="0"/>
    </w:rPr>
  </w:style>
  <w:style w:type="character" w:customStyle="1" w:styleId="af2">
    <w:name w:val="一. 字元"/>
    <w:link w:val="af1"/>
    <w:rsid w:val="00223D2C"/>
    <w:rPr>
      <w:rFonts w:ascii="Book Antiqua" w:eastAsia="華康中楷體" w:hAnsi="Book Antiqua"/>
      <w:spacing w:val="20"/>
      <w:sz w:val="24"/>
      <w:lang w:val="en-US" w:eastAsia="zh-TW" w:bidi="ar-SA"/>
    </w:rPr>
  </w:style>
  <w:style w:type="paragraph" w:customStyle="1" w:styleId="15">
    <w:name w:val="(1)"/>
    <w:basedOn w:val="a0"/>
    <w:link w:val="16"/>
    <w:pPr>
      <w:overflowPunct w:val="0"/>
      <w:autoSpaceDE w:val="0"/>
      <w:autoSpaceDN w:val="0"/>
      <w:adjustRightInd w:val="0"/>
      <w:spacing w:line="360" w:lineRule="auto"/>
      <w:ind w:left="1418" w:hanging="284"/>
      <w:jc w:val="both"/>
      <w:textAlignment w:val="bottom"/>
    </w:pPr>
    <w:rPr>
      <w:rFonts w:ascii="Book Antiqua" w:eastAsia="華康中楷體" w:hAnsi="Book Antiqua"/>
      <w:spacing w:val="20"/>
      <w:kern w:val="0"/>
    </w:rPr>
  </w:style>
  <w:style w:type="character" w:customStyle="1" w:styleId="16">
    <w:name w:val="(1) 字元"/>
    <w:link w:val="15"/>
    <w:rsid w:val="00223D2C"/>
    <w:rPr>
      <w:rFonts w:ascii="Book Antiqua" w:eastAsia="華康中楷體" w:hAnsi="Book Antiqua"/>
      <w:spacing w:val="20"/>
      <w:sz w:val="24"/>
      <w:lang w:val="en-US" w:eastAsia="zh-TW" w:bidi="ar-SA"/>
    </w:rPr>
  </w:style>
  <w:style w:type="paragraph" w:customStyle="1" w:styleId="af3">
    <w:name w:val="揭一."/>
    <w:basedOn w:val="a0"/>
    <w:pPr>
      <w:adjustRightInd w:val="0"/>
      <w:spacing w:line="360" w:lineRule="auto"/>
      <w:ind w:left="568" w:hanging="284"/>
      <w:jc w:val="both"/>
      <w:textAlignment w:val="baseline"/>
    </w:pPr>
    <w:rPr>
      <w:rFonts w:ascii="Book Antiqua" w:eastAsia="華康中楷體" w:hAnsi="Book Antiqua"/>
      <w:spacing w:val="20"/>
      <w:kern w:val="0"/>
    </w:rPr>
  </w:style>
  <w:style w:type="paragraph" w:customStyle="1" w:styleId="af4">
    <w:name w:val="(一)內"/>
    <w:basedOn w:val="ac"/>
    <w:pPr>
      <w:ind w:left="600" w:firstLine="480"/>
    </w:pPr>
  </w:style>
  <w:style w:type="paragraph" w:customStyle="1" w:styleId="51">
    <w:name w:val="表段5"/>
    <w:basedOn w:val="a0"/>
    <w:pPr>
      <w:adjustRightInd w:val="0"/>
      <w:spacing w:before="100" w:after="100"/>
      <w:jc w:val="both"/>
      <w:textAlignment w:val="baseline"/>
    </w:pPr>
    <w:rPr>
      <w:rFonts w:ascii="Book Antiqua" w:eastAsia="華康中楷體" w:hAnsi="Book Antiqua"/>
      <w:kern w:val="0"/>
    </w:rPr>
  </w:style>
  <w:style w:type="paragraph" w:styleId="af5">
    <w:name w:val="Block Text"/>
    <w:basedOn w:val="a0"/>
    <w:pPr>
      <w:tabs>
        <w:tab w:val="left" w:pos="0"/>
      </w:tabs>
      <w:ind w:left="180" w:right="-1594" w:hanging="180"/>
    </w:pPr>
  </w:style>
  <w:style w:type="paragraph" w:styleId="af6">
    <w:name w:val="Date"/>
    <w:basedOn w:val="a0"/>
    <w:next w:val="a0"/>
    <w:pPr>
      <w:adjustRightInd w:val="0"/>
      <w:spacing w:line="360" w:lineRule="atLeast"/>
      <w:jc w:val="right"/>
      <w:textAlignment w:val="baseline"/>
    </w:pPr>
    <w:rPr>
      <w:rFonts w:ascii="Book Antiqua" w:eastAsia="華康中楷體" w:hAnsi="Book Antiqua"/>
      <w:spacing w:val="20"/>
      <w:kern w:val="0"/>
    </w:rPr>
  </w:style>
  <w:style w:type="paragraph" w:styleId="af7">
    <w:name w:val="Document Map"/>
    <w:basedOn w:val="a0"/>
    <w:semiHidden/>
    <w:pPr>
      <w:shd w:val="clear" w:color="auto" w:fill="000080"/>
      <w:adjustRightInd w:val="0"/>
      <w:spacing w:line="360" w:lineRule="atLeast"/>
      <w:textAlignment w:val="baseline"/>
    </w:pPr>
    <w:rPr>
      <w:rFonts w:ascii="Arial" w:hAnsi="Arial"/>
      <w:kern w:val="0"/>
    </w:rPr>
  </w:style>
  <w:style w:type="paragraph" w:customStyle="1" w:styleId="af8">
    <w:name w:val="表格"/>
    <w:basedOn w:val="a0"/>
    <w:link w:val="af9"/>
    <w:pPr>
      <w:adjustRightInd w:val="0"/>
      <w:textAlignment w:val="baseline"/>
    </w:pPr>
    <w:rPr>
      <w:rFonts w:ascii="Book Antiqua" w:eastAsia="華康中楷體" w:hAnsi="Book Antiqua"/>
      <w:kern w:val="0"/>
    </w:rPr>
  </w:style>
  <w:style w:type="character" w:customStyle="1" w:styleId="af9">
    <w:name w:val="表格 字元"/>
    <w:link w:val="af8"/>
    <w:rsid w:val="00223D2C"/>
    <w:rPr>
      <w:rFonts w:ascii="Book Antiqua" w:eastAsia="華康中楷體" w:hAnsi="Book Antiqua"/>
      <w:sz w:val="24"/>
      <w:lang w:val="en-US" w:eastAsia="zh-TW" w:bidi="ar-SA"/>
    </w:rPr>
  </w:style>
  <w:style w:type="paragraph" w:styleId="afa">
    <w:name w:val="Salutation"/>
    <w:basedOn w:val="a0"/>
    <w:next w:val="a0"/>
    <w:link w:val="afb"/>
    <w:pPr>
      <w:adjustRightInd w:val="0"/>
      <w:spacing w:line="360" w:lineRule="atLeast"/>
      <w:textAlignment w:val="baseline"/>
    </w:pPr>
    <w:rPr>
      <w:rFonts w:ascii="Book Antiqua" w:eastAsia="華康中楷體" w:hAnsi="Book Antiqua"/>
      <w:spacing w:val="20"/>
      <w:kern w:val="0"/>
    </w:rPr>
  </w:style>
  <w:style w:type="character" w:customStyle="1" w:styleId="afb">
    <w:name w:val="問候 字元"/>
    <w:link w:val="afa"/>
    <w:rsid w:val="0058559F"/>
    <w:rPr>
      <w:rFonts w:ascii="Book Antiqua" w:eastAsia="華康中楷體" w:hAnsi="Book Antiqua"/>
      <w:spacing w:val="20"/>
      <w:sz w:val="24"/>
      <w:lang w:val="en-US" w:eastAsia="zh-TW" w:bidi="ar-SA"/>
    </w:rPr>
  </w:style>
  <w:style w:type="paragraph" w:styleId="afc">
    <w:name w:val="Normal Indent"/>
    <w:basedOn w:val="a0"/>
    <w:pPr>
      <w:ind w:left="480"/>
    </w:pPr>
  </w:style>
  <w:style w:type="paragraph" w:customStyle="1" w:styleId="afd">
    <w:name w:val="項目:(一)"/>
    <w:basedOn w:val="a0"/>
    <w:pPr>
      <w:spacing w:line="320" w:lineRule="atLeast"/>
      <w:ind w:left="602" w:hanging="375"/>
      <w:jc w:val="both"/>
    </w:pPr>
    <w:rPr>
      <w:rFonts w:eastAsia="細明體"/>
      <w:sz w:val="22"/>
    </w:rPr>
  </w:style>
  <w:style w:type="paragraph" w:customStyle="1" w:styleId="-">
    <w:name w:val="表格-頭"/>
    <w:basedOn w:val="a0"/>
    <w:pPr>
      <w:kinsoku w:val="0"/>
      <w:autoSpaceDE w:val="0"/>
      <w:autoSpaceDN w:val="0"/>
      <w:spacing w:before="60" w:after="60" w:line="320" w:lineRule="atLeast"/>
      <w:jc w:val="center"/>
    </w:pPr>
    <w:rPr>
      <w:rFonts w:eastAsia="華康中黑體"/>
      <w:sz w:val="22"/>
    </w:rPr>
  </w:style>
  <w:style w:type="paragraph" w:customStyle="1" w:styleId="afe">
    <w:name w:val="標一"/>
    <w:basedOn w:val="a0"/>
    <w:pPr>
      <w:autoSpaceDE w:val="0"/>
      <w:autoSpaceDN w:val="0"/>
      <w:adjustRightInd w:val="0"/>
      <w:spacing w:after="120" w:line="360" w:lineRule="atLeast"/>
      <w:textAlignment w:val="baseline"/>
    </w:pPr>
    <w:rPr>
      <w:kern w:val="0"/>
    </w:rPr>
  </w:style>
  <w:style w:type="paragraph" w:customStyle="1" w:styleId="aff">
    <w:name w:val="項目:(一)[a]"/>
    <w:basedOn w:val="a0"/>
    <w:autoRedefine/>
    <w:pPr>
      <w:adjustRightInd w:val="0"/>
      <w:snapToGrid w:val="0"/>
      <w:spacing w:before="120" w:after="120" w:line="360" w:lineRule="atLeast"/>
      <w:ind w:left="1202"/>
      <w:jc w:val="both"/>
      <w:textAlignment w:val="baseline"/>
    </w:pPr>
    <w:rPr>
      <w:rFonts w:ascii="細明體" w:eastAsia="細明體"/>
    </w:rPr>
  </w:style>
  <w:style w:type="paragraph" w:customStyle="1" w:styleId="a1a1a">
    <w:name w:val="項目:(一)[a]1.[a](1)[a]"/>
    <w:basedOn w:val="a0"/>
    <w:autoRedefine/>
    <w:pPr>
      <w:snapToGrid w:val="0"/>
      <w:spacing w:after="120"/>
      <w:ind w:left="1442"/>
      <w:jc w:val="both"/>
    </w:pPr>
    <w:rPr>
      <w:rFonts w:eastAsia="標楷體"/>
    </w:rPr>
  </w:style>
  <w:style w:type="paragraph" w:customStyle="1" w:styleId="a1a">
    <w:name w:val="項目:(一)[a]1.[a]"/>
    <w:basedOn w:val="a0"/>
    <w:autoRedefine/>
    <w:pPr>
      <w:snapToGrid w:val="0"/>
      <w:spacing w:before="120" w:after="120"/>
      <w:ind w:left="1134"/>
      <w:jc w:val="both"/>
    </w:pPr>
    <w:rPr>
      <w:rFonts w:eastAsia="標楷體"/>
      <w:lang w:val="af-ZA"/>
    </w:rPr>
  </w:style>
  <w:style w:type="paragraph" w:customStyle="1" w:styleId="a1a1aa">
    <w:name w:val="項目:(一)[a]1.[a](1)[a]圈[a]"/>
    <w:basedOn w:val="a1a1a"/>
    <w:autoRedefine/>
    <w:pPr>
      <w:spacing w:after="0"/>
      <w:ind w:left="1694"/>
    </w:pPr>
  </w:style>
  <w:style w:type="paragraph" w:customStyle="1" w:styleId="aff0">
    <w:name w:val="表式"/>
    <w:basedOn w:val="a0"/>
    <w:pPr>
      <w:adjustRightInd w:val="0"/>
      <w:jc w:val="both"/>
      <w:textAlignment w:val="baseline"/>
    </w:pPr>
    <w:rPr>
      <w:rFonts w:ascii="Book Antiqua" w:eastAsia="華康中楷體" w:hAnsi="Book Antiqua"/>
      <w:kern w:val="0"/>
    </w:rPr>
  </w:style>
  <w:style w:type="paragraph" w:customStyle="1" w:styleId="17">
    <w:name w:val="表格1"/>
    <w:basedOn w:val="a0"/>
    <w:pPr>
      <w:adjustRightInd w:val="0"/>
      <w:jc w:val="center"/>
      <w:textAlignment w:val="baseline"/>
    </w:pPr>
    <w:rPr>
      <w:kern w:val="0"/>
    </w:rPr>
  </w:style>
  <w:style w:type="paragraph" w:styleId="Web">
    <w:name w:val="Normal (Web)"/>
    <w:basedOn w:val="a0"/>
    <w:pPr>
      <w:widowControl/>
      <w:spacing w:before="100" w:after="100"/>
    </w:pPr>
    <w:rPr>
      <w:rFonts w:ascii="Arial Unicode MS" w:eastAsia="Arial Unicode MS" w:hAnsi="Arial Unicode MS"/>
      <w:color w:val="000000"/>
      <w:kern w:val="0"/>
    </w:rPr>
  </w:style>
  <w:style w:type="paragraph" w:customStyle="1" w:styleId="Aff1">
    <w:name w:val="A.~內文"/>
    <w:basedOn w:val="a0"/>
    <w:pPr>
      <w:spacing w:before="120" w:after="120" w:line="400" w:lineRule="atLeast"/>
      <w:ind w:left="2183"/>
      <w:jc w:val="both"/>
    </w:pPr>
  </w:style>
  <w:style w:type="paragraph" w:customStyle="1" w:styleId="aff2">
    <w:name w:val="一、"/>
    <w:basedOn w:val="a0"/>
    <w:pPr>
      <w:spacing w:before="120" w:after="120" w:line="400" w:lineRule="atLeast"/>
      <w:ind w:left="924" w:hanging="465"/>
      <w:jc w:val="both"/>
    </w:pPr>
    <w:rPr>
      <w:rFonts w:eastAsia="標楷體"/>
    </w:rPr>
  </w:style>
  <w:style w:type="paragraph" w:customStyle="1" w:styleId="aff3">
    <w:name w:val="(一)~內文"/>
    <w:basedOn w:val="ad"/>
    <w:pPr>
      <w:adjustRightInd/>
      <w:spacing w:before="120" w:after="120" w:line="400" w:lineRule="atLeast"/>
      <w:ind w:left="1332" w:firstLine="0"/>
      <w:textAlignment w:val="auto"/>
    </w:pPr>
    <w:rPr>
      <w:rFonts w:ascii="Times New Roman" w:eastAsia="標楷體" w:hAnsi="Times New Roman"/>
      <w:spacing w:val="0"/>
      <w:kern w:val="2"/>
    </w:rPr>
  </w:style>
  <w:style w:type="paragraph" w:customStyle="1" w:styleId="aff4">
    <w:name w:val="一~內文"/>
    <w:basedOn w:val="a0"/>
    <w:pPr>
      <w:spacing w:before="120" w:after="120" w:line="400" w:lineRule="atLeast"/>
      <w:ind w:left="936"/>
      <w:jc w:val="both"/>
    </w:pPr>
    <w:rPr>
      <w:rFonts w:eastAsia="標楷體"/>
    </w:rPr>
  </w:style>
  <w:style w:type="paragraph" w:customStyle="1" w:styleId="aff5">
    <w:name w:val="壹~內文"/>
    <w:basedOn w:val="a0"/>
    <w:pPr>
      <w:spacing w:before="120" w:after="120" w:line="400" w:lineRule="atLeast"/>
      <w:ind w:left="459"/>
      <w:jc w:val="both"/>
    </w:pPr>
    <w:rPr>
      <w:rFonts w:eastAsia="標楷體"/>
    </w:rPr>
  </w:style>
  <w:style w:type="paragraph" w:styleId="aff6">
    <w:name w:val="Balloon Text"/>
    <w:basedOn w:val="a0"/>
    <w:semiHidden/>
    <w:pPr>
      <w:adjustRightInd w:val="0"/>
      <w:spacing w:line="360" w:lineRule="atLeast"/>
      <w:textAlignment w:val="baseline"/>
    </w:pPr>
    <w:rPr>
      <w:rFonts w:ascii="Arial" w:hAnsi="Arial"/>
      <w:kern w:val="0"/>
      <w:sz w:val="18"/>
      <w:szCs w:val="18"/>
    </w:rPr>
  </w:style>
  <w:style w:type="paragraph" w:customStyle="1" w:styleId="aff7">
    <w:name w:val="表文"/>
    <w:basedOn w:val="a0"/>
    <w:pPr>
      <w:topLinePunct/>
      <w:adjustRightInd w:val="0"/>
      <w:spacing w:after="30" w:line="300" w:lineRule="exact"/>
      <w:ind w:left="113" w:right="113"/>
      <w:jc w:val="center"/>
      <w:textAlignment w:val="baseline"/>
    </w:pPr>
    <w:rPr>
      <w:rFonts w:eastAsia="華康中明體"/>
      <w:kern w:val="0"/>
      <w:sz w:val="20"/>
    </w:rPr>
  </w:style>
  <w:style w:type="paragraph" w:customStyle="1" w:styleId="aff8">
    <w:name w:val="表標題"/>
    <w:basedOn w:val="a0"/>
    <w:pPr>
      <w:topLinePunct/>
      <w:adjustRightInd w:val="0"/>
      <w:spacing w:line="540" w:lineRule="exact"/>
      <w:jc w:val="center"/>
      <w:textAlignment w:val="baseline"/>
    </w:pPr>
    <w:rPr>
      <w:rFonts w:ascii="Arial" w:eastAsia="華康粗黑體" w:hAnsi="Arial"/>
      <w:kern w:val="0"/>
    </w:rPr>
  </w:style>
  <w:style w:type="paragraph" w:customStyle="1" w:styleId="aff9">
    <w:name w:val="資料來源/註"/>
    <w:basedOn w:val="a0"/>
    <w:pPr>
      <w:topLinePunct/>
      <w:adjustRightInd w:val="0"/>
      <w:spacing w:line="360" w:lineRule="exact"/>
      <w:textAlignment w:val="baseline"/>
    </w:pPr>
    <w:rPr>
      <w:rFonts w:eastAsia="華康中明體"/>
      <w:kern w:val="0"/>
      <w:sz w:val="20"/>
    </w:rPr>
  </w:style>
  <w:style w:type="paragraph" w:styleId="affa">
    <w:name w:val="Plain Text"/>
    <w:basedOn w:val="a0"/>
    <w:rPr>
      <w:rFonts w:ascii="細明體" w:eastAsia="細明體" w:hAnsi="Courier New"/>
    </w:rPr>
  </w:style>
  <w:style w:type="paragraph" w:customStyle="1" w:styleId="18">
    <w:name w:val="內文1"/>
    <w:basedOn w:val="a0"/>
    <w:pPr>
      <w:adjustRightInd w:val="0"/>
      <w:spacing w:line="440" w:lineRule="atLeast"/>
      <w:ind w:left="1247" w:hanging="1247"/>
      <w:jc w:val="both"/>
      <w:textAlignment w:val="baseline"/>
    </w:pPr>
    <w:rPr>
      <w:rFonts w:ascii="新細明體"/>
      <w:spacing w:val="5"/>
      <w:kern w:val="0"/>
    </w:rPr>
  </w:style>
  <w:style w:type="paragraph" w:customStyle="1" w:styleId="affb">
    <w:name w:val="表挌內文"/>
    <w:basedOn w:val="afc"/>
    <w:pPr>
      <w:spacing w:before="120"/>
      <w:ind w:left="0"/>
      <w:jc w:val="center"/>
    </w:pPr>
    <w:rPr>
      <w:rFonts w:ascii="Arial Narrow" w:eastAsia="標楷體" w:hAnsi="Arial Narrow"/>
    </w:rPr>
  </w:style>
  <w:style w:type="paragraph" w:customStyle="1" w:styleId="affc">
    <w:name w:val="圖表標"/>
    <w:basedOn w:val="a0"/>
    <w:autoRedefine/>
    <w:pPr>
      <w:tabs>
        <w:tab w:val="left" w:pos="432"/>
        <w:tab w:val="left" w:pos="720"/>
        <w:tab w:val="left" w:pos="1152"/>
        <w:tab w:val="left" w:pos="1296"/>
        <w:tab w:val="left" w:pos="1440"/>
        <w:tab w:val="left" w:pos="1584"/>
        <w:tab w:val="left" w:pos="2448"/>
        <w:tab w:val="left" w:pos="2736"/>
        <w:tab w:val="left" w:pos="4752"/>
      </w:tabs>
      <w:overflowPunct w:val="0"/>
      <w:autoSpaceDE w:val="0"/>
      <w:autoSpaceDN w:val="0"/>
      <w:snapToGrid w:val="0"/>
      <w:spacing w:line="240" w:lineRule="atLeast"/>
      <w:jc w:val="both"/>
      <w:textAlignment w:val="bottom"/>
    </w:pPr>
    <w:rPr>
      <w:rFonts w:ascii="細明體" w:eastAsia="細明體" w:hAnsi="細明體"/>
      <w:sz w:val="26"/>
    </w:rPr>
  </w:style>
  <w:style w:type="paragraph" w:customStyle="1" w:styleId="19">
    <w:name w:val="1"/>
    <w:basedOn w:val="a0"/>
    <w:pPr>
      <w:spacing w:before="60" w:after="60" w:line="400" w:lineRule="exact"/>
      <w:ind w:left="1320" w:right="92" w:hanging="1320"/>
      <w:jc w:val="both"/>
    </w:pPr>
    <w:rPr>
      <w:rFonts w:eastAsia="標楷體"/>
      <w:sz w:val="28"/>
    </w:rPr>
  </w:style>
  <w:style w:type="paragraph" w:customStyle="1" w:styleId="a1a1a0">
    <w:name w:val="項目:(一)[a]1.[a](1)[a]圈"/>
    <w:basedOn w:val="a0"/>
    <w:pPr>
      <w:spacing w:line="320" w:lineRule="atLeast"/>
      <w:ind w:left="1236" w:hanging="198"/>
      <w:jc w:val="both"/>
    </w:pPr>
    <w:rPr>
      <w:rFonts w:eastAsia="細明體"/>
      <w:sz w:val="22"/>
    </w:rPr>
  </w:style>
  <w:style w:type="paragraph" w:customStyle="1" w:styleId="a1a1aaA">
    <w:name w:val="項目:(一)[a]1.[a](1)[a]圈[a]A"/>
    <w:basedOn w:val="a0"/>
    <w:autoRedefine/>
    <w:pPr>
      <w:spacing w:line="320" w:lineRule="atLeast"/>
      <w:ind w:left="1456" w:hanging="224"/>
      <w:jc w:val="both"/>
    </w:pPr>
    <w:rPr>
      <w:rFonts w:eastAsia="細明體"/>
      <w:color w:val="000000"/>
      <w:sz w:val="22"/>
    </w:rPr>
  </w:style>
  <w:style w:type="paragraph" w:customStyle="1" w:styleId="a1a1aaAa">
    <w:name w:val="項目:(一)[a]1.[a](1)[a]圈[a]A[a]"/>
    <w:basedOn w:val="a0"/>
    <w:autoRedefine/>
    <w:pPr>
      <w:spacing w:line="320" w:lineRule="atLeast"/>
      <w:ind w:left="1456" w:firstLine="434"/>
      <w:jc w:val="both"/>
    </w:pPr>
    <w:rPr>
      <w:rFonts w:eastAsia="細明體"/>
      <w:color w:val="000000"/>
      <w:sz w:val="22"/>
    </w:rPr>
  </w:style>
  <w:style w:type="paragraph" w:customStyle="1" w:styleId="affd">
    <w:name w:val="一"/>
    <w:pPr>
      <w:widowControl w:val="0"/>
      <w:adjustRightInd w:val="0"/>
      <w:snapToGrid w:val="0"/>
      <w:spacing w:before="120" w:after="120" w:line="320" w:lineRule="atLeast"/>
      <w:ind w:left="490" w:hanging="490"/>
      <w:jc w:val="both"/>
      <w:textAlignment w:val="baseline"/>
    </w:pPr>
    <w:rPr>
      <w:rFonts w:eastAsia="華康超明體"/>
      <w:sz w:val="24"/>
    </w:rPr>
  </w:style>
  <w:style w:type="paragraph" w:styleId="23">
    <w:name w:val="Body Text 2"/>
    <w:basedOn w:val="a0"/>
    <w:pPr>
      <w:adjustRightInd w:val="0"/>
      <w:snapToGrid w:val="0"/>
      <w:spacing w:line="245" w:lineRule="auto"/>
      <w:jc w:val="both"/>
    </w:pPr>
    <w:rPr>
      <w:rFonts w:ascii="標楷體" w:eastAsia="標楷體" w:hAnsi="標楷體"/>
      <w:color w:val="000000"/>
      <w:spacing w:val="20"/>
    </w:rPr>
  </w:style>
  <w:style w:type="paragraph" w:customStyle="1" w:styleId="affe">
    <w:name w:val="章名"/>
    <w:basedOn w:val="a0"/>
    <w:autoRedefine/>
    <w:pPr>
      <w:snapToGrid w:val="0"/>
      <w:ind w:left="240" w:hanging="240"/>
    </w:pPr>
    <w:rPr>
      <w:rFonts w:ascii="標楷體" w:eastAsia="標楷體" w:hAnsi="標楷體"/>
    </w:rPr>
  </w:style>
  <w:style w:type="paragraph" w:customStyle="1" w:styleId="afff">
    <w:name w:val="條文"/>
    <w:basedOn w:val="a0"/>
    <w:autoRedefine/>
    <w:pPr>
      <w:spacing w:line="500" w:lineRule="exact"/>
      <w:outlineLvl w:val="0"/>
    </w:pPr>
    <w:rPr>
      <w:rFonts w:ascii="標楷體" w:eastAsia="標楷體"/>
      <w:kern w:val="16"/>
      <w:sz w:val="32"/>
    </w:rPr>
  </w:style>
  <w:style w:type="paragraph" w:customStyle="1" w:styleId="afff0">
    <w:name w:val="款次"/>
    <w:basedOn w:val="21"/>
    <w:autoRedefine/>
    <w:pPr>
      <w:adjustRightInd w:val="0"/>
      <w:snapToGrid w:val="0"/>
      <w:spacing w:line="500" w:lineRule="exact"/>
      <w:ind w:left="3000" w:right="92" w:hanging="720"/>
      <w:jc w:val="both"/>
      <w:textAlignment w:val="baseline"/>
    </w:pPr>
    <w:rPr>
      <w:kern w:val="16"/>
      <w:sz w:val="32"/>
    </w:rPr>
  </w:style>
  <w:style w:type="paragraph" w:customStyle="1" w:styleId="afff1">
    <w:name w:val="目次"/>
    <w:basedOn w:val="a0"/>
    <w:autoRedefine/>
    <w:pPr>
      <w:snapToGrid w:val="0"/>
      <w:spacing w:line="500" w:lineRule="exact"/>
      <w:ind w:left="3600" w:right="91" w:hanging="960"/>
      <w:jc w:val="both"/>
    </w:pPr>
    <w:rPr>
      <w:rFonts w:ascii="標楷體" w:eastAsia="標楷體"/>
      <w:kern w:val="16"/>
      <w:sz w:val="32"/>
    </w:rPr>
  </w:style>
  <w:style w:type="paragraph" w:customStyle="1" w:styleId="afff2">
    <w:name w:val="項目"/>
    <w:basedOn w:val="21"/>
    <w:autoRedefine/>
    <w:pPr>
      <w:adjustRightInd w:val="0"/>
      <w:snapToGrid w:val="0"/>
      <w:spacing w:line="500" w:lineRule="exact"/>
      <w:ind w:left="1680" w:firstLine="640"/>
      <w:jc w:val="both"/>
      <w:textAlignment w:val="baseline"/>
    </w:pPr>
    <w:rPr>
      <w:kern w:val="16"/>
      <w:sz w:val="32"/>
    </w:rPr>
  </w:style>
  <w:style w:type="paragraph" w:customStyle="1" w:styleId="24">
    <w:name w:val="款次2"/>
    <w:basedOn w:val="afff0"/>
    <w:autoRedefine/>
    <w:pPr>
      <w:ind w:left="2920" w:right="0" w:hanging="640"/>
    </w:pPr>
  </w:style>
  <w:style w:type="paragraph" w:customStyle="1" w:styleId="25">
    <w:name w:val="目次2"/>
    <w:basedOn w:val="afff1"/>
    <w:autoRedefine/>
    <w:pPr>
      <w:ind w:right="0"/>
    </w:pPr>
  </w:style>
  <w:style w:type="paragraph" w:customStyle="1" w:styleId="afff3">
    <w:name w:val="點次"/>
    <w:basedOn w:val="a0"/>
    <w:autoRedefine/>
    <w:pPr>
      <w:spacing w:line="500" w:lineRule="exact"/>
      <w:ind w:left="4080" w:hanging="480"/>
      <w:outlineLvl w:val="0"/>
    </w:pPr>
    <w:rPr>
      <w:rFonts w:ascii="標楷體" w:eastAsia="標楷體"/>
      <w:color w:val="000000"/>
      <w:sz w:val="32"/>
    </w:rPr>
  </w:style>
  <w:style w:type="paragraph" w:customStyle="1" w:styleId="afff4">
    <w:name w:val="樣式 條文"/>
    <w:basedOn w:val="afff"/>
    <w:autoRedefine/>
    <w:pPr>
      <w:ind w:left="1600" w:hanging="1600"/>
    </w:pPr>
  </w:style>
  <w:style w:type="paragraph" w:customStyle="1" w:styleId="1a">
    <w:name w:val="目1"/>
    <w:basedOn w:val="a0"/>
    <w:autoRedefine/>
    <w:pPr>
      <w:spacing w:line="0" w:lineRule="atLeast"/>
      <w:ind w:left="3058" w:hanging="538"/>
    </w:pPr>
    <w:rPr>
      <w:rFonts w:ascii="標楷體" w:eastAsia="標楷體" w:hAnsi="標楷體"/>
      <w:sz w:val="28"/>
    </w:rPr>
  </w:style>
  <w:style w:type="paragraph" w:customStyle="1" w:styleId="1b">
    <w:name w:val="純文字1"/>
    <w:basedOn w:val="a0"/>
    <w:pPr>
      <w:adjustRightInd w:val="0"/>
      <w:textAlignment w:val="baseline"/>
    </w:pPr>
    <w:rPr>
      <w:rFonts w:ascii="細明體" w:eastAsia="細明體" w:hAnsi="Courier New"/>
    </w:rPr>
  </w:style>
  <w:style w:type="paragraph" w:customStyle="1" w:styleId="afff5">
    <w:name w:val="段一"/>
    <w:pPr>
      <w:tabs>
        <w:tab w:val="num" w:pos="2400"/>
      </w:tabs>
      <w:spacing w:line="400" w:lineRule="exact"/>
      <w:ind w:left="964" w:hanging="600"/>
      <w:jc w:val="both"/>
      <w:textAlignment w:val="baseline"/>
      <w:outlineLvl w:val="0"/>
    </w:pPr>
    <w:rPr>
      <w:rFonts w:eastAsia="標楷體"/>
      <w:noProof/>
      <w:sz w:val="30"/>
    </w:rPr>
  </w:style>
  <w:style w:type="paragraph" w:customStyle="1" w:styleId="afff6">
    <w:name w:val="段二"/>
    <w:pPr>
      <w:numPr>
        <w:ilvl w:val="1"/>
        <w:numId w:val="3"/>
      </w:numPr>
      <w:spacing w:line="400" w:lineRule="exact"/>
      <w:ind w:left="1474" w:hanging="567"/>
      <w:jc w:val="both"/>
      <w:textAlignment w:val="baseline"/>
    </w:pPr>
    <w:rPr>
      <w:rFonts w:ascii="標楷體" w:eastAsia="標楷體"/>
      <w:noProof/>
      <w:sz w:val="30"/>
    </w:rPr>
  </w:style>
  <w:style w:type="paragraph" w:customStyle="1" w:styleId="a">
    <w:name w:val="段三"/>
    <w:pPr>
      <w:numPr>
        <w:ilvl w:val="2"/>
        <w:numId w:val="3"/>
      </w:numPr>
      <w:spacing w:line="400" w:lineRule="exact"/>
      <w:ind w:left="1474" w:hanging="340"/>
    </w:pPr>
    <w:rPr>
      <w:rFonts w:eastAsia="標楷體"/>
      <w:sz w:val="30"/>
    </w:rPr>
  </w:style>
  <w:style w:type="paragraph" w:customStyle="1" w:styleId="1c">
    <w:name w:val="區塊文字1"/>
    <w:basedOn w:val="a0"/>
    <w:pPr>
      <w:adjustRightInd w:val="0"/>
      <w:spacing w:after="960" w:line="360" w:lineRule="atLeast"/>
      <w:ind w:left="2324" w:right="2381" w:hanging="1247"/>
      <w:jc w:val="both"/>
      <w:textAlignment w:val="baseline"/>
    </w:pPr>
    <w:rPr>
      <w:rFonts w:ascii="細明體" w:eastAsia="細明體"/>
      <w:b/>
      <w:kern w:val="0"/>
    </w:rPr>
  </w:style>
  <w:style w:type="paragraph" w:styleId="32">
    <w:name w:val="Body Text 3"/>
    <w:basedOn w:val="a0"/>
    <w:rPr>
      <w:rFonts w:eastAsia="標楷體"/>
      <w:sz w:val="28"/>
    </w:rPr>
  </w:style>
  <w:style w:type="character" w:customStyle="1" w:styleId="newscontent1">
    <w:name w:val="news_content1"/>
    <w:rPr>
      <w:sz w:val="23"/>
      <w:szCs w:val="23"/>
    </w:rPr>
  </w:style>
  <w:style w:type="character" w:customStyle="1" w:styleId="afff7">
    <w:name w:val="頁首 字元"/>
    <w:rPr>
      <w:rFonts w:ascii="Book Antiqua" w:eastAsia="標楷體" w:hAnsi="Book Antiqua"/>
    </w:rPr>
  </w:style>
  <w:style w:type="character" w:customStyle="1" w:styleId="afff8">
    <w:name w:val="頁尾 字元"/>
    <w:uiPriority w:val="99"/>
    <w:rPr>
      <w:rFonts w:ascii="Book Antiqua" w:eastAsia="標楷體" w:hAnsi="Book Antiqua"/>
    </w:rPr>
  </w:style>
  <w:style w:type="character" w:customStyle="1" w:styleId="afff9">
    <w:name w:val="註解方塊文字 字元"/>
    <w:rPr>
      <w:rFonts w:ascii="Cambria" w:hAnsi="Cambria"/>
      <w:kern w:val="2"/>
      <w:sz w:val="18"/>
      <w:szCs w:val="18"/>
    </w:rPr>
  </w:style>
  <w:style w:type="paragraph" w:customStyle="1" w:styleId="Default">
    <w:name w:val="Default"/>
    <w:pPr>
      <w:widowControl w:val="0"/>
      <w:autoSpaceDE w:val="0"/>
      <w:autoSpaceDN w:val="0"/>
      <w:adjustRightInd w:val="0"/>
    </w:pPr>
    <w:rPr>
      <w:rFonts w:ascii="細明體" w:eastAsia="細明體"/>
      <w:color w:val="000000"/>
      <w:sz w:val="24"/>
      <w:szCs w:val="24"/>
    </w:rPr>
  </w:style>
  <w:style w:type="character" w:customStyle="1" w:styleId="afffa">
    <w:name w:val="註解文字 字元"/>
    <w:link w:val="afffb"/>
    <w:rPr>
      <w:rFonts w:ascii="Cambria" w:eastAsia="新細明體" w:hAnsi="Cambria" w:cs="Times New Roman"/>
      <w:kern w:val="2"/>
      <w:sz w:val="18"/>
      <w:szCs w:val="18"/>
    </w:rPr>
  </w:style>
  <w:style w:type="paragraph" w:styleId="afffb">
    <w:name w:val="annotation text"/>
    <w:basedOn w:val="a0"/>
    <w:link w:val="afffa"/>
    <w:unhideWhenUsed/>
    <w:rsid w:val="0058559F"/>
    <w:rPr>
      <w:rFonts w:ascii="Cambria" w:hAnsi="Cambria"/>
      <w:sz w:val="18"/>
      <w:szCs w:val="18"/>
    </w:rPr>
  </w:style>
  <w:style w:type="character" w:customStyle="1" w:styleId="26">
    <w:name w:val="字元 字元2"/>
    <w:rPr>
      <w:rFonts w:ascii="Book Antiqua" w:eastAsia="標楷體" w:hAnsi="Book Antiqua"/>
      <w:kern w:val="2"/>
    </w:rPr>
  </w:style>
  <w:style w:type="character" w:customStyle="1" w:styleId="afffc">
    <w:name w:val="註解主旨 字元"/>
    <w:link w:val="afffd"/>
    <w:rPr>
      <w:rFonts w:ascii="新細明體" w:hAnsi="Book Antiqua"/>
      <w:kern w:val="2"/>
      <w:sz w:val="18"/>
      <w:szCs w:val="18"/>
    </w:rPr>
  </w:style>
  <w:style w:type="paragraph" w:styleId="afffd">
    <w:name w:val="annotation subject"/>
    <w:basedOn w:val="afffb"/>
    <w:next w:val="afffb"/>
    <w:link w:val="afffc"/>
    <w:rsid w:val="0058559F"/>
    <w:rPr>
      <w:rFonts w:ascii="新細明體" w:eastAsia="Times New Roman" w:hAnsi="Book Antiqua"/>
    </w:rPr>
  </w:style>
  <w:style w:type="table" w:styleId="afffe">
    <w:name w:val="Table Grid"/>
    <w:basedOn w:val="a2"/>
    <w:uiPriority w:val="39"/>
    <w:rsid w:val="00FE751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款次1"/>
    <w:basedOn w:val="a0"/>
    <w:link w:val="1e"/>
    <w:autoRedefine/>
    <w:rsid w:val="00FE7516"/>
    <w:pPr>
      <w:adjustRightInd w:val="0"/>
      <w:snapToGrid w:val="0"/>
      <w:ind w:leftChars="97" w:left="727" w:hangingChars="206" w:hanging="494"/>
      <w:jc w:val="both"/>
    </w:pPr>
    <w:rPr>
      <w:rFonts w:ascii="標楷體" w:eastAsia="標楷體" w:hAnsi="標楷體"/>
      <w:szCs w:val="24"/>
    </w:rPr>
  </w:style>
  <w:style w:type="character" w:customStyle="1" w:styleId="1e">
    <w:name w:val="款次1 字元"/>
    <w:link w:val="1d"/>
    <w:rsid w:val="00FE7516"/>
    <w:rPr>
      <w:rFonts w:ascii="標楷體" w:eastAsia="標楷體" w:hAnsi="標楷體"/>
      <w:kern w:val="2"/>
      <w:sz w:val="24"/>
      <w:szCs w:val="24"/>
      <w:lang w:val="en-US" w:eastAsia="zh-TW" w:bidi="ar-SA"/>
    </w:rPr>
  </w:style>
  <w:style w:type="paragraph" w:customStyle="1" w:styleId="stylecontentword1em">
    <w:name w:val="style_content_word_1em"/>
    <w:basedOn w:val="a0"/>
    <w:rsid w:val="00F146B2"/>
    <w:pPr>
      <w:widowControl/>
      <w:spacing w:before="100" w:beforeAutospacing="1" w:after="100" w:afterAutospacing="1" w:line="360" w:lineRule="atLeast"/>
      <w:ind w:firstLine="240"/>
    </w:pPr>
    <w:rPr>
      <w:rFonts w:ascii="Arial" w:hAnsi="Arial" w:cs="Arial"/>
      <w:color w:val="666666"/>
      <w:kern w:val="0"/>
      <w:szCs w:val="24"/>
    </w:rPr>
  </w:style>
  <w:style w:type="paragraph" w:styleId="affff">
    <w:name w:val="List Paragraph"/>
    <w:basedOn w:val="a0"/>
    <w:qFormat/>
    <w:rsid w:val="00F146B2"/>
    <w:pPr>
      <w:ind w:leftChars="200" w:left="480"/>
    </w:pPr>
  </w:style>
  <w:style w:type="character" w:customStyle="1" w:styleId="80">
    <w:name w:val="字元 字元8"/>
    <w:rsid w:val="0058559F"/>
    <w:rPr>
      <w:rFonts w:ascii="Book Antiqua" w:eastAsia="標楷體" w:hAnsi="Book Antiqua"/>
    </w:rPr>
  </w:style>
  <w:style w:type="character" w:styleId="affff0">
    <w:name w:val="annotation reference"/>
    <w:unhideWhenUsed/>
    <w:rsid w:val="0058559F"/>
    <w:rPr>
      <w:sz w:val="18"/>
      <w:szCs w:val="18"/>
    </w:rPr>
  </w:style>
  <w:style w:type="character" w:customStyle="1" w:styleId="CHEAD1">
    <w:name w:val="CHEAD1 字元"/>
    <w:aliases w:val="CHEAD11 字元,CHEAD12 字元,CHEAD111 字元,CHEAD13 字元,CHEAD14 字元,CHEAD112 字元 字元"/>
    <w:rsid w:val="00223D2C"/>
    <w:rPr>
      <w:rFonts w:ascii="Arial" w:hAnsi="Arial"/>
      <w:b/>
      <w:bCs/>
      <w:kern w:val="52"/>
      <w:sz w:val="52"/>
      <w:szCs w:val="52"/>
    </w:rPr>
  </w:style>
  <w:style w:type="character" w:customStyle="1" w:styleId="CHEAD2">
    <w:name w:val="CHEAD2 字元"/>
    <w:aliases w:val="CHEAD21 字元,CHEAD22 字元,CHEAD23 字元 字元"/>
    <w:rsid w:val="00223D2C"/>
    <w:rPr>
      <w:rFonts w:ascii="Arial" w:hAnsi="Arial"/>
      <w:b/>
      <w:bCs/>
      <w:kern w:val="2"/>
      <w:sz w:val="48"/>
      <w:szCs w:val="48"/>
    </w:rPr>
  </w:style>
  <w:style w:type="character" w:customStyle="1" w:styleId="230">
    <w:name w:val="字元 字元23"/>
    <w:rsid w:val="00223D2C"/>
    <w:rPr>
      <w:rFonts w:ascii="Arial" w:hAnsi="Arial"/>
      <w:b/>
      <w:bCs/>
      <w:kern w:val="2"/>
      <w:sz w:val="36"/>
      <w:szCs w:val="36"/>
    </w:rPr>
  </w:style>
  <w:style w:type="character" w:customStyle="1" w:styleId="170">
    <w:name w:val="字元 字元17"/>
    <w:rsid w:val="00223D2C"/>
    <w:rPr>
      <w:rFonts w:ascii="Book Antiqua" w:eastAsia="標楷體" w:hAnsi="Book Antiqua"/>
    </w:rPr>
  </w:style>
  <w:style w:type="character" w:customStyle="1" w:styleId="180">
    <w:name w:val="字元 字元18"/>
    <w:rsid w:val="00223D2C"/>
    <w:rPr>
      <w:rFonts w:ascii="Book Antiqua" w:eastAsia="標楷體" w:hAnsi="Book Antiqua"/>
    </w:rPr>
  </w:style>
  <w:style w:type="paragraph" w:customStyle="1" w:styleId="F">
    <w:name w:val="F內文"/>
    <w:basedOn w:val="a0"/>
    <w:link w:val="F0"/>
    <w:rsid w:val="00223D2C"/>
    <w:pPr>
      <w:snapToGrid w:val="0"/>
      <w:spacing w:line="360" w:lineRule="auto"/>
      <w:jc w:val="both"/>
    </w:pPr>
    <w:rPr>
      <w:rFonts w:ascii="Book Antiqua" w:eastAsia="標楷體" w:hAnsi="Book Antiqua"/>
      <w:spacing w:val="20"/>
      <w:szCs w:val="24"/>
    </w:rPr>
  </w:style>
  <w:style w:type="character" w:customStyle="1" w:styleId="F0">
    <w:name w:val="F內文 字元"/>
    <w:link w:val="F"/>
    <w:rsid w:val="00223D2C"/>
    <w:rPr>
      <w:rFonts w:ascii="Book Antiqua" w:eastAsia="標楷體" w:hAnsi="Book Antiqua"/>
      <w:spacing w:val="20"/>
      <w:kern w:val="2"/>
      <w:sz w:val="24"/>
      <w:szCs w:val="24"/>
      <w:lang w:val="en-US" w:eastAsia="zh-TW" w:bidi="ar-SA"/>
    </w:rPr>
  </w:style>
  <w:style w:type="paragraph" w:customStyle="1" w:styleId="1f">
    <w:name w:val="1.內文"/>
    <w:basedOn w:val="13"/>
    <w:link w:val="1f0"/>
    <w:rsid w:val="00223D2C"/>
    <w:pPr>
      <w:widowControl/>
      <w:tabs>
        <w:tab w:val="left" w:pos="1920"/>
      </w:tabs>
      <w:overflowPunct/>
      <w:snapToGrid w:val="0"/>
      <w:ind w:left="2268" w:firstLine="0"/>
    </w:pPr>
    <w:rPr>
      <w:rFonts w:eastAsia="標楷體"/>
      <w:szCs w:val="24"/>
    </w:rPr>
  </w:style>
  <w:style w:type="character" w:customStyle="1" w:styleId="1f0">
    <w:name w:val="1.內文 字元"/>
    <w:link w:val="1f"/>
    <w:rsid w:val="00223D2C"/>
    <w:rPr>
      <w:rFonts w:ascii="Book Antiqua" w:eastAsia="標楷體" w:hAnsi="Book Antiqua"/>
      <w:spacing w:val="20"/>
      <w:sz w:val="24"/>
      <w:szCs w:val="24"/>
      <w:lang w:val="en-US" w:eastAsia="zh-TW" w:bidi="ar-SA"/>
    </w:rPr>
  </w:style>
  <w:style w:type="character" w:styleId="affff1">
    <w:name w:val="footnote reference"/>
    <w:rsid w:val="00223D2C"/>
    <w:rPr>
      <w:vertAlign w:val="superscript"/>
    </w:rPr>
  </w:style>
  <w:style w:type="paragraph" w:customStyle="1" w:styleId="affff2">
    <w:name w:val="一.內文"/>
    <w:basedOn w:val="a0"/>
    <w:link w:val="affff3"/>
    <w:rsid w:val="00223D2C"/>
    <w:pPr>
      <w:widowControl/>
      <w:snapToGrid w:val="0"/>
      <w:spacing w:line="360" w:lineRule="auto"/>
      <w:ind w:left="851"/>
      <w:jc w:val="both"/>
    </w:pPr>
    <w:rPr>
      <w:rFonts w:ascii="Book Antiqua" w:eastAsia="標楷體" w:hAnsi="Book Antiqua"/>
      <w:spacing w:val="20"/>
      <w:kern w:val="0"/>
      <w:szCs w:val="24"/>
    </w:rPr>
  </w:style>
  <w:style w:type="character" w:customStyle="1" w:styleId="affff3">
    <w:name w:val="一.內文 字元"/>
    <w:link w:val="affff2"/>
    <w:rsid w:val="00223D2C"/>
    <w:rPr>
      <w:rFonts w:ascii="Book Antiqua" w:eastAsia="標楷體" w:hAnsi="Book Antiqua"/>
      <w:spacing w:val="20"/>
      <w:sz w:val="24"/>
      <w:szCs w:val="24"/>
      <w:lang w:val="en-US" w:eastAsia="zh-TW" w:bidi="ar-SA"/>
    </w:rPr>
  </w:style>
  <w:style w:type="paragraph" w:customStyle="1" w:styleId="affff4">
    <w:name w:val="(一)內文"/>
    <w:basedOn w:val="ad"/>
    <w:link w:val="affff5"/>
    <w:rsid w:val="00223D2C"/>
    <w:pPr>
      <w:snapToGrid w:val="0"/>
      <w:ind w:left="1701" w:firstLine="0"/>
    </w:pPr>
    <w:rPr>
      <w:rFonts w:eastAsia="標楷體"/>
      <w:szCs w:val="24"/>
    </w:rPr>
  </w:style>
  <w:style w:type="character" w:customStyle="1" w:styleId="affff5">
    <w:name w:val="(一)內文 字元"/>
    <w:link w:val="affff4"/>
    <w:rsid w:val="00223D2C"/>
    <w:rPr>
      <w:rFonts w:ascii="Book Antiqua" w:eastAsia="標楷體" w:hAnsi="Book Antiqua"/>
      <w:spacing w:val="20"/>
      <w:sz w:val="24"/>
      <w:szCs w:val="24"/>
      <w:lang w:val="en-US" w:eastAsia="zh-TW" w:bidi="ar-SA"/>
    </w:rPr>
  </w:style>
  <w:style w:type="paragraph" w:customStyle="1" w:styleId="affff6">
    <w:name w:val="a."/>
    <w:basedOn w:val="a0"/>
    <w:qFormat/>
    <w:rsid w:val="00223D2C"/>
    <w:pPr>
      <w:snapToGrid w:val="0"/>
      <w:spacing w:line="360" w:lineRule="auto"/>
      <w:ind w:left="3403" w:hanging="284"/>
      <w:jc w:val="both"/>
    </w:pPr>
    <w:rPr>
      <w:rFonts w:ascii="Book Antiqua" w:eastAsia="標楷體" w:hAnsi="Book Antiqua"/>
      <w:spacing w:val="20"/>
    </w:rPr>
  </w:style>
  <w:style w:type="paragraph" w:customStyle="1" w:styleId="affff7">
    <w:name w:val="a.內文"/>
    <w:basedOn w:val="affff6"/>
    <w:next w:val="a0"/>
    <w:qFormat/>
    <w:rsid w:val="00223D2C"/>
    <w:pPr>
      <w:ind w:left="3402" w:firstLine="0"/>
    </w:pPr>
  </w:style>
  <w:style w:type="paragraph" w:customStyle="1" w:styleId="1f1">
    <w:name w:val="(1)內文"/>
    <w:basedOn w:val="15"/>
    <w:link w:val="1f2"/>
    <w:rsid w:val="00223D2C"/>
    <w:pPr>
      <w:overflowPunct/>
      <w:autoSpaceDE/>
      <w:autoSpaceDN/>
      <w:adjustRightInd/>
      <w:snapToGrid w:val="0"/>
      <w:ind w:left="2835" w:firstLine="0"/>
      <w:textAlignment w:val="auto"/>
    </w:pPr>
    <w:rPr>
      <w:rFonts w:eastAsia="標楷體"/>
      <w:kern w:val="2"/>
      <w:szCs w:val="24"/>
    </w:rPr>
  </w:style>
  <w:style w:type="character" w:customStyle="1" w:styleId="1f2">
    <w:name w:val="(1)內文 字元"/>
    <w:link w:val="1f1"/>
    <w:rsid w:val="00223D2C"/>
    <w:rPr>
      <w:rFonts w:ascii="Book Antiqua" w:eastAsia="標楷體" w:hAnsi="Book Antiqua"/>
      <w:spacing w:val="20"/>
      <w:kern w:val="2"/>
      <w:sz w:val="24"/>
      <w:szCs w:val="24"/>
      <w:lang w:val="en-US" w:eastAsia="zh-TW" w:bidi="ar-SA"/>
    </w:rPr>
  </w:style>
  <w:style w:type="paragraph" w:customStyle="1" w:styleId="affff8">
    <w:name w:val="主旨"/>
    <w:basedOn w:val="F"/>
    <w:semiHidden/>
    <w:rsid w:val="00223D2C"/>
    <w:pPr>
      <w:ind w:left="1134" w:hanging="1134"/>
    </w:pPr>
  </w:style>
  <w:style w:type="paragraph" w:customStyle="1" w:styleId="affff9">
    <w:name w:val="勤業眾信"/>
    <w:basedOn w:val="F"/>
    <w:semiHidden/>
    <w:rsid w:val="00223D2C"/>
    <w:pPr>
      <w:ind w:left="3686"/>
    </w:pPr>
    <w:rPr>
      <w:spacing w:val="40"/>
    </w:rPr>
  </w:style>
  <w:style w:type="paragraph" w:customStyle="1" w:styleId="affffa">
    <w:name w:val="公司名稱"/>
    <w:basedOn w:val="affff9"/>
    <w:semiHidden/>
    <w:rsid w:val="00223D2C"/>
    <w:rPr>
      <w:spacing w:val="20"/>
    </w:rPr>
  </w:style>
  <w:style w:type="paragraph" w:customStyle="1" w:styleId="affffb">
    <w:name w:val="a)"/>
    <w:basedOn w:val="a0"/>
    <w:qFormat/>
    <w:rsid w:val="00223D2C"/>
    <w:pPr>
      <w:snapToGrid w:val="0"/>
      <w:spacing w:line="360" w:lineRule="auto"/>
      <w:ind w:left="3686" w:hanging="284"/>
      <w:jc w:val="both"/>
    </w:pPr>
    <w:rPr>
      <w:rFonts w:eastAsia="標楷體"/>
      <w:spacing w:val="20"/>
      <w:szCs w:val="24"/>
    </w:rPr>
  </w:style>
  <w:style w:type="paragraph" w:customStyle="1" w:styleId="affffc">
    <w:name w:val="a)內文"/>
    <w:basedOn w:val="a0"/>
    <w:qFormat/>
    <w:rsid w:val="00223D2C"/>
    <w:pPr>
      <w:snapToGrid w:val="0"/>
      <w:spacing w:line="360" w:lineRule="auto"/>
      <w:ind w:left="3686"/>
      <w:jc w:val="both"/>
    </w:pPr>
    <w:rPr>
      <w:rFonts w:ascii="Book Antiqua" w:eastAsia="標楷體" w:hAnsi="Book Antiqua"/>
      <w:spacing w:val="20"/>
      <w:szCs w:val="24"/>
    </w:rPr>
  </w:style>
  <w:style w:type="paragraph" w:customStyle="1" w:styleId="1f3">
    <w:name w:val="樣式1"/>
    <w:basedOn w:val="a0"/>
    <w:link w:val="1f4"/>
    <w:qFormat/>
    <w:rsid w:val="00223D2C"/>
    <w:pPr>
      <w:adjustRightInd w:val="0"/>
      <w:spacing w:line="360" w:lineRule="atLeast"/>
      <w:textAlignment w:val="baseline"/>
    </w:pPr>
    <w:rPr>
      <w:rFonts w:ascii="Book Antiqua" w:eastAsia="標楷體" w:hAnsi="Book Antiqua"/>
      <w:kern w:val="0"/>
      <w:szCs w:val="24"/>
    </w:rPr>
  </w:style>
  <w:style w:type="character" w:customStyle="1" w:styleId="1f4">
    <w:name w:val="樣式1 字元"/>
    <w:link w:val="1f3"/>
    <w:rsid w:val="00223D2C"/>
    <w:rPr>
      <w:rFonts w:ascii="Book Antiqua" w:eastAsia="標楷體" w:hAnsi="Book Antiqua"/>
      <w:sz w:val="24"/>
      <w:szCs w:val="24"/>
      <w:lang w:val="en-US" w:eastAsia="zh-TW" w:bidi="ar-SA"/>
    </w:rPr>
  </w:style>
  <w:style w:type="paragraph" w:customStyle="1" w:styleId="Affffd">
    <w:name w:val="A."/>
    <w:basedOn w:val="a0"/>
    <w:qFormat/>
    <w:rsid w:val="00223D2C"/>
    <w:pPr>
      <w:snapToGrid w:val="0"/>
      <w:spacing w:line="360" w:lineRule="auto"/>
      <w:ind w:left="3119" w:hanging="284"/>
      <w:jc w:val="both"/>
    </w:pPr>
    <w:rPr>
      <w:rFonts w:ascii="Book Antiqua" w:eastAsia="標楷體" w:hAnsi="Book Antiqua"/>
      <w:spacing w:val="20"/>
    </w:rPr>
  </w:style>
  <w:style w:type="paragraph" w:customStyle="1" w:styleId="Affffe">
    <w:name w:val="A.內文"/>
    <w:basedOn w:val="Affffd"/>
    <w:next w:val="a0"/>
    <w:rsid w:val="00223D2C"/>
    <w:pPr>
      <w:ind w:firstLine="0"/>
    </w:pPr>
  </w:style>
  <w:style w:type="paragraph" w:styleId="61">
    <w:name w:val="index 6"/>
    <w:basedOn w:val="a0"/>
    <w:next w:val="a0"/>
    <w:autoRedefine/>
    <w:rsid w:val="00223D2C"/>
    <w:pPr>
      <w:widowControl/>
      <w:tabs>
        <w:tab w:val="left" w:pos="1134"/>
        <w:tab w:val="num" w:pos="1200"/>
      </w:tabs>
      <w:spacing w:line="280" w:lineRule="atLeast"/>
      <w:ind w:left="1702" w:hanging="284"/>
    </w:pPr>
    <w:rPr>
      <w:noProof/>
      <w:kern w:val="0"/>
      <w:sz w:val="22"/>
    </w:rPr>
  </w:style>
  <w:style w:type="paragraph" w:customStyle="1" w:styleId="afffff">
    <w:name w:val="樣式 格式 + 華康中楷體 (符號) 新細明體 字元 字元 字元 字元"/>
    <w:basedOn w:val="a0"/>
    <w:link w:val="afffff0"/>
    <w:semiHidden/>
    <w:rsid w:val="00223D2C"/>
    <w:pPr>
      <w:adjustRightInd w:val="0"/>
      <w:spacing w:line="360" w:lineRule="auto"/>
      <w:jc w:val="both"/>
      <w:textAlignment w:val="baseline"/>
    </w:pPr>
    <w:rPr>
      <w:rFonts w:ascii="華康中楷體" w:eastAsia="標楷體" w:hAnsi="華康中楷體"/>
      <w:spacing w:val="20"/>
      <w:kern w:val="0"/>
    </w:rPr>
  </w:style>
  <w:style w:type="character" w:customStyle="1" w:styleId="afffff0">
    <w:name w:val="樣式 格式 + 華康中楷體 (符號) 新細明體 字元 字元 字元 字元 字元"/>
    <w:link w:val="afffff"/>
    <w:semiHidden/>
    <w:rsid w:val="00223D2C"/>
    <w:rPr>
      <w:rFonts w:ascii="華康中楷體" w:eastAsia="標楷體" w:hAnsi="華康中楷體"/>
      <w:spacing w:val="20"/>
      <w:sz w:val="24"/>
      <w:lang w:val="en-US" w:eastAsia="zh-TW" w:bidi="ar-SA"/>
    </w:rPr>
  </w:style>
  <w:style w:type="paragraph" w:customStyle="1" w:styleId="afffff1">
    <w:name w:val="格式"/>
    <w:basedOn w:val="a0"/>
    <w:link w:val="afffff2"/>
    <w:rsid w:val="00223D2C"/>
    <w:pPr>
      <w:adjustRightInd w:val="0"/>
      <w:jc w:val="both"/>
      <w:textAlignment w:val="baseline"/>
    </w:pPr>
    <w:rPr>
      <w:rFonts w:ascii="Book Antiqua" w:eastAsia="標楷體" w:hAnsi="Book Antiqua"/>
      <w:kern w:val="0"/>
    </w:rPr>
  </w:style>
  <w:style w:type="character" w:customStyle="1" w:styleId="afffff2">
    <w:name w:val="格式 字元"/>
    <w:link w:val="afffff1"/>
    <w:rsid w:val="00223D2C"/>
    <w:rPr>
      <w:rFonts w:ascii="Book Antiqua" w:eastAsia="標楷體" w:hAnsi="Book Antiqua"/>
      <w:sz w:val="24"/>
      <w:lang w:val="en-US" w:eastAsia="zh-TW" w:bidi="ar-SA"/>
    </w:rPr>
  </w:style>
  <w:style w:type="paragraph" w:customStyle="1" w:styleId="afffff3">
    <w:name w:val="格式 字元 字元 字元 字元 字元"/>
    <w:basedOn w:val="a0"/>
    <w:link w:val="afffff4"/>
    <w:semiHidden/>
    <w:rsid w:val="00223D2C"/>
    <w:pPr>
      <w:adjustRightInd w:val="0"/>
      <w:jc w:val="both"/>
      <w:textAlignment w:val="baseline"/>
    </w:pPr>
    <w:rPr>
      <w:rFonts w:ascii="Book Antiqua" w:eastAsia="標楷體" w:hAnsi="Book Antiqua"/>
      <w:spacing w:val="20"/>
    </w:rPr>
  </w:style>
  <w:style w:type="character" w:customStyle="1" w:styleId="afffff4">
    <w:name w:val="格式 字元 字元 字元 字元 字元 字元"/>
    <w:link w:val="afffff3"/>
    <w:semiHidden/>
    <w:rsid w:val="00223D2C"/>
    <w:rPr>
      <w:rFonts w:ascii="Book Antiqua" w:eastAsia="標楷體" w:hAnsi="Book Antiqua"/>
      <w:spacing w:val="20"/>
      <w:kern w:val="2"/>
      <w:sz w:val="24"/>
      <w:lang w:val="en-US" w:eastAsia="zh-TW" w:bidi="ar-SA"/>
    </w:rPr>
  </w:style>
  <w:style w:type="paragraph" w:customStyle="1" w:styleId="afffff5">
    <w:name w:val="格式 字元 字元 字元 字元 字元 字元 字元"/>
    <w:basedOn w:val="a0"/>
    <w:link w:val="afffff6"/>
    <w:semiHidden/>
    <w:rsid w:val="00223D2C"/>
    <w:pPr>
      <w:adjustRightInd w:val="0"/>
      <w:jc w:val="both"/>
      <w:textAlignment w:val="baseline"/>
    </w:pPr>
    <w:rPr>
      <w:rFonts w:ascii="Book Antiqua" w:eastAsia="標楷體" w:hAnsi="Book Antiqua"/>
      <w:spacing w:val="20"/>
    </w:rPr>
  </w:style>
  <w:style w:type="character" w:customStyle="1" w:styleId="afffff6">
    <w:name w:val="格式 字元 字元 字元 字元 字元 字元 字元 字元"/>
    <w:link w:val="afffff5"/>
    <w:semiHidden/>
    <w:rsid w:val="00223D2C"/>
    <w:rPr>
      <w:rFonts w:ascii="Book Antiqua" w:eastAsia="標楷體" w:hAnsi="Book Antiqua"/>
      <w:spacing w:val="20"/>
      <w:kern w:val="2"/>
      <w:sz w:val="24"/>
      <w:lang w:val="en-US" w:eastAsia="zh-TW" w:bidi="ar-SA"/>
    </w:rPr>
  </w:style>
  <w:style w:type="character" w:customStyle="1" w:styleId="afffff7">
    <w:name w:val="一.內文 字元 字元 字元 字元"/>
    <w:link w:val="afffff8"/>
    <w:semiHidden/>
    <w:rsid w:val="00223D2C"/>
    <w:rPr>
      <w:rFonts w:ascii="Book Antiqua" w:eastAsia="標楷體" w:hAnsi="Book Antiqua"/>
      <w:spacing w:val="20"/>
      <w:sz w:val="24"/>
      <w:lang w:bidi="ar-SA"/>
    </w:rPr>
  </w:style>
  <w:style w:type="paragraph" w:customStyle="1" w:styleId="afffff8">
    <w:name w:val="一.內文 字元 字元 字元"/>
    <w:basedOn w:val="a0"/>
    <w:link w:val="afffff7"/>
    <w:semiHidden/>
    <w:rsid w:val="00223D2C"/>
    <w:pPr>
      <w:widowControl/>
      <w:spacing w:line="360" w:lineRule="auto"/>
      <w:ind w:left="284"/>
      <w:jc w:val="both"/>
    </w:pPr>
    <w:rPr>
      <w:rFonts w:ascii="Book Antiqua" w:eastAsia="標楷體" w:hAnsi="Book Antiqua"/>
      <w:spacing w:val="20"/>
      <w:kern w:val="0"/>
    </w:rPr>
  </w:style>
  <w:style w:type="character" w:customStyle="1" w:styleId="afffff9">
    <w:name w:val="一. 字元 字元 字元"/>
    <w:link w:val="afffffa"/>
    <w:semiHidden/>
    <w:rsid w:val="00223D2C"/>
    <w:rPr>
      <w:rFonts w:ascii="Book Antiqua" w:eastAsia="標楷體" w:hAnsi="Book Antiqua"/>
      <w:spacing w:val="20"/>
      <w:sz w:val="24"/>
      <w:lang w:bidi="ar-SA"/>
    </w:rPr>
  </w:style>
  <w:style w:type="paragraph" w:customStyle="1" w:styleId="afffffa">
    <w:name w:val="一. 字元 字元"/>
    <w:basedOn w:val="a0"/>
    <w:link w:val="afffff9"/>
    <w:semiHidden/>
    <w:rsid w:val="00223D2C"/>
    <w:pPr>
      <w:adjustRightInd w:val="0"/>
      <w:spacing w:line="360" w:lineRule="auto"/>
      <w:ind w:left="284" w:hanging="284"/>
      <w:jc w:val="both"/>
      <w:textAlignment w:val="baseline"/>
    </w:pPr>
    <w:rPr>
      <w:rFonts w:ascii="Book Antiqua" w:eastAsia="標楷體" w:hAnsi="Book Antiqua"/>
      <w:spacing w:val="20"/>
      <w:kern w:val="0"/>
    </w:rPr>
  </w:style>
  <w:style w:type="paragraph" w:customStyle="1" w:styleId="1f5">
    <w:name w:val="1.內文 字元 字元 字元 字元"/>
    <w:basedOn w:val="a0"/>
    <w:link w:val="1f6"/>
    <w:semiHidden/>
    <w:rsid w:val="00223D2C"/>
    <w:pPr>
      <w:widowControl/>
      <w:tabs>
        <w:tab w:val="left" w:pos="1920"/>
      </w:tabs>
      <w:autoSpaceDE w:val="0"/>
      <w:autoSpaceDN w:val="0"/>
      <w:adjustRightInd w:val="0"/>
      <w:spacing w:line="360" w:lineRule="auto"/>
      <w:ind w:left="851"/>
      <w:jc w:val="both"/>
      <w:textAlignment w:val="bottom"/>
    </w:pPr>
    <w:rPr>
      <w:rFonts w:ascii="Book Antiqua" w:eastAsia="標楷體" w:hAnsi="Book Antiqua"/>
      <w:spacing w:val="20"/>
    </w:rPr>
  </w:style>
  <w:style w:type="character" w:customStyle="1" w:styleId="1f6">
    <w:name w:val="1.內文 字元 字元 字元 字元 字元"/>
    <w:link w:val="1f5"/>
    <w:semiHidden/>
    <w:rsid w:val="00223D2C"/>
    <w:rPr>
      <w:rFonts w:ascii="Book Antiqua" w:eastAsia="標楷體" w:hAnsi="Book Antiqua"/>
      <w:spacing w:val="20"/>
      <w:kern w:val="2"/>
      <w:sz w:val="24"/>
      <w:lang w:val="en-US" w:eastAsia="zh-TW" w:bidi="ar-SA"/>
    </w:rPr>
  </w:style>
  <w:style w:type="character" w:customStyle="1" w:styleId="z-">
    <w:name w:val="z-表單的頂端 字元"/>
    <w:link w:val="z-0"/>
    <w:rsid w:val="00223D2C"/>
    <w:rPr>
      <w:rFonts w:ascii="Arial" w:eastAsia="Arial Unicode MS" w:hAnsi="Arial"/>
      <w:vanish/>
      <w:sz w:val="16"/>
      <w:szCs w:val="16"/>
      <w:lang w:bidi="ar-SA"/>
    </w:rPr>
  </w:style>
  <w:style w:type="paragraph" w:styleId="z-0">
    <w:name w:val="HTML Top of Form"/>
    <w:basedOn w:val="a0"/>
    <w:next w:val="a0"/>
    <w:link w:val="z-"/>
    <w:hidden/>
    <w:rsid w:val="00223D2C"/>
    <w:pPr>
      <w:widowControl/>
      <w:pBdr>
        <w:bottom w:val="single" w:sz="6" w:space="1" w:color="auto"/>
      </w:pBdr>
      <w:jc w:val="center"/>
    </w:pPr>
    <w:rPr>
      <w:rFonts w:ascii="Arial" w:eastAsia="Arial Unicode MS" w:hAnsi="Arial"/>
      <w:vanish/>
      <w:kern w:val="0"/>
      <w:sz w:val="16"/>
      <w:szCs w:val="16"/>
    </w:rPr>
  </w:style>
  <w:style w:type="character" w:customStyle="1" w:styleId="z-1">
    <w:name w:val="z-表單的頂端 字元1"/>
    <w:rsid w:val="00223D2C"/>
    <w:rPr>
      <w:rFonts w:ascii="Arial" w:eastAsia="標楷體" w:hAnsi="Arial" w:cs="Arial"/>
      <w:vanish/>
      <w:kern w:val="2"/>
      <w:sz w:val="16"/>
      <w:szCs w:val="16"/>
    </w:rPr>
  </w:style>
  <w:style w:type="character" w:customStyle="1" w:styleId="z-TopofFormChar1">
    <w:name w:val="z-Top of Form Char1"/>
    <w:rsid w:val="00223D2C"/>
    <w:rPr>
      <w:rFonts w:ascii="Arial" w:eastAsia="標楷體" w:hAnsi="Arial" w:cs="Arial"/>
      <w:vanish/>
      <w:kern w:val="2"/>
      <w:sz w:val="16"/>
      <w:szCs w:val="16"/>
    </w:rPr>
  </w:style>
  <w:style w:type="character" w:customStyle="1" w:styleId="afffffb">
    <w:name w:val="一.內文 字元 字元 字元 字元 字元 字元 字元"/>
    <w:link w:val="afffffc"/>
    <w:semiHidden/>
    <w:rsid w:val="00223D2C"/>
    <w:rPr>
      <w:rFonts w:eastAsia="新細明體"/>
      <w:lang w:bidi="ar-SA"/>
    </w:rPr>
  </w:style>
  <w:style w:type="paragraph" w:customStyle="1" w:styleId="afffffc">
    <w:name w:val="一.內文 字元 字元 字元 字元 字元 字元"/>
    <w:basedOn w:val="afffffd"/>
    <w:link w:val="afffffb"/>
    <w:semiHidden/>
    <w:rsid w:val="00223D2C"/>
    <w:pPr>
      <w:widowControl/>
      <w:adjustRightInd/>
      <w:ind w:firstLine="0"/>
      <w:textAlignment w:val="auto"/>
    </w:pPr>
    <w:rPr>
      <w:rFonts w:ascii="Times New Roman" w:eastAsia="新細明體" w:hAnsi="Times New Roman"/>
      <w:spacing w:val="0"/>
      <w:kern w:val="0"/>
      <w:sz w:val="20"/>
    </w:rPr>
  </w:style>
  <w:style w:type="paragraph" w:customStyle="1" w:styleId="afffffd">
    <w:name w:val="一. 字元 字元 字元 字元 字元"/>
    <w:basedOn w:val="a0"/>
    <w:link w:val="afffffe"/>
    <w:semiHidden/>
    <w:rsid w:val="00223D2C"/>
    <w:pPr>
      <w:adjustRightInd w:val="0"/>
      <w:spacing w:line="360" w:lineRule="auto"/>
      <w:ind w:left="284" w:hanging="284"/>
      <w:jc w:val="both"/>
      <w:textAlignment w:val="baseline"/>
    </w:pPr>
    <w:rPr>
      <w:rFonts w:ascii="Book Antiqua" w:eastAsia="標楷體" w:hAnsi="Book Antiqua"/>
      <w:spacing w:val="20"/>
    </w:rPr>
  </w:style>
  <w:style w:type="character" w:customStyle="1" w:styleId="afffffe">
    <w:name w:val="一. 字元 字元 字元 字元 字元 字元"/>
    <w:link w:val="afffffd"/>
    <w:semiHidden/>
    <w:rsid w:val="00223D2C"/>
    <w:rPr>
      <w:rFonts w:ascii="Book Antiqua" w:eastAsia="標楷體" w:hAnsi="Book Antiqua"/>
      <w:spacing w:val="20"/>
      <w:kern w:val="2"/>
      <w:sz w:val="24"/>
      <w:lang w:bidi="ar-SA"/>
    </w:rPr>
  </w:style>
  <w:style w:type="paragraph" w:customStyle="1" w:styleId="1f7">
    <w:name w:val="1.內文 字元 字元 字元 字元 字元 字元 字元"/>
    <w:basedOn w:val="a0"/>
    <w:link w:val="1f8"/>
    <w:semiHidden/>
    <w:rsid w:val="00223D2C"/>
    <w:pPr>
      <w:widowControl/>
      <w:tabs>
        <w:tab w:val="left" w:pos="1920"/>
      </w:tabs>
      <w:autoSpaceDE w:val="0"/>
      <w:autoSpaceDN w:val="0"/>
      <w:adjustRightInd w:val="0"/>
      <w:spacing w:line="360" w:lineRule="auto"/>
      <w:ind w:left="851"/>
      <w:jc w:val="both"/>
      <w:textAlignment w:val="bottom"/>
    </w:pPr>
    <w:rPr>
      <w:rFonts w:ascii="Book Antiqua" w:eastAsia="標楷體" w:hAnsi="Book Antiqua"/>
      <w:spacing w:val="20"/>
    </w:rPr>
  </w:style>
  <w:style w:type="character" w:customStyle="1" w:styleId="1f8">
    <w:name w:val="1.內文 字元 字元 字元 字元 字元 字元 字元 字元"/>
    <w:link w:val="1f7"/>
    <w:semiHidden/>
    <w:rsid w:val="00223D2C"/>
    <w:rPr>
      <w:rFonts w:ascii="Book Antiqua" w:eastAsia="標楷體" w:hAnsi="Book Antiqua"/>
      <w:spacing w:val="20"/>
      <w:kern w:val="2"/>
      <w:sz w:val="24"/>
      <w:lang w:val="en-US" w:eastAsia="zh-TW" w:bidi="ar-SA"/>
    </w:rPr>
  </w:style>
  <w:style w:type="paragraph" w:customStyle="1" w:styleId="affffff">
    <w:name w:val="樣式 格式 + 華康中楷體 (符號) 新細明體 字元 字元 字元 字元 字元 字元"/>
    <w:basedOn w:val="a0"/>
    <w:link w:val="affffff0"/>
    <w:semiHidden/>
    <w:rsid w:val="00223D2C"/>
    <w:rPr>
      <w:rFonts w:ascii="華康中楷體" w:eastAsia="標楷體" w:hAnsi="華康中楷體"/>
      <w:spacing w:val="20"/>
    </w:rPr>
  </w:style>
  <w:style w:type="character" w:customStyle="1" w:styleId="affffff0">
    <w:name w:val="樣式 格式 + 華康中楷體 (符號) 新細明體 字元 字元 字元 字元 字元 字元 字元"/>
    <w:link w:val="affffff"/>
    <w:semiHidden/>
    <w:rsid w:val="00223D2C"/>
    <w:rPr>
      <w:rFonts w:ascii="華康中楷體" w:eastAsia="標楷體" w:hAnsi="華康中楷體"/>
      <w:spacing w:val="20"/>
      <w:kern w:val="2"/>
      <w:sz w:val="24"/>
      <w:lang w:val="en-US" w:eastAsia="zh-TW" w:bidi="ar-SA"/>
    </w:rPr>
  </w:style>
  <w:style w:type="paragraph" w:customStyle="1" w:styleId="affffff1">
    <w:name w:val="樣式 格式 + 華康中楷體 (符號) 新細明體 字元 字元 字元"/>
    <w:basedOn w:val="a0"/>
    <w:semiHidden/>
    <w:rsid w:val="00223D2C"/>
    <w:rPr>
      <w:rFonts w:ascii="華康中楷體" w:eastAsia="標楷體" w:hAnsi="華康中楷體"/>
      <w:spacing w:val="20"/>
    </w:rPr>
  </w:style>
  <w:style w:type="paragraph" w:customStyle="1" w:styleId="Affffff2">
    <w:name w:val="(A)"/>
    <w:basedOn w:val="a0"/>
    <w:rsid w:val="00223D2C"/>
    <w:pPr>
      <w:adjustRightInd w:val="0"/>
      <w:spacing w:line="360" w:lineRule="auto"/>
      <w:ind w:left="2098" w:hanging="397"/>
      <w:jc w:val="both"/>
      <w:textAlignment w:val="baseline"/>
    </w:pPr>
    <w:rPr>
      <w:rFonts w:ascii="Book Antiqua" w:eastAsia="標楷體" w:hAnsi="Book Antiqua"/>
      <w:spacing w:val="20"/>
      <w:kern w:val="0"/>
    </w:rPr>
  </w:style>
  <w:style w:type="paragraph" w:customStyle="1" w:styleId="affffff3">
    <w:name w:val="一.內文 字元 字元"/>
    <w:basedOn w:val="a0"/>
    <w:semiHidden/>
    <w:rsid w:val="00223D2C"/>
    <w:pPr>
      <w:widowControl/>
      <w:snapToGrid w:val="0"/>
      <w:spacing w:line="360" w:lineRule="auto"/>
      <w:ind w:left="284"/>
      <w:jc w:val="both"/>
    </w:pPr>
    <w:rPr>
      <w:rFonts w:ascii="Book Antiqua" w:eastAsia="標楷體" w:hAnsi="Book Antiqua"/>
      <w:spacing w:val="20"/>
      <w:szCs w:val="24"/>
    </w:rPr>
  </w:style>
  <w:style w:type="paragraph" w:customStyle="1" w:styleId="affffff4">
    <w:name w:val="(一) 字元 字元 字元"/>
    <w:basedOn w:val="a0"/>
    <w:link w:val="affffff5"/>
    <w:semiHidden/>
    <w:rsid w:val="00223D2C"/>
    <w:pPr>
      <w:adjustRightInd w:val="0"/>
      <w:spacing w:line="360" w:lineRule="auto"/>
      <w:ind w:left="568" w:hanging="284"/>
      <w:jc w:val="both"/>
      <w:textAlignment w:val="baseline"/>
    </w:pPr>
    <w:rPr>
      <w:rFonts w:ascii="Book Antiqua" w:eastAsia="標楷體" w:hAnsi="Book Antiqua"/>
      <w:spacing w:val="20"/>
      <w:kern w:val="0"/>
    </w:rPr>
  </w:style>
  <w:style w:type="character" w:customStyle="1" w:styleId="affffff5">
    <w:name w:val="(一) 字元 字元 字元 字元"/>
    <w:link w:val="affffff4"/>
    <w:semiHidden/>
    <w:rsid w:val="00223D2C"/>
    <w:rPr>
      <w:rFonts w:ascii="Book Antiqua" w:eastAsia="標楷體" w:hAnsi="Book Antiqua"/>
      <w:spacing w:val="20"/>
      <w:sz w:val="24"/>
      <w:lang w:val="en-US" w:eastAsia="zh-TW" w:bidi="ar-SA"/>
    </w:rPr>
  </w:style>
  <w:style w:type="character" w:customStyle="1" w:styleId="160">
    <w:name w:val="字元 字元16"/>
    <w:rsid w:val="00223D2C"/>
    <w:rPr>
      <w:rFonts w:ascii="Book Antiqua" w:eastAsia="標楷體" w:hAnsi="Book Antiqua"/>
      <w:spacing w:val="20"/>
      <w:sz w:val="24"/>
    </w:rPr>
  </w:style>
  <w:style w:type="character" w:customStyle="1" w:styleId="150">
    <w:name w:val="字元 字元15"/>
    <w:rsid w:val="00223D2C"/>
    <w:rPr>
      <w:rFonts w:ascii="Book Antiqua" w:eastAsia="標楷體" w:hAnsi="Book Antiqua"/>
      <w:spacing w:val="20"/>
      <w:sz w:val="24"/>
    </w:rPr>
  </w:style>
  <w:style w:type="character" w:customStyle="1" w:styleId="140">
    <w:name w:val="字元 字元14"/>
    <w:rsid w:val="00223D2C"/>
    <w:rPr>
      <w:rFonts w:ascii="Book Antiqua" w:eastAsia="標楷體" w:hAnsi="Book Antiqua"/>
      <w:spacing w:val="20"/>
      <w:sz w:val="24"/>
    </w:rPr>
  </w:style>
  <w:style w:type="character" w:customStyle="1" w:styleId="1f9">
    <w:name w:val="文件引導模式 字元1"/>
    <w:rsid w:val="00223D2C"/>
    <w:rPr>
      <w:rFonts w:ascii="新細明體" w:hAnsi="Book Antiqua"/>
      <w:kern w:val="2"/>
      <w:sz w:val="18"/>
      <w:szCs w:val="18"/>
    </w:rPr>
  </w:style>
  <w:style w:type="character" w:customStyle="1" w:styleId="DocumentMapChar1">
    <w:name w:val="Document Map Char1"/>
    <w:rsid w:val="00223D2C"/>
    <w:rPr>
      <w:rFonts w:ascii="Tahoma" w:eastAsia="標楷體" w:hAnsi="Tahoma" w:cs="Tahoma"/>
      <w:kern w:val="2"/>
      <w:sz w:val="16"/>
      <w:szCs w:val="16"/>
    </w:rPr>
  </w:style>
  <w:style w:type="character" w:customStyle="1" w:styleId="1fa">
    <w:name w:val="註解方塊文字 字元1"/>
    <w:rsid w:val="00223D2C"/>
    <w:rPr>
      <w:rFonts w:ascii="Cambria" w:eastAsia="新細明體" w:hAnsi="Cambria" w:cs="Times New Roman"/>
      <w:kern w:val="2"/>
      <w:sz w:val="18"/>
      <w:szCs w:val="18"/>
    </w:rPr>
  </w:style>
  <w:style w:type="character" w:customStyle="1" w:styleId="BalloonTextChar1">
    <w:name w:val="Balloon Text Char1"/>
    <w:rsid w:val="00223D2C"/>
    <w:rPr>
      <w:rFonts w:ascii="Cambria" w:eastAsia="新細明體" w:hAnsi="Cambria" w:cs="Times New Roman"/>
      <w:kern w:val="2"/>
      <w:sz w:val="16"/>
      <w:szCs w:val="16"/>
    </w:rPr>
  </w:style>
  <w:style w:type="character" w:customStyle="1" w:styleId="1fb">
    <w:name w:val="註解主旨 字元1"/>
    <w:rsid w:val="00223D2C"/>
    <w:rPr>
      <w:rFonts w:ascii="Book Antiqua" w:eastAsia="標楷體" w:hAnsi="Book Antiqua"/>
      <w:b/>
      <w:bCs/>
      <w:kern w:val="2"/>
      <w:sz w:val="24"/>
      <w:szCs w:val="24"/>
    </w:rPr>
  </w:style>
  <w:style w:type="character" w:customStyle="1" w:styleId="CommentSubjectChar1">
    <w:name w:val="Comment Subject Char1"/>
    <w:rsid w:val="00223D2C"/>
    <w:rPr>
      <w:rFonts w:ascii="Book Antiqua" w:eastAsia="標楷體" w:hAnsi="Book Antiqua"/>
      <w:b/>
      <w:bCs/>
      <w:kern w:val="2"/>
      <w:sz w:val="24"/>
      <w:szCs w:val="24"/>
    </w:rPr>
  </w:style>
  <w:style w:type="paragraph" w:customStyle="1" w:styleId="affffff6">
    <w:name w:val="格式 字元 字元"/>
    <w:link w:val="affffff7"/>
    <w:semiHidden/>
    <w:rsid w:val="00223D2C"/>
    <w:pPr>
      <w:adjustRightInd w:val="0"/>
      <w:jc w:val="both"/>
      <w:textAlignment w:val="baseline"/>
    </w:pPr>
    <w:rPr>
      <w:rFonts w:ascii="Book Antiqua" w:eastAsia="標楷體" w:hAnsi="Book Antiqua"/>
      <w:spacing w:val="20"/>
    </w:rPr>
  </w:style>
  <w:style w:type="character" w:customStyle="1" w:styleId="affffff7">
    <w:name w:val="格式 字元 字元 字元"/>
    <w:link w:val="affffff6"/>
    <w:semiHidden/>
    <w:rsid w:val="00223D2C"/>
    <w:rPr>
      <w:rFonts w:ascii="Book Antiqua" w:eastAsia="標楷體" w:hAnsi="Book Antiqua"/>
      <w:spacing w:val="20"/>
      <w:kern w:val="2"/>
      <w:sz w:val="24"/>
      <w:lang w:val="en-US" w:eastAsia="zh-TW" w:bidi="ar-SA"/>
    </w:rPr>
  </w:style>
  <w:style w:type="paragraph" w:customStyle="1" w:styleId="1fc">
    <w:name w:val="(一) 字元1 字元 字元"/>
    <w:basedOn w:val="a0"/>
    <w:link w:val="1fd"/>
    <w:semiHidden/>
    <w:rsid w:val="00223D2C"/>
    <w:pPr>
      <w:adjustRightInd w:val="0"/>
      <w:spacing w:line="360" w:lineRule="auto"/>
      <w:ind w:left="568" w:hanging="284"/>
      <w:jc w:val="both"/>
      <w:textAlignment w:val="baseline"/>
    </w:pPr>
    <w:rPr>
      <w:rFonts w:ascii="Book Antiqua" w:eastAsia="華康中楷體" w:hAnsi="Book Antiqua"/>
      <w:spacing w:val="20"/>
      <w:kern w:val="0"/>
    </w:rPr>
  </w:style>
  <w:style w:type="character" w:customStyle="1" w:styleId="1fd">
    <w:name w:val="(一) 字元1 字元 字元 字元"/>
    <w:link w:val="1fc"/>
    <w:semiHidden/>
    <w:rsid w:val="00223D2C"/>
    <w:rPr>
      <w:rFonts w:ascii="Book Antiqua" w:eastAsia="華康中楷體" w:hAnsi="Book Antiqua"/>
      <w:spacing w:val="20"/>
      <w:sz w:val="24"/>
      <w:lang w:val="en-US" w:eastAsia="zh-TW" w:bidi="ar-SA"/>
    </w:rPr>
  </w:style>
  <w:style w:type="paragraph" w:customStyle="1" w:styleId="affffff8">
    <w:name w:val="(一)內文 字元 字元 字元"/>
    <w:basedOn w:val="1fc"/>
    <w:link w:val="affffff9"/>
    <w:semiHidden/>
    <w:rsid w:val="00223D2C"/>
    <w:pPr>
      <w:ind w:left="567" w:firstLine="0"/>
    </w:pPr>
  </w:style>
  <w:style w:type="character" w:customStyle="1" w:styleId="affffff9">
    <w:name w:val="(一)內文 字元 字元 字元 字元"/>
    <w:link w:val="affffff8"/>
    <w:semiHidden/>
    <w:rsid w:val="00223D2C"/>
    <w:rPr>
      <w:rFonts w:ascii="Book Antiqua" w:eastAsia="華康中楷體" w:hAnsi="Book Antiqua"/>
      <w:spacing w:val="20"/>
      <w:sz w:val="24"/>
      <w:lang w:val="en-US" w:eastAsia="zh-TW" w:bidi="ar-SA"/>
    </w:rPr>
  </w:style>
  <w:style w:type="paragraph" w:customStyle="1" w:styleId="1fe">
    <w:name w:val="1. 字元 字元 字元"/>
    <w:basedOn w:val="a0"/>
    <w:link w:val="1ff"/>
    <w:semiHidden/>
    <w:rsid w:val="00223D2C"/>
    <w:pPr>
      <w:adjustRightInd w:val="0"/>
      <w:spacing w:line="360" w:lineRule="auto"/>
      <w:ind w:left="851" w:hanging="284"/>
      <w:jc w:val="both"/>
      <w:textAlignment w:val="baseline"/>
    </w:pPr>
    <w:rPr>
      <w:rFonts w:ascii="Book Antiqua" w:eastAsia="華康中楷體" w:hAnsi="Book Antiqua"/>
      <w:spacing w:val="20"/>
      <w:kern w:val="0"/>
    </w:rPr>
  </w:style>
  <w:style w:type="character" w:customStyle="1" w:styleId="1ff">
    <w:name w:val="1. 字元 字元 字元 字元"/>
    <w:link w:val="1fe"/>
    <w:semiHidden/>
    <w:rsid w:val="00223D2C"/>
    <w:rPr>
      <w:rFonts w:ascii="Book Antiqua" w:eastAsia="華康中楷體" w:hAnsi="Book Antiqua"/>
      <w:spacing w:val="20"/>
      <w:sz w:val="24"/>
      <w:lang w:val="en-US" w:eastAsia="zh-TW" w:bidi="ar-SA"/>
    </w:rPr>
  </w:style>
  <w:style w:type="paragraph" w:customStyle="1" w:styleId="1ff0">
    <w:name w:val="(一) 字元1"/>
    <w:basedOn w:val="a0"/>
    <w:link w:val="1ff1"/>
    <w:semiHidden/>
    <w:rsid w:val="00223D2C"/>
    <w:pPr>
      <w:adjustRightInd w:val="0"/>
      <w:spacing w:line="360" w:lineRule="auto"/>
      <w:ind w:left="568" w:hanging="284"/>
      <w:jc w:val="both"/>
      <w:textAlignment w:val="baseline"/>
    </w:pPr>
    <w:rPr>
      <w:rFonts w:ascii="Book Antiqua" w:eastAsia="華康中楷體" w:hAnsi="Book Antiqua"/>
      <w:spacing w:val="20"/>
    </w:rPr>
  </w:style>
  <w:style w:type="character" w:customStyle="1" w:styleId="1ff1">
    <w:name w:val="(一) 字元1 字元"/>
    <w:link w:val="1ff0"/>
    <w:semiHidden/>
    <w:rsid w:val="00223D2C"/>
    <w:rPr>
      <w:rFonts w:ascii="Book Antiqua" w:eastAsia="華康中楷體" w:hAnsi="Book Antiqua"/>
      <w:spacing w:val="20"/>
      <w:kern w:val="2"/>
      <w:sz w:val="24"/>
      <w:lang w:val="en-US" w:eastAsia="zh-TW" w:bidi="ar-SA"/>
    </w:rPr>
  </w:style>
  <w:style w:type="paragraph" w:styleId="affffffa">
    <w:name w:val="Revision"/>
    <w:hidden/>
    <w:semiHidden/>
    <w:rsid w:val="00223D2C"/>
    <w:rPr>
      <w:rFonts w:ascii="Book Antiqua" w:eastAsia="標楷體" w:hAnsi="Book Antiqua"/>
      <w:kern w:val="2"/>
      <w:sz w:val="24"/>
    </w:rPr>
  </w:style>
  <w:style w:type="character" w:styleId="affffffb">
    <w:name w:val="Hyperlink"/>
    <w:unhideWhenUsed/>
    <w:rsid w:val="00223D2C"/>
    <w:rPr>
      <w:color w:val="0000FF"/>
      <w:u w:val="single"/>
    </w:rPr>
  </w:style>
  <w:style w:type="paragraph" w:customStyle="1" w:styleId="Revision1">
    <w:name w:val="Revision1"/>
    <w:hidden/>
    <w:semiHidden/>
    <w:rsid w:val="00223D2C"/>
    <w:rPr>
      <w:rFonts w:ascii="Book Antiqua" w:eastAsia="標楷體" w:hAnsi="Book Antiqua"/>
      <w:kern w:val="2"/>
      <w:sz w:val="24"/>
      <w:szCs w:val="24"/>
    </w:rPr>
  </w:style>
  <w:style w:type="character" w:customStyle="1" w:styleId="1ff2">
    <w:name w:val="字元 字元1"/>
    <w:rsid w:val="00223D2C"/>
    <w:rPr>
      <w:rFonts w:ascii="Book Antiqua" w:eastAsia="標楷體" w:hAnsi="Book Antiqua"/>
      <w:kern w:val="2"/>
      <w:sz w:val="24"/>
      <w:szCs w:val="24"/>
    </w:rPr>
  </w:style>
  <w:style w:type="character" w:customStyle="1" w:styleId="affffffc">
    <w:name w:val="字元 字元"/>
    <w:rsid w:val="00223D2C"/>
    <w:rPr>
      <w:rFonts w:ascii="Book Antiqua" w:eastAsia="標楷體" w:hAnsi="Book Antiqua"/>
      <w:b/>
      <w:bCs/>
      <w:kern w:val="2"/>
      <w:sz w:val="24"/>
      <w:szCs w:val="24"/>
    </w:rPr>
  </w:style>
  <w:style w:type="paragraph" w:styleId="affffffd">
    <w:name w:val="List Bullet"/>
    <w:basedOn w:val="a0"/>
    <w:autoRedefine/>
    <w:rsid w:val="00223D2C"/>
    <w:pPr>
      <w:tabs>
        <w:tab w:val="num" w:pos="360"/>
      </w:tabs>
      <w:adjustRightInd w:val="0"/>
      <w:snapToGrid w:val="0"/>
      <w:ind w:left="360" w:hanging="360"/>
      <w:textAlignment w:val="bottom"/>
    </w:pPr>
    <w:rPr>
      <w:rFonts w:ascii="Book Antiqua" w:eastAsia="標楷體" w:hAnsi="Book Antiqua"/>
      <w:kern w:val="0"/>
      <w:szCs w:val="24"/>
    </w:rPr>
  </w:style>
  <w:style w:type="character" w:customStyle="1" w:styleId="161">
    <w:name w:val="字元 字元16"/>
    <w:rsid w:val="00223D2C"/>
    <w:rPr>
      <w:rFonts w:ascii="Book Antiqua" w:eastAsia="標楷體" w:hAnsi="Book Antiqua"/>
      <w:color w:val="C0C0C0"/>
      <w:kern w:val="2"/>
      <w:sz w:val="144"/>
    </w:rPr>
  </w:style>
  <w:style w:type="character" w:customStyle="1" w:styleId="151">
    <w:name w:val="字元 字元15"/>
    <w:rsid w:val="00223D2C"/>
    <w:rPr>
      <w:rFonts w:eastAsia="標楷體"/>
      <w:szCs w:val="18"/>
      <w:shd w:val="clear" w:color="auto" w:fill="FFFF00"/>
    </w:rPr>
  </w:style>
  <w:style w:type="character" w:customStyle="1" w:styleId="130">
    <w:name w:val="字元 字元13"/>
    <w:rsid w:val="00223D2C"/>
    <w:rPr>
      <w:rFonts w:eastAsia="標楷體"/>
      <w:kern w:val="2"/>
      <w:sz w:val="24"/>
    </w:rPr>
  </w:style>
  <w:style w:type="character" w:customStyle="1" w:styleId="120">
    <w:name w:val="字元 字元12"/>
    <w:rsid w:val="00223D2C"/>
    <w:rPr>
      <w:rFonts w:ascii="Book Antiqua" w:eastAsia="標楷體" w:hAnsi="Book Antiqua"/>
      <w:kern w:val="2"/>
    </w:rPr>
  </w:style>
  <w:style w:type="character" w:customStyle="1" w:styleId="110">
    <w:name w:val="字元 字元11"/>
    <w:rsid w:val="00223D2C"/>
    <w:rPr>
      <w:rFonts w:ascii="Book Antiqua" w:eastAsia="標楷體" w:hAnsi="Book Antiqua"/>
      <w:kern w:val="2"/>
    </w:rPr>
  </w:style>
  <w:style w:type="character" w:customStyle="1" w:styleId="100">
    <w:name w:val="字元 字元10"/>
    <w:rsid w:val="00223D2C"/>
    <w:rPr>
      <w:rFonts w:ascii="Cambria" w:eastAsia="新細明體" w:hAnsi="Cambria" w:cs="Times New Roman"/>
      <w:kern w:val="2"/>
      <w:sz w:val="18"/>
      <w:szCs w:val="18"/>
    </w:rPr>
  </w:style>
  <w:style w:type="character" w:customStyle="1" w:styleId="141">
    <w:name w:val="字元 字元14"/>
    <w:rsid w:val="00223D2C"/>
    <w:rPr>
      <w:rFonts w:ascii="Book Antiqua" w:eastAsia="標楷體" w:hAnsi="Book Antiqua"/>
      <w:b/>
      <w:bCs/>
      <w:kern w:val="2"/>
      <w:sz w:val="36"/>
      <w:szCs w:val="36"/>
    </w:rPr>
  </w:style>
  <w:style w:type="character" w:customStyle="1" w:styleId="91">
    <w:name w:val="字元 字元9"/>
    <w:rsid w:val="00223D2C"/>
    <w:rPr>
      <w:rFonts w:ascii="Book Antiqua" w:eastAsia="標楷體" w:hAnsi="Book Antiqua"/>
      <w:spacing w:val="20"/>
      <w:kern w:val="2"/>
      <w:sz w:val="24"/>
      <w:szCs w:val="24"/>
    </w:rPr>
  </w:style>
  <w:style w:type="character" w:customStyle="1" w:styleId="81">
    <w:name w:val="字元 字元8"/>
    <w:rsid w:val="00223D2C"/>
    <w:rPr>
      <w:rFonts w:ascii="Book Antiqua" w:eastAsia="標楷體" w:hAnsi="Book Antiqua"/>
      <w:kern w:val="2"/>
      <w:sz w:val="24"/>
    </w:rPr>
  </w:style>
  <w:style w:type="character" w:customStyle="1" w:styleId="70">
    <w:name w:val="字元 字元7"/>
    <w:rsid w:val="00223D2C"/>
    <w:rPr>
      <w:rFonts w:ascii="Book Antiqua" w:eastAsia="標楷體" w:hAnsi="Book Antiqua"/>
      <w:kern w:val="2"/>
      <w:sz w:val="24"/>
    </w:rPr>
  </w:style>
  <w:style w:type="character" w:customStyle="1" w:styleId="62">
    <w:name w:val="字元 字元6"/>
    <w:rsid w:val="00223D2C"/>
    <w:rPr>
      <w:rFonts w:ascii="Book Antiqua" w:eastAsia="標楷體" w:hAnsi="Book Antiqua"/>
      <w:sz w:val="24"/>
      <w:szCs w:val="24"/>
    </w:rPr>
  </w:style>
  <w:style w:type="character" w:customStyle="1" w:styleId="52">
    <w:name w:val="字元 字元5"/>
    <w:rsid w:val="00223D2C"/>
    <w:rPr>
      <w:rFonts w:ascii="Book Antiqua" w:eastAsia="標楷體" w:hAnsi="Book Antiqua"/>
      <w:spacing w:val="20"/>
      <w:sz w:val="24"/>
      <w:szCs w:val="24"/>
    </w:rPr>
  </w:style>
  <w:style w:type="character" w:customStyle="1" w:styleId="41">
    <w:name w:val="字元 字元4"/>
    <w:rsid w:val="00223D2C"/>
    <w:rPr>
      <w:rFonts w:ascii="Book Antiqua" w:eastAsia="標楷體" w:hAnsi="Book Antiqua"/>
      <w:spacing w:val="20"/>
      <w:kern w:val="2"/>
      <w:sz w:val="24"/>
    </w:rPr>
  </w:style>
  <w:style w:type="character" w:customStyle="1" w:styleId="33">
    <w:name w:val="字元 字元3"/>
    <w:rsid w:val="00223D2C"/>
    <w:rPr>
      <w:rFonts w:ascii="Book Antiqua" w:eastAsia="標楷體" w:hAnsi="Book Antiqua"/>
      <w:b/>
      <w:bCs/>
      <w:kern w:val="2"/>
      <w:sz w:val="24"/>
      <w:szCs w:val="24"/>
    </w:rPr>
  </w:style>
  <w:style w:type="character" w:customStyle="1" w:styleId="181">
    <w:name w:val="字元 字元18"/>
    <w:rsid w:val="00223D2C"/>
    <w:rPr>
      <w:rFonts w:ascii="Book Antiqua" w:eastAsia="標楷體" w:hAnsi="Book Antiqua"/>
      <w:kern w:val="2"/>
      <w:sz w:val="24"/>
      <w:szCs w:val="24"/>
    </w:rPr>
  </w:style>
  <w:style w:type="character" w:customStyle="1" w:styleId="171">
    <w:name w:val="字元 字元17"/>
    <w:rsid w:val="00223D2C"/>
  </w:style>
  <w:style w:type="character" w:customStyle="1" w:styleId="27">
    <w:name w:val="字元 字元2"/>
    <w:rsid w:val="00223D2C"/>
    <w:rPr>
      <w:rFonts w:ascii="Tahoma" w:eastAsia="標楷體" w:hAnsi="Tahoma" w:cs="Tahoma"/>
      <w:kern w:val="2"/>
      <w:sz w:val="16"/>
      <w:szCs w:val="16"/>
    </w:rPr>
  </w:style>
  <w:style w:type="character" w:styleId="affffffe">
    <w:name w:val="FollowedHyperlink"/>
    <w:rsid w:val="00223D2C"/>
    <w:rPr>
      <w:color w:val="800080"/>
      <w:u w:val="single"/>
    </w:rPr>
  </w:style>
  <w:style w:type="paragraph" w:customStyle="1" w:styleId="1ff3">
    <w:name w:val="標題1"/>
    <w:basedOn w:val="a0"/>
    <w:rsid w:val="00223D2C"/>
    <w:pPr>
      <w:kinsoku w:val="0"/>
      <w:overflowPunct w:val="0"/>
      <w:autoSpaceDE w:val="0"/>
      <w:autoSpaceDN w:val="0"/>
      <w:adjustRightInd w:val="0"/>
      <w:snapToGrid w:val="0"/>
      <w:ind w:left="397" w:hanging="397"/>
      <w:jc w:val="both"/>
    </w:pPr>
    <w:rPr>
      <w:rFonts w:eastAsia="標楷體"/>
      <w:b/>
      <w:kern w:val="0"/>
      <w:sz w:val="22"/>
      <w:szCs w:val="22"/>
    </w:rPr>
  </w:style>
  <w:style w:type="paragraph" w:customStyle="1" w:styleId="NOTE">
    <w:name w:val="NOTE"/>
    <w:basedOn w:val="a0"/>
    <w:link w:val="NOTE0"/>
    <w:rsid w:val="00223D2C"/>
    <w:pPr>
      <w:kinsoku w:val="0"/>
      <w:overflowPunct w:val="0"/>
      <w:autoSpaceDE w:val="0"/>
      <w:autoSpaceDN w:val="0"/>
      <w:adjustRightInd w:val="0"/>
      <w:snapToGrid w:val="0"/>
      <w:ind w:left="397"/>
      <w:jc w:val="both"/>
    </w:pPr>
    <w:rPr>
      <w:rFonts w:eastAsia="標楷體"/>
      <w:kern w:val="0"/>
      <w:sz w:val="22"/>
      <w:szCs w:val="22"/>
      <w:lang w:val="x-none" w:eastAsia="x-none"/>
    </w:rPr>
  </w:style>
  <w:style w:type="character" w:customStyle="1" w:styleId="NOTE0">
    <w:name w:val="NOTE 字元"/>
    <w:link w:val="NOTE"/>
    <w:rsid w:val="00223D2C"/>
    <w:rPr>
      <w:rFonts w:eastAsia="標楷體"/>
      <w:sz w:val="22"/>
      <w:szCs w:val="22"/>
      <w:lang w:val="x-none" w:eastAsia="x-none" w:bidi="ar-SA"/>
    </w:rPr>
  </w:style>
  <w:style w:type="paragraph" w:customStyle="1" w:styleId="TITLE-B">
    <w:name w:val="TITLE-B"/>
    <w:basedOn w:val="a0"/>
    <w:link w:val="TITLE-B0"/>
    <w:rsid w:val="00223D2C"/>
    <w:pPr>
      <w:kinsoku w:val="0"/>
      <w:overflowPunct w:val="0"/>
      <w:autoSpaceDE w:val="0"/>
      <w:autoSpaceDN w:val="0"/>
      <w:adjustRightInd w:val="0"/>
      <w:snapToGrid w:val="0"/>
      <w:ind w:left="397"/>
      <w:jc w:val="both"/>
    </w:pPr>
    <w:rPr>
      <w:rFonts w:eastAsia="標楷體"/>
      <w:b/>
      <w:kern w:val="0"/>
      <w:sz w:val="22"/>
      <w:szCs w:val="22"/>
      <w:lang w:val="x-none" w:eastAsia="x-none"/>
    </w:rPr>
  </w:style>
  <w:style w:type="character" w:customStyle="1" w:styleId="TITLE-B0">
    <w:name w:val="TITLE-B 字元"/>
    <w:link w:val="TITLE-B"/>
    <w:rsid w:val="00223D2C"/>
    <w:rPr>
      <w:rFonts w:eastAsia="標楷體"/>
      <w:b/>
      <w:sz w:val="22"/>
      <w:szCs w:val="22"/>
      <w:lang w:val="x-none" w:eastAsia="x-none" w:bidi="ar-SA"/>
    </w:rPr>
  </w:style>
  <w:style w:type="paragraph" w:customStyle="1" w:styleId="Dividerline">
    <w:name w:val="Divider line"/>
    <w:basedOn w:val="a0"/>
    <w:rsid w:val="00223D2C"/>
    <w:pPr>
      <w:widowControl/>
    </w:pPr>
    <w:rPr>
      <w:rFonts w:ascii="Arial" w:hAnsi="Arial" w:cs="Courier New"/>
      <w:kern w:val="0"/>
      <w:sz w:val="15"/>
      <w:szCs w:val="15"/>
      <w:lang w:val="en-AU" w:eastAsia="en-US"/>
    </w:rPr>
  </w:style>
  <w:style w:type="paragraph" w:customStyle="1" w:styleId="Bodycopybullet">
    <w:name w:val="Body copy bullet"/>
    <w:basedOn w:val="a0"/>
    <w:rsid w:val="00223D2C"/>
    <w:pPr>
      <w:widowControl/>
      <w:numPr>
        <w:numId w:val="7"/>
      </w:numPr>
      <w:spacing w:before="20" w:line="210" w:lineRule="exact"/>
    </w:pPr>
    <w:rPr>
      <w:rFonts w:ascii="Arial" w:hAnsi="Arial" w:cs="Arial"/>
      <w:color w:val="000000"/>
      <w:kern w:val="0"/>
      <w:sz w:val="17"/>
      <w:szCs w:val="17"/>
      <w:lang w:val="en-AU" w:eastAsia="en-US"/>
    </w:rPr>
  </w:style>
  <w:style w:type="paragraph" w:customStyle="1" w:styleId="1ff4">
    <w:name w:val="標題1"/>
    <w:basedOn w:val="a0"/>
    <w:rsid w:val="00223D2C"/>
    <w:pPr>
      <w:kinsoku w:val="0"/>
      <w:overflowPunct w:val="0"/>
      <w:autoSpaceDE w:val="0"/>
      <w:autoSpaceDN w:val="0"/>
      <w:adjustRightInd w:val="0"/>
      <w:snapToGrid w:val="0"/>
      <w:ind w:left="397" w:hanging="397"/>
      <w:jc w:val="both"/>
    </w:pPr>
    <w:rPr>
      <w:rFonts w:eastAsia="標楷體"/>
      <w:b/>
      <w:kern w:val="0"/>
      <w:sz w:val="22"/>
      <w:szCs w:val="22"/>
    </w:rPr>
  </w:style>
  <w:style w:type="character" w:styleId="afffffff">
    <w:name w:val="endnote reference"/>
    <w:unhideWhenUsed/>
    <w:rsid w:val="00223D2C"/>
    <w:rPr>
      <w:vertAlign w:val="superscript"/>
    </w:rPr>
  </w:style>
  <w:style w:type="character" w:customStyle="1" w:styleId="ST1">
    <w:name w:val="ST1 字元"/>
    <w:link w:val="ST10"/>
    <w:locked/>
    <w:rsid w:val="00223D2C"/>
    <w:rPr>
      <w:rFonts w:ascii="Cambria" w:eastAsia="標楷體" w:hAnsi="Cambria"/>
      <w:b/>
      <w:bCs/>
      <w:color w:val="0C2577"/>
      <w:spacing w:val="20"/>
      <w:kern w:val="52"/>
      <w:sz w:val="24"/>
      <w:szCs w:val="24"/>
      <w:lang w:val="en-AU" w:bidi="ar-SA"/>
    </w:rPr>
  </w:style>
  <w:style w:type="paragraph" w:customStyle="1" w:styleId="ST10">
    <w:name w:val="ST1"/>
    <w:basedOn w:val="a0"/>
    <w:link w:val="ST1"/>
    <w:qFormat/>
    <w:rsid w:val="00223D2C"/>
    <w:pPr>
      <w:keepNext/>
      <w:widowControl/>
      <w:topLinePunct/>
      <w:spacing w:line="360" w:lineRule="auto"/>
      <w:ind w:left="995" w:hangingChars="355" w:hanging="995"/>
      <w:jc w:val="both"/>
      <w:outlineLvl w:val="0"/>
    </w:pPr>
    <w:rPr>
      <w:rFonts w:ascii="Cambria" w:eastAsia="標楷體" w:hAnsi="Cambria"/>
      <w:b/>
      <w:bCs/>
      <w:color w:val="0C2577"/>
      <w:spacing w:val="20"/>
      <w:kern w:val="52"/>
      <w:szCs w:val="24"/>
      <w:lang w:val="en-AU"/>
    </w:rPr>
  </w:style>
  <w:style w:type="paragraph" w:styleId="HTML">
    <w:name w:val="HTML Preformatted"/>
    <w:basedOn w:val="a0"/>
    <w:rsid w:val="00045B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table" w:customStyle="1" w:styleId="1ff5">
    <w:name w:val="表格格線1"/>
    <w:basedOn w:val="a2"/>
    <w:next w:val="afffe"/>
    <w:uiPriority w:val="39"/>
    <w:rsid w:val="00B63F9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1870">
      <w:bodyDiv w:val="1"/>
      <w:marLeft w:val="0"/>
      <w:marRight w:val="0"/>
      <w:marTop w:val="0"/>
      <w:marBottom w:val="0"/>
      <w:divBdr>
        <w:top w:val="none" w:sz="0" w:space="0" w:color="auto"/>
        <w:left w:val="none" w:sz="0" w:space="0" w:color="auto"/>
        <w:bottom w:val="none" w:sz="0" w:space="0" w:color="auto"/>
        <w:right w:val="none" w:sz="0" w:space="0" w:color="auto"/>
      </w:divBdr>
    </w:div>
    <w:div w:id="64426335">
      <w:bodyDiv w:val="1"/>
      <w:marLeft w:val="0"/>
      <w:marRight w:val="0"/>
      <w:marTop w:val="0"/>
      <w:marBottom w:val="0"/>
      <w:divBdr>
        <w:top w:val="none" w:sz="0" w:space="0" w:color="auto"/>
        <w:left w:val="none" w:sz="0" w:space="0" w:color="auto"/>
        <w:bottom w:val="none" w:sz="0" w:space="0" w:color="auto"/>
        <w:right w:val="none" w:sz="0" w:space="0" w:color="auto"/>
      </w:divBdr>
    </w:div>
    <w:div w:id="108211422">
      <w:bodyDiv w:val="1"/>
      <w:marLeft w:val="0"/>
      <w:marRight w:val="0"/>
      <w:marTop w:val="0"/>
      <w:marBottom w:val="0"/>
      <w:divBdr>
        <w:top w:val="none" w:sz="0" w:space="0" w:color="auto"/>
        <w:left w:val="none" w:sz="0" w:space="0" w:color="auto"/>
        <w:bottom w:val="none" w:sz="0" w:space="0" w:color="auto"/>
        <w:right w:val="none" w:sz="0" w:space="0" w:color="auto"/>
      </w:divBdr>
    </w:div>
    <w:div w:id="179393960">
      <w:bodyDiv w:val="1"/>
      <w:marLeft w:val="0"/>
      <w:marRight w:val="0"/>
      <w:marTop w:val="0"/>
      <w:marBottom w:val="0"/>
      <w:divBdr>
        <w:top w:val="none" w:sz="0" w:space="0" w:color="auto"/>
        <w:left w:val="none" w:sz="0" w:space="0" w:color="auto"/>
        <w:bottom w:val="none" w:sz="0" w:space="0" w:color="auto"/>
        <w:right w:val="none" w:sz="0" w:space="0" w:color="auto"/>
      </w:divBdr>
    </w:div>
    <w:div w:id="250820584">
      <w:bodyDiv w:val="1"/>
      <w:marLeft w:val="0"/>
      <w:marRight w:val="0"/>
      <w:marTop w:val="0"/>
      <w:marBottom w:val="0"/>
      <w:divBdr>
        <w:top w:val="none" w:sz="0" w:space="0" w:color="auto"/>
        <w:left w:val="none" w:sz="0" w:space="0" w:color="auto"/>
        <w:bottom w:val="none" w:sz="0" w:space="0" w:color="auto"/>
        <w:right w:val="none" w:sz="0" w:space="0" w:color="auto"/>
      </w:divBdr>
    </w:div>
    <w:div w:id="388116513">
      <w:bodyDiv w:val="1"/>
      <w:marLeft w:val="0"/>
      <w:marRight w:val="0"/>
      <w:marTop w:val="0"/>
      <w:marBottom w:val="0"/>
      <w:divBdr>
        <w:top w:val="none" w:sz="0" w:space="0" w:color="auto"/>
        <w:left w:val="none" w:sz="0" w:space="0" w:color="auto"/>
        <w:bottom w:val="none" w:sz="0" w:space="0" w:color="auto"/>
        <w:right w:val="none" w:sz="0" w:space="0" w:color="auto"/>
      </w:divBdr>
    </w:div>
    <w:div w:id="470750852">
      <w:bodyDiv w:val="1"/>
      <w:marLeft w:val="0"/>
      <w:marRight w:val="0"/>
      <w:marTop w:val="0"/>
      <w:marBottom w:val="0"/>
      <w:divBdr>
        <w:top w:val="none" w:sz="0" w:space="0" w:color="auto"/>
        <w:left w:val="none" w:sz="0" w:space="0" w:color="auto"/>
        <w:bottom w:val="none" w:sz="0" w:space="0" w:color="auto"/>
        <w:right w:val="none" w:sz="0" w:space="0" w:color="auto"/>
      </w:divBdr>
    </w:div>
    <w:div w:id="537357058">
      <w:bodyDiv w:val="1"/>
      <w:marLeft w:val="0"/>
      <w:marRight w:val="0"/>
      <w:marTop w:val="0"/>
      <w:marBottom w:val="0"/>
      <w:divBdr>
        <w:top w:val="none" w:sz="0" w:space="0" w:color="auto"/>
        <w:left w:val="none" w:sz="0" w:space="0" w:color="auto"/>
        <w:bottom w:val="none" w:sz="0" w:space="0" w:color="auto"/>
        <w:right w:val="none" w:sz="0" w:space="0" w:color="auto"/>
      </w:divBdr>
    </w:div>
    <w:div w:id="623925237">
      <w:bodyDiv w:val="1"/>
      <w:marLeft w:val="0"/>
      <w:marRight w:val="0"/>
      <w:marTop w:val="0"/>
      <w:marBottom w:val="0"/>
      <w:divBdr>
        <w:top w:val="none" w:sz="0" w:space="0" w:color="auto"/>
        <w:left w:val="none" w:sz="0" w:space="0" w:color="auto"/>
        <w:bottom w:val="none" w:sz="0" w:space="0" w:color="auto"/>
        <w:right w:val="none" w:sz="0" w:space="0" w:color="auto"/>
      </w:divBdr>
    </w:div>
    <w:div w:id="798958622">
      <w:bodyDiv w:val="1"/>
      <w:marLeft w:val="0"/>
      <w:marRight w:val="0"/>
      <w:marTop w:val="0"/>
      <w:marBottom w:val="0"/>
      <w:divBdr>
        <w:top w:val="none" w:sz="0" w:space="0" w:color="auto"/>
        <w:left w:val="none" w:sz="0" w:space="0" w:color="auto"/>
        <w:bottom w:val="none" w:sz="0" w:space="0" w:color="auto"/>
        <w:right w:val="none" w:sz="0" w:space="0" w:color="auto"/>
      </w:divBdr>
    </w:div>
    <w:div w:id="1065373415">
      <w:bodyDiv w:val="1"/>
      <w:marLeft w:val="0"/>
      <w:marRight w:val="0"/>
      <w:marTop w:val="0"/>
      <w:marBottom w:val="0"/>
      <w:divBdr>
        <w:top w:val="none" w:sz="0" w:space="0" w:color="auto"/>
        <w:left w:val="none" w:sz="0" w:space="0" w:color="auto"/>
        <w:bottom w:val="none" w:sz="0" w:space="0" w:color="auto"/>
        <w:right w:val="none" w:sz="0" w:space="0" w:color="auto"/>
      </w:divBdr>
    </w:div>
    <w:div w:id="1113674892">
      <w:bodyDiv w:val="1"/>
      <w:marLeft w:val="0"/>
      <w:marRight w:val="0"/>
      <w:marTop w:val="0"/>
      <w:marBottom w:val="0"/>
      <w:divBdr>
        <w:top w:val="none" w:sz="0" w:space="0" w:color="auto"/>
        <w:left w:val="none" w:sz="0" w:space="0" w:color="auto"/>
        <w:bottom w:val="none" w:sz="0" w:space="0" w:color="auto"/>
        <w:right w:val="none" w:sz="0" w:space="0" w:color="auto"/>
      </w:divBdr>
    </w:div>
    <w:div w:id="1203862920">
      <w:bodyDiv w:val="1"/>
      <w:marLeft w:val="0"/>
      <w:marRight w:val="0"/>
      <w:marTop w:val="0"/>
      <w:marBottom w:val="0"/>
      <w:divBdr>
        <w:top w:val="none" w:sz="0" w:space="0" w:color="auto"/>
        <w:left w:val="none" w:sz="0" w:space="0" w:color="auto"/>
        <w:bottom w:val="none" w:sz="0" w:space="0" w:color="auto"/>
        <w:right w:val="none" w:sz="0" w:space="0" w:color="auto"/>
      </w:divBdr>
    </w:div>
    <w:div w:id="1398476699">
      <w:bodyDiv w:val="1"/>
      <w:marLeft w:val="0"/>
      <w:marRight w:val="0"/>
      <w:marTop w:val="0"/>
      <w:marBottom w:val="0"/>
      <w:divBdr>
        <w:top w:val="none" w:sz="0" w:space="0" w:color="auto"/>
        <w:left w:val="none" w:sz="0" w:space="0" w:color="auto"/>
        <w:bottom w:val="none" w:sz="0" w:space="0" w:color="auto"/>
        <w:right w:val="none" w:sz="0" w:space="0" w:color="auto"/>
      </w:divBdr>
    </w:div>
    <w:div w:id="1598980048">
      <w:bodyDiv w:val="1"/>
      <w:marLeft w:val="0"/>
      <w:marRight w:val="0"/>
      <w:marTop w:val="0"/>
      <w:marBottom w:val="0"/>
      <w:divBdr>
        <w:top w:val="none" w:sz="0" w:space="0" w:color="auto"/>
        <w:left w:val="none" w:sz="0" w:space="0" w:color="auto"/>
        <w:bottom w:val="none" w:sz="0" w:space="0" w:color="auto"/>
        <w:right w:val="none" w:sz="0" w:space="0" w:color="auto"/>
      </w:divBdr>
    </w:div>
    <w:div w:id="188174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7C19055-B8AF-4FBA-8FE4-268FA8699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5152</Words>
  <Characters>29368</Characters>
  <Application>Microsoft Office Word</Application>
  <DocSecurity>0</DocSecurity>
  <Lines>244</Lines>
  <Paragraphs>68</Paragraphs>
  <ScaleCrop>false</ScaleCrop>
  <Company>loop</Company>
  <LinksUpToDate>false</LinksUpToDate>
  <CharactersWithSpaces>34452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loop</dc:creator>
  <cp:keywords/>
  <cp:lastModifiedBy>張小玲</cp:lastModifiedBy>
  <cp:revision>3</cp:revision>
  <cp:lastPrinted>2022-07-12T05:43:00Z</cp:lastPrinted>
  <dcterms:created xsi:type="dcterms:W3CDTF">2022-07-12T13:11:00Z</dcterms:created>
  <dcterms:modified xsi:type="dcterms:W3CDTF">2022-07-12T13:11:00Z</dcterms:modified>
</cp:coreProperties>
</file>