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3AE2D" w14:textId="77777777" w:rsidR="00323EAA" w:rsidRPr="00E56F5B" w:rsidRDefault="00323EAA" w:rsidP="00323EAA">
      <w:pPr>
        <w:jc w:val="center"/>
        <w:rPr>
          <w:rFonts w:ascii="Arial" w:hAnsi="Arial" w:cs="Arial"/>
          <w:b/>
          <w:szCs w:val="22"/>
        </w:rPr>
      </w:pPr>
      <w:r w:rsidRPr="00E56F5B">
        <w:rPr>
          <w:rFonts w:ascii="Arial" w:hAnsi="Arial" w:cs="Arial"/>
          <w:b/>
          <w:szCs w:val="22"/>
        </w:rPr>
        <w:t xml:space="preserve">The Companies Act </w:t>
      </w:r>
      <w:r>
        <w:rPr>
          <w:rFonts w:ascii="Arial" w:hAnsi="Arial" w:cs="Arial"/>
          <w:b/>
          <w:szCs w:val="22"/>
        </w:rPr>
        <w:t>2006</w:t>
      </w:r>
    </w:p>
    <w:p w14:paraId="47ADC3FF" w14:textId="77777777" w:rsidR="00323EAA" w:rsidRPr="00E56F5B" w:rsidRDefault="00323EAA" w:rsidP="00323EAA">
      <w:pPr>
        <w:jc w:val="center"/>
        <w:rPr>
          <w:rFonts w:ascii="Arial" w:hAnsi="Arial" w:cs="Arial"/>
          <w:b/>
          <w:szCs w:val="22"/>
        </w:rPr>
      </w:pPr>
    </w:p>
    <w:p w14:paraId="7044EAB2" w14:textId="77777777" w:rsidR="00323EAA" w:rsidRPr="00E56F5B" w:rsidRDefault="00323EAA" w:rsidP="00323EAA">
      <w:pPr>
        <w:jc w:val="center"/>
        <w:rPr>
          <w:rFonts w:ascii="Arial" w:hAnsi="Arial" w:cs="Arial"/>
          <w:b/>
          <w:szCs w:val="22"/>
        </w:rPr>
      </w:pPr>
      <w:r w:rsidRPr="00E56F5B">
        <w:rPr>
          <w:rFonts w:ascii="Arial" w:hAnsi="Arial" w:cs="Arial"/>
          <w:b/>
          <w:szCs w:val="22"/>
        </w:rPr>
        <w:t>COMPANY LIMITED BY SHARES</w:t>
      </w:r>
    </w:p>
    <w:p w14:paraId="1EEC9F6F" w14:textId="77777777" w:rsidR="00323EAA" w:rsidRPr="00E56F5B" w:rsidRDefault="00323EAA" w:rsidP="00323EAA">
      <w:pPr>
        <w:jc w:val="center"/>
        <w:rPr>
          <w:rFonts w:ascii="Arial" w:hAnsi="Arial" w:cs="Arial"/>
          <w:b/>
          <w:szCs w:val="22"/>
        </w:rPr>
      </w:pPr>
    </w:p>
    <w:p w14:paraId="76AD2709" w14:textId="77777777" w:rsidR="00323EAA" w:rsidRPr="00E56F5B" w:rsidRDefault="00323EAA" w:rsidP="00323EAA">
      <w:pPr>
        <w:jc w:val="center"/>
        <w:rPr>
          <w:rFonts w:ascii="Arial" w:hAnsi="Arial" w:cs="Arial"/>
          <w:b/>
          <w:szCs w:val="22"/>
        </w:rPr>
      </w:pPr>
      <w:r w:rsidRPr="00E56F5B">
        <w:rPr>
          <w:rFonts w:ascii="Arial" w:hAnsi="Arial" w:cs="Arial"/>
          <w:b/>
          <w:szCs w:val="22"/>
        </w:rPr>
        <w:t>RESOLUTION</w:t>
      </w:r>
      <w:r w:rsidR="007117BE">
        <w:rPr>
          <w:rFonts w:ascii="Arial" w:hAnsi="Arial" w:cs="Arial"/>
          <w:b/>
          <w:szCs w:val="22"/>
        </w:rPr>
        <w:t>S</w:t>
      </w:r>
    </w:p>
    <w:p w14:paraId="6BBF6992" w14:textId="77777777" w:rsidR="00323EAA" w:rsidRPr="00E56F5B" w:rsidRDefault="00323EAA" w:rsidP="00323EAA">
      <w:pPr>
        <w:jc w:val="center"/>
        <w:rPr>
          <w:rFonts w:ascii="Arial" w:hAnsi="Arial" w:cs="Arial"/>
          <w:b/>
          <w:szCs w:val="22"/>
        </w:rPr>
      </w:pPr>
    </w:p>
    <w:p w14:paraId="2941F60F" w14:textId="77777777" w:rsidR="00323EAA" w:rsidRPr="00E56F5B" w:rsidRDefault="00323EAA" w:rsidP="00323EAA">
      <w:pPr>
        <w:jc w:val="center"/>
        <w:rPr>
          <w:rFonts w:ascii="Arial" w:hAnsi="Arial" w:cs="Arial"/>
          <w:b/>
          <w:szCs w:val="22"/>
        </w:rPr>
      </w:pPr>
      <w:r w:rsidRPr="00E56F5B">
        <w:rPr>
          <w:rFonts w:ascii="Arial" w:hAnsi="Arial" w:cs="Arial"/>
          <w:b/>
          <w:szCs w:val="22"/>
        </w:rPr>
        <w:t>OF</w:t>
      </w:r>
    </w:p>
    <w:p w14:paraId="62896634" w14:textId="77777777" w:rsidR="00323EAA" w:rsidRPr="00E56F5B" w:rsidRDefault="00323EAA" w:rsidP="00323EAA">
      <w:pPr>
        <w:jc w:val="center"/>
        <w:rPr>
          <w:rFonts w:ascii="Arial" w:hAnsi="Arial" w:cs="Arial"/>
          <w:b/>
          <w:szCs w:val="22"/>
        </w:rPr>
      </w:pPr>
    </w:p>
    <w:p w14:paraId="4C22C10A" w14:textId="6CADC97F" w:rsidR="00323EAA" w:rsidRPr="008A7043" w:rsidRDefault="00DF3088" w:rsidP="00323EAA">
      <w:pPr>
        <w:jc w:val="center"/>
        <w:rPr>
          <w:rFonts w:ascii="Arial" w:hAnsi="Arial" w:cs="Arial"/>
          <w:b/>
          <w:sz w:val="32"/>
          <w:szCs w:val="32"/>
        </w:rPr>
      </w:pPr>
      <w:r>
        <w:rPr>
          <w:rFonts w:ascii="Arial" w:hAnsi="Arial" w:cs="Arial"/>
          <w:b/>
          <w:sz w:val="32"/>
          <w:szCs w:val="32"/>
        </w:rPr>
        <w:t>INVESTEC plc</w:t>
      </w:r>
      <w:r w:rsidR="009C1B04">
        <w:rPr>
          <w:rFonts w:ascii="Arial" w:hAnsi="Arial" w:cs="Arial"/>
          <w:b/>
          <w:sz w:val="32"/>
          <w:szCs w:val="32"/>
        </w:rPr>
        <w:t xml:space="preserve"> </w:t>
      </w:r>
      <w:r w:rsidR="009C1B04" w:rsidRPr="009C1B04">
        <w:rPr>
          <w:rFonts w:ascii="Arial" w:hAnsi="Arial" w:cs="Arial"/>
          <w:b/>
          <w:sz w:val="28"/>
          <w:szCs w:val="28"/>
        </w:rPr>
        <w:t>(the ‘Company’)</w:t>
      </w:r>
    </w:p>
    <w:p w14:paraId="6C5488E7" w14:textId="77777777" w:rsidR="00323EAA" w:rsidRPr="00E56F5B" w:rsidRDefault="00323EAA" w:rsidP="00323EAA">
      <w:pPr>
        <w:rPr>
          <w:rFonts w:ascii="Arial" w:hAnsi="Arial" w:cs="Arial"/>
          <w:szCs w:val="22"/>
        </w:rPr>
      </w:pPr>
    </w:p>
    <w:p w14:paraId="0214F1D2" w14:textId="77777777" w:rsidR="00323EAA" w:rsidRPr="00E56F5B" w:rsidRDefault="00323EAA" w:rsidP="00323EAA">
      <w:pPr>
        <w:rPr>
          <w:rFonts w:ascii="Arial" w:hAnsi="Arial" w:cs="Arial"/>
          <w:szCs w:val="22"/>
        </w:rPr>
      </w:pPr>
    </w:p>
    <w:p w14:paraId="788DA7FA" w14:textId="77777777" w:rsidR="00323EAA" w:rsidRPr="00E56F5B" w:rsidRDefault="00323EAA" w:rsidP="00AA2466">
      <w:pPr>
        <w:rPr>
          <w:rFonts w:ascii="Arial" w:hAnsi="Arial" w:cs="Arial"/>
          <w:b/>
          <w:szCs w:val="22"/>
        </w:rPr>
      </w:pPr>
    </w:p>
    <w:p w14:paraId="6D7225D8" w14:textId="5A327D2A" w:rsidR="00323EAA" w:rsidRDefault="00323EAA" w:rsidP="00323EAA">
      <w:pPr>
        <w:jc w:val="center"/>
        <w:rPr>
          <w:rFonts w:ascii="Arial" w:hAnsi="Arial" w:cs="Arial"/>
          <w:b/>
          <w:szCs w:val="22"/>
        </w:rPr>
      </w:pPr>
      <w:r w:rsidRPr="00E56F5B">
        <w:rPr>
          <w:rFonts w:ascii="Arial" w:hAnsi="Arial" w:cs="Arial"/>
          <w:b/>
          <w:szCs w:val="22"/>
        </w:rPr>
        <w:t xml:space="preserve">Passed on </w:t>
      </w:r>
      <w:r w:rsidR="00321B3A">
        <w:rPr>
          <w:rFonts w:ascii="Arial" w:hAnsi="Arial" w:cs="Arial"/>
          <w:b/>
          <w:szCs w:val="22"/>
        </w:rPr>
        <w:t>0</w:t>
      </w:r>
      <w:r w:rsidR="002F3F26">
        <w:rPr>
          <w:rFonts w:ascii="Arial" w:hAnsi="Arial" w:cs="Arial"/>
          <w:b/>
          <w:szCs w:val="22"/>
        </w:rPr>
        <w:t>7</w:t>
      </w:r>
      <w:r w:rsidR="00321B3A">
        <w:rPr>
          <w:rFonts w:ascii="Arial" w:hAnsi="Arial" w:cs="Arial"/>
          <w:b/>
          <w:szCs w:val="22"/>
        </w:rPr>
        <w:t xml:space="preserve"> August 202</w:t>
      </w:r>
      <w:r w:rsidR="002F3F26">
        <w:rPr>
          <w:rFonts w:ascii="Arial" w:hAnsi="Arial" w:cs="Arial"/>
          <w:b/>
          <w:szCs w:val="22"/>
        </w:rPr>
        <w:t>5</w:t>
      </w:r>
    </w:p>
    <w:p w14:paraId="4F22C22F" w14:textId="77777777" w:rsidR="009C1B04" w:rsidRDefault="009C1B04" w:rsidP="009C1B04">
      <w:pPr>
        <w:rPr>
          <w:rFonts w:ascii="Arial" w:hAnsi="Arial" w:cs="Arial"/>
          <w:b/>
          <w:szCs w:val="22"/>
        </w:rPr>
      </w:pPr>
    </w:p>
    <w:p w14:paraId="03806284" w14:textId="77777777" w:rsidR="00543174" w:rsidRDefault="00543174" w:rsidP="009C1B04">
      <w:pPr>
        <w:rPr>
          <w:rFonts w:ascii="Arial" w:hAnsi="Arial" w:cs="Arial"/>
          <w:b/>
          <w:szCs w:val="22"/>
        </w:rPr>
      </w:pPr>
    </w:p>
    <w:p w14:paraId="6F500278" w14:textId="053A39EB" w:rsidR="009C1B04" w:rsidRDefault="009C1B04" w:rsidP="007B1D4E">
      <w:pPr>
        <w:jc w:val="both"/>
        <w:rPr>
          <w:rFonts w:ascii="Arial" w:hAnsi="Arial" w:cs="Arial"/>
          <w:b/>
          <w:color w:val="000000"/>
          <w:sz w:val="22"/>
          <w:szCs w:val="22"/>
        </w:rPr>
      </w:pPr>
      <w:r w:rsidRPr="00FD1737">
        <w:rPr>
          <w:rFonts w:ascii="Arial" w:hAnsi="Arial" w:cs="Arial"/>
          <w:b/>
          <w:color w:val="000000"/>
          <w:sz w:val="22"/>
          <w:szCs w:val="22"/>
        </w:rPr>
        <w:t>At the ANNUAL GENERAL MEETING of</w:t>
      </w:r>
      <w:r w:rsidR="005F7F97" w:rsidRPr="00FD1737">
        <w:rPr>
          <w:rFonts w:ascii="Arial" w:hAnsi="Arial" w:cs="Arial"/>
          <w:b/>
          <w:color w:val="000000"/>
          <w:sz w:val="22"/>
          <w:szCs w:val="22"/>
        </w:rPr>
        <w:t xml:space="preserve"> the Company held on Thursday </w:t>
      </w:r>
      <w:r w:rsidR="00AD2DE1" w:rsidRPr="00FD1737">
        <w:rPr>
          <w:rFonts w:ascii="Arial" w:hAnsi="Arial" w:cs="Arial"/>
          <w:b/>
          <w:color w:val="000000"/>
          <w:sz w:val="22"/>
          <w:szCs w:val="22"/>
        </w:rPr>
        <w:t>0</w:t>
      </w:r>
      <w:r w:rsidR="002F3F26">
        <w:rPr>
          <w:rFonts w:ascii="Arial" w:hAnsi="Arial" w:cs="Arial"/>
          <w:b/>
          <w:color w:val="000000"/>
          <w:sz w:val="22"/>
          <w:szCs w:val="22"/>
        </w:rPr>
        <w:t>7</w:t>
      </w:r>
      <w:r w:rsidR="00321B3A" w:rsidRPr="00FD1737">
        <w:rPr>
          <w:rFonts w:ascii="Arial" w:hAnsi="Arial" w:cs="Arial"/>
          <w:b/>
          <w:color w:val="000000"/>
          <w:sz w:val="22"/>
          <w:szCs w:val="22"/>
        </w:rPr>
        <w:t xml:space="preserve"> </w:t>
      </w:r>
      <w:r w:rsidR="00494108" w:rsidRPr="00FD1737">
        <w:rPr>
          <w:rFonts w:ascii="Arial" w:hAnsi="Arial" w:cs="Arial"/>
          <w:b/>
          <w:color w:val="000000"/>
          <w:sz w:val="22"/>
          <w:szCs w:val="22"/>
        </w:rPr>
        <w:t>August 20</w:t>
      </w:r>
      <w:r w:rsidR="002F79A1" w:rsidRPr="00FD1737">
        <w:rPr>
          <w:rFonts w:ascii="Arial" w:hAnsi="Arial" w:cs="Arial"/>
          <w:b/>
          <w:color w:val="000000"/>
          <w:sz w:val="22"/>
          <w:szCs w:val="22"/>
        </w:rPr>
        <w:t>2</w:t>
      </w:r>
      <w:r w:rsidR="002F3F26">
        <w:rPr>
          <w:rFonts w:ascii="Arial" w:hAnsi="Arial" w:cs="Arial"/>
          <w:b/>
          <w:color w:val="000000"/>
          <w:sz w:val="22"/>
          <w:szCs w:val="22"/>
        </w:rPr>
        <w:t>5</w:t>
      </w:r>
      <w:r w:rsidRPr="00FD1737">
        <w:rPr>
          <w:rFonts w:ascii="Arial" w:hAnsi="Arial" w:cs="Arial"/>
          <w:b/>
          <w:color w:val="000000"/>
          <w:sz w:val="22"/>
          <w:szCs w:val="22"/>
        </w:rPr>
        <w:t xml:space="preserve"> the following Resolutions were duly passed of which </w:t>
      </w:r>
      <w:r w:rsidR="00A85980" w:rsidRPr="00FD1737">
        <w:rPr>
          <w:rFonts w:ascii="Arial" w:hAnsi="Arial" w:cs="Arial"/>
          <w:b/>
          <w:color w:val="000000"/>
          <w:sz w:val="22"/>
          <w:szCs w:val="22"/>
        </w:rPr>
        <w:t>Resolution</w:t>
      </w:r>
      <w:r w:rsidR="00321B3A" w:rsidRPr="00FD1737">
        <w:rPr>
          <w:rFonts w:ascii="Arial" w:hAnsi="Arial" w:cs="Arial"/>
          <w:b/>
          <w:color w:val="000000"/>
          <w:sz w:val="22"/>
          <w:szCs w:val="22"/>
        </w:rPr>
        <w:t xml:space="preserve"> 3</w:t>
      </w:r>
      <w:r w:rsidR="00700CFE">
        <w:rPr>
          <w:rFonts w:ascii="Arial" w:hAnsi="Arial" w:cs="Arial"/>
          <w:b/>
          <w:color w:val="000000"/>
          <w:sz w:val="22"/>
          <w:szCs w:val="22"/>
        </w:rPr>
        <w:t>2</w:t>
      </w:r>
      <w:r w:rsidR="00C5566A" w:rsidRPr="00FD1737">
        <w:rPr>
          <w:rFonts w:ascii="Arial" w:hAnsi="Arial" w:cs="Arial"/>
          <w:b/>
          <w:color w:val="000000"/>
          <w:sz w:val="22"/>
          <w:szCs w:val="22"/>
        </w:rPr>
        <w:t xml:space="preserve"> </w:t>
      </w:r>
      <w:r w:rsidR="00494108" w:rsidRPr="00FD1737">
        <w:rPr>
          <w:rFonts w:ascii="Arial" w:hAnsi="Arial" w:cs="Arial"/>
          <w:b/>
          <w:color w:val="000000"/>
          <w:sz w:val="22"/>
          <w:szCs w:val="22"/>
        </w:rPr>
        <w:t>w</w:t>
      </w:r>
      <w:r w:rsidR="00321D16" w:rsidRPr="00FD1737">
        <w:rPr>
          <w:rFonts w:ascii="Arial" w:hAnsi="Arial" w:cs="Arial"/>
          <w:b/>
          <w:color w:val="000000"/>
          <w:sz w:val="22"/>
          <w:szCs w:val="22"/>
        </w:rPr>
        <w:t>as</w:t>
      </w:r>
      <w:r w:rsidR="00494108" w:rsidRPr="00FD1737">
        <w:rPr>
          <w:rFonts w:ascii="Arial" w:hAnsi="Arial" w:cs="Arial"/>
          <w:b/>
          <w:color w:val="000000"/>
          <w:sz w:val="22"/>
          <w:szCs w:val="22"/>
        </w:rPr>
        <w:t xml:space="preserve"> </w:t>
      </w:r>
      <w:r w:rsidR="00A90343" w:rsidRPr="00FD1737">
        <w:rPr>
          <w:rFonts w:ascii="Arial" w:hAnsi="Arial" w:cs="Arial"/>
          <w:b/>
          <w:color w:val="000000"/>
          <w:sz w:val="22"/>
          <w:szCs w:val="22"/>
        </w:rPr>
        <w:t>duly passed as</w:t>
      </w:r>
      <w:r w:rsidR="00321D16" w:rsidRPr="00FD1737">
        <w:rPr>
          <w:rFonts w:ascii="Arial" w:hAnsi="Arial" w:cs="Arial"/>
          <w:b/>
          <w:color w:val="000000"/>
          <w:sz w:val="22"/>
          <w:szCs w:val="22"/>
        </w:rPr>
        <w:t xml:space="preserve"> </w:t>
      </w:r>
      <w:r w:rsidR="00857B98">
        <w:rPr>
          <w:rFonts w:ascii="Arial" w:hAnsi="Arial" w:cs="Arial"/>
          <w:b/>
          <w:color w:val="000000"/>
          <w:sz w:val="22"/>
          <w:szCs w:val="22"/>
        </w:rPr>
        <w:t xml:space="preserve">an </w:t>
      </w:r>
      <w:r w:rsidRPr="00FD1737">
        <w:rPr>
          <w:rFonts w:ascii="Arial" w:hAnsi="Arial" w:cs="Arial"/>
          <w:b/>
          <w:color w:val="000000"/>
          <w:sz w:val="22"/>
          <w:szCs w:val="22"/>
        </w:rPr>
        <w:t>ORDINARY RESOLUTION of</w:t>
      </w:r>
      <w:r w:rsidR="00563039" w:rsidRPr="00FD1737">
        <w:rPr>
          <w:rFonts w:ascii="Arial" w:hAnsi="Arial" w:cs="Arial"/>
          <w:b/>
          <w:color w:val="000000"/>
          <w:sz w:val="22"/>
          <w:szCs w:val="22"/>
        </w:rPr>
        <w:t xml:space="preserve"> the Company</w:t>
      </w:r>
      <w:r w:rsidR="00F70EAD" w:rsidRPr="00FD1737">
        <w:rPr>
          <w:rFonts w:ascii="Arial" w:hAnsi="Arial" w:cs="Arial"/>
          <w:b/>
          <w:color w:val="000000"/>
          <w:sz w:val="22"/>
          <w:szCs w:val="22"/>
        </w:rPr>
        <w:t xml:space="preserve"> and Resolutions</w:t>
      </w:r>
      <w:r w:rsidR="00FD1737" w:rsidRPr="00FD1737">
        <w:rPr>
          <w:rFonts w:ascii="Arial" w:hAnsi="Arial" w:cs="Arial"/>
          <w:b/>
          <w:color w:val="000000"/>
          <w:sz w:val="22"/>
          <w:szCs w:val="22"/>
        </w:rPr>
        <w:t xml:space="preserve"> </w:t>
      </w:r>
      <w:r w:rsidR="00321B3A" w:rsidRPr="00FD1737">
        <w:rPr>
          <w:rFonts w:ascii="Arial" w:hAnsi="Arial" w:cs="Arial"/>
          <w:b/>
          <w:color w:val="000000"/>
          <w:sz w:val="22"/>
          <w:szCs w:val="22"/>
        </w:rPr>
        <w:t>3</w:t>
      </w:r>
      <w:r w:rsidR="00700CFE">
        <w:rPr>
          <w:rFonts w:ascii="Arial" w:hAnsi="Arial" w:cs="Arial"/>
          <w:b/>
          <w:color w:val="000000"/>
          <w:sz w:val="22"/>
          <w:szCs w:val="22"/>
        </w:rPr>
        <w:t>3</w:t>
      </w:r>
      <w:r w:rsidR="00321B3A" w:rsidRPr="00FD1737">
        <w:rPr>
          <w:rFonts w:ascii="Arial" w:hAnsi="Arial" w:cs="Arial"/>
          <w:b/>
          <w:color w:val="000000"/>
          <w:sz w:val="22"/>
          <w:szCs w:val="22"/>
        </w:rPr>
        <w:t xml:space="preserve"> and 3</w:t>
      </w:r>
      <w:r w:rsidR="00700CFE">
        <w:rPr>
          <w:rFonts w:ascii="Arial" w:hAnsi="Arial" w:cs="Arial"/>
          <w:b/>
          <w:color w:val="000000"/>
          <w:sz w:val="22"/>
          <w:szCs w:val="22"/>
        </w:rPr>
        <w:t>4</w:t>
      </w:r>
      <w:r w:rsidR="00BE0788" w:rsidRPr="00FD1737">
        <w:rPr>
          <w:rFonts w:ascii="Arial" w:hAnsi="Arial" w:cs="Arial"/>
          <w:b/>
          <w:color w:val="000000"/>
          <w:sz w:val="22"/>
          <w:szCs w:val="22"/>
        </w:rPr>
        <w:t xml:space="preserve"> </w:t>
      </w:r>
      <w:r w:rsidRPr="00FD1737">
        <w:rPr>
          <w:rFonts w:ascii="Arial" w:hAnsi="Arial" w:cs="Arial"/>
          <w:b/>
          <w:color w:val="000000"/>
          <w:sz w:val="22"/>
          <w:szCs w:val="22"/>
        </w:rPr>
        <w:t>were duly passed as SPECIAL RESOLUTIONS of the Company</w:t>
      </w:r>
    </w:p>
    <w:p w14:paraId="6F57E9F4" w14:textId="77777777" w:rsidR="00B12A61" w:rsidRDefault="00B12A61" w:rsidP="007B1D4E">
      <w:pPr>
        <w:jc w:val="both"/>
        <w:rPr>
          <w:rFonts w:ascii="Arial" w:hAnsi="Arial" w:cs="Arial"/>
          <w:b/>
          <w:color w:val="000000"/>
          <w:sz w:val="22"/>
          <w:szCs w:val="22"/>
        </w:rPr>
      </w:pPr>
    </w:p>
    <w:p w14:paraId="0BBE936F" w14:textId="77777777" w:rsidR="00A22DC6" w:rsidRDefault="00A22DC6" w:rsidP="0028556C">
      <w:pPr>
        <w:jc w:val="both"/>
        <w:rPr>
          <w:rFonts w:ascii="Arial" w:hAnsi="Arial" w:cs="Arial"/>
          <w:b/>
          <w:color w:val="000000"/>
          <w:sz w:val="22"/>
          <w:szCs w:val="22"/>
        </w:rPr>
      </w:pPr>
      <w:r>
        <w:rPr>
          <w:rFonts w:ascii="Arial" w:hAnsi="Arial" w:cs="Arial"/>
          <w:b/>
          <w:color w:val="000000"/>
          <w:sz w:val="22"/>
          <w:szCs w:val="22"/>
        </w:rPr>
        <w:t xml:space="preserve">Ordinary resolutions </w:t>
      </w:r>
    </w:p>
    <w:p w14:paraId="512A04DE" w14:textId="77777777" w:rsidR="00B122B4" w:rsidRPr="00B122B4" w:rsidRDefault="00B122B4" w:rsidP="00B122B4">
      <w:pPr>
        <w:jc w:val="both"/>
        <w:rPr>
          <w:rFonts w:ascii="Arial" w:hAnsi="Arial" w:cs="Arial"/>
          <w:b/>
          <w:sz w:val="22"/>
          <w:szCs w:val="22"/>
        </w:rPr>
      </w:pPr>
    </w:p>
    <w:p w14:paraId="01F9346D" w14:textId="4746E562" w:rsidR="005A115A" w:rsidRDefault="005A115A" w:rsidP="00A22DC6">
      <w:pPr>
        <w:jc w:val="both"/>
        <w:rPr>
          <w:rFonts w:ascii="Arial" w:hAnsi="Arial" w:cs="Arial"/>
          <w:b/>
          <w:sz w:val="22"/>
          <w:szCs w:val="22"/>
        </w:rPr>
      </w:pPr>
    </w:p>
    <w:p w14:paraId="6A6875D0" w14:textId="353A1AB7" w:rsidR="00A22DC6" w:rsidRDefault="00A22DC6" w:rsidP="0028556C">
      <w:pPr>
        <w:jc w:val="both"/>
        <w:rPr>
          <w:rFonts w:ascii="Arial" w:hAnsi="Arial" w:cs="Arial"/>
          <w:b/>
          <w:color w:val="000000"/>
          <w:sz w:val="22"/>
          <w:szCs w:val="22"/>
        </w:rPr>
      </w:pPr>
      <w:r w:rsidRPr="008A213A">
        <w:rPr>
          <w:rFonts w:ascii="Arial" w:hAnsi="Arial" w:cs="Arial"/>
          <w:b/>
          <w:sz w:val="22"/>
          <w:szCs w:val="22"/>
        </w:rPr>
        <w:t>3</w:t>
      </w:r>
      <w:r w:rsidR="00700CFE">
        <w:rPr>
          <w:rFonts w:ascii="Arial" w:hAnsi="Arial" w:cs="Arial"/>
          <w:b/>
          <w:sz w:val="22"/>
          <w:szCs w:val="22"/>
        </w:rPr>
        <w:t>2</w:t>
      </w:r>
      <w:r w:rsidRPr="008A213A">
        <w:rPr>
          <w:rFonts w:ascii="Arial" w:hAnsi="Arial" w:cs="Arial"/>
          <w:b/>
          <w:sz w:val="22"/>
          <w:szCs w:val="22"/>
        </w:rPr>
        <w:t xml:space="preserve">. </w:t>
      </w:r>
      <w:r>
        <w:rPr>
          <w:rFonts w:ascii="Arial" w:hAnsi="Arial" w:cs="Arial"/>
          <w:b/>
          <w:sz w:val="22"/>
          <w:szCs w:val="22"/>
        </w:rPr>
        <w:t>Ordinary</w:t>
      </w:r>
      <w:r w:rsidRPr="008A213A">
        <w:rPr>
          <w:rFonts w:ascii="Arial" w:hAnsi="Arial" w:cs="Arial"/>
          <w:b/>
          <w:sz w:val="22"/>
          <w:szCs w:val="22"/>
        </w:rPr>
        <w:t xml:space="preserve"> resolution:  </w:t>
      </w:r>
      <w:r w:rsidRPr="00A22DC6">
        <w:rPr>
          <w:rFonts w:ascii="Arial" w:hAnsi="Arial" w:cs="Arial"/>
          <w:b/>
          <w:bCs/>
          <w:spacing w:val="-2"/>
          <w:sz w:val="22"/>
          <w:szCs w:val="22"/>
        </w:rPr>
        <w:t>Directors’</w:t>
      </w:r>
      <w:r w:rsidRPr="00A22DC6">
        <w:rPr>
          <w:rFonts w:ascii="Arial" w:hAnsi="Arial" w:cs="Arial"/>
          <w:b/>
          <w:bCs/>
          <w:spacing w:val="-4"/>
          <w:sz w:val="22"/>
          <w:szCs w:val="22"/>
        </w:rPr>
        <w:t xml:space="preserve"> </w:t>
      </w:r>
      <w:r w:rsidRPr="00A22DC6">
        <w:rPr>
          <w:rFonts w:ascii="Arial" w:hAnsi="Arial" w:cs="Arial"/>
          <w:b/>
          <w:bCs/>
          <w:spacing w:val="-2"/>
          <w:sz w:val="22"/>
          <w:szCs w:val="22"/>
        </w:rPr>
        <w:t>authority</w:t>
      </w:r>
      <w:r w:rsidRPr="00A22DC6">
        <w:rPr>
          <w:rFonts w:ascii="Arial" w:hAnsi="Arial" w:cs="Arial"/>
          <w:b/>
          <w:bCs/>
          <w:spacing w:val="-4"/>
          <w:sz w:val="22"/>
          <w:szCs w:val="22"/>
        </w:rPr>
        <w:t xml:space="preserve"> </w:t>
      </w:r>
      <w:r w:rsidRPr="00A22DC6">
        <w:rPr>
          <w:rFonts w:ascii="Arial" w:hAnsi="Arial" w:cs="Arial"/>
          <w:b/>
          <w:bCs/>
          <w:spacing w:val="-2"/>
          <w:sz w:val="22"/>
          <w:szCs w:val="22"/>
        </w:rPr>
        <w:t>to</w:t>
      </w:r>
      <w:r w:rsidRPr="00A22DC6">
        <w:rPr>
          <w:rFonts w:ascii="Arial" w:hAnsi="Arial" w:cs="Arial"/>
          <w:b/>
          <w:bCs/>
          <w:spacing w:val="-4"/>
          <w:sz w:val="22"/>
          <w:szCs w:val="22"/>
        </w:rPr>
        <w:t xml:space="preserve"> </w:t>
      </w:r>
      <w:r w:rsidRPr="00A22DC6">
        <w:rPr>
          <w:rFonts w:ascii="Arial" w:hAnsi="Arial" w:cs="Arial"/>
          <w:b/>
          <w:bCs/>
          <w:spacing w:val="-2"/>
          <w:sz w:val="22"/>
          <w:szCs w:val="22"/>
        </w:rPr>
        <w:t>allot</w:t>
      </w:r>
      <w:r w:rsidRPr="00A22DC6">
        <w:rPr>
          <w:rFonts w:ascii="Arial" w:hAnsi="Arial" w:cs="Arial"/>
          <w:b/>
          <w:bCs/>
          <w:spacing w:val="-4"/>
          <w:sz w:val="22"/>
          <w:szCs w:val="22"/>
        </w:rPr>
        <w:t xml:space="preserve"> </w:t>
      </w:r>
      <w:r w:rsidRPr="00A22DC6">
        <w:rPr>
          <w:rFonts w:ascii="Arial" w:hAnsi="Arial" w:cs="Arial"/>
          <w:b/>
          <w:bCs/>
          <w:spacing w:val="-2"/>
          <w:sz w:val="22"/>
          <w:szCs w:val="22"/>
        </w:rPr>
        <w:t>shares</w:t>
      </w:r>
      <w:r w:rsidRPr="00A22DC6">
        <w:rPr>
          <w:rFonts w:ascii="Arial" w:hAnsi="Arial" w:cs="Arial"/>
          <w:b/>
          <w:bCs/>
          <w:spacing w:val="-4"/>
          <w:sz w:val="22"/>
          <w:szCs w:val="22"/>
        </w:rPr>
        <w:t xml:space="preserve"> </w:t>
      </w:r>
      <w:r w:rsidRPr="00A22DC6">
        <w:rPr>
          <w:rFonts w:ascii="Arial" w:hAnsi="Arial" w:cs="Arial"/>
          <w:b/>
          <w:bCs/>
          <w:spacing w:val="-2"/>
          <w:sz w:val="22"/>
          <w:szCs w:val="22"/>
        </w:rPr>
        <w:t xml:space="preserve">and </w:t>
      </w:r>
      <w:r w:rsidRPr="00A22DC6">
        <w:rPr>
          <w:rFonts w:ascii="Arial" w:hAnsi="Arial" w:cs="Arial"/>
          <w:b/>
          <w:bCs/>
          <w:sz w:val="22"/>
          <w:szCs w:val="22"/>
        </w:rPr>
        <w:t>other</w:t>
      </w:r>
      <w:r w:rsidRPr="00A22DC6">
        <w:rPr>
          <w:rFonts w:ascii="Arial" w:hAnsi="Arial" w:cs="Arial"/>
          <w:b/>
          <w:bCs/>
          <w:spacing w:val="-2"/>
          <w:sz w:val="22"/>
          <w:szCs w:val="22"/>
        </w:rPr>
        <w:t xml:space="preserve"> </w:t>
      </w:r>
      <w:r w:rsidRPr="00A22DC6">
        <w:rPr>
          <w:rFonts w:ascii="Arial" w:hAnsi="Arial" w:cs="Arial"/>
          <w:b/>
          <w:bCs/>
          <w:sz w:val="22"/>
          <w:szCs w:val="22"/>
        </w:rPr>
        <w:t>securities</w:t>
      </w:r>
    </w:p>
    <w:p w14:paraId="7900664B" w14:textId="4153B0C0" w:rsidR="00A22DC6" w:rsidRDefault="00A22DC6" w:rsidP="0028556C">
      <w:pPr>
        <w:jc w:val="both"/>
        <w:rPr>
          <w:rFonts w:ascii="Arial" w:hAnsi="Arial" w:cs="Arial"/>
          <w:b/>
          <w:color w:val="000000"/>
          <w:sz w:val="22"/>
          <w:szCs w:val="22"/>
        </w:rPr>
      </w:pPr>
    </w:p>
    <w:p w14:paraId="07A186A3" w14:textId="77777777" w:rsidR="00A22DC6" w:rsidRPr="00A22DC6" w:rsidRDefault="00A22DC6" w:rsidP="00A22DC6">
      <w:pPr>
        <w:pStyle w:val="BodyText"/>
        <w:spacing w:before="121"/>
        <w:jc w:val="both"/>
        <w:rPr>
          <w:rFonts w:ascii="Arial" w:hAnsi="Arial" w:cs="Arial"/>
          <w:sz w:val="22"/>
          <w:szCs w:val="22"/>
        </w:rPr>
      </w:pPr>
      <w:r w:rsidRPr="00A22DC6">
        <w:rPr>
          <w:rFonts w:ascii="Arial" w:hAnsi="Arial" w:cs="Arial"/>
          <w:sz w:val="22"/>
          <w:szCs w:val="22"/>
        </w:rPr>
        <w:t>Resolved</w:t>
      </w:r>
      <w:r w:rsidRPr="00A22DC6">
        <w:rPr>
          <w:rFonts w:ascii="Arial" w:hAnsi="Arial" w:cs="Arial"/>
          <w:spacing w:val="-7"/>
          <w:sz w:val="22"/>
          <w:szCs w:val="22"/>
        </w:rPr>
        <w:t xml:space="preserve"> </w:t>
      </w:r>
      <w:r w:rsidRPr="00A22DC6">
        <w:rPr>
          <w:rFonts w:ascii="Arial" w:hAnsi="Arial" w:cs="Arial"/>
          <w:spacing w:val="-2"/>
          <w:sz w:val="22"/>
          <w:szCs w:val="22"/>
        </w:rPr>
        <w:t>that:</w:t>
      </w:r>
    </w:p>
    <w:p w14:paraId="5AB6E16C" w14:textId="77777777" w:rsidR="00A22DC6" w:rsidRPr="00A22DC6" w:rsidRDefault="00A22DC6" w:rsidP="00227E78">
      <w:pPr>
        <w:pStyle w:val="ListParagraph"/>
        <w:widowControl w:val="0"/>
        <w:numPr>
          <w:ilvl w:val="1"/>
          <w:numId w:val="5"/>
        </w:numPr>
        <w:tabs>
          <w:tab w:val="left" w:pos="599"/>
        </w:tabs>
        <w:autoSpaceDE w:val="0"/>
        <w:autoSpaceDN w:val="0"/>
        <w:spacing w:before="66" w:line="247" w:lineRule="auto"/>
        <w:ind w:right="50"/>
        <w:contextualSpacing w:val="0"/>
        <w:jc w:val="both"/>
        <w:rPr>
          <w:rFonts w:ascii="Arial" w:hAnsi="Arial" w:cs="Arial"/>
          <w:sz w:val="22"/>
          <w:szCs w:val="22"/>
        </w:rPr>
      </w:pPr>
      <w:r w:rsidRPr="00A22DC6">
        <w:rPr>
          <w:rFonts w:ascii="Arial" w:hAnsi="Arial" w:cs="Arial"/>
          <w:sz w:val="22"/>
          <w:szCs w:val="22"/>
        </w:rPr>
        <w:t>In</w:t>
      </w:r>
      <w:r w:rsidRPr="00A22DC6">
        <w:rPr>
          <w:rFonts w:ascii="Arial" w:hAnsi="Arial" w:cs="Arial"/>
          <w:spacing w:val="-12"/>
          <w:sz w:val="22"/>
          <w:szCs w:val="22"/>
        </w:rPr>
        <w:t xml:space="preserve"> </w:t>
      </w:r>
      <w:r w:rsidRPr="00A22DC6">
        <w:rPr>
          <w:rFonts w:ascii="Arial" w:hAnsi="Arial" w:cs="Arial"/>
          <w:sz w:val="22"/>
          <w:szCs w:val="22"/>
        </w:rPr>
        <w:t>accordance</w:t>
      </w:r>
      <w:r w:rsidRPr="00A22DC6">
        <w:rPr>
          <w:rFonts w:ascii="Arial" w:hAnsi="Arial" w:cs="Arial"/>
          <w:spacing w:val="-11"/>
          <w:sz w:val="22"/>
          <w:szCs w:val="22"/>
        </w:rPr>
        <w:t xml:space="preserve"> </w:t>
      </w:r>
      <w:r w:rsidRPr="00A22DC6">
        <w:rPr>
          <w:rFonts w:ascii="Arial" w:hAnsi="Arial" w:cs="Arial"/>
          <w:sz w:val="22"/>
          <w:szCs w:val="22"/>
        </w:rPr>
        <w:t>with</w:t>
      </w:r>
      <w:r w:rsidRPr="00A22DC6">
        <w:rPr>
          <w:rFonts w:ascii="Arial" w:hAnsi="Arial" w:cs="Arial"/>
          <w:spacing w:val="-11"/>
          <w:sz w:val="22"/>
          <w:szCs w:val="22"/>
        </w:rPr>
        <w:t xml:space="preserve"> </w:t>
      </w:r>
      <w:r w:rsidRPr="00A22DC6">
        <w:rPr>
          <w:rFonts w:ascii="Arial" w:hAnsi="Arial" w:cs="Arial"/>
          <w:sz w:val="22"/>
          <w:szCs w:val="22"/>
        </w:rPr>
        <w:t>section</w:t>
      </w:r>
      <w:r w:rsidRPr="00A22DC6">
        <w:rPr>
          <w:rFonts w:ascii="Arial" w:hAnsi="Arial" w:cs="Arial"/>
          <w:spacing w:val="-11"/>
          <w:sz w:val="22"/>
          <w:szCs w:val="22"/>
        </w:rPr>
        <w:t xml:space="preserve"> </w:t>
      </w:r>
      <w:r w:rsidRPr="00A22DC6">
        <w:rPr>
          <w:rFonts w:ascii="Arial" w:hAnsi="Arial" w:cs="Arial"/>
          <w:sz w:val="22"/>
          <w:szCs w:val="22"/>
        </w:rPr>
        <w:t>551</w:t>
      </w:r>
      <w:r w:rsidRPr="00A22DC6">
        <w:rPr>
          <w:rFonts w:ascii="Arial" w:hAnsi="Arial" w:cs="Arial"/>
          <w:spacing w:val="-12"/>
          <w:sz w:val="22"/>
          <w:szCs w:val="22"/>
        </w:rPr>
        <w:t xml:space="preserve"> </w:t>
      </w:r>
      <w:r w:rsidRPr="00A22DC6">
        <w:rPr>
          <w:rFonts w:ascii="Arial" w:hAnsi="Arial" w:cs="Arial"/>
          <w:sz w:val="22"/>
          <w:szCs w:val="22"/>
        </w:rPr>
        <w:t>of</w:t>
      </w:r>
      <w:r w:rsidRPr="00A22DC6">
        <w:rPr>
          <w:rFonts w:ascii="Arial" w:hAnsi="Arial" w:cs="Arial"/>
          <w:spacing w:val="-11"/>
          <w:sz w:val="22"/>
          <w:szCs w:val="22"/>
        </w:rPr>
        <w:t xml:space="preserve"> </w:t>
      </w:r>
      <w:r w:rsidRPr="00A22DC6">
        <w:rPr>
          <w:rFonts w:ascii="Arial" w:hAnsi="Arial" w:cs="Arial"/>
          <w:sz w:val="22"/>
          <w:szCs w:val="22"/>
        </w:rPr>
        <w:t>the</w:t>
      </w:r>
      <w:r w:rsidRPr="00A22DC6">
        <w:rPr>
          <w:rFonts w:ascii="Arial" w:hAnsi="Arial" w:cs="Arial"/>
          <w:spacing w:val="-11"/>
          <w:sz w:val="22"/>
          <w:szCs w:val="22"/>
        </w:rPr>
        <w:t xml:space="preserve"> </w:t>
      </w:r>
      <w:r w:rsidRPr="00A22DC6">
        <w:rPr>
          <w:rFonts w:ascii="Arial" w:hAnsi="Arial" w:cs="Arial"/>
          <w:sz w:val="22"/>
          <w:szCs w:val="22"/>
        </w:rPr>
        <w:t>UK</w:t>
      </w:r>
      <w:r w:rsidRPr="00A22DC6">
        <w:rPr>
          <w:rFonts w:ascii="Arial" w:hAnsi="Arial" w:cs="Arial"/>
          <w:spacing w:val="-11"/>
          <w:sz w:val="22"/>
          <w:szCs w:val="22"/>
        </w:rPr>
        <w:t xml:space="preserve"> </w:t>
      </w:r>
      <w:r w:rsidRPr="00A22DC6">
        <w:rPr>
          <w:rFonts w:ascii="Arial" w:hAnsi="Arial" w:cs="Arial"/>
          <w:sz w:val="22"/>
          <w:szCs w:val="22"/>
        </w:rPr>
        <w:t>Companies</w:t>
      </w:r>
      <w:r w:rsidRPr="00A22DC6">
        <w:rPr>
          <w:rFonts w:ascii="Arial" w:hAnsi="Arial" w:cs="Arial"/>
          <w:spacing w:val="-12"/>
          <w:sz w:val="22"/>
          <w:szCs w:val="22"/>
        </w:rPr>
        <w:t xml:space="preserve"> </w:t>
      </w:r>
      <w:r w:rsidRPr="00A22DC6">
        <w:rPr>
          <w:rFonts w:ascii="Arial" w:hAnsi="Arial" w:cs="Arial"/>
          <w:sz w:val="22"/>
          <w:szCs w:val="22"/>
        </w:rPr>
        <w:t>Act, the directors be and are hereby generally and unconditionally authorised to allot, or grant rights to subscribe</w:t>
      </w:r>
      <w:r w:rsidRPr="00A22DC6">
        <w:rPr>
          <w:rFonts w:ascii="Arial" w:hAnsi="Arial" w:cs="Arial"/>
          <w:spacing w:val="-12"/>
          <w:sz w:val="22"/>
          <w:szCs w:val="22"/>
        </w:rPr>
        <w:t xml:space="preserve"> </w:t>
      </w:r>
      <w:r w:rsidRPr="00A22DC6">
        <w:rPr>
          <w:rFonts w:ascii="Arial" w:hAnsi="Arial" w:cs="Arial"/>
          <w:sz w:val="22"/>
          <w:szCs w:val="22"/>
        </w:rPr>
        <w:t>for,</w:t>
      </w:r>
      <w:r w:rsidRPr="00A22DC6">
        <w:rPr>
          <w:rFonts w:ascii="Arial" w:hAnsi="Arial" w:cs="Arial"/>
          <w:spacing w:val="-11"/>
          <w:sz w:val="22"/>
          <w:szCs w:val="22"/>
        </w:rPr>
        <w:t xml:space="preserve"> </w:t>
      </w:r>
      <w:r w:rsidRPr="00A22DC6">
        <w:rPr>
          <w:rFonts w:ascii="Arial" w:hAnsi="Arial" w:cs="Arial"/>
          <w:sz w:val="22"/>
          <w:szCs w:val="22"/>
        </w:rPr>
        <w:t>or</w:t>
      </w:r>
      <w:r w:rsidRPr="00A22DC6">
        <w:rPr>
          <w:rFonts w:ascii="Arial" w:hAnsi="Arial" w:cs="Arial"/>
          <w:spacing w:val="-11"/>
          <w:sz w:val="22"/>
          <w:szCs w:val="22"/>
        </w:rPr>
        <w:t xml:space="preserve"> </w:t>
      </w:r>
      <w:r w:rsidRPr="00A22DC6">
        <w:rPr>
          <w:rFonts w:ascii="Arial" w:hAnsi="Arial" w:cs="Arial"/>
          <w:sz w:val="22"/>
          <w:szCs w:val="22"/>
        </w:rPr>
        <w:t>convert</w:t>
      </w:r>
      <w:r w:rsidRPr="00A22DC6">
        <w:rPr>
          <w:rFonts w:ascii="Arial" w:hAnsi="Arial" w:cs="Arial"/>
          <w:spacing w:val="-11"/>
          <w:sz w:val="22"/>
          <w:szCs w:val="22"/>
        </w:rPr>
        <w:t xml:space="preserve"> </w:t>
      </w:r>
      <w:r w:rsidRPr="00A22DC6">
        <w:rPr>
          <w:rFonts w:ascii="Arial" w:hAnsi="Arial" w:cs="Arial"/>
          <w:sz w:val="22"/>
          <w:szCs w:val="22"/>
        </w:rPr>
        <w:t>any</w:t>
      </w:r>
      <w:r w:rsidRPr="00A22DC6">
        <w:rPr>
          <w:rFonts w:ascii="Arial" w:hAnsi="Arial" w:cs="Arial"/>
          <w:spacing w:val="-12"/>
          <w:sz w:val="22"/>
          <w:szCs w:val="22"/>
        </w:rPr>
        <w:t xml:space="preserve"> </w:t>
      </w:r>
      <w:r w:rsidRPr="00A22DC6">
        <w:rPr>
          <w:rFonts w:ascii="Arial" w:hAnsi="Arial" w:cs="Arial"/>
          <w:sz w:val="22"/>
          <w:szCs w:val="22"/>
        </w:rPr>
        <w:t>security</w:t>
      </w:r>
      <w:r w:rsidRPr="00A22DC6">
        <w:rPr>
          <w:rFonts w:ascii="Arial" w:hAnsi="Arial" w:cs="Arial"/>
          <w:spacing w:val="-11"/>
          <w:sz w:val="22"/>
          <w:szCs w:val="22"/>
        </w:rPr>
        <w:t xml:space="preserve"> </w:t>
      </w:r>
      <w:r w:rsidRPr="00A22DC6">
        <w:rPr>
          <w:rFonts w:ascii="Arial" w:hAnsi="Arial" w:cs="Arial"/>
          <w:sz w:val="22"/>
          <w:szCs w:val="22"/>
        </w:rPr>
        <w:t>into</w:t>
      </w:r>
      <w:r w:rsidRPr="00A22DC6">
        <w:rPr>
          <w:rFonts w:ascii="Arial" w:hAnsi="Arial" w:cs="Arial"/>
          <w:spacing w:val="-11"/>
          <w:sz w:val="22"/>
          <w:szCs w:val="22"/>
        </w:rPr>
        <w:t xml:space="preserve"> </w:t>
      </w:r>
      <w:r w:rsidRPr="00A22DC6">
        <w:rPr>
          <w:rFonts w:ascii="Arial" w:hAnsi="Arial" w:cs="Arial"/>
          <w:sz w:val="22"/>
          <w:szCs w:val="22"/>
        </w:rPr>
        <w:t>shares</w:t>
      </w:r>
      <w:r w:rsidRPr="00A22DC6">
        <w:rPr>
          <w:rFonts w:ascii="Arial" w:hAnsi="Arial" w:cs="Arial"/>
          <w:spacing w:val="-11"/>
          <w:sz w:val="22"/>
          <w:szCs w:val="22"/>
        </w:rPr>
        <w:t xml:space="preserve"> </w:t>
      </w:r>
      <w:r w:rsidRPr="00A22DC6">
        <w:rPr>
          <w:rFonts w:ascii="Arial" w:hAnsi="Arial" w:cs="Arial"/>
          <w:sz w:val="22"/>
          <w:szCs w:val="22"/>
        </w:rPr>
        <w:t>up</w:t>
      </w:r>
      <w:r w:rsidRPr="00A22DC6">
        <w:rPr>
          <w:rFonts w:ascii="Arial" w:hAnsi="Arial" w:cs="Arial"/>
          <w:spacing w:val="-12"/>
          <w:sz w:val="22"/>
          <w:szCs w:val="22"/>
        </w:rPr>
        <w:t xml:space="preserve"> </w:t>
      </w:r>
      <w:r w:rsidRPr="00A22DC6">
        <w:rPr>
          <w:rFonts w:ascii="Arial" w:hAnsi="Arial" w:cs="Arial"/>
          <w:sz w:val="22"/>
          <w:szCs w:val="22"/>
        </w:rPr>
        <w:t>to</w:t>
      </w:r>
      <w:r w:rsidRPr="00A22DC6">
        <w:rPr>
          <w:rFonts w:ascii="Arial" w:hAnsi="Arial" w:cs="Arial"/>
          <w:spacing w:val="-11"/>
          <w:sz w:val="22"/>
          <w:szCs w:val="22"/>
        </w:rPr>
        <w:t xml:space="preserve"> </w:t>
      </w:r>
      <w:r w:rsidRPr="00A22DC6">
        <w:rPr>
          <w:rFonts w:ascii="Arial" w:hAnsi="Arial" w:cs="Arial"/>
          <w:sz w:val="22"/>
          <w:szCs w:val="22"/>
        </w:rPr>
        <w:t>an aggregate nominal amount of:</w:t>
      </w:r>
    </w:p>
    <w:p w14:paraId="34F2CDA4" w14:textId="77777777" w:rsidR="00A22DC6" w:rsidRPr="00A22DC6" w:rsidRDefault="00A22DC6" w:rsidP="00227E78">
      <w:pPr>
        <w:pStyle w:val="ListParagraph"/>
        <w:widowControl w:val="0"/>
        <w:numPr>
          <w:ilvl w:val="2"/>
          <w:numId w:val="5"/>
        </w:numPr>
        <w:tabs>
          <w:tab w:val="left" w:pos="1024"/>
        </w:tabs>
        <w:autoSpaceDE w:val="0"/>
        <w:autoSpaceDN w:val="0"/>
        <w:spacing w:before="63"/>
        <w:ind w:hanging="425"/>
        <w:contextualSpacing w:val="0"/>
        <w:jc w:val="both"/>
        <w:rPr>
          <w:rFonts w:ascii="Arial" w:hAnsi="Arial" w:cs="Arial"/>
          <w:sz w:val="22"/>
          <w:szCs w:val="22"/>
        </w:rPr>
      </w:pPr>
      <w:r w:rsidRPr="00A22DC6">
        <w:rPr>
          <w:rFonts w:ascii="Arial" w:hAnsi="Arial" w:cs="Arial"/>
          <w:sz w:val="22"/>
          <w:szCs w:val="22"/>
        </w:rPr>
        <w:t>£3</w:t>
      </w:r>
      <w:r w:rsidRPr="00A22DC6">
        <w:rPr>
          <w:rFonts w:ascii="Arial" w:hAnsi="Arial" w:cs="Arial"/>
          <w:spacing w:val="-12"/>
          <w:sz w:val="22"/>
          <w:szCs w:val="22"/>
        </w:rPr>
        <w:t xml:space="preserve"> </w:t>
      </w:r>
      <w:r w:rsidRPr="00A22DC6">
        <w:rPr>
          <w:rFonts w:ascii="Arial" w:hAnsi="Arial" w:cs="Arial"/>
          <w:sz w:val="22"/>
          <w:szCs w:val="22"/>
        </w:rPr>
        <w:t>000</w:t>
      </w:r>
      <w:r w:rsidRPr="00A22DC6">
        <w:rPr>
          <w:rFonts w:ascii="Arial" w:hAnsi="Arial" w:cs="Arial"/>
          <w:spacing w:val="-11"/>
          <w:sz w:val="22"/>
          <w:szCs w:val="22"/>
        </w:rPr>
        <w:t xml:space="preserve"> </w:t>
      </w:r>
      <w:r w:rsidRPr="00A22DC6">
        <w:rPr>
          <w:rFonts w:ascii="Arial" w:hAnsi="Arial" w:cs="Arial"/>
          <w:sz w:val="22"/>
          <w:szCs w:val="22"/>
        </w:rPr>
        <w:t>in</w:t>
      </w:r>
      <w:r w:rsidRPr="00A22DC6">
        <w:rPr>
          <w:rFonts w:ascii="Arial" w:hAnsi="Arial" w:cs="Arial"/>
          <w:spacing w:val="-11"/>
          <w:sz w:val="22"/>
          <w:szCs w:val="22"/>
        </w:rPr>
        <w:t xml:space="preserve"> </w:t>
      </w:r>
      <w:r w:rsidRPr="00A22DC6">
        <w:rPr>
          <w:rFonts w:ascii="Arial" w:hAnsi="Arial" w:cs="Arial"/>
          <w:sz w:val="22"/>
          <w:szCs w:val="22"/>
        </w:rPr>
        <w:t>respect</w:t>
      </w:r>
      <w:r w:rsidRPr="00A22DC6">
        <w:rPr>
          <w:rFonts w:ascii="Arial" w:hAnsi="Arial" w:cs="Arial"/>
          <w:spacing w:val="-11"/>
          <w:sz w:val="22"/>
          <w:szCs w:val="22"/>
        </w:rPr>
        <w:t xml:space="preserve"> </w:t>
      </w:r>
      <w:r w:rsidRPr="00A22DC6">
        <w:rPr>
          <w:rFonts w:ascii="Arial" w:hAnsi="Arial" w:cs="Arial"/>
          <w:sz w:val="22"/>
          <w:szCs w:val="22"/>
        </w:rPr>
        <w:t>of</w:t>
      </w:r>
      <w:r w:rsidRPr="00A22DC6">
        <w:rPr>
          <w:rFonts w:ascii="Arial" w:hAnsi="Arial" w:cs="Arial"/>
          <w:spacing w:val="-11"/>
          <w:sz w:val="22"/>
          <w:szCs w:val="22"/>
        </w:rPr>
        <w:t xml:space="preserve"> </w:t>
      </w:r>
      <w:r w:rsidRPr="00A22DC6">
        <w:rPr>
          <w:rFonts w:ascii="Arial" w:hAnsi="Arial" w:cs="Arial"/>
          <w:sz w:val="22"/>
          <w:szCs w:val="22"/>
        </w:rPr>
        <w:t>Investec</w:t>
      </w:r>
      <w:r w:rsidRPr="00A22DC6">
        <w:rPr>
          <w:rFonts w:ascii="Arial" w:hAnsi="Arial" w:cs="Arial"/>
          <w:spacing w:val="-10"/>
          <w:sz w:val="22"/>
          <w:szCs w:val="22"/>
        </w:rPr>
        <w:t xml:space="preserve"> </w:t>
      </w:r>
      <w:r w:rsidRPr="00A22DC6">
        <w:rPr>
          <w:rFonts w:ascii="Arial" w:hAnsi="Arial" w:cs="Arial"/>
          <w:sz w:val="22"/>
          <w:szCs w:val="22"/>
        </w:rPr>
        <w:t>plc</w:t>
      </w:r>
      <w:r w:rsidRPr="00A22DC6">
        <w:rPr>
          <w:rFonts w:ascii="Arial" w:hAnsi="Arial" w:cs="Arial"/>
          <w:spacing w:val="-10"/>
          <w:sz w:val="22"/>
          <w:szCs w:val="22"/>
        </w:rPr>
        <w:t xml:space="preserve"> </w:t>
      </w:r>
      <w:r w:rsidRPr="00A22DC6">
        <w:rPr>
          <w:rFonts w:ascii="Arial" w:hAnsi="Arial" w:cs="Arial"/>
          <w:sz w:val="22"/>
          <w:szCs w:val="22"/>
        </w:rPr>
        <w:t>ordinary</w:t>
      </w:r>
      <w:r w:rsidRPr="00A22DC6">
        <w:rPr>
          <w:rFonts w:ascii="Arial" w:hAnsi="Arial" w:cs="Arial"/>
          <w:spacing w:val="-11"/>
          <w:sz w:val="22"/>
          <w:szCs w:val="22"/>
        </w:rPr>
        <w:t xml:space="preserve"> </w:t>
      </w:r>
      <w:r w:rsidRPr="00A22DC6">
        <w:rPr>
          <w:rFonts w:ascii="Arial" w:hAnsi="Arial" w:cs="Arial"/>
          <w:sz w:val="22"/>
          <w:szCs w:val="22"/>
        </w:rPr>
        <w:t>shares</w:t>
      </w:r>
      <w:r w:rsidRPr="00A22DC6">
        <w:rPr>
          <w:rFonts w:ascii="Arial" w:hAnsi="Arial" w:cs="Arial"/>
          <w:spacing w:val="-11"/>
          <w:sz w:val="22"/>
          <w:szCs w:val="22"/>
        </w:rPr>
        <w:t xml:space="preserve"> </w:t>
      </w:r>
      <w:r w:rsidRPr="00A22DC6">
        <w:rPr>
          <w:rFonts w:ascii="Arial" w:hAnsi="Arial" w:cs="Arial"/>
          <w:spacing w:val="-5"/>
          <w:sz w:val="22"/>
          <w:szCs w:val="22"/>
        </w:rPr>
        <w:t>of</w:t>
      </w:r>
    </w:p>
    <w:p w14:paraId="61C7EB83" w14:textId="77777777" w:rsidR="00A22DC6" w:rsidRPr="00A22DC6" w:rsidRDefault="00A22DC6" w:rsidP="00A22DC6">
      <w:pPr>
        <w:pStyle w:val="BodyText"/>
        <w:spacing w:before="7"/>
        <w:ind w:left="1024"/>
        <w:jc w:val="both"/>
        <w:rPr>
          <w:rFonts w:ascii="Arial" w:hAnsi="Arial" w:cs="Arial"/>
          <w:sz w:val="22"/>
          <w:szCs w:val="22"/>
        </w:rPr>
      </w:pPr>
      <w:r w:rsidRPr="00A22DC6">
        <w:rPr>
          <w:rFonts w:ascii="Arial" w:hAnsi="Arial" w:cs="Arial"/>
          <w:spacing w:val="-2"/>
          <w:sz w:val="22"/>
          <w:szCs w:val="22"/>
        </w:rPr>
        <w:t>£0.0002</w:t>
      </w:r>
      <w:r w:rsidRPr="00A22DC6">
        <w:rPr>
          <w:rFonts w:ascii="Arial" w:hAnsi="Arial" w:cs="Arial"/>
          <w:spacing w:val="-4"/>
          <w:sz w:val="22"/>
          <w:szCs w:val="22"/>
        </w:rPr>
        <w:t xml:space="preserve"> </w:t>
      </w:r>
      <w:r w:rsidRPr="00A22DC6">
        <w:rPr>
          <w:rFonts w:ascii="Arial" w:hAnsi="Arial" w:cs="Arial"/>
          <w:spacing w:val="-2"/>
          <w:sz w:val="22"/>
          <w:szCs w:val="22"/>
        </w:rPr>
        <w:t xml:space="preserve">each (ordinary shares); </w:t>
      </w:r>
      <w:r w:rsidRPr="00A22DC6">
        <w:rPr>
          <w:rFonts w:ascii="Arial" w:hAnsi="Arial" w:cs="Arial"/>
          <w:spacing w:val="-5"/>
          <w:sz w:val="22"/>
          <w:szCs w:val="22"/>
        </w:rPr>
        <w:t>and</w:t>
      </w:r>
    </w:p>
    <w:p w14:paraId="4DA2DFC0" w14:textId="4050B09C" w:rsidR="00A22DC6" w:rsidRPr="00A22DC6" w:rsidRDefault="00A22DC6" w:rsidP="00227E78">
      <w:pPr>
        <w:pStyle w:val="ListParagraph"/>
        <w:widowControl w:val="0"/>
        <w:numPr>
          <w:ilvl w:val="2"/>
          <w:numId w:val="5"/>
        </w:numPr>
        <w:tabs>
          <w:tab w:val="left" w:pos="1024"/>
        </w:tabs>
        <w:autoSpaceDE w:val="0"/>
        <w:autoSpaceDN w:val="0"/>
        <w:spacing w:before="66" w:line="247" w:lineRule="auto"/>
        <w:ind w:right="669"/>
        <w:contextualSpacing w:val="0"/>
        <w:jc w:val="both"/>
        <w:rPr>
          <w:rFonts w:ascii="Arial" w:hAnsi="Arial" w:cs="Arial"/>
          <w:sz w:val="22"/>
          <w:szCs w:val="22"/>
        </w:rPr>
      </w:pPr>
      <w:r w:rsidRPr="00A22DC6">
        <w:rPr>
          <w:rFonts w:ascii="Arial" w:hAnsi="Arial" w:cs="Arial"/>
          <w:sz w:val="22"/>
          <w:szCs w:val="22"/>
        </w:rPr>
        <w:t>£</w:t>
      </w:r>
      <w:r w:rsidR="00700CFE">
        <w:rPr>
          <w:rFonts w:ascii="Arial" w:hAnsi="Arial" w:cs="Arial"/>
          <w:sz w:val="22"/>
          <w:szCs w:val="22"/>
        </w:rPr>
        <w:t>30 975</w:t>
      </w:r>
      <w:r w:rsidRPr="00A22DC6">
        <w:rPr>
          <w:rFonts w:ascii="Arial" w:hAnsi="Arial" w:cs="Arial"/>
          <w:sz w:val="22"/>
          <w:szCs w:val="22"/>
        </w:rPr>
        <w:t xml:space="preserve"> in respect of Investec plc special </w:t>
      </w:r>
      <w:r w:rsidRPr="00A22DC6">
        <w:rPr>
          <w:rFonts w:ascii="Arial" w:hAnsi="Arial" w:cs="Arial"/>
          <w:spacing w:val="-2"/>
          <w:sz w:val="22"/>
          <w:szCs w:val="22"/>
        </w:rPr>
        <w:t>converting</w:t>
      </w:r>
      <w:r w:rsidRPr="00A22DC6">
        <w:rPr>
          <w:rFonts w:ascii="Arial" w:hAnsi="Arial" w:cs="Arial"/>
          <w:spacing w:val="-6"/>
          <w:sz w:val="22"/>
          <w:szCs w:val="22"/>
        </w:rPr>
        <w:t xml:space="preserve"> </w:t>
      </w:r>
      <w:r w:rsidRPr="00A22DC6">
        <w:rPr>
          <w:rFonts w:ascii="Arial" w:hAnsi="Arial" w:cs="Arial"/>
          <w:spacing w:val="-2"/>
          <w:sz w:val="22"/>
          <w:szCs w:val="22"/>
        </w:rPr>
        <w:t>shares</w:t>
      </w:r>
      <w:r w:rsidRPr="00A22DC6">
        <w:rPr>
          <w:rFonts w:ascii="Arial" w:hAnsi="Arial" w:cs="Arial"/>
          <w:spacing w:val="-6"/>
          <w:sz w:val="22"/>
          <w:szCs w:val="22"/>
        </w:rPr>
        <w:t xml:space="preserve"> </w:t>
      </w:r>
      <w:r w:rsidRPr="00A22DC6">
        <w:rPr>
          <w:rFonts w:ascii="Arial" w:hAnsi="Arial" w:cs="Arial"/>
          <w:spacing w:val="-2"/>
          <w:sz w:val="22"/>
          <w:szCs w:val="22"/>
        </w:rPr>
        <w:t>of</w:t>
      </w:r>
      <w:r w:rsidRPr="00A22DC6">
        <w:rPr>
          <w:rFonts w:ascii="Arial" w:hAnsi="Arial" w:cs="Arial"/>
          <w:spacing w:val="-6"/>
          <w:sz w:val="22"/>
          <w:szCs w:val="22"/>
        </w:rPr>
        <w:t xml:space="preserve"> </w:t>
      </w:r>
      <w:r w:rsidRPr="00A22DC6">
        <w:rPr>
          <w:rFonts w:ascii="Arial" w:hAnsi="Arial" w:cs="Arial"/>
          <w:spacing w:val="-2"/>
          <w:sz w:val="22"/>
          <w:szCs w:val="22"/>
        </w:rPr>
        <w:t>£0.0002</w:t>
      </w:r>
      <w:r w:rsidRPr="00A22DC6">
        <w:rPr>
          <w:rFonts w:ascii="Arial" w:hAnsi="Arial" w:cs="Arial"/>
          <w:spacing w:val="-6"/>
          <w:sz w:val="22"/>
          <w:szCs w:val="22"/>
        </w:rPr>
        <w:t xml:space="preserve"> </w:t>
      </w:r>
      <w:r w:rsidRPr="00A22DC6">
        <w:rPr>
          <w:rFonts w:ascii="Arial" w:hAnsi="Arial" w:cs="Arial"/>
          <w:spacing w:val="-2"/>
          <w:sz w:val="22"/>
          <w:szCs w:val="22"/>
        </w:rPr>
        <w:t>each</w:t>
      </w:r>
      <w:r w:rsidRPr="00A22DC6">
        <w:rPr>
          <w:rFonts w:ascii="Arial" w:hAnsi="Arial" w:cs="Arial"/>
          <w:spacing w:val="-6"/>
          <w:sz w:val="22"/>
          <w:szCs w:val="22"/>
        </w:rPr>
        <w:t xml:space="preserve"> </w:t>
      </w:r>
      <w:r w:rsidRPr="00A22DC6">
        <w:rPr>
          <w:rFonts w:ascii="Arial" w:hAnsi="Arial" w:cs="Arial"/>
          <w:spacing w:val="-2"/>
          <w:sz w:val="22"/>
          <w:szCs w:val="22"/>
        </w:rPr>
        <w:t xml:space="preserve">(special </w:t>
      </w:r>
      <w:r w:rsidRPr="00A22DC6">
        <w:rPr>
          <w:rFonts w:ascii="Arial" w:hAnsi="Arial" w:cs="Arial"/>
          <w:sz w:val="22"/>
          <w:szCs w:val="22"/>
        </w:rPr>
        <w:t>converting</w:t>
      </w:r>
      <w:r w:rsidRPr="00A22DC6">
        <w:rPr>
          <w:rFonts w:ascii="Arial" w:hAnsi="Arial" w:cs="Arial"/>
          <w:spacing w:val="-4"/>
          <w:sz w:val="22"/>
          <w:szCs w:val="22"/>
        </w:rPr>
        <w:t xml:space="preserve"> </w:t>
      </w:r>
      <w:r w:rsidRPr="00A22DC6">
        <w:rPr>
          <w:rFonts w:ascii="Arial" w:hAnsi="Arial" w:cs="Arial"/>
          <w:sz w:val="22"/>
          <w:szCs w:val="22"/>
        </w:rPr>
        <w:t>shares).</w:t>
      </w:r>
    </w:p>
    <w:p w14:paraId="7C6E9673" w14:textId="3AC22328" w:rsidR="00A22DC6" w:rsidRPr="00A22DC6" w:rsidRDefault="00A22DC6" w:rsidP="00A22DC6">
      <w:pPr>
        <w:pStyle w:val="BodyText"/>
        <w:spacing w:before="62" w:line="247" w:lineRule="auto"/>
        <w:ind w:left="173"/>
        <w:jc w:val="both"/>
        <w:rPr>
          <w:rFonts w:ascii="Arial" w:hAnsi="Arial" w:cs="Arial"/>
          <w:sz w:val="22"/>
          <w:szCs w:val="22"/>
        </w:rPr>
      </w:pPr>
      <w:r w:rsidRPr="00A22DC6">
        <w:rPr>
          <w:rFonts w:ascii="Arial" w:hAnsi="Arial" w:cs="Arial"/>
          <w:sz w:val="22"/>
          <w:szCs w:val="22"/>
        </w:rPr>
        <w:t>The special converting shares are required by the dual listed companies’ structure and agreements and any issue of same would</w:t>
      </w:r>
      <w:r w:rsidRPr="00A22DC6">
        <w:rPr>
          <w:rFonts w:ascii="Arial" w:hAnsi="Arial" w:cs="Arial"/>
          <w:spacing w:val="-4"/>
          <w:sz w:val="22"/>
          <w:szCs w:val="22"/>
        </w:rPr>
        <w:t xml:space="preserve"> </w:t>
      </w:r>
      <w:r w:rsidRPr="00A22DC6">
        <w:rPr>
          <w:rFonts w:ascii="Arial" w:hAnsi="Arial" w:cs="Arial"/>
          <w:sz w:val="22"/>
          <w:szCs w:val="22"/>
        </w:rPr>
        <w:t>be</w:t>
      </w:r>
      <w:r w:rsidRPr="00A22DC6">
        <w:rPr>
          <w:rFonts w:ascii="Arial" w:hAnsi="Arial" w:cs="Arial"/>
          <w:spacing w:val="-4"/>
          <w:sz w:val="22"/>
          <w:szCs w:val="22"/>
        </w:rPr>
        <w:t xml:space="preserve"> </w:t>
      </w:r>
      <w:r w:rsidRPr="00A22DC6">
        <w:rPr>
          <w:rFonts w:ascii="Arial" w:hAnsi="Arial" w:cs="Arial"/>
          <w:sz w:val="22"/>
          <w:szCs w:val="22"/>
        </w:rPr>
        <w:t>non-dilutive</w:t>
      </w:r>
      <w:r w:rsidRPr="00A22DC6">
        <w:rPr>
          <w:rFonts w:ascii="Arial" w:hAnsi="Arial" w:cs="Arial"/>
          <w:spacing w:val="-4"/>
          <w:sz w:val="22"/>
          <w:szCs w:val="22"/>
        </w:rPr>
        <w:t xml:space="preserve"> </w:t>
      </w:r>
      <w:r w:rsidRPr="00A22DC6">
        <w:rPr>
          <w:rFonts w:ascii="Arial" w:hAnsi="Arial" w:cs="Arial"/>
          <w:sz w:val="22"/>
          <w:szCs w:val="22"/>
        </w:rPr>
        <w:t>to</w:t>
      </w:r>
      <w:r w:rsidRPr="00A22DC6">
        <w:rPr>
          <w:rFonts w:ascii="Arial" w:hAnsi="Arial" w:cs="Arial"/>
          <w:spacing w:val="-4"/>
          <w:sz w:val="22"/>
          <w:szCs w:val="22"/>
        </w:rPr>
        <w:t xml:space="preserve"> </w:t>
      </w:r>
      <w:r w:rsidRPr="00A22DC6">
        <w:rPr>
          <w:rFonts w:ascii="Arial" w:hAnsi="Arial" w:cs="Arial"/>
          <w:sz w:val="22"/>
          <w:szCs w:val="22"/>
        </w:rPr>
        <w:t>ordinary</w:t>
      </w:r>
      <w:r w:rsidRPr="00A22DC6">
        <w:rPr>
          <w:rFonts w:ascii="Arial" w:hAnsi="Arial" w:cs="Arial"/>
          <w:spacing w:val="-4"/>
          <w:sz w:val="22"/>
          <w:szCs w:val="22"/>
        </w:rPr>
        <w:t xml:space="preserve"> </w:t>
      </w:r>
      <w:r w:rsidRPr="00A22DC6">
        <w:rPr>
          <w:rFonts w:ascii="Arial" w:hAnsi="Arial" w:cs="Arial"/>
          <w:sz w:val="22"/>
          <w:szCs w:val="22"/>
        </w:rPr>
        <w:t>shareholders.</w:t>
      </w:r>
      <w:r w:rsidRPr="00A22DC6">
        <w:rPr>
          <w:rFonts w:ascii="Arial" w:hAnsi="Arial" w:cs="Arial"/>
          <w:spacing w:val="-4"/>
          <w:sz w:val="22"/>
          <w:szCs w:val="22"/>
        </w:rPr>
        <w:t xml:space="preserve"> </w:t>
      </w:r>
      <w:r w:rsidRPr="00A22DC6">
        <w:rPr>
          <w:rFonts w:ascii="Arial" w:hAnsi="Arial" w:cs="Arial"/>
          <w:sz w:val="22"/>
          <w:szCs w:val="22"/>
        </w:rPr>
        <w:t>Such</w:t>
      </w:r>
      <w:r w:rsidRPr="00A22DC6">
        <w:rPr>
          <w:rFonts w:ascii="Arial" w:hAnsi="Arial" w:cs="Arial"/>
          <w:spacing w:val="-4"/>
          <w:sz w:val="22"/>
          <w:szCs w:val="22"/>
        </w:rPr>
        <w:t xml:space="preserve"> </w:t>
      </w:r>
      <w:r w:rsidRPr="00A22DC6">
        <w:rPr>
          <w:rFonts w:ascii="Arial" w:hAnsi="Arial" w:cs="Arial"/>
          <w:sz w:val="22"/>
          <w:szCs w:val="22"/>
        </w:rPr>
        <w:t>authority will expire at the conclusion of the AGM of Investec plc to be held in 202</w:t>
      </w:r>
      <w:r w:rsidR="00700CFE">
        <w:rPr>
          <w:rFonts w:ascii="Arial" w:hAnsi="Arial" w:cs="Arial"/>
          <w:sz w:val="22"/>
          <w:szCs w:val="22"/>
        </w:rPr>
        <w:t>6</w:t>
      </w:r>
      <w:r w:rsidRPr="00A22DC6">
        <w:rPr>
          <w:rFonts w:ascii="Arial" w:hAnsi="Arial" w:cs="Arial"/>
          <w:sz w:val="22"/>
          <w:szCs w:val="22"/>
        </w:rPr>
        <w:t xml:space="preserve"> or, if earlier, 15 months after the passing of this ordinary</w:t>
      </w:r>
      <w:r w:rsidRPr="00A22DC6">
        <w:rPr>
          <w:rFonts w:ascii="Arial" w:hAnsi="Arial" w:cs="Arial"/>
          <w:spacing w:val="-7"/>
          <w:sz w:val="22"/>
          <w:szCs w:val="22"/>
        </w:rPr>
        <w:t xml:space="preserve"> </w:t>
      </w:r>
      <w:r w:rsidRPr="00A22DC6">
        <w:rPr>
          <w:rFonts w:ascii="Arial" w:hAnsi="Arial" w:cs="Arial"/>
          <w:sz w:val="22"/>
          <w:szCs w:val="22"/>
        </w:rPr>
        <w:t>resolution,</w:t>
      </w:r>
      <w:r w:rsidRPr="00A22DC6">
        <w:rPr>
          <w:rFonts w:ascii="Arial" w:hAnsi="Arial" w:cs="Arial"/>
          <w:spacing w:val="-7"/>
          <w:sz w:val="22"/>
          <w:szCs w:val="22"/>
        </w:rPr>
        <w:t xml:space="preserve"> </w:t>
      </w:r>
      <w:r w:rsidRPr="00A22DC6">
        <w:rPr>
          <w:rFonts w:ascii="Arial" w:hAnsi="Arial" w:cs="Arial"/>
          <w:sz w:val="22"/>
          <w:szCs w:val="22"/>
        </w:rPr>
        <w:t>but</w:t>
      </w:r>
      <w:r w:rsidRPr="00A22DC6">
        <w:rPr>
          <w:rFonts w:ascii="Arial" w:hAnsi="Arial" w:cs="Arial"/>
          <w:spacing w:val="-7"/>
          <w:sz w:val="22"/>
          <w:szCs w:val="22"/>
        </w:rPr>
        <w:t xml:space="preserve"> </w:t>
      </w:r>
      <w:r w:rsidRPr="00A22DC6">
        <w:rPr>
          <w:rFonts w:ascii="Arial" w:hAnsi="Arial" w:cs="Arial"/>
          <w:sz w:val="22"/>
          <w:szCs w:val="22"/>
        </w:rPr>
        <w:t>so</w:t>
      </w:r>
      <w:r w:rsidRPr="00A22DC6">
        <w:rPr>
          <w:rFonts w:ascii="Arial" w:hAnsi="Arial" w:cs="Arial"/>
          <w:spacing w:val="-7"/>
          <w:sz w:val="22"/>
          <w:szCs w:val="22"/>
        </w:rPr>
        <w:t xml:space="preserve"> </w:t>
      </w:r>
      <w:r w:rsidRPr="00A22DC6">
        <w:rPr>
          <w:rFonts w:ascii="Arial" w:hAnsi="Arial" w:cs="Arial"/>
          <w:sz w:val="22"/>
          <w:szCs w:val="22"/>
        </w:rPr>
        <w:t>that</w:t>
      </w:r>
      <w:r w:rsidRPr="00A22DC6">
        <w:rPr>
          <w:rFonts w:ascii="Arial" w:hAnsi="Arial" w:cs="Arial"/>
          <w:spacing w:val="-7"/>
          <w:sz w:val="22"/>
          <w:szCs w:val="22"/>
        </w:rPr>
        <w:t xml:space="preserve"> </w:t>
      </w:r>
      <w:r w:rsidRPr="00A22DC6">
        <w:rPr>
          <w:rFonts w:ascii="Arial" w:hAnsi="Arial" w:cs="Arial"/>
          <w:sz w:val="22"/>
          <w:szCs w:val="22"/>
        </w:rPr>
        <w:t>in</w:t>
      </w:r>
      <w:r w:rsidRPr="00A22DC6">
        <w:rPr>
          <w:rFonts w:ascii="Arial" w:hAnsi="Arial" w:cs="Arial"/>
          <w:spacing w:val="-7"/>
          <w:sz w:val="22"/>
          <w:szCs w:val="22"/>
        </w:rPr>
        <w:t xml:space="preserve"> </w:t>
      </w:r>
      <w:r w:rsidRPr="00A22DC6">
        <w:rPr>
          <w:rFonts w:ascii="Arial" w:hAnsi="Arial" w:cs="Arial"/>
          <w:sz w:val="22"/>
          <w:szCs w:val="22"/>
        </w:rPr>
        <w:t>each</w:t>
      </w:r>
      <w:r w:rsidRPr="00A22DC6">
        <w:rPr>
          <w:rFonts w:ascii="Arial" w:hAnsi="Arial" w:cs="Arial"/>
          <w:spacing w:val="-7"/>
          <w:sz w:val="22"/>
          <w:szCs w:val="22"/>
        </w:rPr>
        <w:t xml:space="preserve"> </w:t>
      </w:r>
      <w:r w:rsidRPr="00A22DC6">
        <w:rPr>
          <w:rFonts w:ascii="Arial" w:hAnsi="Arial" w:cs="Arial"/>
          <w:sz w:val="22"/>
          <w:szCs w:val="22"/>
        </w:rPr>
        <w:t>case,</w:t>
      </w:r>
      <w:r w:rsidRPr="00A22DC6">
        <w:rPr>
          <w:rFonts w:ascii="Arial" w:hAnsi="Arial" w:cs="Arial"/>
          <w:spacing w:val="-7"/>
          <w:sz w:val="22"/>
          <w:szCs w:val="22"/>
        </w:rPr>
        <w:t xml:space="preserve"> </w:t>
      </w:r>
      <w:r w:rsidRPr="00A22DC6">
        <w:rPr>
          <w:rFonts w:ascii="Arial" w:hAnsi="Arial" w:cs="Arial"/>
          <w:sz w:val="22"/>
          <w:szCs w:val="22"/>
        </w:rPr>
        <w:t>the</w:t>
      </w:r>
      <w:r w:rsidRPr="00A22DC6">
        <w:rPr>
          <w:rFonts w:ascii="Arial" w:hAnsi="Arial" w:cs="Arial"/>
          <w:spacing w:val="-7"/>
          <w:sz w:val="22"/>
          <w:szCs w:val="22"/>
        </w:rPr>
        <w:t xml:space="preserve"> </w:t>
      </w:r>
      <w:r w:rsidRPr="00A22DC6">
        <w:rPr>
          <w:rFonts w:ascii="Arial" w:hAnsi="Arial" w:cs="Arial"/>
          <w:sz w:val="22"/>
          <w:szCs w:val="22"/>
        </w:rPr>
        <w:t>company</w:t>
      </w:r>
      <w:r w:rsidRPr="00A22DC6">
        <w:rPr>
          <w:rFonts w:ascii="Arial" w:hAnsi="Arial" w:cs="Arial"/>
          <w:spacing w:val="-7"/>
          <w:sz w:val="22"/>
          <w:szCs w:val="22"/>
        </w:rPr>
        <w:t xml:space="preserve"> </w:t>
      </w:r>
      <w:r w:rsidRPr="00A22DC6">
        <w:rPr>
          <w:rFonts w:ascii="Arial" w:hAnsi="Arial" w:cs="Arial"/>
          <w:sz w:val="22"/>
          <w:szCs w:val="22"/>
        </w:rPr>
        <w:t>may enter</w:t>
      </w:r>
      <w:r w:rsidRPr="00A22DC6">
        <w:rPr>
          <w:rFonts w:ascii="Arial" w:hAnsi="Arial" w:cs="Arial"/>
          <w:spacing w:val="-6"/>
          <w:sz w:val="22"/>
          <w:szCs w:val="22"/>
        </w:rPr>
        <w:t xml:space="preserve"> </w:t>
      </w:r>
      <w:r w:rsidRPr="00A22DC6">
        <w:rPr>
          <w:rFonts w:ascii="Arial" w:hAnsi="Arial" w:cs="Arial"/>
          <w:sz w:val="22"/>
          <w:szCs w:val="22"/>
        </w:rPr>
        <w:t>into</w:t>
      </w:r>
      <w:r w:rsidRPr="00A22DC6">
        <w:rPr>
          <w:rFonts w:ascii="Arial" w:hAnsi="Arial" w:cs="Arial"/>
          <w:spacing w:val="-7"/>
          <w:sz w:val="22"/>
          <w:szCs w:val="22"/>
        </w:rPr>
        <w:t xml:space="preserve"> </w:t>
      </w:r>
      <w:r w:rsidRPr="00A22DC6">
        <w:rPr>
          <w:rFonts w:ascii="Arial" w:hAnsi="Arial" w:cs="Arial"/>
          <w:sz w:val="22"/>
          <w:szCs w:val="22"/>
        </w:rPr>
        <w:t>agreements</w:t>
      </w:r>
      <w:r w:rsidRPr="00A22DC6">
        <w:rPr>
          <w:rFonts w:ascii="Arial" w:hAnsi="Arial" w:cs="Arial"/>
          <w:spacing w:val="-7"/>
          <w:sz w:val="22"/>
          <w:szCs w:val="22"/>
        </w:rPr>
        <w:t xml:space="preserve"> </w:t>
      </w:r>
      <w:r w:rsidRPr="00A22DC6">
        <w:rPr>
          <w:rFonts w:ascii="Arial" w:hAnsi="Arial" w:cs="Arial"/>
          <w:sz w:val="22"/>
          <w:szCs w:val="22"/>
        </w:rPr>
        <w:t>to</w:t>
      </w:r>
      <w:r w:rsidRPr="00A22DC6">
        <w:rPr>
          <w:rFonts w:ascii="Arial" w:hAnsi="Arial" w:cs="Arial"/>
          <w:spacing w:val="-7"/>
          <w:sz w:val="22"/>
          <w:szCs w:val="22"/>
        </w:rPr>
        <w:t xml:space="preserve"> </w:t>
      </w:r>
      <w:r w:rsidRPr="00A22DC6">
        <w:rPr>
          <w:rFonts w:ascii="Arial" w:hAnsi="Arial" w:cs="Arial"/>
          <w:sz w:val="22"/>
          <w:szCs w:val="22"/>
        </w:rPr>
        <w:t>exercise</w:t>
      </w:r>
      <w:r w:rsidRPr="00A22DC6">
        <w:rPr>
          <w:rFonts w:ascii="Arial" w:hAnsi="Arial" w:cs="Arial"/>
          <w:spacing w:val="-7"/>
          <w:sz w:val="22"/>
          <w:szCs w:val="22"/>
        </w:rPr>
        <w:t xml:space="preserve"> </w:t>
      </w:r>
      <w:r w:rsidRPr="00A22DC6">
        <w:rPr>
          <w:rFonts w:ascii="Arial" w:hAnsi="Arial" w:cs="Arial"/>
          <w:sz w:val="22"/>
          <w:szCs w:val="22"/>
        </w:rPr>
        <w:t>the</w:t>
      </w:r>
      <w:r w:rsidRPr="00A22DC6">
        <w:rPr>
          <w:rFonts w:ascii="Arial" w:hAnsi="Arial" w:cs="Arial"/>
          <w:spacing w:val="-7"/>
          <w:sz w:val="22"/>
          <w:szCs w:val="22"/>
        </w:rPr>
        <w:t xml:space="preserve"> </w:t>
      </w:r>
      <w:r w:rsidRPr="00A22DC6">
        <w:rPr>
          <w:rFonts w:ascii="Arial" w:hAnsi="Arial" w:cs="Arial"/>
          <w:sz w:val="22"/>
          <w:szCs w:val="22"/>
        </w:rPr>
        <w:t>authority</w:t>
      </w:r>
      <w:r w:rsidRPr="00A22DC6">
        <w:rPr>
          <w:rFonts w:ascii="Arial" w:hAnsi="Arial" w:cs="Arial"/>
          <w:spacing w:val="-7"/>
          <w:sz w:val="22"/>
          <w:szCs w:val="22"/>
        </w:rPr>
        <w:t xml:space="preserve"> </w:t>
      </w:r>
      <w:r w:rsidRPr="00A22DC6">
        <w:rPr>
          <w:rFonts w:ascii="Arial" w:hAnsi="Arial" w:cs="Arial"/>
          <w:sz w:val="22"/>
          <w:szCs w:val="22"/>
        </w:rPr>
        <w:t>granted</w:t>
      </w:r>
      <w:r w:rsidRPr="00A22DC6">
        <w:rPr>
          <w:rFonts w:ascii="Arial" w:hAnsi="Arial" w:cs="Arial"/>
          <w:spacing w:val="-7"/>
          <w:sz w:val="22"/>
          <w:szCs w:val="22"/>
        </w:rPr>
        <w:t xml:space="preserve"> </w:t>
      </w:r>
      <w:r w:rsidRPr="00A22DC6">
        <w:rPr>
          <w:rFonts w:ascii="Arial" w:hAnsi="Arial" w:cs="Arial"/>
          <w:sz w:val="22"/>
          <w:szCs w:val="22"/>
        </w:rPr>
        <w:t>by</w:t>
      </w:r>
      <w:r w:rsidRPr="00A22DC6">
        <w:rPr>
          <w:rFonts w:ascii="Arial" w:hAnsi="Arial" w:cs="Arial"/>
          <w:spacing w:val="-7"/>
          <w:sz w:val="22"/>
          <w:szCs w:val="22"/>
        </w:rPr>
        <w:t xml:space="preserve"> </w:t>
      </w:r>
      <w:r w:rsidRPr="00A22DC6">
        <w:rPr>
          <w:rFonts w:ascii="Arial" w:hAnsi="Arial" w:cs="Arial"/>
          <w:sz w:val="22"/>
          <w:szCs w:val="22"/>
        </w:rPr>
        <w:t>this resolution where such agreements would or might require shares</w:t>
      </w:r>
      <w:r w:rsidRPr="00A22DC6">
        <w:rPr>
          <w:rFonts w:ascii="Arial" w:hAnsi="Arial" w:cs="Arial"/>
          <w:spacing w:val="-12"/>
          <w:sz w:val="22"/>
          <w:szCs w:val="22"/>
        </w:rPr>
        <w:t xml:space="preserve"> </w:t>
      </w:r>
      <w:r w:rsidRPr="00A22DC6">
        <w:rPr>
          <w:rFonts w:ascii="Arial" w:hAnsi="Arial" w:cs="Arial"/>
          <w:sz w:val="22"/>
          <w:szCs w:val="22"/>
        </w:rPr>
        <w:t>to</w:t>
      </w:r>
      <w:r w:rsidRPr="00A22DC6">
        <w:rPr>
          <w:rFonts w:ascii="Arial" w:hAnsi="Arial" w:cs="Arial"/>
          <w:spacing w:val="-11"/>
          <w:sz w:val="22"/>
          <w:szCs w:val="22"/>
        </w:rPr>
        <w:t xml:space="preserve"> </w:t>
      </w:r>
      <w:r w:rsidRPr="00A22DC6">
        <w:rPr>
          <w:rFonts w:ascii="Arial" w:hAnsi="Arial" w:cs="Arial"/>
          <w:sz w:val="22"/>
          <w:szCs w:val="22"/>
        </w:rPr>
        <w:t>be</w:t>
      </w:r>
      <w:r w:rsidRPr="00A22DC6">
        <w:rPr>
          <w:rFonts w:ascii="Arial" w:hAnsi="Arial" w:cs="Arial"/>
          <w:spacing w:val="-11"/>
          <w:sz w:val="22"/>
          <w:szCs w:val="22"/>
        </w:rPr>
        <w:t xml:space="preserve"> </w:t>
      </w:r>
      <w:r w:rsidRPr="00A22DC6">
        <w:rPr>
          <w:rFonts w:ascii="Arial" w:hAnsi="Arial" w:cs="Arial"/>
          <w:sz w:val="22"/>
          <w:szCs w:val="22"/>
        </w:rPr>
        <w:t>allotted</w:t>
      </w:r>
      <w:r w:rsidRPr="00A22DC6">
        <w:rPr>
          <w:rFonts w:ascii="Arial" w:hAnsi="Arial" w:cs="Arial"/>
          <w:spacing w:val="-11"/>
          <w:sz w:val="22"/>
          <w:szCs w:val="22"/>
        </w:rPr>
        <w:t xml:space="preserve"> </w:t>
      </w:r>
      <w:r w:rsidRPr="00A22DC6">
        <w:rPr>
          <w:rFonts w:ascii="Arial" w:hAnsi="Arial" w:cs="Arial"/>
          <w:sz w:val="22"/>
          <w:szCs w:val="22"/>
        </w:rPr>
        <w:t>or</w:t>
      </w:r>
      <w:r w:rsidRPr="00A22DC6">
        <w:rPr>
          <w:rFonts w:ascii="Arial" w:hAnsi="Arial" w:cs="Arial"/>
          <w:spacing w:val="-12"/>
          <w:sz w:val="22"/>
          <w:szCs w:val="22"/>
        </w:rPr>
        <w:t xml:space="preserve"> </w:t>
      </w:r>
      <w:r w:rsidRPr="00A22DC6">
        <w:rPr>
          <w:rFonts w:ascii="Arial" w:hAnsi="Arial" w:cs="Arial"/>
          <w:sz w:val="22"/>
          <w:szCs w:val="22"/>
        </w:rPr>
        <w:t>to</w:t>
      </w:r>
      <w:r w:rsidRPr="00A22DC6">
        <w:rPr>
          <w:rFonts w:ascii="Arial" w:hAnsi="Arial" w:cs="Arial"/>
          <w:spacing w:val="-11"/>
          <w:sz w:val="22"/>
          <w:szCs w:val="22"/>
        </w:rPr>
        <w:t xml:space="preserve"> </w:t>
      </w:r>
      <w:r w:rsidRPr="00A22DC6">
        <w:rPr>
          <w:rFonts w:ascii="Arial" w:hAnsi="Arial" w:cs="Arial"/>
          <w:sz w:val="22"/>
          <w:szCs w:val="22"/>
        </w:rPr>
        <w:t>convert</w:t>
      </w:r>
      <w:r w:rsidRPr="00A22DC6">
        <w:rPr>
          <w:rFonts w:ascii="Arial" w:hAnsi="Arial" w:cs="Arial"/>
          <w:spacing w:val="-11"/>
          <w:sz w:val="22"/>
          <w:szCs w:val="22"/>
        </w:rPr>
        <w:t xml:space="preserve"> </w:t>
      </w:r>
      <w:r w:rsidRPr="00A22DC6">
        <w:rPr>
          <w:rFonts w:ascii="Arial" w:hAnsi="Arial" w:cs="Arial"/>
          <w:sz w:val="22"/>
          <w:szCs w:val="22"/>
        </w:rPr>
        <w:t>any</w:t>
      </w:r>
      <w:r w:rsidRPr="00A22DC6">
        <w:rPr>
          <w:rFonts w:ascii="Arial" w:hAnsi="Arial" w:cs="Arial"/>
          <w:spacing w:val="-11"/>
          <w:sz w:val="22"/>
          <w:szCs w:val="22"/>
        </w:rPr>
        <w:t xml:space="preserve"> </w:t>
      </w:r>
      <w:r w:rsidRPr="00A22DC6">
        <w:rPr>
          <w:rFonts w:ascii="Arial" w:hAnsi="Arial" w:cs="Arial"/>
          <w:sz w:val="22"/>
          <w:szCs w:val="22"/>
        </w:rPr>
        <w:t>security</w:t>
      </w:r>
      <w:r w:rsidRPr="00A22DC6">
        <w:rPr>
          <w:rFonts w:ascii="Arial" w:hAnsi="Arial" w:cs="Arial"/>
          <w:spacing w:val="-12"/>
          <w:sz w:val="22"/>
          <w:szCs w:val="22"/>
        </w:rPr>
        <w:t xml:space="preserve"> </w:t>
      </w:r>
      <w:r w:rsidRPr="00A22DC6">
        <w:rPr>
          <w:rFonts w:ascii="Arial" w:hAnsi="Arial" w:cs="Arial"/>
          <w:sz w:val="22"/>
          <w:szCs w:val="22"/>
        </w:rPr>
        <w:t>into</w:t>
      </w:r>
      <w:r w:rsidRPr="00A22DC6">
        <w:rPr>
          <w:rFonts w:ascii="Arial" w:hAnsi="Arial" w:cs="Arial"/>
          <w:spacing w:val="-11"/>
          <w:sz w:val="22"/>
          <w:szCs w:val="22"/>
        </w:rPr>
        <w:t xml:space="preserve"> </w:t>
      </w:r>
      <w:r w:rsidRPr="00A22DC6">
        <w:rPr>
          <w:rFonts w:ascii="Arial" w:hAnsi="Arial" w:cs="Arial"/>
          <w:sz w:val="22"/>
          <w:szCs w:val="22"/>
        </w:rPr>
        <w:t>shares</w:t>
      </w:r>
      <w:r w:rsidRPr="00A22DC6">
        <w:rPr>
          <w:rFonts w:ascii="Arial" w:hAnsi="Arial" w:cs="Arial"/>
          <w:spacing w:val="-11"/>
          <w:sz w:val="22"/>
          <w:szCs w:val="22"/>
        </w:rPr>
        <w:t xml:space="preserve"> </w:t>
      </w:r>
      <w:r w:rsidRPr="00A22DC6">
        <w:rPr>
          <w:rFonts w:ascii="Arial" w:hAnsi="Arial" w:cs="Arial"/>
          <w:sz w:val="22"/>
          <w:szCs w:val="22"/>
        </w:rPr>
        <w:t>after the date the authority expires, and the directors may allot shares</w:t>
      </w:r>
      <w:r w:rsidRPr="00A22DC6">
        <w:rPr>
          <w:rFonts w:ascii="Arial" w:hAnsi="Arial" w:cs="Arial"/>
          <w:spacing w:val="-12"/>
          <w:sz w:val="22"/>
          <w:szCs w:val="22"/>
        </w:rPr>
        <w:t xml:space="preserve"> </w:t>
      </w:r>
      <w:r w:rsidRPr="00A22DC6">
        <w:rPr>
          <w:rFonts w:ascii="Arial" w:hAnsi="Arial" w:cs="Arial"/>
          <w:sz w:val="22"/>
          <w:szCs w:val="22"/>
        </w:rPr>
        <w:t>or</w:t>
      </w:r>
      <w:r w:rsidRPr="00A22DC6">
        <w:rPr>
          <w:rFonts w:ascii="Arial" w:hAnsi="Arial" w:cs="Arial"/>
          <w:spacing w:val="-11"/>
          <w:sz w:val="22"/>
          <w:szCs w:val="22"/>
        </w:rPr>
        <w:t xml:space="preserve"> </w:t>
      </w:r>
      <w:r w:rsidRPr="00A22DC6">
        <w:rPr>
          <w:rFonts w:ascii="Arial" w:hAnsi="Arial" w:cs="Arial"/>
          <w:sz w:val="22"/>
          <w:szCs w:val="22"/>
        </w:rPr>
        <w:t>grant</w:t>
      </w:r>
      <w:r w:rsidRPr="00A22DC6">
        <w:rPr>
          <w:rFonts w:ascii="Arial" w:hAnsi="Arial" w:cs="Arial"/>
          <w:spacing w:val="-11"/>
          <w:sz w:val="22"/>
          <w:szCs w:val="22"/>
        </w:rPr>
        <w:t xml:space="preserve"> </w:t>
      </w:r>
      <w:r w:rsidRPr="00A22DC6">
        <w:rPr>
          <w:rFonts w:ascii="Arial" w:hAnsi="Arial" w:cs="Arial"/>
          <w:sz w:val="22"/>
          <w:szCs w:val="22"/>
        </w:rPr>
        <w:t>such</w:t>
      </w:r>
      <w:r w:rsidRPr="00A22DC6">
        <w:rPr>
          <w:rFonts w:ascii="Arial" w:hAnsi="Arial" w:cs="Arial"/>
          <w:spacing w:val="-11"/>
          <w:sz w:val="22"/>
          <w:szCs w:val="22"/>
        </w:rPr>
        <w:t xml:space="preserve"> </w:t>
      </w:r>
      <w:r w:rsidRPr="00A22DC6">
        <w:rPr>
          <w:rFonts w:ascii="Arial" w:hAnsi="Arial" w:cs="Arial"/>
          <w:sz w:val="22"/>
          <w:szCs w:val="22"/>
        </w:rPr>
        <w:t>rights</w:t>
      </w:r>
      <w:r w:rsidRPr="00A22DC6">
        <w:rPr>
          <w:rFonts w:ascii="Arial" w:hAnsi="Arial" w:cs="Arial"/>
          <w:spacing w:val="-12"/>
          <w:sz w:val="22"/>
          <w:szCs w:val="22"/>
        </w:rPr>
        <w:t xml:space="preserve"> </w:t>
      </w:r>
      <w:r w:rsidRPr="00A22DC6">
        <w:rPr>
          <w:rFonts w:ascii="Arial" w:hAnsi="Arial" w:cs="Arial"/>
          <w:sz w:val="22"/>
          <w:szCs w:val="22"/>
        </w:rPr>
        <w:t>under</w:t>
      </w:r>
      <w:r w:rsidRPr="00A22DC6">
        <w:rPr>
          <w:rFonts w:ascii="Arial" w:hAnsi="Arial" w:cs="Arial"/>
          <w:spacing w:val="-11"/>
          <w:sz w:val="22"/>
          <w:szCs w:val="22"/>
        </w:rPr>
        <w:t xml:space="preserve"> </w:t>
      </w:r>
      <w:r w:rsidRPr="00A22DC6">
        <w:rPr>
          <w:rFonts w:ascii="Arial" w:hAnsi="Arial" w:cs="Arial"/>
          <w:sz w:val="22"/>
          <w:szCs w:val="22"/>
        </w:rPr>
        <w:t>any</w:t>
      </w:r>
      <w:r w:rsidRPr="00A22DC6">
        <w:rPr>
          <w:rFonts w:ascii="Arial" w:hAnsi="Arial" w:cs="Arial"/>
          <w:spacing w:val="-11"/>
          <w:sz w:val="22"/>
          <w:szCs w:val="22"/>
        </w:rPr>
        <w:t xml:space="preserve"> </w:t>
      </w:r>
      <w:r w:rsidRPr="00A22DC6">
        <w:rPr>
          <w:rFonts w:ascii="Arial" w:hAnsi="Arial" w:cs="Arial"/>
          <w:sz w:val="22"/>
          <w:szCs w:val="22"/>
        </w:rPr>
        <w:t>such</w:t>
      </w:r>
      <w:r w:rsidRPr="00A22DC6">
        <w:rPr>
          <w:rFonts w:ascii="Arial" w:hAnsi="Arial" w:cs="Arial"/>
          <w:spacing w:val="-11"/>
          <w:sz w:val="22"/>
          <w:szCs w:val="22"/>
        </w:rPr>
        <w:t xml:space="preserve"> </w:t>
      </w:r>
      <w:r w:rsidRPr="00A22DC6">
        <w:rPr>
          <w:rFonts w:ascii="Arial" w:hAnsi="Arial" w:cs="Arial"/>
          <w:sz w:val="22"/>
          <w:szCs w:val="22"/>
        </w:rPr>
        <w:t>agreements</w:t>
      </w:r>
      <w:r w:rsidRPr="00A22DC6">
        <w:rPr>
          <w:rFonts w:ascii="Arial" w:hAnsi="Arial" w:cs="Arial"/>
          <w:spacing w:val="-12"/>
          <w:sz w:val="22"/>
          <w:szCs w:val="22"/>
        </w:rPr>
        <w:t xml:space="preserve"> </w:t>
      </w:r>
      <w:r w:rsidRPr="00A22DC6">
        <w:rPr>
          <w:rFonts w:ascii="Arial" w:hAnsi="Arial" w:cs="Arial"/>
          <w:sz w:val="22"/>
          <w:szCs w:val="22"/>
        </w:rPr>
        <w:t>as</w:t>
      </w:r>
      <w:r w:rsidRPr="00A22DC6">
        <w:rPr>
          <w:rFonts w:ascii="Arial" w:hAnsi="Arial" w:cs="Arial"/>
          <w:spacing w:val="-11"/>
          <w:sz w:val="22"/>
          <w:szCs w:val="22"/>
        </w:rPr>
        <w:t xml:space="preserve"> </w:t>
      </w:r>
      <w:r w:rsidRPr="00A22DC6">
        <w:rPr>
          <w:rFonts w:ascii="Arial" w:hAnsi="Arial" w:cs="Arial"/>
          <w:sz w:val="22"/>
          <w:szCs w:val="22"/>
        </w:rPr>
        <w:t>if</w:t>
      </w:r>
      <w:r w:rsidRPr="00A22DC6">
        <w:rPr>
          <w:rFonts w:ascii="Arial" w:hAnsi="Arial" w:cs="Arial"/>
          <w:spacing w:val="-11"/>
          <w:sz w:val="22"/>
          <w:szCs w:val="22"/>
        </w:rPr>
        <w:t xml:space="preserve"> </w:t>
      </w:r>
      <w:r w:rsidRPr="00A22DC6">
        <w:rPr>
          <w:rFonts w:ascii="Arial" w:hAnsi="Arial" w:cs="Arial"/>
          <w:sz w:val="22"/>
          <w:szCs w:val="22"/>
        </w:rPr>
        <w:t>the authority had not expired.</w:t>
      </w:r>
    </w:p>
    <w:p w14:paraId="42B07C68" w14:textId="77777777" w:rsidR="00A22DC6" w:rsidRDefault="00A22DC6" w:rsidP="0028556C">
      <w:pPr>
        <w:jc w:val="both"/>
        <w:rPr>
          <w:rFonts w:ascii="Arial" w:hAnsi="Arial" w:cs="Arial"/>
          <w:b/>
          <w:color w:val="000000"/>
          <w:sz w:val="22"/>
          <w:szCs w:val="22"/>
        </w:rPr>
      </w:pPr>
    </w:p>
    <w:p w14:paraId="738594E2" w14:textId="447C8B7F" w:rsidR="0028556C" w:rsidRDefault="002F79A1" w:rsidP="0028556C">
      <w:pPr>
        <w:jc w:val="both"/>
        <w:rPr>
          <w:rFonts w:ascii="Arial" w:eastAsiaTheme="minorEastAsia" w:hAnsi="Arial" w:cs="Arial"/>
          <w:sz w:val="22"/>
          <w:szCs w:val="22"/>
        </w:rPr>
      </w:pPr>
      <w:r>
        <w:rPr>
          <w:rFonts w:ascii="Arial" w:hAnsi="Arial" w:cs="Arial"/>
          <w:b/>
          <w:color w:val="000000"/>
          <w:sz w:val="22"/>
          <w:szCs w:val="22"/>
        </w:rPr>
        <w:t>Special resolutions</w:t>
      </w:r>
    </w:p>
    <w:p w14:paraId="410EAAA7" w14:textId="77777777" w:rsidR="00D82F9D" w:rsidRDefault="00D82F9D" w:rsidP="0028556C">
      <w:pPr>
        <w:jc w:val="both"/>
        <w:rPr>
          <w:rFonts w:ascii="Arial" w:eastAsiaTheme="minorEastAsia" w:hAnsi="Arial" w:cs="Arial"/>
          <w:sz w:val="22"/>
          <w:szCs w:val="22"/>
        </w:rPr>
      </w:pPr>
    </w:p>
    <w:p w14:paraId="121B5668" w14:textId="50030449" w:rsidR="008A213A" w:rsidRPr="008A213A" w:rsidRDefault="008A213A" w:rsidP="008A213A">
      <w:pPr>
        <w:jc w:val="both"/>
        <w:rPr>
          <w:rFonts w:ascii="Arial" w:hAnsi="Arial" w:cs="Arial"/>
          <w:b/>
          <w:sz w:val="22"/>
          <w:szCs w:val="22"/>
        </w:rPr>
      </w:pPr>
      <w:r w:rsidRPr="008A213A">
        <w:rPr>
          <w:rFonts w:ascii="Arial" w:hAnsi="Arial" w:cs="Arial"/>
          <w:b/>
          <w:sz w:val="22"/>
          <w:szCs w:val="22"/>
        </w:rPr>
        <w:t>3</w:t>
      </w:r>
      <w:r w:rsidR="00700CFE">
        <w:rPr>
          <w:rFonts w:ascii="Arial" w:hAnsi="Arial" w:cs="Arial"/>
          <w:b/>
          <w:sz w:val="22"/>
          <w:szCs w:val="22"/>
        </w:rPr>
        <w:t>3</w:t>
      </w:r>
      <w:r w:rsidRPr="008A213A">
        <w:rPr>
          <w:rFonts w:ascii="Arial" w:hAnsi="Arial" w:cs="Arial"/>
          <w:b/>
          <w:sz w:val="22"/>
          <w:szCs w:val="22"/>
        </w:rPr>
        <w:t>. Special resolution No 5:  Directors’ authority to purchase ordinary shares</w:t>
      </w:r>
    </w:p>
    <w:p w14:paraId="1BD811D8" w14:textId="4B6D6C85" w:rsidR="0028556C" w:rsidRDefault="0028556C" w:rsidP="0028556C">
      <w:pPr>
        <w:jc w:val="both"/>
        <w:rPr>
          <w:rFonts w:ascii="Arial" w:hAnsi="Arial" w:cs="Arial"/>
          <w:sz w:val="22"/>
          <w:szCs w:val="22"/>
        </w:rPr>
      </w:pPr>
    </w:p>
    <w:p w14:paraId="1312BDAC" w14:textId="77777777" w:rsidR="008A213A" w:rsidRPr="002F79A1" w:rsidRDefault="008A213A" w:rsidP="008A213A">
      <w:pPr>
        <w:jc w:val="both"/>
        <w:rPr>
          <w:rFonts w:ascii="Arial" w:hAnsi="Arial" w:cs="Arial"/>
          <w:sz w:val="22"/>
          <w:szCs w:val="22"/>
        </w:rPr>
      </w:pPr>
      <w:r w:rsidRPr="002F79A1">
        <w:rPr>
          <w:rFonts w:ascii="Arial" w:hAnsi="Arial" w:cs="Arial"/>
          <w:sz w:val="22"/>
          <w:szCs w:val="22"/>
        </w:rPr>
        <w:lastRenderedPageBreak/>
        <w:t>Resolved that:</w:t>
      </w:r>
    </w:p>
    <w:p w14:paraId="3FE9128B" w14:textId="6B792B5F" w:rsidR="008A213A" w:rsidRPr="002F79A1" w:rsidRDefault="008A213A" w:rsidP="0028556C">
      <w:pPr>
        <w:jc w:val="both"/>
        <w:rPr>
          <w:rFonts w:ascii="Arial" w:hAnsi="Arial" w:cs="Arial"/>
          <w:sz w:val="22"/>
          <w:szCs w:val="22"/>
        </w:rPr>
      </w:pPr>
    </w:p>
    <w:p w14:paraId="29E097BE" w14:textId="77777777" w:rsidR="002F79A1" w:rsidRPr="002F79A1" w:rsidRDefault="002F79A1" w:rsidP="002F79A1">
      <w:pPr>
        <w:jc w:val="both"/>
        <w:rPr>
          <w:rFonts w:ascii="Arial" w:hAnsi="Arial" w:cs="Arial"/>
          <w:sz w:val="22"/>
          <w:szCs w:val="22"/>
        </w:rPr>
      </w:pPr>
      <w:r w:rsidRPr="002F79A1">
        <w:rPr>
          <w:rFonts w:ascii="Arial" w:hAnsi="Arial" w:cs="Arial"/>
          <w:sz w:val="22"/>
          <w:szCs w:val="22"/>
        </w:rPr>
        <w:t>Investec plc be and is hereby unconditionally and generally authorised for the purpose of section 701 of the UK Companies Act to make market purchases (as defined in section 693 of the UK Companies Act) of ordinary shares in the capital of Investec plc, provided that:</w:t>
      </w:r>
    </w:p>
    <w:p w14:paraId="282A1789" w14:textId="54B72858" w:rsidR="002F79A1" w:rsidRPr="002F79A1" w:rsidRDefault="002F79A1" w:rsidP="00227E78">
      <w:pPr>
        <w:pStyle w:val="ListParagraph"/>
        <w:numPr>
          <w:ilvl w:val="0"/>
          <w:numId w:val="4"/>
        </w:numPr>
        <w:jc w:val="both"/>
        <w:rPr>
          <w:rFonts w:ascii="Arial" w:hAnsi="Arial" w:cs="Arial"/>
          <w:sz w:val="22"/>
          <w:szCs w:val="22"/>
        </w:rPr>
      </w:pPr>
      <w:r w:rsidRPr="002F79A1">
        <w:rPr>
          <w:rFonts w:ascii="Arial" w:hAnsi="Arial" w:cs="Arial"/>
          <w:sz w:val="22"/>
          <w:szCs w:val="22"/>
        </w:rPr>
        <w:t>The maximum aggregate number of ordinary shares which may be purchased is 69 608 262 ordinary shares of £0.0002 each, representing 10% of the issued ordinary shares;</w:t>
      </w:r>
    </w:p>
    <w:p w14:paraId="71D5AF7E" w14:textId="169D5BF3" w:rsidR="002F79A1" w:rsidRPr="002F79A1" w:rsidRDefault="002F79A1" w:rsidP="00227E78">
      <w:pPr>
        <w:pStyle w:val="ListParagraph"/>
        <w:numPr>
          <w:ilvl w:val="0"/>
          <w:numId w:val="4"/>
        </w:numPr>
        <w:jc w:val="both"/>
        <w:rPr>
          <w:rFonts w:ascii="Arial" w:hAnsi="Arial" w:cs="Arial"/>
          <w:sz w:val="22"/>
          <w:szCs w:val="22"/>
        </w:rPr>
      </w:pPr>
      <w:r w:rsidRPr="002F79A1">
        <w:rPr>
          <w:rFonts w:ascii="Arial" w:hAnsi="Arial" w:cs="Arial"/>
          <w:sz w:val="22"/>
          <w:szCs w:val="22"/>
        </w:rPr>
        <w:t>The minimum price which may be paid for each ordinary share is the nominal value of such share at the time of purchase;</w:t>
      </w:r>
    </w:p>
    <w:p w14:paraId="65266C91" w14:textId="197CDC4F" w:rsidR="002F79A1" w:rsidRPr="00A06C0D" w:rsidRDefault="002F79A1" w:rsidP="00227E78">
      <w:pPr>
        <w:pStyle w:val="ListParagraph"/>
        <w:numPr>
          <w:ilvl w:val="0"/>
          <w:numId w:val="4"/>
        </w:numPr>
        <w:jc w:val="both"/>
        <w:rPr>
          <w:rFonts w:ascii="Arial" w:hAnsi="Arial" w:cs="Arial"/>
          <w:sz w:val="22"/>
          <w:szCs w:val="22"/>
        </w:rPr>
      </w:pPr>
      <w:r w:rsidRPr="002F79A1">
        <w:rPr>
          <w:rFonts w:ascii="Arial" w:hAnsi="Arial" w:cs="Arial"/>
          <w:sz w:val="22"/>
          <w:szCs w:val="22"/>
        </w:rPr>
        <w:t>The maximum price which may be paid for any ordinary share is an amount equal to the higher of (a) 105% of the average of the middle market quotations of the ordinary shares of Investec plc</w:t>
      </w:r>
      <w:r w:rsidR="00A06C0D">
        <w:rPr>
          <w:rFonts w:ascii="Arial" w:hAnsi="Arial" w:cs="Arial"/>
          <w:sz w:val="22"/>
          <w:szCs w:val="22"/>
        </w:rPr>
        <w:t xml:space="preserve"> </w:t>
      </w:r>
      <w:r w:rsidRPr="00A06C0D">
        <w:rPr>
          <w:rFonts w:ascii="Arial" w:hAnsi="Arial" w:cs="Arial"/>
          <w:sz w:val="22"/>
          <w:szCs w:val="22"/>
        </w:rPr>
        <w:t>as derived from the London Stock Exchange Daily Official List for the five business days immediately preceding the day on which such share is contracted to be purchased or (b) the higher of the price of the last independent trade and the highest current bid for an ordinary share as stipulated by the Commission adopted Regulatory Technical Standards pursuant to article 5(6) of the Market Abuse Regulations; and</w:t>
      </w:r>
    </w:p>
    <w:p w14:paraId="0E1FD709" w14:textId="0E517100" w:rsidR="002F79A1" w:rsidRPr="00A06C0D" w:rsidRDefault="002F79A1" w:rsidP="00227E78">
      <w:pPr>
        <w:pStyle w:val="ListParagraph"/>
        <w:numPr>
          <w:ilvl w:val="0"/>
          <w:numId w:val="4"/>
        </w:numPr>
        <w:jc w:val="both"/>
        <w:rPr>
          <w:rFonts w:ascii="Arial" w:hAnsi="Arial" w:cs="Arial"/>
          <w:sz w:val="22"/>
          <w:szCs w:val="22"/>
        </w:rPr>
      </w:pPr>
      <w:r w:rsidRPr="00A06C0D">
        <w:rPr>
          <w:rFonts w:ascii="Arial" w:hAnsi="Arial" w:cs="Arial"/>
          <w:sz w:val="22"/>
          <w:szCs w:val="22"/>
        </w:rPr>
        <w:t>This authority shall expire at the conclusion of the AGM of Investec plc to be held in 202</w:t>
      </w:r>
      <w:r w:rsidR="00942F2D">
        <w:rPr>
          <w:rFonts w:ascii="Arial" w:hAnsi="Arial" w:cs="Arial"/>
          <w:sz w:val="22"/>
          <w:szCs w:val="22"/>
        </w:rPr>
        <w:t>6</w:t>
      </w:r>
      <w:r w:rsidRPr="00A06C0D">
        <w:rPr>
          <w:rFonts w:ascii="Arial" w:hAnsi="Arial" w:cs="Arial"/>
          <w:sz w:val="22"/>
          <w:szCs w:val="22"/>
        </w:rPr>
        <w:t xml:space="preserve">, or if earlier, 15 months from the date on which this special resolution No </w:t>
      </w:r>
      <w:r w:rsidR="00942F2D">
        <w:rPr>
          <w:rFonts w:ascii="Arial" w:hAnsi="Arial" w:cs="Arial"/>
          <w:sz w:val="22"/>
          <w:szCs w:val="22"/>
        </w:rPr>
        <w:t>5</w:t>
      </w:r>
      <w:r w:rsidRPr="00A06C0D">
        <w:rPr>
          <w:rFonts w:ascii="Arial" w:hAnsi="Arial" w:cs="Arial"/>
          <w:sz w:val="22"/>
          <w:szCs w:val="22"/>
        </w:rPr>
        <w:t xml:space="preserve"> is passed (except in relation to the purchase of ordinary shares, the contract for which was concluded before the expiry of such authority and which might be executed wholly or partly after such expiry) unless such authority is renewed prior to that time.</w:t>
      </w:r>
    </w:p>
    <w:p w14:paraId="2901D280" w14:textId="77777777" w:rsidR="008A213A" w:rsidRDefault="008A213A" w:rsidP="0028556C">
      <w:pPr>
        <w:jc w:val="both"/>
        <w:rPr>
          <w:rFonts w:ascii="Arial" w:hAnsi="Arial" w:cs="Arial"/>
          <w:sz w:val="22"/>
          <w:szCs w:val="22"/>
        </w:rPr>
      </w:pPr>
    </w:p>
    <w:p w14:paraId="56FEE83F" w14:textId="356C6C96" w:rsidR="008A213A" w:rsidRPr="008A213A" w:rsidRDefault="008A213A" w:rsidP="008A213A">
      <w:pPr>
        <w:jc w:val="both"/>
        <w:rPr>
          <w:rFonts w:ascii="Arial" w:hAnsi="Arial" w:cs="Arial"/>
          <w:b/>
          <w:sz w:val="22"/>
          <w:szCs w:val="22"/>
        </w:rPr>
      </w:pPr>
      <w:r w:rsidRPr="008A213A">
        <w:rPr>
          <w:rFonts w:ascii="Arial" w:hAnsi="Arial" w:cs="Arial"/>
          <w:b/>
          <w:sz w:val="22"/>
          <w:szCs w:val="22"/>
        </w:rPr>
        <w:t>3</w:t>
      </w:r>
      <w:r w:rsidR="001B458D">
        <w:rPr>
          <w:rFonts w:ascii="Arial" w:hAnsi="Arial" w:cs="Arial"/>
          <w:b/>
          <w:sz w:val="22"/>
          <w:szCs w:val="22"/>
        </w:rPr>
        <w:t>4</w:t>
      </w:r>
      <w:r w:rsidRPr="008A213A">
        <w:rPr>
          <w:rFonts w:ascii="Arial" w:hAnsi="Arial" w:cs="Arial"/>
          <w:b/>
          <w:sz w:val="22"/>
          <w:szCs w:val="22"/>
        </w:rPr>
        <w:t>. Special resolution No 6:  Directors’ authority to purchase preference shares</w:t>
      </w:r>
    </w:p>
    <w:p w14:paraId="2BF6851C" w14:textId="510337A4" w:rsidR="0028556C" w:rsidRDefault="0028556C" w:rsidP="0028556C">
      <w:pPr>
        <w:jc w:val="both"/>
        <w:rPr>
          <w:rFonts w:ascii="Arial" w:hAnsi="Arial" w:cs="Arial"/>
          <w:sz w:val="22"/>
          <w:szCs w:val="22"/>
        </w:rPr>
      </w:pPr>
    </w:p>
    <w:p w14:paraId="098EC7D9" w14:textId="77777777" w:rsidR="008A213A" w:rsidRPr="0028556C" w:rsidRDefault="008A213A" w:rsidP="008A213A">
      <w:pPr>
        <w:jc w:val="both"/>
        <w:rPr>
          <w:rFonts w:ascii="Arial" w:hAnsi="Arial" w:cs="Arial"/>
          <w:sz w:val="22"/>
          <w:szCs w:val="22"/>
        </w:rPr>
      </w:pPr>
      <w:r w:rsidRPr="0028556C">
        <w:rPr>
          <w:rFonts w:ascii="Arial" w:hAnsi="Arial" w:cs="Arial"/>
          <w:sz w:val="22"/>
          <w:szCs w:val="22"/>
        </w:rPr>
        <w:t>Resolved that:</w:t>
      </w:r>
    </w:p>
    <w:p w14:paraId="037A6559" w14:textId="505B69BF" w:rsidR="008A213A" w:rsidRDefault="008A213A" w:rsidP="0028556C">
      <w:pPr>
        <w:jc w:val="both"/>
        <w:rPr>
          <w:rFonts w:ascii="Arial" w:hAnsi="Arial" w:cs="Arial"/>
          <w:sz w:val="22"/>
          <w:szCs w:val="22"/>
        </w:rPr>
      </w:pPr>
    </w:p>
    <w:p w14:paraId="627ED21D" w14:textId="77777777" w:rsidR="00A06C0D" w:rsidRPr="00A06C0D" w:rsidRDefault="00A06C0D" w:rsidP="00A06C0D">
      <w:pPr>
        <w:widowControl w:val="0"/>
        <w:tabs>
          <w:tab w:val="left" w:pos="599"/>
        </w:tabs>
        <w:autoSpaceDE w:val="0"/>
        <w:autoSpaceDN w:val="0"/>
        <w:spacing w:before="66" w:line="247" w:lineRule="auto"/>
        <w:ind w:right="13"/>
        <w:jc w:val="both"/>
        <w:rPr>
          <w:rFonts w:ascii="Arial" w:hAnsi="Arial" w:cs="Arial"/>
          <w:sz w:val="22"/>
          <w:szCs w:val="22"/>
        </w:rPr>
      </w:pPr>
      <w:r w:rsidRPr="00A06C0D">
        <w:rPr>
          <w:rFonts w:ascii="Arial" w:hAnsi="Arial" w:cs="Arial"/>
          <w:sz w:val="22"/>
          <w:szCs w:val="22"/>
        </w:rPr>
        <w:t>Investec plc be and is hereby unconditionally and generally</w:t>
      </w:r>
      <w:r w:rsidRPr="00A06C0D">
        <w:rPr>
          <w:rFonts w:ascii="Arial" w:hAnsi="Arial" w:cs="Arial"/>
          <w:spacing w:val="-8"/>
          <w:sz w:val="22"/>
          <w:szCs w:val="22"/>
        </w:rPr>
        <w:t xml:space="preserve"> </w:t>
      </w:r>
      <w:r w:rsidRPr="00A06C0D">
        <w:rPr>
          <w:rFonts w:ascii="Arial" w:hAnsi="Arial" w:cs="Arial"/>
          <w:sz w:val="22"/>
          <w:szCs w:val="22"/>
        </w:rPr>
        <w:t>authorised</w:t>
      </w:r>
      <w:r w:rsidRPr="00A06C0D">
        <w:rPr>
          <w:rFonts w:ascii="Arial" w:hAnsi="Arial" w:cs="Arial"/>
          <w:spacing w:val="-8"/>
          <w:sz w:val="22"/>
          <w:szCs w:val="22"/>
        </w:rPr>
        <w:t xml:space="preserve"> </w:t>
      </w:r>
      <w:r w:rsidRPr="00A06C0D">
        <w:rPr>
          <w:rFonts w:ascii="Arial" w:hAnsi="Arial" w:cs="Arial"/>
          <w:sz w:val="22"/>
          <w:szCs w:val="22"/>
        </w:rPr>
        <w:t>for</w:t>
      </w:r>
      <w:r w:rsidRPr="00A06C0D">
        <w:rPr>
          <w:rFonts w:ascii="Arial" w:hAnsi="Arial" w:cs="Arial"/>
          <w:spacing w:val="-7"/>
          <w:sz w:val="22"/>
          <w:szCs w:val="22"/>
        </w:rPr>
        <w:t xml:space="preserve"> </w:t>
      </w:r>
      <w:r w:rsidRPr="00A06C0D">
        <w:rPr>
          <w:rFonts w:ascii="Arial" w:hAnsi="Arial" w:cs="Arial"/>
          <w:sz w:val="22"/>
          <w:szCs w:val="22"/>
        </w:rPr>
        <w:t>the</w:t>
      </w:r>
      <w:r w:rsidRPr="00A06C0D">
        <w:rPr>
          <w:rFonts w:ascii="Arial" w:hAnsi="Arial" w:cs="Arial"/>
          <w:spacing w:val="-8"/>
          <w:sz w:val="22"/>
          <w:szCs w:val="22"/>
        </w:rPr>
        <w:t xml:space="preserve"> </w:t>
      </w:r>
      <w:r w:rsidRPr="00A06C0D">
        <w:rPr>
          <w:rFonts w:ascii="Arial" w:hAnsi="Arial" w:cs="Arial"/>
          <w:sz w:val="22"/>
          <w:szCs w:val="22"/>
        </w:rPr>
        <w:t>purpose</w:t>
      </w:r>
      <w:r w:rsidRPr="00A06C0D">
        <w:rPr>
          <w:rFonts w:ascii="Arial" w:hAnsi="Arial" w:cs="Arial"/>
          <w:spacing w:val="-8"/>
          <w:sz w:val="22"/>
          <w:szCs w:val="22"/>
        </w:rPr>
        <w:t xml:space="preserve"> </w:t>
      </w:r>
      <w:r w:rsidRPr="00A06C0D">
        <w:rPr>
          <w:rFonts w:ascii="Arial" w:hAnsi="Arial" w:cs="Arial"/>
          <w:sz w:val="22"/>
          <w:szCs w:val="22"/>
        </w:rPr>
        <w:t>of</w:t>
      </w:r>
      <w:r w:rsidRPr="00A06C0D">
        <w:rPr>
          <w:rFonts w:ascii="Arial" w:hAnsi="Arial" w:cs="Arial"/>
          <w:spacing w:val="-8"/>
          <w:sz w:val="22"/>
          <w:szCs w:val="22"/>
        </w:rPr>
        <w:t xml:space="preserve"> </w:t>
      </w:r>
      <w:r w:rsidRPr="00A06C0D">
        <w:rPr>
          <w:rFonts w:ascii="Arial" w:hAnsi="Arial" w:cs="Arial"/>
          <w:sz w:val="22"/>
          <w:szCs w:val="22"/>
        </w:rPr>
        <w:t>section</w:t>
      </w:r>
      <w:r w:rsidRPr="00A06C0D">
        <w:rPr>
          <w:rFonts w:ascii="Arial" w:hAnsi="Arial" w:cs="Arial"/>
          <w:spacing w:val="-8"/>
          <w:sz w:val="22"/>
          <w:szCs w:val="22"/>
        </w:rPr>
        <w:t xml:space="preserve"> </w:t>
      </w:r>
      <w:r w:rsidRPr="00A06C0D">
        <w:rPr>
          <w:rFonts w:ascii="Arial" w:hAnsi="Arial" w:cs="Arial"/>
          <w:sz w:val="22"/>
          <w:szCs w:val="22"/>
        </w:rPr>
        <w:t>701</w:t>
      </w:r>
      <w:r w:rsidRPr="00A06C0D">
        <w:rPr>
          <w:rFonts w:ascii="Arial" w:hAnsi="Arial" w:cs="Arial"/>
          <w:spacing w:val="-8"/>
          <w:sz w:val="22"/>
          <w:szCs w:val="22"/>
        </w:rPr>
        <w:t xml:space="preserve"> </w:t>
      </w:r>
      <w:r w:rsidRPr="00A06C0D">
        <w:rPr>
          <w:rFonts w:ascii="Arial" w:hAnsi="Arial" w:cs="Arial"/>
          <w:sz w:val="22"/>
          <w:szCs w:val="22"/>
        </w:rPr>
        <w:t>of</w:t>
      </w:r>
      <w:r w:rsidRPr="00A06C0D">
        <w:rPr>
          <w:rFonts w:ascii="Arial" w:hAnsi="Arial" w:cs="Arial"/>
          <w:spacing w:val="-8"/>
          <w:sz w:val="22"/>
          <w:szCs w:val="22"/>
        </w:rPr>
        <w:t xml:space="preserve"> </w:t>
      </w:r>
      <w:r w:rsidRPr="00A06C0D">
        <w:rPr>
          <w:rFonts w:ascii="Arial" w:hAnsi="Arial" w:cs="Arial"/>
          <w:sz w:val="22"/>
          <w:szCs w:val="22"/>
        </w:rPr>
        <w:t>the UK</w:t>
      </w:r>
      <w:r w:rsidRPr="00A06C0D">
        <w:rPr>
          <w:rFonts w:ascii="Arial" w:hAnsi="Arial" w:cs="Arial"/>
          <w:spacing w:val="-11"/>
          <w:sz w:val="22"/>
          <w:szCs w:val="22"/>
        </w:rPr>
        <w:t xml:space="preserve"> </w:t>
      </w:r>
      <w:r w:rsidRPr="00A06C0D">
        <w:rPr>
          <w:rFonts w:ascii="Arial" w:hAnsi="Arial" w:cs="Arial"/>
          <w:sz w:val="22"/>
          <w:szCs w:val="22"/>
        </w:rPr>
        <w:t>Companies</w:t>
      </w:r>
      <w:r w:rsidRPr="00A06C0D">
        <w:rPr>
          <w:rFonts w:ascii="Arial" w:hAnsi="Arial" w:cs="Arial"/>
          <w:spacing w:val="-11"/>
          <w:sz w:val="22"/>
          <w:szCs w:val="22"/>
        </w:rPr>
        <w:t xml:space="preserve"> </w:t>
      </w:r>
      <w:r w:rsidRPr="00A06C0D">
        <w:rPr>
          <w:rFonts w:ascii="Arial" w:hAnsi="Arial" w:cs="Arial"/>
          <w:sz w:val="22"/>
          <w:szCs w:val="22"/>
        </w:rPr>
        <w:t>Act</w:t>
      </w:r>
      <w:r w:rsidRPr="00A06C0D">
        <w:rPr>
          <w:rFonts w:ascii="Arial" w:hAnsi="Arial" w:cs="Arial"/>
          <w:spacing w:val="-11"/>
          <w:sz w:val="22"/>
          <w:szCs w:val="22"/>
        </w:rPr>
        <w:t xml:space="preserve"> </w:t>
      </w:r>
      <w:r w:rsidRPr="00A06C0D">
        <w:rPr>
          <w:rFonts w:ascii="Arial" w:hAnsi="Arial" w:cs="Arial"/>
          <w:sz w:val="22"/>
          <w:szCs w:val="22"/>
        </w:rPr>
        <w:t>to</w:t>
      </w:r>
      <w:r w:rsidRPr="00A06C0D">
        <w:rPr>
          <w:rFonts w:ascii="Arial" w:hAnsi="Arial" w:cs="Arial"/>
          <w:spacing w:val="-11"/>
          <w:sz w:val="22"/>
          <w:szCs w:val="22"/>
        </w:rPr>
        <w:t xml:space="preserve"> </w:t>
      </w:r>
      <w:r w:rsidRPr="00A06C0D">
        <w:rPr>
          <w:rFonts w:ascii="Arial" w:hAnsi="Arial" w:cs="Arial"/>
          <w:sz w:val="22"/>
          <w:szCs w:val="22"/>
        </w:rPr>
        <w:t>make</w:t>
      </w:r>
      <w:r w:rsidRPr="00A06C0D">
        <w:rPr>
          <w:rFonts w:ascii="Arial" w:hAnsi="Arial" w:cs="Arial"/>
          <w:spacing w:val="-11"/>
          <w:sz w:val="22"/>
          <w:szCs w:val="22"/>
        </w:rPr>
        <w:t xml:space="preserve"> </w:t>
      </w:r>
      <w:r w:rsidRPr="00A06C0D">
        <w:rPr>
          <w:rFonts w:ascii="Arial" w:hAnsi="Arial" w:cs="Arial"/>
          <w:sz w:val="22"/>
          <w:szCs w:val="22"/>
        </w:rPr>
        <w:t>market</w:t>
      </w:r>
      <w:r w:rsidRPr="00A06C0D">
        <w:rPr>
          <w:rFonts w:ascii="Arial" w:hAnsi="Arial" w:cs="Arial"/>
          <w:spacing w:val="-11"/>
          <w:sz w:val="22"/>
          <w:szCs w:val="22"/>
        </w:rPr>
        <w:t xml:space="preserve"> </w:t>
      </w:r>
      <w:r w:rsidRPr="00A06C0D">
        <w:rPr>
          <w:rFonts w:ascii="Arial" w:hAnsi="Arial" w:cs="Arial"/>
          <w:sz w:val="22"/>
          <w:szCs w:val="22"/>
        </w:rPr>
        <w:t>purchases</w:t>
      </w:r>
      <w:r w:rsidRPr="00A06C0D">
        <w:rPr>
          <w:rFonts w:ascii="Arial" w:hAnsi="Arial" w:cs="Arial"/>
          <w:spacing w:val="-11"/>
          <w:sz w:val="22"/>
          <w:szCs w:val="22"/>
        </w:rPr>
        <w:t xml:space="preserve"> </w:t>
      </w:r>
      <w:r w:rsidRPr="00A06C0D">
        <w:rPr>
          <w:rFonts w:ascii="Arial" w:hAnsi="Arial" w:cs="Arial"/>
          <w:sz w:val="22"/>
          <w:szCs w:val="22"/>
        </w:rPr>
        <w:t>(as</w:t>
      </w:r>
      <w:r w:rsidRPr="00A06C0D">
        <w:rPr>
          <w:rFonts w:ascii="Arial" w:hAnsi="Arial" w:cs="Arial"/>
          <w:spacing w:val="-11"/>
          <w:sz w:val="22"/>
          <w:szCs w:val="22"/>
        </w:rPr>
        <w:t xml:space="preserve"> </w:t>
      </w:r>
      <w:r w:rsidRPr="00A06C0D">
        <w:rPr>
          <w:rFonts w:ascii="Arial" w:hAnsi="Arial" w:cs="Arial"/>
          <w:sz w:val="22"/>
          <w:szCs w:val="22"/>
        </w:rPr>
        <w:t xml:space="preserve">defined in section 693 of the UK Companies Act) of non- redeemable, non-cumulative, non-participating rand preference shares of ZAR0.0001 each in the capital of Investec plc (the rand preference shares) and non- redeemable, non-cumulative, non-participating sterling preference shares of GBP0.01 each in the capital of </w:t>
      </w:r>
      <w:r w:rsidRPr="00A06C0D">
        <w:rPr>
          <w:rFonts w:ascii="Arial" w:hAnsi="Arial" w:cs="Arial"/>
          <w:spacing w:val="-2"/>
          <w:sz w:val="22"/>
          <w:szCs w:val="22"/>
        </w:rPr>
        <w:t>Investec</w:t>
      </w:r>
      <w:r w:rsidRPr="00A06C0D">
        <w:rPr>
          <w:rFonts w:ascii="Arial" w:hAnsi="Arial" w:cs="Arial"/>
          <w:spacing w:val="-4"/>
          <w:sz w:val="22"/>
          <w:szCs w:val="22"/>
        </w:rPr>
        <w:t xml:space="preserve"> </w:t>
      </w:r>
      <w:r w:rsidRPr="00A06C0D">
        <w:rPr>
          <w:rFonts w:ascii="Arial" w:hAnsi="Arial" w:cs="Arial"/>
          <w:spacing w:val="-2"/>
          <w:sz w:val="22"/>
          <w:szCs w:val="22"/>
        </w:rPr>
        <w:t>plc</w:t>
      </w:r>
      <w:r w:rsidRPr="00A06C0D">
        <w:rPr>
          <w:rFonts w:ascii="Arial" w:hAnsi="Arial" w:cs="Arial"/>
          <w:spacing w:val="-4"/>
          <w:sz w:val="22"/>
          <w:szCs w:val="22"/>
        </w:rPr>
        <w:t xml:space="preserve"> </w:t>
      </w:r>
      <w:r w:rsidRPr="00A06C0D">
        <w:rPr>
          <w:rFonts w:ascii="Arial" w:hAnsi="Arial" w:cs="Arial"/>
          <w:spacing w:val="-2"/>
          <w:sz w:val="22"/>
          <w:szCs w:val="22"/>
        </w:rPr>
        <w:t>(the</w:t>
      </w:r>
      <w:r w:rsidRPr="00A06C0D">
        <w:rPr>
          <w:rFonts w:ascii="Arial" w:hAnsi="Arial" w:cs="Arial"/>
          <w:spacing w:val="-5"/>
          <w:sz w:val="22"/>
          <w:szCs w:val="22"/>
        </w:rPr>
        <w:t xml:space="preserve"> </w:t>
      </w:r>
      <w:r w:rsidRPr="00A06C0D">
        <w:rPr>
          <w:rFonts w:ascii="Arial" w:hAnsi="Arial" w:cs="Arial"/>
          <w:spacing w:val="-2"/>
          <w:sz w:val="22"/>
          <w:szCs w:val="22"/>
        </w:rPr>
        <w:t>sterling</w:t>
      </w:r>
      <w:r w:rsidRPr="00A06C0D">
        <w:rPr>
          <w:rFonts w:ascii="Arial" w:hAnsi="Arial" w:cs="Arial"/>
          <w:spacing w:val="-5"/>
          <w:sz w:val="22"/>
          <w:szCs w:val="22"/>
        </w:rPr>
        <w:t xml:space="preserve"> </w:t>
      </w:r>
      <w:r w:rsidRPr="00A06C0D">
        <w:rPr>
          <w:rFonts w:ascii="Arial" w:hAnsi="Arial" w:cs="Arial"/>
          <w:spacing w:val="-2"/>
          <w:sz w:val="22"/>
          <w:szCs w:val="22"/>
        </w:rPr>
        <w:t>preference</w:t>
      </w:r>
      <w:r w:rsidRPr="00A06C0D">
        <w:rPr>
          <w:rFonts w:ascii="Arial" w:hAnsi="Arial" w:cs="Arial"/>
          <w:spacing w:val="-5"/>
          <w:sz w:val="22"/>
          <w:szCs w:val="22"/>
        </w:rPr>
        <w:t xml:space="preserve"> </w:t>
      </w:r>
      <w:r w:rsidRPr="00A06C0D">
        <w:rPr>
          <w:rFonts w:ascii="Arial" w:hAnsi="Arial" w:cs="Arial"/>
          <w:spacing w:val="-2"/>
          <w:sz w:val="22"/>
          <w:szCs w:val="22"/>
        </w:rPr>
        <w:t>shares),</w:t>
      </w:r>
      <w:r w:rsidRPr="00A06C0D">
        <w:rPr>
          <w:rFonts w:ascii="Arial" w:hAnsi="Arial" w:cs="Arial"/>
          <w:spacing w:val="-5"/>
          <w:sz w:val="22"/>
          <w:szCs w:val="22"/>
        </w:rPr>
        <w:t xml:space="preserve"> </w:t>
      </w:r>
      <w:r w:rsidRPr="00A06C0D">
        <w:rPr>
          <w:rFonts w:ascii="Arial" w:hAnsi="Arial" w:cs="Arial"/>
          <w:spacing w:val="-2"/>
          <w:sz w:val="22"/>
          <w:szCs w:val="22"/>
        </w:rPr>
        <w:t>and</w:t>
      </w:r>
      <w:r w:rsidRPr="00A06C0D">
        <w:rPr>
          <w:rFonts w:ascii="Arial" w:hAnsi="Arial" w:cs="Arial"/>
          <w:spacing w:val="-5"/>
          <w:sz w:val="22"/>
          <w:szCs w:val="22"/>
        </w:rPr>
        <w:t xml:space="preserve"> </w:t>
      </w:r>
      <w:r w:rsidRPr="00A06C0D">
        <w:rPr>
          <w:rFonts w:ascii="Arial" w:hAnsi="Arial" w:cs="Arial"/>
          <w:spacing w:val="-2"/>
          <w:sz w:val="22"/>
          <w:szCs w:val="22"/>
        </w:rPr>
        <w:t xml:space="preserve">together </w:t>
      </w:r>
      <w:r w:rsidRPr="00A06C0D">
        <w:rPr>
          <w:rFonts w:ascii="Arial" w:hAnsi="Arial" w:cs="Arial"/>
          <w:sz w:val="22"/>
          <w:szCs w:val="22"/>
        </w:rPr>
        <w:t>with</w:t>
      </w:r>
      <w:r w:rsidRPr="00A06C0D">
        <w:rPr>
          <w:rFonts w:ascii="Arial" w:hAnsi="Arial" w:cs="Arial"/>
          <w:spacing w:val="-1"/>
          <w:sz w:val="22"/>
          <w:szCs w:val="22"/>
        </w:rPr>
        <w:t xml:space="preserve"> </w:t>
      </w:r>
      <w:r w:rsidRPr="00A06C0D">
        <w:rPr>
          <w:rFonts w:ascii="Arial" w:hAnsi="Arial" w:cs="Arial"/>
          <w:sz w:val="22"/>
          <w:szCs w:val="22"/>
        </w:rPr>
        <w:t>the</w:t>
      </w:r>
      <w:r w:rsidRPr="00A06C0D">
        <w:rPr>
          <w:rFonts w:ascii="Arial" w:hAnsi="Arial" w:cs="Arial"/>
          <w:spacing w:val="-1"/>
          <w:sz w:val="22"/>
          <w:szCs w:val="22"/>
        </w:rPr>
        <w:t xml:space="preserve"> </w:t>
      </w:r>
      <w:r w:rsidRPr="00A06C0D">
        <w:rPr>
          <w:rFonts w:ascii="Arial" w:hAnsi="Arial" w:cs="Arial"/>
          <w:sz w:val="22"/>
          <w:szCs w:val="22"/>
        </w:rPr>
        <w:t>rand</w:t>
      </w:r>
      <w:r w:rsidRPr="00A06C0D">
        <w:rPr>
          <w:rFonts w:ascii="Arial" w:hAnsi="Arial" w:cs="Arial"/>
          <w:spacing w:val="-1"/>
          <w:sz w:val="22"/>
          <w:szCs w:val="22"/>
        </w:rPr>
        <w:t xml:space="preserve"> </w:t>
      </w:r>
      <w:r w:rsidRPr="00A06C0D">
        <w:rPr>
          <w:rFonts w:ascii="Arial" w:hAnsi="Arial" w:cs="Arial"/>
          <w:sz w:val="22"/>
          <w:szCs w:val="22"/>
        </w:rPr>
        <w:t>preference</w:t>
      </w:r>
      <w:r w:rsidRPr="00A06C0D">
        <w:rPr>
          <w:rFonts w:ascii="Arial" w:hAnsi="Arial" w:cs="Arial"/>
          <w:spacing w:val="-1"/>
          <w:sz w:val="22"/>
          <w:szCs w:val="22"/>
        </w:rPr>
        <w:t xml:space="preserve"> </w:t>
      </w:r>
      <w:r w:rsidRPr="00A06C0D">
        <w:rPr>
          <w:rFonts w:ascii="Arial" w:hAnsi="Arial" w:cs="Arial"/>
          <w:sz w:val="22"/>
          <w:szCs w:val="22"/>
        </w:rPr>
        <w:t>shares,</w:t>
      </w:r>
      <w:r w:rsidRPr="00A06C0D">
        <w:rPr>
          <w:rFonts w:ascii="Arial" w:hAnsi="Arial" w:cs="Arial"/>
          <w:spacing w:val="-1"/>
          <w:sz w:val="22"/>
          <w:szCs w:val="22"/>
        </w:rPr>
        <w:t xml:space="preserve"> </w:t>
      </w:r>
      <w:r w:rsidRPr="00A06C0D">
        <w:rPr>
          <w:rFonts w:ascii="Arial" w:hAnsi="Arial" w:cs="Arial"/>
          <w:sz w:val="22"/>
          <w:szCs w:val="22"/>
        </w:rPr>
        <w:t>the</w:t>
      </w:r>
      <w:r w:rsidRPr="00A06C0D">
        <w:rPr>
          <w:rFonts w:ascii="Arial" w:hAnsi="Arial" w:cs="Arial"/>
          <w:spacing w:val="-1"/>
          <w:sz w:val="22"/>
          <w:szCs w:val="22"/>
        </w:rPr>
        <w:t xml:space="preserve"> </w:t>
      </w:r>
      <w:r w:rsidRPr="00A06C0D">
        <w:rPr>
          <w:rFonts w:ascii="Arial" w:hAnsi="Arial" w:cs="Arial"/>
          <w:sz w:val="22"/>
          <w:szCs w:val="22"/>
        </w:rPr>
        <w:t>preference</w:t>
      </w:r>
      <w:r w:rsidRPr="00A06C0D">
        <w:rPr>
          <w:rFonts w:ascii="Arial" w:hAnsi="Arial" w:cs="Arial"/>
          <w:spacing w:val="-1"/>
          <w:sz w:val="22"/>
          <w:szCs w:val="22"/>
        </w:rPr>
        <w:t xml:space="preserve"> </w:t>
      </w:r>
      <w:r w:rsidRPr="00A06C0D">
        <w:rPr>
          <w:rFonts w:ascii="Arial" w:hAnsi="Arial" w:cs="Arial"/>
          <w:sz w:val="22"/>
          <w:szCs w:val="22"/>
        </w:rPr>
        <w:t>shares), provided</w:t>
      </w:r>
      <w:r w:rsidRPr="00A06C0D">
        <w:rPr>
          <w:rFonts w:ascii="Arial" w:hAnsi="Arial" w:cs="Arial"/>
          <w:spacing w:val="-4"/>
          <w:sz w:val="22"/>
          <w:szCs w:val="22"/>
        </w:rPr>
        <w:t xml:space="preserve"> </w:t>
      </w:r>
      <w:r w:rsidRPr="00A06C0D">
        <w:rPr>
          <w:rFonts w:ascii="Arial" w:hAnsi="Arial" w:cs="Arial"/>
          <w:sz w:val="22"/>
          <w:szCs w:val="22"/>
        </w:rPr>
        <w:t>that:</w:t>
      </w:r>
    </w:p>
    <w:p w14:paraId="364F8D3C" w14:textId="77777777" w:rsidR="00A06C0D" w:rsidRPr="00A06C0D" w:rsidRDefault="00A06C0D" w:rsidP="00227E78">
      <w:pPr>
        <w:pStyle w:val="ListParagraph"/>
        <w:widowControl w:val="0"/>
        <w:numPr>
          <w:ilvl w:val="2"/>
          <w:numId w:val="3"/>
        </w:numPr>
        <w:tabs>
          <w:tab w:val="left" w:pos="1024"/>
        </w:tabs>
        <w:autoSpaceDE w:val="0"/>
        <w:autoSpaceDN w:val="0"/>
        <w:spacing w:before="67" w:line="247" w:lineRule="auto"/>
        <w:ind w:right="12" w:hanging="598"/>
        <w:contextualSpacing w:val="0"/>
        <w:jc w:val="both"/>
        <w:rPr>
          <w:rFonts w:ascii="Arial" w:hAnsi="Arial" w:cs="Arial"/>
          <w:sz w:val="22"/>
          <w:szCs w:val="22"/>
        </w:rPr>
      </w:pPr>
      <w:r w:rsidRPr="00A06C0D">
        <w:rPr>
          <w:rFonts w:ascii="Arial" w:hAnsi="Arial" w:cs="Arial"/>
          <w:spacing w:val="-2"/>
          <w:sz w:val="22"/>
          <w:szCs w:val="22"/>
        </w:rPr>
        <w:t>The</w:t>
      </w:r>
      <w:r w:rsidRPr="00A06C0D">
        <w:rPr>
          <w:rFonts w:ascii="Arial" w:hAnsi="Arial" w:cs="Arial"/>
          <w:spacing w:val="-6"/>
          <w:sz w:val="22"/>
          <w:szCs w:val="22"/>
        </w:rPr>
        <w:t xml:space="preserve"> </w:t>
      </w:r>
      <w:r w:rsidRPr="00A06C0D">
        <w:rPr>
          <w:rFonts w:ascii="Arial" w:hAnsi="Arial" w:cs="Arial"/>
          <w:spacing w:val="-2"/>
          <w:sz w:val="22"/>
          <w:szCs w:val="22"/>
        </w:rPr>
        <w:t>maximum</w:t>
      </w:r>
      <w:r w:rsidRPr="00A06C0D">
        <w:rPr>
          <w:rFonts w:ascii="Arial" w:hAnsi="Arial" w:cs="Arial"/>
          <w:spacing w:val="-6"/>
          <w:sz w:val="22"/>
          <w:szCs w:val="22"/>
        </w:rPr>
        <w:t xml:space="preserve"> </w:t>
      </w:r>
      <w:r w:rsidRPr="00A06C0D">
        <w:rPr>
          <w:rFonts w:ascii="Arial" w:hAnsi="Arial" w:cs="Arial"/>
          <w:spacing w:val="-2"/>
          <w:sz w:val="22"/>
          <w:szCs w:val="22"/>
        </w:rPr>
        <w:t>aggregate</w:t>
      </w:r>
      <w:r w:rsidRPr="00A06C0D">
        <w:rPr>
          <w:rFonts w:ascii="Arial" w:hAnsi="Arial" w:cs="Arial"/>
          <w:spacing w:val="-6"/>
          <w:sz w:val="22"/>
          <w:szCs w:val="22"/>
        </w:rPr>
        <w:t xml:space="preserve"> </w:t>
      </w:r>
      <w:r w:rsidRPr="00A06C0D">
        <w:rPr>
          <w:rFonts w:ascii="Arial" w:hAnsi="Arial" w:cs="Arial"/>
          <w:spacing w:val="-2"/>
          <w:sz w:val="22"/>
          <w:szCs w:val="22"/>
        </w:rPr>
        <w:t>number</w:t>
      </w:r>
      <w:r w:rsidRPr="00A06C0D">
        <w:rPr>
          <w:rFonts w:ascii="Arial" w:hAnsi="Arial" w:cs="Arial"/>
          <w:spacing w:val="-5"/>
          <w:sz w:val="22"/>
          <w:szCs w:val="22"/>
        </w:rPr>
        <w:t xml:space="preserve"> </w:t>
      </w:r>
      <w:r w:rsidRPr="00A06C0D">
        <w:rPr>
          <w:rFonts w:ascii="Arial" w:hAnsi="Arial" w:cs="Arial"/>
          <w:spacing w:val="-2"/>
          <w:sz w:val="22"/>
          <w:szCs w:val="22"/>
        </w:rPr>
        <w:t>of</w:t>
      </w:r>
      <w:r w:rsidRPr="00A06C0D">
        <w:rPr>
          <w:rFonts w:ascii="Arial" w:hAnsi="Arial" w:cs="Arial"/>
          <w:spacing w:val="-6"/>
          <w:sz w:val="22"/>
          <w:szCs w:val="22"/>
        </w:rPr>
        <w:t xml:space="preserve"> </w:t>
      </w:r>
      <w:r w:rsidRPr="00A06C0D">
        <w:rPr>
          <w:rFonts w:ascii="Arial" w:hAnsi="Arial" w:cs="Arial"/>
          <w:spacing w:val="-2"/>
          <w:sz w:val="22"/>
          <w:szCs w:val="22"/>
        </w:rPr>
        <w:t>rand</w:t>
      </w:r>
      <w:r w:rsidRPr="00A06C0D">
        <w:rPr>
          <w:rFonts w:ascii="Arial" w:hAnsi="Arial" w:cs="Arial"/>
          <w:spacing w:val="-6"/>
          <w:sz w:val="22"/>
          <w:szCs w:val="22"/>
        </w:rPr>
        <w:t xml:space="preserve"> </w:t>
      </w:r>
      <w:r w:rsidRPr="00A06C0D">
        <w:rPr>
          <w:rFonts w:ascii="Arial" w:hAnsi="Arial" w:cs="Arial"/>
          <w:spacing w:val="-2"/>
          <w:sz w:val="22"/>
          <w:szCs w:val="22"/>
        </w:rPr>
        <w:t xml:space="preserve">preference </w:t>
      </w:r>
      <w:r w:rsidRPr="00A06C0D">
        <w:rPr>
          <w:rFonts w:ascii="Arial" w:hAnsi="Arial" w:cs="Arial"/>
          <w:sz w:val="22"/>
          <w:szCs w:val="22"/>
        </w:rPr>
        <w:t>shares</w:t>
      </w:r>
      <w:r w:rsidRPr="00A06C0D">
        <w:rPr>
          <w:rFonts w:ascii="Arial" w:hAnsi="Arial" w:cs="Arial"/>
          <w:spacing w:val="-3"/>
          <w:sz w:val="22"/>
          <w:szCs w:val="22"/>
        </w:rPr>
        <w:t xml:space="preserve"> </w:t>
      </w:r>
      <w:r w:rsidRPr="00A06C0D">
        <w:rPr>
          <w:rFonts w:ascii="Arial" w:hAnsi="Arial" w:cs="Arial"/>
          <w:sz w:val="22"/>
          <w:szCs w:val="22"/>
        </w:rPr>
        <w:t>which</w:t>
      </w:r>
      <w:r w:rsidRPr="00A06C0D">
        <w:rPr>
          <w:rFonts w:ascii="Arial" w:hAnsi="Arial" w:cs="Arial"/>
          <w:spacing w:val="-1"/>
          <w:sz w:val="22"/>
          <w:szCs w:val="22"/>
        </w:rPr>
        <w:t xml:space="preserve"> </w:t>
      </w:r>
      <w:r w:rsidRPr="00A06C0D">
        <w:rPr>
          <w:rFonts w:ascii="Arial" w:hAnsi="Arial" w:cs="Arial"/>
          <w:sz w:val="22"/>
          <w:szCs w:val="22"/>
        </w:rPr>
        <w:t>may</w:t>
      </w:r>
      <w:r w:rsidRPr="00A06C0D">
        <w:rPr>
          <w:rFonts w:ascii="Arial" w:hAnsi="Arial" w:cs="Arial"/>
          <w:spacing w:val="-1"/>
          <w:sz w:val="22"/>
          <w:szCs w:val="22"/>
        </w:rPr>
        <w:t xml:space="preserve"> </w:t>
      </w:r>
      <w:r w:rsidRPr="00A06C0D">
        <w:rPr>
          <w:rFonts w:ascii="Arial" w:hAnsi="Arial" w:cs="Arial"/>
          <w:sz w:val="22"/>
          <w:szCs w:val="22"/>
        </w:rPr>
        <w:t>be</w:t>
      </w:r>
      <w:r w:rsidRPr="00A06C0D">
        <w:rPr>
          <w:rFonts w:ascii="Arial" w:hAnsi="Arial" w:cs="Arial"/>
          <w:spacing w:val="-1"/>
          <w:sz w:val="22"/>
          <w:szCs w:val="22"/>
        </w:rPr>
        <w:t xml:space="preserve"> </w:t>
      </w:r>
      <w:r w:rsidRPr="00A06C0D">
        <w:rPr>
          <w:rFonts w:ascii="Arial" w:hAnsi="Arial" w:cs="Arial"/>
          <w:sz w:val="22"/>
          <w:szCs w:val="22"/>
        </w:rPr>
        <w:t>purchased</w:t>
      </w:r>
      <w:r w:rsidRPr="00A06C0D">
        <w:rPr>
          <w:rFonts w:ascii="Arial" w:hAnsi="Arial" w:cs="Arial"/>
          <w:spacing w:val="-1"/>
          <w:sz w:val="22"/>
          <w:szCs w:val="22"/>
        </w:rPr>
        <w:t xml:space="preserve"> </w:t>
      </w:r>
      <w:r w:rsidRPr="00A06C0D">
        <w:rPr>
          <w:rFonts w:ascii="Arial" w:hAnsi="Arial" w:cs="Arial"/>
          <w:sz w:val="22"/>
          <w:szCs w:val="22"/>
        </w:rPr>
        <w:t>is</w:t>
      </w:r>
      <w:r w:rsidRPr="00A06C0D">
        <w:rPr>
          <w:rFonts w:ascii="Arial" w:hAnsi="Arial" w:cs="Arial"/>
          <w:spacing w:val="-1"/>
          <w:sz w:val="22"/>
          <w:szCs w:val="22"/>
        </w:rPr>
        <w:t xml:space="preserve"> </w:t>
      </w:r>
      <w:r w:rsidRPr="00A06C0D">
        <w:rPr>
          <w:rFonts w:ascii="Arial" w:hAnsi="Arial" w:cs="Arial"/>
          <w:sz w:val="22"/>
          <w:szCs w:val="22"/>
        </w:rPr>
        <w:t>131</w:t>
      </w:r>
      <w:r w:rsidRPr="00A06C0D">
        <w:rPr>
          <w:rFonts w:ascii="Arial" w:hAnsi="Arial" w:cs="Arial"/>
          <w:spacing w:val="-1"/>
          <w:sz w:val="22"/>
          <w:szCs w:val="22"/>
        </w:rPr>
        <w:t xml:space="preserve"> </w:t>
      </w:r>
      <w:r w:rsidRPr="00A06C0D">
        <w:rPr>
          <w:rFonts w:ascii="Arial" w:hAnsi="Arial" w:cs="Arial"/>
          <w:sz w:val="22"/>
          <w:szCs w:val="22"/>
        </w:rPr>
        <w:t>447</w:t>
      </w:r>
      <w:r w:rsidRPr="00A06C0D">
        <w:rPr>
          <w:rFonts w:ascii="Arial" w:hAnsi="Arial" w:cs="Arial"/>
          <w:spacing w:val="-1"/>
          <w:sz w:val="22"/>
          <w:szCs w:val="22"/>
        </w:rPr>
        <w:t xml:space="preserve"> </w:t>
      </w:r>
      <w:r w:rsidRPr="00A06C0D">
        <w:rPr>
          <w:rFonts w:ascii="Arial" w:hAnsi="Arial" w:cs="Arial"/>
          <w:sz w:val="22"/>
          <w:szCs w:val="22"/>
        </w:rPr>
        <w:t>and</w:t>
      </w:r>
      <w:r w:rsidRPr="00A06C0D">
        <w:rPr>
          <w:rFonts w:ascii="Arial" w:hAnsi="Arial" w:cs="Arial"/>
          <w:spacing w:val="-1"/>
          <w:sz w:val="22"/>
          <w:szCs w:val="22"/>
        </w:rPr>
        <w:t xml:space="preserve"> </w:t>
      </w:r>
      <w:r w:rsidRPr="00A06C0D">
        <w:rPr>
          <w:rFonts w:ascii="Arial" w:hAnsi="Arial" w:cs="Arial"/>
          <w:sz w:val="22"/>
          <w:szCs w:val="22"/>
        </w:rPr>
        <w:t>the maximum number of sterling preference shares which may be purchased is 2 754 587;</w:t>
      </w:r>
    </w:p>
    <w:p w14:paraId="24EA0373" w14:textId="77777777" w:rsidR="00A06C0D" w:rsidRPr="00A06C0D" w:rsidRDefault="00A06C0D" w:rsidP="00227E78">
      <w:pPr>
        <w:pStyle w:val="ListParagraph"/>
        <w:widowControl w:val="0"/>
        <w:numPr>
          <w:ilvl w:val="2"/>
          <w:numId w:val="3"/>
        </w:numPr>
        <w:tabs>
          <w:tab w:val="left" w:pos="1024"/>
        </w:tabs>
        <w:autoSpaceDE w:val="0"/>
        <w:autoSpaceDN w:val="0"/>
        <w:spacing w:before="62" w:line="247" w:lineRule="auto"/>
        <w:ind w:right="77" w:hanging="598"/>
        <w:contextualSpacing w:val="0"/>
        <w:jc w:val="both"/>
        <w:rPr>
          <w:rFonts w:ascii="Arial" w:hAnsi="Arial" w:cs="Arial"/>
          <w:sz w:val="22"/>
          <w:szCs w:val="22"/>
        </w:rPr>
      </w:pPr>
      <w:r w:rsidRPr="00A06C0D">
        <w:rPr>
          <w:rFonts w:ascii="Arial" w:hAnsi="Arial" w:cs="Arial"/>
          <w:sz w:val="22"/>
          <w:szCs w:val="22"/>
        </w:rPr>
        <w:t>The minimum price which may be paid for each preference</w:t>
      </w:r>
      <w:r w:rsidRPr="00A06C0D">
        <w:rPr>
          <w:rFonts w:ascii="Arial" w:hAnsi="Arial" w:cs="Arial"/>
          <w:spacing w:val="-12"/>
          <w:sz w:val="22"/>
          <w:szCs w:val="22"/>
        </w:rPr>
        <w:t xml:space="preserve"> </w:t>
      </w:r>
      <w:r w:rsidRPr="00A06C0D">
        <w:rPr>
          <w:rFonts w:ascii="Arial" w:hAnsi="Arial" w:cs="Arial"/>
          <w:sz w:val="22"/>
          <w:szCs w:val="22"/>
        </w:rPr>
        <w:t>share</w:t>
      </w:r>
      <w:r w:rsidRPr="00A06C0D">
        <w:rPr>
          <w:rFonts w:ascii="Arial" w:hAnsi="Arial" w:cs="Arial"/>
          <w:spacing w:val="-11"/>
          <w:sz w:val="22"/>
          <w:szCs w:val="22"/>
        </w:rPr>
        <w:t xml:space="preserve"> </w:t>
      </w:r>
      <w:r w:rsidRPr="00A06C0D">
        <w:rPr>
          <w:rFonts w:ascii="Arial" w:hAnsi="Arial" w:cs="Arial"/>
          <w:sz w:val="22"/>
          <w:szCs w:val="22"/>
        </w:rPr>
        <w:t>is</w:t>
      </w:r>
      <w:r w:rsidRPr="00A06C0D">
        <w:rPr>
          <w:rFonts w:ascii="Arial" w:hAnsi="Arial" w:cs="Arial"/>
          <w:spacing w:val="-11"/>
          <w:sz w:val="22"/>
          <w:szCs w:val="22"/>
        </w:rPr>
        <w:t xml:space="preserve"> </w:t>
      </w:r>
      <w:r w:rsidRPr="00A06C0D">
        <w:rPr>
          <w:rFonts w:ascii="Arial" w:hAnsi="Arial" w:cs="Arial"/>
          <w:sz w:val="22"/>
          <w:szCs w:val="22"/>
        </w:rPr>
        <w:t>the</w:t>
      </w:r>
      <w:r w:rsidRPr="00A06C0D">
        <w:rPr>
          <w:rFonts w:ascii="Arial" w:hAnsi="Arial" w:cs="Arial"/>
          <w:spacing w:val="-11"/>
          <w:sz w:val="22"/>
          <w:szCs w:val="22"/>
        </w:rPr>
        <w:t xml:space="preserve"> </w:t>
      </w:r>
      <w:r w:rsidRPr="00A06C0D">
        <w:rPr>
          <w:rFonts w:ascii="Arial" w:hAnsi="Arial" w:cs="Arial"/>
          <w:sz w:val="22"/>
          <w:szCs w:val="22"/>
        </w:rPr>
        <w:t>nominal</w:t>
      </w:r>
      <w:r w:rsidRPr="00A06C0D">
        <w:rPr>
          <w:rFonts w:ascii="Arial" w:hAnsi="Arial" w:cs="Arial"/>
          <w:spacing w:val="-12"/>
          <w:sz w:val="22"/>
          <w:szCs w:val="22"/>
        </w:rPr>
        <w:t xml:space="preserve"> </w:t>
      </w:r>
      <w:r w:rsidRPr="00A06C0D">
        <w:rPr>
          <w:rFonts w:ascii="Arial" w:hAnsi="Arial" w:cs="Arial"/>
          <w:sz w:val="22"/>
          <w:szCs w:val="22"/>
        </w:rPr>
        <w:t>value</w:t>
      </w:r>
      <w:r w:rsidRPr="00A06C0D">
        <w:rPr>
          <w:rFonts w:ascii="Arial" w:hAnsi="Arial" w:cs="Arial"/>
          <w:spacing w:val="-11"/>
          <w:sz w:val="22"/>
          <w:szCs w:val="22"/>
        </w:rPr>
        <w:t xml:space="preserve"> </w:t>
      </w:r>
      <w:r w:rsidRPr="00A06C0D">
        <w:rPr>
          <w:rFonts w:ascii="Arial" w:hAnsi="Arial" w:cs="Arial"/>
          <w:sz w:val="22"/>
          <w:szCs w:val="22"/>
        </w:rPr>
        <w:t>of</w:t>
      </w:r>
      <w:r w:rsidRPr="00A06C0D">
        <w:rPr>
          <w:rFonts w:ascii="Arial" w:hAnsi="Arial" w:cs="Arial"/>
          <w:spacing w:val="-11"/>
          <w:sz w:val="22"/>
          <w:szCs w:val="22"/>
        </w:rPr>
        <w:t xml:space="preserve"> </w:t>
      </w:r>
      <w:r w:rsidRPr="00A06C0D">
        <w:rPr>
          <w:rFonts w:ascii="Arial" w:hAnsi="Arial" w:cs="Arial"/>
          <w:sz w:val="22"/>
          <w:szCs w:val="22"/>
        </w:rPr>
        <w:t>such</w:t>
      </w:r>
      <w:r w:rsidRPr="00A06C0D">
        <w:rPr>
          <w:rFonts w:ascii="Arial" w:hAnsi="Arial" w:cs="Arial"/>
          <w:spacing w:val="-11"/>
          <w:sz w:val="22"/>
          <w:szCs w:val="22"/>
        </w:rPr>
        <w:t xml:space="preserve"> </w:t>
      </w:r>
      <w:r w:rsidRPr="00A06C0D">
        <w:rPr>
          <w:rFonts w:ascii="Arial" w:hAnsi="Arial" w:cs="Arial"/>
          <w:sz w:val="22"/>
          <w:szCs w:val="22"/>
        </w:rPr>
        <w:t>share at the time of purchase;</w:t>
      </w:r>
    </w:p>
    <w:p w14:paraId="68182718" w14:textId="4F6F4F86" w:rsidR="00A06C0D" w:rsidRPr="00E83649" w:rsidRDefault="00A06C0D" w:rsidP="00227E78">
      <w:pPr>
        <w:pStyle w:val="ListParagraph"/>
        <w:widowControl w:val="0"/>
        <w:numPr>
          <w:ilvl w:val="2"/>
          <w:numId w:val="3"/>
        </w:numPr>
        <w:tabs>
          <w:tab w:val="left" w:pos="1024"/>
        </w:tabs>
        <w:autoSpaceDE w:val="0"/>
        <w:autoSpaceDN w:val="0"/>
        <w:spacing w:before="62" w:line="247" w:lineRule="auto"/>
        <w:ind w:right="126" w:hanging="598"/>
        <w:contextualSpacing w:val="0"/>
        <w:jc w:val="both"/>
        <w:rPr>
          <w:rFonts w:ascii="Arial" w:hAnsi="Arial" w:cs="Arial"/>
          <w:sz w:val="22"/>
          <w:szCs w:val="22"/>
        </w:rPr>
      </w:pPr>
      <w:r w:rsidRPr="00A06C0D">
        <w:rPr>
          <w:rFonts w:ascii="Arial" w:hAnsi="Arial" w:cs="Arial"/>
          <w:sz w:val="22"/>
          <w:szCs w:val="22"/>
        </w:rPr>
        <w:t>The maximum price which may be paid for any preference share is an amount equal to 105% of the</w:t>
      </w:r>
      <w:r w:rsidRPr="00A06C0D">
        <w:rPr>
          <w:rFonts w:ascii="Arial" w:hAnsi="Arial" w:cs="Arial"/>
          <w:spacing w:val="-12"/>
          <w:sz w:val="22"/>
          <w:szCs w:val="22"/>
        </w:rPr>
        <w:t xml:space="preserve"> </w:t>
      </w:r>
      <w:r w:rsidRPr="00A06C0D">
        <w:rPr>
          <w:rFonts w:ascii="Arial" w:hAnsi="Arial" w:cs="Arial"/>
          <w:sz w:val="22"/>
          <w:szCs w:val="22"/>
        </w:rPr>
        <w:t>average</w:t>
      </w:r>
      <w:r w:rsidRPr="00A06C0D">
        <w:rPr>
          <w:rFonts w:ascii="Arial" w:hAnsi="Arial" w:cs="Arial"/>
          <w:spacing w:val="-11"/>
          <w:sz w:val="22"/>
          <w:szCs w:val="22"/>
        </w:rPr>
        <w:t xml:space="preserve"> </w:t>
      </w:r>
      <w:r w:rsidRPr="00A06C0D">
        <w:rPr>
          <w:rFonts w:ascii="Arial" w:hAnsi="Arial" w:cs="Arial"/>
          <w:sz w:val="22"/>
          <w:szCs w:val="22"/>
        </w:rPr>
        <w:t>of</w:t>
      </w:r>
      <w:r w:rsidRPr="00A06C0D">
        <w:rPr>
          <w:rFonts w:ascii="Arial" w:hAnsi="Arial" w:cs="Arial"/>
          <w:spacing w:val="-11"/>
          <w:sz w:val="22"/>
          <w:szCs w:val="22"/>
        </w:rPr>
        <w:t xml:space="preserve"> </w:t>
      </w:r>
      <w:r w:rsidRPr="00A06C0D">
        <w:rPr>
          <w:rFonts w:ascii="Arial" w:hAnsi="Arial" w:cs="Arial"/>
          <w:sz w:val="22"/>
          <w:szCs w:val="22"/>
        </w:rPr>
        <w:t>the</w:t>
      </w:r>
      <w:r w:rsidRPr="00A06C0D">
        <w:rPr>
          <w:rFonts w:ascii="Arial" w:hAnsi="Arial" w:cs="Arial"/>
          <w:spacing w:val="-11"/>
          <w:sz w:val="22"/>
          <w:szCs w:val="22"/>
        </w:rPr>
        <w:t xml:space="preserve"> </w:t>
      </w:r>
      <w:r w:rsidRPr="00A06C0D">
        <w:rPr>
          <w:rFonts w:ascii="Arial" w:hAnsi="Arial" w:cs="Arial"/>
          <w:sz w:val="22"/>
          <w:szCs w:val="22"/>
        </w:rPr>
        <w:t>middle</w:t>
      </w:r>
      <w:r w:rsidRPr="00A06C0D">
        <w:rPr>
          <w:rFonts w:ascii="Arial" w:hAnsi="Arial" w:cs="Arial"/>
          <w:spacing w:val="-12"/>
          <w:sz w:val="22"/>
          <w:szCs w:val="22"/>
        </w:rPr>
        <w:t xml:space="preserve"> </w:t>
      </w:r>
      <w:r w:rsidRPr="00A06C0D">
        <w:rPr>
          <w:rFonts w:ascii="Arial" w:hAnsi="Arial" w:cs="Arial"/>
          <w:sz w:val="22"/>
          <w:szCs w:val="22"/>
        </w:rPr>
        <w:t>market</w:t>
      </w:r>
      <w:r w:rsidRPr="00A06C0D">
        <w:rPr>
          <w:rFonts w:ascii="Arial" w:hAnsi="Arial" w:cs="Arial"/>
          <w:spacing w:val="-11"/>
          <w:sz w:val="22"/>
          <w:szCs w:val="22"/>
        </w:rPr>
        <w:t xml:space="preserve"> </w:t>
      </w:r>
      <w:r w:rsidRPr="00A06C0D">
        <w:rPr>
          <w:rFonts w:ascii="Arial" w:hAnsi="Arial" w:cs="Arial"/>
          <w:sz w:val="22"/>
          <w:szCs w:val="22"/>
        </w:rPr>
        <w:t>quotations</w:t>
      </w:r>
      <w:r w:rsidRPr="00A06C0D">
        <w:rPr>
          <w:rFonts w:ascii="Arial" w:hAnsi="Arial" w:cs="Arial"/>
          <w:spacing w:val="-11"/>
          <w:sz w:val="22"/>
          <w:szCs w:val="22"/>
        </w:rPr>
        <w:t xml:space="preserve"> </w:t>
      </w:r>
      <w:r w:rsidRPr="00A06C0D">
        <w:rPr>
          <w:rFonts w:ascii="Arial" w:hAnsi="Arial" w:cs="Arial"/>
          <w:sz w:val="22"/>
          <w:szCs w:val="22"/>
        </w:rPr>
        <w:t>of</w:t>
      </w:r>
      <w:r w:rsidRPr="00A06C0D">
        <w:rPr>
          <w:rFonts w:ascii="Arial" w:hAnsi="Arial" w:cs="Arial"/>
          <w:spacing w:val="-11"/>
          <w:sz w:val="22"/>
          <w:szCs w:val="22"/>
        </w:rPr>
        <w:t xml:space="preserve"> </w:t>
      </w:r>
      <w:r w:rsidRPr="00A06C0D">
        <w:rPr>
          <w:rFonts w:ascii="Arial" w:hAnsi="Arial" w:cs="Arial"/>
          <w:sz w:val="22"/>
          <w:szCs w:val="22"/>
        </w:rPr>
        <w:t>the preference</w:t>
      </w:r>
      <w:r w:rsidRPr="00A06C0D">
        <w:rPr>
          <w:rFonts w:ascii="Arial" w:hAnsi="Arial" w:cs="Arial"/>
          <w:spacing w:val="-5"/>
          <w:sz w:val="22"/>
          <w:szCs w:val="22"/>
        </w:rPr>
        <w:t xml:space="preserve"> </w:t>
      </w:r>
      <w:r w:rsidRPr="00A06C0D">
        <w:rPr>
          <w:rFonts w:ascii="Arial" w:hAnsi="Arial" w:cs="Arial"/>
          <w:sz w:val="22"/>
          <w:szCs w:val="22"/>
        </w:rPr>
        <w:t>shares</w:t>
      </w:r>
      <w:r w:rsidRPr="00A06C0D">
        <w:rPr>
          <w:rFonts w:ascii="Arial" w:hAnsi="Arial" w:cs="Arial"/>
          <w:spacing w:val="-5"/>
          <w:sz w:val="22"/>
          <w:szCs w:val="22"/>
        </w:rPr>
        <w:t xml:space="preserve"> </w:t>
      </w:r>
      <w:r w:rsidRPr="00A06C0D">
        <w:rPr>
          <w:rFonts w:ascii="Arial" w:hAnsi="Arial" w:cs="Arial"/>
          <w:sz w:val="22"/>
          <w:szCs w:val="22"/>
        </w:rPr>
        <w:t>of</w:t>
      </w:r>
      <w:r w:rsidRPr="00A06C0D">
        <w:rPr>
          <w:rFonts w:ascii="Arial" w:hAnsi="Arial" w:cs="Arial"/>
          <w:spacing w:val="-5"/>
          <w:sz w:val="22"/>
          <w:szCs w:val="22"/>
        </w:rPr>
        <w:t xml:space="preserve"> </w:t>
      </w:r>
      <w:r w:rsidRPr="00A06C0D">
        <w:rPr>
          <w:rFonts w:ascii="Arial" w:hAnsi="Arial" w:cs="Arial"/>
          <w:sz w:val="22"/>
          <w:szCs w:val="22"/>
        </w:rPr>
        <w:t>Investec</w:t>
      </w:r>
      <w:r w:rsidRPr="00A06C0D">
        <w:rPr>
          <w:rFonts w:ascii="Arial" w:hAnsi="Arial" w:cs="Arial"/>
          <w:spacing w:val="-4"/>
          <w:sz w:val="22"/>
          <w:szCs w:val="22"/>
        </w:rPr>
        <w:t xml:space="preserve"> </w:t>
      </w:r>
      <w:r w:rsidRPr="00A06C0D">
        <w:rPr>
          <w:rFonts w:ascii="Arial" w:hAnsi="Arial" w:cs="Arial"/>
          <w:sz w:val="22"/>
          <w:szCs w:val="22"/>
        </w:rPr>
        <w:t>plc</w:t>
      </w:r>
      <w:r w:rsidRPr="00A06C0D">
        <w:rPr>
          <w:rFonts w:ascii="Arial" w:hAnsi="Arial" w:cs="Arial"/>
          <w:spacing w:val="-4"/>
          <w:sz w:val="22"/>
          <w:szCs w:val="22"/>
        </w:rPr>
        <w:t xml:space="preserve"> </w:t>
      </w:r>
      <w:r w:rsidRPr="00A06C0D">
        <w:rPr>
          <w:rFonts w:ascii="Arial" w:hAnsi="Arial" w:cs="Arial"/>
          <w:sz w:val="22"/>
          <w:szCs w:val="22"/>
        </w:rPr>
        <w:t>as</w:t>
      </w:r>
      <w:r w:rsidRPr="00A06C0D">
        <w:rPr>
          <w:rFonts w:ascii="Arial" w:hAnsi="Arial" w:cs="Arial"/>
          <w:spacing w:val="-5"/>
          <w:sz w:val="22"/>
          <w:szCs w:val="22"/>
        </w:rPr>
        <w:t xml:space="preserve"> </w:t>
      </w:r>
      <w:r w:rsidRPr="00A06C0D">
        <w:rPr>
          <w:rFonts w:ascii="Arial" w:hAnsi="Arial" w:cs="Arial"/>
          <w:sz w:val="22"/>
          <w:szCs w:val="22"/>
        </w:rPr>
        <w:t>derived</w:t>
      </w:r>
      <w:r w:rsidRPr="00A06C0D">
        <w:rPr>
          <w:rFonts w:ascii="Arial" w:hAnsi="Arial" w:cs="Arial"/>
          <w:spacing w:val="-5"/>
          <w:sz w:val="22"/>
          <w:szCs w:val="22"/>
        </w:rPr>
        <w:t xml:space="preserve"> </w:t>
      </w:r>
      <w:r w:rsidRPr="00A06C0D">
        <w:rPr>
          <w:rFonts w:ascii="Arial" w:hAnsi="Arial" w:cs="Arial"/>
          <w:sz w:val="22"/>
          <w:szCs w:val="22"/>
        </w:rPr>
        <w:t>from</w:t>
      </w:r>
      <w:r w:rsidR="00E83649">
        <w:rPr>
          <w:rFonts w:ascii="Arial" w:hAnsi="Arial" w:cs="Arial"/>
          <w:sz w:val="22"/>
          <w:szCs w:val="22"/>
        </w:rPr>
        <w:t xml:space="preserve"> </w:t>
      </w:r>
      <w:r w:rsidRPr="00E83649">
        <w:rPr>
          <w:rFonts w:ascii="Arial" w:hAnsi="Arial" w:cs="Arial"/>
          <w:spacing w:val="-2"/>
          <w:sz w:val="22"/>
          <w:szCs w:val="22"/>
        </w:rPr>
        <w:t>the</w:t>
      </w:r>
      <w:r w:rsidRPr="00E83649">
        <w:rPr>
          <w:rFonts w:ascii="Arial" w:hAnsi="Arial" w:cs="Arial"/>
          <w:spacing w:val="-5"/>
          <w:sz w:val="22"/>
          <w:szCs w:val="22"/>
        </w:rPr>
        <w:t xml:space="preserve"> </w:t>
      </w:r>
      <w:r w:rsidRPr="00E83649">
        <w:rPr>
          <w:rFonts w:ascii="Arial" w:hAnsi="Arial" w:cs="Arial"/>
          <w:spacing w:val="-2"/>
          <w:sz w:val="22"/>
          <w:szCs w:val="22"/>
        </w:rPr>
        <w:t>Johannesburg</w:t>
      </w:r>
      <w:r w:rsidRPr="00E83649">
        <w:rPr>
          <w:rFonts w:ascii="Arial" w:hAnsi="Arial" w:cs="Arial"/>
          <w:spacing w:val="-5"/>
          <w:sz w:val="22"/>
          <w:szCs w:val="22"/>
        </w:rPr>
        <w:t xml:space="preserve"> </w:t>
      </w:r>
      <w:r w:rsidRPr="00E83649">
        <w:rPr>
          <w:rFonts w:ascii="Arial" w:hAnsi="Arial" w:cs="Arial"/>
          <w:spacing w:val="-2"/>
          <w:sz w:val="22"/>
          <w:szCs w:val="22"/>
        </w:rPr>
        <w:t>Stock</w:t>
      </w:r>
      <w:r w:rsidRPr="00E83649">
        <w:rPr>
          <w:rFonts w:ascii="Arial" w:hAnsi="Arial" w:cs="Arial"/>
          <w:spacing w:val="-5"/>
          <w:sz w:val="22"/>
          <w:szCs w:val="22"/>
        </w:rPr>
        <w:t xml:space="preserve"> </w:t>
      </w:r>
      <w:r w:rsidRPr="00E83649">
        <w:rPr>
          <w:rFonts w:ascii="Arial" w:hAnsi="Arial" w:cs="Arial"/>
          <w:spacing w:val="-2"/>
          <w:sz w:val="22"/>
          <w:szCs w:val="22"/>
        </w:rPr>
        <w:t>Exchange</w:t>
      </w:r>
      <w:r w:rsidRPr="00E83649">
        <w:rPr>
          <w:rFonts w:ascii="Arial" w:hAnsi="Arial" w:cs="Arial"/>
          <w:spacing w:val="-5"/>
          <w:sz w:val="22"/>
          <w:szCs w:val="22"/>
        </w:rPr>
        <w:t xml:space="preserve"> </w:t>
      </w:r>
      <w:r w:rsidRPr="00E83649">
        <w:rPr>
          <w:rFonts w:ascii="Arial" w:hAnsi="Arial" w:cs="Arial"/>
          <w:spacing w:val="-2"/>
          <w:sz w:val="22"/>
          <w:szCs w:val="22"/>
        </w:rPr>
        <w:t>Daily</w:t>
      </w:r>
      <w:r w:rsidRPr="00E83649">
        <w:rPr>
          <w:rFonts w:ascii="Arial" w:hAnsi="Arial" w:cs="Arial"/>
          <w:spacing w:val="-5"/>
          <w:sz w:val="22"/>
          <w:szCs w:val="22"/>
        </w:rPr>
        <w:t xml:space="preserve"> </w:t>
      </w:r>
      <w:r w:rsidRPr="00E83649">
        <w:rPr>
          <w:rFonts w:ascii="Arial" w:hAnsi="Arial" w:cs="Arial"/>
          <w:spacing w:val="-2"/>
          <w:sz w:val="22"/>
          <w:szCs w:val="22"/>
        </w:rPr>
        <w:t>Official</w:t>
      </w:r>
      <w:r w:rsidRPr="00E83649">
        <w:rPr>
          <w:rFonts w:ascii="Arial" w:hAnsi="Arial" w:cs="Arial"/>
          <w:spacing w:val="-5"/>
          <w:sz w:val="22"/>
          <w:szCs w:val="22"/>
        </w:rPr>
        <w:t xml:space="preserve"> </w:t>
      </w:r>
      <w:r w:rsidRPr="00E83649">
        <w:rPr>
          <w:rFonts w:ascii="Arial" w:hAnsi="Arial" w:cs="Arial"/>
          <w:spacing w:val="-2"/>
          <w:sz w:val="22"/>
          <w:szCs w:val="22"/>
        </w:rPr>
        <w:t xml:space="preserve">List </w:t>
      </w:r>
      <w:r w:rsidRPr="00E83649">
        <w:rPr>
          <w:rFonts w:ascii="Arial" w:hAnsi="Arial" w:cs="Arial"/>
          <w:sz w:val="22"/>
          <w:szCs w:val="22"/>
        </w:rPr>
        <w:t>or from the International Stock Exchange Daily Official</w:t>
      </w:r>
      <w:r w:rsidRPr="00E83649">
        <w:rPr>
          <w:rFonts w:ascii="Arial" w:hAnsi="Arial" w:cs="Arial"/>
          <w:spacing w:val="-9"/>
          <w:sz w:val="22"/>
          <w:szCs w:val="22"/>
        </w:rPr>
        <w:t xml:space="preserve"> </w:t>
      </w:r>
      <w:r w:rsidRPr="00E83649">
        <w:rPr>
          <w:rFonts w:ascii="Arial" w:hAnsi="Arial" w:cs="Arial"/>
          <w:sz w:val="22"/>
          <w:szCs w:val="22"/>
        </w:rPr>
        <w:t>List</w:t>
      </w:r>
      <w:r w:rsidRPr="00E83649">
        <w:rPr>
          <w:rFonts w:ascii="Arial" w:hAnsi="Arial" w:cs="Arial"/>
          <w:spacing w:val="-9"/>
          <w:sz w:val="22"/>
          <w:szCs w:val="22"/>
        </w:rPr>
        <w:t xml:space="preserve"> </w:t>
      </w:r>
      <w:r w:rsidRPr="00E83649">
        <w:rPr>
          <w:rFonts w:ascii="Arial" w:hAnsi="Arial" w:cs="Arial"/>
          <w:sz w:val="22"/>
          <w:szCs w:val="22"/>
        </w:rPr>
        <w:t>(as</w:t>
      </w:r>
      <w:r w:rsidRPr="00E83649">
        <w:rPr>
          <w:rFonts w:ascii="Arial" w:hAnsi="Arial" w:cs="Arial"/>
          <w:spacing w:val="-9"/>
          <w:sz w:val="22"/>
          <w:szCs w:val="22"/>
        </w:rPr>
        <w:t xml:space="preserve"> </w:t>
      </w:r>
      <w:r w:rsidRPr="00E83649">
        <w:rPr>
          <w:rFonts w:ascii="Arial" w:hAnsi="Arial" w:cs="Arial"/>
          <w:sz w:val="22"/>
          <w:szCs w:val="22"/>
        </w:rPr>
        <w:t>applicable),</w:t>
      </w:r>
      <w:r w:rsidRPr="00E83649">
        <w:rPr>
          <w:rFonts w:ascii="Arial" w:hAnsi="Arial" w:cs="Arial"/>
          <w:spacing w:val="-9"/>
          <w:sz w:val="22"/>
          <w:szCs w:val="22"/>
        </w:rPr>
        <w:t xml:space="preserve"> </w:t>
      </w:r>
      <w:r w:rsidRPr="00E83649">
        <w:rPr>
          <w:rFonts w:ascii="Arial" w:hAnsi="Arial" w:cs="Arial"/>
          <w:sz w:val="22"/>
          <w:szCs w:val="22"/>
        </w:rPr>
        <w:t>in</w:t>
      </w:r>
      <w:r w:rsidRPr="00E83649">
        <w:rPr>
          <w:rFonts w:ascii="Arial" w:hAnsi="Arial" w:cs="Arial"/>
          <w:spacing w:val="-9"/>
          <w:sz w:val="22"/>
          <w:szCs w:val="22"/>
        </w:rPr>
        <w:t xml:space="preserve"> </w:t>
      </w:r>
      <w:r w:rsidRPr="00E83649">
        <w:rPr>
          <w:rFonts w:ascii="Arial" w:hAnsi="Arial" w:cs="Arial"/>
          <w:sz w:val="22"/>
          <w:szCs w:val="22"/>
        </w:rPr>
        <w:t>each</w:t>
      </w:r>
      <w:r w:rsidRPr="00E83649">
        <w:rPr>
          <w:rFonts w:ascii="Arial" w:hAnsi="Arial" w:cs="Arial"/>
          <w:spacing w:val="-9"/>
          <w:sz w:val="22"/>
          <w:szCs w:val="22"/>
        </w:rPr>
        <w:t xml:space="preserve"> </w:t>
      </w:r>
      <w:r w:rsidRPr="00E83649">
        <w:rPr>
          <w:rFonts w:ascii="Arial" w:hAnsi="Arial" w:cs="Arial"/>
          <w:sz w:val="22"/>
          <w:szCs w:val="22"/>
        </w:rPr>
        <w:t>case</w:t>
      </w:r>
      <w:r w:rsidRPr="00E83649">
        <w:rPr>
          <w:rFonts w:ascii="Arial" w:hAnsi="Arial" w:cs="Arial"/>
          <w:spacing w:val="-9"/>
          <w:sz w:val="22"/>
          <w:szCs w:val="22"/>
        </w:rPr>
        <w:t xml:space="preserve"> </w:t>
      </w:r>
      <w:r w:rsidRPr="00E83649">
        <w:rPr>
          <w:rFonts w:ascii="Arial" w:hAnsi="Arial" w:cs="Arial"/>
          <w:sz w:val="22"/>
          <w:szCs w:val="22"/>
        </w:rPr>
        <w:t>for</w:t>
      </w:r>
      <w:r w:rsidRPr="00E83649">
        <w:rPr>
          <w:rFonts w:ascii="Arial" w:hAnsi="Arial" w:cs="Arial"/>
          <w:spacing w:val="-8"/>
          <w:sz w:val="22"/>
          <w:szCs w:val="22"/>
        </w:rPr>
        <w:t xml:space="preserve"> </w:t>
      </w:r>
      <w:r w:rsidRPr="00E83649">
        <w:rPr>
          <w:rFonts w:ascii="Arial" w:hAnsi="Arial" w:cs="Arial"/>
          <w:sz w:val="22"/>
          <w:szCs w:val="22"/>
        </w:rPr>
        <w:t>the</w:t>
      </w:r>
      <w:r w:rsidRPr="00E83649">
        <w:rPr>
          <w:rFonts w:ascii="Arial" w:hAnsi="Arial" w:cs="Arial"/>
          <w:spacing w:val="-9"/>
          <w:sz w:val="22"/>
          <w:szCs w:val="22"/>
        </w:rPr>
        <w:t xml:space="preserve"> </w:t>
      </w:r>
      <w:r w:rsidRPr="00E83649">
        <w:rPr>
          <w:rFonts w:ascii="Arial" w:hAnsi="Arial" w:cs="Arial"/>
          <w:sz w:val="22"/>
          <w:szCs w:val="22"/>
        </w:rPr>
        <w:t xml:space="preserve">five business days immediately preceding the day on which such share is contracted to be purchased; </w:t>
      </w:r>
      <w:r w:rsidRPr="00E83649">
        <w:rPr>
          <w:rFonts w:ascii="Arial" w:hAnsi="Arial" w:cs="Arial"/>
          <w:spacing w:val="-4"/>
          <w:sz w:val="22"/>
          <w:szCs w:val="22"/>
        </w:rPr>
        <w:t>and</w:t>
      </w:r>
    </w:p>
    <w:p w14:paraId="01A0C31A" w14:textId="10D04B48" w:rsidR="00A06C0D" w:rsidRPr="00A06C0D" w:rsidRDefault="00A06C0D" w:rsidP="00227E78">
      <w:pPr>
        <w:pStyle w:val="ListParagraph"/>
        <w:widowControl w:val="0"/>
        <w:numPr>
          <w:ilvl w:val="2"/>
          <w:numId w:val="3"/>
        </w:numPr>
        <w:tabs>
          <w:tab w:val="left" w:pos="1021"/>
          <w:tab w:val="left" w:pos="1024"/>
        </w:tabs>
        <w:autoSpaceDE w:val="0"/>
        <w:autoSpaceDN w:val="0"/>
        <w:spacing w:before="63" w:line="247" w:lineRule="auto"/>
        <w:ind w:right="88" w:hanging="598"/>
        <w:contextualSpacing w:val="0"/>
        <w:jc w:val="both"/>
        <w:rPr>
          <w:rFonts w:ascii="Arial" w:hAnsi="Arial" w:cs="Arial"/>
          <w:sz w:val="22"/>
          <w:szCs w:val="22"/>
        </w:rPr>
      </w:pPr>
      <w:r w:rsidRPr="00A06C0D">
        <w:rPr>
          <w:rFonts w:ascii="Arial" w:hAnsi="Arial" w:cs="Arial"/>
          <w:sz w:val="22"/>
          <w:szCs w:val="22"/>
        </w:rPr>
        <w:lastRenderedPageBreak/>
        <w:t>This authority shall expire at the conclusion of the AGM</w:t>
      </w:r>
      <w:r w:rsidRPr="00A06C0D">
        <w:rPr>
          <w:rFonts w:ascii="Arial" w:hAnsi="Arial" w:cs="Arial"/>
          <w:spacing w:val="-12"/>
          <w:sz w:val="22"/>
          <w:szCs w:val="22"/>
        </w:rPr>
        <w:t xml:space="preserve"> </w:t>
      </w:r>
      <w:r w:rsidRPr="00A06C0D">
        <w:rPr>
          <w:rFonts w:ascii="Arial" w:hAnsi="Arial" w:cs="Arial"/>
          <w:sz w:val="22"/>
          <w:szCs w:val="22"/>
        </w:rPr>
        <w:t>of</w:t>
      </w:r>
      <w:r w:rsidRPr="00A06C0D">
        <w:rPr>
          <w:rFonts w:ascii="Arial" w:hAnsi="Arial" w:cs="Arial"/>
          <w:spacing w:val="-11"/>
          <w:sz w:val="22"/>
          <w:szCs w:val="22"/>
        </w:rPr>
        <w:t xml:space="preserve"> </w:t>
      </w:r>
      <w:r w:rsidRPr="00A06C0D">
        <w:rPr>
          <w:rFonts w:ascii="Arial" w:hAnsi="Arial" w:cs="Arial"/>
          <w:sz w:val="22"/>
          <w:szCs w:val="22"/>
        </w:rPr>
        <w:t>Investec</w:t>
      </w:r>
      <w:r w:rsidRPr="00A06C0D">
        <w:rPr>
          <w:rFonts w:ascii="Arial" w:hAnsi="Arial" w:cs="Arial"/>
          <w:spacing w:val="-10"/>
          <w:sz w:val="22"/>
          <w:szCs w:val="22"/>
        </w:rPr>
        <w:t xml:space="preserve"> </w:t>
      </w:r>
      <w:r w:rsidRPr="00A06C0D">
        <w:rPr>
          <w:rFonts w:ascii="Arial" w:hAnsi="Arial" w:cs="Arial"/>
          <w:sz w:val="22"/>
          <w:szCs w:val="22"/>
        </w:rPr>
        <w:t>plc</w:t>
      </w:r>
      <w:r w:rsidRPr="00A06C0D">
        <w:rPr>
          <w:rFonts w:ascii="Arial" w:hAnsi="Arial" w:cs="Arial"/>
          <w:spacing w:val="-11"/>
          <w:sz w:val="22"/>
          <w:szCs w:val="22"/>
        </w:rPr>
        <w:t xml:space="preserve"> </w:t>
      </w:r>
      <w:r w:rsidRPr="00A06C0D">
        <w:rPr>
          <w:rFonts w:ascii="Arial" w:hAnsi="Arial" w:cs="Arial"/>
          <w:sz w:val="22"/>
          <w:szCs w:val="22"/>
        </w:rPr>
        <w:t>to</w:t>
      </w:r>
      <w:r w:rsidRPr="00A06C0D">
        <w:rPr>
          <w:rFonts w:ascii="Arial" w:hAnsi="Arial" w:cs="Arial"/>
          <w:spacing w:val="-11"/>
          <w:sz w:val="22"/>
          <w:szCs w:val="22"/>
        </w:rPr>
        <w:t xml:space="preserve"> </w:t>
      </w:r>
      <w:r w:rsidRPr="00A06C0D">
        <w:rPr>
          <w:rFonts w:ascii="Arial" w:hAnsi="Arial" w:cs="Arial"/>
          <w:sz w:val="22"/>
          <w:szCs w:val="22"/>
        </w:rPr>
        <w:t>be</w:t>
      </w:r>
      <w:r w:rsidRPr="00A06C0D">
        <w:rPr>
          <w:rFonts w:ascii="Arial" w:hAnsi="Arial" w:cs="Arial"/>
          <w:spacing w:val="-12"/>
          <w:sz w:val="22"/>
          <w:szCs w:val="22"/>
        </w:rPr>
        <w:t xml:space="preserve"> </w:t>
      </w:r>
      <w:r w:rsidRPr="00A06C0D">
        <w:rPr>
          <w:rFonts w:ascii="Arial" w:hAnsi="Arial" w:cs="Arial"/>
          <w:sz w:val="22"/>
          <w:szCs w:val="22"/>
        </w:rPr>
        <w:t>held</w:t>
      </w:r>
      <w:r w:rsidRPr="00A06C0D">
        <w:rPr>
          <w:rFonts w:ascii="Arial" w:hAnsi="Arial" w:cs="Arial"/>
          <w:spacing w:val="-11"/>
          <w:sz w:val="22"/>
          <w:szCs w:val="22"/>
        </w:rPr>
        <w:t xml:space="preserve"> </w:t>
      </w:r>
      <w:r w:rsidRPr="00A06C0D">
        <w:rPr>
          <w:rFonts w:ascii="Arial" w:hAnsi="Arial" w:cs="Arial"/>
          <w:sz w:val="22"/>
          <w:szCs w:val="22"/>
        </w:rPr>
        <w:t>in</w:t>
      </w:r>
      <w:r w:rsidRPr="00A06C0D">
        <w:rPr>
          <w:rFonts w:ascii="Arial" w:hAnsi="Arial" w:cs="Arial"/>
          <w:spacing w:val="-11"/>
          <w:sz w:val="22"/>
          <w:szCs w:val="22"/>
        </w:rPr>
        <w:t xml:space="preserve"> </w:t>
      </w:r>
      <w:r w:rsidRPr="00A06C0D">
        <w:rPr>
          <w:rFonts w:ascii="Arial" w:hAnsi="Arial" w:cs="Arial"/>
          <w:sz w:val="22"/>
          <w:szCs w:val="22"/>
        </w:rPr>
        <w:t>202</w:t>
      </w:r>
      <w:r w:rsidR="00DA2294">
        <w:rPr>
          <w:rFonts w:ascii="Arial" w:hAnsi="Arial" w:cs="Arial"/>
          <w:sz w:val="22"/>
          <w:szCs w:val="22"/>
        </w:rPr>
        <w:t>6</w:t>
      </w:r>
      <w:r w:rsidRPr="00A06C0D">
        <w:rPr>
          <w:rFonts w:ascii="Arial" w:hAnsi="Arial" w:cs="Arial"/>
          <w:sz w:val="22"/>
          <w:szCs w:val="22"/>
        </w:rPr>
        <w:t>,</w:t>
      </w:r>
      <w:r w:rsidRPr="00A06C0D">
        <w:rPr>
          <w:rFonts w:ascii="Arial" w:hAnsi="Arial" w:cs="Arial"/>
          <w:spacing w:val="-11"/>
          <w:sz w:val="22"/>
          <w:szCs w:val="22"/>
        </w:rPr>
        <w:t xml:space="preserve"> </w:t>
      </w:r>
      <w:r w:rsidRPr="00A06C0D">
        <w:rPr>
          <w:rFonts w:ascii="Arial" w:hAnsi="Arial" w:cs="Arial"/>
          <w:sz w:val="22"/>
          <w:szCs w:val="22"/>
        </w:rPr>
        <w:t>or</w:t>
      </w:r>
      <w:r w:rsidRPr="00A06C0D">
        <w:rPr>
          <w:rFonts w:ascii="Arial" w:hAnsi="Arial" w:cs="Arial"/>
          <w:spacing w:val="-11"/>
          <w:sz w:val="22"/>
          <w:szCs w:val="22"/>
        </w:rPr>
        <w:t xml:space="preserve"> </w:t>
      </w:r>
      <w:r w:rsidRPr="00A06C0D">
        <w:rPr>
          <w:rFonts w:ascii="Arial" w:hAnsi="Arial" w:cs="Arial"/>
          <w:sz w:val="22"/>
          <w:szCs w:val="22"/>
        </w:rPr>
        <w:t>if</w:t>
      </w:r>
      <w:r w:rsidRPr="00A06C0D">
        <w:rPr>
          <w:rFonts w:ascii="Arial" w:hAnsi="Arial" w:cs="Arial"/>
          <w:spacing w:val="-11"/>
          <w:sz w:val="22"/>
          <w:szCs w:val="22"/>
        </w:rPr>
        <w:t xml:space="preserve"> </w:t>
      </w:r>
      <w:r w:rsidRPr="00A06C0D">
        <w:rPr>
          <w:rFonts w:ascii="Arial" w:hAnsi="Arial" w:cs="Arial"/>
          <w:sz w:val="22"/>
          <w:szCs w:val="22"/>
        </w:rPr>
        <w:t>earlier, 15 months from the date on which this special resolution</w:t>
      </w:r>
      <w:r w:rsidRPr="00A06C0D">
        <w:rPr>
          <w:rFonts w:ascii="Arial" w:hAnsi="Arial" w:cs="Arial"/>
          <w:spacing w:val="-5"/>
          <w:sz w:val="22"/>
          <w:szCs w:val="22"/>
        </w:rPr>
        <w:t xml:space="preserve"> </w:t>
      </w:r>
      <w:r w:rsidRPr="00A06C0D">
        <w:rPr>
          <w:rFonts w:ascii="Arial" w:hAnsi="Arial" w:cs="Arial"/>
          <w:sz w:val="22"/>
          <w:szCs w:val="22"/>
        </w:rPr>
        <w:t>No</w:t>
      </w:r>
      <w:r w:rsidRPr="00A06C0D">
        <w:rPr>
          <w:rFonts w:ascii="Arial" w:hAnsi="Arial" w:cs="Arial"/>
          <w:spacing w:val="-5"/>
          <w:sz w:val="22"/>
          <w:szCs w:val="22"/>
        </w:rPr>
        <w:t xml:space="preserve"> </w:t>
      </w:r>
      <w:r w:rsidRPr="00A06C0D">
        <w:rPr>
          <w:rFonts w:ascii="Arial" w:hAnsi="Arial" w:cs="Arial"/>
          <w:sz w:val="22"/>
          <w:szCs w:val="22"/>
        </w:rPr>
        <w:t>6</w:t>
      </w:r>
      <w:r w:rsidRPr="00A06C0D">
        <w:rPr>
          <w:rFonts w:ascii="Arial" w:hAnsi="Arial" w:cs="Arial"/>
          <w:spacing w:val="-5"/>
          <w:sz w:val="22"/>
          <w:szCs w:val="22"/>
        </w:rPr>
        <w:t xml:space="preserve"> </w:t>
      </w:r>
      <w:r w:rsidRPr="00A06C0D">
        <w:rPr>
          <w:rFonts w:ascii="Arial" w:hAnsi="Arial" w:cs="Arial"/>
          <w:sz w:val="22"/>
          <w:szCs w:val="22"/>
        </w:rPr>
        <w:t>is</w:t>
      </w:r>
      <w:r w:rsidRPr="00A06C0D">
        <w:rPr>
          <w:rFonts w:ascii="Arial" w:hAnsi="Arial" w:cs="Arial"/>
          <w:spacing w:val="-5"/>
          <w:sz w:val="22"/>
          <w:szCs w:val="22"/>
        </w:rPr>
        <w:t xml:space="preserve"> </w:t>
      </w:r>
      <w:r w:rsidRPr="00A06C0D">
        <w:rPr>
          <w:rFonts w:ascii="Arial" w:hAnsi="Arial" w:cs="Arial"/>
          <w:sz w:val="22"/>
          <w:szCs w:val="22"/>
        </w:rPr>
        <w:t>passed</w:t>
      </w:r>
      <w:r w:rsidRPr="00A06C0D">
        <w:rPr>
          <w:rFonts w:ascii="Arial" w:hAnsi="Arial" w:cs="Arial"/>
          <w:spacing w:val="-5"/>
          <w:sz w:val="22"/>
          <w:szCs w:val="22"/>
        </w:rPr>
        <w:t xml:space="preserve"> </w:t>
      </w:r>
      <w:r w:rsidRPr="00A06C0D">
        <w:rPr>
          <w:rFonts w:ascii="Arial" w:hAnsi="Arial" w:cs="Arial"/>
          <w:sz w:val="22"/>
          <w:szCs w:val="22"/>
        </w:rPr>
        <w:t>(except</w:t>
      </w:r>
      <w:r w:rsidRPr="00A06C0D">
        <w:rPr>
          <w:rFonts w:ascii="Arial" w:hAnsi="Arial" w:cs="Arial"/>
          <w:spacing w:val="-5"/>
          <w:sz w:val="22"/>
          <w:szCs w:val="22"/>
        </w:rPr>
        <w:t xml:space="preserve"> </w:t>
      </w:r>
      <w:r w:rsidRPr="00A06C0D">
        <w:rPr>
          <w:rFonts w:ascii="Arial" w:hAnsi="Arial" w:cs="Arial"/>
          <w:sz w:val="22"/>
          <w:szCs w:val="22"/>
        </w:rPr>
        <w:t>in</w:t>
      </w:r>
      <w:r w:rsidRPr="00A06C0D">
        <w:rPr>
          <w:rFonts w:ascii="Arial" w:hAnsi="Arial" w:cs="Arial"/>
          <w:spacing w:val="-5"/>
          <w:sz w:val="22"/>
          <w:szCs w:val="22"/>
        </w:rPr>
        <w:t xml:space="preserve"> </w:t>
      </w:r>
      <w:r w:rsidRPr="00A06C0D">
        <w:rPr>
          <w:rFonts w:ascii="Arial" w:hAnsi="Arial" w:cs="Arial"/>
          <w:sz w:val="22"/>
          <w:szCs w:val="22"/>
        </w:rPr>
        <w:t>relation</w:t>
      </w:r>
      <w:r w:rsidRPr="00A06C0D">
        <w:rPr>
          <w:rFonts w:ascii="Arial" w:hAnsi="Arial" w:cs="Arial"/>
          <w:spacing w:val="-5"/>
          <w:sz w:val="22"/>
          <w:szCs w:val="22"/>
        </w:rPr>
        <w:t xml:space="preserve"> </w:t>
      </w:r>
      <w:r w:rsidRPr="00A06C0D">
        <w:rPr>
          <w:rFonts w:ascii="Arial" w:hAnsi="Arial" w:cs="Arial"/>
          <w:sz w:val="22"/>
          <w:szCs w:val="22"/>
        </w:rPr>
        <w:t>to</w:t>
      </w:r>
      <w:r w:rsidRPr="00A06C0D">
        <w:rPr>
          <w:rFonts w:ascii="Arial" w:hAnsi="Arial" w:cs="Arial"/>
          <w:spacing w:val="-5"/>
          <w:sz w:val="22"/>
          <w:szCs w:val="22"/>
        </w:rPr>
        <w:t xml:space="preserve"> </w:t>
      </w:r>
      <w:r w:rsidRPr="00A06C0D">
        <w:rPr>
          <w:rFonts w:ascii="Arial" w:hAnsi="Arial" w:cs="Arial"/>
          <w:sz w:val="22"/>
          <w:szCs w:val="22"/>
        </w:rPr>
        <w:t>the purchase of preference shares, the contract for which was concluded before the expiry of such authority and which might be executed wholly or partly after such expiry).</w:t>
      </w:r>
    </w:p>
    <w:p w14:paraId="6774DC56" w14:textId="45F53F88" w:rsidR="008A213A" w:rsidRDefault="008A213A" w:rsidP="00A06C0D">
      <w:pPr>
        <w:ind w:hanging="598"/>
        <w:jc w:val="both"/>
        <w:rPr>
          <w:rFonts w:ascii="Arial" w:hAnsi="Arial" w:cs="Arial"/>
          <w:sz w:val="22"/>
          <w:szCs w:val="22"/>
        </w:rPr>
      </w:pPr>
    </w:p>
    <w:p w14:paraId="6C9325BC" w14:textId="641B9BA0" w:rsidR="008A213A" w:rsidRDefault="008A213A" w:rsidP="008A213A">
      <w:pPr>
        <w:jc w:val="both"/>
        <w:rPr>
          <w:rFonts w:ascii="Arial" w:hAnsi="Arial" w:cs="Arial"/>
          <w:sz w:val="22"/>
          <w:szCs w:val="22"/>
        </w:rPr>
      </w:pPr>
    </w:p>
    <w:p w14:paraId="473D6713" w14:textId="285EB0DF" w:rsidR="00D921D5" w:rsidRDefault="008F24AE" w:rsidP="007B1D4E">
      <w:pPr>
        <w:rPr>
          <w:rFonts w:ascii="Arial" w:hAnsi="Arial" w:cs="Arial"/>
          <w:b/>
          <w:sz w:val="22"/>
          <w:szCs w:val="22"/>
        </w:rPr>
      </w:pPr>
      <w:r>
        <w:rPr>
          <w:rFonts w:ascii="Arial" w:hAnsi="Arial" w:cs="Arial"/>
          <w:b/>
          <w:sz w:val="22"/>
          <w:szCs w:val="22"/>
        </w:rPr>
        <w:t>07 August 2025</w:t>
      </w:r>
    </w:p>
    <w:sectPr w:rsidR="00D921D5" w:rsidSect="00AF2C48">
      <w:headerReference w:type="default" r:id="rId11"/>
      <w:type w:val="continuous"/>
      <w:pgSz w:w="11907" w:h="16839" w:code="9"/>
      <w:pgMar w:top="1979" w:right="1644"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B0388" w14:textId="77777777" w:rsidR="005F0F42" w:rsidRDefault="005F0F42">
      <w:r>
        <w:separator/>
      </w:r>
    </w:p>
  </w:endnote>
  <w:endnote w:type="continuationSeparator" w:id="0">
    <w:p w14:paraId="48CA522E" w14:textId="77777777" w:rsidR="005F0F42" w:rsidRDefault="005F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panose1 w:val="020B0502030000000004"/>
    <w:charset w:val="00"/>
    <w:family w:val="swiss"/>
    <w:pitch w:val="variable"/>
    <w:sig w:usb0="E00002FF" w:usb1="1200A1FF" w:usb2="00000001" w:usb3="00000000" w:csb0="0000019F" w:csb1="00000000"/>
  </w:font>
  <w:font w:name="Inter Light">
    <w:panose1 w:val="020B0502030000000004"/>
    <w:charset w:val="00"/>
    <w:family w:val="swiss"/>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ill Sans">
    <w:altName w:val="Century Gothic"/>
    <w:charset w:val="00"/>
    <w:family w:val="swiss"/>
    <w:pitch w:val="variable"/>
    <w:sig w:usb0="0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NeueLT Std Lt">
    <w:altName w:val="Malgun Gothic"/>
    <w:charset w:val="00"/>
    <w:family w:val="swiss"/>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1A249" w14:textId="77777777" w:rsidR="005F0F42" w:rsidRDefault="005F0F42">
      <w:r>
        <w:separator/>
      </w:r>
    </w:p>
  </w:footnote>
  <w:footnote w:type="continuationSeparator" w:id="0">
    <w:p w14:paraId="072D60C2" w14:textId="77777777" w:rsidR="005F0F42" w:rsidRDefault="005F0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D9D2" w14:textId="77777777" w:rsidR="008F2827" w:rsidRPr="00DD3A4B" w:rsidRDefault="008F2827" w:rsidP="00323EAA">
    <w:pPr>
      <w:pStyle w:val="Header"/>
      <w:jc w:val="right"/>
      <w:rPr>
        <w:rFonts w:ascii="Arial" w:hAnsi="Arial" w:cs="Arial"/>
        <w:sz w:val="20"/>
        <w:szCs w:val="20"/>
      </w:rPr>
    </w:pPr>
    <w:r w:rsidRPr="002C5E7A">
      <w:rPr>
        <w:rFonts w:ascii="Arial" w:hAnsi="Arial" w:cs="Arial"/>
        <w:sz w:val="20"/>
        <w:szCs w:val="20"/>
      </w:rPr>
      <w:t>Company Number:</w:t>
    </w:r>
    <w:r>
      <w:rPr>
        <w:rFonts w:ascii="Arial" w:hAnsi="Arial" w:cs="Arial"/>
        <w:sz w:val="20"/>
        <w:szCs w:val="20"/>
      </w:rPr>
      <w:t xml:space="preserve"> 3633621</w:t>
    </w:r>
    <w:r w:rsidRPr="00DD3A4B">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342E"/>
    <w:multiLevelType w:val="hybridMultilevel"/>
    <w:tmpl w:val="B986F8A4"/>
    <w:lvl w:ilvl="0" w:tplc="D6B098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562F1"/>
    <w:multiLevelType w:val="multilevel"/>
    <w:tmpl w:val="F16C8710"/>
    <w:lvl w:ilvl="0">
      <w:start w:val="100"/>
      <w:numFmt w:val="decimal"/>
      <w:pStyle w:val="Level1"/>
      <w:lvlText w:val="%1A"/>
      <w:lvlJc w:val="left"/>
      <w:pPr>
        <w:tabs>
          <w:tab w:val="num" w:pos="680"/>
        </w:tabs>
        <w:ind w:left="680" w:hanging="680"/>
      </w:pPr>
      <w:rPr>
        <w:rFonts w:ascii="Arial" w:hAnsi="Arial" w:hint="default"/>
        <w:b/>
        <w:i w:val="0"/>
        <w:sz w:val="21"/>
      </w:rPr>
    </w:lvl>
    <w:lvl w:ilvl="1">
      <w:start w:val="1"/>
      <w:numFmt w:val="decimal"/>
      <w:pStyle w:val="Level2"/>
      <w:lvlText w:val="%1A.%2"/>
      <w:lvlJc w:val="left"/>
      <w:pPr>
        <w:tabs>
          <w:tab w:val="num" w:pos="680"/>
        </w:tabs>
        <w:ind w:left="680" w:hanging="680"/>
      </w:pPr>
      <w:rPr>
        <w:rFonts w:ascii="Arial" w:hAnsi="Arial" w:hint="default"/>
        <w:b/>
        <w:i w:val="0"/>
        <w:sz w:val="20"/>
      </w:rPr>
    </w:lvl>
    <w:lvl w:ilvl="2">
      <w:start w:val="1"/>
      <w:numFmt w:val="decimal"/>
      <w:pStyle w:val="Level3"/>
      <w:lvlText w:val="%1.%2.%3"/>
      <w:lvlJc w:val="left"/>
      <w:pPr>
        <w:tabs>
          <w:tab w:val="num" w:pos="1361"/>
        </w:tabs>
        <w:ind w:left="1361" w:hanging="681"/>
      </w:pPr>
      <w:rPr>
        <w:rFonts w:ascii="Arial" w:hAnsi="Arial" w:hint="default"/>
        <w:b/>
        <w:i w:val="0"/>
        <w:sz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9"/>
        </w:tabs>
        <w:ind w:left="3289" w:hanging="681"/>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176A65E4"/>
    <w:multiLevelType w:val="hybridMultilevel"/>
    <w:tmpl w:val="B530960E"/>
    <w:lvl w:ilvl="0" w:tplc="9AFAE02C">
      <w:start w:val="1"/>
      <w:numFmt w:val="decimal"/>
      <w:lvlText w:val="%1."/>
      <w:lvlJc w:val="left"/>
      <w:pPr>
        <w:ind w:left="598" w:hanging="425"/>
        <w:jc w:val="left"/>
      </w:pPr>
      <w:rPr>
        <w:rFonts w:ascii="Inter" w:eastAsia="Inter" w:hAnsi="Inter" w:cs="Inter" w:hint="default"/>
        <w:b/>
        <w:bCs/>
        <w:i w:val="0"/>
        <w:iCs w:val="0"/>
        <w:spacing w:val="-2"/>
        <w:w w:val="100"/>
        <w:sz w:val="16"/>
        <w:szCs w:val="16"/>
        <w:lang w:val="en-US" w:eastAsia="en-US" w:bidi="ar-SA"/>
      </w:rPr>
    </w:lvl>
    <w:lvl w:ilvl="1" w:tplc="8C24C2AC">
      <w:numFmt w:val="bullet"/>
      <w:lvlText w:val="•"/>
      <w:lvlJc w:val="left"/>
      <w:pPr>
        <w:ind w:left="599" w:hanging="426"/>
      </w:pPr>
      <w:rPr>
        <w:rFonts w:ascii="Inter Light" w:eastAsia="Inter Light" w:hAnsi="Inter Light" w:cs="Inter Light" w:hint="default"/>
        <w:b w:val="0"/>
        <w:bCs w:val="0"/>
        <w:i w:val="0"/>
        <w:iCs w:val="0"/>
        <w:spacing w:val="0"/>
        <w:w w:val="100"/>
        <w:sz w:val="16"/>
        <w:szCs w:val="16"/>
        <w:lang w:val="en-US" w:eastAsia="en-US" w:bidi="ar-SA"/>
      </w:rPr>
    </w:lvl>
    <w:lvl w:ilvl="2" w:tplc="379CA5D0">
      <w:start w:val="1"/>
      <w:numFmt w:val="lowerRoman"/>
      <w:lvlText w:val="(%3)"/>
      <w:lvlJc w:val="left"/>
      <w:pPr>
        <w:ind w:left="1024" w:hanging="426"/>
        <w:jc w:val="left"/>
      </w:pPr>
      <w:rPr>
        <w:rFonts w:ascii="Arial" w:eastAsia="Inter Light" w:hAnsi="Arial" w:cs="Arial" w:hint="default"/>
        <w:b w:val="0"/>
        <w:bCs w:val="0"/>
        <w:i w:val="0"/>
        <w:iCs w:val="0"/>
        <w:spacing w:val="-2"/>
        <w:w w:val="100"/>
        <w:sz w:val="22"/>
        <w:szCs w:val="22"/>
        <w:lang w:val="en-US" w:eastAsia="en-US" w:bidi="ar-SA"/>
      </w:rPr>
    </w:lvl>
    <w:lvl w:ilvl="3" w:tplc="7F7E6204">
      <w:numFmt w:val="bullet"/>
      <w:lvlText w:val="•"/>
      <w:lvlJc w:val="left"/>
      <w:pPr>
        <w:ind w:left="776" w:hanging="426"/>
      </w:pPr>
      <w:rPr>
        <w:rFonts w:hint="default"/>
        <w:lang w:val="en-US" w:eastAsia="en-US" w:bidi="ar-SA"/>
      </w:rPr>
    </w:lvl>
    <w:lvl w:ilvl="4" w:tplc="C4CECB3C">
      <w:numFmt w:val="bullet"/>
      <w:lvlText w:val="•"/>
      <w:lvlJc w:val="left"/>
      <w:pPr>
        <w:ind w:left="654" w:hanging="426"/>
      </w:pPr>
      <w:rPr>
        <w:rFonts w:hint="default"/>
        <w:lang w:val="en-US" w:eastAsia="en-US" w:bidi="ar-SA"/>
      </w:rPr>
    </w:lvl>
    <w:lvl w:ilvl="5" w:tplc="6A4C60E8">
      <w:numFmt w:val="bullet"/>
      <w:lvlText w:val="•"/>
      <w:lvlJc w:val="left"/>
      <w:pPr>
        <w:ind w:left="532" w:hanging="426"/>
      </w:pPr>
      <w:rPr>
        <w:rFonts w:hint="default"/>
        <w:lang w:val="en-US" w:eastAsia="en-US" w:bidi="ar-SA"/>
      </w:rPr>
    </w:lvl>
    <w:lvl w:ilvl="6" w:tplc="20F25450">
      <w:numFmt w:val="bullet"/>
      <w:lvlText w:val="•"/>
      <w:lvlJc w:val="left"/>
      <w:pPr>
        <w:ind w:left="410" w:hanging="426"/>
      </w:pPr>
      <w:rPr>
        <w:rFonts w:hint="default"/>
        <w:lang w:val="en-US" w:eastAsia="en-US" w:bidi="ar-SA"/>
      </w:rPr>
    </w:lvl>
    <w:lvl w:ilvl="7" w:tplc="0C72EFCC">
      <w:numFmt w:val="bullet"/>
      <w:lvlText w:val="•"/>
      <w:lvlJc w:val="left"/>
      <w:pPr>
        <w:ind w:left="288" w:hanging="426"/>
      </w:pPr>
      <w:rPr>
        <w:rFonts w:hint="default"/>
        <w:lang w:val="en-US" w:eastAsia="en-US" w:bidi="ar-SA"/>
      </w:rPr>
    </w:lvl>
    <w:lvl w:ilvl="8" w:tplc="2324A088">
      <w:numFmt w:val="bullet"/>
      <w:lvlText w:val="•"/>
      <w:lvlJc w:val="left"/>
      <w:pPr>
        <w:ind w:left="166" w:hanging="426"/>
      </w:pPr>
      <w:rPr>
        <w:rFonts w:hint="default"/>
        <w:lang w:val="en-US" w:eastAsia="en-US" w:bidi="ar-SA"/>
      </w:rPr>
    </w:lvl>
  </w:abstractNum>
  <w:abstractNum w:abstractNumId="3" w15:restartNumberingAfterBreak="0">
    <w:nsid w:val="1D365AC9"/>
    <w:multiLevelType w:val="hybridMultilevel"/>
    <w:tmpl w:val="C4DA7700"/>
    <w:lvl w:ilvl="0" w:tplc="A262F7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FA38E6"/>
    <w:multiLevelType w:val="hybridMultilevel"/>
    <w:tmpl w:val="126063E6"/>
    <w:lvl w:ilvl="0" w:tplc="FAA89E5E">
      <w:start w:val="1"/>
      <w:numFmt w:val="decimal"/>
      <w:lvlText w:val="%1."/>
      <w:lvlJc w:val="left"/>
      <w:pPr>
        <w:ind w:left="598" w:hanging="425"/>
        <w:jc w:val="left"/>
      </w:pPr>
      <w:rPr>
        <w:rFonts w:ascii="Inter" w:eastAsia="Inter" w:hAnsi="Inter" w:cs="Inter" w:hint="default"/>
        <w:b/>
        <w:bCs/>
        <w:i w:val="0"/>
        <w:iCs w:val="0"/>
        <w:spacing w:val="-2"/>
        <w:w w:val="100"/>
        <w:sz w:val="16"/>
        <w:szCs w:val="16"/>
        <w:lang w:val="en-US" w:eastAsia="en-US" w:bidi="ar-SA"/>
      </w:rPr>
    </w:lvl>
    <w:lvl w:ilvl="1" w:tplc="F1FCDB32">
      <w:numFmt w:val="bullet"/>
      <w:lvlText w:val="•"/>
      <w:lvlJc w:val="left"/>
      <w:pPr>
        <w:ind w:left="599" w:hanging="426"/>
      </w:pPr>
      <w:rPr>
        <w:rFonts w:ascii="Inter Light" w:eastAsia="Inter Light" w:hAnsi="Inter Light" w:cs="Inter Light" w:hint="default"/>
        <w:b w:val="0"/>
        <w:bCs w:val="0"/>
        <w:i w:val="0"/>
        <w:iCs w:val="0"/>
        <w:spacing w:val="0"/>
        <w:w w:val="100"/>
        <w:sz w:val="22"/>
        <w:szCs w:val="22"/>
        <w:lang w:val="en-US" w:eastAsia="en-US" w:bidi="ar-SA"/>
      </w:rPr>
    </w:lvl>
    <w:lvl w:ilvl="2" w:tplc="B5540C2E">
      <w:start w:val="1"/>
      <w:numFmt w:val="lowerRoman"/>
      <w:lvlText w:val="(%3)"/>
      <w:lvlJc w:val="left"/>
      <w:pPr>
        <w:ind w:left="1024" w:hanging="426"/>
        <w:jc w:val="left"/>
      </w:pPr>
      <w:rPr>
        <w:rFonts w:ascii="Arial" w:eastAsia="Inter Light" w:hAnsi="Arial" w:cs="Arial" w:hint="default"/>
        <w:b w:val="0"/>
        <w:bCs w:val="0"/>
        <w:i w:val="0"/>
        <w:iCs w:val="0"/>
        <w:spacing w:val="-2"/>
        <w:w w:val="100"/>
        <w:sz w:val="22"/>
        <w:szCs w:val="22"/>
        <w:lang w:val="en-US" w:eastAsia="en-US" w:bidi="ar-SA"/>
      </w:rPr>
    </w:lvl>
    <w:lvl w:ilvl="3" w:tplc="F3EE8E86">
      <w:numFmt w:val="bullet"/>
      <w:lvlText w:val="•"/>
      <w:lvlJc w:val="left"/>
      <w:pPr>
        <w:ind w:left="776" w:hanging="426"/>
      </w:pPr>
      <w:rPr>
        <w:rFonts w:hint="default"/>
        <w:lang w:val="en-US" w:eastAsia="en-US" w:bidi="ar-SA"/>
      </w:rPr>
    </w:lvl>
    <w:lvl w:ilvl="4" w:tplc="38C2BCBC">
      <w:numFmt w:val="bullet"/>
      <w:lvlText w:val="•"/>
      <w:lvlJc w:val="left"/>
      <w:pPr>
        <w:ind w:left="654" w:hanging="426"/>
      </w:pPr>
      <w:rPr>
        <w:rFonts w:hint="default"/>
        <w:lang w:val="en-US" w:eastAsia="en-US" w:bidi="ar-SA"/>
      </w:rPr>
    </w:lvl>
    <w:lvl w:ilvl="5" w:tplc="FEA6CB4A">
      <w:numFmt w:val="bullet"/>
      <w:lvlText w:val="•"/>
      <w:lvlJc w:val="left"/>
      <w:pPr>
        <w:ind w:left="532" w:hanging="426"/>
      </w:pPr>
      <w:rPr>
        <w:rFonts w:hint="default"/>
        <w:lang w:val="en-US" w:eastAsia="en-US" w:bidi="ar-SA"/>
      </w:rPr>
    </w:lvl>
    <w:lvl w:ilvl="6" w:tplc="54720D5E">
      <w:numFmt w:val="bullet"/>
      <w:lvlText w:val="•"/>
      <w:lvlJc w:val="left"/>
      <w:pPr>
        <w:ind w:left="410" w:hanging="426"/>
      </w:pPr>
      <w:rPr>
        <w:rFonts w:hint="default"/>
        <w:lang w:val="en-US" w:eastAsia="en-US" w:bidi="ar-SA"/>
      </w:rPr>
    </w:lvl>
    <w:lvl w:ilvl="7" w:tplc="346C6D86">
      <w:numFmt w:val="bullet"/>
      <w:lvlText w:val="•"/>
      <w:lvlJc w:val="left"/>
      <w:pPr>
        <w:ind w:left="288" w:hanging="426"/>
      </w:pPr>
      <w:rPr>
        <w:rFonts w:hint="default"/>
        <w:lang w:val="en-US" w:eastAsia="en-US" w:bidi="ar-SA"/>
      </w:rPr>
    </w:lvl>
    <w:lvl w:ilvl="8" w:tplc="2FA89A3C">
      <w:numFmt w:val="bullet"/>
      <w:lvlText w:val="•"/>
      <w:lvlJc w:val="left"/>
      <w:pPr>
        <w:ind w:left="166" w:hanging="426"/>
      </w:pPr>
      <w:rPr>
        <w:rFonts w:hint="default"/>
        <w:lang w:val="en-US" w:eastAsia="en-US" w:bidi="ar-SA"/>
      </w:rPr>
    </w:lvl>
  </w:abstractNum>
  <w:abstractNum w:abstractNumId="5" w15:restartNumberingAfterBreak="0">
    <w:nsid w:val="2CC6587E"/>
    <w:multiLevelType w:val="hybridMultilevel"/>
    <w:tmpl w:val="00ECA336"/>
    <w:lvl w:ilvl="0" w:tplc="4F90A4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7128C3"/>
    <w:multiLevelType w:val="singleLevel"/>
    <w:tmpl w:val="AEBABC8E"/>
    <w:lvl w:ilvl="0">
      <w:start w:val="1"/>
      <w:numFmt w:val="lowerLetter"/>
      <w:pStyle w:val="alpha2"/>
      <w:lvlText w:val="(%1)"/>
      <w:lvlJc w:val="left"/>
      <w:pPr>
        <w:tabs>
          <w:tab w:val="num" w:pos="1361"/>
        </w:tabs>
        <w:ind w:left="1361" w:hanging="681"/>
      </w:pPr>
      <w:rPr>
        <w:rFonts w:hint="default"/>
      </w:rPr>
    </w:lvl>
  </w:abstractNum>
  <w:abstractNum w:abstractNumId="7" w15:restartNumberingAfterBreak="0">
    <w:nsid w:val="5E6D57BE"/>
    <w:multiLevelType w:val="hybridMultilevel"/>
    <w:tmpl w:val="4F6C42AE"/>
    <w:lvl w:ilvl="0" w:tplc="29F87AB6">
      <w:start w:val="1"/>
      <w:numFmt w:val="decimal"/>
      <w:lvlText w:val="%1."/>
      <w:lvlJc w:val="left"/>
      <w:pPr>
        <w:ind w:left="598" w:hanging="425"/>
        <w:jc w:val="left"/>
      </w:pPr>
      <w:rPr>
        <w:rFonts w:ascii="Inter" w:eastAsia="Inter" w:hAnsi="Inter" w:cs="Inter" w:hint="default"/>
        <w:b/>
        <w:bCs/>
        <w:i w:val="0"/>
        <w:iCs w:val="0"/>
        <w:spacing w:val="-2"/>
        <w:w w:val="100"/>
        <w:sz w:val="16"/>
        <w:szCs w:val="16"/>
        <w:lang w:val="en-US" w:eastAsia="en-US" w:bidi="ar-SA"/>
      </w:rPr>
    </w:lvl>
    <w:lvl w:ilvl="1" w:tplc="3D4AC640">
      <w:numFmt w:val="bullet"/>
      <w:lvlText w:val="•"/>
      <w:lvlJc w:val="left"/>
      <w:pPr>
        <w:ind w:left="599" w:hanging="426"/>
      </w:pPr>
      <w:rPr>
        <w:rFonts w:ascii="Inter Light" w:eastAsia="Inter Light" w:hAnsi="Inter Light" w:cs="Inter Light" w:hint="default"/>
        <w:b w:val="0"/>
        <w:bCs w:val="0"/>
        <w:i w:val="0"/>
        <w:iCs w:val="0"/>
        <w:spacing w:val="0"/>
        <w:w w:val="100"/>
        <w:sz w:val="16"/>
        <w:szCs w:val="16"/>
        <w:lang w:val="en-US" w:eastAsia="en-US" w:bidi="ar-SA"/>
      </w:rPr>
    </w:lvl>
    <w:lvl w:ilvl="2" w:tplc="A0DA7386">
      <w:start w:val="1"/>
      <w:numFmt w:val="lowerRoman"/>
      <w:lvlText w:val="(%3)"/>
      <w:lvlJc w:val="left"/>
      <w:pPr>
        <w:ind w:left="1024" w:hanging="426"/>
        <w:jc w:val="left"/>
      </w:pPr>
      <w:rPr>
        <w:rFonts w:ascii="Arial" w:eastAsia="Inter Light" w:hAnsi="Arial" w:cs="Arial" w:hint="default"/>
        <w:b w:val="0"/>
        <w:bCs w:val="0"/>
        <w:i w:val="0"/>
        <w:iCs w:val="0"/>
        <w:spacing w:val="-2"/>
        <w:w w:val="100"/>
        <w:sz w:val="22"/>
        <w:szCs w:val="22"/>
        <w:lang w:val="en-US" w:eastAsia="en-US" w:bidi="ar-SA"/>
      </w:rPr>
    </w:lvl>
    <w:lvl w:ilvl="3" w:tplc="3210E8D2">
      <w:numFmt w:val="bullet"/>
      <w:lvlText w:val="•"/>
      <w:lvlJc w:val="left"/>
      <w:pPr>
        <w:ind w:left="776" w:hanging="426"/>
      </w:pPr>
      <w:rPr>
        <w:rFonts w:hint="default"/>
        <w:lang w:val="en-US" w:eastAsia="en-US" w:bidi="ar-SA"/>
      </w:rPr>
    </w:lvl>
    <w:lvl w:ilvl="4" w:tplc="3FE49756">
      <w:numFmt w:val="bullet"/>
      <w:lvlText w:val="•"/>
      <w:lvlJc w:val="left"/>
      <w:pPr>
        <w:ind w:left="654" w:hanging="426"/>
      </w:pPr>
      <w:rPr>
        <w:rFonts w:hint="default"/>
        <w:lang w:val="en-US" w:eastAsia="en-US" w:bidi="ar-SA"/>
      </w:rPr>
    </w:lvl>
    <w:lvl w:ilvl="5" w:tplc="6D024F6A">
      <w:numFmt w:val="bullet"/>
      <w:lvlText w:val="•"/>
      <w:lvlJc w:val="left"/>
      <w:pPr>
        <w:ind w:left="532" w:hanging="426"/>
      </w:pPr>
      <w:rPr>
        <w:rFonts w:hint="default"/>
        <w:lang w:val="en-US" w:eastAsia="en-US" w:bidi="ar-SA"/>
      </w:rPr>
    </w:lvl>
    <w:lvl w:ilvl="6" w:tplc="F814A2EE">
      <w:numFmt w:val="bullet"/>
      <w:lvlText w:val="•"/>
      <w:lvlJc w:val="left"/>
      <w:pPr>
        <w:ind w:left="410" w:hanging="426"/>
      </w:pPr>
      <w:rPr>
        <w:rFonts w:hint="default"/>
        <w:lang w:val="en-US" w:eastAsia="en-US" w:bidi="ar-SA"/>
      </w:rPr>
    </w:lvl>
    <w:lvl w:ilvl="7" w:tplc="16726BB0">
      <w:numFmt w:val="bullet"/>
      <w:lvlText w:val="•"/>
      <w:lvlJc w:val="left"/>
      <w:pPr>
        <w:ind w:left="288" w:hanging="426"/>
      </w:pPr>
      <w:rPr>
        <w:rFonts w:hint="default"/>
        <w:lang w:val="en-US" w:eastAsia="en-US" w:bidi="ar-SA"/>
      </w:rPr>
    </w:lvl>
    <w:lvl w:ilvl="8" w:tplc="BB16F052">
      <w:numFmt w:val="bullet"/>
      <w:lvlText w:val="•"/>
      <w:lvlJc w:val="left"/>
      <w:pPr>
        <w:ind w:left="166" w:hanging="426"/>
      </w:pPr>
      <w:rPr>
        <w:rFonts w:hint="default"/>
        <w:lang w:val="en-US" w:eastAsia="en-US" w:bidi="ar-SA"/>
      </w:rPr>
    </w:lvl>
  </w:abstractNum>
  <w:abstractNum w:abstractNumId="8" w15:restartNumberingAfterBreak="0">
    <w:nsid w:val="5F7D7E7A"/>
    <w:multiLevelType w:val="hybridMultilevel"/>
    <w:tmpl w:val="B858AB0C"/>
    <w:lvl w:ilvl="0" w:tplc="88743122">
      <w:numFmt w:val="bullet"/>
      <w:lvlText w:val="–"/>
      <w:lvlJc w:val="left"/>
      <w:pPr>
        <w:ind w:left="1024" w:hanging="426"/>
      </w:pPr>
      <w:rPr>
        <w:rFonts w:ascii="Inter Light" w:eastAsia="Inter Light" w:hAnsi="Inter Light" w:cs="Inter Light" w:hint="default"/>
        <w:b w:val="0"/>
        <w:bCs w:val="0"/>
        <w:i w:val="0"/>
        <w:iCs w:val="0"/>
        <w:spacing w:val="0"/>
        <w:w w:val="100"/>
        <w:sz w:val="16"/>
        <w:szCs w:val="16"/>
        <w:lang w:val="en-US" w:eastAsia="en-US" w:bidi="ar-SA"/>
      </w:rPr>
    </w:lvl>
    <w:lvl w:ilvl="1" w:tplc="48DA214C">
      <w:numFmt w:val="bullet"/>
      <w:lvlText w:val="•"/>
      <w:lvlJc w:val="left"/>
      <w:pPr>
        <w:ind w:left="1405" w:hanging="426"/>
      </w:pPr>
      <w:rPr>
        <w:rFonts w:hint="default"/>
        <w:lang w:val="en-US" w:eastAsia="en-US" w:bidi="ar-SA"/>
      </w:rPr>
    </w:lvl>
    <w:lvl w:ilvl="2" w:tplc="DEC013BE">
      <w:numFmt w:val="bullet"/>
      <w:lvlText w:val="•"/>
      <w:lvlJc w:val="left"/>
      <w:pPr>
        <w:ind w:left="1790" w:hanging="426"/>
      </w:pPr>
      <w:rPr>
        <w:rFonts w:hint="default"/>
        <w:lang w:val="en-US" w:eastAsia="en-US" w:bidi="ar-SA"/>
      </w:rPr>
    </w:lvl>
    <w:lvl w:ilvl="3" w:tplc="E4985A80">
      <w:numFmt w:val="bullet"/>
      <w:lvlText w:val="•"/>
      <w:lvlJc w:val="left"/>
      <w:pPr>
        <w:ind w:left="2176" w:hanging="426"/>
      </w:pPr>
      <w:rPr>
        <w:rFonts w:hint="default"/>
        <w:lang w:val="en-US" w:eastAsia="en-US" w:bidi="ar-SA"/>
      </w:rPr>
    </w:lvl>
    <w:lvl w:ilvl="4" w:tplc="46EE6D34">
      <w:numFmt w:val="bullet"/>
      <w:lvlText w:val="•"/>
      <w:lvlJc w:val="left"/>
      <w:pPr>
        <w:ind w:left="2561" w:hanging="426"/>
      </w:pPr>
      <w:rPr>
        <w:rFonts w:hint="default"/>
        <w:lang w:val="en-US" w:eastAsia="en-US" w:bidi="ar-SA"/>
      </w:rPr>
    </w:lvl>
    <w:lvl w:ilvl="5" w:tplc="06A8D938">
      <w:numFmt w:val="bullet"/>
      <w:lvlText w:val="•"/>
      <w:lvlJc w:val="left"/>
      <w:pPr>
        <w:ind w:left="2946" w:hanging="426"/>
      </w:pPr>
      <w:rPr>
        <w:rFonts w:hint="default"/>
        <w:lang w:val="en-US" w:eastAsia="en-US" w:bidi="ar-SA"/>
      </w:rPr>
    </w:lvl>
    <w:lvl w:ilvl="6" w:tplc="D8B8A956">
      <w:numFmt w:val="bullet"/>
      <w:lvlText w:val="•"/>
      <w:lvlJc w:val="left"/>
      <w:pPr>
        <w:ind w:left="3332" w:hanging="426"/>
      </w:pPr>
      <w:rPr>
        <w:rFonts w:hint="default"/>
        <w:lang w:val="en-US" w:eastAsia="en-US" w:bidi="ar-SA"/>
      </w:rPr>
    </w:lvl>
    <w:lvl w:ilvl="7" w:tplc="F6967AAA">
      <w:numFmt w:val="bullet"/>
      <w:lvlText w:val="•"/>
      <w:lvlJc w:val="left"/>
      <w:pPr>
        <w:ind w:left="3717" w:hanging="426"/>
      </w:pPr>
      <w:rPr>
        <w:rFonts w:hint="default"/>
        <w:lang w:val="en-US" w:eastAsia="en-US" w:bidi="ar-SA"/>
      </w:rPr>
    </w:lvl>
    <w:lvl w:ilvl="8" w:tplc="5924564C">
      <w:numFmt w:val="bullet"/>
      <w:lvlText w:val="•"/>
      <w:lvlJc w:val="left"/>
      <w:pPr>
        <w:ind w:left="4102" w:hanging="426"/>
      </w:pPr>
      <w:rPr>
        <w:rFonts w:hint="default"/>
        <w:lang w:val="en-US" w:eastAsia="en-US" w:bidi="ar-SA"/>
      </w:rPr>
    </w:lvl>
  </w:abstractNum>
  <w:num w:numId="1" w16cid:durableId="1547569112">
    <w:abstractNumId w:val="6"/>
    <w:lvlOverride w:ilvl="0">
      <w:startOverride w:val="1"/>
    </w:lvlOverride>
  </w:num>
  <w:num w:numId="2" w16cid:durableId="2047681123">
    <w:abstractNumId w:val="1"/>
  </w:num>
  <w:num w:numId="3" w16cid:durableId="1828670894">
    <w:abstractNumId w:val="2"/>
  </w:num>
  <w:num w:numId="4" w16cid:durableId="917205924">
    <w:abstractNumId w:val="5"/>
  </w:num>
  <w:num w:numId="5" w16cid:durableId="328480658">
    <w:abstractNumId w:val="4"/>
  </w:num>
  <w:num w:numId="6" w16cid:durableId="262618256">
    <w:abstractNumId w:val="7"/>
  </w:num>
  <w:num w:numId="7" w16cid:durableId="1210604148">
    <w:abstractNumId w:val="3"/>
  </w:num>
  <w:num w:numId="8" w16cid:durableId="679698497">
    <w:abstractNumId w:val="0"/>
  </w:num>
  <w:num w:numId="9" w16cid:durableId="114959641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EAA"/>
    <w:rsid w:val="0000045E"/>
    <w:rsid w:val="0000139D"/>
    <w:rsid w:val="00013C16"/>
    <w:rsid w:val="0001450B"/>
    <w:rsid w:val="00022CF5"/>
    <w:rsid w:val="00035E49"/>
    <w:rsid w:val="00036764"/>
    <w:rsid w:val="00075277"/>
    <w:rsid w:val="000777C8"/>
    <w:rsid w:val="00085E5F"/>
    <w:rsid w:val="000973F9"/>
    <w:rsid w:val="000B53D2"/>
    <w:rsid w:val="000D2BD5"/>
    <w:rsid w:val="000E1561"/>
    <w:rsid w:val="00112CF6"/>
    <w:rsid w:val="00113EE4"/>
    <w:rsid w:val="001215F9"/>
    <w:rsid w:val="00124F0A"/>
    <w:rsid w:val="00155B5E"/>
    <w:rsid w:val="001654F0"/>
    <w:rsid w:val="00167640"/>
    <w:rsid w:val="001B3E96"/>
    <w:rsid w:val="001B458D"/>
    <w:rsid w:val="001C16A1"/>
    <w:rsid w:val="001D09C9"/>
    <w:rsid w:val="001D4019"/>
    <w:rsid w:val="001D45D6"/>
    <w:rsid w:val="001E11C2"/>
    <w:rsid w:val="001E4182"/>
    <w:rsid w:val="001E75BE"/>
    <w:rsid w:val="001F3364"/>
    <w:rsid w:val="00200866"/>
    <w:rsid w:val="0021061D"/>
    <w:rsid w:val="00221B90"/>
    <w:rsid w:val="00227E78"/>
    <w:rsid w:val="0023570B"/>
    <w:rsid w:val="00266C43"/>
    <w:rsid w:val="00273F47"/>
    <w:rsid w:val="00277E87"/>
    <w:rsid w:val="0028556C"/>
    <w:rsid w:val="002B525A"/>
    <w:rsid w:val="002B77C4"/>
    <w:rsid w:val="002D31E9"/>
    <w:rsid w:val="002F3F26"/>
    <w:rsid w:val="002F79A1"/>
    <w:rsid w:val="00321B3A"/>
    <w:rsid w:val="00321D16"/>
    <w:rsid w:val="00323EAA"/>
    <w:rsid w:val="003252B4"/>
    <w:rsid w:val="0034625B"/>
    <w:rsid w:val="003475D4"/>
    <w:rsid w:val="0036606D"/>
    <w:rsid w:val="00367C7E"/>
    <w:rsid w:val="00372975"/>
    <w:rsid w:val="003854B1"/>
    <w:rsid w:val="0039254D"/>
    <w:rsid w:val="003A2597"/>
    <w:rsid w:val="003A57F3"/>
    <w:rsid w:val="003B0F55"/>
    <w:rsid w:val="003C5951"/>
    <w:rsid w:val="003D27D2"/>
    <w:rsid w:val="003D511A"/>
    <w:rsid w:val="003D6670"/>
    <w:rsid w:val="003E65BD"/>
    <w:rsid w:val="003F0C09"/>
    <w:rsid w:val="00402335"/>
    <w:rsid w:val="00432A8E"/>
    <w:rsid w:val="004537BA"/>
    <w:rsid w:val="004538B4"/>
    <w:rsid w:val="00467F01"/>
    <w:rsid w:val="00473E93"/>
    <w:rsid w:val="004769A5"/>
    <w:rsid w:val="004841BA"/>
    <w:rsid w:val="00494108"/>
    <w:rsid w:val="00494F63"/>
    <w:rsid w:val="004A2B80"/>
    <w:rsid w:val="004B5FB3"/>
    <w:rsid w:val="004C3703"/>
    <w:rsid w:val="004C636B"/>
    <w:rsid w:val="004D1633"/>
    <w:rsid w:val="004D6725"/>
    <w:rsid w:val="004D7C55"/>
    <w:rsid w:val="004E1940"/>
    <w:rsid w:val="004E429D"/>
    <w:rsid w:val="004F0E6C"/>
    <w:rsid w:val="004F5A1A"/>
    <w:rsid w:val="00521F3C"/>
    <w:rsid w:val="00530F95"/>
    <w:rsid w:val="00543174"/>
    <w:rsid w:val="005518F3"/>
    <w:rsid w:val="00552BF2"/>
    <w:rsid w:val="00552FCF"/>
    <w:rsid w:val="00563039"/>
    <w:rsid w:val="00587FE8"/>
    <w:rsid w:val="0059770B"/>
    <w:rsid w:val="005A115A"/>
    <w:rsid w:val="005B0429"/>
    <w:rsid w:val="005B0EA1"/>
    <w:rsid w:val="005E0A1B"/>
    <w:rsid w:val="005E198D"/>
    <w:rsid w:val="005F0F42"/>
    <w:rsid w:val="005F7F97"/>
    <w:rsid w:val="00624E8B"/>
    <w:rsid w:val="00626AB0"/>
    <w:rsid w:val="00675F55"/>
    <w:rsid w:val="00685169"/>
    <w:rsid w:val="006A0F03"/>
    <w:rsid w:val="006B1485"/>
    <w:rsid w:val="006E1543"/>
    <w:rsid w:val="006E3E84"/>
    <w:rsid w:val="006E513A"/>
    <w:rsid w:val="006F110C"/>
    <w:rsid w:val="00700593"/>
    <w:rsid w:val="00700CFE"/>
    <w:rsid w:val="00707EF2"/>
    <w:rsid w:val="007117BE"/>
    <w:rsid w:val="00713E82"/>
    <w:rsid w:val="00724310"/>
    <w:rsid w:val="00741248"/>
    <w:rsid w:val="00751EFE"/>
    <w:rsid w:val="00764700"/>
    <w:rsid w:val="00774B6D"/>
    <w:rsid w:val="00787079"/>
    <w:rsid w:val="007B1D4E"/>
    <w:rsid w:val="007C7B2A"/>
    <w:rsid w:val="007D0433"/>
    <w:rsid w:val="007D0968"/>
    <w:rsid w:val="007E3A8C"/>
    <w:rsid w:val="008450F5"/>
    <w:rsid w:val="00857B98"/>
    <w:rsid w:val="00871B97"/>
    <w:rsid w:val="00874AD1"/>
    <w:rsid w:val="008779BA"/>
    <w:rsid w:val="00887587"/>
    <w:rsid w:val="008915D0"/>
    <w:rsid w:val="00893062"/>
    <w:rsid w:val="00893965"/>
    <w:rsid w:val="00897419"/>
    <w:rsid w:val="008A071A"/>
    <w:rsid w:val="008A213A"/>
    <w:rsid w:val="008B7268"/>
    <w:rsid w:val="008C384E"/>
    <w:rsid w:val="008C4555"/>
    <w:rsid w:val="008C6253"/>
    <w:rsid w:val="008D126B"/>
    <w:rsid w:val="008D49F2"/>
    <w:rsid w:val="008E3C4F"/>
    <w:rsid w:val="008E55CE"/>
    <w:rsid w:val="008E6338"/>
    <w:rsid w:val="008F24AE"/>
    <w:rsid w:val="008F2827"/>
    <w:rsid w:val="0091170B"/>
    <w:rsid w:val="00933FED"/>
    <w:rsid w:val="00935918"/>
    <w:rsid w:val="00942F2D"/>
    <w:rsid w:val="009705C7"/>
    <w:rsid w:val="00975415"/>
    <w:rsid w:val="009A5A76"/>
    <w:rsid w:val="009B691D"/>
    <w:rsid w:val="009B6A01"/>
    <w:rsid w:val="009C1B04"/>
    <w:rsid w:val="009C2112"/>
    <w:rsid w:val="00A00CB8"/>
    <w:rsid w:val="00A06C0D"/>
    <w:rsid w:val="00A22DC6"/>
    <w:rsid w:val="00A260E5"/>
    <w:rsid w:val="00A552D9"/>
    <w:rsid w:val="00A709F3"/>
    <w:rsid w:val="00A85980"/>
    <w:rsid w:val="00A877DB"/>
    <w:rsid w:val="00A90343"/>
    <w:rsid w:val="00A95804"/>
    <w:rsid w:val="00AA08D1"/>
    <w:rsid w:val="00AA2466"/>
    <w:rsid w:val="00AA7B16"/>
    <w:rsid w:val="00AB1E5E"/>
    <w:rsid w:val="00AB7B56"/>
    <w:rsid w:val="00AB7DF7"/>
    <w:rsid w:val="00AC1D5A"/>
    <w:rsid w:val="00AD0BE5"/>
    <w:rsid w:val="00AD2DE1"/>
    <w:rsid w:val="00AE63AF"/>
    <w:rsid w:val="00AF1FF7"/>
    <w:rsid w:val="00AF2840"/>
    <w:rsid w:val="00AF2C48"/>
    <w:rsid w:val="00AF462D"/>
    <w:rsid w:val="00B122B4"/>
    <w:rsid w:val="00B12A61"/>
    <w:rsid w:val="00B40346"/>
    <w:rsid w:val="00BA58FB"/>
    <w:rsid w:val="00BA74D9"/>
    <w:rsid w:val="00BA7D6D"/>
    <w:rsid w:val="00BB27A0"/>
    <w:rsid w:val="00BB41ED"/>
    <w:rsid w:val="00BC42CE"/>
    <w:rsid w:val="00BD48C2"/>
    <w:rsid w:val="00BD7249"/>
    <w:rsid w:val="00BE0788"/>
    <w:rsid w:val="00C04264"/>
    <w:rsid w:val="00C10FA2"/>
    <w:rsid w:val="00C516C7"/>
    <w:rsid w:val="00C5566A"/>
    <w:rsid w:val="00C772CF"/>
    <w:rsid w:val="00C965DB"/>
    <w:rsid w:val="00CB12EC"/>
    <w:rsid w:val="00CD49A0"/>
    <w:rsid w:val="00CE17B9"/>
    <w:rsid w:val="00CF6A87"/>
    <w:rsid w:val="00D20E64"/>
    <w:rsid w:val="00D30D74"/>
    <w:rsid w:val="00D355DF"/>
    <w:rsid w:val="00D474CC"/>
    <w:rsid w:val="00D76ACD"/>
    <w:rsid w:val="00D80A1E"/>
    <w:rsid w:val="00D82F9D"/>
    <w:rsid w:val="00D909E0"/>
    <w:rsid w:val="00D921D5"/>
    <w:rsid w:val="00D92D20"/>
    <w:rsid w:val="00DA0621"/>
    <w:rsid w:val="00DA1650"/>
    <w:rsid w:val="00DA2294"/>
    <w:rsid w:val="00DB31C8"/>
    <w:rsid w:val="00DB7BC5"/>
    <w:rsid w:val="00DC46B9"/>
    <w:rsid w:val="00DC600D"/>
    <w:rsid w:val="00DD441E"/>
    <w:rsid w:val="00DE1C65"/>
    <w:rsid w:val="00DF1694"/>
    <w:rsid w:val="00DF3088"/>
    <w:rsid w:val="00DF6359"/>
    <w:rsid w:val="00DF69AA"/>
    <w:rsid w:val="00E054C4"/>
    <w:rsid w:val="00E10A94"/>
    <w:rsid w:val="00E1431E"/>
    <w:rsid w:val="00E2325C"/>
    <w:rsid w:val="00E2651E"/>
    <w:rsid w:val="00E52894"/>
    <w:rsid w:val="00E65F16"/>
    <w:rsid w:val="00E735CE"/>
    <w:rsid w:val="00E83649"/>
    <w:rsid w:val="00E921A3"/>
    <w:rsid w:val="00E969F3"/>
    <w:rsid w:val="00EA1BB4"/>
    <w:rsid w:val="00EC62CB"/>
    <w:rsid w:val="00EF30DF"/>
    <w:rsid w:val="00F149C2"/>
    <w:rsid w:val="00F27AE4"/>
    <w:rsid w:val="00F40125"/>
    <w:rsid w:val="00F407FD"/>
    <w:rsid w:val="00F476D3"/>
    <w:rsid w:val="00F5609A"/>
    <w:rsid w:val="00F70EAD"/>
    <w:rsid w:val="00F72D2D"/>
    <w:rsid w:val="00F77105"/>
    <w:rsid w:val="00F92C1C"/>
    <w:rsid w:val="00FA1124"/>
    <w:rsid w:val="00FC441C"/>
    <w:rsid w:val="00FD1737"/>
    <w:rsid w:val="00FD77BE"/>
    <w:rsid w:val="00FE3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35904"/>
  <w15:docId w15:val="{0C623C6B-951D-44FF-AC0E-53314F63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3EAA"/>
    <w:rPr>
      <w:sz w:val="24"/>
      <w:szCs w:val="24"/>
    </w:rPr>
  </w:style>
  <w:style w:type="paragraph" w:styleId="Heading1">
    <w:name w:val="heading 1"/>
    <w:basedOn w:val="Normal"/>
    <w:next w:val="Normal"/>
    <w:link w:val="Heading1Char"/>
    <w:qFormat/>
    <w:rsid w:val="00AA08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494108"/>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3B0F55"/>
    <w:pPr>
      <w:spacing w:before="240" w:after="60"/>
      <w:outlineLvl w:val="5"/>
    </w:pPr>
    <w:rPr>
      <w:rFonts w:ascii="Calibri" w:eastAsia="Calibri" w:hAnsi="Calibri"/>
      <w:b/>
      <w:bCs/>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EAA"/>
    <w:pPr>
      <w:tabs>
        <w:tab w:val="center" w:pos="4153"/>
        <w:tab w:val="right" w:pos="8306"/>
      </w:tabs>
    </w:pPr>
  </w:style>
  <w:style w:type="paragraph" w:styleId="BodyTextIndent2">
    <w:name w:val="Body Text Indent 2"/>
    <w:basedOn w:val="Normal"/>
    <w:rsid w:val="00323EAA"/>
    <w:pPr>
      <w:spacing w:after="320" w:line="360" w:lineRule="auto"/>
      <w:ind w:left="1134"/>
      <w:jc w:val="both"/>
    </w:pPr>
    <w:rPr>
      <w:rFonts w:ascii="Arial" w:hAnsi="Arial"/>
      <w:sz w:val="22"/>
      <w:lang w:val="en-ZA" w:eastAsia="en-US"/>
    </w:rPr>
  </w:style>
  <w:style w:type="paragraph" w:customStyle="1" w:styleId="Body">
    <w:name w:val="Body"/>
    <w:basedOn w:val="Normal"/>
    <w:rsid w:val="00323EAA"/>
    <w:pPr>
      <w:spacing w:after="140" w:line="290" w:lineRule="auto"/>
      <w:jc w:val="both"/>
    </w:pPr>
    <w:rPr>
      <w:rFonts w:ascii="Gill Sans" w:hAnsi="Gill Sans"/>
      <w:kern w:val="20"/>
      <w:sz w:val="22"/>
      <w:lang w:eastAsia="en-US"/>
    </w:rPr>
  </w:style>
  <w:style w:type="paragraph" w:customStyle="1" w:styleId="Char1CharCharCharCharChar1CharCharCharCharCharCharCharCharCharCharCharCharCharCharCharCharCharCharCharCharCharCharCharCharChar">
    <w:name w:val="Char1 Char Char Char Char Char1 Char Char Char Char Char Char Char Char Char Char Char Char Char Char Char Char Char Char Char Char Char Char Char Char Char"/>
    <w:basedOn w:val="Normal"/>
    <w:rsid w:val="007117BE"/>
    <w:pPr>
      <w:spacing w:before="60" w:after="160" w:line="240" w:lineRule="exact"/>
    </w:pPr>
    <w:rPr>
      <w:rFonts w:ascii="Verdana" w:hAnsi="Verdana"/>
      <w:color w:val="FF00FF"/>
      <w:sz w:val="20"/>
      <w:szCs w:val="20"/>
      <w:lang w:val="en-US" w:eastAsia="en-US"/>
    </w:rPr>
  </w:style>
  <w:style w:type="character" w:customStyle="1" w:styleId="A1">
    <w:name w:val="A1"/>
    <w:uiPriority w:val="99"/>
    <w:rsid w:val="004F0E6C"/>
    <w:rPr>
      <w:rFonts w:cs="HelveticaNeueLT Std Lt"/>
      <w:color w:val="211D1E"/>
      <w:sz w:val="16"/>
      <w:szCs w:val="16"/>
    </w:rPr>
  </w:style>
  <w:style w:type="paragraph" w:customStyle="1" w:styleId="Pa5">
    <w:name w:val="Pa5"/>
    <w:basedOn w:val="Normal"/>
    <w:next w:val="Normal"/>
    <w:uiPriority w:val="99"/>
    <w:rsid w:val="004F0E6C"/>
    <w:pPr>
      <w:autoSpaceDE w:val="0"/>
      <w:autoSpaceDN w:val="0"/>
      <w:adjustRightInd w:val="0"/>
      <w:spacing w:line="161" w:lineRule="atLeast"/>
    </w:pPr>
    <w:rPr>
      <w:rFonts w:ascii="HelveticaNeueLT Std Lt" w:hAnsi="HelveticaNeueLT Std Lt"/>
    </w:rPr>
  </w:style>
  <w:style w:type="paragraph" w:customStyle="1" w:styleId="Pa8">
    <w:name w:val="Pa8"/>
    <w:basedOn w:val="Normal"/>
    <w:next w:val="Normal"/>
    <w:uiPriority w:val="99"/>
    <w:rsid w:val="004F0E6C"/>
    <w:pPr>
      <w:autoSpaceDE w:val="0"/>
      <w:autoSpaceDN w:val="0"/>
      <w:adjustRightInd w:val="0"/>
      <w:spacing w:line="161" w:lineRule="atLeast"/>
    </w:pPr>
    <w:rPr>
      <w:rFonts w:ascii="HelveticaNeueLT Std Lt" w:hAnsi="HelveticaNeueLT Std Lt"/>
    </w:rPr>
  </w:style>
  <w:style w:type="paragraph" w:customStyle="1" w:styleId="Pa2">
    <w:name w:val="Pa2"/>
    <w:basedOn w:val="Normal"/>
    <w:next w:val="Normal"/>
    <w:uiPriority w:val="99"/>
    <w:rsid w:val="004F0E6C"/>
    <w:pPr>
      <w:autoSpaceDE w:val="0"/>
      <w:autoSpaceDN w:val="0"/>
      <w:adjustRightInd w:val="0"/>
      <w:spacing w:line="161" w:lineRule="atLeast"/>
    </w:pPr>
    <w:rPr>
      <w:rFonts w:ascii="HelveticaNeueLT Std Lt" w:hAnsi="HelveticaNeueLT Std Lt"/>
    </w:rPr>
  </w:style>
  <w:style w:type="character" w:customStyle="1" w:styleId="A2">
    <w:name w:val="A2"/>
    <w:uiPriority w:val="99"/>
    <w:rsid w:val="004F0E6C"/>
    <w:rPr>
      <w:rFonts w:cs="HelveticaNeueLT Std Lt"/>
      <w:color w:val="211D1E"/>
      <w:sz w:val="32"/>
      <w:szCs w:val="32"/>
    </w:rPr>
  </w:style>
  <w:style w:type="paragraph" w:customStyle="1" w:styleId="Pa10">
    <w:name w:val="Pa10"/>
    <w:basedOn w:val="Normal"/>
    <w:next w:val="Normal"/>
    <w:uiPriority w:val="99"/>
    <w:rsid w:val="001E4182"/>
    <w:pPr>
      <w:autoSpaceDE w:val="0"/>
      <w:autoSpaceDN w:val="0"/>
      <w:adjustRightInd w:val="0"/>
      <w:spacing w:line="161" w:lineRule="atLeast"/>
    </w:pPr>
    <w:rPr>
      <w:rFonts w:ascii="HelveticaNeueLT Std Lt" w:hAnsi="HelveticaNeueLT Std Lt"/>
    </w:rPr>
  </w:style>
  <w:style w:type="paragraph" w:customStyle="1" w:styleId="Pa11">
    <w:name w:val="Pa11"/>
    <w:basedOn w:val="Normal"/>
    <w:next w:val="Normal"/>
    <w:uiPriority w:val="99"/>
    <w:rsid w:val="001E4182"/>
    <w:pPr>
      <w:autoSpaceDE w:val="0"/>
      <w:autoSpaceDN w:val="0"/>
      <w:adjustRightInd w:val="0"/>
      <w:spacing w:line="161" w:lineRule="atLeast"/>
    </w:pPr>
    <w:rPr>
      <w:rFonts w:ascii="HelveticaNeueLT Std Lt" w:hAnsi="HelveticaNeueLT Std Lt"/>
    </w:rPr>
  </w:style>
  <w:style w:type="paragraph" w:customStyle="1" w:styleId="Pa12">
    <w:name w:val="Pa12"/>
    <w:basedOn w:val="Normal"/>
    <w:next w:val="Normal"/>
    <w:uiPriority w:val="99"/>
    <w:rsid w:val="001E4182"/>
    <w:pPr>
      <w:autoSpaceDE w:val="0"/>
      <w:autoSpaceDN w:val="0"/>
      <w:adjustRightInd w:val="0"/>
      <w:spacing w:line="161" w:lineRule="atLeast"/>
    </w:pPr>
    <w:rPr>
      <w:rFonts w:ascii="HelveticaNeueLT Std Lt" w:hAnsi="HelveticaNeueLT Std Lt"/>
    </w:rPr>
  </w:style>
  <w:style w:type="character" w:customStyle="1" w:styleId="A5">
    <w:name w:val="A5"/>
    <w:uiPriority w:val="99"/>
    <w:rsid w:val="001E4182"/>
    <w:rPr>
      <w:rFonts w:cs="HelveticaNeueLT Std Lt"/>
      <w:color w:val="211D1E"/>
      <w:sz w:val="9"/>
      <w:szCs w:val="9"/>
    </w:rPr>
  </w:style>
  <w:style w:type="paragraph" w:customStyle="1" w:styleId="Pa13">
    <w:name w:val="Pa13"/>
    <w:basedOn w:val="Normal"/>
    <w:next w:val="Normal"/>
    <w:uiPriority w:val="99"/>
    <w:rsid w:val="001E4182"/>
    <w:pPr>
      <w:autoSpaceDE w:val="0"/>
      <w:autoSpaceDN w:val="0"/>
      <w:adjustRightInd w:val="0"/>
      <w:spacing w:line="161" w:lineRule="atLeast"/>
    </w:pPr>
    <w:rPr>
      <w:rFonts w:ascii="HelveticaNeueLT Std Lt" w:hAnsi="HelveticaNeueLT Std Lt"/>
    </w:rPr>
  </w:style>
  <w:style w:type="character" w:customStyle="1" w:styleId="Heading6Char">
    <w:name w:val="Heading 6 Char"/>
    <w:basedOn w:val="DefaultParagraphFont"/>
    <w:link w:val="Heading6"/>
    <w:uiPriority w:val="9"/>
    <w:semiHidden/>
    <w:rsid w:val="003B0F55"/>
    <w:rPr>
      <w:rFonts w:ascii="Calibri" w:eastAsia="Calibri" w:hAnsi="Calibri"/>
      <w:b/>
      <w:bCs/>
      <w:sz w:val="22"/>
      <w:szCs w:val="22"/>
      <w:lang w:eastAsia="en-US" w:bidi="en-US"/>
    </w:rPr>
  </w:style>
  <w:style w:type="paragraph" w:styleId="ListParagraph">
    <w:name w:val="List Paragraph"/>
    <w:basedOn w:val="Normal"/>
    <w:uiPriority w:val="1"/>
    <w:qFormat/>
    <w:rsid w:val="003B0F55"/>
    <w:pPr>
      <w:ind w:left="720"/>
      <w:contextualSpacing/>
    </w:pPr>
    <w:rPr>
      <w:rFonts w:ascii="Calibri" w:eastAsia="Calibri" w:hAnsi="Calibri"/>
      <w:lang w:eastAsia="en-US" w:bidi="en-US"/>
    </w:rPr>
  </w:style>
  <w:style w:type="paragraph" w:styleId="BalloonText">
    <w:name w:val="Balloon Text"/>
    <w:basedOn w:val="Normal"/>
    <w:link w:val="BalloonTextChar"/>
    <w:rsid w:val="00473E93"/>
    <w:rPr>
      <w:rFonts w:ascii="Tahoma" w:hAnsi="Tahoma" w:cs="Tahoma"/>
      <w:sz w:val="16"/>
      <w:szCs w:val="16"/>
    </w:rPr>
  </w:style>
  <w:style w:type="character" w:customStyle="1" w:styleId="BalloonTextChar">
    <w:name w:val="Balloon Text Char"/>
    <w:basedOn w:val="DefaultParagraphFont"/>
    <w:link w:val="BalloonText"/>
    <w:rsid w:val="00473E93"/>
    <w:rPr>
      <w:rFonts w:ascii="Tahoma" w:hAnsi="Tahoma" w:cs="Tahoma"/>
      <w:sz w:val="16"/>
      <w:szCs w:val="16"/>
    </w:rPr>
  </w:style>
  <w:style w:type="paragraph" w:customStyle="1" w:styleId="alpha2">
    <w:name w:val="alpha 2"/>
    <w:basedOn w:val="Normal"/>
    <w:rsid w:val="000D2BD5"/>
    <w:pPr>
      <w:numPr>
        <w:numId w:val="1"/>
      </w:numPr>
      <w:spacing w:after="140" w:line="290" w:lineRule="auto"/>
      <w:jc w:val="both"/>
    </w:pPr>
    <w:rPr>
      <w:rFonts w:ascii="Arial" w:hAnsi="Arial"/>
      <w:kern w:val="20"/>
      <w:sz w:val="20"/>
      <w:szCs w:val="20"/>
      <w:lang w:eastAsia="en-US"/>
    </w:rPr>
  </w:style>
  <w:style w:type="paragraph" w:customStyle="1" w:styleId="Body2">
    <w:name w:val="Body 2"/>
    <w:basedOn w:val="Body"/>
    <w:rsid w:val="000D2BD5"/>
    <w:pPr>
      <w:ind w:left="680"/>
    </w:pPr>
    <w:rPr>
      <w:rFonts w:ascii="Arial" w:hAnsi="Arial"/>
      <w:sz w:val="20"/>
      <w:szCs w:val="20"/>
    </w:rPr>
  </w:style>
  <w:style w:type="paragraph" w:customStyle="1" w:styleId="Level1">
    <w:name w:val="Level 1"/>
    <w:basedOn w:val="Normal"/>
    <w:next w:val="Normal"/>
    <w:rsid w:val="000D2BD5"/>
    <w:pPr>
      <w:keepNext/>
      <w:numPr>
        <w:numId w:val="2"/>
      </w:numPr>
      <w:spacing w:before="140" w:after="140" w:line="290" w:lineRule="auto"/>
      <w:jc w:val="both"/>
      <w:outlineLvl w:val="0"/>
    </w:pPr>
    <w:rPr>
      <w:rFonts w:ascii="Arial" w:hAnsi="Arial"/>
      <w:b/>
      <w:kern w:val="20"/>
      <w:sz w:val="22"/>
      <w:szCs w:val="20"/>
      <w:lang w:eastAsia="en-US"/>
    </w:rPr>
  </w:style>
  <w:style w:type="paragraph" w:customStyle="1" w:styleId="Level2">
    <w:name w:val="Level 2"/>
    <w:basedOn w:val="Normal"/>
    <w:rsid w:val="000D2BD5"/>
    <w:pPr>
      <w:numPr>
        <w:ilvl w:val="1"/>
        <w:numId w:val="2"/>
      </w:numPr>
      <w:spacing w:after="140" w:line="290" w:lineRule="auto"/>
      <w:jc w:val="both"/>
      <w:outlineLvl w:val="1"/>
    </w:pPr>
    <w:rPr>
      <w:rFonts w:ascii="Arial" w:hAnsi="Arial"/>
      <w:kern w:val="20"/>
      <w:sz w:val="20"/>
      <w:szCs w:val="20"/>
      <w:lang w:eastAsia="en-US"/>
    </w:rPr>
  </w:style>
  <w:style w:type="paragraph" w:customStyle="1" w:styleId="Level3">
    <w:name w:val="Level 3"/>
    <w:basedOn w:val="Normal"/>
    <w:rsid w:val="000D2BD5"/>
    <w:pPr>
      <w:numPr>
        <w:ilvl w:val="2"/>
        <w:numId w:val="2"/>
      </w:numPr>
      <w:spacing w:after="140" w:line="290" w:lineRule="auto"/>
      <w:jc w:val="both"/>
      <w:outlineLvl w:val="2"/>
    </w:pPr>
    <w:rPr>
      <w:rFonts w:ascii="Arial" w:hAnsi="Arial"/>
      <w:kern w:val="20"/>
      <w:sz w:val="20"/>
      <w:szCs w:val="20"/>
      <w:lang w:eastAsia="en-US"/>
    </w:rPr>
  </w:style>
  <w:style w:type="paragraph" w:customStyle="1" w:styleId="Level4">
    <w:name w:val="Level 4"/>
    <w:basedOn w:val="Normal"/>
    <w:rsid w:val="000D2BD5"/>
    <w:pPr>
      <w:numPr>
        <w:ilvl w:val="3"/>
        <w:numId w:val="2"/>
      </w:numPr>
      <w:spacing w:after="140" w:line="290" w:lineRule="auto"/>
      <w:jc w:val="both"/>
      <w:outlineLvl w:val="3"/>
    </w:pPr>
    <w:rPr>
      <w:rFonts w:ascii="Arial" w:hAnsi="Arial"/>
      <w:kern w:val="20"/>
      <w:sz w:val="20"/>
      <w:szCs w:val="20"/>
      <w:lang w:eastAsia="en-US"/>
    </w:rPr>
  </w:style>
  <w:style w:type="paragraph" w:customStyle="1" w:styleId="Level5">
    <w:name w:val="Level 5"/>
    <w:basedOn w:val="Normal"/>
    <w:rsid w:val="000D2BD5"/>
    <w:pPr>
      <w:numPr>
        <w:ilvl w:val="4"/>
        <w:numId w:val="2"/>
      </w:numPr>
      <w:spacing w:after="140" w:line="290" w:lineRule="auto"/>
      <w:jc w:val="both"/>
      <w:outlineLvl w:val="4"/>
    </w:pPr>
    <w:rPr>
      <w:rFonts w:ascii="Arial" w:hAnsi="Arial"/>
      <w:kern w:val="20"/>
      <w:sz w:val="20"/>
      <w:szCs w:val="20"/>
      <w:lang w:eastAsia="en-US"/>
    </w:rPr>
  </w:style>
  <w:style w:type="paragraph" w:customStyle="1" w:styleId="Level6">
    <w:name w:val="Level 6"/>
    <w:basedOn w:val="Normal"/>
    <w:rsid w:val="000D2BD5"/>
    <w:pPr>
      <w:numPr>
        <w:ilvl w:val="5"/>
        <w:numId w:val="2"/>
      </w:numPr>
      <w:spacing w:after="140" w:line="290" w:lineRule="auto"/>
      <w:jc w:val="both"/>
      <w:outlineLvl w:val="5"/>
    </w:pPr>
    <w:rPr>
      <w:rFonts w:ascii="Arial" w:hAnsi="Arial"/>
      <w:kern w:val="20"/>
      <w:sz w:val="20"/>
      <w:szCs w:val="20"/>
      <w:lang w:eastAsia="en-US"/>
    </w:rPr>
  </w:style>
  <w:style w:type="table" w:styleId="TableGrid">
    <w:name w:val="Table Grid"/>
    <w:basedOn w:val="TableNormal"/>
    <w:uiPriority w:val="59"/>
    <w:rsid w:val="000145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A85980"/>
    <w:pPr>
      <w:tabs>
        <w:tab w:val="center" w:pos="4513"/>
        <w:tab w:val="right" w:pos="9026"/>
      </w:tabs>
    </w:pPr>
  </w:style>
  <w:style w:type="character" w:customStyle="1" w:styleId="FooterChar">
    <w:name w:val="Footer Char"/>
    <w:basedOn w:val="DefaultParagraphFont"/>
    <w:link w:val="Footer"/>
    <w:rsid w:val="00A85980"/>
    <w:rPr>
      <w:sz w:val="24"/>
      <w:szCs w:val="24"/>
    </w:rPr>
  </w:style>
  <w:style w:type="table" w:customStyle="1" w:styleId="TableGrid1">
    <w:name w:val="Table Grid1"/>
    <w:basedOn w:val="TableNormal"/>
    <w:next w:val="TableGrid"/>
    <w:uiPriority w:val="59"/>
    <w:rsid w:val="0007527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A08D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494108"/>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rsid w:val="00494108"/>
    <w:pPr>
      <w:spacing w:after="120"/>
    </w:pPr>
  </w:style>
  <w:style w:type="character" w:customStyle="1" w:styleId="BodyTextChar">
    <w:name w:val="Body Text Char"/>
    <w:basedOn w:val="DefaultParagraphFont"/>
    <w:link w:val="BodyText"/>
    <w:rsid w:val="004941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a798b60-5756-498a-85e1-8db6d72031ea" xsi:nil="true"/>
    <lcf76f155ced4ddcb4097134ff3c332f xmlns="26614507-1746-4e44-a3e5-50ce31e65303">
      <Terms xmlns="http://schemas.microsoft.com/office/infopath/2007/PartnerControls"/>
    </lcf76f155ced4ddcb4097134ff3c332f>
    <Notes xmlns="26614507-1746-4e44-a3e5-50ce31e65303" xsi:nil="true"/>
    <_Flow_SignoffStatus xmlns="26614507-1746-4e44-a3e5-50ce31e6530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D92BA02E500B4FBE09D5CCC8DB80E5" ma:contentTypeVersion="19" ma:contentTypeDescription="Create a new document." ma:contentTypeScope="" ma:versionID="bba311b6a135afc3c404d6bffa5ec9f2">
  <xsd:schema xmlns:xsd="http://www.w3.org/2001/XMLSchema" xmlns:xs="http://www.w3.org/2001/XMLSchema" xmlns:p="http://schemas.microsoft.com/office/2006/metadata/properties" xmlns:ns2="26614507-1746-4e44-a3e5-50ce31e65303" xmlns:ns3="9a798b60-5756-498a-85e1-8db6d72031ea" targetNamespace="http://schemas.microsoft.com/office/2006/metadata/properties" ma:root="true" ma:fieldsID="2ea1e541bfee1085f796dfbf1ee8c3c6" ns2:_="" ns3:_="">
    <xsd:import namespace="26614507-1746-4e44-a3e5-50ce31e65303"/>
    <xsd:import namespace="9a798b60-5756-498a-85e1-8db6d72031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14507-1746-4e44-a3e5-50ce31e65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78ad69-b713-4bf5-8a86-f85be036576e" ma:termSetId="09814cd3-568e-fe90-9814-8d621ff8fb84" ma:anchorId="fba54fb3-c3e1-fe81-a776-ca4b69148c4d" ma:open="true" ma:isKeyword="false">
      <xsd:complexType>
        <xsd:sequence>
          <xsd:element ref="pc:Terms" minOccurs="0" maxOccurs="1"/>
        </xsd:sequence>
      </xsd:complexType>
    </xsd:element>
    <xsd:element name="Notes" ma:index="23" nillable="true" ma:displayName="Notes" ma:format="Dropdown" ma:internalName="Notes">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8b60-5756-498a-85e1-8db6d72031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3f88b4-a885-4105-9cbb-4dd00e43c443}" ma:internalName="TaxCatchAll" ma:showField="CatchAllData" ma:web="9a798b60-5756-498a-85e1-8db6d72031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0B899-C81A-468E-A5D4-ACFF157E9BB9}">
  <ds:schemaRefs>
    <ds:schemaRef ds:uri="http://schemas.microsoft.com/sharepoint/v3/contenttype/forms"/>
  </ds:schemaRefs>
</ds:datastoreItem>
</file>

<file path=customXml/itemProps2.xml><?xml version="1.0" encoding="utf-8"?>
<ds:datastoreItem xmlns:ds="http://schemas.openxmlformats.org/officeDocument/2006/customXml" ds:itemID="{F6504A52-7EC7-4597-BDE6-5002D176D725}">
  <ds:schemaRefs>
    <ds:schemaRef ds:uri="http://schemas.openxmlformats.org/officeDocument/2006/bibliography"/>
  </ds:schemaRefs>
</ds:datastoreItem>
</file>

<file path=customXml/itemProps3.xml><?xml version="1.0" encoding="utf-8"?>
<ds:datastoreItem xmlns:ds="http://schemas.openxmlformats.org/officeDocument/2006/customXml" ds:itemID="{3BEBEF5E-F665-4638-8FED-D34CEA92AB95}">
  <ds:schemaRefs>
    <ds:schemaRef ds:uri="http://schemas.microsoft.com/office/2006/metadata/properties"/>
    <ds:schemaRef ds:uri="http://schemas.microsoft.com/office/infopath/2007/PartnerControls"/>
    <ds:schemaRef ds:uri="9a798b60-5756-498a-85e1-8db6d72031ea"/>
    <ds:schemaRef ds:uri="26614507-1746-4e44-a3e5-50ce31e65303"/>
  </ds:schemaRefs>
</ds:datastoreItem>
</file>

<file path=customXml/itemProps4.xml><?xml version="1.0" encoding="utf-8"?>
<ds:datastoreItem xmlns:ds="http://schemas.openxmlformats.org/officeDocument/2006/customXml" ds:itemID="{1F015CC9-852B-4DDB-AA6B-D3E033D65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14507-1746-4e44-a3e5-50ce31e65303"/>
    <ds:schemaRef ds:uri="9a798b60-5756-498a-85e1-8db6d7203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876</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Companies Act 2006</vt:lpstr>
    </vt:vector>
  </TitlesOfParts>
  <Company>Investec Bank UK</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Companies Act 2006</dc:title>
  <dc:creator>dmurray</dc:creator>
  <cp:lastModifiedBy>Jemima Baines</cp:lastModifiedBy>
  <cp:revision>9</cp:revision>
  <cp:lastPrinted>2023-10-31T11:00:00Z</cp:lastPrinted>
  <dcterms:created xsi:type="dcterms:W3CDTF">2025-07-30T09:39:00Z</dcterms:created>
  <dcterms:modified xsi:type="dcterms:W3CDTF">2025-07-30T09:46:00Z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ec79d4a-8636-4734-9a24-702408a372e1_Enabled">
    <vt:lpwstr>True</vt:lpwstr>
  </property>
  <property fmtid="{D5CDD505-2E9C-101B-9397-08002B2CF9AE}" pid="4" name="MSIP_Label_bec79d4a-8636-4734-9a24-702408a372e1_SiteId">
    <vt:lpwstr>6d6a11bc-469a-48df-a548-d3f353ac1be8</vt:lpwstr>
  </property>
  <property fmtid="{D5CDD505-2E9C-101B-9397-08002B2CF9AE}" pid="5" name="MSIP_Label_bec79d4a-8636-4734-9a24-702408a372e1_Owner">
    <vt:lpwstr>James.Gordon@investec.co.uk</vt:lpwstr>
  </property>
  <property fmtid="{D5CDD505-2E9C-101B-9397-08002B2CF9AE}" pid="6" name="MSIP_Label_bec79d4a-8636-4734-9a24-702408a372e1_SetDate">
    <vt:lpwstr>2018-08-08T13:35:55.0339302Z</vt:lpwstr>
  </property>
  <property fmtid="{D5CDD505-2E9C-101B-9397-08002B2CF9AE}" pid="7" name="MSIP_Label_bec79d4a-8636-4734-9a24-702408a372e1_Name">
    <vt:lpwstr>Investec Confidential</vt:lpwstr>
  </property>
  <property fmtid="{D5CDD505-2E9C-101B-9397-08002B2CF9AE}" pid="8" name="MSIP_Label_bec79d4a-8636-4734-9a24-702408a372e1_Application">
    <vt:lpwstr>Microsoft Azure Information Protection</vt:lpwstr>
  </property>
  <property fmtid="{D5CDD505-2E9C-101B-9397-08002B2CF9AE}" pid="9" name="MSIP_Label_bec79d4a-8636-4734-9a24-702408a372e1_Extended_MSFT_Method">
    <vt:lpwstr>Manual</vt:lpwstr>
  </property>
  <property fmtid="{D5CDD505-2E9C-101B-9397-08002B2CF9AE}" pid="10" name="Sensitivity">
    <vt:lpwstr>Investec Confidential</vt:lpwstr>
  </property>
  <property fmtid="{D5CDD505-2E9C-101B-9397-08002B2CF9AE}" pid="11" name="ContentTypeId">
    <vt:lpwstr>0x010100C5D92BA02E500B4FBE09D5CCC8DB80E5</vt:lpwstr>
  </property>
  <property fmtid="{D5CDD505-2E9C-101B-9397-08002B2CF9AE}" pid="12" name="MediaServiceImageTags">
    <vt:lpwstr/>
  </property>
</Properties>
</file>