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6A5" w:rsidRPr="00FF36A5" w:rsidRDefault="00AE596F" w:rsidP="00FF36A5">
      <w:pPr>
        <w:pStyle w:val="SubHeading1"/>
        <w:jc w:val="right"/>
        <w:outlineLvl w:val="0"/>
        <w:rPr>
          <w:rFonts w:ascii="Noto Sans" w:hAnsi="Noto Sans" w:cs="Arial"/>
          <w:color w:val="auto"/>
          <w:sz w:val="20"/>
        </w:rPr>
      </w:pPr>
      <w:r>
        <w:rPr>
          <w:rFonts w:ascii="Noto Sans" w:hAnsi="Noto Sans" w:cs="Arial"/>
          <w:color w:val="auto"/>
          <w:sz w:val="20"/>
        </w:rPr>
        <w:t>7</w:t>
      </w:r>
      <w:r w:rsidR="002925D2">
        <w:rPr>
          <w:rFonts w:ascii="Noto Sans" w:hAnsi="Noto Sans" w:cs="Arial"/>
          <w:color w:val="auto"/>
          <w:sz w:val="20"/>
        </w:rPr>
        <w:t xml:space="preserve"> May </w:t>
      </w:r>
      <w:r w:rsidR="00FA7DA7">
        <w:rPr>
          <w:rFonts w:ascii="Noto Sans" w:hAnsi="Noto Sans" w:cs="Arial"/>
          <w:color w:val="auto"/>
          <w:sz w:val="20"/>
        </w:rPr>
        <w:t>202</w:t>
      </w:r>
      <w:r>
        <w:rPr>
          <w:rFonts w:ascii="Noto Sans" w:hAnsi="Noto Sans" w:cs="Arial"/>
          <w:color w:val="auto"/>
          <w:sz w:val="20"/>
        </w:rPr>
        <w:t>1</w:t>
      </w:r>
    </w:p>
    <w:p w:rsidR="009E301C" w:rsidRPr="00FF36A5" w:rsidRDefault="00FF36A5" w:rsidP="009E301C">
      <w:pPr>
        <w:pStyle w:val="SubHeading1"/>
        <w:jc w:val="center"/>
        <w:outlineLvl w:val="0"/>
        <w:rPr>
          <w:rFonts w:ascii="Noto Sans" w:hAnsi="Noto Sans" w:cs="Arial"/>
          <w:color w:val="auto"/>
          <w:sz w:val="20"/>
        </w:rPr>
      </w:pPr>
      <w:r>
        <w:rPr>
          <w:rFonts w:ascii="Noto Sans" w:hAnsi="Noto Sans" w:cs="Arial"/>
          <w:color w:val="auto"/>
          <w:sz w:val="20"/>
        </w:rPr>
        <w:t>Annual General Meeting</w:t>
      </w:r>
    </w:p>
    <w:p w:rsidR="001939E5" w:rsidRPr="00313BD3" w:rsidRDefault="001939E5" w:rsidP="009E301C">
      <w:pPr>
        <w:pStyle w:val="SubHeading1"/>
        <w:spacing w:line="480" w:lineRule="auto"/>
        <w:outlineLvl w:val="0"/>
        <w:rPr>
          <w:rFonts w:cs="Arial"/>
          <w:sz w:val="20"/>
        </w:rPr>
      </w:pPr>
    </w:p>
    <w:p w:rsidR="005246B2" w:rsidRDefault="002925D2" w:rsidP="005246B2">
      <w:pPr>
        <w:ind w:left="-851"/>
        <w:jc w:val="both"/>
        <w:rPr>
          <w:rFonts w:ascii="Noto Sans" w:hAnsi="Noto Sans" w:cs="Arial"/>
          <w:spacing w:val="-6"/>
          <w:sz w:val="20"/>
          <w:szCs w:val="20"/>
          <w:lang w:val="en"/>
        </w:rPr>
      </w:pPr>
      <w:r>
        <w:rPr>
          <w:rFonts w:ascii="Noto Sans" w:hAnsi="Noto Sans" w:cs="Arial"/>
          <w:spacing w:val="-6"/>
          <w:sz w:val="20"/>
          <w:szCs w:val="20"/>
          <w:lang w:val="en"/>
        </w:rPr>
        <w:t>Schroder Asian Total Return Investment Company</w:t>
      </w:r>
      <w:r w:rsidR="0084257A" w:rsidRPr="0084257A">
        <w:rPr>
          <w:rFonts w:ascii="Noto Sans" w:hAnsi="Noto Sans" w:cs="Arial"/>
          <w:spacing w:val="-6"/>
          <w:sz w:val="20"/>
          <w:szCs w:val="20"/>
          <w:lang w:val="en"/>
        </w:rPr>
        <w:t xml:space="preserve"> plc (the “Company”) announces that at the Annual General Meeting of the Company held at 1 London Wall Place,</w:t>
      </w:r>
      <w:r>
        <w:rPr>
          <w:rFonts w:ascii="Noto Sans" w:hAnsi="Noto Sans" w:cs="Arial"/>
          <w:spacing w:val="-6"/>
          <w:sz w:val="20"/>
          <w:szCs w:val="20"/>
          <w:lang w:val="en"/>
        </w:rPr>
        <w:t xml:space="preserve"> London EC2Y 5AU on </w:t>
      </w:r>
      <w:r w:rsidR="00AE596F">
        <w:rPr>
          <w:rFonts w:ascii="Noto Sans" w:hAnsi="Noto Sans" w:cs="Arial"/>
          <w:spacing w:val="-6"/>
          <w:sz w:val="20"/>
          <w:szCs w:val="20"/>
          <w:lang w:val="en"/>
        </w:rPr>
        <w:t>Friday 7</w:t>
      </w:r>
      <w:r>
        <w:rPr>
          <w:rFonts w:ascii="Noto Sans" w:hAnsi="Noto Sans" w:cs="Arial"/>
          <w:spacing w:val="-6"/>
          <w:sz w:val="20"/>
          <w:szCs w:val="20"/>
          <w:lang w:val="en"/>
        </w:rPr>
        <w:t xml:space="preserve"> May </w:t>
      </w:r>
      <w:r w:rsidR="00FA7DA7">
        <w:rPr>
          <w:rFonts w:ascii="Noto Sans" w:hAnsi="Noto Sans" w:cs="Arial"/>
          <w:spacing w:val="-6"/>
          <w:sz w:val="20"/>
          <w:szCs w:val="20"/>
          <w:lang w:val="en"/>
        </w:rPr>
        <w:t>202</w:t>
      </w:r>
      <w:r w:rsidR="00AE596F">
        <w:rPr>
          <w:rFonts w:ascii="Noto Sans" w:hAnsi="Noto Sans" w:cs="Arial"/>
          <w:spacing w:val="-6"/>
          <w:sz w:val="20"/>
          <w:szCs w:val="20"/>
          <w:lang w:val="en"/>
        </w:rPr>
        <w:t>1</w:t>
      </w:r>
      <w:r w:rsidR="00290765">
        <w:rPr>
          <w:rFonts w:ascii="Noto Sans" w:hAnsi="Noto Sans" w:cs="Arial"/>
          <w:spacing w:val="-6"/>
          <w:sz w:val="20"/>
          <w:szCs w:val="20"/>
          <w:lang w:val="en"/>
        </w:rPr>
        <w:t xml:space="preserve">, resolutions numbered </w:t>
      </w:r>
      <w:r w:rsidR="00632F19" w:rsidRPr="00632F19">
        <w:rPr>
          <w:rFonts w:ascii="Noto Sans" w:hAnsi="Noto Sans" w:cs="Arial"/>
          <w:spacing w:val="-6"/>
          <w:sz w:val="20"/>
          <w:szCs w:val="20"/>
          <w:lang w:val="en"/>
        </w:rPr>
        <w:t>1 to 1</w:t>
      </w:r>
      <w:r w:rsidR="00AE596F">
        <w:rPr>
          <w:rFonts w:ascii="Noto Sans" w:hAnsi="Noto Sans" w:cs="Arial"/>
          <w:spacing w:val="-6"/>
          <w:sz w:val="20"/>
          <w:szCs w:val="20"/>
          <w:lang w:val="en"/>
        </w:rPr>
        <w:t>2</w:t>
      </w:r>
      <w:r w:rsidR="0084257A" w:rsidRPr="0084257A">
        <w:rPr>
          <w:rFonts w:ascii="Noto Sans" w:hAnsi="Noto Sans" w:cs="Arial"/>
          <w:spacing w:val="-6"/>
          <w:sz w:val="20"/>
          <w:szCs w:val="20"/>
          <w:lang w:val="en"/>
        </w:rPr>
        <w:t xml:space="preserve"> as set out in the Not</w:t>
      </w:r>
      <w:r w:rsidR="0084257A">
        <w:rPr>
          <w:rFonts w:ascii="Noto Sans" w:hAnsi="Noto Sans" w:cs="Arial"/>
          <w:spacing w:val="-6"/>
          <w:sz w:val="20"/>
          <w:szCs w:val="20"/>
          <w:lang w:val="en"/>
        </w:rPr>
        <w:t>ice of Meeting were duly passed</w:t>
      </w:r>
      <w:r w:rsidR="00C43E75">
        <w:rPr>
          <w:rFonts w:ascii="Noto Sans" w:hAnsi="Noto Sans" w:cs="Arial"/>
          <w:spacing w:val="-6"/>
          <w:sz w:val="20"/>
          <w:szCs w:val="20"/>
          <w:lang w:val="en"/>
        </w:rPr>
        <w:t>.  V</w:t>
      </w:r>
      <w:r w:rsidR="00FA3203">
        <w:rPr>
          <w:rFonts w:ascii="Noto Sans" w:hAnsi="Noto Sans" w:cs="Arial"/>
          <w:spacing w:val="-6"/>
          <w:sz w:val="20"/>
          <w:szCs w:val="20"/>
          <w:lang w:val="en"/>
        </w:rPr>
        <w:t xml:space="preserve">oting </w:t>
      </w:r>
      <w:r w:rsidR="00C43E75">
        <w:rPr>
          <w:rFonts w:ascii="Noto Sans" w:hAnsi="Noto Sans" w:cs="Arial"/>
          <w:spacing w:val="-6"/>
          <w:sz w:val="20"/>
          <w:szCs w:val="20"/>
          <w:lang w:val="en"/>
        </w:rPr>
        <w:t xml:space="preserve">was held </w:t>
      </w:r>
      <w:r w:rsidR="00FA3203">
        <w:rPr>
          <w:rFonts w:ascii="Noto Sans" w:hAnsi="Noto Sans" w:cs="Arial"/>
          <w:spacing w:val="-6"/>
          <w:sz w:val="20"/>
          <w:szCs w:val="20"/>
          <w:lang w:val="en"/>
        </w:rPr>
        <w:t>by poll</w:t>
      </w:r>
      <w:r w:rsidR="00D503BB">
        <w:rPr>
          <w:rFonts w:ascii="Noto Sans" w:hAnsi="Noto Sans" w:cs="Arial"/>
          <w:spacing w:val="-6"/>
          <w:sz w:val="20"/>
          <w:szCs w:val="20"/>
          <w:lang w:val="en"/>
        </w:rPr>
        <w:t>.</w:t>
      </w:r>
    </w:p>
    <w:p w:rsidR="00C43E75" w:rsidRDefault="00C43E75" w:rsidP="005246B2">
      <w:pPr>
        <w:ind w:left="-851"/>
        <w:jc w:val="both"/>
        <w:rPr>
          <w:rFonts w:ascii="Noto Sans" w:hAnsi="Noto Sans" w:cs="Arial"/>
          <w:spacing w:val="-6"/>
          <w:sz w:val="20"/>
          <w:szCs w:val="20"/>
          <w:lang w:val="en"/>
        </w:rPr>
      </w:pPr>
    </w:p>
    <w:p w:rsidR="0084257A" w:rsidRPr="0084257A" w:rsidRDefault="00C43E75" w:rsidP="005246B2">
      <w:pPr>
        <w:ind w:left="-851"/>
        <w:jc w:val="both"/>
        <w:rPr>
          <w:rFonts w:ascii="Noto Sans" w:hAnsi="Noto Sans" w:cs="Arial"/>
          <w:spacing w:val="-6"/>
          <w:sz w:val="20"/>
          <w:szCs w:val="20"/>
          <w:lang w:val="en"/>
        </w:rPr>
      </w:pPr>
      <w:r>
        <w:rPr>
          <w:rFonts w:ascii="Noto Sans" w:hAnsi="Noto Sans" w:cs="Arial"/>
          <w:spacing w:val="-6"/>
          <w:sz w:val="20"/>
          <w:szCs w:val="20"/>
          <w:lang w:val="en"/>
        </w:rPr>
        <w:t>T</w:t>
      </w:r>
      <w:r w:rsidRPr="00C43E75">
        <w:rPr>
          <w:rFonts w:ascii="Noto Sans" w:hAnsi="Noto Sans" w:cs="Arial"/>
          <w:spacing w:val="-6"/>
          <w:sz w:val="20"/>
          <w:szCs w:val="20"/>
          <w:lang w:val="en"/>
        </w:rPr>
        <w:t>he poll results are set out below</w:t>
      </w:r>
      <w:r>
        <w:rPr>
          <w:rFonts w:ascii="Noto Sans" w:hAnsi="Noto Sans" w:cs="Arial"/>
          <w:spacing w:val="-6"/>
          <w:sz w:val="20"/>
          <w:szCs w:val="20"/>
          <w:lang w:val="en"/>
        </w:rPr>
        <w:t>:</w:t>
      </w:r>
    </w:p>
    <w:p w:rsidR="00F74A95" w:rsidRPr="00313BD3" w:rsidRDefault="00F74A95" w:rsidP="00C46D40">
      <w:pPr>
        <w:pStyle w:val="NormalWeb14"/>
        <w:shd w:val="clear" w:color="auto" w:fill="FFFFFF"/>
        <w:spacing w:after="0"/>
        <w:ind w:hanging="851"/>
        <w:jc w:val="center"/>
        <w:rPr>
          <w:rFonts w:ascii="Arial" w:hAnsi="Arial" w:cs="Arial"/>
          <w:sz w:val="20"/>
          <w:szCs w:val="20"/>
          <w:lang w:val="en"/>
        </w:rPr>
      </w:pPr>
    </w:p>
    <w:tbl>
      <w:tblPr>
        <w:tblW w:w="92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55"/>
        <w:gridCol w:w="1856"/>
        <w:gridCol w:w="1298"/>
        <w:gridCol w:w="1076"/>
        <w:gridCol w:w="1161"/>
        <w:gridCol w:w="894"/>
        <w:gridCol w:w="1132"/>
        <w:gridCol w:w="1243"/>
      </w:tblGrid>
      <w:tr w:rsidR="00C56E2B" w:rsidRPr="004E3FD9" w:rsidTr="00BB43A2">
        <w:trPr>
          <w:trHeight w:val="300"/>
        </w:trPr>
        <w:tc>
          <w:tcPr>
            <w:tcW w:w="555" w:type="dxa"/>
            <w:shd w:val="clear" w:color="auto" w:fill="auto"/>
            <w:vAlign w:val="center"/>
          </w:tcPr>
          <w:p w:rsidR="009306A3" w:rsidRPr="004E3FD9" w:rsidRDefault="009306A3" w:rsidP="00C46D4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9306A3" w:rsidRPr="00B31D28" w:rsidRDefault="009306A3" w:rsidP="00C46D40">
            <w:pPr>
              <w:jc w:val="center"/>
              <w:rPr>
                <w:rFonts w:ascii="Noto Sans" w:hAnsi="Noto Sans" w:cs="Arial"/>
                <w:b/>
                <w:bCs/>
                <w:color w:val="000000"/>
                <w:sz w:val="20"/>
                <w:szCs w:val="20"/>
              </w:rPr>
            </w:pPr>
            <w:r w:rsidRPr="00B31D28">
              <w:rPr>
                <w:rFonts w:ascii="Noto Sans" w:hAnsi="Noto Sans" w:cs="Arial"/>
                <w:b/>
                <w:bCs/>
                <w:color w:val="000000"/>
                <w:sz w:val="20"/>
                <w:szCs w:val="20"/>
              </w:rPr>
              <w:t>Resolution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9306A3" w:rsidRPr="00B31D28" w:rsidRDefault="009306A3" w:rsidP="00A27416">
            <w:pPr>
              <w:jc w:val="center"/>
              <w:rPr>
                <w:rFonts w:ascii="Noto Sans" w:hAnsi="Noto Sans" w:cs="Arial"/>
                <w:b/>
                <w:bCs/>
                <w:color w:val="000000"/>
                <w:sz w:val="20"/>
                <w:szCs w:val="20"/>
              </w:rPr>
            </w:pPr>
            <w:r w:rsidRPr="00B31D28">
              <w:rPr>
                <w:rFonts w:ascii="Noto Sans" w:hAnsi="Noto Sans" w:cs="Arial"/>
                <w:b/>
                <w:bCs/>
                <w:color w:val="000000"/>
                <w:sz w:val="20"/>
                <w:szCs w:val="20"/>
              </w:rPr>
              <w:t xml:space="preserve">For </w:t>
            </w:r>
          </w:p>
        </w:tc>
        <w:tc>
          <w:tcPr>
            <w:tcW w:w="1076" w:type="dxa"/>
          </w:tcPr>
          <w:p w:rsidR="009306A3" w:rsidRPr="00B31D28" w:rsidRDefault="009306A3" w:rsidP="00C46D40">
            <w:pPr>
              <w:jc w:val="center"/>
              <w:rPr>
                <w:rFonts w:ascii="Noto Sans" w:hAnsi="Noto San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Noto Sans" w:hAnsi="Noto Sans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61" w:type="dxa"/>
            <w:shd w:val="clear" w:color="auto" w:fill="auto"/>
            <w:vAlign w:val="center"/>
          </w:tcPr>
          <w:p w:rsidR="009306A3" w:rsidRPr="00B31D28" w:rsidRDefault="009306A3" w:rsidP="00C46D40">
            <w:pPr>
              <w:jc w:val="center"/>
              <w:rPr>
                <w:rFonts w:ascii="Noto Sans" w:hAnsi="Noto Sans" w:cs="Arial"/>
                <w:b/>
                <w:bCs/>
                <w:color w:val="000000"/>
                <w:sz w:val="20"/>
                <w:szCs w:val="20"/>
              </w:rPr>
            </w:pPr>
            <w:r w:rsidRPr="00B31D28">
              <w:rPr>
                <w:rFonts w:ascii="Noto Sans" w:hAnsi="Noto Sans" w:cs="Arial"/>
                <w:b/>
                <w:bCs/>
                <w:color w:val="000000"/>
                <w:sz w:val="20"/>
                <w:szCs w:val="20"/>
              </w:rPr>
              <w:t>Against</w:t>
            </w:r>
          </w:p>
        </w:tc>
        <w:tc>
          <w:tcPr>
            <w:tcW w:w="894" w:type="dxa"/>
          </w:tcPr>
          <w:p w:rsidR="009306A3" w:rsidRPr="00B31D28" w:rsidRDefault="009306A3" w:rsidP="00C46D40">
            <w:pPr>
              <w:jc w:val="center"/>
              <w:rPr>
                <w:rFonts w:ascii="Noto Sans" w:hAnsi="Noto San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Noto Sans" w:hAnsi="Noto Sans" w:cs="Arial"/>
                <w:b/>
                <w:bCs/>
                <w:color w:val="000000"/>
                <w:sz w:val="20"/>
                <w:szCs w:val="20"/>
              </w:rPr>
              <w:t>%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9306A3" w:rsidRPr="00B31D28" w:rsidRDefault="009306A3" w:rsidP="00C46D40">
            <w:pPr>
              <w:jc w:val="center"/>
              <w:rPr>
                <w:rFonts w:ascii="Noto Sans" w:hAnsi="Noto Sans" w:cs="Arial"/>
                <w:b/>
                <w:bCs/>
                <w:color w:val="000000"/>
                <w:sz w:val="20"/>
                <w:szCs w:val="20"/>
              </w:rPr>
            </w:pPr>
            <w:r w:rsidRPr="00B31D28">
              <w:rPr>
                <w:rFonts w:ascii="Noto Sans" w:hAnsi="Noto Sans" w:cs="Arial"/>
                <w:b/>
                <w:bCs/>
                <w:color w:val="000000"/>
                <w:sz w:val="20"/>
                <w:szCs w:val="20"/>
              </w:rPr>
              <w:t>Withheld</w:t>
            </w:r>
          </w:p>
        </w:tc>
        <w:tc>
          <w:tcPr>
            <w:tcW w:w="1243" w:type="dxa"/>
          </w:tcPr>
          <w:p w:rsidR="009306A3" w:rsidRDefault="00C53922" w:rsidP="00C53922">
            <w:pPr>
              <w:jc w:val="center"/>
              <w:rPr>
                <w:rFonts w:ascii="Noto Sans" w:hAnsi="Noto San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Noto Sans" w:hAnsi="Noto Sans" w:cs="Arial"/>
                <w:b/>
                <w:bCs/>
                <w:color w:val="000000"/>
                <w:sz w:val="20"/>
                <w:szCs w:val="20"/>
              </w:rPr>
              <w:t>% of</w:t>
            </w:r>
            <w:r w:rsidR="00AE18E1" w:rsidRPr="00AE18E1">
              <w:rPr>
                <w:rFonts w:ascii="Noto Sans" w:hAnsi="Noto Sans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0D5279">
              <w:rPr>
                <w:rFonts w:ascii="Noto Sans" w:hAnsi="Noto Sans" w:cs="Arial"/>
                <w:b/>
                <w:bCs/>
                <w:color w:val="000000"/>
                <w:sz w:val="20"/>
                <w:szCs w:val="20"/>
              </w:rPr>
              <w:t>ISC</w:t>
            </w:r>
          </w:p>
          <w:p w:rsidR="00C53922" w:rsidRPr="00AE18E1" w:rsidRDefault="00C53922" w:rsidP="00C53922">
            <w:pPr>
              <w:jc w:val="center"/>
              <w:rPr>
                <w:rFonts w:ascii="Noto Sans" w:hAnsi="Noto Sans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80DAD" w:rsidRPr="00B31D28" w:rsidTr="00BB43A2">
        <w:trPr>
          <w:trHeight w:val="284"/>
        </w:trPr>
        <w:tc>
          <w:tcPr>
            <w:tcW w:w="555" w:type="dxa"/>
            <w:shd w:val="clear" w:color="auto" w:fill="auto"/>
            <w:vAlign w:val="center"/>
          </w:tcPr>
          <w:p w:rsidR="00580DAD" w:rsidRPr="00B31D28" w:rsidRDefault="00580DAD" w:rsidP="00580DAD">
            <w:pPr>
              <w:rPr>
                <w:rFonts w:ascii="Noto Sans" w:hAnsi="Noto Sans" w:cs="Arial"/>
                <w:sz w:val="20"/>
                <w:szCs w:val="20"/>
              </w:rPr>
            </w:pPr>
            <w:r w:rsidRPr="00B31D28">
              <w:rPr>
                <w:rFonts w:ascii="Noto Sans" w:hAnsi="Noto Sans" w:cs="Arial"/>
                <w:sz w:val="20"/>
                <w:szCs w:val="20"/>
              </w:rPr>
              <w:t>1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580DAD" w:rsidRPr="00B31D28" w:rsidRDefault="00580DAD" w:rsidP="00580DAD">
            <w:pPr>
              <w:rPr>
                <w:rFonts w:ascii="Noto Sans" w:hAnsi="Noto Sans" w:cs="Arial"/>
                <w:sz w:val="20"/>
                <w:szCs w:val="20"/>
              </w:rPr>
            </w:pPr>
            <w:r w:rsidRPr="00B31D28">
              <w:rPr>
                <w:rFonts w:ascii="Noto Sans" w:hAnsi="Noto Sans" w:cs="Arial"/>
                <w:sz w:val="20"/>
                <w:szCs w:val="20"/>
              </w:rPr>
              <w:t>To receive the Annual Report &amp; Accounts</w:t>
            </w:r>
          </w:p>
        </w:tc>
        <w:tc>
          <w:tcPr>
            <w:tcW w:w="1298" w:type="dxa"/>
            <w:shd w:val="clear" w:color="auto" w:fill="auto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36,887,115</w:t>
            </w:r>
          </w:p>
        </w:tc>
        <w:tc>
          <w:tcPr>
            <w:tcW w:w="1076" w:type="dxa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100.00%</w:t>
            </w:r>
          </w:p>
        </w:tc>
        <w:tc>
          <w:tcPr>
            <w:tcW w:w="1161" w:type="dxa"/>
            <w:shd w:val="clear" w:color="auto" w:fill="auto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801</w:t>
            </w:r>
          </w:p>
        </w:tc>
        <w:tc>
          <w:tcPr>
            <w:tcW w:w="894" w:type="dxa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0.00%</w:t>
            </w:r>
          </w:p>
        </w:tc>
        <w:tc>
          <w:tcPr>
            <w:tcW w:w="1132" w:type="dxa"/>
            <w:shd w:val="clear" w:color="auto" w:fill="auto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16,463</w:t>
            </w:r>
          </w:p>
        </w:tc>
        <w:tc>
          <w:tcPr>
            <w:tcW w:w="1243" w:type="dxa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34.96</w:t>
            </w:r>
          </w:p>
        </w:tc>
      </w:tr>
      <w:tr w:rsidR="00580DAD" w:rsidRPr="00B31D28" w:rsidTr="00BB43A2">
        <w:trPr>
          <w:trHeight w:val="284"/>
        </w:trPr>
        <w:tc>
          <w:tcPr>
            <w:tcW w:w="555" w:type="dxa"/>
            <w:shd w:val="clear" w:color="auto" w:fill="auto"/>
            <w:vAlign w:val="center"/>
          </w:tcPr>
          <w:p w:rsidR="00580DAD" w:rsidRPr="00B31D28" w:rsidRDefault="00580DAD" w:rsidP="00580DAD">
            <w:pPr>
              <w:rPr>
                <w:rFonts w:ascii="Noto Sans" w:hAnsi="Noto Sans" w:cs="Arial"/>
                <w:sz w:val="20"/>
                <w:szCs w:val="20"/>
              </w:rPr>
            </w:pPr>
            <w:r>
              <w:rPr>
                <w:rFonts w:ascii="Noto Sans" w:hAnsi="Noto Sans" w:cs="Arial"/>
                <w:sz w:val="20"/>
                <w:szCs w:val="20"/>
              </w:rPr>
              <w:t>2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580DAD" w:rsidRPr="00B31D28" w:rsidRDefault="00580DAD" w:rsidP="00580DAD">
            <w:pPr>
              <w:rPr>
                <w:rFonts w:ascii="Noto Sans" w:hAnsi="Noto Sans" w:cs="Arial"/>
                <w:sz w:val="20"/>
                <w:szCs w:val="20"/>
              </w:rPr>
            </w:pPr>
            <w:r>
              <w:rPr>
                <w:rFonts w:ascii="Noto Sans" w:hAnsi="Noto Sans" w:cs="Arial"/>
                <w:sz w:val="20"/>
                <w:szCs w:val="20"/>
              </w:rPr>
              <w:t>To approve the final dividend</w:t>
            </w:r>
          </w:p>
        </w:tc>
        <w:tc>
          <w:tcPr>
            <w:tcW w:w="1298" w:type="dxa"/>
            <w:shd w:val="clear" w:color="auto" w:fill="auto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36,904,008</w:t>
            </w:r>
          </w:p>
        </w:tc>
        <w:tc>
          <w:tcPr>
            <w:tcW w:w="1076" w:type="dxa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100.00%</w:t>
            </w:r>
          </w:p>
        </w:tc>
        <w:tc>
          <w:tcPr>
            <w:tcW w:w="1161" w:type="dxa"/>
            <w:shd w:val="clear" w:color="auto" w:fill="auto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371</w:t>
            </w:r>
          </w:p>
        </w:tc>
        <w:tc>
          <w:tcPr>
            <w:tcW w:w="894" w:type="dxa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0.00%</w:t>
            </w:r>
          </w:p>
        </w:tc>
        <w:tc>
          <w:tcPr>
            <w:tcW w:w="1132" w:type="dxa"/>
            <w:shd w:val="clear" w:color="auto" w:fill="auto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0</w:t>
            </w:r>
          </w:p>
        </w:tc>
        <w:tc>
          <w:tcPr>
            <w:tcW w:w="1243" w:type="dxa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34.97</w:t>
            </w:r>
          </w:p>
        </w:tc>
      </w:tr>
      <w:tr w:rsidR="00580DAD" w:rsidRPr="00B31D28" w:rsidTr="00BB43A2">
        <w:trPr>
          <w:trHeight w:val="284"/>
        </w:trPr>
        <w:tc>
          <w:tcPr>
            <w:tcW w:w="555" w:type="dxa"/>
            <w:shd w:val="clear" w:color="auto" w:fill="auto"/>
            <w:vAlign w:val="center"/>
          </w:tcPr>
          <w:p w:rsidR="00580DAD" w:rsidRDefault="00580DAD" w:rsidP="00580DAD">
            <w:pPr>
              <w:rPr>
                <w:rFonts w:ascii="Noto Sans" w:hAnsi="Noto Sans" w:cs="Arial"/>
                <w:sz w:val="20"/>
                <w:szCs w:val="20"/>
              </w:rPr>
            </w:pPr>
            <w:r>
              <w:rPr>
                <w:rFonts w:ascii="Noto Sans" w:hAnsi="Noto Sans" w:cs="Arial"/>
                <w:sz w:val="20"/>
                <w:szCs w:val="20"/>
              </w:rPr>
              <w:t>3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580DAD" w:rsidRDefault="00580DAD" w:rsidP="00580DAD">
            <w:pPr>
              <w:rPr>
                <w:rFonts w:ascii="Noto Sans" w:hAnsi="Noto Sans" w:cs="Arial"/>
                <w:sz w:val="20"/>
                <w:szCs w:val="20"/>
              </w:rPr>
            </w:pPr>
            <w:r>
              <w:rPr>
                <w:rFonts w:ascii="Noto Sans" w:hAnsi="Noto Sans" w:cs="Arial"/>
                <w:sz w:val="20"/>
                <w:szCs w:val="20"/>
              </w:rPr>
              <w:t>To approve the Remuneration Report</w:t>
            </w:r>
          </w:p>
        </w:tc>
        <w:tc>
          <w:tcPr>
            <w:tcW w:w="1298" w:type="dxa"/>
            <w:shd w:val="clear" w:color="auto" w:fill="auto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36,826,061</w:t>
            </w:r>
          </w:p>
        </w:tc>
        <w:tc>
          <w:tcPr>
            <w:tcW w:w="1076" w:type="dxa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99.81%</w:t>
            </w:r>
          </w:p>
        </w:tc>
        <w:tc>
          <w:tcPr>
            <w:tcW w:w="1161" w:type="dxa"/>
            <w:shd w:val="clear" w:color="auto" w:fill="auto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69,275</w:t>
            </w:r>
          </w:p>
        </w:tc>
        <w:tc>
          <w:tcPr>
            <w:tcW w:w="894" w:type="dxa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0.19%</w:t>
            </w:r>
          </w:p>
        </w:tc>
        <w:tc>
          <w:tcPr>
            <w:tcW w:w="1132" w:type="dxa"/>
            <w:shd w:val="clear" w:color="auto" w:fill="auto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9,043</w:t>
            </w:r>
          </w:p>
        </w:tc>
        <w:tc>
          <w:tcPr>
            <w:tcW w:w="1243" w:type="dxa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34.96</w:t>
            </w:r>
          </w:p>
        </w:tc>
      </w:tr>
      <w:tr w:rsidR="00580DAD" w:rsidRPr="00B31D28" w:rsidTr="00BB43A2">
        <w:trPr>
          <w:trHeight w:val="284"/>
        </w:trPr>
        <w:tc>
          <w:tcPr>
            <w:tcW w:w="555" w:type="dxa"/>
            <w:shd w:val="clear" w:color="auto" w:fill="auto"/>
            <w:vAlign w:val="center"/>
            <w:hideMark/>
          </w:tcPr>
          <w:p w:rsidR="00580DAD" w:rsidRPr="00B31D28" w:rsidRDefault="00580DAD" w:rsidP="00580DAD">
            <w:pPr>
              <w:rPr>
                <w:rFonts w:ascii="Noto Sans" w:hAnsi="Noto Sans" w:cs="Arial"/>
                <w:sz w:val="20"/>
                <w:szCs w:val="20"/>
              </w:rPr>
            </w:pPr>
            <w:r>
              <w:rPr>
                <w:rFonts w:ascii="Noto Sans" w:hAnsi="Noto Sans" w:cs="Arial"/>
                <w:sz w:val="20"/>
                <w:szCs w:val="20"/>
              </w:rPr>
              <w:t>4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580DAD" w:rsidRPr="00AE596F" w:rsidRDefault="00580DAD" w:rsidP="00580DAD">
            <w:pPr>
              <w:rPr>
                <w:rFonts w:ascii="Noto Sans" w:hAnsi="Noto Sans" w:cs="Arial"/>
                <w:sz w:val="20"/>
                <w:szCs w:val="20"/>
              </w:rPr>
            </w:pPr>
            <w:r w:rsidRPr="00AE596F">
              <w:rPr>
                <w:rFonts w:ascii="Noto Sans" w:hAnsi="Noto Sans" w:cs="Arial"/>
                <w:sz w:val="20"/>
                <w:szCs w:val="20"/>
              </w:rPr>
              <w:t xml:space="preserve">To re-elect </w:t>
            </w:r>
          </w:p>
          <w:p w:rsidR="00580DAD" w:rsidRPr="00B31D28" w:rsidRDefault="00580DAD" w:rsidP="00580DAD">
            <w:pPr>
              <w:rPr>
                <w:rFonts w:ascii="Noto Sans" w:hAnsi="Noto Sans" w:cs="Arial"/>
                <w:sz w:val="20"/>
                <w:szCs w:val="20"/>
              </w:rPr>
            </w:pPr>
            <w:r w:rsidRPr="00AE596F">
              <w:rPr>
                <w:rFonts w:ascii="Noto Sans" w:hAnsi="Noto Sans" w:cs="Arial"/>
                <w:sz w:val="20"/>
                <w:szCs w:val="20"/>
              </w:rPr>
              <w:t>Mr Andrew Cainey</w:t>
            </w:r>
          </w:p>
        </w:tc>
        <w:tc>
          <w:tcPr>
            <w:tcW w:w="1298" w:type="dxa"/>
            <w:shd w:val="clear" w:color="auto" w:fill="auto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36,869,332</w:t>
            </w:r>
          </w:p>
        </w:tc>
        <w:tc>
          <w:tcPr>
            <w:tcW w:w="1076" w:type="dxa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99.95%</w:t>
            </w:r>
          </w:p>
        </w:tc>
        <w:tc>
          <w:tcPr>
            <w:tcW w:w="1161" w:type="dxa"/>
            <w:shd w:val="clear" w:color="auto" w:fill="auto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20,228</w:t>
            </w:r>
          </w:p>
        </w:tc>
        <w:tc>
          <w:tcPr>
            <w:tcW w:w="894" w:type="dxa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0.05%</w:t>
            </w:r>
          </w:p>
        </w:tc>
        <w:tc>
          <w:tcPr>
            <w:tcW w:w="1132" w:type="dxa"/>
            <w:shd w:val="clear" w:color="auto" w:fill="auto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14,819</w:t>
            </w:r>
          </w:p>
        </w:tc>
        <w:tc>
          <w:tcPr>
            <w:tcW w:w="1243" w:type="dxa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34.96</w:t>
            </w:r>
          </w:p>
        </w:tc>
      </w:tr>
      <w:tr w:rsidR="00580DAD" w:rsidRPr="00B31D28" w:rsidTr="00BB43A2">
        <w:trPr>
          <w:trHeight w:val="284"/>
        </w:trPr>
        <w:tc>
          <w:tcPr>
            <w:tcW w:w="555" w:type="dxa"/>
            <w:shd w:val="clear" w:color="auto" w:fill="auto"/>
            <w:vAlign w:val="center"/>
          </w:tcPr>
          <w:p w:rsidR="00580DAD" w:rsidRPr="00B31D28" w:rsidRDefault="00580DAD" w:rsidP="00580DAD">
            <w:pPr>
              <w:rPr>
                <w:rFonts w:ascii="Noto Sans" w:hAnsi="Noto Sans" w:cs="Arial"/>
                <w:sz w:val="20"/>
                <w:szCs w:val="20"/>
              </w:rPr>
            </w:pPr>
            <w:r>
              <w:rPr>
                <w:rFonts w:ascii="Noto Sans" w:hAnsi="Noto Sans" w:cs="Arial"/>
                <w:sz w:val="20"/>
                <w:szCs w:val="20"/>
              </w:rPr>
              <w:t>5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580DAD" w:rsidRDefault="00580DAD" w:rsidP="00580DAD">
            <w:pPr>
              <w:rPr>
                <w:rFonts w:ascii="Noto Sans" w:hAnsi="Noto Sans" w:cs="Arial"/>
                <w:sz w:val="20"/>
                <w:szCs w:val="20"/>
              </w:rPr>
            </w:pPr>
            <w:r>
              <w:rPr>
                <w:rFonts w:ascii="Noto Sans" w:hAnsi="Noto Sans" w:cs="Arial"/>
                <w:sz w:val="20"/>
                <w:szCs w:val="20"/>
              </w:rPr>
              <w:t>To re-</w:t>
            </w:r>
            <w:r w:rsidRPr="00B31D28">
              <w:rPr>
                <w:rFonts w:ascii="Noto Sans" w:hAnsi="Noto Sans" w:cs="Arial"/>
                <w:sz w:val="20"/>
                <w:szCs w:val="20"/>
              </w:rPr>
              <w:t xml:space="preserve">elect </w:t>
            </w:r>
          </w:p>
          <w:p w:rsidR="00580DAD" w:rsidRPr="00B31D28" w:rsidRDefault="00580DAD" w:rsidP="00580DAD">
            <w:pPr>
              <w:rPr>
                <w:rFonts w:ascii="Noto Sans" w:hAnsi="Noto Sans" w:cs="Arial"/>
                <w:sz w:val="20"/>
                <w:szCs w:val="20"/>
              </w:rPr>
            </w:pPr>
            <w:r>
              <w:rPr>
                <w:rFonts w:ascii="Noto Sans" w:hAnsi="Noto Sans" w:cs="Arial"/>
                <w:sz w:val="20"/>
                <w:szCs w:val="20"/>
              </w:rPr>
              <w:t>Mrs Caroline Hitch</w:t>
            </w:r>
          </w:p>
        </w:tc>
        <w:tc>
          <w:tcPr>
            <w:tcW w:w="1298" w:type="dxa"/>
            <w:shd w:val="clear" w:color="auto" w:fill="auto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36,867,335</w:t>
            </w:r>
          </w:p>
        </w:tc>
        <w:tc>
          <w:tcPr>
            <w:tcW w:w="1076" w:type="dxa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99.94%</w:t>
            </w:r>
          </w:p>
        </w:tc>
        <w:tc>
          <w:tcPr>
            <w:tcW w:w="1161" w:type="dxa"/>
            <w:shd w:val="clear" w:color="auto" w:fill="auto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20,795</w:t>
            </w:r>
          </w:p>
        </w:tc>
        <w:tc>
          <w:tcPr>
            <w:tcW w:w="894" w:type="dxa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0.06%</w:t>
            </w:r>
          </w:p>
        </w:tc>
        <w:tc>
          <w:tcPr>
            <w:tcW w:w="1132" w:type="dxa"/>
            <w:shd w:val="clear" w:color="auto" w:fill="auto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16,249</w:t>
            </w:r>
          </w:p>
        </w:tc>
        <w:tc>
          <w:tcPr>
            <w:tcW w:w="1243" w:type="dxa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34.96</w:t>
            </w:r>
          </w:p>
        </w:tc>
      </w:tr>
      <w:tr w:rsidR="00580DAD" w:rsidRPr="00B31D28" w:rsidTr="00BB43A2">
        <w:trPr>
          <w:trHeight w:val="284"/>
        </w:trPr>
        <w:tc>
          <w:tcPr>
            <w:tcW w:w="555" w:type="dxa"/>
            <w:shd w:val="clear" w:color="auto" w:fill="auto"/>
            <w:vAlign w:val="center"/>
          </w:tcPr>
          <w:p w:rsidR="00580DAD" w:rsidRPr="00B31D28" w:rsidRDefault="00580DAD" w:rsidP="00580DAD">
            <w:pPr>
              <w:rPr>
                <w:rFonts w:ascii="Noto Sans" w:hAnsi="Noto Sans" w:cs="Arial"/>
                <w:sz w:val="20"/>
                <w:szCs w:val="20"/>
              </w:rPr>
            </w:pPr>
            <w:r>
              <w:rPr>
                <w:rFonts w:ascii="Noto Sans" w:hAnsi="Noto Sans" w:cs="Arial"/>
                <w:sz w:val="20"/>
                <w:szCs w:val="20"/>
              </w:rPr>
              <w:t>6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580DAD" w:rsidRDefault="00580DAD" w:rsidP="00580DAD">
            <w:pPr>
              <w:rPr>
                <w:rFonts w:ascii="Noto Sans" w:hAnsi="Noto Sans" w:cs="Arial"/>
                <w:sz w:val="20"/>
                <w:szCs w:val="20"/>
              </w:rPr>
            </w:pPr>
            <w:r>
              <w:rPr>
                <w:rFonts w:ascii="Noto Sans" w:hAnsi="Noto Sans" w:cs="Arial"/>
                <w:sz w:val="20"/>
                <w:szCs w:val="20"/>
              </w:rPr>
              <w:t xml:space="preserve">To re-elect </w:t>
            </w:r>
          </w:p>
          <w:p w:rsidR="00580DAD" w:rsidRPr="00B31D28" w:rsidRDefault="00580DAD" w:rsidP="00580DAD">
            <w:pPr>
              <w:rPr>
                <w:rFonts w:ascii="Noto Sans" w:hAnsi="Noto Sans" w:cs="Arial"/>
                <w:sz w:val="20"/>
                <w:szCs w:val="20"/>
              </w:rPr>
            </w:pPr>
            <w:r>
              <w:rPr>
                <w:rFonts w:ascii="Noto Sans" w:hAnsi="Noto Sans" w:cs="Arial"/>
                <w:sz w:val="20"/>
                <w:szCs w:val="20"/>
              </w:rPr>
              <w:t>Mr Mike Holt</w:t>
            </w:r>
          </w:p>
        </w:tc>
        <w:tc>
          <w:tcPr>
            <w:tcW w:w="1298" w:type="dxa"/>
            <w:shd w:val="clear" w:color="auto" w:fill="auto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36,783,481</w:t>
            </w:r>
          </w:p>
        </w:tc>
        <w:tc>
          <w:tcPr>
            <w:tcW w:w="1076" w:type="dxa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99.71%</w:t>
            </w:r>
          </w:p>
        </w:tc>
        <w:tc>
          <w:tcPr>
            <w:tcW w:w="1161" w:type="dxa"/>
            <w:shd w:val="clear" w:color="auto" w:fill="auto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107,106</w:t>
            </w:r>
          </w:p>
        </w:tc>
        <w:tc>
          <w:tcPr>
            <w:tcW w:w="894" w:type="dxa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0.29%</w:t>
            </w:r>
          </w:p>
        </w:tc>
        <w:tc>
          <w:tcPr>
            <w:tcW w:w="1132" w:type="dxa"/>
            <w:shd w:val="clear" w:color="auto" w:fill="auto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13,792</w:t>
            </w:r>
          </w:p>
        </w:tc>
        <w:tc>
          <w:tcPr>
            <w:tcW w:w="1243" w:type="dxa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34.96</w:t>
            </w:r>
          </w:p>
        </w:tc>
      </w:tr>
      <w:tr w:rsidR="00580DAD" w:rsidRPr="00B31D28" w:rsidTr="00BB43A2">
        <w:trPr>
          <w:trHeight w:val="284"/>
        </w:trPr>
        <w:tc>
          <w:tcPr>
            <w:tcW w:w="555" w:type="dxa"/>
            <w:shd w:val="clear" w:color="auto" w:fill="auto"/>
            <w:vAlign w:val="center"/>
          </w:tcPr>
          <w:p w:rsidR="00580DAD" w:rsidRPr="00B31D28" w:rsidRDefault="00580DAD" w:rsidP="00580DAD">
            <w:pPr>
              <w:rPr>
                <w:rFonts w:ascii="Noto Sans" w:hAnsi="Noto Sans" w:cs="Arial"/>
                <w:sz w:val="20"/>
                <w:szCs w:val="20"/>
              </w:rPr>
            </w:pPr>
            <w:r>
              <w:rPr>
                <w:rFonts w:ascii="Noto Sans" w:hAnsi="Noto Sans" w:cs="Arial"/>
                <w:sz w:val="20"/>
                <w:szCs w:val="20"/>
              </w:rPr>
              <w:t>7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580DAD" w:rsidRPr="00B31D28" w:rsidRDefault="00580DAD" w:rsidP="00580DAD">
            <w:pPr>
              <w:rPr>
                <w:rFonts w:ascii="Noto Sans" w:hAnsi="Noto Sans" w:cs="Arial"/>
                <w:sz w:val="20"/>
                <w:szCs w:val="20"/>
              </w:rPr>
            </w:pPr>
            <w:r>
              <w:rPr>
                <w:rFonts w:ascii="Noto Sans" w:hAnsi="Noto Sans" w:cs="Arial"/>
                <w:sz w:val="20"/>
                <w:szCs w:val="20"/>
              </w:rPr>
              <w:t>To re-elect Mrs Sarah MacAulay</w:t>
            </w:r>
          </w:p>
        </w:tc>
        <w:tc>
          <w:tcPr>
            <w:tcW w:w="1298" w:type="dxa"/>
            <w:shd w:val="clear" w:color="auto" w:fill="auto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36,868,210</w:t>
            </w:r>
          </w:p>
        </w:tc>
        <w:tc>
          <w:tcPr>
            <w:tcW w:w="1076" w:type="dxa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99.94%</w:t>
            </w:r>
          </w:p>
        </w:tc>
        <w:tc>
          <w:tcPr>
            <w:tcW w:w="1161" w:type="dxa"/>
            <w:shd w:val="clear" w:color="auto" w:fill="auto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22,377</w:t>
            </w:r>
          </w:p>
        </w:tc>
        <w:tc>
          <w:tcPr>
            <w:tcW w:w="894" w:type="dxa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0.06%</w:t>
            </w:r>
          </w:p>
        </w:tc>
        <w:tc>
          <w:tcPr>
            <w:tcW w:w="1132" w:type="dxa"/>
            <w:shd w:val="clear" w:color="auto" w:fill="auto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13,792</w:t>
            </w:r>
          </w:p>
        </w:tc>
        <w:tc>
          <w:tcPr>
            <w:tcW w:w="1243" w:type="dxa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34.96</w:t>
            </w:r>
          </w:p>
        </w:tc>
      </w:tr>
      <w:tr w:rsidR="00580DAD" w:rsidRPr="00B31D28" w:rsidTr="00BB43A2">
        <w:trPr>
          <w:trHeight w:val="284"/>
        </w:trPr>
        <w:tc>
          <w:tcPr>
            <w:tcW w:w="555" w:type="dxa"/>
            <w:shd w:val="clear" w:color="auto" w:fill="auto"/>
            <w:vAlign w:val="center"/>
          </w:tcPr>
          <w:p w:rsidR="00580DAD" w:rsidRPr="00B31D28" w:rsidRDefault="00580DAD" w:rsidP="00580DAD">
            <w:pPr>
              <w:rPr>
                <w:rFonts w:ascii="Noto Sans" w:hAnsi="Noto Sans" w:cs="Arial"/>
                <w:sz w:val="20"/>
                <w:szCs w:val="20"/>
              </w:rPr>
            </w:pPr>
            <w:r>
              <w:rPr>
                <w:rFonts w:ascii="Noto Sans" w:hAnsi="Noto Sans" w:cs="Arial"/>
                <w:sz w:val="20"/>
                <w:szCs w:val="20"/>
              </w:rPr>
              <w:t>8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580DAD" w:rsidRPr="00B31D28" w:rsidRDefault="00580DAD" w:rsidP="00580DAD">
            <w:pPr>
              <w:rPr>
                <w:rFonts w:ascii="Noto Sans" w:hAnsi="Noto Sans" w:cs="Arial"/>
                <w:sz w:val="20"/>
                <w:szCs w:val="20"/>
              </w:rPr>
            </w:pPr>
            <w:r w:rsidRPr="00AE596F">
              <w:rPr>
                <w:rFonts w:ascii="Noto Sans" w:hAnsi="Noto Sans" w:cs="Arial"/>
                <w:sz w:val="20"/>
                <w:szCs w:val="20"/>
              </w:rPr>
              <w:t>To re-appoint Ernst &amp; Young LLP as audito</w:t>
            </w:r>
            <w:r>
              <w:rPr>
                <w:rFonts w:ascii="Noto Sans" w:hAnsi="Noto Sans" w:cs="Arial"/>
                <w:sz w:val="20"/>
                <w:szCs w:val="20"/>
              </w:rPr>
              <w:t>r</w:t>
            </w:r>
          </w:p>
        </w:tc>
        <w:tc>
          <w:tcPr>
            <w:tcW w:w="1298" w:type="dxa"/>
            <w:shd w:val="clear" w:color="auto" w:fill="auto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36,844,348</w:t>
            </w:r>
          </w:p>
        </w:tc>
        <w:tc>
          <w:tcPr>
            <w:tcW w:w="1076" w:type="dxa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99.93%</w:t>
            </w:r>
          </w:p>
        </w:tc>
        <w:tc>
          <w:tcPr>
            <w:tcW w:w="1161" w:type="dxa"/>
            <w:shd w:val="clear" w:color="auto" w:fill="auto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25,788</w:t>
            </w:r>
          </w:p>
        </w:tc>
        <w:tc>
          <w:tcPr>
            <w:tcW w:w="894" w:type="dxa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0.07%</w:t>
            </w:r>
          </w:p>
        </w:tc>
        <w:tc>
          <w:tcPr>
            <w:tcW w:w="1132" w:type="dxa"/>
            <w:shd w:val="clear" w:color="auto" w:fill="auto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34,243</w:t>
            </w:r>
          </w:p>
        </w:tc>
        <w:tc>
          <w:tcPr>
            <w:tcW w:w="1243" w:type="dxa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34.94</w:t>
            </w:r>
          </w:p>
        </w:tc>
      </w:tr>
      <w:tr w:rsidR="00580DAD" w:rsidRPr="00B31D28" w:rsidTr="00BB43A2">
        <w:trPr>
          <w:trHeight w:val="284"/>
        </w:trPr>
        <w:tc>
          <w:tcPr>
            <w:tcW w:w="555" w:type="dxa"/>
            <w:shd w:val="clear" w:color="auto" w:fill="auto"/>
            <w:vAlign w:val="center"/>
          </w:tcPr>
          <w:p w:rsidR="00580DAD" w:rsidRPr="00B31D28" w:rsidRDefault="00580DAD" w:rsidP="00580DAD">
            <w:pPr>
              <w:rPr>
                <w:rFonts w:ascii="Noto Sans" w:hAnsi="Noto Sans" w:cs="Arial"/>
                <w:sz w:val="20"/>
                <w:szCs w:val="20"/>
              </w:rPr>
            </w:pPr>
            <w:r>
              <w:rPr>
                <w:rFonts w:ascii="Noto Sans" w:hAnsi="Noto Sans" w:cs="Arial"/>
                <w:sz w:val="20"/>
                <w:szCs w:val="20"/>
              </w:rPr>
              <w:t>9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580DAD" w:rsidRPr="00B31D28" w:rsidRDefault="00580DAD" w:rsidP="00580DAD">
            <w:pPr>
              <w:rPr>
                <w:rFonts w:ascii="Noto Sans" w:hAnsi="Noto Sans" w:cs="Arial"/>
                <w:sz w:val="20"/>
                <w:szCs w:val="20"/>
              </w:rPr>
            </w:pPr>
            <w:r w:rsidRPr="00AE596F">
              <w:rPr>
                <w:rFonts w:ascii="Noto Sans" w:hAnsi="Noto Sans" w:cs="Arial"/>
                <w:sz w:val="20"/>
                <w:szCs w:val="20"/>
              </w:rPr>
              <w:t>To approve the auditor’s remuneration</w:t>
            </w:r>
          </w:p>
        </w:tc>
        <w:tc>
          <w:tcPr>
            <w:tcW w:w="1298" w:type="dxa"/>
            <w:shd w:val="clear" w:color="auto" w:fill="auto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36,859,570</w:t>
            </w:r>
          </w:p>
        </w:tc>
        <w:tc>
          <w:tcPr>
            <w:tcW w:w="1076" w:type="dxa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99.96%</w:t>
            </w:r>
          </w:p>
        </w:tc>
        <w:tc>
          <w:tcPr>
            <w:tcW w:w="1161" w:type="dxa"/>
            <w:shd w:val="clear" w:color="auto" w:fill="auto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14,117</w:t>
            </w:r>
          </w:p>
        </w:tc>
        <w:tc>
          <w:tcPr>
            <w:tcW w:w="894" w:type="dxa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0.04%</w:t>
            </w:r>
          </w:p>
        </w:tc>
        <w:tc>
          <w:tcPr>
            <w:tcW w:w="1132" w:type="dxa"/>
            <w:shd w:val="clear" w:color="auto" w:fill="auto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30,692</w:t>
            </w:r>
          </w:p>
        </w:tc>
        <w:tc>
          <w:tcPr>
            <w:tcW w:w="1243" w:type="dxa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34.94</w:t>
            </w:r>
          </w:p>
        </w:tc>
      </w:tr>
      <w:tr w:rsidR="00580DAD" w:rsidRPr="00B31D28" w:rsidTr="00BB43A2">
        <w:trPr>
          <w:trHeight w:val="284"/>
        </w:trPr>
        <w:tc>
          <w:tcPr>
            <w:tcW w:w="555" w:type="dxa"/>
            <w:shd w:val="clear" w:color="auto" w:fill="auto"/>
            <w:vAlign w:val="center"/>
          </w:tcPr>
          <w:p w:rsidR="00580DAD" w:rsidRPr="00B31D28" w:rsidRDefault="00580DAD" w:rsidP="00580DAD">
            <w:pPr>
              <w:rPr>
                <w:rFonts w:ascii="Noto Sans" w:hAnsi="Noto Sans" w:cs="Arial"/>
                <w:sz w:val="20"/>
                <w:szCs w:val="20"/>
              </w:rPr>
            </w:pPr>
            <w:r>
              <w:rPr>
                <w:rFonts w:ascii="Noto Sans" w:hAnsi="Noto Sans" w:cs="Arial"/>
                <w:sz w:val="20"/>
                <w:szCs w:val="20"/>
              </w:rPr>
              <w:t>10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580DAD" w:rsidRPr="00B31D28" w:rsidRDefault="00580DAD" w:rsidP="00580DAD">
            <w:pPr>
              <w:rPr>
                <w:rFonts w:ascii="Noto Sans" w:hAnsi="Noto Sans" w:cs="Arial"/>
                <w:sz w:val="20"/>
                <w:szCs w:val="20"/>
              </w:rPr>
            </w:pPr>
            <w:r w:rsidRPr="00AE596F">
              <w:rPr>
                <w:rFonts w:ascii="Noto Sans" w:hAnsi="Noto Sans" w:cs="Arial"/>
                <w:sz w:val="20"/>
                <w:szCs w:val="20"/>
              </w:rPr>
              <w:t>To renew the authority to allot shares</w:t>
            </w:r>
          </w:p>
        </w:tc>
        <w:tc>
          <w:tcPr>
            <w:tcW w:w="1298" w:type="dxa"/>
            <w:shd w:val="clear" w:color="auto" w:fill="auto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36,795,033</w:t>
            </w:r>
          </w:p>
        </w:tc>
        <w:tc>
          <w:tcPr>
            <w:tcW w:w="1076" w:type="dxa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99.71%</w:t>
            </w:r>
          </w:p>
        </w:tc>
        <w:tc>
          <w:tcPr>
            <w:tcW w:w="1161" w:type="dxa"/>
            <w:shd w:val="clear" w:color="auto" w:fill="auto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107,010</w:t>
            </w:r>
          </w:p>
        </w:tc>
        <w:tc>
          <w:tcPr>
            <w:tcW w:w="894" w:type="dxa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0.29%</w:t>
            </w:r>
          </w:p>
        </w:tc>
        <w:tc>
          <w:tcPr>
            <w:tcW w:w="1132" w:type="dxa"/>
            <w:shd w:val="clear" w:color="auto" w:fill="auto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2,336</w:t>
            </w:r>
          </w:p>
        </w:tc>
        <w:tc>
          <w:tcPr>
            <w:tcW w:w="1243" w:type="dxa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34.97</w:t>
            </w:r>
          </w:p>
        </w:tc>
      </w:tr>
      <w:tr w:rsidR="00580DAD" w:rsidRPr="00B31D28" w:rsidTr="00BB43A2">
        <w:trPr>
          <w:trHeight w:val="284"/>
        </w:trPr>
        <w:tc>
          <w:tcPr>
            <w:tcW w:w="555" w:type="dxa"/>
            <w:shd w:val="clear" w:color="auto" w:fill="auto"/>
            <w:vAlign w:val="center"/>
          </w:tcPr>
          <w:p w:rsidR="00580DAD" w:rsidRPr="00B31D28" w:rsidRDefault="00580DAD" w:rsidP="00580DAD">
            <w:pPr>
              <w:rPr>
                <w:rFonts w:ascii="Noto Sans" w:hAnsi="Noto Sans" w:cs="Arial"/>
                <w:sz w:val="20"/>
                <w:szCs w:val="20"/>
              </w:rPr>
            </w:pPr>
            <w:r w:rsidRPr="00B31D28">
              <w:rPr>
                <w:rFonts w:ascii="Noto Sans" w:hAnsi="Noto Sans" w:cs="Arial"/>
                <w:sz w:val="20"/>
                <w:szCs w:val="20"/>
              </w:rPr>
              <w:t>1</w:t>
            </w:r>
            <w:r>
              <w:rPr>
                <w:rFonts w:ascii="Noto Sans" w:hAnsi="Noto Sans" w:cs="Arial"/>
                <w:sz w:val="20"/>
                <w:szCs w:val="20"/>
              </w:rPr>
              <w:t>1*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580DAD" w:rsidRPr="00B31D28" w:rsidRDefault="00580DAD" w:rsidP="00580DAD">
            <w:pPr>
              <w:rPr>
                <w:rFonts w:ascii="Noto Sans" w:hAnsi="Noto Sans" w:cs="Arial"/>
                <w:sz w:val="20"/>
                <w:szCs w:val="20"/>
              </w:rPr>
            </w:pPr>
            <w:r w:rsidRPr="002E5611">
              <w:rPr>
                <w:rFonts w:ascii="Noto Sans" w:hAnsi="Noto Sans" w:cs="Arial"/>
                <w:sz w:val="20"/>
                <w:szCs w:val="20"/>
              </w:rPr>
              <w:t>To approve the disapplication of pre-emption rights</w:t>
            </w:r>
          </w:p>
        </w:tc>
        <w:tc>
          <w:tcPr>
            <w:tcW w:w="1298" w:type="dxa"/>
            <w:shd w:val="clear" w:color="auto" w:fill="auto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36,757,976</w:t>
            </w:r>
          </w:p>
        </w:tc>
        <w:tc>
          <w:tcPr>
            <w:tcW w:w="1076" w:type="dxa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99.61%</w:t>
            </w:r>
          </w:p>
        </w:tc>
        <w:tc>
          <w:tcPr>
            <w:tcW w:w="1161" w:type="dxa"/>
            <w:shd w:val="clear" w:color="auto" w:fill="auto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144,067</w:t>
            </w:r>
          </w:p>
        </w:tc>
        <w:tc>
          <w:tcPr>
            <w:tcW w:w="894" w:type="dxa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0.39%</w:t>
            </w:r>
          </w:p>
        </w:tc>
        <w:tc>
          <w:tcPr>
            <w:tcW w:w="1132" w:type="dxa"/>
            <w:shd w:val="clear" w:color="auto" w:fill="auto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2,336</w:t>
            </w:r>
          </w:p>
        </w:tc>
        <w:tc>
          <w:tcPr>
            <w:tcW w:w="1243" w:type="dxa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34.97</w:t>
            </w:r>
          </w:p>
        </w:tc>
      </w:tr>
      <w:tr w:rsidR="00580DAD" w:rsidRPr="00B31D28" w:rsidTr="00BB43A2">
        <w:trPr>
          <w:trHeight w:val="284"/>
        </w:trPr>
        <w:tc>
          <w:tcPr>
            <w:tcW w:w="555" w:type="dxa"/>
            <w:shd w:val="clear" w:color="auto" w:fill="auto"/>
            <w:vAlign w:val="center"/>
          </w:tcPr>
          <w:p w:rsidR="00580DAD" w:rsidRPr="00B31D28" w:rsidRDefault="00580DAD" w:rsidP="00580DAD">
            <w:pPr>
              <w:rPr>
                <w:rFonts w:ascii="Noto Sans" w:hAnsi="Noto Sans" w:cs="Arial"/>
                <w:sz w:val="20"/>
                <w:szCs w:val="20"/>
              </w:rPr>
            </w:pPr>
            <w:r>
              <w:rPr>
                <w:rFonts w:ascii="Noto Sans" w:hAnsi="Noto Sans" w:cs="Arial"/>
                <w:sz w:val="20"/>
                <w:szCs w:val="20"/>
              </w:rPr>
              <w:t>12*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580DAD" w:rsidRPr="00B31D28" w:rsidRDefault="00580DAD" w:rsidP="00580DAD">
            <w:pPr>
              <w:rPr>
                <w:rFonts w:ascii="Noto Sans" w:hAnsi="Noto Sans" w:cs="Arial"/>
                <w:sz w:val="20"/>
                <w:szCs w:val="20"/>
              </w:rPr>
            </w:pPr>
            <w:r w:rsidRPr="002E5611">
              <w:rPr>
                <w:rFonts w:ascii="Noto Sans" w:hAnsi="Noto Sans" w:cs="Arial"/>
                <w:sz w:val="20"/>
                <w:szCs w:val="20"/>
              </w:rPr>
              <w:t>To renew the authority to purchase own shares</w:t>
            </w:r>
          </w:p>
        </w:tc>
        <w:tc>
          <w:tcPr>
            <w:tcW w:w="1298" w:type="dxa"/>
            <w:shd w:val="clear" w:color="auto" w:fill="auto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36,817,591</w:t>
            </w:r>
          </w:p>
        </w:tc>
        <w:tc>
          <w:tcPr>
            <w:tcW w:w="1076" w:type="dxa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99.77%</w:t>
            </w:r>
          </w:p>
        </w:tc>
        <w:tc>
          <w:tcPr>
            <w:tcW w:w="1161" w:type="dxa"/>
            <w:shd w:val="clear" w:color="auto" w:fill="auto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83,192</w:t>
            </w:r>
          </w:p>
        </w:tc>
        <w:tc>
          <w:tcPr>
            <w:tcW w:w="894" w:type="dxa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0.23%</w:t>
            </w:r>
          </w:p>
        </w:tc>
        <w:tc>
          <w:tcPr>
            <w:tcW w:w="1132" w:type="dxa"/>
            <w:shd w:val="clear" w:color="auto" w:fill="auto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0</w:t>
            </w:r>
          </w:p>
        </w:tc>
        <w:tc>
          <w:tcPr>
            <w:tcW w:w="1243" w:type="dxa"/>
          </w:tcPr>
          <w:p w:rsidR="00580DAD" w:rsidRPr="00580DAD" w:rsidRDefault="00580DAD" w:rsidP="00A464F4">
            <w:pPr>
              <w:jc w:val="right"/>
              <w:rPr>
                <w:rFonts w:ascii="Noto Sans" w:hAnsi="Noto Sans"/>
                <w:sz w:val="20"/>
                <w:szCs w:val="20"/>
              </w:rPr>
            </w:pPr>
            <w:r w:rsidRPr="00580DAD">
              <w:rPr>
                <w:rFonts w:ascii="Noto Sans" w:hAnsi="Noto Sans"/>
                <w:sz w:val="20"/>
                <w:szCs w:val="20"/>
              </w:rPr>
              <w:t>34.97</w:t>
            </w:r>
          </w:p>
        </w:tc>
      </w:tr>
    </w:tbl>
    <w:p w:rsidR="00933106" w:rsidRPr="00B31D28" w:rsidRDefault="00933106" w:rsidP="005757FA">
      <w:pPr>
        <w:pStyle w:val="NormalWeb14"/>
        <w:shd w:val="clear" w:color="auto" w:fill="FFFFFF"/>
        <w:spacing w:after="0"/>
        <w:ind w:left="-851" w:right="-335"/>
        <w:jc w:val="both"/>
        <w:rPr>
          <w:rFonts w:ascii="Noto Sans" w:hAnsi="Noto Sans" w:cs="Arial"/>
          <w:sz w:val="20"/>
          <w:szCs w:val="20"/>
          <w:lang w:val="en"/>
        </w:rPr>
      </w:pPr>
    </w:p>
    <w:p w:rsidR="008F3DBA" w:rsidRDefault="00B31D28" w:rsidP="005757FA">
      <w:pPr>
        <w:pStyle w:val="NormalWeb14"/>
        <w:shd w:val="clear" w:color="auto" w:fill="FFFFFF"/>
        <w:spacing w:after="0"/>
        <w:ind w:left="-851" w:right="-335"/>
        <w:jc w:val="both"/>
        <w:rPr>
          <w:rFonts w:ascii="Noto Sans" w:hAnsi="Noto Sans" w:cs="Arial"/>
          <w:sz w:val="20"/>
          <w:szCs w:val="20"/>
          <w:lang w:val="en"/>
        </w:rPr>
      </w:pPr>
      <w:r w:rsidRPr="00B31D28">
        <w:rPr>
          <w:rFonts w:ascii="Noto Sans" w:hAnsi="Noto Sans" w:cs="Arial"/>
          <w:sz w:val="20"/>
          <w:szCs w:val="20"/>
          <w:lang w:val="en"/>
        </w:rPr>
        <w:t>*</w:t>
      </w:r>
      <w:r w:rsidR="00EC4CDF">
        <w:rPr>
          <w:rFonts w:ascii="Noto Sans" w:hAnsi="Noto Sans" w:cs="Arial"/>
          <w:sz w:val="20"/>
          <w:szCs w:val="20"/>
          <w:lang w:val="en"/>
        </w:rPr>
        <w:t>Resolutions 1</w:t>
      </w:r>
      <w:r w:rsidR="00580DAD">
        <w:rPr>
          <w:rFonts w:ascii="Noto Sans" w:hAnsi="Noto Sans" w:cs="Arial"/>
          <w:sz w:val="20"/>
          <w:szCs w:val="20"/>
          <w:lang w:val="en"/>
        </w:rPr>
        <w:t>1</w:t>
      </w:r>
      <w:r w:rsidR="00EC4CDF">
        <w:rPr>
          <w:rFonts w:ascii="Noto Sans" w:hAnsi="Noto Sans" w:cs="Arial"/>
          <w:sz w:val="20"/>
          <w:szCs w:val="20"/>
          <w:lang w:val="en"/>
        </w:rPr>
        <w:t xml:space="preserve"> and 1</w:t>
      </w:r>
      <w:r w:rsidR="00580DAD">
        <w:rPr>
          <w:rFonts w:ascii="Noto Sans" w:hAnsi="Noto Sans" w:cs="Arial"/>
          <w:sz w:val="20"/>
          <w:szCs w:val="20"/>
          <w:lang w:val="en"/>
        </w:rPr>
        <w:t>2</w:t>
      </w:r>
      <w:r w:rsidR="005757FA" w:rsidRPr="00B31D28">
        <w:rPr>
          <w:rFonts w:ascii="Noto Sans" w:hAnsi="Noto Sans" w:cs="Arial"/>
          <w:sz w:val="20"/>
          <w:szCs w:val="20"/>
          <w:lang w:val="en"/>
        </w:rPr>
        <w:t xml:space="preserve"> </w:t>
      </w:r>
      <w:r w:rsidR="008F3DBA" w:rsidRPr="00B31D28">
        <w:rPr>
          <w:rFonts w:ascii="Noto Sans" w:hAnsi="Noto Sans" w:cs="Arial"/>
          <w:sz w:val="20"/>
          <w:szCs w:val="20"/>
          <w:lang w:val="en"/>
        </w:rPr>
        <w:t>were passed as special resolutions.</w:t>
      </w:r>
      <w:r w:rsidR="00951D39">
        <w:rPr>
          <w:rFonts w:ascii="Noto Sans" w:hAnsi="Noto Sans" w:cs="Arial"/>
          <w:sz w:val="20"/>
          <w:szCs w:val="20"/>
          <w:lang w:val="en"/>
        </w:rPr>
        <w:t xml:space="preserve"> </w:t>
      </w:r>
      <w:r w:rsidR="00EC4CDF">
        <w:rPr>
          <w:rFonts w:ascii="Noto Sans" w:hAnsi="Noto Sans" w:cs="Arial"/>
          <w:sz w:val="20"/>
          <w:szCs w:val="20"/>
          <w:lang w:val="en"/>
        </w:rPr>
        <w:t xml:space="preserve"> Copies of resolutions </w:t>
      </w:r>
      <w:r w:rsidR="00580DAD">
        <w:rPr>
          <w:rFonts w:ascii="Noto Sans" w:hAnsi="Noto Sans" w:cs="Arial"/>
          <w:sz w:val="20"/>
          <w:szCs w:val="20"/>
          <w:lang w:val="en"/>
        </w:rPr>
        <w:t>10</w:t>
      </w:r>
      <w:r w:rsidR="00EC4CDF">
        <w:rPr>
          <w:rFonts w:ascii="Noto Sans" w:hAnsi="Noto Sans" w:cs="Arial"/>
          <w:sz w:val="20"/>
          <w:szCs w:val="20"/>
          <w:lang w:val="en"/>
        </w:rPr>
        <w:t>, 1</w:t>
      </w:r>
      <w:r w:rsidR="00580DAD">
        <w:rPr>
          <w:rFonts w:ascii="Noto Sans" w:hAnsi="Noto Sans" w:cs="Arial"/>
          <w:sz w:val="20"/>
          <w:szCs w:val="20"/>
          <w:lang w:val="en"/>
        </w:rPr>
        <w:t>1</w:t>
      </w:r>
      <w:r w:rsidR="00EC4CDF">
        <w:rPr>
          <w:rFonts w:ascii="Noto Sans" w:hAnsi="Noto Sans" w:cs="Arial"/>
          <w:sz w:val="20"/>
          <w:szCs w:val="20"/>
          <w:lang w:val="en"/>
        </w:rPr>
        <w:t xml:space="preserve"> and 1</w:t>
      </w:r>
      <w:r w:rsidR="00580DAD">
        <w:rPr>
          <w:rFonts w:ascii="Noto Sans" w:hAnsi="Noto Sans" w:cs="Arial"/>
          <w:sz w:val="20"/>
          <w:szCs w:val="20"/>
          <w:lang w:val="en"/>
        </w:rPr>
        <w:t>2</w:t>
      </w:r>
      <w:r w:rsidR="00EC4CDF">
        <w:rPr>
          <w:rFonts w:ascii="Noto Sans" w:hAnsi="Noto Sans" w:cs="Arial"/>
          <w:sz w:val="20"/>
          <w:szCs w:val="20"/>
          <w:lang w:val="en"/>
        </w:rPr>
        <w:t xml:space="preserve"> </w:t>
      </w:r>
      <w:r w:rsidR="008F3DBA" w:rsidRPr="00B31D28">
        <w:rPr>
          <w:rFonts w:ascii="Noto Sans" w:hAnsi="Noto Sans" w:cs="Arial"/>
          <w:sz w:val="20"/>
          <w:szCs w:val="20"/>
          <w:lang w:val="en"/>
        </w:rPr>
        <w:t>will be filed at Companies House.</w:t>
      </w:r>
    </w:p>
    <w:p w:rsidR="005F2D24" w:rsidRDefault="005F2D24" w:rsidP="005757FA">
      <w:pPr>
        <w:pStyle w:val="NormalWeb14"/>
        <w:shd w:val="clear" w:color="auto" w:fill="FFFFFF"/>
        <w:spacing w:after="0"/>
        <w:ind w:left="-851" w:right="-335"/>
        <w:jc w:val="both"/>
        <w:rPr>
          <w:rFonts w:ascii="Noto Sans" w:hAnsi="Noto Sans" w:cs="Arial"/>
          <w:sz w:val="20"/>
          <w:szCs w:val="20"/>
          <w:lang w:val="en"/>
        </w:rPr>
      </w:pPr>
    </w:p>
    <w:p w:rsidR="00B57F46" w:rsidRPr="00B57F46" w:rsidRDefault="00B57F46" w:rsidP="00B57F46">
      <w:pPr>
        <w:ind w:left="-851"/>
        <w:rPr>
          <w:rFonts w:ascii="Noto Sans" w:hAnsi="Noto Sans" w:cs="Arial"/>
          <w:sz w:val="20"/>
          <w:szCs w:val="20"/>
          <w:lang w:val="en"/>
        </w:rPr>
      </w:pPr>
      <w:r w:rsidRPr="00B57F46">
        <w:rPr>
          <w:rFonts w:ascii="Noto Sans" w:hAnsi="Noto Sans" w:cs="Arial"/>
          <w:sz w:val="20"/>
          <w:szCs w:val="20"/>
          <w:lang w:val="en"/>
        </w:rPr>
        <w:lastRenderedPageBreak/>
        <w:t xml:space="preserve">Shareholders are entitled to one vote per share. </w:t>
      </w:r>
      <w:r w:rsidR="00CF5191">
        <w:rPr>
          <w:rFonts w:ascii="Noto Sans" w:hAnsi="Noto Sans" w:cs="Arial"/>
          <w:sz w:val="20"/>
          <w:szCs w:val="20"/>
          <w:lang w:val="en"/>
        </w:rPr>
        <w:t xml:space="preserve"> </w:t>
      </w:r>
      <w:bookmarkStart w:id="0" w:name="_GoBack"/>
      <w:bookmarkEnd w:id="0"/>
      <w:r w:rsidRPr="00B57F46">
        <w:rPr>
          <w:rFonts w:ascii="Noto Sans" w:hAnsi="Noto Sans" w:cs="Arial"/>
          <w:sz w:val="20"/>
          <w:szCs w:val="20"/>
          <w:lang w:val="en"/>
        </w:rPr>
        <w:t xml:space="preserve">Votes withheld are not a vote in law and are therefore not counted in the calculation of the percentages of the votes cast for and against a resolution. Where shareholders appointed the Chairman as their proxy with discretion as to voting, their votes were cast in </w:t>
      </w:r>
      <w:proofErr w:type="spellStart"/>
      <w:r w:rsidRPr="00B57F46">
        <w:rPr>
          <w:rFonts w:ascii="Noto Sans" w:hAnsi="Noto Sans" w:cs="Arial"/>
          <w:sz w:val="20"/>
          <w:szCs w:val="20"/>
          <w:lang w:val="en"/>
        </w:rPr>
        <w:t>favour</w:t>
      </w:r>
      <w:proofErr w:type="spellEnd"/>
      <w:r w:rsidRPr="00B57F46">
        <w:rPr>
          <w:rFonts w:ascii="Noto Sans" w:hAnsi="Noto Sans" w:cs="Arial"/>
          <w:sz w:val="20"/>
          <w:szCs w:val="20"/>
          <w:lang w:val="en"/>
        </w:rPr>
        <w:t xml:space="preserve"> of the resolutions and their shares have been included in the "votes for" column.</w:t>
      </w:r>
    </w:p>
    <w:p w:rsidR="00B57F46" w:rsidRDefault="00B57F46" w:rsidP="005757FA">
      <w:pPr>
        <w:pStyle w:val="NormalWeb14"/>
        <w:shd w:val="clear" w:color="auto" w:fill="FFFFFF"/>
        <w:spacing w:after="0"/>
        <w:ind w:left="-851" w:right="-335"/>
        <w:jc w:val="both"/>
        <w:rPr>
          <w:rFonts w:ascii="Noto Sans" w:hAnsi="Noto Sans" w:cs="Arial"/>
          <w:sz w:val="20"/>
          <w:szCs w:val="20"/>
          <w:lang w:val="en"/>
        </w:rPr>
      </w:pPr>
    </w:p>
    <w:p w:rsidR="0043619F" w:rsidRPr="0043619F" w:rsidRDefault="0043619F" w:rsidP="0043619F">
      <w:pPr>
        <w:pStyle w:val="NormalWeb14"/>
        <w:shd w:val="clear" w:color="auto" w:fill="FFFFFF"/>
        <w:ind w:left="-851" w:right="-335"/>
        <w:jc w:val="both"/>
        <w:rPr>
          <w:rFonts w:ascii="Noto Sans" w:hAnsi="Noto Sans" w:cs="Arial"/>
          <w:sz w:val="20"/>
          <w:szCs w:val="20"/>
          <w:lang w:val="en"/>
        </w:rPr>
      </w:pPr>
      <w:r w:rsidRPr="0043619F">
        <w:rPr>
          <w:rFonts w:ascii="Noto Sans" w:hAnsi="Noto Sans" w:cs="Arial"/>
          <w:sz w:val="20"/>
          <w:szCs w:val="20"/>
          <w:lang w:val="en"/>
        </w:rPr>
        <w:t xml:space="preserve">The total number of ordinary shares of 10p each in issue is 105,689,651.  The total number of voting rights is: 105,689,651.  </w:t>
      </w:r>
    </w:p>
    <w:p w:rsidR="0043619F" w:rsidRDefault="0043619F" w:rsidP="0043619F">
      <w:pPr>
        <w:pStyle w:val="NormalWeb14"/>
        <w:shd w:val="clear" w:color="auto" w:fill="FFFFFF"/>
        <w:ind w:left="-851" w:right="-335"/>
        <w:jc w:val="both"/>
        <w:rPr>
          <w:rFonts w:ascii="Noto Sans" w:hAnsi="Noto Sans" w:cs="Arial"/>
          <w:sz w:val="20"/>
          <w:szCs w:val="20"/>
          <w:lang w:val="en"/>
        </w:rPr>
      </w:pPr>
      <w:r w:rsidRPr="0043619F">
        <w:rPr>
          <w:rFonts w:ascii="Noto Sans" w:hAnsi="Noto Sans" w:cs="Arial"/>
          <w:sz w:val="20"/>
          <w:szCs w:val="20"/>
          <w:lang w:val="en"/>
        </w:rPr>
        <w:t xml:space="preserve">In accordance with LR 9.6.2, a copy of the resolutions passed, other than resolutions concerning ordinary business, at today's AGM will be submitted to the National Storage Mechanism and will be available for inspection at </w:t>
      </w:r>
      <w:hyperlink r:id="rId8" w:anchor="/nsm/nationalstoragemechanism" w:history="1">
        <w:r w:rsidRPr="0048048E">
          <w:rPr>
            <w:rStyle w:val="Hyperlink"/>
            <w:rFonts w:ascii="Noto Sans" w:hAnsi="Noto Sans" w:cs="Arial"/>
            <w:sz w:val="20"/>
            <w:szCs w:val="20"/>
            <w:lang w:val="en"/>
          </w:rPr>
          <w:t>https://data.fca.org.uk/#/nsm/nationalstoragemechanism</w:t>
        </w:r>
      </w:hyperlink>
      <w:r w:rsidRPr="0043619F">
        <w:rPr>
          <w:rFonts w:ascii="Noto Sans" w:hAnsi="Noto Sans" w:cs="Arial"/>
          <w:sz w:val="20"/>
          <w:szCs w:val="20"/>
          <w:lang w:val="en"/>
        </w:rPr>
        <w:t>.</w:t>
      </w:r>
    </w:p>
    <w:p w:rsidR="00B31D28" w:rsidRPr="00B31D28" w:rsidRDefault="00B31D28" w:rsidP="00951D39">
      <w:pPr>
        <w:ind w:left="-851" w:right="1247"/>
        <w:jc w:val="both"/>
        <w:rPr>
          <w:rFonts w:ascii="Noto Sans" w:hAnsi="Noto Sans" w:cs="Arial"/>
          <w:sz w:val="20"/>
          <w:szCs w:val="20"/>
        </w:rPr>
      </w:pPr>
      <w:r w:rsidRPr="00B31D28">
        <w:rPr>
          <w:rFonts w:ascii="Noto Sans" w:hAnsi="Noto Sans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4914900" cy="0"/>
                <wp:effectExtent l="0" t="0" r="19050" b="19050"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B74AF36" id="Straight Connector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8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iFA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">
                <w10:anchorlock/>
              </v:line>
            </w:pict>
          </mc:Fallback>
        </mc:AlternateContent>
      </w:r>
      <w:r w:rsidR="00951D39">
        <w:rPr>
          <w:rFonts w:ascii="Noto Sans" w:hAnsi="Noto Sans" w:cs="Arial"/>
          <w:noProof/>
          <w:sz w:val="20"/>
          <w:szCs w:val="20"/>
        </w:rPr>
        <w:t xml:space="preserve">    </w:t>
      </w:r>
      <w:r w:rsidRPr="00B31D28">
        <w:rPr>
          <w:rFonts w:ascii="Noto Sans" w:hAnsi="Noto Sans" w:cs="Arial"/>
          <w:sz w:val="20"/>
          <w:szCs w:val="20"/>
        </w:rPr>
        <w:t>Enquiries:</w:t>
      </w:r>
    </w:p>
    <w:p w:rsidR="00B31D28" w:rsidRPr="00B31D28" w:rsidRDefault="00B31D28" w:rsidP="00951D39">
      <w:pPr>
        <w:ind w:left="-851"/>
        <w:jc w:val="both"/>
        <w:rPr>
          <w:rFonts w:ascii="Noto Sans" w:hAnsi="Noto Sans" w:cs="Arial"/>
          <w:sz w:val="20"/>
          <w:szCs w:val="20"/>
          <w:u w:val="single"/>
        </w:rPr>
      </w:pPr>
    </w:p>
    <w:p w:rsidR="00B31D28" w:rsidRPr="00B31D28" w:rsidRDefault="00C23CE3" w:rsidP="00951D39">
      <w:pPr>
        <w:ind w:left="-851"/>
        <w:jc w:val="both"/>
        <w:rPr>
          <w:rFonts w:ascii="Noto Sans" w:hAnsi="Noto Sans" w:cs="Arial"/>
          <w:sz w:val="20"/>
          <w:szCs w:val="20"/>
        </w:rPr>
      </w:pPr>
      <w:r>
        <w:rPr>
          <w:rFonts w:ascii="Noto Sans" w:hAnsi="Noto Sans" w:cs="Arial"/>
          <w:sz w:val="20"/>
          <w:szCs w:val="20"/>
        </w:rPr>
        <w:t>Benjamin Hanley</w:t>
      </w:r>
    </w:p>
    <w:p w:rsidR="00B31D28" w:rsidRPr="00B31D28" w:rsidRDefault="00B31D28" w:rsidP="00951D39">
      <w:pPr>
        <w:ind w:left="-851" w:right="1247"/>
        <w:jc w:val="both"/>
        <w:rPr>
          <w:rFonts w:ascii="Noto Sans" w:hAnsi="Noto Sans" w:cs="Arial"/>
          <w:sz w:val="20"/>
          <w:szCs w:val="20"/>
        </w:rPr>
      </w:pPr>
      <w:r w:rsidRPr="00B31D28">
        <w:rPr>
          <w:rFonts w:ascii="Noto Sans" w:hAnsi="Noto Sans" w:cs="Arial"/>
          <w:sz w:val="20"/>
          <w:szCs w:val="20"/>
        </w:rPr>
        <w:t xml:space="preserve">Schroder Investment Management Limited      </w:t>
      </w:r>
      <w:r w:rsidRPr="00B31D28">
        <w:rPr>
          <w:rFonts w:ascii="Noto Sans" w:hAnsi="Noto Sans" w:cs="Arial"/>
          <w:sz w:val="20"/>
          <w:szCs w:val="20"/>
        </w:rPr>
        <w:tab/>
      </w:r>
      <w:r w:rsidRPr="00B31D28">
        <w:rPr>
          <w:rFonts w:ascii="Noto Sans" w:hAnsi="Noto Sans" w:cs="Arial"/>
          <w:sz w:val="20"/>
          <w:szCs w:val="20"/>
        </w:rPr>
        <w:tab/>
        <w:t xml:space="preserve">         </w:t>
      </w:r>
      <w:r w:rsidRPr="00B31D28">
        <w:rPr>
          <w:rFonts w:ascii="Noto Sans" w:hAnsi="Noto Sans" w:cs="Arial"/>
          <w:sz w:val="20"/>
          <w:szCs w:val="20"/>
        </w:rPr>
        <w:tab/>
        <w:t xml:space="preserve">   </w:t>
      </w:r>
    </w:p>
    <w:p w:rsidR="00B31D28" w:rsidRPr="00B31D28" w:rsidRDefault="00C23CE3" w:rsidP="00951D39">
      <w:pPr>
        <w:ind w:left="-851" w:right="1247"/>
        <w:jc w:val="both"/>
        <w:rPr>
          <w:rFonts w:ascii="Noto Sans" w:hAnsi="Noto Sans" w:cs="Arial"/>
          <w:sz w:val="20"/>
          <w:szCs w:val="20"/>
        </w:rPr>
      </w:pPr>
      <w:r>
        <w:rPr>
          <w:rFonts w:ascii="Noto Sans" w:hAnsi="Noto Sans" w:cs="Arial"/>
          <w:sz w:val="20"/>
          <w:szCs w:val="20"/>
        </w:rPr>
        <w:t>020 7658 3847</w:t>
      </w:r>
    </w:p>
    <w:p w:rsidR="00B31D28" w:rsidRPr="00B31D28" w:rsidRDefault="00B31D28" w:rsidP="00951D39">
      <w:pPr>
        <w:ind w:left="-851" w:right="1247"/>
        <w:jc w:val="both"/>
        <w:rPr>
          <w:rFonts w:ascii="Noto Sans" w:hAnsi="Noto Sans" w:cs="Arial"/>
          <w:sz w:val="20"/>
          <w:szCs w:val="20"/>
        </w:rPr>
      </w:pPr>
    </w:p>
    <w:p w:rsidR="00B31D28" w:rsidRDefault="00B31D28" w:rsidP="00951D39">
      <w:pPr>
        <w:pStyle w:val="NormalWeb14"/>
        <w:shd w:val="clear" w:color="auto" w:fill="FFFFFF"/>
        <w:spacing w:after="0"/>
        <w:ind w:left="-851" w:right="-335"/>
        <w:jc w:val="both"/>
        <w:rPr>
          <w:rFonts w:ascii="Arial" w:hAnsi="Arial" w:cs="Arial"/>
          <w:sz w:val="20"/>
          <w:szCs w:val="20"/>
          <w:lang w:val="en"/>
        </w:rPr>
      </w:pPr>
    </w:p>
    <w:sectPr w:rsidR="00B31D28" w:rsidSect="005D0C37">
      <w:pgSz w:w="11906" w:h="16838"/>
      <w:pgMar w:top="1134" w:right="1797" w:bottom="1135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0EA" w:rsidRDefault="00AF10EA" w:rsidP="00EB7620">
      <w:r>
        <w:separator/>
      </w:r>
    </w:p>
  </w:endnote>
  <w:endnote w:type="continuationSeparator" w:id="0">
    <w:p w:rsidR="00AF10EA" w:rsidRDefault="00AF10EA" w:rsidP="00EB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02FF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0EA" w:rsidRDefault="00AF10EA" w:rsidP="00EB7620">
      <w:r>
        <w:separator/>
      </w:r>
    </w:p>
  </w:footnote>
  <w:footnote w:type="continuationSeparator" w:id="0">
    <w:p w:rsidR="00AF10EA" w:rsidRDefault="00AF10EA" w:rsidP="00EB7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23BF7"/>
    <w:multiLevelType w:val="hybridMultilevel"/>
    <w:tmpl w:val="5992D3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01C"/>
    <w:rsid w:val="000215C2"/>
    <w:rsid w:val="00027DAA"/>
    <w:rsid w:val="00040012"/>
    <w:rsid w:val="0004047A"/>
    <w:rsid w:val="0006375B"/>
    <w:rsid w:val="0008708D"/>
    <w:rsid w:val="0009460E"/>
    <w:rsid w:val="000A73C1"/>
    <w:rsid w:val="000B216A"/>
    <w:rsid w:val="000C0254"/>
    <w:rsid w:val="000D5279"/>
    <w:rsid w:val="000E2C6E"/>
    <w:rsid w:val="000F2E1D"/>
    <w:rsid w:val="000F752A"/>
    <w:rsid w:val="00106C2D"/>
    <w:rsid w:val="00117310"/>
    <w:rsid w:val="00117B3C"/>
    <w:rsid w:val="0013181D"/>
    <w:rsid w:val="00132052"/>
    <w:rsid w:val="001409C0"/>
    <w:rsid w:val="001451C4"/>
    <w:rsid w:val="00147D0E"/>
    <w:rsid w:val="001618BB"/>
    <w:rsid w:val="00163414"/>
    <w:rsid w:val="0017263A"/>
    <w:rsid w:val="0017626E"/>
    <w:rsid w:val="001766FC"/>
    <w:rsid w:val="001939E5"/>
    <w:rsid w:val="00195ABB"/>
    <w:rsid w:val="00196EB2"/>
    <w:rsid w:val="001979BD"/>
    <w:rsid w:val="001A407D"/>
    <w:rsid w:val="001B2D11"/>
    <w:rsid w:val="001B2E47"/>
    <w:rsid w:val="001E0F1D"/>
    <w:rsid w:val="00207936"/>
    <w:rsid w:val="00217644"/>
    <w:rsid w:val="00222E2D"/>
    <w:rsid w:val="002234A0"/>
    <w:rsid w:val="00234451"/>
    <w:rsid w:val="00236BED"/>
    <w:rsid w:val="002372DE"/>
    <w:rsid w:val="00237D08"/>
    <w:rsid w:val="00241AD1"/>
    <w:rsid w:val="002511A7"/>
    <w:rsid w:val="00275E34"/>
    <w:rsid w:val="00285E32"/>
    <w:rsid w:val="00290765"/>
    <w:rsid w:val="002925D2"/>
    <w:rsid w:val="00297133"/>
    <w:rsid w:val="002B0ABF"/>
    <w:rsid w:val="002E4EDD"/>
    <w:rsid w:val="002E5611"/>
    <w:rsid w:val="002F7E04"/>
    <w:rsid w:val="003059B1"/>
    <w:rsid w:val="00313BD3"/>
    <w:rsid w:val="00336F04"/>
    <w:rsid w:val="00355722"/>
    <w:rsid w:val="003666F6"/>
    <w:rsid w:val="003706FC"/>
    <w:rsid w:val="00370FDD"/>
    <w:rsid w:val="00373725"/>
    <w:rsid w:val="00376595"/>
    <w:rsid w:val="00384B6B"/>
    <w:rsid w:val="00394E2A"/>
    <w:rsid w:val="003A65D2"/>
    <w:rsid w:val="003C26F7"/>
    <w:rsid w:val="003C7282"/>
    <w:rsid w:val="003D2A71"/>
    <w:rsid w:val="003F2D87"/>
    <w:rsid w:val="003F305F"/>
    <w:rsid w:val="003F3F46"/>
    <w:rsid w:val="0041634C"/>
    <w:rsid w:val="00424FDE"/>
    <w:rsid w:val="004313B5"/>
    <w:rsid w:val="00435765"/>
    <w:rsid w:val="0043619F"/>
    <w:rsid w:val="0044273A"/>
    <w:rsid w:val="00457D38"/>
    <w:rsid w:val="00473CF1"/>
    <w:rsid w:val="00476E69"/>
    <w:rsid w:val="00491D25"/>
    <w:rsid w:val="004938C3"/>
    <w:rsid w:val="00497E69"/>
    <w:rsid w:val="004A6938"/>
    <w:rsid w:val="004B4EFC"/>
    <w:rsid w:val="004D08D9"/>
    <w:rsid w:val="004D0EE9"/>
    <w:rsid w:val="004D2393"/>
    <w:rsid w:val="004D472C"/>
    <w:rsid w:val="004E0C63"/>
    <w:rsid w:val="004E1D12"/>
    <w:rsid w:val="004E3FD9"/>
    <w:rsid w:val="004F05B5"/>
    <w:rsid w:val="004F56D1"/>
    <w:rsid w:val="004F67FB"/>
    <w:rsid w:val="00500F00"/>
    <w:rsid w:val="00510A4D"/>
    <w:rsid w:val="005170BB"/>
    <w:rsid w:val="00522098"/>
    <w:rsid w:val="005246B2"/>
    <w:rsid w:val="005458A8"/>
    <w:rsid w:val="00550734"/>
    <w:rsid w:val="005537D1"/>
    <w:rsid w:val="005757FA"/>
    <w:rsid w:val="005802B6"/>
    <w:rsid w:val="00580DAD"/>
    <w:rsid w:val="005847AA"/>
    <w:rsid w:val="00596B66"/>
    <w:rsid w:val="00597B26"/>
    <w:rsid w:val="005A67C2"/>
    <w:rsid w:val="005B26D9"/>
    <w:rsid w:val="005C2F50"/>
    <w:rsid w:val="005C5B0F"/>
    <w:rsid w:val="005C6050"/>
    <w:rsid w:val="005D0293"/>
    <w:rsid w:val="005D0C37"/>
    <w:rsid w:val="005D78FF"/>
    <w:rsid w:val="005F245B"/>
    <w:rsid w:val="005F2D24"/>
    <w:rsid w:val="00600F62"/>
    <w:rsid w:val="0060728A"/>
    <w:rsid w:val="006225AC"/>
    <w:rsid w:val="0062541A"/>
    <w:rsid w:val="00632F19"/>
    <w:rsid w:val="006348D7"/>
    <w:rsid w:val="006522FE"/>
    <w:rsid w:val="006726A3"/>
    <w:rsid w:val="006835C6"/>
    <w:rsid w:val="006A065E"/>
    <w:rsid w:val="006B52D9"/>
    <w:rsid w:val="006E47FC"/>
    <w:rsid w:val="006E6291"/>
    <w:rsid w:val="006F0DB3"/>
    <w:rsid w:val="006F54AE"/>
    <w:rsid w:val="0070015C"/>
    <w:rsid w:val="00702CC0"/>
    <w:rsid w:val="00703EB0"/>
    <w:rsid w:val="00722278"/>
    <w:rsid w:val="00722BC8"/>
    <w:rsid w:val="00731CD2"/>
    <w:rsid w:val="0074754C"/>
    <w:rsid w:val="00747612"/>
    <w:rsid w:val="00750928"/>
    <w:rsid w:val="00772FA5"/>
    <w:rsid w:val="00774987"/>
    <w:rsid w:val="00776D78"/>
    <w:rsid w:val="00781405"/>
    <w:rsid w:val="0079182E"/>
    <w:rsid w:val="007A74B2"/>
    <w:rsid w:val="007C576C"/>
    <w:rsid w:val="007E574F"/>
    <w:rsid w:val="007E61B7"/>
    <w:rsid w:val="008060C6"/>
    <w:rsid w:val="0082258E"/>
    <w:rsid w:val="00837767"/>
    <w:rsid w:val="0084257A"/>
    <w:rsid w:val="0085373F"/>
    <w:rsid w:val="00875EE4"/>
    <w:rsid w:val="00887439"/>
    <w:rsid w:val="008A1435"/>
    <w:rsid w:val="008C1E90"/>
    <w:rsid w:val="008D1A67"/>
    <w:rsid w:val="008D2F6C"/>
    <w:rsid w:val="008E3179"/>
    <w:rsid w:val="008F2EDD"/>
    <w:rsid w:val="008F3DBA"/>
    <w:rsid w:val="008F5B71"/>
    <w:rsid w:val="00912192"/>
    <w:rsid w:val="00913FBA"/>
    <w:rsid w:val="00915A0B"/>
    <w:rsid w:val="00917E1B"/>
    <w:rsid w:val="00920478"/>
    <w:rsid w:val="009211DF"/>
    <w:rsid w:val="0092577F"/>
    <w:rsid w:val="00925F8F"/>
    <w:rsid w:val="009306A3"/>
    <w:rsid w:val="00933106"/>
    <w:rsid w:val="00951D39"/>
    <w:rsid w:val="00957834"/>
    <w:rsid w:val="00967153"/>
    <w:rsid w:val="0097199E"/>
    <w:rsid w:val="00971D97"/>
    <w:rsid w:val="009942E1"/>
    <w:rsid w:val="00995786"/>
    <w:rsid w:val="009A374E"/>
    <w:rsid w:val="009B3B1A"/>
    <w:rsid w:val="009C43F1"/>
    <w:rsid w:val="009E301C"/>
    <w:rsid w:val="009F39BF"/>
    <w:rsid w:val="00A00980"/>
    <w:rsid w:val="00A131B1"/>
    <w:rsid w:val="00A16E3C"/>
    <w:rsid w:val="00A24DDD"/>
    <w:rsid w:val="00A27416"/>
    <w:rsid w:val="00A464F4"/>
    <w:rsid w:val="00A550A1"/>
    <w:rsid w:val="00A60C7E"/>
    <w:rsid w:val="00A729B9"/>
    <w:rsid w:val="00AB1238"/>
    <w:rsid w:val="00AC31AB"/>
    <w:rsid w:val="00AD17C7"/>
    <w:rsid w:val="00AE0528"/>
    <w:rsid w:val="00AE18E1"/>
    <w:rsid w:val="00AE4F0B"/>
    <w:rsid w:val="00AE596F"/>
    <w:rsid w:val="00AF10EA"/>
    <w:rsid w:val="00B01247"/>
    <w:rsid w:val="00B116B4"/>
    <w:rsid w:val="00B12745"/>
    <w:rsid w:val="00B172D1"/>
    <w:rsid w:val="00B264E5"/>
    <w:rsid w:val="00B31D28"/>
    <w:rsid w:val="00B57F46"/>
    <w:rsid w:val="00B91A78"/>
    <w:rsid w:val="00B93AA5"/>
    <w:rsid w:val="00B94D09"/>
    <w:rsid w:val="00B9646D"/>
    <w:rsid w:val="00BB43A2"/>
    <w:rsid w:val="00BC3E6F"/>
    <w:rsid w:val="00BD33DF"/>
    <w:rsid w:val="00BE52DA"/>
    <w:rsid w:val="00BF4063"/>
    <w:rsid w:val="00C23CE3"/>
    <w:rsid w:val="00C27D84"/>
    <w:rsid w:val="00C43E75"/>
    <w:rsid w:val="00C45DA0"/>
    <w:rsid w:val="00C46D40"/>
    <w:rsid w:val="00C474D1"/>
    <w:rsid w:val="00C53922"/>
    <w:rsid w:val="00C551A5"/>
    <w:rsid w:val="00C56E2B"/>
    <w:rsid w:val="00C909A7"/>
    <w:rsid w:val="00CA14DD"/>
    <w:rsid w:val="00CC53FA"/>
    <w:rsid w:val="00CD6E2C"/>
    <w:rsid w:val="00CE0F3E"/>
    <w:rsid w:val="00CE47F9"/>
    <w:rsid w:val="00CE7D9D"/>
    <w:rsid w:val="00CF5191"/>
    <w:rsid w:val="00D3559B"/>
    <w:rsid w:val="00D50061"/>
    <w:rsid w:val="00D503BB"/>
    <w:rsid w:val="00D521FB"/>
    <w:rsid w:val="00D57505"/>
    <w:rsid w:val="00D7589D"/>
    <w:rsid w:val="00D94DFD"/>
    <w:rsid w:val="00DA5401"/>
    <w:rsid w:val="00DD0782"/>
    <w:rsid w:val="00DE03AC"/>
    <w:rsid w:val="00E03594"/>
    <w:rsid w:val="00E139D1"/>
    <w:rsid w:val="00E16086"/>
    <w:rsid w:val="00E23A4F"/>
    <w:rsid w:val="00E340EA"/>
    <w:rsid w:val="00E42E58"/>
    <w:rsid w:val="00E93920"/>
    <w:rsid w:val="00EB7620"/>
    <w:rsid w:val="00EC2BD1"/>
    <w:rsid w:val="00EC4CDF"/>
    <w:rsid w:val="00EF7883"/>
    <w:rsid w:val="00F01C8E"/>
    <w:rsid w:val="00F74A95"/>
    <w:rsid w:val="00F8094C"/>
    <w:rsid w:val="00F825F9"/>
    <w:rsid w:val="00F91F21"/>
    <w:rsid w:val="00FA03D6"/>
    <w:rsid w:val="00FA3203"/>
    <w:rsid w:val="00FA7DA7"/>
    <w:rsid w:val="00FC63AD"/>
    <w:rsid w:val="00FC72A7"/>
    <w:rsid w:val="00FF36A5"/>
    <w:rsid w:val="00FF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265110"/>
  <w15:chartTrackingRefBased/>
  <w15:docId w15:val="{C4493D2B-8AEF-4700-8FC8-F18FC8AF8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301C"/>
    <w:rPr>
      <w:color w:val="0000FF"/>
      <w:u w:val="single"/>
    </w:rPr>
  </w:style>
  <w:style w:type="paragraph" w:customStyle="1" w:styleId="SubHeading1">
    <w:name w:val="Sub Heading 1"/>
    <w:basedOn w:val="Normal"/>
    <w:next w:val="Normal"/>
    <w:rsid w:val="009E301C"/>
    <w:pPr>
      <w:spacing w:line="400" w:lineRule="exact"/>
    </w:pPr>
    <w:rPr>
      <w:rFonts w:ascii="Arial" w:hAnsi="Arial"/>
      <w:b/>
      <w:color w:val="000080"/>
      <w:spacing w:val="-6"/>
      <w:sz w:val="40"/>
      <w:szCs w:val="20"/>
    </w:rPr>
  </w:style>
  <w:style w:type="paragraph" w:customStyle="1" w:styleId="NormalWeb14">
    <w:name w:val="Normal (Web)14"/>
    <w:basedOn w:val="Normal"/>
    <w:rsid w:val="009E301C"/>
    <w:pPr>
      <w:spacing w:after="240"/>
    </w:pPr>
    <w:rPr>
      <w:sz w:val="23"/>
      <w:szCs w:val="23"/>
    </w:rPr>
  </w:style>
  <w:style w:type="table" w:styleId="TableGrid">
    <w:name w:val="Table Grid"/>
    <w:basedOn w:val="TableNormal"/>
    <w:rsid w:val="00A60C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500F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B762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B7620"/>
    <w:rPr>
      <w:sz w:val="24"/>
      <w:szCs w:val="24"/>
    </w:rPr>
  </w:style>
  <w:style w:type="paragraph" w:styleId="Footer">
    <w:name w:val="footer"/>
    <w:basedOn w:val="Normal"/>
    <w:link w:val="FooterChar"/>
    <w:rsid w:val="00EB762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EB7620"/>
    <w:rPr>
      <w:sz w:val="24"/>
      <w:szCs w:val="24"/>
    </w:rPr>
  </w:style>
  <w:style w:type="character" w:styleId="FollowedHyperlink">
    <w:name w:val="FollowedHyperlink"/>
    <w:rsid w:val="003D2A71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61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ta.fca.org.uk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A8E4E-2349-4EA4-AA90-17CC43B3D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390</Words>
  <Characters>2160</Characters>
  <Application>Microsoft Office Word</Application>
  <DocSecurity>0</DocSecurity>
  <Lines>86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Schroders plc</vt:lpstr>
    </vt:vector>
  </TitlesOfParts>
  <Company>Schroders</Company>
  <LinksUpToDate>false</LinksUpToDate>
  <CharactersWithSpaces>2510</CharactersWithSpaces>
  <SharedDoc>false</SharedDoc>
  <HLinks>
    <vt:vector size="6" baseType="variant">
      <vt:variant>
        <vt:i4>3342387</vt:i4>
      </vt:variant>
      <vt:variant>
        <vt:i4>0</vt:i4>
      </vt:variant>
      <vt:variant>
        <vt:i4>0</vt:i4>
      </vt:variant>
      <vt:variant>
        <vt:i4>5</vt:i4>
      </vt:variant>
      <vt:variant>
        <vt:lpwstr>http://www.morningstar.co.uk/uk/NSM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Schroders plc</dc:title>
  <dc:subject/>
  <dc:creator>Schroders</dc:creator>
  <cp:keywords/>
  <cp:lastModifiedBy>Taylor, Jaswinder</cp:lastModifiedBy>
  <cp:revision>6</cp:revision>
  <cp:lastPrinted>2020-01-30T10:25:00Z</cp:lastPrinted>
  <dcterms:created xsi:type="dcterms:W3CDTF">2021-05-07T13:31:00Z</dcterms:created>
  <dcterms:modified xsi:type="dcterms:W3CDTF">2021-05-07T14:36:00Z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certus_dno">
    <vt:lpwstr>228718 V2</vt:lpwstr>
  </property>
  <property fmtid="{D5CDD505-2E9C-101B-9397-08002B2CF9AE}" pid="3" name="ascertus_authorid">
    <vt:lpwstr>CLARGON</vt:lpwstr>
  </property>
  <property fmtid="{D5CDD505-2E9C-101B-9397-08002B2CF9AE}" pid="4" name="ascertus_lasteditdate">
    <vt:lpwstr>24/04/2018</vt:lpwstr>
  </property>
  <property fmtid="{D5CDD505-2E9C-101B-9397-08002B2CF9AE}" pid="5" name="ascertus_snsr">
    <vt:lpwstr>UKC.228718v2</vt:lpwstr>
  </property>
</Properties>
</file>