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3D5B" w14:textId="3C963D0A" w:rsidR="002448FB" w:rsidRPr="001F1E64" w:rsidRDefault="0008761A" w:rsidP="002448F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 June</w:t>
      </w:r>
      <w:r w:rsidR="002448FB" w:rsidRPr="001F1E64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</w:p>
    <w:p w14:paraId="790BB33B" w14:textId="24DE1E5B" w:rsidR="00C7142B" w:rsidRPr="001F1E64" w:rsidRDefault="002448FB" w:rsidP="002448F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F1E64">
        <w:rPr>
          <w:rFonts w:ascii="Arial" w:hAnsi="Arial" w:cs="Arial"/>
          <w:b/>
          <w:bCs/>
        </w:rPr>
        <w:t>RELX PLC</w:t>
      </w:r>
    </w:p>
    <w:p w14:paraId="67C56449" w14:textId="77777777" w:rsidR="002448FB" w:rsidRPr="001F1E64" w:rsidRDefault="002448FB" w:rsidP="002448F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A89275F" w14:textId="116A638B" w:rsidR="002448FB" w:rsidRPr="001F1E64" w:rsidRDefault="002448FB" w:rsidP="002448F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F1E64">
        <w:rPr>
          <w:rFonts w:ascii="Arial" w:hAnsi="Arial" w:cs="Arial"/>
          <w:b/>
          <w:bCs/>
        </w:rPr>
        <w:t>202</w:t>
      </w:r>
      <w:r w:rsidR="0008761A">
        <w:rPr>
          <w:rFonts w:ascii="Arial" w:hAnsi="Arial" w:cs="Arial"/>
          <w:b/>
          <w:bCs/>
        </w:rPr>
        <w:t>4</w:t>
      </w:r>
      <w:r w:rsidRPr="001F1E64">
        <w:rPr>
          <w:rFonts w:ascii="Arial" w:hAnsi="Arial" w:cs="Arial"/>
          <w:b/>
          <w:bCs/>
        </w:rPr>
        <w:t xml:space="preserve"> Final Dividend Euro Equivalent</w:t>
      </w:r>
    </w:p>
    <w:p w14:paraId="4C76367D" w14:textId="6E153A24" w:rsidR="002448FB" w:rsidRPr="001F1E64" w:rsidRDefault="002448FB" w:rsidP="002448FB">
      <w:pPr>
        <w:spacing w:after="0" w:line="240" w:lineRule="auto"/>
        <w:jc w:val="center"/>
        <w:rPr>
          <w:b/>
          <w:bCs/>
        </w:rPr>
      </w:pPr>
    </w:p>
    <w:p w14:paraId="557D6527" w14:textId="6B6A4241" w:rsidR="002448FB" w:rsidRPr="001F1E64" w:rsidRDefault="002448FB" w:rsidP="008D7F3D">
      <w:pPr>
        <w:pStyle w:val="ar"/>
        <w:shd w:val="clear" w:color="auto" w:fill="FFFFFF"/>
        <w:spacing w:before="0" w:beforeAutospacing="0" w:after="160" w:afterAutospacing="0" w:line="214" w:lineRule="atLeast"/>
        <w:rPr>
          <w:rFonts w:ascii="Calibri" w:hAnsi="Calibri" w:cs="Calibri"/>
          <w:color w:val="000000"/>
          <w:sz w:val="22"/>
          <w:szCs w:val="22"/>
        </w:rPr>
      </w:pPr>
      <w:r w:rsidRPr="001F1E64">
        <w:rPr>
          <w:rStyle w:val="ao"/>
          <w:rFonts w:ascii="Arial" w:hAnsi="Arial" w:cs="Arial"/>
          <w:color w:val="000000"/>
          <w:sz w:val="22"/>
          <w:szCs w:val="22"/>
        </w:rPr>
        <w:t>RELX PLC (the Company) today announces the Euro equivalent</w:t>
      </w:r>
      <w:r w:rsidR="00B22488"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amount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in respect of the final dividend of </w:t>
      </w:r>
      <w:r w:rsidR="0008761A">
        <w:rPr>
          <w:rStyle w:val="ao"/>
          <w:rFonts w:ascii="Arial" w:hAnsi="Arial" w:cs="Arial"/>
          <w:color w:val="000000"/>
          <w:sz w:val="22"/>
          <w:szCs w:val="22"/>
        </w:rPr>
        <w:t>44</w:t>
      </w:r>
      <w:r w:rsidR="008D7F3D" w:rsidRPr="001F1E64">
        <w:rPr>
          <w:rStyle w:val="ao"/>
          <w:rFonts w:ascii="Arial" w:hAnsi="Arial" w:cs="Arial"/>
          <w:color w:val="000000"/>
          <w:sz w:val="22"/>
          <w:szCs w:val="22"/>
        </w:rPr>
        <w:t>.8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pence per share for the year ended 31 December 202</w:t>
      </w:r>
      <w:r w:rsidR="0008761A">
        <w:rPr>
          <w:rStyle w:val="ao"/>
          <w:rFonts w:ascii="Arial" w:hAnsi="Arial" w:cs="Arial"/>
          <w:color w:val="000000"/>
          <w:sz w:val="22"/>
          <w:szCs w:val="22"/>
        </w:rPr>
        <w:t>4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, which was announced on </w:t>
      </w:r>
      <w:r w:rsidR="0008761A">
        <w:rPr>
          <w:rStyle w:val="ao"/>
          <w:rFonts w:ascii="Arial" w:hAnsi="Arial" w:cs="Arial"/>
          <w:color w:val="000000"/>
          <w:sz w:val="22"/>
          <w:szCs w:val="22"/>
        </w:rPr>
        <w:t>13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February 202</w:t>
      </w:r>
      <w:r w:rsidR="0008761A">
        <w:rPr>
          <w:rStyle w:val="ao"/>
          <w:rFonts w:ascii="Arial" w:hAnsi="Arial" w:cs="Arial"/>
          <w:color w:val="000000"/>
          <w:sz w:val="22"/>
          <w:szCs w:val="22"/>
        </w:rPr>
        <w:t>5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and approved by shareholders at the</w:t>
      </w:r>
      <w:r w:rsidR="00B22488"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Company’s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Annual General Meeting on 2</w:t>
      </w:r>
      <w:r w:rsidR="0008761A">
        <w:rPr>
          <w:rStyle w:val="ao"/>
          <w:rFonts w:ascii="Arial" w:hAnsi="Arial" w:cs="Arial"/>
          <w:color w:val="000000"/>
          <w:sz w:val="22"/>
          <w:szCs w:val="22"/>
        </w:rPr>
        <w:t>4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April 202</w:t>
      </w:r>
      <w:r w:rsidR="0008761A">
        <w:rPr>
          <w:rStyle w:val="ao"/>
          <w:rFonts w:ascii="Arial" w:hAnsi="Arial" w:cs="Arial"/>
          <w:color w:val="000000"/>
          <w:sz w:val="22"/>
          <w:szCs w:val="22"/>
        </w:rPr>
        <w:t>5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>.</w:t>
      </w:r>
    </w:p>
    <w:p w14:paraId="469E76CA" w14:textId="76E72087" w:rsidR="002448FB" w:rsidRPr="001F1E64" w:rsidRDefault="002448FB" w:rsidP="008D7F3D">
      <w:pPr>
        <w:pStyle w:val="ar"/>
        <w:shd w:val="clear" w:color="auto" w:fill="FFFFFF"/>
        <w:spacing w:before="0" w:beforeAutospacing="0" w:after="160" w:afterAutospacing="0" w:line="214" w:lineRule="atLeast"/>
        <w:rPr>
          <w:rFonts w:ascii="Calibri" w:hAnsi="Calibri" w:cs="Calibri"/>
          <w:color w:val="000000"/>
          <w:sz w:val="22"/>
          <w:szCs w:val="22"/>
        </w:rPr>
      </w:pPr>
      <w:r w:rsidRPr="001F1E64">
        <w:rPr>
          <w:rStyle w:val="ao"/>
          <w:rFonts w:ascii="Arial" w:hAnsi="Arial" w:cs="Arial"/>
          <w:color w:val="000000"/>
          <w:sz w:val="22"/>
          <w:szCs w:val="22"/>
        </w:rPr>
        <w:t>Shareholders who hold their shares through Euroclear Nederland will receive a dividend in Euro of </w:t>
      </w:r>
      <w:r w:rsidR="00133D68" w:rsidRPr="001F1E64">
        <w:rPr>
          <w:rStyle w:val="ao"/>
          <w:rFonts w:ascii="Arial" w:hAnsi="Arial" w:cs="Arial"/>
          <w:color w:val="000000"/>
          <w:sz w:val="22"/>
          <w:szCs w:val="22"/>
        </w:rPr>
        <w:t>€</w:t>
      </w:r>
      <w:r w:rsidR="00704CE9" w:rsidRPr="00704CE9">
        <w:rPr>
          <w:rFonts w:ascii="Arial" w:hAnsi="Arial" w:cs="Arial"/>
          <w:color w:val="000000"/>
          <w:sz w:val="22"/>
          <w:szCs w:val="22"/>
        </w:rPr>
        <w:t>0.531</w:t>
      </w:r>
      <w:r w:rsidR="00133D68"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>per share, unless they have elected to receive their dividend in P</w:t>
      </w:r>
      <w:r w:rsidR="008D7F3D" w:rsidRPr="001F1E64">
        <w:rPr>
          <w:rStyle w:val="ao"/>
          <w:rFonts w:ascii="Arial" w:hAnsi="Arial" w:cs="Arial"/>
          <w:color w:val="000000"/>
          <w:sz w:val="22"/>
          <w:szCs w:val="22"/>
        </w:rPr>
        <w:t>ounds S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>terling</w:t>
      </w:r>
      <w:r w:rsidR="008D7F3D"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. 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Shareholders who validly submitted a dividend currency election by </w:t>
      </w:r>
      <w:r w:rsidR="008D7F3D" w:rsidRPr="001F1E64">
        <w:rPr>
          <w:rStyle w:val="ao"/>
          <w:rFonts w:ascii="Arial" w:hAnsi="Arial" w:cs="Arial"/>
          <w:color w:val="000000"/>
          <w:sz w:val="22"/>
          <w:szCs w:val="22"/>
        </w:rPr>
        <w:t>2</w:t>
      </w:r>
      <w:r w:rsidR="0008761A">
        <w:rPr>
          <w:rStyle w:val="ao"/>
          <w:rFonts w:ascii="Arial" w:hAnsi="Arial" w:cs="Arial"/>
          <w:color w:val="000000"/>
          <w:sz w:val="22"/>
          <w:szCs w:val="22"/>
        </w:rPr>
        <w:t>7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May 202</w:t>
      </w:r>
      <w:r w:rsidR="0008761A">
        <w:rPr>
          <w:rStyle w:val="ao"/>
          <w:rFonts w:ascii="Arial" w:hAnsi="Arial" w:cs="Arial"/>
          <w:color w:val="000000"/>
          <w:sz w:val="22"/>
          <w:szCs w:val="22"/>
        </w:rPr>
        <w:t>5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to receive their dividend in Pounds Sterling will receive a dividend of </w:t>
      </w:r>
      <w:r w:rsidR="008D7F3D" w:rsidRPr="001F1E64">
        <w:rPr>
          <w:rStyle w:val="ao"/>
          <w:rFonts w:ascii="Arial" w:hAnsi="Arial" w:cs="Arial"/>
          <w:color w:val="000000"/>
          <w:sz w:val="22"/>
          <w:szCs w:val="22"/>
        </w:rPr>
        <w:t>4</w:t>
      </w:r>
      <w:r w:rsidR="0008761A">
        <w:rPr>
          <w:rStyle w:val="ao"/>
          <w:rFonts w:ascii="Arial" w:hAnsi="Arial" w:cs="Arial"/>
          <w:color w:val="000000"/>
          <w:sz w:val="22"/>
          <w:szCs w:val="22"/>
        </w:rPr>
        <w:t>4</w:t>
      </w:r>
      <w:r w:rsidR="008D7F3D" w:rsidRPr="001F1E64">
        <w:rPr>
          <w:rStyle w:val="ao"/>
          <w:rFonts w:ascii="Arial" w:hAnsi="Arial" w:cs="Arial"/>
          <w:color w:val="000000"/>
          <w:sz w:val="22"/>
          <w:szCs w:val="22"/>
        </w:rPr>
        <w:t>.8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pence per share.</w:t>
      </w:r>
    </w:p>
    <w:p w14:paraId="483FF342" w14:textId="6D00C0F4" w:rsidR="002448FB" w:rsidRPr="001F1E64" w:rsidRDefault="002448FB" w:rsidP="008D7F3D">
      <w:pPr>
        <w:pStyle w:val="ar"/>
        <w:shd w:val="clear" w:color="auto" w:fill="FFFFFF"/>
        <w:spacing w:before="0" w:beforeAutospacing="0" w:after="160" w:afterAutospacing="0" w:line="214" w:lineRule="atLeast"/>
        <w:rPr>
          <w:rFonts w:ascii="Calibri" w:hAnsi="Calibri" w:cs="Calibri"/>
          <w:color w:val="000000"/>
          <w:sz w:val="22"/>
          <w:szCs w:val="22"/>
        </w:rPr>
      </w:pPr>
      <w:r w:rsidRPr="001F1E64">
        <w:rPr>
          <w:rStyle w:val="ao"/>
          <w:rFonts w:ascii="Arial" w:hAnsi="Arial" w:cs="Arial"/>
          <w:color w:val="000000"/>
          <w:sz w:val="22"/>
          <w:szCs w:val="22"/>
        </w:rPr>
        <w:t>Shareholders who appear on the Register of Members or hold their shares through CREST will receive a dividend in Pounds Sterling of </w:t>
      </w:r>
      <w:r w:rsidR="008D7F3D" w:rsidRPr="001F1E64">
        <w:rPr>
          <w:rStyle w:val="ao"/>
          <w:rFonts w:ascii="Arial" w:hAnsi="Arial" w:cs="Arial"/>
          <w:color w:val="000000"/>
          <w:sz w:val="22"/>
          <w:szCs w:val="22"/>
        </w:rPr>
        <w:t>4</w:t>
      </w:r>
      <w:r w:rsidR="0008761A">
        <w:rPr>
          <w:rStyle w:val="ao"/>
          <w:rFonts w:ascii="Arial" w:hAnsi="Arial" w:cs="Arial"/>
          <w:color w:val="000000"/>
          <w:sz w:val="22"/>
          <w:szCs w:val="22"/>
        </w:rPr>
        <w:t>4</w:t>
      </w:r>
      <w:r w:rsidR="008D7F3D" w:rsidRPr="001F1E64">
        <w:rPr>
          <w:rStyle w:val="ao"/>
          <w:rFonts w:ascii="Arial" w:hAnsi="Arial" w:cs="Arial"/>
          <w:color w:val="000000"/>
          <w:sz w:val="22"/>
          <w:szCs w:val="22"/>
        </w:rPr>
        <w:t>.8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pence per share, unless they have elected to receive their dividend in Euro. Shareholders who validly submitted a dividend currency election by </w:t>
      </w:r>
      <w:r w:rsidR="008D7F3D" w:rsidRPr="001F1E64">
        <w:rPr>
          <w:rStyle w:val="ao"/>
          <w:rFonts w:ascii="Arial" w:hAnsi="Arial" w:cs="Arial"/>
          <w:color w:val="000000"/>
          <w:sz w:val="22"/>
          <w:szCs w:val="22"/>
        </w:rPr>
        <w:t>2</w:t>
      </w:r>
      <w:r w:rsidR="0008761A">
        <w:rPr>
          <w:rStyle w:val="ao"/>
          <w:rFonts w:ascii="Arial" w:hAnsi="Arial" w:cs="Arial"/>
          <w:color w:val="000000"/>
          <w:sz w:val="22"/>
          <w:szCs w:val="22"/>
        </w:rPr>
        <w:t>7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May 202</w:t>
      </w:r>
      <w:r w:rsidR="0008761A">
        <w:rPr>
          <w:rStyle w:val="ao"/>
          <w:rFonts w:ascii="Arial" w:hAnsi="Arial" w:cs="Arial"/>
          <w:color w:val="000000"/>
          <w:sz w:val="22"/>
          <w:szCs w:val="22"/>
        </w:rPr>
        <w:t>5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to receive their dividend in Euro will receive a dividend of </w:t>
      </w:r>
      <w:r w:rsidR="00133D68" w:rsidRPr="001F1E64">
        <w:rPr>
          <w:rStyle w:val="ao"/>
          <w:rFonts w:ascii="Arial" w:hAnsi="Arial" w:cs="Arial"/>
          <w:color w:val="000000"/>
          <w:sz w:val="22"/>
          <w:szCs w:val="22"/>
        </w:rPr>
        <w:t>€</w:t>
      </w:r>
      <w:r w:rsidR="00704CE9" w:rsidRPr="00704CE9">
        <w:rPr>
          <w:rFonts w:ascii="Arial" w:hAnsi="Arial" w:cs="Arial"/>
          <w:color w:val="000000"/>
          <w:sz w:val="22"/>
          <w:szCs w:val="22"/>
        </w:rPr>
        <w:t>0.531</w:t>
      </w:r>
      <w:r w:rsidR="00133D68"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>per share.</w:t>
      </w:r>
    </w:p>
    <w:p w14:paraId="5863F694" w14:textId="4267D213" w:rsidR="002448FB" w:rsidRPr="001F1E64" w:rsidRDefault="002448FB" w:rsidP="008D7F3D">
      <w:pPr>
        <w:pStyle w:val="ar"/>
        <w:shd w:val="clear" w:color="auto" w:fill="FFFFFF"/>
        <w:spacing w:before="0" w:beforeAutospacing="0" w:after="160" w:afterAutospacing="0" w:line="214" w:lineRule="atLeast"/>
        <w:rPr>
          <w:rFonts w:ascii="Calibri" w:hAnsi="Calibri" w:cs="Calibri"/>
          <w:color w:val="000000"/>
          <w:sz w:val="22"/>
          <w:szCs w:val="22"/>
        </w:rPr>
      </w:pP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The dividend is payable on </w:t>
      </w:r>
      <w:r w:rsidR="008D7F3D" w:rsidRPr="001F1E64">
        <w:rPr>
          <w:rStyle w:val="ao"/>
          <w:rFonts w:ascii="Arial" w:hAnsi="Arial" w:cs="Arial"/>
          <w:color w:val="000000"/>
          <w:sz w:val="22"/>
          <w:szCs w:val="22"/>
        </w:rPr>
        <w:t>1</w:t>
      </w:r>
      <w:r w:rsidR="0008761A">
        <w:rPr>
          <w:rStyle w:val="ao"/>
          <w:rFonts w:ascii="Arial" w:hAnsi="Arial" w:cs="Arial"/>
          <w:color w:val="000000"/>
          <w:sz w:val="22"/>
          <w:szCs w:val="22"/>
        </w:rPr>
        <w:t>9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June 202</w:t>
      </w:r>
      <w:r w:rsidR="0008761A">
        <w:rPr>
          <w:rStyle w:val="ao"/>
          <w:rFonts w:ascii="Arial" w:hAnsi="Arial" w:cs="Arial"/>
          <w:color w:val="000000"/>
          <w:sz w:val="22"/>
          <w:szCs w:val="22"/>
        </w:rPr>
        <w:t>5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>.</w:t>
      </w:r>
    </w:p>
    <w:p w14:paraId="3F646406" w14:textId="77777777" w:rsidR="002448FB" w:rsidRPr="001F1E64" w:rsidRDefault="002448FB" w:rsidP="002448FB">
      <w:pPr>
        <w:spacing w:after="0" w:line="240" w:lineRule="auto"/>
        <w:rPr>
          <w:b/>
          <w:bCs/>
        </w:rPr>
      </w:pPr>
    </w:p>
    <w:p w14:paraId="6E5DCD6A" w14:textId="1F9E5FD5" w:rsidR="002448FB" w:rsidRPr="001F1E64" w:rsidRDefault="002448FB" w:rsidP="002448FB">
      <w:pPr>
        <w:spacing w:after="0" w:line="240" w:lineRule="auto"/>
        <w:jc w:val="center"/>
      </w:pPr>
    </w:p>
    <w:p w14:paraId="19CF3FD4" w14:textId="77777777" w:rsidR="002448FB" w:rsidRPr="001F1E64" w:rsidRDefault="002448FB" w:rsidP="002448FB">
      <w:pPr>
        <w:spacing w:after="0" w:line="240" w:lineRule="auto"/>
        <w:jc w:val="center"/>
      </w:pPr>
    </w:p>
    <w:sectPr w:rsidR="002448FB" w:rsidRPr="001F1E64" w:rsidSect="008D7F3D"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FB"/>
    <w:rsid w:val="0008761A"/>
    <w:rsid w:val="000F60DD"/>
    <w:rsid w:val="00103BEC"/>
    <w:rsid w:val="00133D68"/>
    <w:rsid w:val="001F1E64"/>
    <w:rsid w:val="002448FB"/>
    <w:rsid w:val="00704CE9"/>
    <w:rsid w:val="008D7F3D"/>
    <w:rsid w:val="00B22488"/>
    <w:rsid w:val="00B626F0"/>
    <w:rsid w:val="00C7142B"/>
    <w:rsid w:val="00E3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D84A5"/>
  <w15:chartTrackingRefBased/>
  <w15:docId w15:val="{F682705B-59EE-4E4B-B203-FEFC9AFF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">
    <w:name w:val="ar"/>
    <w:basedOn w:val="Normal"/>
    <w:rsid w:val="00244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o">
    <w:name w:val="ao"/>
    <w:basedOn w:val="DefaultParagraphFont"/>
    <w:rsid w:val="00244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2" ma:contentTypeDescription="" ma:contentTypeScope="" ma:versionID="da8fdadf3952f1c8c515bbc4e0cf07e6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cec2b9c5357a24ed36d25d043b69ff76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f4fe37-e138-4444-ac39-a91a26058e7e">
      <Value>4</Value>
      <Value>3</Value>
    </TaxCatchAll>
    <_dlc_DocId xmlns="5fe4e853-3417-48a7-a9b2-767e16cca7ad">MAR17MELD-955777008-81783</_dlc_DocId>
    <_dlc_DocIdUrl xmlns="5fe4e853-3417-48a7-a9b2-767e16cca7ad">
      <Url>https://afmap.sharepoint.com/sites/afmdms_mar17meldingen/_layouts/15/DocIdRedir.aspx?ID=MAR17MELD-955777008-81783</Url>
      <Description>MAR17MELD-955777008-81783</Description>
    </_dlc_DocIdUrl>
    <lcf76f155ced4ddcb4097134ff3c332f xmlns="0c8e3599-69d8-463b-8bf2-ff1d054f3b5f">
      <Terms xmlns="http://schemas.microsoft.com/office/infopath/2007/PartnerControls"/>
    </lcf76f155ced4ddcb4097134ff3c332f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C2506-10816</AFM_dms_Zaaknummer>
    <AFM_dms_ZaakEinddatum xmlns="bedada9c-9ff6-4a90-bed1-7f262f8682ad" xsi:nil="true"/>
    <AFM_dms_NaamRelatie xmlns="bedada9c-9ff6-4a90-bed1-7f262f8682ad">RELX Plc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2024 Final Dividend Euro equivalent.docx</AFM_dms_origineleBestandsnaam>
    <AFM_dms_Grondslag xmlns="bedada9c-9ff6-4a90-bed1-7f262f8682ad" xsi:nil="true"/>
    <AFM_dms_Melder xmlns="bedada9c-9ff6-4a90-bed1-7f262f8682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Props1.xml><?xml version="1.0" encoding="utf-8"?>
<ds:datastoreItem xmlns:ds="http://schemas.openxmlformats.org/officeDocument/2006/customXml" ds:itemID="{1CC92F4A-FF60-4E77-9FD3-C0305C1E9244}"/>
</file>

<file path=customXml/itemProps2.xml><?xml version="1.0" encoding="utf-8"?>
<ds:datastoreItem xmlns:ds="http://schemas.openxmlformats.org/officeDocument/2006/customXml" ds:itemID="{77261D91-0197-4272-BEE8-A6B801747C1C}">
  <ds:schemaRefs>
    <ds:schemaRef ds:uri="http://schemas.microsoft.com/office/2006/metadata/properties"/>
    <ds:schemaRef ds:uri="http://schemas.microsoft.com/office/infopath/2007/PartnerControls"/>
    <ds:schemaRef ds:uri="c352c094-9485-4296-9455-a9295578a11e"/>
    <ds:schemaRef ds:uri="2dee1928-e90f-4e72-a1fb-0cdd402ef7f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49C0B48-F6F7-4717-8E68-689C6D1553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0CF757-1361-4B32-A0BB-ADA6E0CF05B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D90BFC4-275C-48E3-B1CA-E9C0F9F791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955</Characters>
  <Application>Microsoft Office Word</Application>
  <DocSecurity>0</DocSecurity>
  <Lines>7</Lines>
  <Paragraphs>2</Paragraphs>
  <ScaleCrop>false</ScaleCrop>
  <Company>RELX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 notification</dc:title>
  <dc:subject/>
  <dc:creator>Nurse, Emily (REHQ-LON)</dc:creator>
  <cp:keywords/>
  <dc:description/>
  <cp:lastModifiedBy>Hibino, Hitomi (REHQ-LON)</cp:lastModifiedBy>
  <cp:revision>4</cp:revision>
  <dcterms:created xsi:type="dcterms:W3CDTF">2025-05-30T14:15:00Z</dcterms:created>
  <dcterms:modified xsi:type="dcterms:W3CDTF">2025-06-02T13:39:00Z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2024-05-17T10:01:34Z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cbb21ac7-1f5b-4588-94cb-50de6ba76d1a</vt:lpwstr>
  </property>
  <property fmtid="{D5CDD505-2E9C-101B-9397-08002B2CF9AE}" pid="8" name="MSIP_Label_549ac42a-3eb4-4074-b885-aea26bd6241e_ContentBits">
    <vt:lpwstr>0</vt:lpwstr>
  </property>
  <property fmtid="{D5CDD505-2E9C-101B-9397-08002B2CF9AE}" pid="9" name="ContentTypeId">
    <vt:lpwstr>0x010100D67FB3C8B9F44C9FB801D5E99C4AEC9B008B32F997535F40B0A20F4493835B16FA00B6AFA36744523C48BBF919E941DFB204</vt:lpwstr>
  </property>
  <property fmtid="{D5CDD505-2E9C-101B-9397-08002B2CF9AE}" pid="10" name="_dlc_DocIdItemGuid">
    <vt:lpwstr>4caad1a3-fde5-49ae-af11-3eb043c62907</vt:lpwstr>
  </property>
  <property fmtid="{D5CDD505-2E9C-101B-9397-08002B2CF9AE}" pid="11" name="MediaServiceImageTags">
    <vt:lpwstr/>
  </property>
  <property fmtid="{D5CDD505-2E9C-101B-9397-08002B2CF9AE}" pid="12" name="AFM_dms_Zaaktype">
    <vt:lpwstr>3;#EUIOVW|bd452f78-56ac-4048-8ad6-d473d26cf365</vt:lpwstr>
  </property>
  <property fmtid="{D5CDD505-2E9C-101B-9397-08002B2CF9AE}" pid="13" name="AFM_dms_Retentietermijn">
    <vt:lpwstr/>
  </property>
  <property fmtid="{D5CDD505-2E9C-101B-9397-08002B2CF9AE}" pid="14" name="AFM_dms_Documenttype">
    <vt:lpwstr>4;#Persbericht inkomend|29ae2195-941d-4ea3-be1c-3d43a11ff799</vt:lpwstr>
  </property>
</Properties>
</file>