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7741" w14:textId="77777777" w:rsidR="00FC6EF4" w:rsidRPr="000841F3" w:rsidRDefault="00FC6EF4" w:rsidP="00FC6EF4">
      <w:pPr>
        <w:pStyle w:val="Title"/>
        <w:outlineLvl w:val="0"/>
        <w:rPr>
          <w:b/>
          <w:sz w:val="22"/>
        </w:rPr>
      </w:pPr>
      <w:r>
        <w:rPr>
          <w:b/>
          <w:sz w:val="22"/>
        </w:rPr>
        <w:t>RS Group</w:t>
      </w:r>
      <w:r w:rsidRPr="000841F3">
        <w:rPr>
          <w:b/>
          <w:sz w:val="22"/>
        </w:rPr>
        <w:t xml:space="preserve"> plc </w:t>
      </w:r>
    </w:p>
    <w:p w14:paraId="3170AF63" w14:textId="77777777" w:rsidR="00FC6EF4" w:rsidRPr="000841F3" w:rsidRDefault="00FC6EF4" w:rsidP="00FC6EF4">
      <w:pPr>
        <w:pStyle w:val="Title"/>
        <w:outlineLvl w:val="0"/>
        <w:rPr>
          <w:b/>
          <w:sz w:val="22"/>
        </w:rPr>
      </w:pPr>
    </w:p>
    <w:p w14:paraId="4B053A56" w14:textId="77777777" w:rsidR="00FC6EF4" w:rsidRPr="000841F3" w:rsidRDefault="00FC6EF4" w:rsidP="00FC6EF4">
      <w:pPr>
        <w:pStyle w:val="Title"/>
        <w:outlineLvl w:val="0"/>
        <w:rPr>
          <w:b/>
          <w:sz w:val="22"/>
        </w:rPr>
      </w:pPr>
      <w:r w:rsidRPr="000841F3">
        <w:rPr>
          <w:b/>
          <w:sz w:val="22"/>
        </w:rPr>
        <w:t>Results of Annual General Meeting</w:t>
      </w:r>
    </w:p>
    <w:p w14:paraId="229BD920" w14:textId="77777777" w:rsidR="00FC6EF4" w:rsidRPr="000841F3" w:rsidRDefault="00FC6EF4" w:rsidP="00FC6EF4">
      <w:pPr>
        <w:jc w:val="both"/>
        <w:rPr>
          <w:rFonts w:ascii="Arial" w:hAnsi="Arial"/>
          <w:sz w:val="22"/>
        </w:rPr>
      </w:pPr>
    </w:p>
    <w:p w14:paraId="4FE558F8" w14:textId="77777777" w:rsidR="00FC6EF4" w:rsidRDefault="00FC6EF4" w:rsidP="00FC6EF4">
      <w:pPr>
        <w:jc w:val="both"/>
        <w:rPr>
          <w:rFonts w:ascii="Arial" w:hAnsi="Arial"/>
          <w:sz w:val="22"/>
        </w:rPr>
      </w:pPr>
      <w:r>
        <w:rPr>
          <w:rFonts w:ascii="Arial" w:hAnsi="Arial"/>
          <w:sz w:val="22"/>
        </w:rPr>
        <w:t xml:space="preserve">Following the annual general meeting held today at the offices of Slaughter and May, One Bunhill Row, London, EC1Y 8YY, RS Group </w:t>
      </w:r>
      <w:r w:rsidRPr="000841F3">
        <w:rPr>
          <w:rFonts w:ascii="Arial" w:hAnsi="Arial"/>
          <w:sz w:val="22"/>
        </w:rPr>
        <w:t xml:space="preserve">plc (the ‘Company’) </w:t>
      </w:r>
      <w:bookmarkStart w:id="0" w:name="_Hlk107843241"/>
      <w:r>
        <w:rPr>
          <w:rFonts w:ascii="Arial" w:hAnsi="Arial"/>
          <w:sz w:val="22"/>
        </w:rPr>
        <w:t>announces that</w:t>
      </w:r>
      <w:r w:rsidRPr="00BF5294">
        <w:rPr>
          <w:rFonts w:ascii="Arial" w:hAnsi="Arial"/>
          <w:sz w:val="22"/>
        </w:rPr>
        <w:t xml:space="preserve"> all resolutions </w:t>
      </w:r>
      <w:r>
        <w:rPr>
          <w:rFonts w:ascii="Arial" w:hAnsi="Arial"/>
          <w:sz w:val="22"/>
        </w:rPr>
        <w:t xml:space="preserve">put to shareholders at that meeting </w:t>
      </w:r>
      <w:r w:rsidRPr="00BF5294">
        <w:rPr>
          <w:rFonts w:ascii="Arial" w:hAnsi="Arial"/>
          <w:sz w:val="22"/>
        </w:rPr>
        <w:t xml:space="preserve">were duly passed </w:t>
      </w:r>
      <w:r>
        <w:rPr>
          <w:rFonts w:ascii="Arial" w:hAnsi="Arial"/>
          <w:sz w:val="22"/>
        </w:rPr>
        <w:t xml:space="preserve">by the requisite majorities. Resolutions 1 to 19 (inclusive) were passed as ordinary resolutions.  Resolutions 20 to 23 (inclusive) were passed as special resolutions.  A poll was held on each of the resolutions proposed. </w:t>
      </w:r>
      <w:bookmarkEnd w:id="0"/>
    </w:p>
    <w:p w14:paraId="2C9312B6" w14:textId="77777777" w:rsidR="00FC6EF4" w:rsidRPr="00986A65" w:rsidRDefault="00FC6EF4" w:rsidP="00FC6EF4">
      <w:pPr>
        <w:jc w:val="both"/>
        <w:rPr>
          <w:rFonts w:ascii="Arial" w:hAnsi="Arial"/>
          <w:sz w:val="22"/>
        </w:rPr>
      </w:pPr>
    </w:p>
    <w:p w14:paraId="2141AA2F" w14:textId="77777777" w:rsidR="00FC6EF4" w:rsidRPr="00986A65" w:rsidRDefault="00FC6EF4" w:rsidP="00FC6EF4">
      <w:pPr>
        <w:jc w:val="both"/>
        <w:rPr>
          <w:rFonts w:ascii="Arial" w:hAnsi="Arial"/>
          <w:sz w:val="22"/>
        </w:rPr>
      </w:pPr>
      <w:r w:rsidRPr="00986A65">
        <w:rPr>
          <w:rFonts w:ascii="Arial" w:hAnsi="Arial"/>
          <w:sz w:val="22"/>
        </w:rPr>
        <w:t xml:space="preserve">The results of the poll are as follows: </w:t>
      </w:r>
    </w:p>
    <w:p w14:paraId="6F2A8D49" w14:textId="77777777" w:rsidR="00FC6EF4" w:rsidRDefault="00FC6EF4" w:rsidP="00FC6EF4">
      <w:pPr>
        <w:jc w:val="both"/>
        <w:rPr>
          <w:rFonts w:ascii="Arial" w:hAnsi="Arial"/>
          <w:sz w:val="22"/>
        </w:rPr>
      </w:pPr>
    </w:p>
    <w:tbl>
      <w:tblPr>
        <w:tblW w:w="9660" w:type="dxa"/>
        <w:tblInd w:w="-426" w:type="dxa"/>
        <w:tblLook w:val="04A0" w:firstRow="1" w:lastRow="0" w:firstColumn="1" w:lastColumn="0" w:noHBand="0" w:noVBand="1"/>
      </w:tblPr>
      <w:tblGrid>
        <w:gridCol w:w="520"/>
        <w:gridCol w:w="1840"/>
        <w:gridCol w:w="1540"/>
        <w:gridCol w:w="1006"/>
        <w:gridCol w:w="1329"/>
        <w:gridCol w:w="895"/>
        <w:gridCol w:w="1329"/>
        <w:gridCol w:w="1520"/>
      </w:tblGrid>
      <w:tr w:rsidR="00FC6EF4" w:rsidRPr="004D5302" w14:paraId="384A5AA9" w14:textId="77777777" w:rsidTr="001B4097">
        <w:trPr>
          <w:trHeight w:val="750"/>
        </w:trPr>
        <w:tc>
          <w:tcPr>
            <w:tcW w:w="520" w:type="dxa"/>
            <w:tcBorders>
              <w:top w:val="nil"/>
              <w:left w:val="nil"/>
              <w:bottom w:val="nil"/>
              <w:right w:val="nil"/>
            </w:tcBorders>
            <w:shd w:val="clear" w:color="auto" w:fill="auto"/>
            <w:noWrap/>
            <w:hideMark/>
          </w:tcPr>
          <w:p w14:paraId="4E7B1CE9" w14:textId="77777777" w:rsidR="00FC6EF4" w:rsidRPr="004D5302" w:rsidRDefault="00FC6EF4" w:rsidP="001B4097">
            <w:pPr>
              <w:rPr>
                <w:sz w:val="24"/>
                <w:szCs w:val="24"/>
                <w:lang w:eastAsia="en-GB"/>
              </w:rPr>
            </w:pPr>
          </w:p>
        </w:tc>
        <w:tc>
          <w:tcPr>
            <w:tcW w:w="1840" w:type="dxa"/>
            <w:tcBorders>
              <w:top w:val="nil"/>
              <w:left w:val="nil"/>
              <w:bottom w:val="nil"/>
              <w:right w:val="nil"/>
            </w:tcBorders>
            <w:shd w:val="clear" w:color="auto" w:fill="auto"/>
            <w:noWrap/>
            <w:hideMark/>
          </w:tcPr>
          <w:p w14:paraId="6410E5FE" w14:textId="77777777" w:rsidR="00FC6EF4" w:rsidRPr="004D5302" w:rsidRDefault="00FC6EF4" w:rsidP="001B4097">
            <w:pPr>
              <w:rPr>
                <w:lang w:eastAsia="en-GB"/>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5428D2" w14:textId="77777777" w:rsidR="00FC6EF4" w:rsidRPr="004D5302" w:rsidRDefault="00FC6EF4" w:rsidP="001B4097">
            <w:pPr>
              <w:jc w:val="center"/>
              <w:rPr>
                <w:rFonts w:ascii="Tahoma" w:hAnsi="Tahoma" w:cs="Tahoma"/>
                <w:b/>
                <w:bCs/>
                <w:color w:val="000000"/>
                <w:lang w:eastAsia="en-GB"/>
              </w:rPr>
            </w:pPr>
            <w:r w:rsidRPr="004D5302">
              <w:rPr>
                <w:rFonts w:ascii="Tahoma" w:hAnsi="Tahoma" w:cs="Tahoma"/>
                <w:b/>
                <w:bCs/>
                <w:color w:val="000000"/>
                <w:lang w:eastAsia="en-GB"/>
              </w:rPr>
              <w:t xml:space="preserve">Voted For </w:t>
            </w:r>
            <w:r w:rsidRPr="004D5302">
              <w:rPr>
                <w:rFonts w:ascii="Tahoma" w:hAnsi="Tahoma" w:cs="Tahoma"/>
                <w:b/>
                <w:bCs/>
                <w:color w:val="000000"/>
                <w:lang w:eastAsia="en-GB"/>
              </w:rPr>
              <w:br/>
              <w:t>(including Chair discretion)</w:t>
            </w:r>
          </w:p>
        </w:tc>
        <w:tc>
          <w:tcPr>
            <w:tcW w:w="2060" w:type="dxa"/>
            <w:gridSpan w:val="2"/>
            <w:tcBorders>
              <w:top w:val="single" w:sz="4" w:space="0" w:color="auto"/>
              <w:left w:val="nil"/>
              <w:bottom w:val="single" w:sz="4" w:space="0" w:color="auto"/>
              <w:right w:val="single" w:sz="4" w:space="0" w:color="auto"/>
            </w:tcBorders>
            <w:shd w:val="clear" w:color="auto" w:fill="auto"/>
            <w:noWrap/>
            <w:hideMark/>
          </w:tcPr>
          <w:p w14:paraId="72AF018A" w14:textId="77777777" w:rsidR="00FC6EF4" w:rsidRPr="004D5302" w:rsidRDefault="00FC6EF4" w:rsidP="001B4097">
            <w:pPr>
              <w:jc w:val="center"/>
              <w:rPr>
                <w:rFonts w:ascii="Tahoma" w:hAnsi="Tahoma" w:cs="Tahoma"/>
                <w:b/>
                <w:bCs/>
                <w:color w:val="000000"/>
                <w:lang w:eastAsia="en-GB"/>
              </w:rPr>
            </w:pPr>
            <w:r w:rsidRPr="004D5302">
              <w:rPr>
                <w:rFonts w:ascii="Tahoma" w:hAnsi="Tahoma" w:cs="Tahoma"/>
                <w:b/>
                <w:bCs/>
                <w:color w:val="000000"/>
                <w:lang w:eastAsia="en-GB"/>
              </w:rPr>
              <w:t>Votes Against</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AF1B6" w14:textId="77777777" w:rsidR="00FC6EF4" w:rsidRPr="004D5302" w:rsidRDefault="00FC6EF4" w:rsidP="001B4097">
            <w:pPr>
              <w:jc w:val="center"/>
              <w:rPr>
                <w:rFonts w:ascii="Arial" w:hAnsi="Arial" w:cs="Arial"/>
                <w:b/>
                <w:bCs/>
                <w:color w:val="000000"/>
                <w:sz w:val="18"/>
                <w:szCs w:val="18"/>
                <w:lang w:eastAsia="en-GB"/>
              </w:rPr>
            </w:pPr>
            <w:r w:rsidRPr="004D5302">
              <w:rPr>
                <w:rFonts w:ascii="Arial" w:hAnsi="Arial" w:cs="Arial"/>
                <w:b/>
                <w:bCs/>
                <w:color w:val="000000"/>
                <w:sz w:val="18"/>
                <w:szCs w:val="18"/>
                <w:lang w:eastAsia="en-GB"/>
              </w:rPr>
              <w:t>Total Votes Cast (excl. Votes Withheld)</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77A037" w14:textId="77777777" w:rsidR="00FC6EF4" w:rsidRPr="004D5302" w:rsidRDefault="00FC6EF4" w:rsidP="001B4097">
            <w:pPr>
              <w:jc w:val="center"/>
              <w:rPr>
                <w:rFonts w:ascii="Tahoma" w:hAnsi="Tahoma" w:cs="Tahoma"/>
                <w:b/>
                <w:bCs/>
                <w:lang w:eastAsia="en-GB"/>
              </w:rPr>
            </w:pPr>
            <w:r w:rsidRPr="004D5302">
              <w:rPr>
                <w:rFonts w:ascii="Tahoma" w:hAnsi="Tahoma" w:cs="Tahoma"/>
                <w:b/>
                <w:bCs/>
                <w:lang w:eastAsia="en-GB"/>
              </w:rPr>
              <w:t>Votes Withheld*</w:t>
            </w:r>
          </w:p>
        </w:tc>
      </w:tr>
      <w:tr w:rsidR="00FC6EF4" w:rsidRPr="004D5302" w14:paraId="0A90777D" w14:textId="77777777" w:rsidTr="001B4097">
        <w:trPr>
          <w:trHeight w:val="100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84E8D4" w14:textId="77777777" w:rsidR="00FC6EF4" w:rsidRPr="004D5302" w:rsidRDefault="00FC6EF4" w:rsidP="001B4097">
            <w:pPr>
              <w:rPr>
                <w:rFonts w:ascii="Tahoma" w:hAnsi="Tahoma" w:cs="Tahoma"/>
                <w:b/>
                <w:bCs/>
                <w:lang w:eastAsia="en-GB"/>
              </w:rPr>
            </w:pPr>
            <w:r w:rsidRPr="004D5302">
              <w:rPr>
                <w:rFonts w:ascii="Tahoma" w:hAnsi="Tahoma" w:cs="Tahoma"/>
                <w:b/>
                <w:bCs/>
                <w:lang w:eastAsia="en-GB"/>
              </w:rPr>
              <w:t>Resolution</w:t>
            </w:r>
          </w:p>
        </w:tc>
        <w:tc>
          <w:tcPr>
            <w:tcW w:w="1540" w:type="dxa"/>
            <w:tcBorders>
              <w:top w:val="nil"/>
              <w:left w:val="nil"/>
              <w:bottom w:val="single" w:sz="4" w:space="0" w:color="auto"/>
              <w:right w:val="single" w:sz="4" w:space="0" w:color="auto"/>
            </w:tcBorders>
            <w:shd w:val="clear" w:color="auto" w:fill="auto"/>
            <w:hideMark/>
          </w:tcPr>
          <w:p w14:paraId="60E4C1EA" w14:textId="77777777" w:rsidR="00FC6EF4" w:rsidRPr="004D5302" w:rsidRDefault="00FC6EF4" w:rsidP="001B4097">
            <w:pPr>
              <w:rPr>
                <w:rFonts w:ascii="Tahoma" w:hAnsi="Tahoma" w:cs="Tahoma"/>
                <w:b/>
                <w:bCs/>
                <w:lang w:eastAsia="en-GB"/>
              </w:rPr>
            </w:pPr>
            <w:r w:rsidRPr="004D5302">
              <w:rPr>
                <w:rFonts w:ascii="Tahoma" w:hAnsi="Tahoma" w:cs="Tahoma"/>
                <w:b/>
                <w:bCs/>
                <w:lang w:eastAsia="en-GB"/>
              </w:rPr>
              <w:t>Votes</w:t>
            </w:r>
          </w:p>
        </w:tc>
        <w:tc>
          <w:tcPr>
            <w:tcW w:w="880" w:type="dxa"/>
            <w:tcBorders>
              <w:top w:val="nil"/>
              <w:left w:val="nil"/>
              <w:bottom w:val="single" w:sz="4" w:space="0" w:color="auto"/>
              <w:right w:val="single" w:sz="4" w:space="0" w:color="auto"/>
            </w:tcBorders>
            <w:shd w:val="clear" w:color="auto" w:fill="auto"/>
            <w:hideMark/>
          </w:tcPr>
          <w:p w14:paraId="42F010FD" w14:textId="77777777" w:rsidR="00FC6EF4" w:rsidRPr="004D5302" w:rsidRDefault="00FC6EF4" w:rsidP="001B4097">
            <w:pPr>
              <w:rPr>
                <w:rFonts w:ascii="Tahoma" w:hAnsi="Tahoma" w:cs="Tahoma"/>
                <w:b/>
                <w:bCs/>
                <w:lang w:eastAsia="en-GB"/>
              </w:rPr>
            </w:pPr>
            <w:r w:rsidRPr="004D5302">
              <w:rPr>
                <w:rFonts w:ascii="Tahoma" w:hAnsi="Tahoma" w:cs="Tahoma"/>
                <w:b/>
                <w:bCs/>
                <w:lang w:eastAsia="en-GB"/>
              </w:rPr>
              <w:t>% of Votes</w:t>
            </w:r>
          </w:p>
        </w:tc>
        <w:tc>
          <w:tcPr>
            <w:tcW w:w="1220" w:type="dxa"/>
            <w:tcBorders>
              <w:top w:val="nil"/>
              <w:left w:val="nil"/>
              <w:bottom w:val="single" w:sz="4" w:space="0" w:color="auto"/>
              <w:right w:val="single" w:sz="4" w:space="0" w:color="auto"/>
            </w:tcBorders>
            <w:shd w:val="clear" w:color="auto" w:fill="auto"/>
            <w:hideMark/>
          </w:tcPr>
          <w:p w14:paraId="0EC891BB" w14:textId="77777777" w:rsidR="00FC6EF4" w:rsidRPr="004D5302" w:rsidRDefault="00FC6EF4" w:rsidP="001B4097">
            <w:pPr>
              <w:rPr>
                <w:rFonts w:ascii="Tahoma" w:hAnsi="Tahoma" w:cs="Tahoma"/>
                <w:b/>
                <w:bCs/>
                <w:lang w:eastAsia="en-GB"/>
              </w:rPr>
            </w:pPr>
            <w:r w:rsidRPr="004D5302">
              <w:rPr>
                <w:rFonts w:ascii="Tahoma" w:hAnsi="Tahoma" w:cs="Tahoma"/>
                <w:b/>
                <w:bCs/>
                <w:lang w:eastAsia="en-GB"/>
              </w:rPr>
              <w:t xml:space="preserve">Votes  </w:t>
            </w:r>
          </w:p>
        </w:tc>
        <w:tc>
          <w:tcPr>
            <w:tcW w:w="840" w:type="dxa"/>
            <w:tcBorders>
              <w:top w:val="nil"/>
              <w:left w:val="nil"/>
              <w:bottom w:val="single" w:sz="4" w:space="0" w:color="auto"/>
              <w:right w:val="single" w:sz="4" w:space="0" w:color="auto"/>
            </w:tcBorders>
            <w:shd w:val="clear" w:color="auto" w:fill="auto"/>
            <w:hideMark/>
          </w:tcPr>
          <w:p w14:paraId="3F8B61EA" w14:textId="77777777" w:rsidR="00FC6EF4" w:rsidRPr="004D5302" w:rsidRDefault="00FC6EF4" w:rsidP="001B4097">
            <w:pPr>
              <w:rPr>
                <w:rFonts w:ascii="Tahoma" w:hAnsi="Tahoma" w:cs="Tahoma"/>
                <w:b/>
                <w:bCs/>
                <w:lang w:eastAsia="en-GB"/>
              </w:rPr>
            </w:pPr>
            <w:r w:rsidRPr="004D5302">
              <w:rPr>
                <w:rFonts w:ascii="Tahoma" w:hAnsi="Tahoma" w:cs="Tahoma"/>
                <w:b/>
                <w:bCs/>
                <w:lang w:eastAsia="en-GB"/>
              </w:rPr>
              <w:t>% of Votes</w:t>
            </w: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61382393" w14:textId="77777777" w:rsidR="00FC6EF4" w:rsidRPr="004D5302" w:rsidRDefault="00FC6EF4" w:rsidP="001B4097">
            <w:pPr>
              <w:rPr>
                <w:rFonts w:ascii="Arial" w:hAnsi="Arial" w:cs="Arial"/>
                <w:b/>
                <w:bCs/>
                <w:color w:val="000000"/>
                <w:sz w:val="18"/>
                <w:szCs w:val="18"/>
                <w:lang w:eastAsia="en-GB"/>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14:paraId="41B9A8E0" w14:textId="77777777" w:rsidR="00FC6EF4" w:rsidRPr="004D5302" w:rsidRDefault="00FC6EF4" w:rsidP="001B4097">
            <w:pPr>
              <w:rPr>
                <w:rFonts w:ascii="Tahoma" w:hAnsi="Tahoma" w:cs="Tahoma"/>
                <w:b/>
                <w:bCs/>
                <w:lang w:eastAsia="en-GB"/>
              </w:rPr>
            </w:pPr>
          </w:p>
        </w:tc>
      </w:tr>
      <w:tr w:rsidR="00FC6EF4" w:rsidRPr="004D5302" w14:paraId="710DC223" w14:textId="77777777" w:rsidTr="001B4097">
        <w:trPr>
          <w:trHeight w:val="690"/>
        </w:trPr>
        <w:tc>
          <w:tcPr>
            <w:tcW w:w="520" w:type="dxa"/>
            <w:tcBorders>
              <w:top w:val="nil"/>
              <w:left w:val="single" w:sz="4" w:space="0" w:color="auto"/>
              <w:bottom w:val="single" w:sz="4" w:space="0" w:color="auto"/>
              <w:right w:val="single" w:sz="4" w:space="0" w:color="auto"/>
            </w:tcBorders>
            <w:shd w:val="clear" w:color="auto" w:fill="auto"/>
            <w:noWrap/>
            <w:hideMark/>
          </w:tcPr>
          <w:p w14:paraId="6344AF47"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1</w:t>
            </w:r>
          </w:p>
        </w:tc>
        <w:tc>
          <w:tcPr>
            <w:tcW w:w="1840" w:type="dxa"/>
            <w:tcBorders>
              <w:top w:val="nil"/>
              <w:left w:val="nil"/>
              <w:bottom w:val="single" w:sz="4" w:space="0" w:color="auto"/>
              <w:right w:val="single" w:sz="4" w:space="0" w:color="auto"/>
            </w:tcBorders>
            <w:shd w:val="clear" w:color="auto" w:fill="auto"/>
            <w:hideMark/>
          </w:tcPr>
          <w:p w14:paraId="5D0531D3"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val="en-US" w:eastAsia="en-GB"/>
              </w:rPr>
              <w:t>Receive Annual Report and Accounts for 2025</w:t>
            </w:r>
          </w:p>
        </w:tc>
        <w:tc>
          <w:tcPr>
            <w:tcW w:w="1540" w:type="dxa"/>
            <w:tcBorders>
              <w:top w:val="nil"/>
              <w:left w:val="nil"/>
              <w:bottom w:val="single" w:sz="4" w:space="0" w:color="auto"/>
              <w:right w:val="single" w:sz="4" w:space="0" w:color="auto"/>
            </w:tcBorders>
            <w:shd w:val="clear" w:color="auto" w:fill="auto"/>
            <w:noWrap/>
            <w:hideMark/>
          </w:tcPr>
          <w:p w14:paraId="2B554F3C" w14:textId="77777777" w:rsidR="00FC6EF4" w:rsidRPr="004D5302" w:rsidRDefault="00FC6EF4" w:rsidP="001B4097">
            <w:pPr>
              <w:rPr>
                <w:rFonts w:ascii="Arial" w:hAnsi="Arial" w:cs="Arial"/>
                <w:lang w:eastAsia="en-GB"/>
              </w:rPr>
            </w:pPr>
            <w:r w:rsidRPr="004D5302">
              <w:rPr>
                <w:rFonts w:ascii="Arial" w:hAnsi="Arial" w:cs="Arial"/>
                <w:lang w:eastAsia="en-GB"/>
              </w:rPr>
              <w:t>412,727,537</w:t>
            </w:r>
          </w:p>
        </w:tc>
        <w:tc>
          <w:tcPr>
            <w:tcW w:w="880" w:type="dxa"/>
            <w:tcBorders>
              <w:top w:val="nil"/>
              <w:left w:val="nil"/>
              <w:bottom w:val="single" w:sz="4" w:space="0" w:color="auto"/>
              <w:right w:val="single" w:sz="4" w:space="0" w:color="auto"/>
            </w:tcBorders>
            <w:shd w:val="clear" w:color="auto" w:fill="auto"/>
            <w:noWrap/>
            <w:hideMark/>
          </w:tcPr>
          <w:p w14:paraId="02CD73A3" w14:textId="77777777" w:rsidR="00FC6EF4" w:rsidRPr="004D5302" w:rsidRDefault="00FC6EF4" w:rsidP="001B4097">
            <w:pPr>
              <w:rPr>
                <w:rFonts w:ascii="Arial" w:hAnsi="Arial" w:cs="Arial"/>
                <w:lang w:eastAsia="en-GB"/>
              </w:rPr>
            </w:pPr>
            <w:r w:rsidRPr="004D5302">
              <w:rPr>
                <w:rFonts w:ascii="Arial" w:hAnsi="Arial" w:cs="Arial"/>
                <w:lang w:eastAsia="en-GB"/>
              </w:rPr>
              <w:t>100.00%</w:t>
            </w:r>
          </w:p>
        </w:tc>
        <w:tc>
          <w:tcPr>
            <w:tcW w:w="1220" w:type="dxa"/>
            <w:tcBorders>
              <w:top w:val="nil"/>
              <w:left w:val="nil"/>
              <w:bottom w:val="single" w:sz="4" w:space="0" w:color="auto"/>
              <w:right w:val="single" w:sz="4" w:space="0" w:color="auto"/>
            </w:tcBorders>
            <w:shd w:val="clear" w:color="auto" w:fill="auto"/>
            <w:noWrap/>
            <w:hideMark/>
          </w:tcPr>
          <w:p w14:paraId="1ED9E898" w14:textId="77777777" w:rsidR="00FC6EF4" w:rsidRPr="004D5302" w:rsidRDefault="00FC6EF4" w:rsidP="001B4097">
            <w:pPr>
              <w:rPr>
                <w:rFonts w:ascii="Arial" w:hAnsi="Arial" w:cs="Arial"/>
                <w:lang w:eastAsia="en-GB"/>
              </w:rPr>
            </w:pPr>
            <w:r w:rsidRPr="004D5302">
              <w:rPr>
                <w:rFonts w:ascii="Arial" w:hAnsi="Arial" w:cs="Arial"/>
                <w:lang w:eastAsia="en-GB"/>
              </w:rPr>
              <w:t>10,509</w:t>
            </w:r>
          </w:p>
        </w:tc>
        <w:tc>
          <w:tcPr>
            <w:tcW w:w="840" w:type="dxa"/>
            <w:tcBorders>
              <w:top w:val="nil"/>
              <w:left w:val="nil"/>
              <w:bottom w:val="single" w:sz="4" w:space="0" w:color="auto"/>
              <w:right w:val="single" w:sz="4" w:space="0" w:color="auto"/>
            </w:tcBorders>
            <w:shd w:val="clear" w:color="auto" w:fill="auto"/>
            <w:noWrap/>
            <w:hideMark/>
          </w:tcPr>
          <w:p w14:paraId="28BCC16D" w14:textId="77777777" w:rsidR="00FC6EF4" w:rsidRPr="004D5302" w:rsidRDefault="00FC6EF4" w:rsidP="001B4097">
            <w:pPr>
              <w:rPr>
                <w:rFonts w:ascii="Arial" w:hAnsi="Arial" w:cs="Arial"/>
                <w:lang w:eastAsia="en-GB"/>
              </w:rPr>
            </w:pPr>
            <w:r w:rsidRPr="004D5302">
              <w:rPr>
                <w:rFonts w:ascii="Arial" w:hAnsi="Arial" w:cs="Arial"/>
                <w:lang w:eastAsia="en-GB"/>
              </w:rPr>
              <w:t>0.00%</w:t>
            </w:r>
          </w:p>
        </w:tc>
        <w:tc>
          <w:tcPr>
            <w:tcW w:w="1300" w:type="dxa"/>
            <w:tcBorders>
              <w:top w:val="nil"/>
              <w:left w:val="nil"/>
              <w:bottom w:val="single" w:sz="4" w:space="0" w:color="auto"/>
              <w:right w:val="single" w:sz="4" w:space="0" w:color="auto"/>
            </w:tcBorders>
            <w:shd w:val="clear" w:color="auto" w:fill="auto"/>
            <w:noWrap/>
            <w:hideMark/>
          </w:tcPr>
          <w:p w14:paraId="6C553189" w14:textId="77777777" w:rsidR="00FC6EF4" w:rsidRPr="004D5302" w:rsidRDefault="00FC6EF4" w:rsidP="001B4097">
            <w:pPr>
              <w:rPr>
                <w:rFonts w:ascii="Arial" w:hAnsi="Arial" w:cs="Arial"/>
                <w:lang w:eastAsia="en-GB"/>
              </w:rPr>
            </w:pPr>
            <w:r w:rsidRPr="004D5302">
              <w:rPr>
                <w:rFonts w:ascii="Arial" w:hAnsi="Arial" w:cs="Arial"/>
                <w:lang w:eastAsia="en-GB"/>
              </w:rPr>
              <w:t>412,738,046</w:t>
            </w:r>
          </w:p>
        </w:tc>
        <w:tc>
          <w:tcPr>
            <w:tcW w:w="1520" w:type="dxa"/>
            <w:tcBorders>
              <w:top w:val="nil"/>
              <w:left w:val="nil"/>
              <w:bottom w:val="single" w:sz="4" w:space="0" w:color="auto"/>
              <w:right w:val="single" w:sz="4" w:space="0" w:color="auto"/>
            </w:tcBorders>
            <w:shd w:val="clear" w:color="auto" w:fill="auto"/>
            <w:noWrap/>
            <w:hideMark/>
          </w:tcPr>
          <w:p w14:paraId="1B5A44CA" w14:textId="77777777" w:rsidR="00FC6EF4" w:rsidRPr="004D5302" w:rsidRDefault="00FC6EF4" w:rsidP="001B4097">
            <w:pPr>
              <w:rPr>
                <w:rFonts w:ascii="Arial" w:hAnsi="Arial" w:cs="Arial"/>
                <w:lang w:eastAsia="en-GB"/>
              </w:rPr>
            </w:pPr>
            <w:r w:rsidRPr="004D5302">
              <w:rPr>
                <w:rFonts w:ascii="Arial" w:hAnsi="Arial" w:cs="Arial"/>
                <w:lang w:eastAsia="en-GB"/>
              </w:rPr>
              <w:t>5,903,119</w:t>
            </w:r>
          </w:p>
        </w:tc>
      </w:tr>
      <w:tr w:rsidR="00FC6EF4" w:rsidRPr="004D5302" w14:paraId="6CD88CF5"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37DDA0DE"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2</w:t>
            </w:r>
          </w:p>
        </w:tc>
        <w:tc>
          <w:tcPr>
            <w:tcW w:w="1840" w:type="dxa"/>
            <w:tcBorders>
              <w:top w:val="nil"/>
              <w:left w:val="nil"/>
              <w:bottom w:val="single" w:sz="4" w:space="0" w:color="auto"/>
              <w:right w:val="single" w:sz="4" w:space="0" w:color="auto"/>
            </w:tcBorders>
            <w:shd w:val="clear" w:color="auto" w:fill="auto"/>
            <w:hideMark/>
          </w:tcPr>
          <w:p w14:paraId="4C712AB5"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val="en-US" w:eastAsia="en-GB"/>
              </w:rPr>
              <w:t>Approve Directors’ Remuneration Policy</w:t>
            </w:r>
          </w:p>
        </w:tc>
        <w:tc>
          <w:tcPr>
            <w:tcW w:w="1540" w:type="dxa"/>
            <w:tcBorders>
              <w:top w:val="nil"/>
              <w:left w:val="nil"/>
              <w:bottom w:val="single" w:sz="4" w:space="0" w:color="auto"/>
              <w:right w:val="single" w:sz="4" w:space="0" w:color="auto"/>
            </w:tcBorders>
            <w:shd w:val="clear" w:color="auto" w:fill="auto"/>
            <w:noWrap/>
            <w:hideMark/>
          </w:tcPr>
          <w:p w14:paraId="2C80353A" w14:textId="77777777" w:rsidR="00FC6EF4" w:rsidRPr="004D5302" w:rsidRDefault="00FC6EF4" w:rsidP="001B4097">
            <w:pPr>
              <w:rPr>
                <w:rFonts w:ascii="Arial" w:hAnsi="Arial" w:cs="Arial"/>
                <w:lang w:eastAsia="en-GB"/>
              </w:rPr>
            </w:pPr>
            <w:r w:rsidRPr="004D5302">
              <w:rPr>
                <w:rFonts w:ascii="Arial" w:hAnsi="Arial" w:cs="Arial"/>
                <w:lang w:eastAsia="en-GB"/>
              </w:rPr>
              <w:t>264,865,666</w:t>
            </w:r>
          </w:p>
        </w:tc>
        <w:tc>
          <w:tcPr>
            <w:tcW w:w="880" w:type="dxa"/>
            <w:tcBorders>
              <w:top w:val="nil"/>
              <w:left w:val="nil"/>
              <w:bottom w:val="single" w:sz="4" w:space="0" w:color="auto"/>
              <w:right w:val="single" w:sz="4" w:space="0" w:color="auto"/>
            </w:tcBorders>
            <w:shd w:val="clear" w:color="auto" w:fill="auto"/>
            <w:noWrap/>
            <w:hideMark/>
          </w:tcPr>
          <w:p w14:paraId="4D86B2E2" w14:textId="77777777" w:rsidR="00FC6EF4" w:rsidRPr="004D5302" w:rsidRDefault="00FC6EF4" w:rsidP="001B4097">
            <w:pPr>
              <w:rPr>
                <w:rFonts w:ascii="Arial" w:hAnsi="Arial" w:cs="Arial"/>
                <w:lang w:eastAsia="en-GB"/>
              </w:rPr>
            </w:pPr>
            <w:r w:rsidRPr="004D5302">
              <w:rPr>
                <w:rFonts w:ascii="Arial" w:hAnsi="Arial" w:cs="Arial"/>
                <w:lang w:eastAsia="en-GB"/>
              </w:rPr>
              <w:t>65.63%</w:t>
            </w:r>
          </w:p>
        </w:tc>
        <w:tc>
          <w:tcPr>
            <w:tcW w:w="1220" w:type="dxa"/>
            <w:tcBorders>
              <w:top w:val="nil"/>
              <w:left w:val="nil"/>
              <w:bottom w:val="single" w:sz="4" w:space="0" w:color="auto"/>
              <w:right w:val="single" w:sz="4" w:space="0" w:color="auto"/>
            </w:tcBorders>
            <w:shd w:val="clear" w:color="auto" w:fill="auto"/>
            <w:noWrap/>
            <w:hideMark/>
          </w:tcPr>
          <w:p w14:paraId="43896683" w14:textId="77777777" w:rsidR="00FC6EF4" w:rsidRPr="004D5302" w:rsidRDefault="00FC6EF4" w:rsidP="001B4097">
            <w:pPr>
              <w:rPr>
                <w:rFonts w:ascii="Arial" w:hAnsi="Arial" w:cs="Arial"/>
                <w:lang w:eastAsia="en-GB"/>
              </w:rPr>
            </w:pPr>
            <w:r w:rsidRPr="004D5302">
              <w:rPr>
                <w:rFonts w:ascii="Arial" w:hAnsi="Arial" w:cs="Arial"/>
                <w:lang w:eastAsia="en-GB"/>
              </w:rPr>
              <w:t>138,733,440</w:t>
            </w:r>
          </w:p>
        </w:tc>
        <w:tc>
          <w:tcPr>
            <w:tcW w:w="840" w:type="dxa"/>
            <w:tcBorders>
              <w:top w:val="nil"/>
              <w:left w:val="nil"/>
              <w:bottom w:val="single" w:sz="4" w:space="0" w:color="auto"/>
              <w:right w:val="single" w:sz="4" w:space="0" w:color="auto"/>
            </w:tcBorders>
            <w:shd w:val="clear" w:color="auto" w:fill="auto"/>
            <w:noWrap/>
            <w:hideMark/>
          </w:tcPr>
          <w:p w14:paraId="092E8456" w14:textId="77777777" w:rsidR="00FC6EF4" w:rsidRPr="004D5302" w:rsidRDefault="00FC6EF4" w:rsidP="001B4097">
            <w:pPr>
              <w:rPr>
                <w:rFonts w:ascii="Arial" w:hAnsi="Arial" w:cs="Arial"/>
                <w:lang w:eastAsia="en-GB"/>
              </w:rPr>
            </w:pPr>
            <w:r w:rsidRPr="004D5302">
              <w:rPr>
                <w:rFonts w:ascii="Arial" w:hAnsi="Arial" w:cs="Arial"/>
                <w:lang w:eastAsia="en-GB"/>
              </w:rPr>
              <w:t>34.37%</w:t>
            </w:r>
          </w:p>
        </w:tc>
        <w:tc>
          <w:tcPr>
            <w:tcW w:w="1300" w:type="dxa"/>
            <w:tcBorders>
              <w:top w:val="nil"/>
              <w:left w:val="nil"/>
              <w:bottom w:val="single" w:sz="4" w:space="0" w:color="auto"/>
              <w:right w:val="single" w:sz="4" w:space="0" w:color="auto"/>
            </w:tcBorders>
            <w:shd w:val="clear" w:color="auto" w:fill="auto"/>
            <w:noWrap/>
            <w:hideMark/>
          </w:tcPr>
          <w:p w14:paraId="58979B6D" w14:textId="77777777" w:rsidR="00FC6EF4" w:rsidRPr="004D5302" w:rsidRDefault="00FC6EF4" w:rsidP="001B4097">
            <w:pPr>
              <w:rPr>
                <w:rFonts w:ascii="Arial" w:hAnsi="Arial" w:cs="Arial"/>
                <w:lang w:eastAsia="en-GB"/>
              </w:rPr>
            </w:pPr>
            <w:r w:rsidRPr="004D5302">
              <w:rPr>
                <w:rFonts w:ascii="Arial" w:hAnsi="Arial" w:cs="Arial"/>
                <w:lang w:eastAsia="en-GB"/>
              </w:rPr>
              <w:t>403,599,106</w:t>
            </w:r>
          </w:p>
        </w:tc>
        <w:tc>
          <w:tcPr>
            <w:tcW w:w="1520" w:type="dxa"/>
            <w:tcBorders>
              <w:top w:val="nil"/>
              <w:left w:val="nil"/>
              <w:bottom w:val="single" w:sz="4" w:space="0" w:color="auto"/>
              <w:right w:val="single" w:sz="4" w:space="0" w:color="auto"/>
            </w:tcBorders>
            <w:shd w:val="clear" w:color="auto" w:fill="auto"/>
            <w:noWrap/>
            <w:hideMark/>
          </w:tcPr>
          <w:p w14:paraId="4B3289AD" w14:textId="77777777" w:rsidR="00FC6EF4" w:rsidRPr="004D5302" w:rsidRDefault="00FC6EF4" w:rsidP="001B4097">
            <w:pPr>
              <w:rPr>
                <w:rFonts w:ascii="Arial" w:hAnsi="Arial" w:cs="Arial"/>
                <w:lang w:eastAsia="en-GB"/>
              </w:rPr>
            </w:pPr>
            <w:r w:rsidRPr="004D5302">
              <w:rPr>
                <w:rFonts w:ascii="Arial" w:hAnsi="Arial" w:cs="Arial"/>
                <w:lang w:eastAsia="en-GB"/>
              </w:rPr>
              <w:t>15,042,059</w:t>
            </w:r>
          </w:p>
        </w:tc>
      </w:tr>
      <w:tr w:rsidR="00FC6EF4" w:rsidRPr="004D5302" w14:paraId="08034A9F" w14:textId="77777777" w:rsidTr="001B4097">
        <w:trPr>
          <w:trHeight w:val="690"/>
        </w:trPr>
        <w:tc>
          <w:tcPr>
            <w:tcW w:w="520" w:type="dxa"/>
            <w:tcBorders>
              <w:top w:val="nil"/>
              <w:left w:val="single" w:sz="4" w:space="0" w:color="auto"/>
              <w:bottom w:val="single" w:sz="4" w:space="0" w:color="auto"/>
              <w:right w:val="single" w:sz="4" w:space="0" w:color="auto"/>
            </w:tcBorders>
            <w:shd w:val="clear" w:color="auto" w:fill="auto"/>
            <w:noWrap/>
            <w:hideMark/>
          </w:tcPr>
          <w:p w14:paraId="4AA48E69"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3</w:t>
            </w:r>
          </w:p>
        </w:tc>
        <w:tc>
          <w:tcPr>
            <w:tcW w:w="1840" w:type="dxa"/>
            <w:tcBorders>
              <w:top w:val="nil"/>
              <w:left w:val="nil"/>
              <w:bottom w:val="single" w:sz="4" w:space="0" w:color="auto"/>
              <w:right w:val="single" w:sz="4" w:space="0" w:color="auto"/>
            </w:tcBorders>
            <w:shd w:val="clear" w:color="auto" w:fill="auto"/>
            <w:hideMark/>
          </w:tcPr>
          <w:p w14:paraId="25F83248"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val="en-US" w:eastAsia="en-GB"/>
              </w:rPr>
              <w:t>Approve Directors’ Remuneration Report for 2025</w:t>
            </w:r>
          </w:p>
        </w:tc>
        <w:tc>
          <w:tcPr>
            <w:tcW w:w="1540" w:type="dxa"/>
            <w:tcBorders>
              <w:top w:val="nil"/>
              <w:left w:val="nil"/>
              <w:bottom w:val="single" w:sz="4" w:space="0" w:color="auto"/>
              <w:right w:val="single" w:sz="4" w:space="0" w:color="auto"/>
            </w:tcBorders>
            <w:shd w:val="clear" w:color="auto" w:fill="auto"/>
            <w:noWrap/>
            <w:hideMark/>
          </w:tcPr>
          <w:p w14:paraId="3DADA95B" w14:textId="77777777" w:rsidR="00FC6EF4" w:rsidRPr="004D5302" w:rsidRDefault="00FC6EF4" w:rsidP="001B4097">
            <w:pPr>
              <w:rPr>
                <w:rFonts w:ascii="Arial" w:hAnsi="Arial" w:cs="Arial"/>
                <w:lang w:eastAsia="en-GB"/>
              </w:rPr>
            </w:pPr>
            <w:r w:rsidRPr="004D5302">
              <w:rPr>
                <w:rFonts w:ascii="Arial" w:hAnsi="Arial" w:cs="Arial"/>
                <w:lang w:eastAsia="en-GB"/>
              </w:rPr>
              <w:t>402,826,628</w:t>
            </w:r>
          </w:p>
        </w:tc>
        <w:tc>
          <w:tcPr>
            <w:tcW w:w="880" w:type="dxa"/>
            <w:tcBorders>
              <w:top w:val="nil"/>
              <w:left w:val="nil"/>
              <w:bottom w:val="single" w:sz="4" w:space="0" w:color="auto"/>
              <w:right w:val="single" w:sz="4" w:space="0" w:color="auto"/>
            </w:tcBorders>
            <w:shd w:val="clear" w:color="auto" w:fill="auto"/>
            <w:noWrap/>
            <w:hideMark/>
          </w:tcPr>
          <w:p w14:paraId="4A46E08C" w14:textId="77777777" w:rsidR="00FC6EF4" w:rsidRPr="004D5302" w:rsidRDefault="00FC6EF4" w:rsidP="001B4097">
            <w:pPr>
              <w:rPr>
                <w:rFonts w:ascii="Arial" w:hAnsi="Arial" w:cs="Arial"/>
                <w:lang w:eastAsia="en-GB"/>
              </w:rPr>
            </w:pPr>
            <w:r w:rsidRPr="004D5302">
              <w:rPr>
                <w:rFonts w:ascii="Arial" w:hAnsi="Arial" w:cs="Arial"/>
                <w:lang w:eastAsia="en-GB"/>
              </w:rPr>
              <w:t>97.90%</w:t>
            </w:r>
          </w:p>
        </w:tc>
        <w:tc>
          <w:tcPr>
            <w:tcW w:w="1220" w:type="dxa"/>
            <w:tcBorders>
              <w:top w:val="nil"/>
              <w:left w:val="nil"/>
              <w:bottom w:val="single" w:sz="4" w:space="0" w:color="auto"/>
              <w:right w:val="single" w:sz="4" w:space="0" w:color="auto"/>
            </w:tcBorders>
            <w:shd w:val="clear" w:color="auto" w:fill="auto"/>
            <w:noWrap/>
            <w:hideMark/>
          </w:tcPr>
          <w:p w14:paraId="1C21488F" w14:textId="77777777" w:rsidR="00FC6EF4" w:rsidRPr="004D5302" w:rsidRDefault="00FC6EF4" w:rsidP="001B4097">
            <w:pPr>
              <w:rPr>
                <w:rFonts w:ascii="Arial" w:hAnsi="Arial" w:cs="Arial"/>
                <w:lang w:eastAsia="en-GB"/>
              </w:rPr>
            </w:pPr>
            <w:r w:rsidRPr="004D5302">
              <w:rPr>
                <w:rFonts w:ascii="Arial" w:hAnsi="Arial" w:cs="Arial"/>
                <w:lang w:eastAsia="en-GB"/>
              </w:rPr>
              <w:t>8,644,692</w:t>
            </w:r>
          </w:p>
        </w:tc>
        <w:tc>
          <w:tcPr>
            <w:tcW w:w="840" w:type="dxa"/>
            <w:tcBorders>
              <w:top w:val="nil"/>
              <w:left w:val="nil"/>
              <w:bottom w:val="single" w:sz="4" w:space="0" w:color="auto"/>
              <w:right w:val="single" w:sz="4" w:space="0" w:color="auto"/>
            </w:tcBorders>
            <w:shd w:val="clear" w:color="auto" w:fill="auto"/>
            <w:noWrap/>
            <w:hideMark/>
          </w:tcPr>
          <w:p w14:paraId="43E9466E" w14:textId="77777777" w:rsidR="00FC6EF4" w:rsidRPr="004D5302" w:rsidRDefault="00FC6EF4" w:rsidP="001B4097">
            <w:pPr>
              <w:rPr>
                <w:rFonts w:ascii="Arial" w:hAnsi="Arial" w:cs="Arial"/>
                <w:lang w:eastAsia="en-GB"/>
              </w:rPr>
            </w:pPr>
            <w:r w:rsidRPr="004D5302">
              <w:rPr>
                <w:rFonts w:ascii="Arial" w:hAnsi="Arial" w:cs="Arial"/>
                <w:lang w:eastAsia="en-GB"/>
              </w:rPr>
              <w:t>2.10%</w:t>
            </w:r>
          </w:p>
        </w:tc>
        <w:tc>
          <w:tcPr>
            <w:tcW w:w="1300" w:type="dxa"/>
            <w:tcBorders>
              <w:top w:val="nil"/>
              <w:left w:val="nil"/>
              <w:bottom w:val="single" w:sz="4" w:space="0" w:color="auto"/>
              <w:right w:val="single" w:sz="4" w:space="0" w:color="auto"/>
            </w:tcBorders>
            <w:shd w:val="clear" w:color="auto" w:fill="auto"/>
            <w:noWrap/>
            <w:hideMark/>
          </w:tcPr>
          <w:p w14:paraId="673FB171" w14:textId="77777777" w:rsidR="00FC6EF4" w:rsidRPr="004D5302" w:rsidRDefault="00FC6EF4" w:rsidP="001B4097">
            <w:pPr>
              <w:rPr>
                <w:rFonts w:ascii="Arial" w:hAnsi="Arial" w:cs="Arial"/>
                <w:lang w:eastAsia="en-GB"/>
              </w:rPr>
            </w:pPr>
            <w:r w:rsidRPr="004D5302">
              <w:rPr>
                <w:rFonts w:ascii="Arial" w:hAnsi="Arial" w:cs="Arial"/>
                <w:lang w:eastAsia="en-GB"/>
              </w:rPr>
              <w:t>411,471,320</w:t>
            </w:r>
          </w:p>
        </w:tc>
        <w:tc>
          <w:tcPr>
            <w:tcW w:w="1520" w:type="dxa"/>
            <w:tcBorders>
              <w:top w:val="nil"/>
              <w:left w:val="nil"/>
              <w:bottom w:val="single" w:sz="4" w:space="0" w:color="auto"/>
              <w:right w:val="single" w:sz="4" w:space="0" w:color="auto"/>
            </w:tcBorders>
            <w:shd w:val="clear" w:color="auto" w:fill="auto"/>
            <w:noWrap/>
            <w:hideMark/>
          </w:tcPr>
          <w:p w14:paraId="118720D5" w14:textId="77777777" w:rsidR="00FC6EF4" w:rsidRPr="004D5302" w:rsidRDefault="00FC6EF4" w:rsidP="001B4097">
            <w:pPr>
              <w:rPr>
                <w:rFonts w:ascii="Arial" w:hAnsi="Arial" w:cs="Arial"/>
                <w:lang w:eastAsia="en-GB"/>
              </w:rPr>
            </w:pPr>
            <w:r w:rsidRPr="004D5302">
              <w:rPr>
                <w:rFonts w:ascii="Arial" w:hAnsi="Arial" w:cs="Arial"/>
                <w:lang w:eastAsia="en-GB"/>
              </w:rPr>
              <w:t>7,169,845</w:t>
            </w:r>
          </w:p>
        </w:tc>
      </w:tr>
      <w:tr w:rsidR="00FC6EF4" w:rsidRPr="004D5302" w14:paraId="629970EF"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015274EE"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4</w:t>
            </w:r>
          </w:p>
        </w:tc>
        <w:tc>
          <w:tcPr>
            <w:tcW w:w="1840" w:type="dxa"/>
            <w:tcBorders>
              <w:top w:val="nil"/>
              <w:left w:val="nil"/>
              <w:bottom w:val="single" w:sz="4" w:space="0" w:color="auto"/>
              <w:right w:val="single" w:sz="4" w:space="0" w:color="auto"/>
            </w:tcBorders>
            <w:shd w:val="clear" w:color="auto" w:fill="auto"/>
            <w:hideMark/>
          </w:tcPr>
          <w:p w14:paraId="535C86A8"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val="en-US" w:eastAsia="en-GB"/>
              </w:rPr>
              <w:t>Approve Final Dividend for 2025</w:t>
            </w:r>
          </w:p>
        </w:tc>
        <w:tc>
          <w:tcPr>
            <w:tcW w:w="1540" w:type="dxa"/>
            <w:tcBorders>
              <w:top w:val="nil"/>
              <w:left w:val="nil"/>
              <w:bottom w:val="single" w:sz="4" w:space="0" w:color="auto"/>
              <w:right w:val="single" w:sz="4" w:space="0" w:color="auto"/>
            </w:tcBorders>
            <w:shd w:val="clear" w:color="auto" w:fill="auto"/>
            <w:noWrap/>
            <w:hideMark/>
          </w:tcPr>
          <w:p w14:paraId="1FA6BDB7" w14:textId="77777777" w:rsidR="00FC6EF4" w:rsidRPr="004D5302" w:rsidRDefault="00FC6EF4" w:rsidP="001B4097">
            <w:pPr>
              <w:rPr>
                <w:rFonts w:ascii="Arial" w:hAnsi="Arial" w:cs="Arial"/>
                <w:lang w:eastAsia="en-GB"/>
              </w:rPr>
            </w:pPr>
            <w:r w:rsidRPr="004D5302">
              <w:rPr>
                <w:rFonts w:ascii="Arial" w:hAnsi="Arial" w:cs="Arial"/>
                <w:lang w:eastAsia="en-GB"/>
              </w:rPr>
              <w:t>418,629,332</w:t>
            </w:r>
          </w:p>
        </w:tc>
        <w:tc>
          <w:tcPr>
            <w:tcW w:w="880" w:type="dxa"/>
            <w:tcBorders>
              <w:top w:val="nil"/>
              <w:left w:val="nil"/>
              <w:bottom w:val="single" w:sz="4" w:space="0" w:color="auto"/>
              <w:right w:val="single" w:sz="4" w:space="0" w:color="auto"/>
            </w:tcBorders>
            <w:shd w:val="clear" w:color="auto" w:fill="auto"/>
            <w:noWrap/>
            <w:hideMark/>
          </w:tcPr>
          <w:p w14:paraId="5AC8DCE3" w14:textId="77777777" w:rsidR="00FC6EF4" w:rsidRPr="004D5302" w:rsidRDefault="00FC6EF4" w:rsidP="001B4097">
            <w:pPr>
              <w:rPr>
                <w:rFonts w:ascii="Arial" w:hAnsi="Arial" w:cs="Arial"/>
                <w:lang w:eastAsia="en-GB"/>
              </w:rPr>
            </w:pPr>
            <w:r w:rsidRPr="004D5302">
              <w:rPr>
                <w:rFonts w:ascii="Arial" w:hAnsi="Arial" w:cs="Arial"/>
                <w:lang w:eastAsia="en-GB"/>
              </w:rPr>
              <w:t>100.00%</w:t>
            </w:r>
          </w:p>
        </w:tc>
        <w:tc>
          <w:tcPr>
            <w:tcW w:w="1220" w:type="dxa"/>
            <w:tcBorders>
              <w:top w:val="nil"/>
              <w:left w:val="nil"/>
              <w:bottom w:val="single" w:sz="4" w:space="0" w:color="auto"/>
              <w:right w:val="single" w:sz="4" w:space="0" w:color="auto"/>
            </w:tcBorders>
            <w:shd w:val="clear" w:color="auto" w:fill="auto"/>
            <w:noWrap/>
            <w:hideMark/>
          </w:tcPr>
          <w:p w14:paraId="66CECE46" w14:textId="77777777" w:rsidR="00FC6EF4" w:rsidRPr="004D5302" w:rsidRDefault="00FC6EF4" w:rsidP="001B4097">
            <w:pPr>
              <w:rPr>
                <w:rFonts w:ascii="Arial" w:hAnsi="Arial" w:cs="Arial"/>
                <w:lang w:eastAsia="en-GB"/>
              </w:rPr>
            </w:pPr>
            <w:r w:rsidRPr="004D5302">
              <w:rPr>
                <w:rFonts w:ascii="Arial" w:hAnsi="Arial" w:cs="Arial"/>
                <w:lang w:eastAsia="en-GB"/>
              </w:rPr>
              <w:t>7,404</w:t>
            </w:r>
          </w:p>
        </w:tc>
        <w:tc>
          <w:tcPr>
            <w:tcW w:w="840" w:type="dxa"/>
            <w:tcBorders>
              <w:top w:val="nil"/>
              <w:left w:val="nil"/>
              <w:bottom w:val="single" w:sz="4" w:space="0" w:color="auto"/>
              <w:right w:val="single" w:sz="4" w:space="0" w:color="auto"/>
            </w:tcBorders>
            <w:shd w:val="clear" w:color="auto" w:fill="auto"/>
            <w:noWrap/>
            <w:hideMark/>
          </w:tcPr>
          <w:p w14:paraId="26CC3D28" w14:textId="77777777" w:rsidR="00FC6EF4" w:rsidRPr="004D5302" w:rsidRDefault="00FC6EF4" w:rsidP="001B4097">
            <w:pPr>
              <w:rPr>
                <w:rFonts w:ascii="Arial" w:hAnsi="Arial" w:cs="Arial"/>
                <w:lang w:eastAsia="en-GB"/>
              </w:rPr>
            </w:pPr>
            <w:r w:rsidRPr="004D5302">
              <w:rPr>
                <w:rFonts w:ascii="Arial" w:hAnsi="Arial" w:cs="Arial"/>
                <w:lang w:eastAsia="en-GB"/>
              </w:rPr>
              <w:t>0.00%</w:t>
            </w:r>
          </w:p>
        </w:tc>
        <w:tc>
          <w:tcPr>
            <w:tcW w:w="1300" w:type="dxa"/>
            <w:tcBorders>
              <w:top w:val="nil"/>
              <w:left w:val="nil"/>
              <w:bottom w:val="single" w:sz="4" w:space="0" w:color="auto"/>
              <w:right w:val="single" w:sz="4" w:space="0" w:color="auto"/>
            </w:tcBorders>
            <w:shd w:val="clear" w:color="auto" w:fill="auto"/>
            <w:noWrap/>
            <w:hideMark/>
          </w:tcPr>
          <w:p w14:paraId="0452E653" w14:textId="77777777" w:rsidR="00FC6EF4" w:rsidRPr="004D5302" w:rsidRDefault="00FC6EF4" w:rsidP="001B4097">
            <w:pPr>
              <w:rPr>
                <w:rFonts w:ascii="Arial" w:hAnsi="Arial" w:cs="Arial"/>
                <w:lang w:eastAsia="en-GB"/>
              </w:rPr>
            </w:pPr>
            <w:r w:rsidRPr="004D5302">
              <w:rPr>
                <w:rFonts w:ascii="Arial" w:hAnsi="Arial" w:cs="Arial"/>
                <w:lang w:eastAsia="en-GB"/>
              </w:rPr>
              <w:t>418,636,736</w:t>
            </w:r>
          </w:p>
        </w:tc>
        <w:tc>
          <w:tcPr>
            <w:tcW w:w="1520" w:type="dxa"/>
            <w:tcBorders>
              <w:top w:val="nil"/>
              <w:left w:val="nil"/>
              <w:bottom w:val="single" w:sz="4" w:space="0" w:color="auto"/>
              <w:right w:val="single" w:sz="4" w:space="0" w:color="auto"/>
            </w:tcBorders>
            <w:shd w:val="clear" w:color="auto" w:fill="auto"/>
            <w:noWrap/>
            <w:hideMark/>
          </w:tcPr>
          <w:p w14:paraId="7B5AB9DE" w14:textId="77777777" w:rsidR="00FC6EF4" w:rsidRPr="004D5302" w:rsidRDefault="00FC6EF4" w:rsidP="001B4097">
            <w:pPr>
              <w:rPr>
                <w:rFonts w:ascii="Arial" w:hAnsi="Arial" w:cs="Arial"/>
                <w:lang w:eastAsia="en-GB"/>
              </w:rPr>
            </w:pPr>
            <w:r w:rsidRPr="004D5302">
              <w:rPr>
                <w:rFonts w:ascii="Arial" w:hAnsi="Arial" w:cs="Arial"/>
                <w:lang w:eastAsia="en-GB"/>
              </w:rPr>
              <w:t>4,429</w:t>
            </w:r>
          </w:p>
        </w:tc>
      </w:tr>
      <w:tr w:rsidR="00FC6EF4" w:rsidRPr="004D5302" w14:paraId="3A807A74"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338E6142"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5</w:t>
            </w:r>
          </w:p>
        </w:tc>
        <w:tc>
          <w:tcPr>
            <w:tcW w:w="1840" w:type="dxa"/>
            <w:tcBorders>
              <w:top w:val="nil"/>
              <w:left w:val="nil"/>
              <w:bottom w:val="single" w:sz="4" w:space="0" w:color="auto"/>
              <w:right w:val="single" w:sz="4" w:space="0" w:color="auto"/>
            </w:tcBorders>
            <w:shd w:val="clear" w:color="auto" w:fill="auto"/>
            <w:hideMark/>
          </w:tcPr>
          <w:p w14:paraId="7835F20C"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val="en-US" w:eastAsia="en-GB"/>
              </w:rPr>
              <w:t>Re-elect Alex Baldock</w:t>
            </w:r>
          </w:p>
        </w:tc>
        <w:tc>
          <w:tcPr>
            <w:tcW w:w="1540" w:type="dxa"/>
            <w:tcBorders>
              <w:top w:val="nil"/>
              <w:left w:val="nil"/>
              <w:bottom w:val="single" w:sz="4" w:space="0" w:color="auto"/>
              <w:right w:val="single" w:sz="4" w:space="0" w:color="auto"/>
            </w:tcBorders>
            <w:shd w:val="clear" w:color="auto" w:fill="auto"/>
            <w:noWrap/>
            <w:hideMark/>
          </w:tcPr>
          <w:p w14:paraId="4893A4BB" w14:textId="77777777" w:rsidR="00FC6EF4" w:rsidRPr="004D5302" w:rsidRDefault="00FC6EF4" w:rsidP="001B4097">
            <w:pPr>
              <w:rPr>
                <w:rFonts w:ascii="Arial" w:hAnsi="Arial" w:cs="Arial"/>
                <w:lang w:eastAsia="en-GB"/>
              </w:rPr>
            </w:pPr>
            <w:r w:rsidRPr="004D5302">
              <w:rPr>
                <w:rFonts w:ascii="Arial" w:hAnsi="Arial" w:cs="Arial"/>
                <w:lang w:eastAsia="en-GB"/>
              </w:rPr>
              <w:t>403,412,514</w:t>
            </w:r>
          </w:p>
        </w:tc>
        <w:tc>
          <w:tcPr>
            <w:tcW w:w="880" w:type="dxa"/>
            <w:tcBorders>
              <w:top w:val="nil"/>
              <w:left w:val="nil"/>
              <w:bottom w:val="single" w:sz="4" w:space="0" w:color="auto"/>
              <w:right w:val="single" w:sz="4" w:space="0" w:color="auto"/>
            </w:tcBorders>
            <w:shd w:val="clear" w:color="auto" w:fill="auto"/>
            <w:noWrap/>
            <w:hideMark/>
          </w:tcPr>
          <w:p w14:paraId="632362D6" w14:textId="77777777" w:rsidR="00FC6EF4" w:rsidRPr="004D5302" w:rsidRDefault="00FC6EF4" w:rsidP="001B4097">
            <w:pPr>
              <w:rPr>
                <w:rFonts w:ascii="Arial" w:hAnsi="Arial" w:cs="Arial"/>
                <w:lang w:eastAsia="en-GB"/>
              </w:rPr>
            </w:pPr>
            <w:r w:rsidRPr="004D5302">
              <w:rPr>
                <w:rFonts w:ascii="Arial" w:hAnsi="Arial" w:cs="Arial"/>
                <w:lang w:eastAsia="en-GB"/>
              </w:rPr>
              <w:t>96.37%</w:t>
            </w:r>
          </w:p>
        </w:tc>
        <w:tc>
          <w:tcPr>
            <w:tcW w:w="1220" w:type="dxa"/>
            <w:tcBorders>
              <w:top w:val="nil"/>
              <w:left w:val="nil"/>
              <w:bottom w:val="single" w:sz="4" w:space="0" w:color="auto"/>
              <w:right w:val="single" w:sz="4" w:space="0" w:color="auto"/>
            </w:tcBorders>
            <w:shd w:val="clear" w:color="auto" w:fill="auto"/>
            <w:noWrap/>
            <w:hideMark/>
          </w:tcPr>
          <w:p w14:paraId="5F93A1D4" w14:textId="77777777" w:rsidR="00FC6EF4" w:rsidRPr="004D5302" w:rsidRDefault="00FC6EF4" w:rsidP="001B4097">
            <w:pPr>
              <w:rPr>
                <w:rFonts w:ascii="Arial" w:hAnsi="Arial" w:cs="Arial"/>
                <w:lang w:eastAsia="en-GB"/>
              </w:rPr>
            </w:pPr>
            <w:r w:rsidRPr="004D5302">
              <w:rPr>
                <w:rFonts w:ascii="Arial" w:hAnsi="Arial" w:cs="Arial"/>
                <w:lang w:eastAsia="en-GB"/>
              </w:rPr>
              <w:t>15,203,148</w:t>
            </w:r>
          </w:p>
        </w:tc>
        <w:tc>
          <w:tcPr>
            <w:tcW w:w="840" w:type="dxa"/>
            <w:tcBorders>
              <w:top w:val="nil"/>
              <w:left w:val="nil"/>
              <w:bottom w:val="single" w:sz="4" w:space="0" w:color="auto"/>
              <w:right w:val="single" w:sz="4" w:space="0" w:color="auto"/>
            </w:tcBorders>
            <w:shd w:val="clear" w:color="auto" w:fill="auto"/>
            <w:noWrap/>
            <w:hideMark/>
          </w:tcPr>
          <w:p w14:paraId="3DB4260C" w14:textId="77777777" w:rsidR="00FC6EF4" w:rsidRPr="004D5302" w:rsidRDefault="00FC6EF4" w:rsidP="001B4097">
            <w:pPr>
              <w:rPr>
                <w:rFonts w:ascii="Arial" w:hAnsi="Arial" w:cs="Arial"/>
                <w:lang w:eastAsia="en-GB"/>
              </w:rPr>
            </w:pPr>
            <w:r w:rsidRPr="004D5302">
              <w:rPr>
                <w:rFonts w:ascii="Arial" w:hAnsi="Arial" w:cs="Arial"/>
                <w:lang w:eastAsia="en-GB"/>
              </w:rPr>
              <w:t>3.63%</w:t>
            </w:r>
          </w:p>
        </w:tc>
        <w:tc>
          <w:tcPr>
            <w:tcW w:w="1300" w:type="dxa"/>
            <w:tcBorders>
              <w:top w:val="nil"/>
              <w:left w:val="nil"/>
              <w:bottom w:val="single" w:sz="4" w:space="0" w:color="auto"/>
              <w:right w:val="single" w:sz="4" w:space="0" w:color="auto"/>
            </w:tcBorders>
            <w:shd w:val="clear" w:color="auto" w:fill="auto"/>
            <w:noWrap/>
            <w:hideMark/>
          </w:tcPr>
          <w:p w14:paraId="432460A4" w14:textId="77777777" w:rsidR="00FC6EF4" w:rsidRPr="004D5302" w:rsidRDefault="00FC6EF4" w:rsidP="001B4097">
            <w:pPr>
              <w:rPr>
                <w:rFonts w:ascii="Arial" w:hAnsi="Arial" w:cs="Arial"/>
                <w:lang w:eastAsia="en-GB"/>
              </w:rPr>
            </w:pPr>
            <w:r w:rsidRPr="004D5302">
              <w:rPr>
                <w:rFonts w:ascii="Arial" w:hAnsi="Arial" w:cs="Arial"/>
                <w:lang w:eastAsia="en-GB"/>
              </w:rPr>
              <w:t>418,615,662</w:t>
            </w:r>
          </w:p>
        </w:tc>
        <w:tc>
          <w:tcPr>
            <w:tcW w:w="1520" w:type="dxa"/>
            <w:tcBorders>
              <w:top w:val="nil"/>
              <w:left w:val="nil"/>
              <w:bottom w:val="single" w:sz="4" w:space="0" w:color="auto"/>
              <w:right w:val="single" w:sz="4" w:space="0" w:color="auto"/>
            </w:tcBorders>
            <w:shd w:val="clear" w:color="auto" w:fill="auto"/>
            <w:noWrap/>
            <w:hideMark/>
          </w:tcPr>
          <w:p w14:paraId="659C5BF4" w14:textId="77777777" w:rsidR="00FC6EF4" w:rsidRPr="004D5302" w:rsidRDefault="00FC6EF4" w:rsidP="001B4097">
            <w:pPr>
              <w:rPr>
                <w:rFonts w:ascii="Arial" w:hAnsi="Arial" w:cs="Arial"/>
                <w:lang w:eastAsia="en-GB"/>
              </w:rPr>
            </w:pPr>
            <w:r w:rsidRPr="004D5302">
              <w:rPr>
                <w:rFonts w:ascii="Arial" w:hAnsi="Arial" w:cs="Arial"/>
                <w:lang w:eastAsia="en-GB"/>
              </w:rPr>
              <w:t>24,503</w:t>
            </w:r>
          </w:p>
        </w:tc>
      </w:tr>
      <w:tr w:rsidR="00FC6EF4" w:rsidRPr="004D5302" w14:paraId="06D6903A"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6DE693AC"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6</w:t>
            </w:r>
          </w:p>
        </w:tc>
        <w:tc>
          <w:tcPr>
            <w:tcW w:w="1840" w:type="dxa"/>
            <w:tcBorders>
              <w:top w:val="nil"/>
              <w:left w:val="nil"/>
              <w:bottom w:val="single" w:sz="4" w:space="0" w:color="auto"/>
              <w:right w:val="single" w:sz="4" w:space="0" w:color="auto"/>
            </w:tcBorders>
            <w:shd w:val="clear" w:color="auto" w:fill="auto"/>
            <w:hideMark/>
          </w:tcPr>
          <w:p w14:paraId="41BC1E07"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val="en-US" w:eastAsia="en-GB"/>
              </w:rPr>
              <w:t>Re-elect Louisa Burdett</w:t>
            </w:r>
          </w:p>
        </w:tc>
        <w:tc>
          <w:tcPr>
            <w:tcW w:w="1540" w:type="dxa"/>
            <w:tcBorders>
              <w:top w:val="nil"/>
              <w:left w:val="nil"/>
              <w:bottom w:val="single" w:sz="4" w:space="0" w:color="auto"/>
              <w:right w:val="single" w:sz="4" w:space="0" w:color="auto"/>
            </w:tcBorders>
            <w:shd w:val="clear" w:color="auto" w:fill="auto"/>
            <w:noWrap/>
            <w:hideMark/>
          </w:tcPr>
          <w:p w14:paraId="68D8C5C9" w14:textId="77777777" w:rsidR="00FC6EF4" w:rsidRPr="004D5302" w:rsidRDefault="00FC6EF4" w:rsidP="001B4097">
            <w:pPr>
              <w:rPr>
                <w:rFonts w:ascii="Arial" w:hAnsi="Arial" w:cs="Arial"/>
                <w:lang w:eastAsia="en-GB"/>
              </w:rPr>
            </w:pPr>
            <w:r w:rsidRPr="004D5302">
              <w:rPr>
                <w:rFonts w:ascii="Arial" w:hAnsi="Arial" w:cs="Arial"/>
                <w:lang w:eastAsia="en-GB"/>
              </w:rPr>
              <w:t>400,167,445</w:t>
            </w:r>
          </w:p>
        </w:tc>
        <w:tc>
          <w:tcPr>
            <w:tcW w:w="880" w:type="dxa"/>
            <w:tcBorders>
              <w:top w:val="nil"/>
              <w:left w:val="nil"/>
              <w:bottom w:val="single" w:sz="4" w:space="0" w:color="auto"/>
              <w:right w:val="single" w:sz="4" w:space="0" w:color="auto"/>
            </w:tcBorders>
            <w:shd w:val="clear" w:color="auto" w:fill="auto"/>
            <w:noWrap/>
            <w:hideMark/>
          </w:tcPr>
          <w:p w14:paraId="5F28A8A7" w14:textId="77777777" w:rsidR="00FC6EF4" w:rsidRPr="004D5302" w:rsidRDefault="00FC6EF4" w:rsidP="001B4097">
            <w:pPr>
              <w:rPr>
                <w:rFonts w:ascii="Arial" w:hAnsi="Arial" w:cs="Arial"/>
                <w:lang w:eastAsia="en-GB"/>
              </w:rPr>
            </w:pPr>
            <w:r w:rsidRPr="004D5302">
              <w:rPr>
                <w:rFonts w:ascii="Arial" w:hAnsi="Arial" w:cs="Arial"/>
                <w:lang w:eastAsia="en-GB"/>
              </w:rPr>
              <w:t>95.59%</w:t>
            </w:r>
          </w:p>
        </w:tc>
        <w:tc>
          <w:tcPr>
            <w:tcW w:w="1220" w:type="dxa"/>
            <w:tcBorders>
              <w:top w:val="nil"/>
              <w:left w:val="nil"/>
              <w:bottom w:val="single" w:sz="4" w:space="0" w:color="auto"/>
              <w:right w:val="single" w:sz="4" w:space="0" w:color="auto"/>
            </w:tcBorders>
            <w:shd w:val="clear" w:color="auto" w:fill="auto"/>
            <w:noWrap/>
            <w:hideMark/>
          </w:tcPr>
          <w:p w14:paraId="35DAF971" w14:textId="77777777" w:rsidR="00FC6EF4" w:rsidRPr="004D5302" w:rsidRDefault="00FC6EF4" w:rsidP="001B4097">
            <w:pPr>
              <w:rPr>
                <w:rFonts w:ascii="Arial" w:hAnsi="Arial" w:cs="Arial"/>
                <w:lang w:eastAsia="en-GB"/>
              </w:rPr>
            </w:pPr>
            <w:r w:rsidRPr="004D5302">
              <w:rPr>
                <w:rFonts w:ascii="Arial" w:hAnsi="Arial" w:cs="Arial"/>
                <w:lang w:eastAsia="en-GB"/>
              </w:rPr>
              <w:t>18,448,216</w:t>
            </w:r>
          </w:p>
        </w:tc>
        <w:tc>
          <w:tcPr>
            <w:tcW w:w="840" w:type="dxa"/>
            <w:tcBorders>
              <w:top w:val="nil"/>
              <w:left w:val="nil"/>
              <w:bottom w:val="single" w:sz="4" w:space="0" w:color="auto"/>
              <w:right w:val="single" w:sz="4" w:space="0" w:color="auto"/>
            </w:tcBorders>
            <w:shd w:val="clear" w:color="auto" w:fill="auto"/>
            <w:noWrap/>
            <w:hideMark/>
          </w:tcPr>
          <w:p w14:paraId="2CA037AC" w14:textId="77777777" w:rsidR="00FC6EF4" w:rsidRPr="004D5302" w:rsidRDefault="00FC6EF4" w:rsidP="001B4097">
            <w:pPr>
              <w:rPr>
                <w:rFonts w:ascii="Arial" w:hAnsi="Arial" w:cs="Arial"/>
                <w:lang w:eastAsia="en-GB"/>
              </w:rPr>
            </w:pPr>
            <w:r w:rsidRPr="004D5302">
              <w:rPr>
                <w:rFonts w:ascii="Arial" w:hAnsi="Arial" w:cs="Arial"/>
                <w:lang w:eastAsia="en-GB"/>
              </w:rPr>
              <w:t>4.41%</w:t>
            </w:r>
          </w:p>
        </w:tc>
        <w:tc>
          <w:tcPr>
            <w:tcW w:w="1300" w:type="dxa"/>
            <w:tcBorders>
              <w:top w:val="nil"/>
              <w:left w:val="nil"/>
              <w:bottom w:val="single" w:sz="4" w:space="0" w:color="auto"/>
              <w:right w:val="single" w:sz="4" w:space="0" w:color="auto"/>
            </w:tcBorders>
            <w:shd w:val="clear" w:color="auto" w:fill="auto"/>
            <w:noWrap/>
            <w:hideMark/>
          </w:tcPr>
          <w:p w14:paraId="1984903D" w14:textId="77777777" w:rsidR="00FC6EF4" w:rsidRPr="004D5302" w:rsidRDefault="00FC6EF4" w:rsidP="001B4097">
            <w:pPr>
              <w:rPr>
                <w:rFonts w:ascii="Arial" w:hAnsi="Arial" w:cs="Arial"/>
                <w:lang w:eastAsia="en-GB"/>
              </w:rPr>
            </w:pPr>
            <w:r w:rsidRPr="004D5302">
              <w:rPr>
                <w:rFonts w:ascii="Arial" w:hAnsi="Arial" w:cs="Arial"/>
                <w:lang w:eastAsia="en-GB"/>
              </w:rPr>
              <w:t>418,615,661</w:t>
            </w:r>
          </w:p>
        </w:tc>
        <w:tc>
          <w:tcPr>
            <w:tcW w:w="1520" w:type="dxa"/>
            <w:tcBorders>
              <w:top w:val="nil"/>
              <w:left w:val="nil"/>
              <w:bottom w:val="single" w:sz="4" w:space="0" w:color="auto"/>
              <w:right w:val="single" w:sz="4" w:space="0" w:color="auto"/>
            </w:tcBorders>
            <w:shd w:val="clear" w:color="auto" w:fill="auto"/>
            <w:noWrap/>
            <w:hideMark/>
          </w:tcPr>
          <w:p w14:paraId="0D9E23F8" w14:textId="77777777" w:rsidR="00FC6EF4" w:rsidRPr="004D5302" w:rsidRDefault="00FC6EF4" w:rsidP="001B4097">
            <w:pPr>
              <w:rPr>
                <w:rFonts w:ascii="Arial" w:hAnsi="Arial" w:cs="Arial"/>
                <w:lang w:eastAsia="en-GB"/>
              </w:rPr>
            </w:pPr>
            <w:r w:rsidRPr="004D5302">
              <w:rPr>
                <w:rFonts w:ascii="Arial" w:hAnsi="Arial" w:cs="Arial"/>
                <w:lang w:eastAsia="en-GB"/>
              </w:rPr>
              <w:t>24,503</w:t>
            </w:r>
          </w:p>
        </w:tc>
      </w:tr>
      <w:tr w:rsidR="00FC6EF4" w:rsidRPr="004D5302" w14:paraId="1A29FC8C" w14:textId="77777777" w:rsidTr="001B4097">
        <w:trPr>
          <w:trHeight w:val="250"/>
        </w:trPr>
        <w:tc>
          <w:tcPr>
            <w:tcW w:w="520" w:type="dxa"/>
            <w:tcBorders>
              <w:top w:val="nil"/>
              <w:left w:val="single" w:sz="4" w:space="0" w:color="auto"/>
              <w:bottom w:val="single" w:sz="4" w:space="0" w:color="auto"/>
              <w:right w:val="single" w:sz="4" w:space="0" w:color="auto"/>
            </w:tcBorders>
            <w:shd w:val="clear" w:color="auto" w:fill="auto"/>
            <w:noWrap/>
            <w:hideMark/>
          </w:tcPr>
          <w:p w14:paraId="7067BE36"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7</w:t>
            </w:r>
          </w:p>
        </w:tc>
        <w:tc>
          <w:tcPr>
            <w:tcW w:w="1840" w:type="dxa"/>
            <w:tcBorders>
              <w:top w:val="nil"/>
              <w:left w:val="nil"/>
              <w:bottom w:val="single" w:sz="4" w:space="0" w:color="auto"/>
              <w:right w:val="single" w:sz="4" w:space="0" w:color="auto"/>
            </w:tcBorders>
            <w:shd w:val="clear" w:color="auto" w:fill="auto"/>
            <w:hideMark/>
          </w:tcPr>
          <w:p w14:paraId="56F8FFD9"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val="en-US" w:eastAsia="en-GB"/>
              </w:rPr>
              <w:t>To elect Carole Cran</w:t>
            </w:r>
          </w:p>
        </w:tc>
        <w:tc>
          <w:tcPr>
            <w:tcW w:w="1540" w:type="dxa"/>
            <w:tcBorders>
              <w:top w:val="nil"/>
              <w:left w:val="nil"/>
              <w:bottom w:val="single" w:sz="4" w:space="0" w:color="auto"/>
              <w:right w:val="single" w:sz="4" w:space="0" w:color="auto"/>
            </w:tcBorders>
            <w:shd w:val="clear" w:color="auto" w:fill="auto"/>
            <w:noWrap/>
            <w:hideMark/>
          </w:tcPr>
          <w:p w14:paraId="297C06C5" w14:textId="77777777" w:rsidR="00FC6EF4" w:rsidRPr="004D5302" w:rsidRDefault="00FC6EF4" w:rsidP="001B4097">
            <w:pPr>
              <w:rPr>
                <w:rFonts w:ascii="Arial" w:hAnsi="Arial" w:cs="Arial"/>
                <w:lang w:eastAsia="en-GB"/>
              </w:rPr>
            </w:pPr>
            <w:r w:rsidRPr="004D5302">
              <w:rPr>
                <w:rFonts w:ascii="Arial" w:hAnsi="Arial" w:cs="Arial"/>
                <w:lang w:eastAsia="en-GB"/>
              </w:rPr>
              <w:t>411,390,362</w:t>
            </w:r>
          </w:p>
        </w:tc>
        <w:tc>
          <w:tcPr>
            <w:tcW w:w="880" w:type="dxa"/>
            <w:tcBorders>
              <w:top w:val="nil"/>
              <w:left w:val="nil"/>
              <w:bottom w:val="single" w:sz="4" w:space="0" w:color="auto"/>
              <w:right w:val="single" w:sz="4" w:space="0" w:color="auto"/>
            </w:tcBorders>
            <w:shd w:val="clear" w:color="auto" w:fill="auto"/>
            <w:noWrap/>
            <w:hideMark/>
          </w:tcPr>
          <w:p w14:paraId="161C6C5D" w14:textId="77777777" w:rsidR="00FC6EF4" w:rsidRPr="004D5302" w:rsidRDefault="00FC6EF4" w:rsidP="001B4097">
            <w:pPr>
              <w:rPr>
                <w:rFonts w:ascii="Arial" w:hAnsi="Arial" w:cs="Arial"/>
                <w:lang w:eastAsia="en-GB"/>
              </w:rPr>
            </w:pPr>
            <w:r w:rsidRPr="004D5302">
              <w:rPr>
                <w:rFonts w:ascii="Arial" w:hAnsi="Arial" w:cs="Arial"/>
                <w:lang w:eastAsia="en-GB"/>
              </w:rPr>
              <w:t>98.28%</w:t>
            </w:r>
          </w:p>
        </w:tc>
        <w:tc>
          <w:tcPr>
            <w:tcW w:w="1220" w:type="dxa"/>
            <w:tcBorders>
              <w:top w:val="nil"/>
              <w:left w:val="nil"/>
              <w:bottom w:val="single" w:sz="4" w:space="0" w:color="auto"/>
              <w:right w:val="single" w:sz="4" w:space="0" w:color="auto"/>
            </w:tcBorders>
            <w:shd w:val="clear" w:color="auto" w:fill="auto"/>
            <w:noWrap/>
            <w:hideMark/>
          </w:tcPr>
          <w:p w14:paraId="5B75F97C" w14:textId="77777777" w:rsidR="00FC6EF4" w:rsidRPr="004D5302" w:rsidRDefault="00FC6EF4" w:rsidP="001B4097">
            <w:pPr>
              <w:rPr>
                <w:rFonts w:ascii="Arial" w:hAnsi="Arial" w:cs="Arial"/>
                <w:lang w:eastAsia="en-GB"/>
              </w:rPr>
            </w:pPr>
            <w:r w:rsidRPr="004D5302">
              <w:rPr>
                <w:rFonts w:ascii="Arial" w:hAnsi="Arial" w:cs="Arial"/>
                <w:lang w:eastAsia="en-GB"/>
              </w:rPr>
              <w:t>7,214,226</w:t>
            </w:r>
          </w:p>
        </w:tc>
        <w:tc>
          <w:tcPr>
            <w:tcW w:w="840" w:type="dxa"/>
            <w:tcBorders>
              <w:top w:val="nil"/>
              <w:left w:val="nil"/>
              <w:bottom w:val="single" w:sz="4" w:space="0" w:color="auto"/>
              <w:right w:val="single" w:sz="4" w:space="0" w:color="auto"/>
            </w:tcBorders>
            <w:shd w:val="clear" w:color="auto" w:fill="auto"/>
            <w:noWrap/>
            <w:hideMark/>
          </w:tcPr>
          <w:p w14:paraId="57F0F1BF" w14:textId="77777777" w:rsidR="00FC6EF4" w:rsidRPr="004D5302" w:rsidRDefault="00FC6EF4" w:rsidP="001B4097">
            <w:pPr>
              <w:rPr>
                <w:rFonts w:ascii="Arial" w:hAnsi="Arial" w:cs="Arial"/>
                <w:lang w:eastAsia="en-GB"/>
              </w:rPr>
            </w:pPr>
            <w:r w:rsidRPr="004D5302">
              <w:rPr>
                <w:rFonts w:ascii="Arial" w:hAnsi="Arial" w:cs="Arial"/>
                <w:lang w:eastAsia="en-GB"/>
              </w:rPr>
              <w:t>1.72%</w:t>
            </w:r>
          </w:p>
        </w:tc>
        <w:tc>
          <w:tcPr>
            <w:tcW w:w="1300" w:type="dxa"/>
            <w:tcBorders>
              <w:top w:val="nil"/>
              <w:left w:val="nil"/>
              <w:bottom w:val="single" w:sz="4" w:space="0" w:color="auto"/>
              <w:right w:val="single" w:sz="4" w:space="0" w:color="auto"/>
            </w:tcBorders>
            <w:shd w:val="clear" w:color="auto" w:fill="auto"/>
            <w:noWrap/>
            <w:hideMark/>
          </w:tcPr>
          <w:p w14:paraId="51771536" w14:textId="77777777" w:rsidR="00FC6EF4" w:rsidRPr="004D5302" w:rsidRDefault="00FC6EF4" w:rsidP="001B4097">
            <w:pPr>
              <w:rPr>
                <w:rFonts w:ascii="Arial" w:hAnsi="Arial" w:cs="Arial"/>
                <w:lang w:eastAsia="en-GB"/>
              </w:rPr>
            </w:pPr>
            <w:r w:rsidRPr="004D5302">
              <w:rPr>
                <w:rFonts w:ascii="Arial" w:hAnsi="Arial" w:cs="Arial"/>
                <w:lang w:eastAsia="en-GB"/>
              </w:rPr>
              <w:t>418,604,588</w:t>
            </w:r>
          </w:p>
        </w:tc>
        <w:tc>
          <w:tcPr>
            <w:tcW w:w="1520" w:type="dxa"/>
            <w:tcBorders>
              <w:top w:val="nil"/>
              <w:left w:val="nil"/>
              <w:bottom w:val="single" w:sz="4" w:space="0" w:color="auto"/>
              <w:right w:val="single" w:sz="4" w:space="0" w:color="auto"/>
            </w:tcBorders>
            <w:shd w:val="clear" w:color="auto" w:fill="auto"/>
            <w:noWrap/>
            <w:hideMark/>
          </w:tcPr>
          <w:p w14:paraId="607596E0" w14:textId="77777777" w:rsidR="00FC6EF4" w:rsidRPr="004D5302" w:rsidRDefault="00FC6EF4" w:rsidP="001B4097">
            <w:pPr>
              <w:rPr>
                <w:rFonts w:ascii="Arial" w:hAnsi="Arial" w:cs="Arial"/>
                <w:lang w:eastAsia="en-GB"/>
              </w:rPr>
            </w:pPr>
            <w:r w:rsidRPr="004D5302">
              <w:rPr>
                <w:rFonts w:ascii="Arial" w:hAnsi="Arial" w:cs="Arial"/>
                <w:lang w:eastAsia="en-GB"/>
              </w:rPr>
              <w:t>36,577</w:t>
            </w:r>
          </w:p>
        </w:tc>
      </w:tr>
      <w:tr w:rsidR="00FC6EF4" w:rsidRPr="004D5302" w14:paraId="282EEF44"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57CA5349"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8</w:t>
            </w:r>
          </w:p>
        </w:tc>
        <w:tc>
          <w:tcPr>
            <w:tcW w:w="1840" w:type="dxa"/>
            <w:tcBorders>
              <w:top w:val="nil"/>
              <w:left w:val="nil"/>
              <w:bottom w:val="single" w:sz="4" w:space="0" w:color="auto"/>
              <w:right w:val="single" w:sz="4" w:space="0" w:color="auto"/>
            </w:tcBorders>
            <w:shd w:val="clear" w:color="auto" w:fill="auto"/>
            <w:hideMark/>
          </w:tcPr>
          <w:p w14:paraId="07E9FBDA"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val="en-US" w:eastAsia="en-GB"/>
              </w:rPr>
              <w:t>Re-elect Rona Fairhead</w:t>
            </w:r>
          </w:p>
        </w:tc>
        <w:tc>
          <w:tcPr>
            <w:tcW w:w="1540" w:type="dxa"/>
            <w:tcBorders>
              <w:top w:val="nil"/>
              <w:left w:val="nil"/>
              <w:bottom w:val="single" w:sz="4" w:space="0" w:color="auto"/>
              <w:right w:val="single" w:sz="4" w:space="0" w:color="auto"/>
            </w:tcBorders>
            <w:shd w:val="clear" w:color="auto" w:fill="auto"/>
            <w:noWrap/>
            <w:hideMark/>
          </w:tcPr>
          <w:p w14:paraId="366F95FD" w14:textId="77777777" w:rsidR="00FC6EF4" w:rsidRPr="004D5302" w:rsidRDefault="00FC6EF4" w:rsidP="001B4097">
            <w:pPr>
              <w:rPr>
                <w:rFonts w:ascii="Arial" w:hAnsi="Arial" w:cs="Arial"/>
                <w:lang w:eastAsia="en-GB"/>
              </w:rPr>
            </w:pPr>
            <w:r w:rsidRPr="004D5302">
              <w:rPr>
                <w:rFonts w:ascii="Arial" w:hAnsi="Arial" w:cs="Arial"/>
                <w:lang w:eastAsia="en-GB"/>
              </w:rPr>
              <w:t>407,607,643</w:t>
            </w:r>
          </w:p>
        </w:tc>
        <w:tc>
          <w:tcPr>
            <w:tcW w:w="880" w:type="dxa"/>
            <w:tcBorders>
              <w:top w:val="nil"/>
              <w:left w:val="nil"/>
              <w:bottom w:val="single" w:sz="4" w:space="0" w:color="auto"/>
              <w:right w:val="single" w:sz="4" w:space="0" w:color="auto"/>
            </w:tcBorders>
            <w:shd w:val="clear" w:color="auto" w:fill="auto"/>
            <w:noWrap/>
            <w:hideMark/>
          </w:tcPr>
          <w:p w14:paraId="71D9E2CC" w14:textId="77777777" w:rsidR="00FC6EF4" w:rsidRPr="004D5302" w:rsidRDefault="00FC6EF4" w:rsidP="001B4097">
            <w:pPr>
              <w:rPr>
                <w:rFonts w:ascii="Arial" w:hAnsi="Arial" w:cs="Arial"/>
                <w:lang w:eastAsia="en-GB"/>
              </w:rPr>
            </w:pPr>
            <w:r w:rsidRPr="004D5302">
              <w:rPr>
                <w:rFonts w:ascii="Arial" w:hAnsi="Arial" w:cs="Arial"/>
                <w:lang w:eastAsia="en-GB"/>
              </w:rPr>
              <w:t>97.37%</w:t>
            </w:r>
          </w:p>
        </w:tc>
        <w:tc>
          <w:tcPr>
            <w:tcW w:w="1220" w:type="dxa"/>
            <w:tcBorders>
              <w:top w:val="nil"/>
              <w:left w:val="nil"/>
              <w:bottom w:val="single" w:sz="4" w:space="0" w:color="auto"/>
              <w:right w:val="single" w:sz="4" w:space="0" w:color="auto"/>
            </w:tcBorders>
            <w:shd w:val="clear" w:color="auto" w:fill="auto"/>
            <w:noWrap/>
            <w:hideMark/>
          </w:tcPr>
          <w:p w14:paraId="4EDEAEC9" w14:textId="77777777" w:rsidR="00FC6EF4" w:rsidRPr="004D5302" w:rsidRDefault="00FC6EF4" w:rsidP="001B4097">
            <w:pPr>
              <w:rPr>
                <w:rFonts w:ascii="Arial" w:hAnsi="Arial" w:cs="Arial"/>
                <w:lang w:eastAsia="en-GB"/>
              </w:rPr>
            </w:pPr>
            <w:r w:rsidRPr="004D5302">
              <w:rPr>
                <w:rFonts w:ascii="Arial" w:hAnsi="Arial" w:cs="Arial"/>
                <w:lang w:eastAsia="en-GB"/>
              </w:rPr>
              <w:t>11,004,739</w:t>
            </w:r>
          </w:p>
        </w:tc>
        <w:tc>
          <w:tcPr>
            <w:tcW w:w="840" w:type="dxa"/>
            <w:tcBorders>
              <w:top w:val="nil"/>
              <w:left w:val="nil"/>
              <w:bottom w:val="single" w:sz="4" w:space="0" w:color="auto"/>
              <w:right w:val="single" w:sz="4" w:space="0" w:color="auto"/>
            </w:tcBorders>
            <w:shd w:val="clear" w:color="auto" w:fill="auto"/>
            <w:noWrap/>
            <w:hideMark/>
          </w:tcPr>
          <w:p w14:paraId="4FE42677" w14:textId="77777777" w:rsidR="00FC6EF4" w:rsidRPr="004D5302" w:rsidRDefault="00FC6EF4" w:rsidP="001B4097">
            <w:pPr>
              <w:rPr>
                <w:rFonts w:ascii="Arial" w:hAnsi="Arial" w:cs="Arial"/>
                <w:lang w:eastAsia="en-GB"/>
              </w:rPr>
            </w:pPr>
            <w:r w:rsidRPr="004D5302">
              <w:rPr>
                <w:rFonts w:ascii="Arial" w:hAnsi="Arial" w:cs="Arial"/>
                <w:lang w:eastAsia="en-GB"/>
              </w:rPr>
              <w:t>2.63%</w:t>
            </w:r>
          </w:p>
        </w:tc>
        <w:tc>
          <w:tcPr>
            <w:tcW w:w="1300" w:type="dxa"/>
            <w:tcBorders>
              <w:top w:val="nil"/>
              <w:left w:val="nil"/>
              <w:bottom w:val="single" w:sz="4" w:space="0" w:color="auto"/>
              <w:right w:val="single" w:sz="4" w:space="0" w:color="auto"/>
            </w:tcBorders>
            <w:shd w:val="clear" w:color="auto" w:fill="auto"/>
            <w:noWrap/>
            <w:hideMark/>
          </w:tcPr>
          <w:p w14:paraId="7EA48E13" w14:textId="77777777" w:rsidR="00FC6EF4" w:rsidRPr="004D5302" w:rsidRDefault="00FC6EF4" w:rsidP="001B4097">
            <w:pPr>
              <w:rPr>
                <w:rFonts w:ascii="Arial" w:hAnsi="Arial" w:cs="Arial"/>
                <w:lang w:eastAsia="en-GB"/>
              </w:rPr>
            </w:pPr>
            <w:r w:rsidRPr="004D5302">
              <w:rPr>
                <w:rFonts w:ascii="Arial" w:hAnsi="Arial" w:cs="Arial"/>
                <w:lang w:eastAsia="en-GB"/>
              </w:rPr>
              <w:t>418,612,382</w:t>
            </w:r>
          </w:p>
        </w:tc>
        <w:tc>
          <w:tcPr>
            <w:tcW w:w="1520" w:type="dxa"/>
            <w:tcBorders>
              <w:top w:val="nil"/>
              <w:left w:val="nil"/>
              <w:bottom w:val="single" w:sz="4" w:space="0" w:color="auto"/>
              <w:right w:val="single" w:sz="4" w:space="0" w:color="auto"/>
            </w:tcBorders>
            <w:shd w:val="clear" w:color="auto" w:fill="auto"/>
            <w:noWrap/>
            <w:hideMark/>
          </w:tcPr>
          <w:p w14:paraId="09EB6FDC" w14:textId="77777777" w:rsidR="00FC6EF4" w:rsidRPr="004D5302" w:rsidRDefault="00FC6EF4" w:rsidP="001B4097">
            <w:pPr>
              <w:rPr>
                <w:rFonts w:ascii="Arial" w:hAnsi="Arial" w:cs="Arial"/>
                <w:lang w:eastAsia="en-GB"/>
              </w:rPr>
            </w:pPr>
            <w:r w:rsidRPr="004D5302">
              <w:rPr>
                <w:rFonts w:ascii="Arial" w:hAnsi="Arial" w:cs="Arial"/>
                <w:lang w:eastAsia="en-GB"/>
              </w:rPr>
              <w:t>28,782</w:t>
            </w:r>
          </w:p>
        </w:tc>
      </w:tr>
      <w:tr w:rsidR="00FC6EF4" w:rsidRPr="004D5302" w14:paraId="598FC485" w14:textId="77777777" w:rsidTr="001B4097">
        <w:trPr>
          <w:trHeight w:val="250"/>
        </w:trPr>
        <w:tc>
          <w:tcPr>
            <w:tcW w:w="520" w:type="dxa"/>
            <w:tcBorders>
              <w:top w:val="nil"/>
              <w:left w:val="single" w:sz="4" w:space="0" w:color="auto"/>
              <w:bottom w:val="single" w:sz="4" w:space="0" w:color="auto"/>
              <w:right w:val="single" w:sz="4" w:space="0" w:color="auto"/>
            </w:tcBorders>
            <w:shd w:val="clear" w:color="auto" w:fill="auto"/>
            <w:noWrap/>
            <w:hideMark/>
          </w:tcPr>
          <w:p w14:paraId="2B9DBADA"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9</w:t>
            </w:r>
          </w:p>
        </w:tc>
        <w:tc>
          <w:tcPr>
            <w:tcW w:w="1840" w:type="dxa"/>
            <w:tcBorders>
              <w:top w:val="nil"/>
              <w:left w:val="nil"/>
              <w:bottom w:val="single" w:sz="4" w:space="0" w:color="auto"/>
              <w:right w:val="single" w:sz="4" w:space="0" w:color="auto"/>
            </w:tcBorders>
            <w:shd w:val="clear" w:color="auto" w:fill="auto"/>
            <w:hideMark/>
          </w:tcPr>
          <w:p w14:paraId="5D160B0B"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Re-elect Bessie Lee</w:t>
            </w:r>
          </w:p>
        </w:tc>
        <w:tc>
          <w:tcPr>
            <w:tcW w:w="1540" w:type="dxa"/>
            <w:tcBorders>
              <w:top w:val="nil"/>
              <w:left w:val="nil"/>
              <w:bottom w:val="single" w:sz="4" w:space="0" w:color="auto"/>
              <w:right w:val="single" w:sz="4" w:space="0" w:color="auto"/>
            </w:tcBorders>
            <w:shd w:val="clear" w:color="auto" w:fill="auto"/>
            <w:noWrap/>
            <w:hideMark/>
          </w:tcPr>
          <w:p w14:paraId="31B29AA2" w14:textId="77777777" w:rsidR="00FC6EF4" w:rsidRPr="004D5302" w:rsidRDefault="00FC6EF4" w:rsidP="001B4097">
            <w:pPr>
              <w:rPr>
                <w:rFonts w:ascii="Arial" w:hAnsi="Arial" w:cs="Arial"/>
                <w:lang w:eastAsia="en-GB"/>
              </w:rPr>
            </w:pPr>
            <w:r w:rsidRPr="004D5302">
              <w:rPr>
                <w:rFonts w:ascii="Arial" w:hAnsi="Arial" w:cs="Arial"/>
                <w:lang w:eastAsia="en-GB"/>
              </w:rPr>
              <w:t>415,242,899</w:t>
            </w:r>
          </w:p>
        </w:tc>
        <w:tc>
          <w:tcPr>
            <w:tcW w:w="880" w:type="dxa"/>
            <w:tcBorders>
              <w:top w:val="nil"/>
              <w:left w:val="nil"/>
              <w:bottom w:val="single" w:sz="4" w:space="0" w:color="auto"/>
              <w:right w:val="single" w:sz="4" w:space="0" w:color="auto"/>
            </w:tcBorders>
            <w:shd w:val="clear" w:color="auto" w:fill="auto"/>
            <w:noWrap/>
            <w:hideMark/>
          </w:tcPr>
          <w:p w14:paraId="2BE31970" w14:textId="77777777" w:rsidR="00FC6EF4" w:rsidRPr="004D5302" w:rsidRDefault="00FC6EF4" w:rsidP="001B4097">
            <w:pPr>
              <w:rPr>
                <w:rFonts w:ascii="Arial" w:hAnsi="Arial" w:cs="Arial"/>
                <w:lang w:eastAsia="en-GB"/>
              </w:rPr>
            </w:pPr>
            <w:r w:rsidRPr="004D5302">
              <w:rPr>
                <w:rFonts w:ascii="Arial" w:hAnsi="Arial" w:cs="Arial"/>
                <w:lang w:eastAsia="en-GB"/>
              </w:rPr>
              <w:t>99.19%</w:t>
            </w:r>
          </w:p>
        </w:tc>
        <w:tc>
          <w:tcPr>
            <w:tcW w:w="1220" w:type="dxa"/>
            <w:tcBorders>
              <w:top w:val="nil"/>
              <w:left w:val="nil"/>
              <w:bottom w:val="single" w:sz="4" w:space="0" w:color="auto"/>
              <w:right w:val="single" w:sz="4" w:space="0" w:color="auto"/>
            </w:tcBorders>
            <w:shd w:val="clear" w:color="auto" w:fill="auto"/>
            <w:noWrap/>
            <w:hideMark/>
          </w:tcPr>
          <w:p w14:paraId="42539655" w14:textId="77777777" w:rsidR="00FC6EF4" w:rsidRPr="004D5302" w:rsidRDefault="00FC6EF4" w:rsidP="001B4097">
            <w:pPr>
              <w:rPr>
                <w:rFonts w:ascii="Arial" w:hAnsi="Arial" w:cs="Arial"/>
                <w:lang w:eastAsia="en-GB"/>
              </w:rPr>
            </w:pPr>
            <w:r w:rsidRPr="004D5302">
              <w:rPr>
                <w:rFonts w:ascii="Arial" w:hAnsi="Arial" w:cs="Arial"/>
                <w:lang w:eastAsia="en-GB"/>
              </w:rPr>
              <w:t>3,382,518</w:t>
            </w:r>
          </w:p>
        </w:tc>
        <w:tc>
          <w:tcPr>
            <w:tcW w:w="840" w:type="dxa"/>
            <w:tcBorders>
              <w:top w:val="nil"/>
              <w:left w:val="nil"/>
              <w:bottom w:val="single" w:sz="4" w:space="0" w:color="auto"/>
              <w:right w:val="single" w:sz="4" w:space="0" w:color="auto"/>
            </w:tcBorders>
            <w:shd w:val="clear" w:color="auto" w:fill="auto"/>
            <w:noWrap/>
            <w:hideMark/>
          </w:tcPr>
          <w:p w14:paraId="1BBB2102" w14:textId="77777777" w:rsidR="00FC6EF4" w:rsidRPr="004D5302" w:rsidRDefault="00FC6EF4" w:rsidP="001B4097">
            <w:pPr>
              <w:rPr>
                <w:rFonts w:ascii="Arial" w:hAnsi="Arial" w:cs="Arial"/>
                <w:lang w:eastAsia="en-GB"/>
              </w:rPr>
            </w:pPr>
            <w:r w:rsidRPr="004D5302">
              <w:rPr>
                <w:rFonts w:ascii="Arial" w:hAnsi="Arial" w:cs="Arial"/>
                <w:lang w:eastAsia="en-GB"/>
              </w:rPr>
              <w:t>0.81%</w:t>
            </w:r>
          </w:p>
        </w:tc>
        <w:tc>
          <w:tcPr>
            <w:tcW w:w="1300" w:type="dxa"/>
            <w:tcBorders>
              <w:top w:val="nil"/>
              <w:left w:val="nil"/>
              <w:bottom w:val="single" w:sz="4" w:space="0" w:color="auto"/>
              <w:right w:val="single" w:sz="4" w:space="0" w:color="auto"/>
            </w:tcBorders>
            <w:shd w:val="clear" w:color="auto" w:fill="auto"/>
            <w:noWrap/>
            <w:hideMark/>
          </w:tcPr>
          <w:p w14:paraId="74EE134E" w14:textId="77777777" w:rsidR="00FC6EF4" w:rsidRPr="004D5302" w:rsidRDefault="00FC6EF4" w:rsidP="001B4097">
            <w:pPr>
              <w:rPr>
                <w:rFonts w:ascii="Arial" w:hAnsi="Arial" w:cs="Arial"/>
                <w:lang w:eastAsia="en-GB"/>
              </w:rPr>
            </w:pPr>
            <w:r w:rsidRPr="004D5302">
              <w:rPr>
                <w:rFonts w:ascii="Arial" w:hAnsi="Arial" w:cs="Arial"/>
                <w:lang w:eastAsia="en-GB"/>
              </w:rPr>
              <w:t>418,625,417</w:t>
            </w:r>
          </w:p>
        </w:tc>
        <w:tc>
          <w:tcPr>
            <w:tcW w:w="1520" w:type="dxa"/>
            <w:tcBorders>
              <w:top w:val="nil"/>
              <w:left w:val="nil"/>
              <w:bottom w:val="single" w:sz="4" w:space="0" w:color="auto"/>
              <w:right w:val="single" w:sz="4" w:space="0" w:color="auto"/>
            </w:tcBorders>
            <w:shd w:val="clear" w:color="auto" w:fill="auto"/>
            <w:noWrap/>
            <w:hideMark/>
          </w:tcPr>
          <w:p w14:paraId="6C677F69" w14:textId="77777777" w:rsidR="00FC6EF4" w:rsidRPr="004D5302" w:rsidRDefault="00FC6EF4" w:rsidP="001B4097">
            <w:pPr>
              <w:rPr>
                <w:rFonts w:ascii="Arial" w:hAnsi="Arial" w:cs="Arial"/>
                <w:lang w:eastAsia="en-GB"/>
              </w:rPr>
            </w:pPr>
            <w:r w:rsidRPr="004D5302">
              <w:rPr>
                <w:rFonts w:ascii="Arial" w:hAnsi="Arial" w:cs="Arial"/>
                <w:lang w:eastAsia="en-GB"/>
              </w:rPr>
              <w:t>15,747</w:t>
            </w:r>
          </w:p>
        </w:tc>
      </w:tr>
      <w:tr w:rsidR="00FC6EF4" w:rsidRPr="004D5302" w14:paraId="358E0E9B" w14:textId="77777777" w:rsidTr="001B4097">
        <w:trPr>
          <w:trHeight w:val="250"/>
        </w:trPr>
        <w:tc>
          <w:tcPr>
            <w:tcW w:w="520" w:type="dxa"/>
            <w:tcBorders>
              <w:top w:val="nil"/>
              <w:left w:val="single" w:sz="4" w:space="0" w:color="auto"/>
              <w:bottom w:val="single" w:sz="4" w:space="0" w:color="auto"/>
              <w:right w:val="single" w:sz="4" w:space="0" w:color="auto"/>
            </w:tcBorders>
            <w:shd w:val="clear" w:color="auto" w:fill="auto"/>
            <w:noWrap/>
            <w:hideMark/>
          </w:tcPr>
          <w:p w14:paraId="7B731960"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10</w:t>
            </w:r>
          </w:p>
        </w:tc>
        <w:tc>
          <w:tcPr>
            <w:tcW w:w="1840" w:type="dxa"/>
            <w:tcBorders>
              <w:top w:val="nil"/>
              <w:left w:val="nil"/>
              <w:bottom w:val="single" w:sz="4" w:space="0" w:color="auto"/>
              <w:right w:val="single" w:sz="4" w:space="0" w:color="auto"/>
            </w:tcBorders>
            <w:shd w:val="clear" w:color="auto" w:fill="auto"/>
            <w:hideMark/>
          </w:tcPr>
          <w:p w14:paraId="09A169C5"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Re-elect Simon Pryce</w:t>
            </w:r>
          </w:p>
        </w:tc>
        <w:tc>
          <w:tcPr>
            <w:tcW w:w="1540" w:type="dxa"/>
            <w:tcBorders>
              <w:top w:val="nil"/>
              <w:left w:val="nil"/>
              <w:bottom w:val="single" w:sz="4" w:space="0" w:color="auto"/>
              <w:right w:val="single" w:sz="4" w:space="0" w:color="auto"/>
            </w:tcBorders>
            <w:shd w:val="clear" w:color="auto" w:fill="auto"/>
            <w:noWrap/>
            <w:hideMark/>
          </w:tcPr>
          <w:p w14:paraId="106361A4" w14:textId="77777777" w:rsidR="00FC6EF4" w:rsidRPr="004D5302" w:rsidRDefault="00FC6EF4" w:rsidP="001B4097">
            <w:pPr>
              <w:rPr>
                <w:rFonts w:ascii="Arial" w:hAnsi="Arial" w:cs="Arial"/>
                <w:lang w:eastAsia="en-GB"/>
              </w:rPr>
            </w:pPr>
            <w:r w:rsidRPr="004D5302">
              <w:rPr>
                <w:rFonts w:ascii="Arial" w:hAnsi="Arial" w:cs="Arial"/>
                <w:lang w:eastAsia="en-GB"/>
              </w:rPr>
              <w:t>418,464,558</w:t>
            </w:r>
          </w:p>
        </w:tc>
        <w:tc>
          <w:tcPr>
            <w:tcW w:w="880" w:type="dxa"/>
            <w:tcBorders>
              <w:top w:val="nil"/>
              <w:left w:val="nil"/>
              <w:bottom w:val="single" w:sz="4" w:space="0" w:color="auto"/>
              <w:right w:val="single" w:sz="4" w:space="0" w:color="auto"/>
            </w:tcBorders>
            <w:shd w:val="clear" w:color="auto" w:fill="auto"/>
            <w:noWrap/>
            <w:hideMark/>
          </w:tcPr>
          <w:p w14:paraId="4FA59776" w14:textId="77777777" w:rsidR="00FC6EF4" w:rsidRPr="004D5302" w:rsidRDefault="00FC6EF4" w:rsidP="001B4097">
            <w:pPr>
              <w:rPr>
                <w:rFonts w:ascii="Arial" w:hAnsi="Arial" w:cs="Arial"/>
                <w:lang w:eastAsia="en-GB"/>
              </w:rPr>
            </w:pPr>
            <w:r w:rsidRPr="004D5302">
              <w:rPr>
                <w:rFonts w:ascii="Arial" w:hAnsi="Arial" w:cs="Arial"/>
                <w:lang w:eastAsia="en-GB"/>
              </w:rPr>
              <w:t>99.97%</w:t>
            </w:r>
          </w:p>
        </w:tc>
        <w:tc>
          <w:tcPr>
            <w:tcW w:w="1220" w:type="dxa"/>
            <w:tcBorders>
              <w:top w:val="nil"/>
              <w:left w:val="nil"/>
              <w:bottom w:val="single" w:sz="4" w:space="0" w:color="auto"/>
              <w:right w:val="single" w:sz="4" w:space="0" w:color="auto"/>
            </w:tcBorders>
            <w:shd w:val="clear" w:color="auto" w:fill="auto"/>
            <w:noWrap/>
            <w:hideMark/>
          </w:tcPr>
          <w:p w14:paraId="1EB05D44" w14:textId="77777777" w:rsidR="00FC6EF4" w:rsidRPr="004D5302" w:rsidRDefault="00FC6EF4" w:rsidP="001B4097">
            <w:pPr>
              <w:rPr>
                <w:rFonts w:ascii="Arial" w:hAnsi="Arial" w:cs="Arial"/>
                <w:lang w:eastAsia="en-GB"/>
              </w:rPr>
            </w:pPr>
            <w:r w:rsidRPr="004D5302">
              <w:rPr>
                <w:rFonts w:ascii="Arial" w:hAnsi="Arial" w:cs="Arial"/>
                <w:lang w:eastAsia="en-GB"/>
              </w:rPr>
              <w:t>135,312</w:t>
            </w:r>
          </w:p>
        </w:tc>
        <w:tc>
          <w:tcPr>
            <w:tcW w:w="840" w:type="dxa"/>
            <w:tcBorders>
              <w:top w:val="nil"/>
              <w:left w:val="nil"/>
              <w:bottom w:val="single" w:sz="4" w:space="0" w:color="auto"/>
              <w:right w:val="single" w:sz="4" w:space="0" w:color="auto"/>
            </w:tcBorders>
            <w:shd w:val="clear" w:color="auto" w:fill="auto"/>
            <w:noWrap/>
            <w:hideMark/>
          </w:tcPr>
          <w:p w14:paraId="6EF6B38C" w14:textId="77777777" w:rsidR="00FC6EF4" w:rsidRPr="004D5302" w:rsidRDefault="00FC6EF4" w:rsidP="001B4097">
            <w:pPr>
              <w:rPr>
                <w:rFonts w:ascii="Arial" w:hAnsi="Arial" w:cs="Arial"/>
                <w:lang w:eastAsia="en-GB"/>
              </w:rPr>
            </w:pPr>
            <w:r w:rsidRPr="004D5302">
              <w:rPr>
                <w:rFonts w:ascii="Arial" w:hAnsi="Arial" w:cs="Arial"/>
                <w:lang w:eastAsia="en-GB"/>
              </w:rPr>
              <w:t>0.03%</w:t>
            </w:r>
          </w:p>
        </w:tc>
        <w:tc>
          <w:tcPr>
            <w:tcW w:w="1300" w:type="dxa"/>
            <w:tcBorders>
              <w:top w:val="nil"/>
              <w:left w:val="nil"/>
              <w:bottom w:val="single" w:sz="4" w:space="0" w:color="auto"/>
              <w:right w:val="single" w:sz="4" w:space="0" w:color="auto"/>
            </w:tcBorders>
            <w:shd w:val="clear" w:color="auto" w:fill="auto"/>
            <w:noWrap/>
            <w:hideMark/>
          </w:tcPr>
          <w:p w14:paraId="0952E465" w14:textId="77777777" w:rsidR="00FC6EF4" w:rsidRPr="004D5302" w:rsidRDefault="00FC6EF4" w:rsidP="001B4097">
            <w:pPr>
              <w:rPr>
                <w:rFonts w:ascii="Arial" w:hAnsi="Arial" w:cs="Arial"/>
                <w:lang w:eastAsia="en-GB"/>
              </w:rPr>
            </w:pPr>
            <w:r w:rsidRPr="004D5302">
              <w:rPr>
                <w:rFonts w:ascii="Arial" w:hAnsi="Arial" w:cs="Arial"/>
                <w:lang w:eastAsia="en-GB"/>
              </w:rPr>
              <w:t>418,599,870</w:t>
            </w:r>
          </w:p>
        </w:tc>
        <w:tc>
          <w:tcPr>
            <w:tcW w:w="1520" w:type="dxa"/>
            <w:tcBorders>
              <w:top w:val="nil"/>
              <w:left w:val="nil"/>
              <w:bottom w:val="single" w:sz="4" w:space="0" w:color="auto"/>
              <w:right w:val="single" w:sz="4" w:space="0" w:color="auto"/>
            </w:tcBorders>
            <w:shd w:val="clear" w:color="auto" w:fill="auto"/>
            <w:noWrap/>
            <w:hideMark/>
          </w:tcPr>
          <w:p w14:paraId="4C10A4C6" w14:textId="77777777" w:rsidR="00FC6EF4" w:rsidRPr="004D5302" w:rsidRDefault="00FC6EF4" w:rsidP="001B4097">
            <w:pPr>
              <w:rPr>
                <w:rFonts w:ascii="Arial" w:hAnsi="Arial" w:cs="Arial"/>
                <w:lang w:eastAsia="en-GB"/>
              </w:rPr>
            </w:pPr>
            <w:r w:rsidRPr="004D5302">
              <w:rPr>
                <w:rFonts w:ascii="Arial" w:hAnsi="Arial" w:cs="Arial"/>
                <w:lang w:eastAsia="en-GB"/>
              </w:rPr>
              <w:t>41,295</w:t>
            </w:r>
          </w:p>
        </w:tc>
      </w:tr>
      <w:tr w:rsidR="00FC6EF4" w:rsidRPr="004D5302" w14:paraId="2E588DC5"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25D31F82"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11</w:t>
            </w:r>
          </w:p>
        </w:tc>
        <w:tc>
          <w:tcPr>
            <w:tcW w:w="1840" w:type="dxa"/>
            <w:tcBorders>
              <w:top w:val="nil"/>
              <w:left w:val="nil"/>
              <w:bottom w:val="single" w:sz="4" w:space="0" w:color="auto"/>
              <w:right w:val="single" w:sz="4" w:space="0" w:color="auto"/>
            </w:tcBorders>
            <w:shd w:val="clear" w:color="auto" w:fill="auto"/>
            <w:hideMark/>
          </w:tcPr>
          <w:p w14:paraId="2F6C97D8"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Re-elect Kate Ringrose</w:t>
            </w:r>
          </w:p>
        </w:tc>
        <w:tc>
          <w:tcPr>
            <w:tcW w:w="1540" w:type="dxa"/>
            <w:tcBorders>
              <w:top w:val="nil"/>
              <w:left w:val="nil"/>
              <w:bottom w:val="single" w:sz="4" w:space="0" w:color="auto"/>
              <w:right w:val="single" w:sz="4" w:space="0" w:color="auto"/>
            </w:tcBorders>
            <w:shd w:val="clear" w:color="auto" w:fill="auto"/>
            <w:noWrap/>
            <w:hideMark/>
          </w:tcPr>
          <w:p w14:paraId="7409F63C" w14:textId="77777777" w:rsidR="00FC6EF4" w:rsidRPr="004D5302" w:rsidRDefault="00FC6EF4" w:rsidP="001B4097">
            <w:pPr>
              <w:rPr>
                <w:rFonts w:ascii="Arial" w:hAnsi="Arial" w:cs="Arial"/>
                <w:lang w:eastAsia="en-GB"/>
              </w:rPr>
            </w:pPr>
            <w:r w:rsidRPr="004D5302">
              <w:rPr>
                <w:rFonts w:ascii="Arial" w:hAnsi="Arial" w:cs="Arial"/>
                <w:lang w:eastAsia="en-GB"/>
              </w:rPr>
              <w:t>417,043,797</w:t>
            </w:r>
          </w:p>
        </w:tc>
        <w:tc>
          <w:tcPr>
            <w:tcW w:w="880" w:type="dxa"/>
            <w:tcBorders>
              <w:top w:val="nil"/>
              <w:left w:val="nil"/>
              <w:bottom w:val="single" w:sz="4" w:space="0" w:color="auto"/>
              <w:right w:val="single" w:sz="4" w:space="0" w:color="auto"/>
            </w:tcBorders>
            <w:shd w:val="clear" w:color="auto" w:fill="auto"/>
            <w:noWrap/>
            <w:hideMark/>
          </w:tcPr>
          <w:p w14:paraId="3D38418D" w14:textId="77777777" w:rsidR="00FC6EF4" w:rsidRPr="004D5302" w:rsidRDefault="00FC6EF4" w:rsidP="001B4097">
            <w:pPr>
              <w:rPr>
                <w:rFonts w:ascii="Arial" w:hAnsi="Arial" w:cs="Arial"/>
                <w:lang w:eastAsia="en-GB"/>
              </w:rPr>
            </w:pPr>
            <w:r w:rsidRPr="004D5302">
              <w:rPr>
                <w:rFonts w:ascii="Arial" w:hAnsi="Arial" w:cs="Arial"/>
                <w:lang w:eastAsia="en-GB"/>
              </w:rPr>
              <w:t>99.63%</w:t>
            </w:r>
          </w:p>
        </w:tc>
        <w:tc>
          <w:tcPr>
            <w:tcW w:w="1220" w:type="dxa"/>
            <w:tcBorders>
              <w:top w:val="nil"/>
              <w:left w:val="nil"/>
              <w:bottom w:val="single" w:sz="4" w:space="0" w:color="auto"/>
              <w:right w:val="single" w:sz="4" w:space="0" w:color="auto"/>
            </w:tcBorders>
            <w:shd w:val="clear" w:color="auto" w:fill="auto"/>
            <w:noWrap/>
            <w:hideMark/>
          </w:tcPr>
          <w:p w14:paraId="32378B7A" w14:textId="77777777" w:rsidR="00FC6EF4" w:rsidRPr="004D5302" w:rsidRDefault="00FC6EF4" w:rsidP="001B4097">
            <w:pPr>
              <w:rPr>
                <w:rFonts w:ascii="Arial" w:hAnsi="Arial" w:cs="Arial"/>
                <w:lang w:eastAsia="en-GB"/>
              </w:rPr>
            </w:pPr>
            <w:r w:rsidRPr="004D5302">
              <w:rPr>
                <w:rFonts w:ascii="Arial" w:hAnsi="Arial" w:cs="Arial"/>
                <w:lang w:eastAsia="en-GB"/>
              </w:rPr>
              <w:t>1,566,084</w:t>
            </w:r>
          </w:p>
        </w:tc>
        <w:tc>
          <w:tcPr>
            <w:tcW w:w="840" w:type="dxa"/>
            <w:tcBorders>
              <w:top w:val="nil"/>
              <w:left w:val="nil"/>
              <w:bottom w:val="single" w:sz="4" w:space="0" w:color="auto"/>
              <w:right w:val="single" w:sz="4" w:space="0" w:color="auto"/>
            </w:tcBorders>
            <w:shd w:val="clear" w:color="auto" w:fill="auto"/>
            <w:noWrap/>
            <w:hideMark/>
          </w:tcPr>
          <w:p w14:paraId="17EE8537" w14:textId="77777777" w:rsidR="00FC6EF4" w:rsidRPr="004D5302" w:rsidRDefault="00FC6EF4" w:rsidP="001B4097">
            <w:pPr>
              <w:rPr>
                <w:rFonts w:ascii="Arial" w:hAnsi="Arial" w:cs="Arial"/>
                <w:lang w:eastAsia="en-GB"/>
              </w:rPr>
            </w:pPr>
            <w:r w:rsidRPr="004D5302">
              <w:rPr>
                <w:rFonts w:ascii="Arial" w:hAnsi="Arial" w:cs="Arial"/>
                <w:lang w:eastAsia="en-GB"/>
              </w:rPr>
              <w:t>0.37%</w:t>
            </w:r>
          </w:p>
        </w:tc>
        <w:tc>
          <w:tcPr>
            <w:tcW w:w="1300" w:type="dxa"/>
            <w:tcBorders>
              <w:top w:val="nil"/>
              <w:left w:val="nil"/>
              <w:bottom w:val="single" w:sz="4" w:space="0" w:color="auto"/>
              <w:right w:val="single" w:sz="4" w:space="0" w:color="auto"/>
            </w:tcBorders>
            <w:shd w:val="clear" w:color="auto" w:fill="auto"/>
            <w:noWrap/>
            <w:hideMark/>
          </w:tcPr>
          <w:p w14:paraId="347943CE" w14:textId="77777777" w:rsidR="00FC6EF4" w:rsidRPr="004D5302" w:rsidRDefault="00FC6EF4" w:rsidP="001B4097">
            <w:pPr>
              <w:rPr>
                <w:rFonts w:ascii="Arial" w:hAnsi="Arial" w:cs="Arial"/>
                <w:lang w:eastAsia="en-GB"/>
              </w:rPr>
            </w:pPr>
            <w:r w:rsidRPr="004D5302">
              <w:rPr>
                <w:rFonts w:ascii="Arial" w:hAnsi="Arial" w:cs="Arial"/>
                <w:lang w:eastAsia="en-GB"/>
              </w:rPr>
              <w:t>418,609,881</w:t>
            </w:r>
          </w:p>
        </w:tc>
        <w:tc>
          <w:tcPr>
            <w:tcW w:w="1520" w:type="dxa"/>
            <w:tcBorders>
              <w:top w:val="nil"/>
              <w:left w:val="nil"/>
              <w:bottom w:val="single" w:sz="4" w:space="0" w:color="auto"/>
              <w:right w:val="single" w:sz="4" w:space="0" w:color="auto"/>
            </w:tcBorders>
            <w:shd w:val="clear" w:color="auto" w:fill="auto"/>
            <w:noWrap/>
            <w:hideMark/>
          </w:tcPr>
          <w:p w14:paraId="2B2B11D9" w14:textId="77777777" w:rsidR="00FC6EF4" w:rsidRPr="004D5302" w:rsidRDefault="00FC6EF4" w:rsidP="001B4097">
            <w:pPr>
              <w:rPr>
                <w:rFonts w:ascii="Arial" w:hAnsi="Arial" w:cs="Arial"/>
                <w:lang w:eastAsia="en-GB"/>
              </w:rPr>
            </w:pPr>
            <w:r w:rsidRPr="004D5302">
              <w:rPr>
                <w:rFonts w:ascii="Arial" w:hAnsi="Arial" w:cs="Arial"/>
                <w:lang w:eastAsia="en-GB"/>
              </w:rPr>
              <w:t>31,284</w:t>
            </w:r>
          </w:p>
        </w:tc>
      </w:tr>
      <w:tr w:rsidR="00FC6EF4" w:rsidRPr="004D5302" w14:paraId="6257DC57"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1643938A"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12</w:t>
            </w:r>
          </w:p>
        </w:tc>
        <w:tc>
          <w:tcPr>
            <w:tcW w:w="1840" w:type="dxa"/>
            <w:tcBorders>
              <w:top w:val="nil"/>
              <w:left w:val="nil"/>
              <w:bottom w:val="single" w:sz="4" w:space="0" w:color="auto"/>
              <w:right w:val="single" w:sz="4" w:space="0" w:color="auto"/>
            </w:tcBorders>
            <w:shd w:val="clear" w:color="auto" w:fill="auto"/>
            <w:hideMark/>
          </w:tcPr>
          <w:p w14:paraId="397FC7DC"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To elect Miles Roberts</w:t>
            </w:r>
          </w:p>
        </w:tc>
        <w:tc>
          <w:tcPr>
            <w:tcW w:w="1540" w:type="dxa"/>
            <w:tcBorders>
              <w:top w:val="nil"/>
              <w:left w:val="nil"/>
              <w:bottom w:val="single" w:sz="4" w:space="0" w:color="auto"/>
              <w:right w:val="single" w:sz="4" w:space="0" w:color="auto"/>
            </w:tcBorders>
            <w:shd w:val="clear" w:color="auto" w:fill="auto"/>
            <w:noWrap/>
            <w:hideMark/>
          </w:tcPr>
          <w:p w14:paraId="76231BA2" w14:textId="77777777" w:rsidR="00FC6EF4" w:rsidRPr="004D5302" w:rsidRDefault="00FC6EF4" w:rsidP="001B4097">
            <w:pPr>
              <w:rPr>
                <w:rFonts w:ascii="Arial" w:hAnsi="Arial" w:cs="Arial"/>
                <w:lang w:eastAsia="en-GB"/>
              </w:rPr>
            </w:pPr>
            <w:r w:rsidRPr="004D5302">
              <w:rPr>
                <w:rFonts w:ascii="Arial" w:hAnsi="Arial" w:cs="Arial"/>
                <w:lang w:eastAsia="en-GB"/>
              </w:rPr>
              <w:t>418,546,866</w:t>
            </w:r>
          </w:p>
        </w:tc>
        <w:tc>
          <w:tcPr>
            <w:tcW w:w="880" w:type="dxa"/>
            <w:tcBorders>
              <w:top w:val="nil"/>
              <w:left w:val="nil"/>
              <w:bottom w:val="single" w:sz="4" w:space="0" w:color="auto"/>
              <w:right w:val="single" w:sz="4" w:space="0" w:color="auto"/>
            </w:tcBorders>
            <w:shd w:val="clear" w:color="auto" w:fill="auto"/>
            <w:noWrap/>
            <w:hideMark/>
          </w:tcPr>
          <w:p w14:paraId="3BE81874" w14:textId="77777777" w:rsidR="00FC6EF4" w:rsidRPr="004D5302" w:rsidRDefault="00FC6EF4" w:rsidP="001B4097">
            <w:pPr>
              <w:rPr>
                <w:rFonts w:ascii="Arial" w:hAnsi="Arial" w:cs="Arial"/>
                <w:lang w:eastAsia="en-GB"/>
              </w:rPr>
            </w:pPr>
            <w:r w:rsidRPr="004D5302">
              <w:rPr>
                <w:rFonts w:ascii="Arial" w:hAnsi="Arial" w:cs="Arial"/>
                <w:lang w:eastAsia="en-GB"/>
              </w:rPr>
              <w:t>99.98%</w:t>
            </w:r>
          </w:p>
        </w:tc>
        <w:tc>
          <w:tcPr>
            <w:tcW w:w="1220" w:type="dxa"/>
            <w:tcBorders>
              <w:top w:val="nil"/>
              <w:left w:val="nil"/>
              <w:bottom w:val="single" w:sz="4" w:space="0" w:color="auto"/>
              <w:right w:val="single" w:sz="4" w:space="0" w:color="auto"/>
            </w:tcBorders>
            <w:shd w:val="clear" w:color="auto" w:fill="auto"/>
            <w:noWrap/>
            <w:hideMark/>
          </w:tcPr>
          <w:p w14:paraId="51FEE4B2" w14:textId="77777777" w:rsidR="00FC6EF4" w:rsidRPr="004D5302" w:rsidRDefault="00FC6EF4" w:rsidP="001B4097">
            <w:pPr>
              <w:rPr>
                <w:rFonts w:ascii="Arial" w:hAnsi="Arial" w:cs="Arial"/>
                <w:lang w:eastAsia="en-GB"/>
              </w:rPr>
            </w:pPr>
            <w:r w:rsidRPr="004D5302">
              <w:rPr>
                <w:rFonts w:ascii="Arial" w:hAnsi="Arial" w:cs="Arial"/>
                <w:lang w:eastAsia="en-GB"/>
              </w:rPr>
              <w:t>71,624</w:t>
            </w:r>
          </w:p>
        </w:tc>
        <w:tc>
          <w:tcPr>
            <w:tcW w:w="840" w:type="dxa"/>
            <w:tcBorders>
              <w:top w:val="nil"/>
              <w:left w:val="nil"/>
              <w:bottom w:val="single" w:sz="4" w:space="0" w:color="auto"/>
              <w:right w:val="single" w:sz="4" w:space="0" w:color="auto"/>
            </w:tcBorders>
            <w:shd w:val="clear" w:color="auto" w:fill="auto"/>
            <w:noWrap/>
            <w:hideMark/>
          </w:tcPr>
          <w:p w14:paraId="3A98503D" w14:textId="77777777" w:rsidR="00FC6EF4" w:rsidRPr="004D5302" w:rsidRDefault="00FC6EF4" w:rsidP="001B4097">
            <w:pPr>
              <w:rPr>
                <w:rFonts w:ascii="Arial" w:hAnsi="Arial" w:cs="Arial"/>
                <w:lang w:eastAsia="en-GB"/>
              </w:rPr>
            </w:pPr>
            <w:r w:rsidRPr="004D5302">
              <w:rPr>
                <w:rFonts w:ascii="Arial" w:hAnsi="Arial" w:cs="Arial"/>
                <w:lang w:eastAsia="en-GB"/>
              </w:rPr>
              <w:t>0.02%</w:t>
            </w:r>
          </w:p>
        </w:tc>
        <w:tc>
          <w:tcPr>
            <w:tcW w:w="1300" w:type="dxa"/>
            <w:tcBorders>
              <w:top w:val="nil"/>
              <w:left w:val="nil"/>
              <w:bottom w:val="single" w:sz="4" w:space="0" w:color="auto"/>
              <w:right w:val="single" w:sz="4" w:space="0" w:color="auto"/>
            </w:tcBorders>
            <w:shd w:val="clear" w:color="auto" w:fill="auto"/>
            <w:noWrap/>
            <w:hideMark/>
          </w:tcPr>
          <w:p w14:paraId="004B0A42" w14:textId="77777777" w:rsidR="00FC6EF4" w:rsidRPr="004D5302" w:rsidRDefault="00FC6EF4" w:rsidP="001B4097">
            <w:pPr>
              <w:rPr>
                <w:rFonts w:ascii="Arial" w:hAnsi="Arial" w:cs="Arial"/>
                <w:lang w:eastAsia="en-GB"/>
              </w:rPr>
            </w:pPr>
            <w:r w:rsidRPr="004D5302">
              <w:rPr>
                <w:rFonts w:ascii="Arial" w:hAnsi="Arial" w:cs="Arial"/>
                <w:lang w:eastAsia="en-GB"/>
              </w:rPr>
              <w:t>418,618,490</w:t>
            </w:r>
          </w:p>
        </w:tc>
        <w:tc>
          <w:tcPr>
            <w:tcW w:w="1520" w:type="dxa"/>
            <w:tcBorders>
              <w:top w:val="nil"/>
              <w:left w:val="nil"/>
              <w:bottom w:val="single" w:sz="4" w:space="0" w:color="auto"/>
              <w:right w:val="single" w:sz="4" w:space="0" w:color="auto"/>
            </w:tcBorders>
            <w:shd w:val="clear" w:color="auto" w:fill="auto"/>
            <w:noWrap/>
            <w:hideMark/>
          </w:tcPr>
          <w:p w14:paraId="59D52E23" w14:textId="77777777" w:rsidR="00FC6EF4" w:rsidRPr="004D5302" w:rsidRDefault="00FC6EF4" w:rsidP="001B4097">
            <w:pPr>
              <w:rPr>
                <w:rFonts w:ascii="Arial" w:hAnsi="Arial" w:cs="Arial"/>
                <w:lang w:eastAsia="en-GB"/>
              </w:rPr>
            </w:pPr>
            <w:r w:rsidRPr="004D5302">
              <w:rPr>
                <w:rFonts w:ascii="Arial" w:hAnsi="Arial" w:cs="Arial"/>
                <w:lang w:eastAsia="en-GB"/>
              </w:rPr>
              <w:t>22,675</w:t>
            </w:r>
          </w:p>
        </w:tc>
      </w:tr>
      <w:tr w:rsidR="00FC6EF4" w:rsidRPr="004D5302" w14:paraId="49E3D0AC"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5FACE5D9"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13</w:t>
            </w:r>
          </w:p>
        </w:tc>
        <w:tc>
          <w:tcPr>
            <w:tcW w:w="1840" w:type="dxa"/>
            <w:tcBorders>
              <w:top w:val="nil"/>
              <w:left w:val="nil"/>
              <w:bottom w:val="single" w:sz="4" w:space="0" w:color="auto"/>
              <w:right w:val="single" w:sz="4" w:space="0" w:color="auto"/>
            </w:tcBorders>
            <w:shd w:val="clear" w:color="auto" w:fill="auto"/>
            <w:hideMark/>
          </w:tcPr>
          <w:p w14:paraId="06FA936C"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Re-elect David Sleath</w:t>
            </w:r>
          </w:p>
        </w:tc>
        <w:tc>
          <w:tcPr>
            <w:tcW w:w="1540" w:type="dxa"/>
            <w:tcBorders>
              <w:top w:val="nil"/>
              <w:left w:val="nil"/>
              <w:bottom w:val="single" w:sz="4" w:space="0" w:color="auto"/>
              <w:right w:val="single" w:sz="4" w:space="0" w:color="auto"/>
            </w:tcBorders>
            <w:shd w:val="clear" w:color="auto" w:fill="auto"/>
            <w:noWrap/>
            <w:hideMark/>
          </w:tcPr>
          <w:p w14:paraId="55F644B0" w14:textId="77777777" w:rsidR="00FC6EF4" w:rsidRPr="004D5302" w:rsidRDefault="00FC6EF4" w:rsidP="001B4097">
            <w:pPr>
              <w:rPr>
                <w:rFonts w:ascii="Arial" w:hAnsi="Arial" w:cs="Arial"/>
                <w:lang w:eastAsia="en-GB"/>
              </w:rPr>
            </w:pPr>
            <w:r w:rsidRPr="004D5302">
              <w:rPr>
                <w:rFonts w:ascii="Arial" w:hAnsi="Arial" w:cs="Arial"/>
                <w:lang w:eastAsia="en-GB"/>
              </w:rPr>
              <w:t>407,345,063</w:t>
            </w:r>
          </w:p>
        </w:tc>
        <w:tc>
          <w:tcPr>
            <w:tcW w:w="880" w:type="dxa"/>
            <w:tcBorders>
              <w:top w:val="nil"/>
              <w:left w:val="nil"/>
              <w:bottom w:val="single" w:sz="4" w:space="0" w:color="auto"/>
              <w:right w:val="single" w:sz="4" w:space="0" w:color="auto"/>
            </w:tcBorders>
            <w:shd w:val="clear" w:color="auto" w:fill="auto"/>
            <w:noWrap/>
            <w:hideMark/>
          </w:tcPr>
          <w:p w14:paraId="63B60574" w14:textId="77777777" w:rsidR="00FC6EF4" w:rsidRPr="004D5302" w:rsidRDefault="00FC6EF4" w:rsidP="001B4097">
            <w:pPr>
              <w:rPr>
                <w:rFonts w:ascii="Arial" w:hAnsi="Arial" w:cs="Arial"/>
                <w:lang w:eastAsia="en-GB"/>
              </w:rPr>
            </w:pPr>
            <w:r w:rsidRPr="004D5302">
              <w:rPr>
                <w:rFonts w:ascii="Arial" w:hAnsi="Arial" w:cs="Arial"/>
                <w:lang w:eastAsia="en-GB"/>
              </w:rPr>
              <w:t>97.31%</w:t>
            </w:r>
          </w:p>
        </w:tc>
        <w:tc>
          <w:tcPr>
            <w:tcW w:w="1220" w:type="dxa"/>
            <w:tcBorders>
              <w:top w:val="nil"/>
              <w:left w:val="nil"/>
              <w:bottom w:val="single" w:sz="4" w:space="0" w:color="auto"/>
              <w:right w:val="single" w:sz="4" w:space="0" w:color="auto"/>
            </w:tcBorders>
            <w:shd w:val="clear" w:color="auto" w:fill="auto"/>
            <w:noWrap/>
            <w:hideMark/>
          </w:tcPr>
          <w:p w14:paraId="58FC1419" w14:textId="77777777" w:rsidR="00FC6EF4" w:rsidRPr="004D5302" w:rsidRDefault="00FC6EF4" w:rsidP="001B4097">
            <w:pPr>
              <w:rPr>
                <w:rFonts w:ascii="Arial" w:hAnsi="Arial" w:cs="Arial"/>
                <w:lang w:eastAsia="en-GB"/>
              </w:rPr>
            </w:pPr>
            <w:r w:rsidRPr="004D5302">
              <w:rPr>
                <w:rFonts w:ascii="Arial" w:hAnsi="Arial" w:cs="Arial"/>
                <w:lang w:eastAsia="en-GB"/>
              </w:rPr>
              <w:t>11,275,625</w:t>
            </w:r>
          </w:p>
        </w:tc>
        <w:tc>
          <w:tcPr>
            <w:tcW w:w="840" w:type="dxa"/>
            <w:tcBorders>
              <w:top w:val="nil"/>
              <w:left w:val="nil"/>
              <w:bottom w:val="single" w:sz="4" w:space="0" w:color="auto"/>
              <w:right w:val="single" w:sz="4" w:space="0" w:color="auto"/>
            </w:tcBorders>
            <w:shd w:val="clear" w:color="auto" w:fill="auto"/>
            <w:noWrap/>
            <w:hideMark/>
          </w:tcPr>
          <w:p w14:paraId="599BDE91" w14:textId="77777777" w:rsidR="00FC6EF4" w:rsidRPr="004D5302" w:rsidRDefault="00FC6EF4" w:rsidP="001B4097">
            <w:pPr>
              <w:rPr>
                <w:rFonts w:ascii="Arial" w:hAnsi="Arial" w:cs="Arial"/>
                <w:lang w:eastAsia="en-GB"/>
              </w:rPr>
            </w:pPr>
            <w:r w:rsidRPr="004D5302">
              <w:rPr>
                <w:rFonts w:ascii="Arial" w:hAnsi="Arial" w:cs="Arial"/>
                <w:lang w:eastAsia="en-GB"/>
              </w:rPr>
              <w:t>2.69%</w:t>
            </w:r>
          </w:p>
        </w:tc>
        <w:tc>
          <w:tcPr>
            <w:tcW w:w="1300" w:type="dxa"/>
            <w:tcBorders>
              <w:top w:val="nil"/>
              <w:left w:val="nil"/>
              <w:bottom w:val="single" w:sz="4" w:space="0" w:color="auto"/>
              <w:right w:val="single" w:sz="4" w:space="0" w:color="auto"/>
            </w:tcBorders>
            <w:shd w:val="clear" w:color="auto" w:fill="auto"/>
            <w:noWrap/>
            <w:hideMark/>
          </w:tcPr>
          <w:p w14:paraId="4BB65890" w14:textId="77777777" w:rsidR="00FC6EF4" w:rsidRPr="004D5302" w:rsidRDefault="00FC6EF4" w:rsidP="001B4097">
            <w:pPr>
              <w:rPr>
                <w:rFonts w:ascii="Arial" w:hAnsi="Arial" w:cs="Arial"/>
                <w:lang w:eastAsia="en-GB"/>
              </w:rPr>
            </w:pPr>
            <w:r w:rsidRPr="004D5302">
              <w:rPr>
                <w:rFonts w:ascii="Arial" w:hAnsi="Arial" w:cs="Arial"/>
                <w:lang w:eastAsia="en-GB"/>
              </w:rPr>
              <w:t>418,620,688</w:t>
            </w:r>
          </w:p>
        </w:tc>
        <w:tc>
          <w:tcPr>
            <w:tcW w:w="1520" w:type="dxa"/>
            <w:tcBorders>
              <w:top w:val="nil"/>
              <w:left w:val="nil"/>
              <w:bottom w:val="single" w:sz="4" w:space="0" w:color="auto"/>
              <w:right w:val="single" w:sz="4" w:space="0" w:color="auto"/>
            </w:tcBorders>
            <w:shd w:val="clear" w:color="auto" w:fill="auto"/>
            <w:noWrap/>
            <w:hideMark/>
          </w:tcPr>
          <w:p w14:paraId="2D7057C4" w14:textId="77777777" w:rsidR="00FC6EF4" w:rsidRPr="004D5302" w:rsidRDefault="00FC6EF4" w:rsidP="001B4097">
            <w:pPr>
              <w:rPr>
                <w:rFonts w:ascii="Arial" w:hAnsi="Arial" w:cs="Arial"/>
                <w:lang w:eastAsia="en-GB"/>
              </w:rPr>
            </w:pPr>
            <w:r w:rsidRPr="004D5302">
              <w:rPr>
                <w:rFonts w:ascii="Arial" w:hAnsi="Arial" w:cs="Arial"/>
                <w:lang w:eastAsia="en-GB"/>
              </w:rPr>
              <w:t>20,476</w:t>
            </w:r>
          </w:p>
        </w:tc>
      </w:tr>
      <w:tr w:rsidR="00FC6EF4" w:rsidRPr="004D5302" w14:paraId="1E0C1FD4"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43C9217D"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14</w:t>
            </w:r>
          </w:p>
        </w:tc>
        <w:tc>
          <w:tcPr>
            <w:tcW w:w="1840" w:type="dxa"/>
            <w:tcBorders>
              <w:top w:val="nil"/>
              <w:left w:val="nil"/>
              <w:bottom w:val="single" w:sz="4" w:space="0" w:color="auto"/>
              <w:right w:val="single" w:sz="4" w:space="0" w:color="auto"/>
            </w:tcBorders>
            <w:shd w:val="clear" w:color="auto" w:fill="auto"/>
            <w:hideMark/>
          </w:tcPr>
          <w:p w14:paraId="16168B6F"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 xml:space="preserve">Re-elect Joan Wainwright </w:t>
            </w:r>
          </w:p>
        </w:tc>
        <w:tc>
          <w:tcPr>
            <w:tcW w:w="1540" w:type="dxa"/>
            <w:tcBorders>
              <w:top w:val="nil"/>
              <w:left w:val="nil"/>
              <w:bottom w:val="single" w:sz="4" w:space="0" w:color="auto"/>
              <w:right w:val="single" w:sz="4" w:space="0" w:color="auto"/>
            </w:tcBorders>
            <w:shd w:val="clear" w:color="auto" w:fill="auto"/>
            <w:noWrap/>
            <w:hideMark/>
          </w:tcPr>
          <w:p w14:paraId="79EFDEB0" w14:textId="77777777" w:rsidR="00FC6EF4" w:rsidRPr="004D5302" w:rsidRDefault="00FC6EF4" w:rsidP="001B4097">
            <w:pPr>
              <w:rPr>
                <w:rFonts w:ascii="Arial" w:hAnsi="Arial" w:cs="Arial"/>
                <w:lang w:eastAsia="en-GB"/>
              </w:rPr>
            </w:pPr>
            <w:r w:rsidRPr="004D5302">
              <w:rPr>
                <w:rFonts w:ascii="Arial" w:hAnsi="Arial" w:cs="Arial"/>
                <w:lang w:eastAsia="en-GB"/>
              </w:rPr>
              <w:t>380,968,142</w:t>
            </w:r>
          </w:p>
        </w:tc>
        <w:tc>
          <w:tcPr>
            <w:tcW w:w="880" w:type="dxa"/>
            <w:tcBorders>
              <w:top w:val="nil"/>
              <w:left w:val="nil"/>
              <w:bottom w:val="single" w:sz="4" w:space="0" w:color="auto"/>
              <w:right w:val="single" w:sz="4" w:space="0" w:color="auto"/>
            </w:tcBorders>
            <w:shd w:val="clear" w:color="auto" w:fill="auto"/>
            <w:noWrap/>
            <w:hideMark/>
          </w:tcPr>
          <w:p w14:paraId="023EFD14" w14:textId="77777777" w:rsidR="00FC6EF4" w:rsidRPr="004D5302" w:rsidRDefault="00FC6EF4" w:rsidP="001B4097">
            <w:pPr>
              <w:rPr>
                <w:rFonts w:ascii="Arial" w:hAnsi="Arial" w:cs="Arial"/>
                <w:lang w:eastAsia="en-GB"/>
              </w:rPr>
            </w:pPr>
            <w:r w:rsidRPr="004D5302">
              <w:rPr>
                <w:rFonts w:ascii="Arial" w:hAnsi="Arial" w:cs="Arial"/>
                <w:lang w:eastAsia="en-GB"/>
              </w:rPr>
              <w:t>91.01%</w:t>
            </w:r>
          </w:p>
        </w:tc>
        <w:tc>
          <w:tcPr>
            <w:tcW w:w="1220" w:type="dxa"/>
            <w:tcBorders>
              <w:top w:val="nil"/>
              <w:left w:val="nil"/>
              <w:bottom w:val="single" w:sz="4" w:space="0" w:color="auto"/>
              <w:right w:val="single" w:sz="4" w:space="0" w:color="auto"/>
            </w:tcBorders>
            <w:shd w:val="clear" w:color="auto" w:fill="auto"/>
            <w:noWrap/>
            <w:hideMark/>
          </w:tcPr>
          <w:p w14:paraId="457F948C" w14:textId="77777777" w:rsidR="00FC6EF4" w:rsidRPr="004D5302" w:rsidRDefault="00FC6EF4" w:rsidP="001B4097">
            <w:pPr>
              <w:rPr>
                <w:rFonts w:ascii="Arial" w:hAnsi="Arial" w:cs="Arial"/>
                <w:lang w:eastAsia="en-GB"/>
              </w:rPr>
            </w:pPr>
            <w:r w:rsidRPr="004D5302">
              <w:rPr>
                <w:rFonts w:ascii="Arial" w:hAnsi="Arial" w:cs="Arial"/>
                <w:lang w:eastAsia="en-GB"/>
              </w:rPr>
              <w:t>37,646,230</w:t>
            </w:r>
          </w:p>
        </w:tc>
        <w:tc>
          <w:tcPr>
            <w:tcW w:w="840" w:type="dxa"/>
            <w:tcBorders>
              <w:top w:val="nil"/>
              <w:left w:val="nil"/>
              <w:bottom w:val="single" w:sz="4" w:space="0" w:color="auto"/>
              <w:right w:val="single" w:sz="4" w:space="0" w:color="auto"/>
            </w:tcBorders>
            <w:shd w:val="clear" w:color="auto" w:fill="auto"/>
            <w:noWrap/>
            <w:hideMark/>
          </w:tcPr>
          <w:p w14:paraId="4A72A61D" w14:textId="77777777" w:rsidR="00FC6EF4" w:rsidRPr="004D5302" w:rsidRDefault="00FC6EF4" w:rsidP="001B4097">
            <w:pPr>
              <w:rPr>
                <w:rFonts w:ascii="Arial" w:hAnsi="Arial" w:cs="Arial"/>
                <w:lang w:eastAsia="en-GB"/>
              </w:rPr>
            </w:pPr>
            <w:r w:rsidRPr="004D5302">
              <w:rPr>
                <w:rFonts w:ascii="Arial" w:hAnsi="Arial" w:cs="Arial"/>
                <w:lang w:eastAsia="en-GB"/>
              </w:rPr>
              <w:t>8.99%</w:t>
            </w:r>
          </w:p>
        </w:tc>
        <w:tc>
          <w:tcPr>
            <w:tcW w:w="1300" w:type="dxa"/>
            <w:tcBorders>
              <w:top w:val="nil"/>
              <w:left w:val="nil"/>
              <w:bottom w:val="single" w:sz="4" w:space="0" w:color="auto"/>
              <w:right w:val="single" w:sz="4" w:space="0" w:color="auto"/>
            </w:tcBorders>
            <w:shd w:val="clear" w:color="auto" w:fill="auto"/>
            <w:noWrap/>
            <w:hideMark/>
          </w:tcPr>
          <w:p w14:paraId="2B5B7C8E" w14:textId="77777777" w:rsidR="00FC6EF4" w:rsidRPr="004D5302" w:rsidRDefault="00FC6EF4" w:rsidP="001B4097">
            <w:pPr>
              <w:rPr>
                <w:rFonts w:ascii="Arial" w:hAnsi="Arial" w:cs="Arial"/>
                <w:lang w:eastAsia="en-GB"/>
              </w:rPr>
            </w:pPr>
            <w:r w:rsidRPr="004D5302">
              <w:rPr>
                <w:rFonts w:ascii="Arial" w:hAnsi="Arial" w:cs="Arial"/>
                <w:lang w:eastAsia="en-GB"/>
              </w:rPr>
              <w:t>418,614,372</w:t>
            </w:r>
          </w:p>
        </w:tc>
        <w:tc>
          <w:tcPr>
            <w:tcW w:w="1520" w:type="dxa"/>
            <w:tcBorders>
              <w:top w:val="nil"/>
              <w:left w:val="nil"/>
              <w:bottom w:val="single" w:sz="4" w:space="0" w:color="auto"/>
              <w:right w:val="single" w:sz="4" w:space="0" w:color="auto"/>
            </w:tcBorders>
            <w:shd w:val="clear" w:color="auto" w:fill="auto"/>
            <w:noWrap/>
            <w:hideMark/>
          </w:tcPr>
          <w:p w14:paraId="6FC61B24" w14:textId="77777777" w:rsidR="00FC6EF4" w:rsidRPr="004D5302" w:rsidRDefault="00FC6EF4" w:rsidP="001B4097">
            <w:pPr>
              <w:rPr>
                <w:rFonts w:ascii="Arial" w:hAnsi="Arial" w:cs="Arial"/>
                <w:lang w:eastAsia="en-GB"/>
              </w:rPr>
            </w:pPr>
            <w:r w:rsidRPr="004D5302">
              <w:rPr>
                <w:rFonts w:ascii="Arial" w:hAnsi="Arial" w:cs="Arial"/>
                <w:lang w:eastAsia="en-GB"/>
              </w:rPr>
              <w:t>26,793</w:t>
            </w:r>
          </w:p>
        </w:tc>
      </w:tr>
      <w:tr w:rsidR="00FC6EF4" w:rsidRPr="004D5302" w14:paraId="0CD7A9D9"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522DC348"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15</w:t>
            </w:r>
          </w:p>
        </w:tc>
        <w:tc>
          <w:tcPr>
            <w:tcW w:w="1840" w:type="dxa"/>
            <w:tcBorders>
              <w:top w:val="nil"/>
              <w:left w:val="nil"/>
              <w:bottom w:val="single" w:sz="4" w:space="0" w:color="auto"/>
              <w:right w:val="single" w:sz="4" w:space="0" w:color="auto"/>
            </w:tcBorders>
            <w:shd w:val="clear" w:color="auto" w:fill="auto"/>
            <w:hideMark/>
          </w:tcPr>
          <w:p w14:paraId="40A994FF"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 xml:space="preserve">Reappoint Deloitte as Auditor    </w:t>
            </w:r>
          </w:p>
        </w:tc>
        <w:tc>
          <w:tcPr>
            <w:tcW w:w="1540" w:type="dxa"/>
            <w:tcBorders>
              <w:top w:val="nil"/>
              <w:left w:val="nil"/>
              <w:bottom w:val="single" w:sz="4" w:space="0" w:color="auto"/>
              <w:right w:val="single" w:sz="4" w:space="0" w:color="auto"/>
            </w:tcBorders>
            <w:shd w:val="clear" w:color="auto" w:fill="auto"/>
            <w:noWrap/>
            <w:hideMark/>
          </w:tcPr>
          <w:p w14:paraId="44C5CD6F" w14:textId="77777777" w:rsidR="00FC6EF4" w:rsidRPr="004D5302" w:rsidRDefault="00FC6EF4" w:rsidP="001B4097">
            <w:pPr>
              <w:rPr>
                <w:rFonts w:ascii="Arial" w:hAnsi="Arial" w:cs="Arial"/>
                <w:lang w:eastAsia="en-GB"/>
              </w:rPr>
            </w:pPr>
            <w:r w:rsidRPr="004D5302">
              <w:rPr>
                <w:rFonts w:ascii="Arial" w:hAnsi="Arial" w:cs="Arial"/>
                <w:lang w:eastAsia="en-GB"/>
              </w:rPr>
              <w:t>418,605,932</w:t>
            </w:r>
          </w:p>
        </w:tc>
        <w:tc>
          <w:tcPr>
            <w:tcW w:w="880" w:type="dxa"/>
            <w:tcBorders>
              <w:top w:val="nil"/>
              <w:left w:val="nil"/>
              <w:bottom w:val="single" w:sz="4" w:space="0" w:color="auto"/>
              <w:right w:val="single" w:sz="4" w:space="0" w:color="auto"/>
            </w:tcBorders>
            <w:shd w:val="clear" w:color="auto" w:fill="auto"/>
            <w:noWrap/>
            <w:hideMark/>
          </w:tcPr>
          <w:p w14:paraId="7366EA25" w14:textId="77777777" w:rsidR="00FC6EF4" w:rsidRPr="004D5302" w:rsidRDefault="00FC6EF4" w:rsidP="001B4097">
            <w:pPr>
              <w:rPr>
                <w:rFonts w:ascii="Arial" w:hAnsi="Arial" w:cs="Arial"/>
                <w:lang w:eastAsia="en-GB"/>
              </w:rPr>
            </w:pPr>
            <w:r w:rsidRPr="004D5302">
              <w:rPr>
                <w:rFonts w:ascii="Arial" w:hAnsi="Arial" w:cs="Arial"/>
                <w:lang w:eastAsia="en-GB"/>
              </w:rPr>
              <w:t>100.00%</w:t>
            </w:r>
          </w:p>
        </w:tc>
        <w:tc>
          <w:tcPr>
            <w:tcW w:w="1220" w:type="dxa"/>
            <w:tcBorders>
              <w:top w:val="nil"/>
              <w:left w:val="nil"/>
              <w:bottom w:val="single" w:sz="4" w:space="0" w:color="auto"/>
              <w:right w:val="single" w:sz="4" w:space="0" w:color="auto"/>
            </w:tcBorders>
            <w:shd w:val="clear" w:color="auto" w:fill="auto"/>
            <w:noWrap/>
            <w:hideMark/>
          </w:tcPr>
          <w:p w14:paraId="4E3190F1" w14:textId="77777777" w:rsidR="00FC6EF4" w:rsidRPr="004D5302" w:rsidRDefault="00FC6EF4" w:rsidP="001B4097">
            <w:pPr>
              <w:rPr>
                <w:rFonts w:ascii="Arial" w:hAnsi="Arial" w:cs="Arial"/>
                <w:lang w:eastAsia="en-GB"/>
              </w:rPr>
            </w:pPr>
            <w:r w:rsidRPr="004D5302">
              <w:rPr>
                <w:rFonts w:ascii="Arial" w:hAnsi="Arial" w:cs="Arial"/>
                <w:lang w:eastAsia="en-GB"/>
              </w:rPr>
              <w:t>20,478</w:t>
            </w:r>
          </w:p>
        </w:tc>
        <w:tc>
          <w:tcPr>
            <w:tcW w:w="840" w:type="dxa"/>
            <w:tcBorders>
              <w:top w:val="nil"/>
              <w:left w:val="nil"/>
              <w:bottom w:val="single" w:sz="4" w:space="0" w:color="auto"/>
              <w:right w:val="single" w:sz="4" w:space="0" w:color="auto"/>
            </w:tcBorders>
            <w:shd w:val="clear" w:color="auto" w:fill="auto"/>
            <w:noWrap/>
            <w:hideMark/>
          </w:tcPr>
          <w:p w14:paraId="5E923EFF" w14:textId="77777777" w:rsidR="00FC6EF4" w:rsidRPr="004D5302" w:rsidRDefault="00FC6EF4" w:rsidP="001B4097">
            <w:pPr>
              <w:rPr>
                <w:rFonts w:ascii="Arial" w:hAnsi="Arial" w:cs="Arial"/>
                <w:lang w:eastAsia="en-GB"/>
              </w:rPr>
            </w:pPr>
            <w:r w:rsidRPr="004D5302">
              <w:rPr>
                <w:rFonts w:ascii="Arial" w:hAnsi="Arial" w:cs="Arial"/>
                <w:lang w:eastAsia="en-GB"/>
              </w:rPr>
              <w:t>0.00%</w:t>
            </w:r>
          </w:p>
        </w:tc>
        <w:tc>
          <w:tcPr>
            <w:tcW w:w="1300" w:type="dxa"/>
            <w:tcBorders>
              <w:top w:val="nil"/>
              <w:left w:val="nil"/>
              <w:bottom w:val="single" w:sz="4" w:space="0" w:color="auto"/>
              <w:right w:val="single" w:sz="4" w:space="0" w:color="auto"/>
            </w:tcBorders>
            <w:shd w:val="clear" w:color="auto" w:fill="auto"/>
            <w:noWrap/>
            <w:hideMark/>
          </w:tcPr>
          <w:p w14:paraId="2B87A77C" w14:textId="77777777" w:rsidR="00FC6EF4" w:rsidRPr="004D5302" w:rsidRDefault="00FC6EF4" w:rsidP="001B4097">
            <w:pPr>
              <w:rPr>
                <w:rFonts w:ascii="Arial" w:hAnsi="Arial" w:cs="Arial"/>
                <w:lang w:eastAsia="en-GB"/>
              </w:rPr>
            </w:pPr>
            <w:r w:rsidRPr="004D5302">
              <w:rPr>
                <w:rFonts w:ascii="Arial" w:hAnsi="Arial" w:cs="Arial"/>
                <w:lang w:eastAsia="en-GB"/>
              </w:rPr>
              <w:t>418,626,410</w:t>
            </w:r>
          </w:p>
        </w:tc>
        <w:tc>
          <w:tcPr>
            <w:tcW w:w="1520" w:type="dxa"/>
            <w:tcBorders>
              <w:top w:val="nil"/>
              <w:left w:val="nil"/>
              <w:bottom w:val="single" w:sz="4" w:space="0" w:color="auto"/>
              <w:right w:val="single" w:sz="4" w:space="0" w:color="auto"/>
            </w:tcBorders>
            <w:shd w:val="clear" w:color="auto" w:fill="auto"/>
            <w:noWrap/>
            <w:hideMark/>
          </w:tcPr>
          <w:p w14:paraId="0E311AA3" w14:textId="77777777" w:rsidR="00FC6EF4" w:rsidRPr="004D5302" w:rsidRDefault="00FC6EF4" w:rsidP="001B4097">
            <w:pPr>
              <w:rPr>
                <w:rFonts w:ascii="Arial" w:hAnsi="Arial" w:cs="Arial"/>
                <w:lang w:eastAsia="en-GB"/>
              </w:rPr>
            </w:pPr>
            <w:r w:rsidRPr="004D5302">
              <w:rPr>
                <w:rFonts w:ascii="Arial" w:hAnsi="Arial" w:cs="Arial"/>
                <w:lang w:eastAsia="en-GB"/>
              </w:rPr>
              <w:t>12,255</w:t>
            </w:r>
          </w:p>
        </w:tc>
      </w:tr>
      <w:tr w:rsidR="00FC6EF4" w:rsidRPr="004D5302" w14:paraId="7622DC00"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489B9A03"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16</w:t>
            </w:r>
          </w:p>
        </w:tc>
        <w:tc>
          <w:tcPr>
            <w:tcW w:w="1840" w:type="dxa"/>
            <w:tcBorders>
              <w:top w:val="nil"/>
              <w:left w:val="nil"/>
              <w:bottom w:val="single" w:sz="4" w:space="0" w:color="auto"/>
              <w:right w:val="single" w:sz="4" w:space="0" w:color="auto"/>
            </w:tcBorders>
            <w:shd w:val="clear" w:color="auto" w:fill="auto"/>
            <w:hideMark/>
          </w:tcPr>
          <w:p w14:paraId="14703710"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 xml:space="preserve">Agree remuneration of the auditor </w:t>
            </w:r>
          </w:p>
        </w:tc>
        <w:tc>
          <w:tcPr>
            <w:tcW w:w="1540" w:type="dxa"/>
            <w:tcBorders>
              <w:top w:val="nil"/>
              <w:left w:val="nil"/>
              <w:bottom w:val="single" w:sz="4" w:space="0" w:color="auto"/>
              <w:right w:val="single" w:sz="4" w:space="0" w:color="auto"/>
            </w:tcBorders>
            <w:shd w:val="clear" w:color="auto" w:fill="auto"/>
            <w:noWrap/>
            <w:hideMark/>
          </w:tcPr>
          <w:p w14:paraId="2FFD2FB7" w14:textId="77777777" w:rsidR="00FC6EF4" w:rsidRPr="004D5302" w:rsidRDefault="00FC6EF4" w:rsidP="001B4097">
            <w:pPr>
              <w:rPr>
                <w:rFonts w:ascii="Arial" w:hAnsi="Arial" w:cs="Arial"/>
                <w:lang w:eastAsia="en-GB"/>
              </w:rPr>
            </w:pPr>
            <w:r w:rsidRPr="004D5302">
              <w:rPr>
                <w:rFonts w:ascii="Arial" w:hAnsi="Arial" w:cs="Arial"/>
                <w:lang w:eastAsia="en-GB"/>
              </w:rPr>
              <w:t>418,616,794</w:t>
            </w:r>
          </w:p>
        </w:tc>
        <w:tc>
          <w:tcPr>
            <w:tcW w:w="880" w:type="dxa"/>
            <w:tcBorders>
              <w:top w:val="nil"/>
              <w:left w:val="nil"/>
              <w:bottom w:val="single" w:sz="4" w:space="0" w:color="auto"/>
              <w:right w:val="single" w:sz="4" w:space="0" w:color="auto"/>
            </w:tcBorders>
            <w:shd w:val="clear" w:color="auto" w:fill="auto"/>
            <w:noWrap/>
            <w:hideMark/>
          </w:tcPr>
          <w:p w14:paraId="1F1C3D39" w14:textId="77777777" w:rsidR="00FC6EF4" w:rsidRPr="004D5302" w:rsidRDefault="00FC6EF4" w:rsidP="001B4097">
            <w:pPr>
              <w:rPr>
                <w:rFonts w:ascii="Arial" w:hAnsi="Arial" w:cs="Arial"/>
                <w:lang w:eastAsia="en-GB"/>
              </w:rPr>
            </w:pPr>
            <w:r w:rsidRPr="004D5302">
              <w:rPr>
                <w:rFonts w:ascii="Arial" w:hAnsi="Arial" w:cs="Arial"/>
                <w:lang w:eastAsia="en-GB"/>
              </w:rPr>
              <w:t>100.00%</w:t>
            </w:r>
          </w:p>
        </w:tc>
        <w:tc>
          <w:tcPr>
            <w:tcW w:w="1220" w:type="dxa"/>
            <w:tcBorders>
              <w:top w:val="nil"/>
              <w:left w:val="nil"/>
              <w:bottom w:val="single" w:sz="4" w:space="0" w:color="auto"/>
              <w:right w:val="single" w:sz="4" w:space="0" w:color="auto"/>
            </w:tcBorders>
            <w:shd w:val="clear" w:color="auto" w:fill="auto"/>
            <w:noWrap/>
            <w:hideMark/>
          </w:tcPr>
          <w:p w14:paraId="196580F6" w14:textId="77777777" w:rsidR="00FC6EF4" w:rsidRPr="004D5302" w:rsidRDefault="00FC6EF4" w:rsidP="001B4097">
            <w:pPr>
              <w:rPr>
                <w:rFonts w:ascii="Arial" w:hAnsi="Arial" w:cs="Arial"/>
                <w:lang w:eastAsia="en-GB"/>
              </w:rPr>
            </w:pPr>
            <w:r w:rsidRPr="004D5302">
              <w:rPr>
                <w:rFonts w:ascii="Arial" w:hAnsi="Arial" w:cs="Arial"/>
                <w:lang w:eastAsia="en-GB"/>
              </w:rPr>
              <w:t>13,732</w:t>
            </w:r>
          </w:p>
        </w:tc>
        <w:tc>
          <w:tcPr>
            <w:tcW w:w="840" w:type="dxa"/>
            <w:tcBorders>
              <w:top w:val="nil"/>
              <w:left w:val="nil"/>
              <w:bottom w:val="single" w:sz="4" w:space="0" w:color="auto"/>
              <w:right w:val="single" w:sz="4" w:space="0" w:color="auto"/>
            </w:tcBorders>
            <w:shd w:val="clear" w:color="auto" w:fill="auto"/>
            <w:noWrap/>
            <w:hideMark/>
          </w:tcPr>
          <w:p w14:paraId="66111B42" w14:textId="77777777" w:rsidR="00FC6EF4" w:rsidRPr="004D5302" w:rsidRDefault="00FC6EF4" w:rsidP="001B4097">
            <w:pPr>
              <w:rPr>
                <w:rFonts w:ascii="Arial" w:hAnsi="Arial" w:cs="Arial"/>
                <w:lang w:eastAsia="en-GB"/>
              </w:rPr>
            </w:pPr>
            <w:r w:rsidRPr="004D5302">
              <w:rPr>
                <w:rFonts w:ascii="Arial" w:hAnsi="Arial" w:cs="Arial"/>
                <w:lang w:eastAsia="en-GB"/>
              </w:rPr>
              <w:t>0.00%</w:t>
            </w:r>
          </w:p>
        </w:tc>
        <w:tc>
          <w:tcPr>
            <w:tcW w:w="1300" w:type="dxa"/>
            <w:tcBorders>
              <w:top w:val="nil"/>
              <w:left w:val="nil"/>
              <w:bottom w:val="single" w:sz="4" w:space="0" w:color="auto"/>
              <w:right w:val="single" w:sz="4" w:space="0" w:color="auto"/>
            </w:tcBorders>
            <w:shd w:val="clear" w:color="auto" w:fill="auto"/>
            <w:noWrap/>
            <w:hideMark/>
          </w:tcPr>
          <w:p w14:paraId="394F8E2A" w14:textId="77777777" w:rsidR="00FC6EF4" w:rsidRPr="004D5302" w:rsidRDefault="00FC6EF4" w:rsidP="001B4097">
            <w:pPr>
              <w:rPr>
                <w:rFonts w:ascii="Arial" w:hAnsi="Arial" w:cs="Arial"/>
                <w:lang w:eastAsia="en-GB"/>
              </w:rPr>
            </w:pPr>
            <w:r w:rsidRPr="004D5302">
              <w:rPr>
                <w:rFonts w:ascii="Arial" w:hAnsi="Arial" w:cs="Arial"/>
                <w:lang w:eastAsia="en-GB"/>
              </w:rPr>
              <w:t>418,630,526</w:t>
            </w:r>
          </w:p>
        </w:tc>
        <w:tc>
          <w:tcPr>
            <w:tcW w:w="1520" w:type="dxa"/>
            <w:tcBorders>
              <w:top w:val="nil"/>
              <w:left w:val="nil"/>
              <w:bottom w:val="single" w:sz="4" w:space="0" w:color="auto"/>
              <w:right w:val="single" w:sz="4" w:space="0" w:color="auto"/>
            </w:tcBorders>
            <w:shd w:val="clear" w:color="auto" w:fill="auto"/>
            <w:noWrap/>
            <w:hideMark/>
          </w:tcPr>
          <w:p w14:paraId="3C0DBD45" w14:textId="77777777" w:rsidR="00FC6EF4" w:rsidRPr="004D5302" w:rsidRDefault="00FC6EF4" w:rsidP="001B4097">
            <w:pPr>
              <w:rPr>
                <w:rFonts w:ascii="Arial" w:hAnsi="Arial" w:cs="Arial"/>
                <w:lang w:eastAsia="en-GB"/>
              </w:rPr>
            </w:pPr>
            <w:r w:rsidRPr="004D5302">
              <w:rPr>
                <w:rFonts w:ascii="Arial" w:hAnsi="Arial" w:cs="Arial"/>
                <w:lang w:eastAsia="en-GB"/>
              </w:rPr>
              <w:t>8,139</w:t>
            </w:r>
          </w:p>
        </w:tc>
      </w:tr>
      <w:tr w:rsidR="00FC6EF4" w:rsidRPr="004D5302" w14:paraId="1472B7EE" w14:textId="77777777" w:rsidTr="001B4097">
        <w:trPr>
          <w:trHeight w:val="1150"/>
        </w:trPr>
        <w:tc>
          <w:tcPr>
            <w:tcW w:w="520" w:type="dxa"/>
            <w:tcBorders>
              <w:top w:val="nil"/>
              <w:left w:val="single" w:sz="4" w:space="0" w:color="auto"/>
              <w:bottom w:val="single" w:sz="4" w:space="0" w:color="auto"/>
              <w:right w:val="single" w:sz="4" w:space="0" w:color="auto"/>
            </w:tcBorders>
            <w:shd w:val="clear" w:color="auto" w:fill="auto"/>
            <w:noWrap/>
            <w:hideMark/>
          </w:tcPr>
          <w:p w14:paraId="325EE755"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17</w:t>
            </w:r>
          </w:p>
        </w:tc>
        <w:tc>
          <w:tcPr>
            <w:tcW w:w="1840" w:type="dxa"/>
            <w:tcBorders>
              <w:top w:val="nil"/>
              <w:left w:val="nil"/>
              <w:bottom w:val="single" w:sz="4" w:space="0" w:color="auto"/>
              <w:right w:val="single" w:sz="4" w:space="0" w:color="auto"/>
            </w:tcBorders>
            <w:shd w:val="clear" w:color="auto" w:fill="auto"/>
            <w:hideMark/>
          </w:tcPr>
          <w:p w14:paraId="7DDD811D"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Limited authority to make political donations and to incur political expenditure</w:t>
            </w:r>
          </w:p>
        </w:tc>
        <w:tc>
          <w:tcPr>
            <w:tcW w:w="1540" w:type="dxa"/>
            <w:tcBorders>
              <w:top w:val="nil"/>
              <w:left w:val="nil"/>
              <w:bottom w:val="single" w:sz="4" w:space="0" w:color="auto"/>
              <w:right w:val="single" w:sz="4" w:space="0" w:color="auto"/>
            </w:tcBorders>
            <w:shd w:val="clear" w:color="auto" w:fill="auto"/>
            <w:noWrap/>
            <w:hideMark/>
          </w:tcPr>
          <w:p w14:paraId="35AF428D" w14:textId="77777777" w:rsidR="00FC6EF4" w:rsidRPr="004D5302" w:rsidRDefault="00FC6EF4" w:rsidP="001B4097">
            <w:pPr>
              <w:rPr>
                <w:rFonts w:ascii="Arial" w:hAnsi="Arial" w:cs="Arial"/>
                <w:lang w:eastAsia="en-GB"/>
              </w:rPr>
            </w:pPr>
            <w:r w:rsidRPr="004D5302">
              <w:rPr>
                <w:rFonts w:ascii="Arial" w:hAnsi="Arial" w:cs="Arial"/>
                <w:lang w:eastAsia="en-GB"/>
              </w:rPr>
              <w:t>409,658,219</w:t>
            </w:r>
          </w:p>
        </w:tc>
        <w:tc>
          <w:tcPr>
            <w:tcW w:w="880" w:type="dxa"/>
            <w:tcBorders>
              <w:top w:val="nil"/>
              <w:left w:val="nil"/>
              <w:bottom w:val="single" w:sz="4" w:space="0" w:color="auto"/>
              <w:right w:val="single" w:sz="4" w:space="0" w:color="auto"/>
            </w:tcBorders>
            <w:shd w:val="clear" w:color="auto" w:fill="auto"/>
            <w:noWrap/>
            <w:hideMark/>
          </w:tcPr>
          <w:p w14:paraId="1F98EF5F" w14:textId="77777777" w:rsidR="00FC6EF4" w:rsidRPr="004D5302" w:rsidRDefault="00FC6EF4" w:rsidP="001B4097">
            <w:pPr>
              <w:rPr>
                <w:rFonts w:ascii="Arial" w:hAnsi="Arial" w:cs="Arial"/>
                <w:lang w:eastAsia="en-GB"/>
              </w:rPr>
            </w:pPr>
            <w:r w:rsidRPr="004D5302">
              <w:rPr>
                <w:rFonts w:ascii="Arial" w:hAnsi="Arial" w:cs="Arial"/>
                <w:lang w:eastAsia="en-GB"/>
              </w:rPr>
              <w:t>97.87%</w:t>
            </w:r>
          </w:p>
        </w:tc>
        <w:tc>
          <w:tcPr>
            <w:tcW w:w="1220" w:type="dxa"/>
            <w:tcBorders>
              <w:top w:val="nil"/>
              <w:left w:val="nil"/>
              <w:bottom w:val="single" w:sz="4" w:space="0" w:color="auto"/>
              <w:right w:val="single" w:sz="4" w:space="0" w:color="auto"/>
            </w:tcBorders>
            <w:shd w:val="clear" w:color="auto" w:fill="auto"/>
            <w:noWrap/>
            <w:hideMark/>
          </w:tcPr>
          <w:p w14:paraId="4923C250" w14:textId="77777777" w:rsidR="00FC6EF4" w:rsidRPr="004D5302" w:rsidRDefault="00FC6EF4" w:rsidP="001B4097">
            <w:pPr>
              <w:rPr>
                <w:rFonts w:ascii="Arial" w:hAnsi="Arial" w:cs="Arial"/>
                <w:lang w:eastAsia="en-GB"/>
              </w:rPr>
            </w:pPr>
            <w:r w:rsidRPr="004D5302">
              <w:rPr>
                <w:rFonts w:ascii="Arial" w:hAnsi="Arial" w:cs="Arial"/>
                <w:lang w:eastAsia="en-GB"/>
              </w:rPr>
              <w:t>8,926,559</w:t>
            </w:r>
          </w:p>
        </w:tc>
        <w:tc>
          <w:tcPr>
            <w:tcW w:w="840" w:type="dxa"/>
            <w:tcBorders>
              <w:top w:val="nil"/>
              <w:left w:val="nil"/>
              <w:bottom w:val="single" w:sz="4" w:space="0" w:color="auto"/>
              <w:right w:val="single" w:sz="4" w:space="0" w:color="auto"/>
            </w:tcBorders>
            <w:shd w:val="clear" w:color="auto" w:fill="auto"/>
            <w:noWrap/>
            <w:hideMark/>
          </w:tcPr>
          <w:p w14:paraId="7BE256BE" w14:textId="77777777" w:rsidR="00FC6EF4" w:rsidRPr="004D5302" w:rsidRDefault="00FC6EF4" w:rsidP="001B4097">
            <w:pPr>
              <w:rPr>
                <w:rFonts w:ascii="Arial" w:hAnsi="Arial" w:cs="Arial"/>
                <w:lang w:eastAsia="en-GB"/>
              </w:rPr>
            </w:pPr>
            <w:r w:rsidRPr="004D5302">
              <w:rPr>
                <w:rFonts w:ascii="Arial" w:hAnsi="Arial" w:cs="Arial"/>
                <w:lang w:eastAsia="en-GB"/>
              </w:rPr>
              <w:t>2.13%</w:t>
            </w:r>
          </w:p>
        </w:tc>
        <w:tc>
          <w:tcPr>
            <w:tcW w:w="1300" w:type="dxa"/>
            <w:tcBorders>
              <w:top w:val="nil"/>
              <w:left w:val="nil"/>
              <w:bottom w:val="single" w:sz="4" w:space="0" w:color="auto"/>
              <w:right w:val="single" w:sz="4" w:space="0" w:color="auto"/>
            </w:tcBorders>
            <w:shd w:val="clear" w:color="auto" w:fill="auto"/>
            <w:noWrap/>
            <w:hideMark/>
          </w:tcPr>
          <w:p w14:paraId="3526B581" w14:textId="77777777" w:rsidR="00FC6EF4" w:rsidRPr="004D5302" w:rsidRDefault="00FC6EF4" w:rsidP="001B4097">
            <w:pPr>
              <w:rPr>
                <w:rFonts w:ascii="Arial" w:hAnsi="Arial" w:cs="Arial"/>
                <w:lang w:eastAsia="en-GB"/>
              </w:rPr>
            </w:pPr>
            <w:r w:rsidRPr="004D5302">
              <w:rPr>
                <w:rFonts w:ascii="Arial" w:hAnsi="Arial" w:cs="Arial"/>
                <w:lang w:eastAsia="en-GB"/>
              </w:rPr>
              <w:t>418,584,778</w:t>
            </w:r>
          </w:p>
        </w:tc>
        <w:tc>
          <w:tcPr>
            <w:tcW w:w="1520" w:type="dxa"/>
            <w:tcBorders>
              <w:top w:val="nil"/>
              <w:left w:val="nil"/>
              <w:bottom w:val="single" w:sz="4" w:space="0" w:color="auto"/>
              <w:right w:val="single" w:sz="4" w:space="0" w:color="auto"/>
            </w:tcBorders>
            <w:shd w:val="clear" w:color="auto" w:fill="auto"/>
            <w:noWrap/>
            <w:hideMark/>
          </w:tcPr>
          <w:p w14:paraId="290DE0B8" w14:textId="77777777" w:rsidR="00FC6EF4" w:rsidRPr="004D5302" w:rsidRDefault="00FC6EF4" w:rsidP="001B4097">
            <w:pPr>
              <w:rPr>
                <w:rFonts w:ascii="Arial" w:hAnsi="Arial" w:cs="Arial"/>
                <w:lang w:eastAsia="en-GB"/>
              </w:rPr>
            </w:pPr>
            <w:r w:rsidRPr="004D5302">
              <w:rPr>
                <w:rFonts w:ascii="Arial" w:hAnsi="Arial" w:cs="Arial"/>
                <w:lang w:eastAsia="en-GB"/>
              </w:rPr>
              <w:t>38,739</w:t>
            </w:r>
          </w:p>
        </w:tc>
      </w:tr>
      <w:tr w:rsidR="00FC6EF4" w:rsidRPr="004D5302" w14:paraId="150B3159"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1006EB13"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lastRenderedPageBreak/>
              <w:t>18</w:t>
            </w:r>
          </w:p>
        </w:tc>
        <w:tc>
          <w:tcPr>
            <w:tcW w:w="1840" w:type="dxa"/>
            <w:tcBorders>
              <w:top w:val="nil"/>
              <w:left w:val="nil"/>
              <w:bottom w:val="single" w:sz="4" w:space="0" w:color="auto"/>
              <w:right w:val="single" w:sz="4" w:space="0" w:color="auto"/>
            </w:tcBorders>
            <w:shd w:val="clear" w:color="auto" w:fill="auto"/>
            <w:hideMark/>
          </w:tcPr>
          <w:p w14:paraId="7474E18F"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Authority to allot shares</w:t>
            </w:r>
          </w:p>
        </w:tc>
        <w:tc>
          <w:tcPr>
            <w:tcW w:w="1540" w:type="dxa"/>
            <w:tcBorders>
              <w:top w:val="nil"/>
              <w:left w:val="nil"/>
              <w:bottom w:val="single" w:sz="4" w:space="0" w:color="auto"/>
              <w:right w:val="single" w:sz="4" w:space="0" w:color="auto"/>
            </w:tcBorders>
            <w:shd w:val="clear" w:color="auto" w:fill="auto"/>
            <w:noWrap/>
            <w:hideMark/>
          </w:tcPr>
          <w:p w14:paraId="42FE2ADA" w14:textId="77777777" w:rsidR="00FC6EF4" w:rsidRPr="004D5302" w:rsidRDefault="00FC6EF4" w:rsidP="001B4097">
            <w:pPr>
              <w:rPr>
                <w:rFonts w:ascii="Arial" w:hAnsi="Arial" w:cs="Arial"/>
                <w:lang w:eastAsia="en-GB"/>
              </w:rPr>
            </w:pPr>
            <w:r w:rsidRPr="004D5302">
              <w:rPr>
                <w:rFonts w:ascii="Arial" w:hAnsi="Arial" w:cs="Arial"/>
                <w:lang w:eastAsia="en-GB"/>
              </w:rPr>
              <w:t>386,534,586</w:t>
            </w:r>
          </w:p>
        </w:tc>
        <w:tc>
          <w:tcPr>
            <w:tcW w:w="880" w:type="dxa"/>
            <w:tcBorders>
              <w:top w:val="nil"/>
              <w:left w:val="nil"/>
              <w:bottom w:val="single" w:sz="4" w:space="0" w:color="auto"/>
              <w:right w:val="single" w:sz="4" w:space="0" w:color="auto"/>
            </w:tcBorders>
            <w:shd w:val="clear" w:color="auto" w:fill="auto"/>
            <w:noWrap/>
            <w:hideMark/>
          </w:tcPr>
          <w:p w14:paraId="2BBEC96F" w14:textId="77777777" w:rsidR="00FC6EF4" w:rsidRPr="004D5302" w:rsidRDefault="00FC6EF4" w:rsidP="001B4097">
            <w:pPr>
              <w:rPr>
                <w:rFonts w:ascii="Arial" w:hAnsi="Arial" w:cs="Arial"/>
                <w:lang w:eastAsia="en-GB"/>
              </w:rPr>
            </w:pPr>
            <w:r w:rsidRPr="004D5302">
              <w:rPr>
                <w:rFonts w:ascii="Arial" w:hAnsi="Arial" w:cs="Arial"/>
                <w:lang w:eastAsia="en-GB"/>
              </w:rPr>
              <w:t>92.34%</w:t>
            </w:r>
          </w:p>
        </w:tc>
        <w:tc>
          <w:tcPr>
            <w:tcW w:w="1220" w:type="dxa"/>
            <w:tcBorders>
              <w:top w:val="nil"/>
              <w:left w:val="nil"/>
              <w:bottom w:val="single" w:sz="4" w:space="0" w:color="auto"/>
              <w:right w:val="single" w:sz="4" w:space="0" w:color="auto"/>
            </w:tcBorders>
            <w:shd w:val="clear" w:color="auto" w:fill="auto"/>
            <w:noWrap/>
            <w:hideMark/>
          </w:tcPr>
          <w:p w14:paraId="514271CD" w14:textId="77777777" w:rsidR="00FC6EF4" w:rsidRPr="004D5302" w:rsidRDefault="00FC6EF4" w:rsidP="001B4097">
            <w:pPr>
              <w:rPr>
                <w:rFonts w:ascii="Arial" w:hAnsi="Arial" w:cs="Arial"/>
                <w:lang w:eastAsia="en-GB"/>
              </w:rPr>
            </w:pPr>
            <w:r w:rsidRPr="004D5302">
              <w:rPr>
                <w:rFonts w:ascii="Arial" w:hAnsi="Arial" w:cs="Arial"/>
                <w:lang w:eastAsia="en-GB"/>
              </w:rPr>
              <w:t>32,077,729</w:t>
            </w:r>
          </w:p>
        </w:tc>
        <w:tc>
          <w:tcPr>
            <w:tcW w:w="840" w:type="dxa"/>
            <w:tcBorders>
              <w:top w:val="nil"/>
              <w:left w:val="nil"/>
              <w:bottom w:val="single" w:sz="4" w:space="0" w:color="auto"/>
              <w:right w:val="single" w:sz="4" w:space="0" w:color="auto"/>
            </w:tcBorders>
            <w:shd w:val="clear" w:color="auto" w:fill="auto"/>
            <w:noWrap/>
            <w:hideMark/>
          </w:tcPr>
          <w:p w14:paraId="7D14B470" w14:textId="77777777" w:rsidR="00FC6EF4" w:rsidRPr="004D5302" w:rsidRDefault="00FC6EF4" w:rsidP="001B4097">
            <w:pPr>
              <w:rPr>
                <w:rFonts w:ascii="Arial" w:hAnsi="Arial" w:cs="Arial"/>
                <w:lang w:eastAsia="en-GB"/>
              </w:rPr>
            </w:pPr>
            <w:r w:rsidRPr="004D5302">
              <w:rPr>
                <w:rFonts w:ascii="Arial" w:hAnsi="Arial" w:cs="Arial"/>
                <w:lang w:eastAsia="en-GB"/>
              </w:rPr>
              <w:t>7.66%</w:t>
            </w:r>
          </w:p>
        </w:tc>
        <w:tc>
          <w:tcPr>
            <w:tcW w:w="1300" w:type="dxa"/>
            <w:tcBorders>
              <w:top w:val="nil"/>
              <w:left w:val="nil"/>
              <w:bottom w:val="single" w:sz="4" w:space="0" w:color="auto"/>
              <w:right w:val="single" w:sz="4" w:space="0" w:color="auto"/>
            </w:tcBorders>
            <w:shd w:val="clear" w:color="auto" w:fill="auto"/>
            <w:noWrap/>
            <w:hideMark/>
          </w:tcPr>
          <w:p w14:paraId="1E5B2D44" w14:textId="77777777" w:rsidR="00FC6EF4" w:rsidRPr="004D5302" w:rsidRDefault="00FC6EF4" w:rsidP="001B4097">
            <w:pPr>
              <w:rPr>
                <w:rFonts w:ascii="Arial" w:hAnsi="Arial" w:cs="Arial"/>
                <w:lang w:eastAsia="en-GB"/>
              </w:rPr>
            </w:pPr>
            <w:r w:rsidRPr="004D5302">
              <w:rPr>
                <w:rFonts w:ascii="Arial" w:hAnsi="Arial" w:cs="Arial"/>
                <w:lang w:eastAsia="en-GB"/>
              </w:rPr>
              <w:t>418,612,315</w:t>
            </w:r>
          </w:p>
        </w:tc>
        <w:tc>
          <w:tcPr>
            <w:tcW w:w="1520" w:type="dxa"/>
            <w:tcBorders>
              <w:top w:val="nil"/>
              <w:left w:val="nil"/>
              <w:bottom w:val="single" w:sz="4" w:space="0" w:color="auto"/>
              <w:right w:val="single" w:sz="4" w:space="0" w:color="auto"/>
            </w:tcBorders>
            <w:shd w:val="clear" w:color="auto" w:fill="auto"/>
            <w:noWrap/>
            <w:hideMark/>
          </w:tcPr>
          <w:p w14:paraId="2AE457DB" w14:textId="77777777" w:rsidR="00FC6EF4" w:rsidRPr="004D5302" w:rsidRDefault="00FC6EF4" w:rsidP="001B4097">
            <w:pPr>
              <w:rPr>
                <w:rFonts w:ascii="Arial" w:hAnsi="Arial" w:cs="Arial"/>
                <w:lang w:eastAsia="en-GB"/>
              </w:rPr>
            </w:pPr>
            <w:r w:rsidRPr="004D5302">
              <w:rPr>
                <w:rFonts w:ascii="Arial" w:hAnsi="Arial" w:cs="Arial"/>
                <w:lang w:eastAsia="en-GB"/>
              </w:rPr>
              <w:t>28,850</w:t>
            </w:r>
          </w:p>
        </w:tc>
      </w:tr>
      <w:tr w:rsidR="00FC6EF4" w:rsidRPr="004D5302" w14:paraId="530AD2E4" w14:textId="77777777" w:rsidTr="001B4097">
        <w:trPr>
          <w:trHeight w:val="690"/>
        </w:trPr>
        <w:tc>
          <w:tcPr>
            <w:tcW w:w="520" w:type="dxa"/>
            <w:tcBorders>
              <w:top w:val="nil"/>
              <w:left w:val="single" w:sz="4" w:space="0" w:color="auto"/>
              <w:bottom w:val="single" w:sz="4" w:space="0" w:color="auto"/>
              <w:right w:val="single" w:sz="4" w:space="0" w:color="auto"/>
            </w:tcBorders>
            <w:shd w:val="clear" w:color="auto" w:fill="auto"/>
            <w:noWrap/>
            <w:hideMark/>
          </w:tcPr>
          <w:p w14:paraId="6970CD11"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19</w:t>
            </w:r>
          </w:p>
        </w:tc>
        <w:tc>
          <w:tcPr>
            <w:tcW w:w="1840" w:type="dxa"/>
            <w:tcBorders>
              <w:top w:val="nil"/>
              <w:left w:val="nil"/>
              <w:bottom w:val="single" w:sz="4" w:space="0" w:color="auto"/>
              <w:right w:val="single" w:sz="4" w:space="0" w:color="auto"/>
            </w:tcBorders>
            <w:shd w:val="clear" w:color="auto" w:fill="auto"/>
            <w:hideMark/>
          </w:tcPr>
          <w:p w14:paraId="2777E5AF"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Approve Restricted Share Incentive Plan 2025</w:t>
            </w:r>
          </w:p>
        </w:tc>
        <w:tc>
          <w:tcPr>
            <w:tcW w:w="1540" w:type="dxa"/>
            <w:tcBorders>
              <w:top w:val="nil"/>
              <w:left w:val="nil"/>
              <w:bottom w:val="single" w:sz="4" w:space="0" w:color="auto"/>
              <w:right w:val="single" w:sz="4" w:space="0" w:color="auto"/>
            </w:tcBorders>
            <w:shd w:val="clear" w:color="auto" w:fill="auto"/>
            <w:noWrap/>
            <w:hideMark/>
          </w:tcPr>
          <w:p w14:paraId="3DB3429E" w14:textId="77777777" w:rsidR="00FC6EF4" w:rsidRPr="004D5302" w:rsidRDefault="00FC6EF4" w:rsidP="001B4097">
            <w:pPr>
              <w:rPr>
                <w:rFonts w:ascii="Arial" w:hAnsi="Arial" w:cs="Arial"/>
                <w:lang w:eastAsia="en-GB"/>
              </w:rPr>
            </w:pPr>
            <w:r w:rsidRPr="004D5302">
              <w:rPr>
                <w:rFonts w:ascii="Arial" w:hAnsi="Arial" w:cs="Arial"/>
                <w:lang w:eastAsia="en-GB"/>
              </w:rPr>
              <w:t>269,259,110</w:t>
            </w:r>
          </w:p>
        </w:tc>
        <w:tc>
          <w:tcPr>
            <w:tcW w:w="880" w:type="dxa"/>
            <w:tcBorders>
              <w:top w:val="nil"/>
              <w:left w:val="nil"/>
              <w:bottom w:val="single" w:sz="4" w:space="0" w:color="auto"/>
              <w:right w:val="single" w:sz="4" w:space="0" w:color="auto"/>
            </w:tcBorders>
            <w:shd w:val="clear" w:color="auto" w:fill="auto"/>
            <w:noWrap/>
            <w:hideMark/>
          </w:tcPr>
          <w:p w14:paraId="210F6B49" w14:textId="77777777" w:rsidR="00FC6EF4" w:rsidRPr="004D5302" w:rsidRDefault="00FC6EF4" w:rsidP="001B4097">
            <w:pPr>
              <w:rPr>
                <w:rFonts w:ascii="Arial" w:hAnsi="Arial" w:cs="Arial"/>
                <w:lang w:eastAsia="en-GB"/>
              </w:rPr>
            </w:pPr>
            <w:r w:rsidRPr="004D5302">
              <w:rPr>
                <w:rFonts w:ascii="Arial" w:hAnsi="Arial" w:cs="Arial"/>
                <w:lang w:eastAsia="en-GB"/>
              </w:rPr>
              <w:t>67.43%</w:t>
            </w:r>
          </w:p>
        </w:tc>
        <w:tc>
          <w:tcPr>
            <w:tcW w:w="1220" w:type="dxa"/>
            <w:tcBorders>
              <w:top w:val="nil"/>
              <w:left w:val="nil"/>
              <w:bottom w:val="single" w:sz="4" w:space="0" w:color="auto"/>
              <w:right w:val="single" w:sz="4" w:space="0" w:color="auto"/>
            </w:tcBorders>
            <w:shd w:val="clear" w:color="auto" w:fill="auto"/>
            <w:noWrap/>
            <w:hideMark/>
          </w:tcPr>
          <w:p w14:paraId="679398B9" w14:textId="77777777" w:rsidR="00FC6EF4" w:rsidRPr="004D5302" w:rsidRDefault="00FC6EF4" w:rsidP="001B4097">
            <w:pPr>
              <w:rPr>
                <w:rFonts w:ascii="Arial" w:hAnsi="Arial" w:cs="Arial"/>
                <w:lang w:eastAsia="en-GB"/>
              </w:rPr>
            </w:pPr>
            <w:r w:rsidRPr="004D5302">
              <w:rPr>
                <w:rFonts w:ascii="Arial" w:hAnsi="Arial" w:cs="Arial"/>
                <w:lang w:eastAsia="en-GB"/>
              </w:rPr>
              <w:t>130,031,191</w:t>
            </w:r>
          </w:p>
        </w:tc>
        <w:tc>
          <w:tcPr>
            <w:tcW w:w="840" w:type="dxa"/>
            <w:tcBorders>
              <w:top w:val="nil"/>
              <w:left w:val="nil"/>
              <w:bottom w:val="single" w:sz="4" w:space="0" w:color="auto"/>
              <w:right w:val="single" w:sz="4" w:space="0" w:color="auto"/>
            </w:tcBorders>
            <w:shd w:val="clear" w:color="auto" w:fill="auto"/>
            <w:noWrap/>
            <w:hideMark/>
          </w:tcPr>
          <w:p w14:paraId="2456DCCE" w14:textId="77777777" w:rsidR="00FC6EF4" w:rsidRPr="004D5302" w:rsidRDefault="00FC6EF4" w:rsidP="001B4097">
            <w:pPr>
              <w:rPr>
                <w:rFonts w:ascii="Arial" w:hAnsi="Arial" w:cs="Arial"/>
                <w:lang w:eastAsia="en-GB"/>
              </w:rPr>
            </w:pPr>
            <w:r w:rsidRPr="004D5302">
              <w:rPr>
                <w:rFonts w:ascii="Arial" w:hAnsi="Arial" w:cs="Arial"/>
                <w:lang w:eastAsia="en-GB"/>
              </w:rPr>
              <w:t>32.57%</w:t>
            </w:r>
          </w:p>
        </w:tc>
        <w:tc>
          <w:tcPr>
            <w:tcW w:w="1300" w:type="dxa"/>
            <w:tcBorders>
              <w:top w:val="nil"/>
              <w:left w:val="nil"/>
              <w:bottom w:val="single" w:sz="4" w:space="0" w:color="auto"/>
              <w:right w:val="single" w:sz="4" w:space="0" w:color="auto"/>
            </w:tcBorders>
            <w:shd w:val="clear" w:color="auto" w:fill="auto"/>
            <w:noWrap/>
            <w:hideMark/>
          </w:tcPr>
          <w:p w14:paraId="33619E62" w14:textId="77777777" w:rsidR="00FC6EF4" w:rsidRPr="004D5302" w:rsidRDefault="00FC6EF4" w:rsidP="001B4097">
            <w:pPr>
              <w:rPr>
                <w:rFonts w:ascii="Arial" w:hAnsi="Arial" w:cs="Arial"/>
                <w:lang w:eastAsia="en-GB"/>
              </w:rPr>
            </w:pPr>
            <w:r w:rsidRPr="004D5302">
              <w:rPr>
                <w:rFonts w:ascii="Arial" w:hAnsi="Arial" w:cs="Arial"/>
                <w:lang w:eastAsia="en-GB"/>
              </w:rPr>
              <w:t>399,290,301</w:t>
            </w:r>
          </w:p>
        </w:tc>
        <w:tc>
          <w:tcPr>
            <w:tcW w:w="1520" w:type="dxa"/>
            <w:tcBorders>
              <w:top w:val="nil"/>
              <w:left w:val="nil"/>
              <w:bottom w:val="single" w:sz="4" w:space="0" w:color="auto"/>
              <w:right w:val="single" w:sz="4" w:space="0" w:color="auto"/>
            </w:tcBorders>
            <w:shd w:val="clear" w:color="auto" w:fill="auto"/>
            <w:noWrap/>
            <w:hideMark/>
          </w:tcPr>
          <w:p w14:paraId="4305DD62" w14:textId="77777777" w:rsidR="00FC6EF4" w:rsidRPr="004D5302" w:rsidRDefault="00FC6EF4" w:rsidP="001B4097">
            <w:pPr>
              <w:rPr>
                <w:rFonts w:ascii="Arial" w:hAnsi="Arial" w:cs="Arial"/>
                <w:lang w:eastAsia="en-GB"/>
              </w:rPr>
            </w:pPr>
            <w:r w:rsidRPr="004D5302">
              <w:rPr>
                <w:rFonts w:ascii="Arial" w:hAnsi="Arial" w:cs="Arial"/>
                <w:lang w:eastAsia="en-GB"/>
              </w:rPr>
              <w:t>15,052,864</w:t>
            </w:r>
          </w:p>
        </w:tc>
      </w:tr>
      <w:tr w:rsidR="00FC6EF4" w:rsidRPr="004D5302" w14:paraId="071BF8B5" w14:textId="77777777" w:rsidTr="001B4097">
        <w:trPr>
          <w:trHeight w:val="690"/>
        </w:trPr>
        <w:tc>
          <w:tcPr>
            <w:tcW w:w="520" w:type="dxa"/>
            <w:tcBorders>
              <w:top w:val="nil"/>
              <w:left w:val="single" w:sz="4" w:space="0" w:color="auto"/>
              <w:bottom w:val="single" w:sz="4" w:space="0" w:color="auto"/>
              <w:right w:val="single" w:sz="4" w:space="0" w:color="auto"/>
            </w:tcBorders>
            <w:shd w:val="clear" w:color="auto" w:fill="auto"/>
            <w:noWrap/>
            <w:hideMark/>
          </w:tcPr>
          <w:p w14:paraId="614949F2"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20</w:t>
            </w:r>
          </w:p>
        </w:tc>
        <w:tc>
          <w:tcPr>
            <w:tcW w:w="1840" w:type="dxa"/>
            <w:tcBorders>
              <w:top w:val="nil"/>
              <w:left w:val="nil"/>
              <w:bottom w:val="single" w:sz="4" w:space="0" w:color="auto"/>
              <w:right w:val="single" w:sz="4" w:space="0" w:color="auto"/>
            </w:tcBorders>
            <w:shd w:val="clear" w:color="auto" w:fill="auto"/>
            <w:hideMark/>
          </w:tcPr>
          <w:p w14:paraId="53A6AFF1"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 xml:space="preserve">Authority to disapply pre-emption rights up to 12%        </w:t>
            </w:r>
          </w:p>
        </w:tc>
        <w:tc>
          <w:tcPr>
            <w:tcW w:w="1540" w:type="dxa"/>
            <w:tcBorders>
              <w:top w:val="nil"/>
              <w:left w:val="nil"/>
              <w:bottom w:val="single" w:sz="4" w:space="0" w:color="auto"/>
              <w:right w:val="single" w:sz="4" w:space="0" w:color="auto"/>
            </w:tcBorders>
            <w:shd w:val="clear" w:color="auto" w:fill="auto"/>
            <w:noWrap/>
            <w:hideMark/>
          </w:tcPr>
          <w:p w14:paraId="3CB88106" w14:textId="77777777" w:rsidR="00FC6EF4" w:rsidRPr="004D5302" w:rsidRDefault="00FC6EF4" w:rsidP="001B4097">
            <w:pPr>
              <w:rPr>
                <w:rFonts w:ascii="Arial" w:hAnsi="Arial" w:cs="Arial"/>
                <w:lang w:eastAsia="en-GB"/>
              </w:rPr>
            </w:pPr>
            <w:r w:rsidRPr="004D5302">
              <w:rPr>
                <w:rFonts w:ascii="Arial" w:hAnsi="Arial" w:cs="Arial"/>
                <w:lang w:eastAsia="en-GB"/>
              </w:rPr>
              <w:t>388,289,211</w:t>
            </w:r>
          </w:p>
        </w:tc>
        <w:tc>
          <w:tcPr>
            <w:tcW w:w="880" w:type="dxa"/>
            <w:tcBorders>
              <w:top w:val="nil"/>
              <w:left w:val="nil"/>
              <w:bottom w:val="single" w:sz="4" w:space="0" w:color="auto"/>
              <w:right w:val="single" w:sz="4" w:space="0" w:color="auto"/>
            </w:tcBorders>
            <w:shd w:val="clear" w:color="auto" w:fill="auto"/>
            <w:noWrap/>
            <w:hideMark/>
          </w:tcPr>
          <w:p w14:paraId="0D3AA02B" w14:textId="77777777" w:rsidR="00FC6EF4" w:rsidRPr="004D5302" w:rsidRDefault="00FC6EF4" w:rsidP="001B4097">
            <w:pPr>
              <w:rPr>
                <w:rFonts w:ascii="Arial" w:hAnsi="Arial" w:cs="Arial"/>
                <w:lang w:eastAsia="en-GB"/>
              </w:rPr>
            </w:pPr>
            <w:r w:rsidRPr="004D5302">
              <w:rPr>
                <w:rFonts w:ascii="Arial" w:hAnsi="Arial" w:cs="Arial"/>
                <w:lang w:eastAsia="en-GB"/>
              </w:rPr>
              <w:t>92.76%</w:t>
            </w:r>
          </w:p>
        </w:tc>
        <w:tc>
          <w:tcPr>
            <w:tcW w:w="1220" w:type="dxa"/>
            <w:tcBorders>
              <w:top w:val="nil"/>
              <w:left w:val="nil"/>
              <w:bottom w:val="single" w:sz="4" w:space="0" w:color="auto"/>
              <w:right w:val="single" w:sz="4" w:space="0" w:color="auto"/>
            </w:tcBorders>
            <w:shd w:val="clear" w:color="auto" w:fill="auto"/>
            <w:noWrap/>
            <w:hideMark/>
          </w:tcPr>
          <w:p w14:paraId="1D1F550F" w14:textId="77777777" w:rsidR="00FC6EF4" w:rsidRPr="004D5302" w:rsidRDefault="00FC6EF4" w:rsidP="001B4097">
            <w:pPr>
              <w:rPr>
                <w:rFonts w:ascii="Arial" w:hAnsi="Arial" w:cs="Arial"/>
                <w:lang w:eastAsia="en-GB"/>
              </w:rPr>
            </w:pPr>
            <w:r w:rsidRPr="004D5302">
              <w:rPr>
                <w:rFonts w:ascii="Arial" w:hAnsi="Arial" w:cs="Arial"/>
                <w:lang w:eastAsia="en-GB"/>
              </w:rPr>
              <w:t>30,289,544</w:t>
            </w:r>
          </w:p>
        </w:tc>
        <w:tc>
          <w:tcPr>
            <w:tcW w:w="840" w:type="dxa"/>
            <w:tcBorders>
              <w:top w:val="nil"/>
              <w:left w:val="nil"/>
              <w:bottom w:val="single" w:sz="4" w:space="0" w:color="auto"/>
              <w:right w:val="single" w:sz="4" w:space="0" w:color="auto"/>
            </w:tcBorders>
            <w:shd w:val="clear" w:color="auto" w:fill="auto"/>
            <w:noWrap/>
            <w:hideMark/>
          </w:tcPr>
          <w:p w14:paraId="560EE635" w14:textId="77777777" w:rsidR="00FC6EF4" w:rsidRPr="004D5302" w:rsidRDefault="00FC6EF4" w:rsidP="001B4097">
            <w:pPr>
              <w:rPr>
                <w:rFonts w:ascii="Arial" w:hAnsi="Arial" w:cs="Arial"/>
                <w:lang w:eastAsia="en-GB"/>
              </w:rPr>
            </w:pPr>
            <w:r w:rsidRPr="004D5302">
              <w:rPr>
                <w:rFonts w:ascii="Arial" w:hAnsi="Arial" w:cs="Arial"/>
                <w:lang w:eastAsia="en-GB"/>
              </w:rPr>
              <w:t>7.24%</w:t>
            </w:r>
          </w:p>
        </w:tc>
        <w:tc>
          <w:tcPr>
            <w:tcW w:w="1300" w:type="dxa"/>
            <w:tcBorders>
              <w:top w:val="nil"/>
              <w:left w:val="nil"/>
              <w:bottom w:val="single" w:sz="4" w:space="0" w:color="auto"/>
              <w:right w:val="single" w:sz="4" w:space="0" w:color="auto"/>
            </w:tcBorders>
            <w:shd w:val="clear" w:color="auto" w:fill="auto"/>
            <w:noWrap/>
            <w:hideMark/>
          </w:tcPr>
          <w:p w14:paraId="14A25D38" w14:textId="77777777" w:rsidR="00FC6EF4" w:rsidRPr="004D5302" w:rsidRDefault="00FC6EF4" w:rsidP="001B4097">
            <w:pPr>
              <w:rPr>
                <w:rFonts w:ascii="Arial" w:hAnsi="Arial" w:cs="Arial"/>
                <w:lang w:eastAsia="en-GB"/>
              </w:rPr>
            </w:pPr>
            <w:r w:rsidRPr="004D5302">
              <w:rPr>
                <w:rFonts w:ascii="Arial" w:hAnsi="Arial" w:cs="Arial"/>
                <w:lang w:eastAsia="en-GB"/>
              </w:rPr>
              <w:t>418,578,755</w:t>
            </w:r>
          </w:p>
        </w:tc>
        <w:tc>
          <w:tcPr>
            <w:tcW w:w="1520" w:type="dxa"/>
            <w:tcBorders>
              <w:top w:val="nil"/>
              <w:left w:val="nil"/>
              <w:bottom w:val="single" w:sz="4" w:space="0" w:color="auto"/>
              <w:right w:val="single" w:sz="4" w:space="0" w:color="auto"/>
            </w:tcBorders>
            <w:shd w:val="clear" w:color="auto" w:fill="auto"/>
            <w:noWrap/>
            <w:hideMark/>
          </w:tcPr>
          <w:p w14:paraId="33DED847" w14:textId="77777777" w:rsidR="00FC6EF4" w:rsidRPr="004D5302" w:rsidRDefault="00FC6EF4" w:rsidP="001B4097">
            <w:pPr>
              <w:rPr>
                <w:rFonts w:ascii="Arial" w:hAnsi="Arial" w:cs="Arial"/>
                <w:lang w:eastAsia="en-GB"/>
              </w:rPr>
            </w:pPr>
            <w:r w:rsidRPr="004D5302">
              <w:rPr>
                <w:rFonts w:ascii="Arial" w:hAnsi="Arial" w:cs="Arial"/>
                <w:lang w:eastAsia="en-GB"/>
              </w:rPr>
              <w:t>62,410</w:t>
            </w:r>
          </w:p>
        </w:tc>
      </w:tr>
      <w:tr w:rsidR="00FC6EF4" w:rsidRPr="004D5302" w14:paraId="5B938FEF" w14:textId="77777777" w:rsidTr="001B4097">
        <w:trPr>
          <w:trHeight w:val="690"/>
        </w:trPr>
        <w:tc>
          <w:tcPr>
            <w:tcW w:w="520" w:type="dxa"/>
            <w:tcBorders>
              <w:top w:val="nil"/>
              <w:left w:val="single" w:sz="4" w:space="0" w:color="auto"/>
              <w:bottom w:val="single" w:sz="4" w:space="0" w:color="auto"/>
              <w:right w:val="single" w:sz="4" w:space="0" w:color="auto"/>
            </w:tcBorders>
            <w:shd w:val="clear" w:color="auto" w:fill="auto"/>
            <w:noWrap/>
            <w:hideMark/>
          </w:tcPr>
          <w:p w14:paraId="5720F438"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21</w:t>
            </w:r>
          </w:p>
        </w:tc>
        <w:tc>
          <w:tcPr>
            <w:tcW w:w="1840" w:type="dxa"/>
            <w:tcBorders>
              <w:top w:val="nil"/>
              <w:left w:val="nil"/>
              <w:bottom w:val="single" w:sz="4" w:space="0" w:color="auto"/>
              <w:right w:val="single" w:sz="4" w:space="0" w:color="auto"/>
            </w:tcBorders>
            <w:shd w:val="clear" w:color="auto" w:fill="auto"/>
            <w:hideMark/>
          </w:tcPr>
          <w:p w14:paraId="2645F897"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 xml:space="preserve">Authority to disapply pre-emption rights for additional 12%  </w:t>
            </w:r>
          </w:p>
        </w:tc>
        <w:tc>
          <w:tcPr>
            <w:tcW w:w="1540" w:type="dxa"/>
            <w:tcBorders>
              <w:top w:val="nil"/>
              <w:left w:val="nil"/>
              <w:bottom w:val="single" w:sz="4" w:space="0" w:color="auto"/>
              <w:right w:val="single" w:sz="4" w:space="0" w:color="auto"/>
            </w:tcBorders>
            <w:shd w:val="clear" w:color="auto" w:fill="auto"/>
            <w:noWrap/>
            <w:hideMark/>
          </w:tcPr>
          <w:p w14:paraId="655E7013" w14:textId="77777777" w:rsidR="00FC6EF4" w:rsidRPr="004D5302" w:rsidRDefault="00FC6EF4" w:rsidP="001B4097">
            <w:pPr>
              <w:rPr>
                <w:rFonts w:ascii="Arial" w:hAnsi="Arial" w:cs="Arial"/>
                <w:lang w:eastAsia="en-GB"/>
              </w:rPr>
            </w:pPr>
            <w:r w:rsidRPr="004D5302">
              <w:rPr>
                <w:rFonts w:ascii="Arial" w:hAnsi="Arial" w:cs="Arial"/>
                <w:lang w:eastAsia="en-GB"/>
              </w:rPr>
              <w:t>380,543,255</w:t>
            </w:r>
          </w:p>
        </w:tc>
        <w:tc>
          <w:tcPr>
            <w:tcW w:w="880" w:type="dxa"/>
            <w:tcBorders>
              <w:top w:val="nil"/>
              <w:left w:val="nil"/>
              <w:bottom w:val="single" w:sz="4" w:space="0" w:color="auto"/>
              <w:right w:val="single" w:sz="4" w:space="0" w:color="auto"/>
            </w:tcBorders>
            <w:shd w:val="clear" w:color="auto" w:fill="auto"/>
            <w:noWrap/>
            <w:hideMark/>
          </w:tcPr>
          <w:p w14:paraId="72FE8415" w14:textId="77777777" w:rsidR="00FC6EF4" w:rsidRPr="004D5302" w:rsidRDefault="00FC6EF4" w:rsidP="001B4097">
            <w:pPr>
              <w:rPr>
                <w:rFonts w:ascii="Arial" w:hAnsi="Arial" w:cs="Arial"/>
                <w:lang w:eastAsia="en-GB"/>
              </w:rPr>
            </w:pPr>
            <w:r w:rsidRPr="004D5302">
              <w:rPr>
                <w:rFonts w:ascii="Arial" w:hAnsi="Arial" w:cs="Arial"/>
                <w:lang w:eastAsia="en-GB"/>
              </w:rPr>
              <w:t>90.91%</w:t>
            </w:r>
          </w:p>
        </w:tc>
        <w:tc>
          <w:tcPr>
            <w:tcW w:w="1220" w:type="dxa"/>
            <w:tcBorders>
              <w:top w:val="nil"/>
              <w:left w:val="nil"/>
              <w:bottom w:val="single" w:sz="4" w:space="0" w:color="auto"/>
              <w:right w:val="single" w:sz="4" w:space="0" w:color="auto"/>
            </w:tcBorders>
            <w:shd w:val="clear" w:color="auto" w:fill="auto"/>
            <w:noWrap/>
            <w:hideMark/>
          </w:tcPr>
          <w:p w14:paraId="291E0B26" w14:textId="77777777" w:rsidR="00FC6EF4" w:rsidRPr="004D5302" w:rsidRDefault="00FC6EF4" w:rsidP="001B4097">
            <w:pPr>
              <w:rPr>
                <w:rFonts w:ascii="Arial" w:hAnsi="Arial" w:cs="Arial"/>
                <w:lang w:eastAsia="en-GB"/>
              </w:rPr>
            </w:pPr>
            <w:r w:rsidRPr="004D5302">
              <w:rPr>
                <w:rFonts w:ascii="Arial" w:hAnsi="Arial" w:cs="Arial"/>
                <w:lang w:eastAsia="en-GB"/>
              </w:rPr>
              <w:t>38,036,773</w:t>
            </w:r>
          </w:p>
        </w:tc>
        <w:tc>
          <w:tcPr>
            <w:tcW w:w="840" w:type="dxa"/>
            <w:tcBorders>
              <w:top w:val="nil"/>
              <w:left w:val="nil"/>
              <w:bottom w:val="single" w:sz="4" w:space="0" w:color="auto"/>
              <w:right w:val="single" w:sz="4" w:space="0" w:color="auto"/>
            </w:tcBorders>
            <w:shd w:val="clear" w:color="auto" w:fill="auto"/>
            <w:noWrap/>
            <w:hideMark/>
          </w:tcPr>
          <w:p w14:paraId="009E6B7A" w14:textId="77777777" w:rsidR="00FC6EF4" w:rsidRPr="004D5302" w:rsidRDefault="00FC6EF4" w:rsidP="001B4097">
            <w:pPr>
              <w:rPr>
                <w:rFonts w:ascii="Arial" w:hAnsi="Arial" w:cs="Arial"/>
                <w:lang w:eastAsia="en-GB"/>
              </w:rPr>
            </w:pPr>
            <w:r w:rsidRPr="004D5302">
              <w:rPr>
                <w:rFonts w:ascii="Arial" w:hAnsi="Arial" w:cs="Arial"/>
                <w:lang w:eastAsia="en-GB"/>
              </w:rPr>
              <w:t>9.09%</w:t>
            </w:r>
          </w:p>
        </w:tc>
        <w:tc>
          <w:tcPr>
            <w:tcW w:w="1300" w:type="dxa"/>
            <w:tcBorders>
              <w:top w:val="nil"/>
              <w:left w:val="nil"/>
              <w:bottom w:val="single" w:sz="4" w:space="0" w:color="auto"/>
              <w:right w:val="single" w:sz="4" w:space="0" w:color="auto"/>
            </w:tcBorders>
            <w:shd w:val="clear" w:color="auto" w:fill="auto"/>
            <w:noWrap/>
            <w:hideMark/>
          </w:tcPr>
          <w:p w14:paraId="588DE369" w14:textId="77777777" w:rsidR="00FC6EF4" w:rsidRPr="004D5302" w:rsidRDefault="00FC6EF4" w:rsidP="001B4097">
            <w:pPr>
              <w:rPr>
                <w:rFonts w:ascii="Arial" w:hAnsi="Arial" w:cs="Arial"/>
                <w:lang w:eastAsia="en-GB"/>
              </w:rPr>
            </w:pPr>
            <w:r w:rsidRPr="004D5302">
              <w:rPr>
                <w:rFonts w:ascii="Arial" w:hAnsi="Arial" w:cs="Arial"/>
                <w:lang w:eastAsia="en-GB"/>
              </w:rPr>
              <w:t>418,580,028</w:t>
            </w:r>
          </w:p>
        </w:tc>
        <w:tc>
          <w:tcPr>
            <w:tcW w:w="1520" w:type="dxa"/>
            <w:tcBorders>
              <w:top w:val="nil"/>
              <w:left w:val="nil"/>
              <w:bottom w:val="single" w:sz="4" w:space="0" w:color="auto"/>
              <w:right w:val="single" w:sz="4" w:space="0" w:color="auto"/>
            </w:tcBorders>
            <w:shd w:val="clear" w:color="auto" w:fill="auto"/>
            <w:noWrap/>
            <w:hideMark/>
          </w:tcPr>
          <w:p w14:paraId="565A26E9" w14:textId="77777777" w:rsidR="00FC6EF4" w:rsidRPr="004D5302" w:rsidRDefault="00FC6EF4" w:rsidP="001B4097">
            <w:pPr>
              <w:rPr>
                <w:rFonts w:ascii="Arial" w:hAnsi="Arial" w:cs="Arial"/>
                <w:lang w:eastAsia="en-GB"/>
              </w:rPr>
            </w:pPr>
            <w:r w:rsidRPr="004D5302">
              <w:rPr>
                <w:rFonts w:ascii="Arial" w:hAnsi="Arial" w:cs="Arial"/>
                <w:lang w:eastAsia="en-GB"/>
              </w:rPr>
              <w:t>61,137</w:t>
            </w:r>
          </w:p>
        </w:tc>
      </w:tr>
      <w:tr w:rsidR="00FC6EF4" w:rsidRPr="004D5302" w14:paraId="738FBCF2"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4705B51E"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22</w:t>
            </w:r>
          </w:p>
        </w:tc>
        <w:tc>
          <w:tcPr>
            <w:tcW w:w="1840" w:type="dxa"/>
            <w:tcBorders>
              <w:top w:val="nil"/>
              <w:left w:val="nil"/>
              <w:bottom w:val="single" w:sz="4" w:space="0" w:color="auto"/>
              <w:right w:val="single" w:sz="4" w:space="0" w:color="auto"/>
            </w:tcBorders>
            <w:shd w:val="clear" w:color="auto" w:fill="auto"/>
            <w:hideMark/>
          </w:tcPr>
          <w:p w14:paraId="41020BF3"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Authority to purchase own shares</w:t>
            </w:r>
          </w:p>
        </w:tc>
        <w:tc>
          <w:tcPr>
            <w:tcW w:w="1540" w:type="dxa"/>
            <w:tcBorders>
              <w:top w:val="nil"/>
              <w:left w:val="nil"/>
              <w:bottom w:val="single" w:sz="4" w:space="0" w:color="auto"/>
              <w:right w:val="single" w:sz="4" w:space="0" w:color="auto"/>
            </w:tcBorders>
            <w:shd w:val="clear" w:color="auto" w:fill="auto"/>
            <w:noWrap/>
            <w:hideMark/>
          </w:tcPr>
          <w:p w14:paraId="06915122" w14:textId="77777777" w:rsidR="00FC6EF4" w:rsidRPr="004D5302" w:rsidRDefault="00FC6EF4" w:rsidP="001B4097">
            <w:pPr>
              <w:rPr>
                <w:rFonts w:ascii="Arial" w:hAnsi="Arial" w:cs="Arial"/>
                <w:lang w:eastAsia="en-GB"/>
              </w:rPr>
            </w:pPr>
            <w:r w:rsidRPr="004D5302">
              <w:rPr>
                <w:rFonts w:ascii="Arial" w:hAnsi="Arial" w:cs="Arial"/>
                <w:lang w:eastAsia="en-GB"/>
              </w:rPr>
              <w:t>418,471,314</w:t>
            </w:r>
          </w:p>
        </w:tc>
        <w:tc>
          <w:tcPr>
            <w:tcW w:w="880" w:type="dxa"/>
            <w:tcBorders>
              <w:top w:val="nil"/>
              <w:left w:val="nil"/>
              <w:bottom w:val="single" w:sz="4" w:space="0" w:color="auto"/>
              <w:right w:val="single" w:sz="4" w:space="0" w:color="auto"/>
            </w:tcBorders>
            <w:shd w:val="clear" w:color="auto" w:fill="auto"/>
            <w:noWrap/>
            <w:hideMark/>
          </w:tcPr>
          <w:p w14:paraId="0FE22F64" w14:textId="77777777" w:rsidR="00FC6EF4" w:rsidRPr="004D5302" w:rsidRDefault="00FC6EF4" w:rsidP="001B4097">
            <w:pPr>
              <w:rPr>
                <w:rFonts w:ascii="Arial" w:hAnsi="Arial" w:cs="Arial"/>
                <w:lang w:eastAsia="en-GB"/>
              </w:rPr>
            </w:pPr>
            <w:r w:rsidRPr="004D5302">
              <w:rPr>
                <w:rFonts w:ascii="Arial" w:hAnsi="Arial" w:cs="Arial"/>
                <w:lang w:eastAsia="en-GB"/>
              </w:rPr>
              <w:t>99.99%</w:t>
            </w:r>
          </w:p>
        </w:tc>
        <w:tc>
          <w:tcPr>
            <w:tcW w:w="1220" w:type="dxa"/>
            <w:tcBorders>
              <w:top w:val="nil"/>
              <w:left w:val="nil"/>
              <w:bottom w:val="single" w:sz="4" w:space="0" w:color="auto"/>
              <w:right w:val="single" w:sz="4" w:space="0" w:color="auto"/>
            </w:tcBorders>
            <w:shd w:val="clear" w:color="auto" w:fill="auto"/>
            <w:noWrap/>
            <w:hideMark/>
          </w:tcPr>
          <w:p w14:paraId="7340BEFB" w14:textId="77777777" w:rsidR="00FC6EF4" w:rsidRPr="004D5302" w:rsidRDefault="00FC6EF4" w:rsidP="001B4097">
            <w:pPr>
              <w:rPr>
                <w:rFonts w:ascii="Arial" w:hAnsi="Arial" w:cs="Arial"/>
                <w:lang w:eastAsia="en-GB"/>
              </w:rPr>
            </w:pPr>
            <w:r w:rsidRPr="004D5302">
              <w:rPr>
                <w:rFonts w:ascii="Arial" w:hAnsi="Arial" w:cs="Arial"/>
                <w:lang w:eastAsia="en-GB"/>
              </w:rPr>
              <w:t>51,754</w:t>
            </w:r>
          </w:p>
        </w:tc>
        <w:tc>
          <w:tcPr>
            <w:tcW w:w="840" w:type="dxa"/>
            <w:tcBorders>
              <w:top w:val="nil"/>
              <w:left w:val="nil"/>
              <w:bottom w:val="single" w:sz="4" w:space="0" w:color="auto"/>
              <w:right w:val="single" w:sz="4" w:space="0" w:color="auto"/>
            </w:tcBorders>
            <w:shd w:val="clear" w:color="auto" w:fill="auto"/>
            <w:noWrap/>
            <w:hideMark/>
          </w:tcPr>
          <w:p w14:paraId="15EB911B" w14:textId="77777777" w:rsidR="00FC6EF4" w:rsidRPr="004D5302" w:rsidRDefault="00FC6EF4" w:rsidP="001B4097">
            <w:pPr>
              <w:rPr>
                <w:rFonts w:ascii="Arial" w:hAnsi="Arial" w:cs="Arial"/>
                <w:lang w:eastAsia="en-GB"/>
              </w:rPr>
            </w:pPr>
            <w:r w:rsidRPr="004D5302">
              <w:rPr>
                <w:rFonts w:ascii="Arial" w:hAnsi="Arial" w:cs="Arial"/>
                <w:lang w:eastAsia="en-GB"/>
              </w:rPr>
              <w:t>0.01%</w:t>
            </w:r>
          </w:p>
        </w:tc>
        <w:tc>
          <w:tcPr>
            <w:tcW w:w="1300" w:type="dxa"/>
            <w:tcBorders>
              <w:top w:val="nil"/>
              <w:left w:val="nil"/>
              <w:bottom w:val="single" w:sz="4" w:space="0" w:color="auto"/>
              <w:right w:val="single" w:sz="4" w:space="0" w:color="auto"/>
            </w:tcBorders>
            <w:shd w:val="clear" w:color="auto" w:fill="auto"/>
            <w:noWrap/>
            <w:hideMark/>
          </w:tcPr>
          <w:p w14:paraId="092A7E45" w14:textId="77777777" w:rsidR="00FC6EF4" w:rsidRPr="004D5302" w:rsidRDefault="00FC6EF4" w:rsidP="001B4097">
            <w:pPr>
              <w:rPr>
                <w:rFonts w:ascii="Arial" w:hAnsi="Arial" w:cs="Arial"/>
                <w:lang w:eastAsia="en-GB"/>
              </w:rPr>
            </w:pPr>
            <w:r w:rsidRPr="004D5302">
              <w:rPr>
                <w:rFonts w:ascii="Arial" w:hAnsi="Arial" w:cs="Arial"/>
                <w:lang w:eastAsia="en-GB"/>
              </w:rPr>
              <w:t>418,523,068</w:t>
            </w:r>
          </w:p>
        </w:tc>
        <w:tc>
          <w:tcPr>
            <w:tcW w:w="1520" w:type="dxa"/>
            <w:tcBorders>
              <w:top w:val="nil"/>
              <w:left w:val="nil"/>
              <w:bottom w:val="single" w:sz="4" w:space="0" w:color="auto"/>
              <w:right w:val="single" w:sz="4" w:space="0" w:color="auto"/>
            </w:tcBorders>
            <w:shd w:val="clear" w:color="auto" w:fill="auto"/>
            <w:noWrap/>
            <w:hideMark/>
          </w:tcPr>
          <w:p w14:paraId="3E3ADF27" w14:textId="77777777" w:rsidR="00FC6EF4" w:rsidRPr="004D5302" w:rsidRDefault="00FC6EF4" w:rsidP="001B4097">
            <w:pPr>
              <w:rPr>
                <w:rFonts w:ascii="Arial" w:hAnsi="Arial" w:cs="Arial"/>
                <w:lang w:eastAsia="en-GB"/>
              </w:rPr>
            </w:pPr>
            <w:r w:rsidRPr="004D5302">
              <w:rPr>
                <w:rFonts w:ascii="Arial" w:hAnsi="Arial" w:cs="Arial"/>
                <w:lang w:eastAsia="en-GB"/>
              </w:rPr>
              <w:t>118,097</w:t>
            </w:r>
          </w:p>
        </w:tc>
      </w:tr>
      <w:tr w:rsidR="00FC6EF4" w:rsidRPr="004D5302" w14:paraId="3D705133" w14:textId="77777777" w:rsidTr="001B4097">
        <w:trPr>
          <w:trHeight w:val="460"/>
        </w:trPr>
        <w:tc>
          <w:tcPr>
            <w:tcW w:w="520" w:type="dxa"/>
            <w:tcBorders>
              <w:top w:val="nil"/>
              <w:left w:val="single" w:sz="4" w:space="0" w:color="auto"/>
              <w:bottom w:val="single" w:sz="4" w:space="0" w:color="auto"/>
              <w:right w:val="single" w:sz="4" w:space="0" w:color="auto"/>
            </w:tcBorders>
            <w:shd w:val="clear" w:color="auto" w:fill="auto"/>
            <w:noWrap/>
            <w:hideMark/>
          </w:tcPr>
          <w:p w14:paraId="6C5091B0" w14:textId="77777777" w:rsidR="00FC6EF4" w:rsidRPr="004D5302" w:rsidRDefault="00FC6EF4" w:rsidP="001B4097">
            <w:pPr>
              <w:rPr>
                <w:rFonts w:ascii="Tahoma" w:hAnsi="Tahoma" w:cs="Tahoma"/>
                <w:color w:val="000000"/>
                <w:lang w:eastAsia="en-GB"/>
              </w:rPr>
            </w:pPr>
            <w:r w:rsidRPr="004D5302">
              <w:rPr>
                <w:rFonts w:ascii="Tahoma" w:hAnsi="Tahoma" w:cs="Tahoma"/>
                <w:color w:val="000000"/>
                <w:lang w:eastAsia="en-GB"/>
              </w:rPr>
              <w:t>23</w:t>
            </w:r>
          </w:p>
        </w:tc>
        <w:tc>
          <w:tcPr>
            <w:tcW w:w="1840" w:type="dxa"/>
            <w:tcBorders>
              <w:top w:val="nil"/>
              <w:left w:val="nil"/>
              <w:bottom w:val="single" w:sz="4" w:space="0" w:color="auto"/>
              <w:right w:val="single" w:sz="4" w:space="0" w:color="auto"/>
            </w:tcBorders>
            <w:shd w:val="clear" w:color="auto" w:fill="auto"/>
            <w:hideMark/>
          </w:tcPr>
          <w:p w14:paraId="69F1FDDA" w14:textId="77777777" w:rsidR="00FC6EF4" w:rsidRPr="004D5302" w:rsidRDefault="00FC6EF4" w:rsidP="001B4097">
            <w:pPr>
              <w:rPr>
                <w:rFonts w:ascii="Arial" w:hAnsi="Arial" w:cs="Arial"/>
                <w:color w:val="000000"/>
                <w:sz w:val="18"/>
                <w:szCs w:val="18"/>
                <w:lang w:eastAsia="en-GB"/>
              </w:rPr>
            </w:pPr>
            <w:r w:rsidRPr="004D5302">
              <w:rPr>
                <w:rFonts w:ascii="Arial" w:hAnsi="Arial" w:cs="Arial"/>
                <w:color w:val="000000"/>
                <w:sz w:val="18"/>
                <w:szCs w:val="18"/>
                <w:lang w:eastAsia="en-GB"/>
              </w:rPr>
              <w:t>Notice Period for General Meetings</w:t>
            </w:r>
          </w:p>
        </w:tc>
        <w:tc>
          <w:tcPr>
            <w:tcW w:w="1540" w:type="dxa"/>
            <w:tcBorders>
              <w:top w:val="nil"/>
              <w:left w:val="nil"/>
              <w:bottom w:val="single" w:sz="4" w:space="0" w:color="auto"/>
              <w:right w:val="single" w:sz="4" w:space="0" w:color="auto"/>
            </w:tcBorders>
            <w:shd w:val="clear" w:color="auto" w:fill="auto"/>
            <w:noWrap/>
            <w:hideMark/>
          </w:tcPr>
          <w:p w14:paraId="03A48A36" w14:textId="77777777" w:rsidR="00FC6EF4" w:rsidRPr="004D5302" w:rsidRDefault="00FC6EF4" w:rsidP="001B4097">
            <w:pPr>
              <w:rPr>
                <w:rFonts w:ascii="Arial" w:hAnsi="Arial" w:cs="Arial"/>
                <w:lang w:eastAsia="en-GB"/>
              </w:rPr>
            </w:pPr>
            <w:r w:rsidRPr="004D5302">
              <w:rPr>
                <w:rFonts w:ascii="Arial" w:hAnsi="Arial" w:cs="Arial"/>
                <w:lang w:eastAsia="en-GB"/>
              </w:rPr>
              <w:t>397,655,485</w:t>
            </w:r>
          </w:p>
        </w:tc>
        <w:tc>
          <w:tcPr>
            <w:tcW w:w="880" w:type="dxa"/>
            <w:tcBorders>
              <w:top w:val="nil"/>
              <w:left w:val="nil"/>
              <w:bottom w:val="single" w:sz="4" w:space="0" w:color="auto"/>
              <w:right w:val="single" w:sz="4" w:space="0" w:color="auto"/>
            </w:tcBorders>
            <w:shd w:val="clear" w:color="auto" w:fill="auto"/>
            <w:noWrap/>
            <w:hideMark/>
          </w:tcPr>
          <w:p w14:paraId="5A56F050" w14:textId="77777777" w:rsidR="00FC6EF4" w:rsidRPr="004D5302" w:rsidRDefault="00FC6EF4" w:rsidP="001B4097">
            <w:pPr>
              <w:rPr>
                <w:rFonts w:ascii="Arial" w:hAnsi="Arial" w:cs="Arial"/>
                <w:lang w:eastAsia="en-GB"/>
              </w:rPr>
            </w:pPr>
            <w:r w:rsidRPr="004D5302">
              <w:rPr>
                <w:rFonts w:ascii="Arial" w:hAnsi="Arial" w:cs="Arial"/>
                <w:lang w:eastAsia="en-GB"/>
              </w:rPr>
              <w:t>94.99%</w:t>
            </w:r>
          </w:p>
        </w:tc>
        <w:tc>
          <w:tcPr>
            <w:tcW w:w="1220" w:type="dxa"/>
            <w:tcBorders>
              <w:top w:val="nil"/>
              <w:left w:val="nil"/>
              <w:bottom w:val="single" w:sz="4" w:space="0" w:color="auto"/>
              <w:right w:val="single" w:sz="4" w:space="0" w:color="auto"/>
            </w:tcBorders>
            <w:shd w:val="clear" w:color="auto" w:fill="auto"/>
            <w:noWrap/>
            <w:hideMark/>
          </w:tcPr>
          <w:p w14:paraId="544E1DD4" w14:textId="77777777" w:rsidR="00FC6EF4" w:rsidRPr="004D5302" w:rsidRDefault="00FC6EF4" w:rsidP="001B4097">
            <w:pPr>
              <w:rPr>
                <w:rFonts w:ascii="Arial" w:hAnsi="Arial" w:cs="Arial"/>
                <w:lang w:eastAsia="en-GB"/>
              </w:rPr>
            </w:pPr>
            <w:r w:rsidRPr="004D5302">
              <w:rPr>
                <w:rFonts w:ascii="Arial" w:hAnsi="Arial" w:cs="Arial"/>
                <w:lang w:eastAsia="en-GB"/>
              </w:rPr>
              <w:t>20,972,153</w:t>
            </w:r>
          </w:p>
        </w:tc>
        <w:tc>
          <w:tcPr>
            <w:tcW w:w="840" w:type="dxa"/>
            <w:tcBorders>
              <w:top w:val="nil"/>
              <w:left w:val="nil"/>
              <w:bottom w:val="single" w:sz="4" w:space="0" w:color="auto"/>
              <w:right w:val="single" w:sz="4" w:space="0" w:color="auto"/>
            </w:tcBorders>
            <w:shd w:val="clear" w:color="auto" w:fill="auto"/>
            <w:noWrap/>
            <w:hideMark/>
          </w:tcPr>
          <w:p w14:paraId="53DB3604" w14:textId="77777777" w:rsidR="00FC6EF4" w:rsidRPr="004D5302" w:rsidRDefault="00FC6EF4" w:rsidP="001B4097">
            <w:pPr>
              <w:rPr>
                <w:rFonts w:ascii="Arial" w:hAnsi="Arial" w:cs="Arial"/>
                <w:lang w:eastAsia="en-GB"/>
              </w:rPr>
            </w:pPr>
            <w:r w:rsidRPr="004D5302">
              <w:rPr>
                <w:rFonts w:ascii="Arial" w:hAnsi="Arial" w:cs="Arial"/>
                <w:lang w:eastAsia="en-GB"/>
              </w:rPr>
              <w:t>5.01%</w:t>
            </w:r>
          </w:p>
        </w:tc>
        <w:tc>
          <w:tcPr>
            <w:tcW w:w="1300" w:type="dxa"/>
            <w:tcBorders>
              <w:top w:val="nil"/>
              <w:left w:val="nil"/>
              <w:bottom w:val="single" w:sz="4" w:space="0" w:color="auto"/>
              <w:right w:val="single" w:sz="4" w:space="0" w:color="auto"/>
            </w:tcBorders>
            <w:shd w:val="clear" w:color="auto" w:fill="auto"/>
            <w:noWrap/>
            <w:hideMark/>
          </w:tcPr>
          <w:p w14:paraId="1BB415CA" w14:textId="77777777" w:rsidR="00FC6EF4" w:rsidRPr="004D5302" w:rsidRDefault="00FC6EF4" w:rsidP="001B4097">
            <w:pPr>
              <w:rPr>
                <w:rFonts w:ascii="Arial" w:hAnsi="Arial" w:cs="Arial"/>
                <w:lang w:eastAsia="en-GB"/>
              </w:rPr>
            </w:pPr>
            <w:r w:rsidRPr="004D5302">
              <w:rPr>
                <w:rFonts w:ascii="Arial" w:hAnsi="Arial" w:cs="Arial"/>
                <w:lang w:eastAsia="en-GB"/>
              </w:rPr>
              <w:t>418,627,638</w:t>
            </w:r>
          </w:p>
        </w:tc>
        <w:tc>
          <w:tcPr>
            <w:tcW w:w="1520" w:type="dxa"/>
            <w:tcBorders>
              <w:top w:val="nil"/>
              <w:left w:val="nil"/>
              <w:bottom w:val="single" w:sz="4" w:space="0" w:color="auto"/>
              <w:right w:val="single" w:sz="4" w:space="0" w:color="auto"/>
            </w:tcBorders>
            <w:shd w:val="clear" w:color="auto" w:fill="auto"/>
            <w:noWrap/>
            <w:hideMark/>
          </w:tcPr>
          <w:p w14:paraId="66B4B428" w14:textId="77777777" w:rsidR="00FC6EF4" w:rsidRPr="004D5302" w:rsidRDefault="00FC6EF4" w:rsidP="001B4097">
            <w:pPr>
              <w:rPr>
                <w:rFonts w:ascii="Arial" w:hAnsi="Arial" w:cs="Arial"/>
                <w:lang w:eastAsia="en-GB"/>
              </w:rPr>
            </w:pPr>
            <w:r w:rsidRPr="004D5302">
              <w:rPr>
                <w:rFonts w:ascii="Arial" w:hAnsi="Arial" w:cs="Arial"/>
                <w:lang w:eastAsia="en-GB"/>
              </w:rPr>
              <w:t>13,527</w:t>
            </w:r>
          </w:p>
        </w:tc>
      </w:tr>
    </w:tbl>
    <w:p w14:paraId="18E7F63C" w14:textId="77777777" w:rsidR="00FC6EF4" w:rsidRDefault="00FC6EF4" w:rsidP="00FC6EF4">
      <w:pPr>
        <w:jc w:val="both"/>
        <w:rPr>
          <w:rFonts w:ascii="Arial" w:hAnsi="Arial" w:cs="Arial"/>
          <w:sz w:val="22"/>
          <w:szCs w:val="22"/>
        </w:rPr>
      </w:pPr>
    </w:p>
    <w:p w14:paraId="15DE1412" w14:textId="77777777" w:rsidR="00FC6EF4" w:rsidRDefault="00FC6EF4" w:rsidP="00FC6EF4">
      <w:pPr>
        <w:jc w:val="both"/>
        <w:rPr>
          <w:rFonts w:ascii="Arial" w:hAnsi="Arial" w:cs="Arial"/>
          <w:sz w:val="22"/>
          <w:szCs w:val="22"/>
        </w:rPr>
      </w:pPr>
      <w:r>
        <w:rPr>
          <w:rFonts w:ascii="Arial" w:hAnsi="Arial" w:cs="Arial"/>
          <w:sz w:val="22"/>
          <w:szCs w:val="22"/>
        </w:rPr>
        <w:t xml:space="preserve">The Board appreciates the support shown by the majority of shareholders for the resolutions at today’s AGM and it notes the outcome of the voting on Resolutions 2 and 19.  The Board engaged extensively with c.86% of the shareholder register throughout the development of our remuneration proposals, which are designed to </w:t>
      </w:r>
      <w:r w:rsidRPr="00713666">
        <w:rPr>
          <w:rFonts w:ascii="Arial" w:hAnsi="Arial" w:cs="Arial"/>
          <w:sz w:val="22"/>
          <w:szCs w:val="22"/>
        </w:rPr>
        <w:t>incentivise</w:t>
      </w:r>
      <w:r>
        <w:rPr>
          <w:rFonts w:ascii="Arial" w:hAnsi="Arial" w:cs="Arial"/>
          <w:sz w:val="22"/>
          <w:szCs w:val="22"/>
        </w:rPr>
        <w:t xml:space="preserve"> high performance </w:t>
      </w:r>
      <w:r w:rsidRPr="00713666">
        <w:rPr>
          <w:rFonts w:ascii="Arial" w:hAnsi="Arial" w:cs="Arial"/>
          <w:sz w:val="22"/>
          <w:szCs w:val="22"/>
        </w:rPr>
        <w:t>and long-term shareholder value creation</w:t>
      </w:r>
      <w:r>
        <w:rPr>
          <w:rFonts w:ascii="Arial" w:hAnsi="Arial" w:cs="Arial"/>
          <w:sz w:val="22"/>
          <w:szCs w:val="22"/>
        </w:rPr>
        <w:t xml:space="preserve"> through the industrial cycle.  We welcome the support of 65.63% and 67.43% of our shareholders on Resolutions 2 and 19 respectively and remain committed to continuing a constructive and positive dialogue on remuneration issues. An update on that engagement will be published within six months of the AGM, in accordance with the UK Corporate Governance Code.</w:t>
      </w:r>
    </w:p>
    <w:p w14:paraId="03B4B9D4" w14:textId="77777777" w:rsidR="00FC6EF4" w:rsidRDefault="00FC6EF4" w:rsidP="00FC6EF4">
      <w:pPr>
        <w:jc w:val="both"/>
        <w:rPr>
          <w:rFonts w:ascii="Arial" w:hAnsi="Arial" w:cs="Arial"/>
          <w:sz w:val="22"/>
          <w:szCs w:val="22"/>
        </w:rPr>
      </w:pPr>
    </w:p>
    <w:p w14:paraId="4749B1D6" w14:textId="77777777" w:rsidR="00FC6EF4" w:rsidRDefault="00FC6EF4" w:rsidP="00FC6EF4">
      <w:pPr>
        <w:rPr>
          <w:rFonts w:ascii="Arial" w:hAnsi="Arial" w:cs="Arial"/>
          <w:sz w:val="24"/>
          <w:szCs w:val="24"/>
          <w:u w:val="single"/>
        </w:rPr>
      </w:pPr>
    </w:p>
    <w:p w14:paraId="713844F1" w14:textId="77777777" w:rsidR="00FC6EF4" w:rsidRPr="00B36B70" w:rsidRDefault="00FC6EF4" w:rsidP="00FC6EF4">
      <w:pPr>
        <w:rPr>
          <w:rFonts w:ascii="Arial" w:hAnsi="Arial" w:cs="Arial"/>
          <w:sz w:val="22"/>
          <w:szCs w:val="22"/>
          <w:u w:val="single"/>
        </w:rPr>
      </w:pPr>
      <w:r w:rsidRPr="00B36B70">
        <w:rPr>
          <w:rFonts w:ascii="Arial" w:hAnsi="Arial" w:cs="Arial"/>
          <w:sz w:val="22"/>
          <w:szCs w:val="22"/>
          <w:u w:val="single"/>
        </w:rPr>
        <w:t>Notes</w:t>
      </w:r>
    </w:p>
    <w:p w14:paraId="16B9C877" w14:textId="77777777" w:rsidR="00FC6EF4" w:rsidRPr="00B36B70" w:rsidRDefault="00FC6EF4" w:rsidP="00FC6EF4">
      <w:pPr>
        <w:rPr>
          <w:rFonts w:ascii="Arial" w:hAnsi="Arial" w:cs="Arial"/>
          <w:sz w:val="22"/>
          <w:szCs w:val="22"/>
        </w:rPr>
      </w:pPr>
    </w:p>
    <w:p w14:paraId="704C3AE5" w14:textId="77777777" w:rsidR="00FC6EF4" w:rsidRPr="00B36B70" w:rsidRDefault="00FC6EF4" w:rsidP="00FC6EF4">
      <w:pPr>
        <w:jc w:val="both"/>
        <w:rPr>
          <w:rFonts w:ascii="Arial" w:hAnsi="Arial" w:cs="Arial"/>
          <w:sz w:val="22"/>
          <w:szCs w:val="22"/>
        </w:rPr>
      </w:pPr>
      <w:r w:rsidRPr="00B36B70">
        <w:rPr>
          <w:rFonts w:ascii="Arial" w:hAnsi="Arial" w:cs="Arial"/>
          <w:sz w:val="22"/>
          <w:szCs w:val="22"/>
        </w:rPr>
        <w:t>The full text of the resolutions, along with the explanatory notes, is set out in the Notice of Meeting, which is available on the Company’s website:  rsgroup.com</w:t>
      </w:r>
    </w:p>
    <w:p w14:paraId="377C4FD7" w14:textId="77777777" w:rsidR="00FC6EF4" w:rsidRPr="00B36B70" w:rsidRDefault="00FC6EF4" w:rsidP="00FC6EF4">
      <w:pPr>
        <w:rPr>
          <w:rFonts w:ascii="Arial" w:hAnsi="Arial" w:cs="Arial"/>
          <w:sz w:val="22"/>
          <w:szCs w:val="22"/>
        </w:rPr>
      </w:pPr>
    </w:p>
    <w:p w14:paraId="370FAD45" w14:textId="77777777" w:rsidR="00FC6EF4" w:rsidRPr="00820E1B" w:rsidRDefault="00FC6EF4" w:rsidP="00FC6EF4">
      <w:pPr>
        <w:jc w:val="both"/>
        <w:rPr>
          <w:rFonts w:ascii="Arial" w:hAnsi="Arial" w:cs="Arial"/>
          <w:lang w:eastAsia="en-GB"/>
        </w:rPr>
      </w:pPr>
      <w:r w:rsidRPr="00B36B70">
        <w:rPr>
          <w:rFonts w:ascii="Arial" w:hAnsi="Arial" w:cs="Arial"/>
          <w:sz w:val="22"/>
          <w:szCs w:val="22"/>
        </w:rPr>
        <w:t>The total number of shares in issue on Thursday, 1</w:t>
      </w:r>
      <w:r>
        <w:rPr>
          <w:rFonts w:ascii="Arial" w:hAnsi="Arial" w:cs="Arial"/>
          <w:sz w:val="22"/>
          <w:szCs w:val="22"/>
        </w:rPr>
        <w:t>7</w:t>
      </w:r>
      <w:r w:rsidRPr="00B36B70">
        <w:rPr>
          <w:rFonts w:ascii="Arial" w:hAnsi="Arial" w:cs="Arial"/>
          <w:sz w:val="22"/>
          <w:szCs w:val="22"/>
        </w:rPr>
        <w:t xml:space="preserve"> July 202</w:t>
      </w:r>
      <w:r>
        <w:rPr>
          <w:rFonts w:ascii="Arial" w:hAnsi="Arial" w:cs="Arial"/>
          <w:sz w:val="22"/>
          <w:szCs w:val="22"/>
        </w:rPr>
        <w:t>5</w:t>
      </w:r>
      <w:r w:rsidRPr="00B36B70">
        <w:rPr>
          <w:rFonts w:ascii="Arial" w:hAnsi="Arial" w:cs="Arial"/>
          <w:sz w:val="22"/>
          <w:szCs w:val="22"/>
        </w:rPr>
        <w:t xml:space="preserve"> was </w:t>
      </w:r>
      <w:r w:rsidRPr="00820E1B">
        <w:rPr>
          <w:rFonts w:ascii="Arial" w:hAnsi="Arial" w:cs="Arial"/>
          <w:sz w:val="22"/>
          <w:szCs w:val="22"/>
        </w:rPr>
        <w:t>474,0</w:t>
      </w:r>
      <w:r>
        <w:rPr>
          <w:rFonts w:ascii="Arial" w:hAnsi="Arial" w:cs="Arial"/>
          <w:sz w:val="22"/>
          <w:szCs w:val="22"/>
        </w:rPr>
        <w:t>49,468</w:t>
      </w:r>
      <w:r w:rsidRPr="00B36B70">
        <w:rPr>
          <w:rFonts w:ascii="Arial" w:hAnsi="Arial" w:cs="Arial"/>
          <w:sz w:val="22"/>
          <w:szCs w:val="22"/>
        </w:rPr>
        <w:t xml:space="preserve"> ordinary shares in the Company. </w:t>
      </w:r>
      <w:r>
        <w:rPr>
          <w:rFonts w:ascii="Arial" w:hAnsi="Arial" w:cs="Arial"/>
          <w:sz w:val="22"/>
          <w:szCs w:val="22"/>
        </w:rPr>
        <w:t>The Company does not hold any ordinary shares in Treasury.  Therefore, the total voting rights in the Company were 474,049,468, and the proportion of the Company’s issued share capital represented by those votes cast is approximately 88.31</w:t>
      </w:r>
      <w:r w:rsidRPr="00B36B70">
        <w:rPr>
          <w:rFonts w:ascii="Arial" w:hAnsi="Arial" w:cs="Arial"/>
          <w:sz w:val="22"/>
          <w:szCs w:val="22"/>
        </w:rPr>
        <w:t>%.</w:t>
      </w:r>
    </w:p>
    <w:p w14:paraId="6F76F273" w14:textId="77777777" w:rsidR="00FC6EF4" w:rsidRPr="00B36B70" w:rsidRDefault="00FC6EF4" w:rsidP="00FC6EF4">
      <w:pPr>
        <w:jc w:val="both"/>
        <w:rPr>
          <w:rFonts w:ascii="Arial" w:hAnsi="Arial" w:cs="Arial"/>
          <w:sz w:val="22"/>
          <w:szCs w:val="22"/>
        </w:rPr>
      </w:pPr>
    </w:p>
    <w:p w14:paraId="4140236F" w14:textId="77777777" w:rsidR="00FC6EF4" w:rsidRPr="00B36B70" w:rsidRDefault="00FC6EF4" w:rsidP="00FC6EF4">
      <w:pPr>
        <w:jc w:val="both"/>
        <w:rPr>
          <w:rFonts w:ascii="Arial" w:hAnsi="Arial" w:cs="Arial"/>
          <w:sz w:val="22"/>
          <w:szCs w:val="22"/>
        </w:rPr>
      </w:pPr>
      <w:r>
        <w:rPr>
          <w:rFonts w:ascii="Arial" w:hAnsi="Arial" w:cs="Arial"/>
          <w:sz w:val="22"/>
          <w:szCs w:val="22"/>
        </w:rPr>
        <w:t>*</w:t>
      </w:r>
      <w:r w:rsidRPr="00B36B70">
        <w:rPr>
          <w:rFonts w:ascii="Arial" w:hAnsi="Arial" w:cs="Arial"/>
          <w:sz w:val="22"/>
          <w:szCs w:val="22"/>
        </w:rPr>
        <w:t xml:space="preserve">Ordinary shareholders are entitled to one vote per share.  </w:t>
      </w:r>
      <w:r w:rsidRPr="00B36B70">
        <w:rPr>
          <w:rFonts w:ascii="Arial" w:hAnsi="Arial" w:cs="Arial"/>
          <w:noProof/>
          <w:sz w:val="22"/>
          <w:szCs w:val="22"/>
          <w:lang w:eastAsia="en-GB"/>
        </w:rPr>
        <w:t>A “vote withheld” is not a vote in law and will not be counted in the calculation of the proportion of votes “for” or “against” a resolution, the total votes validly cast or the calculation of the proportion of issued share capital voted.</w:t>
      </w:r>
    </w:p>
    <w:p w14:paraId="549C2454" w14:textId="77777777" w:rsidR="00FC6EF4" w:rsidRPr="00B36B70" w:rsidRDefault="00FC6EF4" w:rsidP="00FC6EF4">
      <w:pPr>
        <w:jc w:val="both"/>
        <w:rPr>
          <w:rFonts w:ascii="Arial" w:hAnsi="Arial" w:cs="Arial"/>
          <w:sz w:val="22"/>
          <w:szCs w:val="22"/>
        </w:rPr>
      </w:pPr>
    </w:p>
    <w:p w14:paraId="052A7D8A" w14:textId="77777777" w:rsidR="00FC6EF4" w:rsidRPr="00B36B70" w:rsidRDefault="00FC6EF4" w:rsidP="00FC6EF4">
      <w:pPr>
        <w:jc w:val="both"/>
        <w:rPr>
          <w:rFonts w:ascii="Arial" w:hAnsi="Arial" w:cs="Arial"/>
          <w:color w:val="333333"/>
          <w:sz w:val="22"/>
          <w:szCs w:val="22"/>
        </w:rPr>
      </w:pPr>
      <w:r w:rsidRPr="00B36B70">
        <w:rPr>
          <w:rFonts w:ascii="Arial" w:hAnsi="Arial" w:cs="Arial"/>
          <w:sz w:val="22"/>
          <w:szCs w:val="22"/>
        </w:rPr>
        <w:t xml:space="preserve">In accordance with Listing Rule </w:t>
      </w:r>
      <w:r>
        <w:rPr>
          <w:rFonts w:ascii="Arial" w:hAnsi="Arial" w:cs="Arial"/>
          <w:sz w:val="22"/>
          <w:szCs w:val="22"/>
        </w:rPr>
        <w:t>6.4.2</w:t>
      </w:r>
      <w:r w:rsidRPr="00B36B70">
        <w:rPr>
          <w:rFonts w:ascii="Arial" w:hAnsi="Arial" w:cs="Arial"/>
          <w:sz w:val="22"/>
          <w:szCs w:val="22"/>
        </w:rPr>
        <w:t>., a copy of the Resolutions relating to Special Business has been submitted to the National Storage Mechanism and will shortly be available for inspection at</w:t>
      </w:r>
      <w:r w:rsidRPr="00B36B70">
        <w:rPr>
          <w:rStyle w:val="at"/>
          <w:rFonts w:ascii="Arial" w:hAnsi="Arial" w:cs="Arial"/>
          <w:color w:val="333333"/>
          <w:sz w:val="22"/>
          <w:szCs w:val="22"/>
        </w:rPr>
        <w:t xml:space="preserve"> </w:t>
      </w:r>
      <w:hyperlink r:id="rId6" w:anchor="/nsm/nationalstoragemechanism" w:history="1">
        <w:r w:rsidRPr="00B36B70">
          <w:rPr>
            <w:rStyle w:val="Hyperlink"/>
            <w:rFonts w:ascii="Arial" w:hAnsi="Arial" w:cs="Arial"/>
            <w:sz w:val="22"/>
            <w:szCs w:val="22"/>
          </w:rPr>
          <w:t>https://data.fca.org.uk/#/nsm/nationalstoragemechanism</w:t>
        </w:r>
      </w:hyperlink>
      <w:r w:rsidRPr="00B36B70">
        <w:rPr>
          <w:rStyle w:val="at"/>
          <w:rFonts w:ascii="Arial" w:hAnsi="Arial" w:cs="Arial"/>
          <w:color w:val="333333"/>
          <w:sz w:val="22"/>
          <w:szCs w:val="22"/>
        </w:rPr>
        <w:t xml:space="preserve">. </w:t>
      </w:r>
    </w:p>
    <w:p w14:paraId="4A1ED480" w14:textId="77777777" w:rsidR="00FC6EF4" w:rsidRDefault="00FC6EF4" w:rsidP="00FC6EF4">
      <w:pPr>
        <w:rPr>
          <w:rFonts w:ascii="Arial" w:hAnsi="Arial" w:cs="Arial"/>
          <w:sz w:val="24"/>
          <w:szCs w:val="24"/>
        </w:rPr>
      </w:pPr>
    </w:p>
    <w:p w14:paraId="1BCB0346" w14:textId="77777777" w:rsidR="00FC6EF4" w:rsidRDefault="00FC6EF4" w:rsidP="00FC6EF4">
      <w:pPr>
        <w:rPr>
          <w:rFonts w:ascii="Arial" w:hAnsi="Arial" w:cs="Arial"/>
          <w:sz w:val="24"/>
          <w:szCs w:val="24"/>
        </w:rPr>
      </w:pPr>
    </w:p>
    <w:p w14:paraId="564966ED" w14:textId="77777777" w:rsidR="00FC6EF4" w:rsidRPr="00E55BDF" w:rsidRDefault="00FC6EF4" w:rsidP="00FC6EF4">
      <w:pPr>
        <w:outlineLvl w:val="0"/>
        <w:rPr>
          <w:rFonts w:ascii="Arial" w:hAnsi="Arial" w:cs="Arial"/>
          <w:b/>
          <w:sz w:val="22"/>
          <w:szCs w:val="22"/>
        </w:rPr>
      </w:pPr>
      <w:r>
        <w:rPr>
          <w:rFonts w:ascii="Arial" w:hAnsi="Arial" w:cs="Arial"/>
          <w:b/>
          <w:sz w:val="22"/>
          <w:szCs w:val="22"/>
        </w:rPr>
        <w:t>Clare Underwood</w:t>
      </w:r>
    </w:p>
    <w:p w14:paraId="58FE6B69" w14:textId="77777777" w:rsidR="00FC6EF4" w:rsidRPr="006A1D4E" w:rsidRDefault="00FC6EF4" w:rsidP="00FC6EF4">
      <w:pPr>
        <w:outlineLvl w:val="0"/>
        <w:rPr>
          <w:rFonts w:ascii="Arial" w:hAnsi="Arial" w:cs="Arial"/>
          <w:b/>
          <w:sz w:val="22"/>
          <w:szCs w:val="22"/>
          <w:vertAlign w:val="subscript"/>
        </w:rPr>
      </w:pPr>
      <w:r w:rsidRPr="005B5B8B">
        <w:rPr>
          <w:rFonts w:ascii="Arial" w:hAnsi="Arial" w:cs="Arial"/>
          <w:b/>
          <w:sz w:val="22"/>
          <w:szCs w:val="22"/>
        </w:rPr>
        <w:t>Company Secretary</w:t>
      </w:r>
    </w:p>
    <w:p w14:paraId="336B88C4" w14:textId="77777777" w:rsidR="00FC6EF4" w:rsidRPr="005B5B8B" w:rsidRDefault="00FC6EF4" w:rsidP="00FC6EF4">
      <w:pPr>
        <w:rPr>
          <w:rFonts w:ascii="Arial" w:hAnsi="Arial" w:cs="Arial"/>
          <w:b/>
          <w:sz w:val="22"/>
          <w:szCs w:val="22"/>
        </w:rPr>
      </w:pPr>
      <w:r>
        <w:rPr>
          <w:rFonts w:ascii="Arial" w:hAnsi="Arial" w:cs="Arial"/>
          <w:b/>
          <w:sz w:val="22"/>
          <w:szCs w:val="22"/>
        </w:rPr>
        <w:t>17</w:t>
      </w:r>
      <w:r w:rsidRPr="005B5B8B">
        <w:rPr>
          <w:rFonts w:ascii="Arial" w:hAnsi="Arial" w:cs="Arial"/>
          <w:b/>
          <w:sz w:val="22"/>
          <w:szCs w:val="22"/>
        </w:rPr>
        <w:t xml:space="preserve"> July 20</w:t>
      </w:r>
      <w:r>
        <w:rPr>
          <w:rFonts w:ascii="Arial" w:hAnsi="Arial" w:cs="Arial"/>
          <w:b/>
          <w:sz w:val="22"/>
          <w:szCs w:val="22"/>
        </w:rPr>
        <w:t>25</w:t>
      </w:r>
    </w:p>
    <w:p w14:paraId="3F6A9714" w14:textId="77777777" w:rsidR="00FC6EF4" w:rsidRDefault="00FC6EF4" w:rsidP="00FC6EF4"/>
    <w:p w14:paraId="7732A5DD" w14:textId="77777777" w:rsidR="00FC6EF4" w:rsidRDefault="00FC6EF4" w:rsidP="00FC6EF4">
      <w:pPr>
        <w:rPr>
          <w:rFonts w:ascii="Arial" w:hAnsi="Arial" w:cs="Arial"/>
          <w:sz w:val="18"/>
          <w:szCs w:val="22"/>
        </w:rPr>
      </w:pPr>
    </w:p>
    <w:p w14:paraId="6D121A0D" w14:textId="77777777" w:rsidR="00FC6EF4" w:rsidRDefault="00FC6EF4" w:rsidP="00FC6EF4">
      <w:pPr>
        <w:rPr>
          <w:rFonts w:ascii="Arial" w:hAnsi="Arial" w:cs="Arial"/>
          <w:sz w:val="18"/>
          <w:szCs w:val="22"/>
        </w:rPr>
      </w:pPr>
    </w:p>
    <w:p w14:paraId="15F45714" w14:textId="77777777" w:rsidR="00B06C85" w:rsidRDefault="00B06C85"/>
    <w:sectPr w:rsidR="00B06C85" w:rsidSect="00EC067E">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A221" w14:textId="77777777" w:rsidR="00FC6EF4" w:rsidRDefault="00FC6EF4" w:rsidP="00FC6EF4">
      <w:r>
        <w:separator/>
      </w:r>
    </w:p>
  </w:endnote>
  <w:endnote w:type="continuationSeparator" w:id="0">
    <w:p w14:paraId="20CFD14C" w14:textId="77777777" w:rsidR="00FC6EF4" w:rsidRDefault="00FC6EF4" w:rsidP="00FC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86B9" w14:textId="77777777" w:rsidR="00A36466" w:rsidRDefault="00FC6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2868" w14:textId="77777777" w:rsidR="00A36466" w:rsidRDefault="00FC6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9FA5" w14:textId="77777777" w:rsidR="00A36466" w:rsidRDefault="00FC6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1DBC" w14:textId="77777777" w:rsidR="00FC6EF4" w:rsidRDefault="00FC6EF4" w:rsidP="00FC6EF4">
      <w:r>
        <w:separator/>
      </w:r>
    </w:p>
  </w:footnote>
  <w:footnote w:type="continuationSeparator" w:id="0">
    <w:p w14:paraId="6A9624F5" w14:textId="77777777" w:rsidR="00FC6EF4" w:rsidRDefault="00FC6EF4" w:rsidP="00FC6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3D82" w14:textId="31D11C0D" w:rsidR="00A36466" w:rsidRDefault="00FC6EF4">
    <w:pPr>
      <w:pStyle w:val="Header"/>
    </w:pPr>
    <w:r>
      <w:rPr>
        <w:noProof/>
      </w:rPr>
      <mc:AlternateContent>
        <mc:Choice Requires="wps">
          <w:drawing>
            <wp:anchor distT="0" distB="0" distL="0" distR="0" simplePos="0" relativeHeight="251661312" behindDoc="0" locked="0" layoutInCell="1" allowOverlap="1" wp14:anchorId="3E2DF052" wp14:editId="24082F89">
              <wp:simplePos x="635" y="635"/>
              <wp:positionH relativeFrom="page">
                <wp:align>left</wp:align>
              </wp:positionH>
              <wp:positionV relativeFrom="page">
                <wp:align>top</wp:align>
              </wp:positionV>
              <wp:extent cx="443865" cy="443865"/>
              <wp:effectExtent l="0" t="0" r="6985" b="16510"/>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9201C" w14:textId="63C1A1D2" w:rsidR="00FC6EF4" w:rsidRPr="00FC6EF4" w:rsidRDefault="00FC6EF4" w:rsidP="00FC6EF4">
                          <w:pPr>
                            <w:rPr>
                              <w:rFonts w:ascii="Calibri" w:eastAsia="Calibri" w:hAnsi="Calibri" w:cs="Calibri"/>
                              <w:noProof/>
                              <w:color w:val="000000"/>
                            </w:rPr>
                          </w:pPr>
                          <w:r w:rsidRPr="00FC6EF4">
                            <w:rPr>
                              <w:rFonts w:ascii="Calibri" w:eastAsia="Calibri" w:hAnsi="Calibri" w:cs="Calibri"/>
                              <w:noProof/>
                              <w:color w:val="00000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2DF052" id="_x0000_t202" coordsize="21600,21600" o:spt="202" path="m,l,21600r21600,l21600,xe">
              <v:stroke joinstyle="miter"/>
              <v:path gradientshapeok="t" o:connecttype="rect"/>
            </v:shapetype>
            <v:shape id="Text Box 3" o:spid="_x0000_s1026" type="#_x0000_t202" alt="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B29201C" w14:textId="63C1A1D2" w:rsidR="00FC6EF4" w:rsidRPr="00FC6EF4" w:rsidRDefault="00FC6EF4" w:rsidP="00FC6EF4">
                    <w:pPr>
                      <w:rPr>
                        <w:rFonts w:ascii="Calibri" w:eastAsia="Calibri" w:hAnsi="Calibri" w:cs="Calibri"/>
                        <w:noProof/>
                        <w:color w:val="000000"/>
                      </w:rPr>
                    </w:pPr>
                    <w:r w:rsidRPr="00FC6EF4">
                      <w:rPr>
                        <w:rFonts w:ascii="Calibri" w:eastAsia="Calibri" w:hAnsi="Calibri" w:cs="Calibri"/>
                        <w:noProof/>
                        <w:color w:val="00000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1BD" w14:textId="4CAB65CE" w:rsidR="000841F3" w:rsidRDefault="00FC6EF4">
    <w:pPr>
      <w:pStyle w:val="Header"/>
    </w:pPr>
    <w:r>
      <w:rPr>
        <w:noProof/>
      </w:rPr>
      <mc:AlternateContent>
        <mc:Choice Requires="wps">
          <w:drawing>
            <wp:anchor distT="0" distB="0" distL="0" distR="0" simplePos="0" relativeHeight="251662336" behindDoc="0" locked="0" layoutInCell="1" allowOverlap="1" wp14:anchorId="666D797C" wp14:editId="7DCA5DA8">
              <wp:simplePos x="902825" y="457200"/>
              <wp:positionH relativeFrom="page">
                <wp:align>left</wp:align>
              </wp:positionH>
              <wp:positionV relativeFrom="page">
                <wp:align>top</wp:align>
              </wp:positionV>
              <wp:extent cx="443865" cy="443865"/>
              <wp:effectExtent l="0" t="0" r="6985" b="16510"/>
              <wp:wrapNone/>
              <wp:docPr id="4" name="Text Box 4"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5C8EC3" w14:textId="7FDDB2CA" w:rsidR="00FC6EF4" w:rsidRPr="00FC6EF4" w:rsidRDefault="00FC6EF4" w:rsidP="00FC6EF4">
                          <w:pPr>
                            <w:rPr>
                              <w:rFonts w:ascii="Calibri" w:eastAsia="Calibri" w:hAnsi="Calibri" w:cs="Calibri"/>
                              <w:noProof/>
                              <w:color w:val="000000"/>
                            </w:rPr>
                          </w:pPr>
                          <w:r w:rsidRPr="00FC6EF4">
                            <w:rPr>
                              <w:rFonts w:ascii="Calibri" w:eastAsia="Calibri" w:hAnsi="Calibri" w:cs="Calibri"/>
                              <w:noProof/>
                              <w:color w:val="00000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6D797C" id="_x0000_t202" coordsize="21600,21600" o:spt="202" path="m,l,21600r21600,l21600,xe">
              <v:stroke joinstyle="miter"/>
              <v:path gradientshapeok="t" o:connecttype="rect"/>
            </v:shapetype>
            <v:shape id="Text Box 4" o:spid="_x0000_s1027" type="#_x0000_t202" alt="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E5C8EC3" w14:textId="7FDDB2CA" w:rsidR="00FC6EF4" w:rsidRPr="00FC6EF4" w:rsidRDefault="00FC6EF4" w:rsidP="00FC6EF4">
                    <w:pPr>
                      <w:rPr>
                        <w:rFonts w:ascii="Calibri" w:eastAsia="Calibri" w:hAnsi="Calibri" w:cs="Calibri"/>
                        <w:noProof/>
                        <w:color w:val="000000"/>
                      </w:rPr>
                    </w:pPr>
                    <w:r w:rsidRPr="00FC6EF4">
                      <w:rPr>
                        <w:rFonts w:ascii="Calibri" w:eastAsia="Calibri" w:hAnsi="Calibri" w:cs="Calibri"/>
                        <w:noProof/>
                        <w:color w:val="000000"/>
                      </w:rPr>
                      <w:t>Internal</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0B7B3C10" wp14:editId="11BBE3A5">
              <wp:simplePos x="0" y="0"/>
              <wp:positionH relativeFrom="page">
                <wp:posOffset>0</wp:posOffset>
              </wp:positionH>
              <wp:positionV relativeFrom="page">
                <wp:posOffset>190500</wp:posOffset>
              </wp:positionV>
              <wp:extent cx="7560310" cy="273050"/>
              <wp:effectExtent l="0" t="0" r="0" b="12700"/>
              <wp:wrapNone/>
              <wp:docPr id="1" name="Text Box 1" descr="{&quot;HashCode&quot;:-12870408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E4DD8" w14:textId="77777777" w:rsidR="000841F3" w:rsidRPr="000841F3" w:rsidRDefault="00FC6EF4" w:rsidP="000841F3">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0B7B3C10" id="Text Box 1" o:spid="_x0000_s1028" type="#_x0000_t202" alt="{&quot;HashCode&quot;:-128704082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A7E4DD8" w14:textId="77777777" w:rsidR="000841F3" w:rsidRPr="000841F3" w:rsidRDefault="00FC6EF4" w:rsidP="000841F3">
                    <w:pPr>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FE08" w14:textId="256D94C5" w:rsidR="00A36466" w:rsidRDefault="00FC6EF4">
    <w:pPr>
      <w:pStyle w:val="Header"/>
    </w:pPr>
    <w:r>
      <w:rPr>
        <w:noProof/>
      </w:rPr>
      <mc:AlternateContent>
        <mc:Choice Requires="wps">
          <w:drawing>
            <wp:anchor distT="0" distB="0" distL="0" distR="0" simplePos="0" relativeHeight="251660288" behindDoc="0" locked="0" layoutInCell="1" allowOverlap="1" wp14:anchorId="77F112C5" wp14:editId="1D6F060E">
              <wp:simplePos x="635" y="635"/>
              <wp:positionH relativeFrom="page">
                <wp:align>left</wp:align>
              </wp:positionH>
              <wp:positionV relativeFrom="page">
                <wp:align>top</wp:align>
              </wp:positionV>
              <wp:extent cx="443865" cy="443865"/>
              <wp:effectExtent l="0" t="0" r="6985" b="16510"/>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69FB1" w14:textId="32F92A8F" w:rsidR="00FC6EF4" w:rsidRPr="00FC6EF4" w:rsidRDefault="00FC6EF4" w:rsidP="00FC6EF4">
                          <w:pPr>
                            <w:rPr>
                              <w:rFonts w:ascii="Calibri" w:eastAsia="Calibri" w:hAnsi="Calibri" w:cs="Calibri"/>
                              <w:noProof/>
                              <w:color w:val="000000"/>
                            </w:rPr>
                          </w:pPr>
                          <w:r w:rsidRPr="00FC6EF4">
                            <w:rPr>
                              <w:rFonts w:ascii="Calibri" w:eastAsia="Calibri" w:hAnsi="Calibri" w:cs="Calibri"/>
                              <w:noProof/>
                              <w:color w:val="00000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F112C5" id="_x0000_t202" coordsize="21600,21600" o:spt="202" path="m,l,21600r21600,l21600,xe">
              <v:stroke joinstyle="miter"/>
              <v:path gradientshapeok="t" o:connecttype="rect"/>
            </v:shapetype>
            <v:shape id="Text Box 2" o:spid="_x0000_s1029"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4169FB1" w14:textId="32F92A8F" w:rsidR="00FC6EF4" w:rsidRPr="00FC6EF4" w:rsidRDefault="00FC6EF4" w:rsidP="00FC6EF4">
                    <w:pPr>
                      <w:rPr>
                        <w:rFonts w:ascii="Calibri" w:eastAsia="Calibri" w:hAnsi="Calibri" w:cs="Calibri"/>
                        <w:noProof/>
                        <w:color w:val="000000"/>
                      </w:rPr>
                    </w:pPr>
                    <w:r w:rsidRPr="00FC6EF4">
                      <w:rPr>
                        <w:rFonts w:ascii="Calibri" w:eastAsia="Calibri" w:hAnsi="Calibri" w:cs="Calibri"/>
                        <w:noProof/>
                        <w:color w:val="00000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F4"/>
    <w:rsid w:val="00B06C85"/>
    <w:rsid w:val="00FC6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3544"/>
  <w15:chartTrackingRefBased/>
  <w15:docId w15:val="{8467D203-D488-459A-BF3A-A6823ED9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F4"/>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6EF4"/>
    <w:pPr>
      <w:jc w:val="center"/>
    </w:pPr>
    <w:rPr>
      <w:rFonts w:ascii="Arial" w:hAnsi="Arial"/>
      <w:sz w:val="24"/>
    </w:rPr>
  </w:style>
  <w:style w:type="character" w:customStyle="1" w:styleId="TitleChar">
    <w:name w:val="Title Char"/>
    <w:basedOn w:val="DefaultParagraphFont"/>
    <w:link w:val="Title"/>
    <w:rsid w:val="00FC6EF4"/>
    <w:rPr>
      <w:rFonts w:ascii="Arial" w:eastAsia="Times New Roman" w:hAnsi="Arial" w:cs="Times New Roman"/>
      <w:sz w:val="24"/>
      <w:szCs w:val="20"/>
      <w:lang w:eastAsia="zh-CN"/>
    </w:rPr>
  </w:style>
  <w:style w:type="character" w:styleId="Hyperlink">
    <w:name w:val="Hyperlink"/>
    <w:basedOn w:val="DefaultParagraphFont"/>
    <w:rsid w:val="00FC6EF4"/>
    <w:rPr>
      <w:color w:val="0000FF"/>
      <w:u w:val="single"/>
    </w:rPr>
  </w:style>
  <w:style w:type="character" w:customStyle="1" w:styleId="at">
    <w:name w:val="at"/>
    <w:basedOn w:val="DefaultParagraphFont"/>
    <w:rsid w:val="00FC6EF4"/>
  </w:style>
  <w:style w:type="paragraph" w:styleId="Header">
    <w:name w:val="header"/>
    <w:basedOn w:val="Normal"/>
    <w:link w:val="HeaderChar"/>
    <w:rsid w:val="00FC6EF4"/>
    <w:pPr>
      <w:tabs>
        <w:tab w:val="center" w:pos="4513"/>
        <w:tab w:val="right" w:pos="9026"/>
      </w:tabs>
    </w:pPr>
  </w:style>
  <w:style w:type="character" w:customStyle="1" w:styleId="HeaderChar">
    <w:name w:val="Header Char"/>
    <w:basedOn w:val="DefaultParagraphFont"/>
    <w:link w:val="Header"/>
    <w:rsid w:val="00FC6EF4"/>
    <w:rPr>
      <w:rFonts w:ascii="Times New Roman" w:eastAsia="Times New Roman" w:hAnsi="Times New Roman" w:cs="Times New Roman"/>
      <w:sz w:val="20"/>
      <w:szCs w:val="20"/>
      <w:lang w:eastAsia="zh-CN"/>
    </w:rPr>
  </w:style>
  <w:style w:type="paragraph" w:styleId="Footer">
    <w:name w:val="footer"/>
    <w:basedOn w:val="Normal"/>
    <w:link w:val="FooterChar"/>
    <w:rsid w:val="00FC6EF4"/>
    <w:pPr>
      <w:tabs>
        <w:tab w:val="center" w:pos="4513"/>
        <w:tab w:val="right" w:pos="9026"/>
      </w:tabs>
    </w:pPr>
  </w:style>
  <w:style w:type="character" w:customStyle="1" w:styleId="FooterChar">
    <w:name w:val="Footer Char"/>
    <w:basedOn w:val="DefaultParagraphFont"/>
    <w:link w:val="Footer"/>
    <w:rsid w:val="00FC6EF4"/>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data.fca.org.uk/"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981E85CF9F34E90AC289C27CCB9F2" ma:contentTypeVersion="19" ma:contentTypeDescription="Create a new document." ma:contentTypeScope="" ma:versionID="fb20001b8a7724ba1e9520b76c27f655">
  <xsd:schema xmlns:xsd="http://www.w3.org/2001/XMLSchema" xmlns:xs="http://www.w3.org/2001/XMLSchema" xmlns:p="http://schemas.microsoft.com/office/2006/metadata/properties" xmlns:ns2="5d745a4d-21ee-409d-aa33-585196ced989" xmlns:ns3="7d9a439b-e7d2-4658-b109-939966ae0f95" xmlns:ns4="a3a57030-fef8-4576-b74e-837bcb79394c" targetNamespace="http://schemas.microsoft.com/office/2006/metadata/properties" ma:root="true" ma:fieldsID="104c0e1ec8ed0cddb91033871888a5b9" ns2:_="" ns3:_="" ns4:_="">
    <xsd:import namespace="5d745a4d-21ee-409d-aa33-585196ced989"/>
    <xsd:import namespace="7d9a439b-e7d2-4658-b109-939966ae0f95"/>
    <xsd:import namespace="a3a57030-fef8-4576-b74e-837bcb7939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45a4d-21ee-409d-aa33-585196ced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2a92a8-3bec-4dfa-9d25-aa382fbee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a439b-e7d2-4658-b109-939966ae0f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57030-fef8-4576-b74e-837bcb79394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3ee0d49-a0ef-4c11-af31-d5823321bb83}" ma:internalName="TaxCatchAll" ma:showField="CatchAllData" ma:web="7d9a439b-e7d2-4658-b109-939966ae0f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a57030-fef8-4576-b74e-837bcb79394c" xsi:nil="true"/>
    <lcf76f155ced4ddcb4097134ff3c332f xmlns="5d745a4d-21ee-409d-aa33-585196ced9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6E8982-9F60-41E5-98F4-F0222D61A2ED}"/>
</file>

<file path=customXml/itemProps2.xml><?xml version="1.0" encoding="utf-8"?>
<ds:datastoreItem xmlns:ds="http://schemas.openxmlformats.org/officeDocument/2006/customXml" ds:itemID="{B6533A54-7682-4898-817A-A15FE85D98EA}"/>
</file>

<file path=customXml/itemProps3.xml><?xml version="1.0" encoding="utf-8"?>
<ds:datastoreItem xmlns:ds="http://schemas.openxmlformats.org/officeDocument/2006/customXml" ds:itemID="{CED4AEB5-A152-49F6-9C69-EBE324F0C01C}"/>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4087</Characters>
  <Application>Microsoft Office Word</Application>
  <DocSecurity>0</DocSecurity>
  <Lines>34</Lines>
  <Paragraphs>9</Paragraphs>
  <ScaleCrop>false</ScaleCrop>
  <Company>RS Components</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Martin</dc:creator>
  <cp:keywords/>
  <dc:description/>
  <cp:lastModifiedBy>Emily Martin</cp:lastModifiedBy>
  <cp:revision>1</cp:revision>
  <dcterms:created xsi:type="dcterms:W3CDTF">2025-07-17T14:12:00Z</dcterms:created>
  <dcterms:modified xsi:type="dcterms:W3CDTF">2025-07-17T14:13:00Z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4a361ecf-460f-4450-80eb-7b8906b66b31_Enabled">
    <vt:lpwstr>true</vt:lpwstr>
  </property>
  <property fmtid="{D5CDD505-2E9C-101B-9397-08002B2CF9AE}" pid="6" name="MSIP_Label_4a361ecf-460f-4450-80eb-7b8906b66b31_SetDate">
    <vt:lpwstr>2025-07-17T14:13:07Z</vt:lpwstr>
  </property>
  <property fmtid="{D5CDD505-2E9C-101B-9397-08002B2CF9AE}" pid="7" name="MSIP_Label_4a361ecf-460f-4450-80eb-7b8906b66b31_Method">
    <vt:lpwstr>Standard</vt:lpwstr>
  </property>
  <property fmtid="{D5CDD505-2E9C-101B-9397-08002B2CF9AE}" pid="8" name="MSIP_Label_4a361ecf-460f-4450-80eb-7b8906b66b31_Name">
    <vt:lpwstr>4a361ecf-460f-4450-80eb-7b8906b66b31</vt:lpwstr>
  </property>
  <property fmtid="{D5CDD505-2E9C-101B-9397-08002B2CF9AE}" pid="9" name="MSIP_Label_4a361ecf-460f-4450-80eb-7b8906b66b31_SiteId">
    <vt:lpwstr>730b8f48-0fcb-4f6d-9cfa-5b2306baf851</vt:lpwstr>
  </property>
  <property fmtid="{D5CDD505-2E9C-101B-9397-08002B2CF9AE}" pid="10" name="MSIP_Label_4a361ecf-460f-4450-80eb-7b8906b66b31_ActionId">
    <vt:lpwstr>016331e6-db00-4066-a3eb-77a5159efe29</vt:lpwstr>
  </property>
  <property fmtid="{D5CDD505-2E9C-101B-9397-08002B2CF9AE}" pid="11" name="MSIP_Label_4a361ecf-460f-4450-80eb-7b8906b66b31_ContentBits">
    <vt:lpwstr>1</vt:lpwstr>
  </property>
  <property fmtid="{D5CDD505-2E9C-101B-9397-08002B2CF9AE}" pid="12" name="ContentTypeId">
    <vt:lpwstr>0x0101008A6981E85CF9F34E90AC289C27CCB9F2</vt:lpwstr>
  </property>
</Properties>
</file>