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A8A0B" w14:textId="5D44B95C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857AAE">
        <w:rPr>
          <w:rFonts w:ascii="Times New Roman" w:hAnsi="Times New Roman" w:cs="Times New Roman"/>
          <w:b/>
          <w:bCs/>
        </w:rPr>
        <w:t>Company Number 53723</w:t>
      </w:r>
    </w:p>
    <w:p w14:paraId="3087EA52" w14:textId="693514D8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46D8021" w14:textId="5DDAFDB9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7AAE">
        <w:rPr>
          <w:rFonts w:ascii="Times New Roman" w:hAnsi="Times New Roman" w:cs="Times New Roman"/>
          <w:b/>
          <w:bCs/>
        </w:rPr>
        <w:t>RESOLUTION OF</w:t>
      </w:r>
    </w:p>
    <w:p w14:paraId="35449260" w14:textId="0FCFC829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7AAE">
        <w:rPr>
          <w:rFonts w:ascii="Times New Roman" w:hAnsi="Times New Roman" w:cs="Times New Roman"/>
          <w:b/>
          <w:bCs/>
        </w:rPr>
        <w:t>PEARSON PLC</w:t>
      </w:r>
    </w:p>
    <w:p w14:paraId="313E8B3C" w14:textId="47705B6E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8D014D6" w14:textId="6AFBBE7D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57AAE">
        <w:rPr>
          <w:rFonts w:ascii="Times New Roman" w:hAnsi="Times New Roman" w:cs="Times New Roman"/>
        </w:rPr>
        <w:t>COMPANY LIMITED BY SHARES</w:t>
      </w:r>
    </w:p>
    <w:p w14:paraId="723306DB" w14:textId="77777777" w:rsidR="00857AAE" w:rsidRPr="00857AAE" w:rsidRDefault="00857AAE" w:rsidP="00857AAE">
      <w:pPr>
        <w:jc w:val="center"/>
        <w:rPr>
          <w:rFonts w:ascii="Times New Roman" w:hAnsi="Times New Roman" w:cs="Times New Roman"/>
        </w:rPr>
      </w:pPr>
      <w:r w:rsidRPr="00857AAE">
        <w:rPr>
          <w:rFonts w:ascii="Times New Roman" w:hAnsi="Times New Roman" w:cs="Times New Roman"/>
        </w:rPr>
        <w:t>________________________________</w:t>
      </w:r>
    </w:p>
    <w:p w14:paraId="31257025" w14:textId="20E301E5" w:rsidR="00857AAE" w:rsidRPr="00857AAE" w:rsidRDefault="00857AAE" w:rsidP="00857AAE">
      <w:pPr>
        <w:jc w:val="center"/>
        <w:rPr>
          <w:rFonts w:ascii="Times New Roman" w:hAnsi="Times New Roman" w:cs="Times New Roman"/>
          <w:b/>
          <w:bCs/>
        </w:rPr>
      </w:pPr>
      <w:r w:rsidRPr="00857AAE">
        <w:rPr>
          <w:rFonts w:ascii="Times New Roman" w:hAnsi="Times New Roman" w:cs="Times New Roman"/>
          <w:b/>
          <w:bCs/>
        </w:rPr>
        <w:t>PASSED 18 SEPTEMBER 2020</w:t>
      </w:r>
    </w:p>
    <w:p w14:paraId="69BDD5AF" w14:textId="77777777" w:rsidR="00857AAE" w:rsidRPr="00857AAE" w:rsidRDefault="00857AAE" w:rsidP="00857AAE">
      <w:pPr>
        <w:jc w:val="center"/>
        <w:rPr>
          <w:rFonts w:ascii="Times New Roman" w:hAnsi="Times New Roman" w:cs="Times New Roman"/>
        </w:rPr>
      </w:pPr>
      <w:r w:rsidRPr="00857AAE">
        <w:rPr>
          <w:rFonts w:ascii="Times New Roman" w:hAnsi="Times New Roman" w:cs="Times New Roman"/>
        </w:rPr>
        <w:t>_____________________________</w:t>
      </w:r>
    </w:p>
    <w:p w14:paraId="6FE7A5F8" w14:textId="32BB8A12" w:rsidR="00857AAE" w:rsidRPr="00857AAE" w:rsidRDefault="00857AAE" w:rsidP="00857AAE">
      <w:pPr>
        <w:jc w:val="center"/>
        <w:rPr>
          <w:rFonts w:ascii="Times New Roman" w:hAnsi="Times New Roman" w:cs="Times New Roman"/>
        </w:rPr>
      </w:pPr>
    </w:p>
    <w:p w14:paraId="3CEBAB8F" w14:textId="19F04A0F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7AAE">
        <w:rPr>
          <w:rFonts w:ascii="Times New Roman" w:hAnsi="Times New Roman" w:cs="Times New Roman"/>
        </w:rPr>
        <w:t xml:space="preserve">At a General Meeting of </w:t>
      </w:r>
      <w:r w:rsidR="000F7401">
        <w:rPr>
          <w:rFonts w:ascii="Times New Roman" w:hAnsi="Times New Roman" w:cs="Times New Roman"/>
        </w:rPr>
        <w:t>Pearson plc (</w:t>
      </w:r>
      <w:r w:rsidRPr="00857AAE">
        <w:rPr>
          <w:rFonts w:ascii="Times New Roman" w:hAnsi="Times New Roman" w:cs="Times New Roman"/>
        </w:rPr>
        <w:t xml:space="preserve">the </w:t>
      </w:r>
      <w:r w:rsidR="000F7401">
        <w:rPr>
          <w:rFonts w:ascii="Times New Roman" w:hAnsi="Times New Roman" w:cs="Times New Roman"/>
        </w:rPr>
        <w:t>“</w:t>
      </w:r>
      <w:r w:rsidRPr="00B634AA">
        <w:rPr>
          <w:rFonts w:ascii="Times New Roman" w:hAnsi="Times New Roman" w:cs="Times New Roman"/>
          <w:b/>
        </w:rPr>
        <w:t>Company</w:t>
      </w:r>
      <w:r w:rsidR="000F7401">
        <w:rPr>
          <w:rFonts w:ascii="Times New Roman" w:hAnsi="Times New Roman" w:cs="Times New Roman"/>
        </w:rPr>
        <w:t>”)</w:t>
      </w:r>
      <w:r w:rsidRPr="00857AAE">
        <w:rPr>
          <w:rFonts w:ascii="Times New Roman" w:hAnsi="Times New Roman" w:cs="Times New Roman"/>
        </w:rPr>
        <w:t>, duly convened and held at the offices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of Freshfields Bruckhaus Deringer LLP, 65 Fleet Street, London, EC4Y 1HS on Friday,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18 September 2020, the following ordinary resolution was passed</w:t>
      </w:r>
      <w:r w:rsidR="000F7401">
        <w:rPr>
          <w:rFonts w:ascii="Times New Roman" w:hAnsi="Times New Roman" w:cs="Times New Roman"/>
        </w:rPr>
        <w:t xml:space="preserve"> in connection with the grant of a co-investment award of ordinary shares of 25 pence each in the capital of the Company (“</w:t>
      </w:r>
      <w:r w:rsidR="000F7401" w:rsidRPr="00DF6435">
        <w:rPr>
          <w:rFonts w:ascii="Times New Roman" w:hAnsi="Times New Roman" w:cs="Times New Roman"/>
          <w:b/>
        </w:rPr>
        <w:t>Pearson Shares</w:t>
      </w:r>
      <w:r w:rsidR="000F7401">
        <w:rPr>
          <w:rFonts w:ascii="Times New Roman" w:hAnsi="Times New Roman" w:cs="Times New Roman"/>
        </w:rPr>
        <w:t>”) to Andy Bird</w:t>
      </w:r>
      <w:r w:rsidRPr="00857AAE">
        <w:rPr>
          <w:rFonts w:ascii="Times New Roman" w:hAnsi="Times New Roman" w:cs="Times New Roman"/>
        </w:rPr>
        <w:t>:</w:t>
      </w:r>
    </w:p>
    <w:p w14:paraId="2A59194E" w14:textId="77777777" w:rsidR="00857AAE" w:rsidRPr="00857AAE" w:rsidRDefault="00857AAE" w:rsidP="00857AAE">
      <w:pPr>
        <w:rPr>
          <w:rFonts w:ascii="Times New Roman" w:hAnsi="Times New Roman" w:cs="Times New Roman"/>
        </w:rPr>
      </w:pPr>
    </w:p>
    <w:p w14:paraId="2736C2D1" w14:textId="4AAF64F7" w:rsidR="00857AAE" w:rsidRPr="00857AAE" w:rsidRDefault="00857AAE" w:rsidP="00857AAE">
      <w:pPr>
        <w:rPr>
          <w:rFonts w:ascii="Times New Roman" w:hAnsi="Times New Roman" w:cs="Times New Roman"/>
          <w:u w:val="single"/>
        </w:rPr>
      </w:pPr>
      <w:r w:rsidRPr="00857AAE">
        <w:rPr>
          <w:rFonts w:ascii="Times New Roman" w:hAnsi="Times New Roman" w:cs="Times New Roman"/>
          <w:u w:val="single"/>
        </w:rPr>
        <w:t>ORDINARY RESOLUTION</w:t>
      </w:r>
    </w:p>
    <w:p w14:paraId="40F3A7A3" w14:textId="77777777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00631A1" w14:textId="5E72F20E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857AAE">
        <w:rPr>
          <w:rFonts w:ascii="Times New Roman" w:hAnsi="Times New Roman" w:cs="Times New Roman"/>
          <w:b/>
          <w:bCs/>
        </w:rPr>
        <w:t>THAT</w:t>
      </w:r>
    </w:p>
    <w:p w14:paraId="7ABCEBC2" w14:textId="77777777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C9A71E" w14:textId="002AB2A1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7AAE">
        <w:rPr>
          <w:rFonts w:ascii="Times New Roman" w:hAnsi="Times New Roman" w:cs="Times New Roman"/>
        </w:rPr>
        <w:t>(a) an amendment to the Company’s directors’ remuneration policy to allow the co-investment award of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Pearson Shares (the “</w:t>
      </w:r>
      <w:r w:rsidRPr="00857AAE">
        <w:rPr>
          <w:rFonts w:ascii="Times New Roman" w:hAnsi="Times New Roman" w:cs="Times New Roman"/>
          <w:b/>
          <w:bCs/>
        </w:rPr>
        <w:t>Co-investment Award</w:t>
      </w:r>
      <w:r w:rsidRPr="00857AAE">
        <w:rPr>
          <w:rFonts w:ascii="Times New Roman" w:hAnsi="Times New Roman" w:cs="Times New Roman"/>
        </w:rPr>
        <w:t>”) to be granted to Andy Bird on and subject to the terms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of the draft letter setting out the principal terms of the Co-investment Award (the “</w:t>
      </w:r>
      <w:r w:rsidRPr="00857AAE">
        <w:rPr>
          <w:rFonts w:ascii="Times New Roman" w:hAnsi="Times New Roman" w:cs="Times New Roman"/>
          <w:b/>
          <w:bCs/>
        </w:rPr>
        <w:t>Award Letter</w:t>
      </w:r>
      <w:r w:rsidRPr="00857AAE"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and the Pearson plc Long Term Incentive Plan 2020 approved by the Company’s shareholders in April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2020 (as amended from time to time) (the “</w:t>
      </w:r>
      <w:r w:rsidRPr="00857AAE">
        <w:rPr>
          <w:rFonts w:ascii="Times New Roman" w:hAnsi="Times New Roman" w:cs="Times New Roman"/>
          <w:b/>
          <w:bCs/>
        </w:rPr>
        <w:t>Pearson LTIP</w:t>
      </w:r>
      <w:r w:rsidRPr="00857AAE">
        <w:rPr>
          <w:rFonts w:ascii="Times New Roman" w:hAnsi="Times New Roman" w:cs="Times New Roman"/>
        </w:rPr>
        <w:t>”), copies of which were produced to the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Meeting and initialled by the Chair for identification, be and is hereby approved for the purposes of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section 226B(1)(b) of the Companies Act 2006, as amended; and</w:t>
      </w:r>
    </w:p>
    <w:p w14:paraId="6381E24E" w14:textId="77777777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644DBC2" w14:textId="110C5AA2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7AAE">
        <w:rPr>
          <w:rFonts w:ascii="Times New Roman" w:hAnsi="Times New Roman" w:cs="Times New Roman"/>
        </w:rPr>
        <w:t>(b) the directors of the Company (the “</w:t>
      </w:r>
      <w:r w:rsidRPr="00857AAE">
        <w:rPr>
          <w:rFonts w:ascii="Times New Roman" w:hAnsi="Times New Roman" w:cs="Times New Roman"/>
          <w:b/>
          <w:bCs/>
        </w:rPr>
        <w:t>Directors</w:t>
      </w:r>
      <w:r w:rsidRPr="00857AAE">
        <w:rPr>
          <w:rFonts w:ascii="Times New Roman" w:hAnsi="Times New Roman" w:cs="Times New Roman"/>
        </w:rPr>
        <w:t>”) (or any duly constituted committee thereof) be and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are hereby authorised to do all things necessary and desirable to implement, complete or to procure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the implementation or completion of the grant of the Co-investment Award to Andy Bird on and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subject to the terms of the Award Letter and Pearson LTIP and to give effect thereto with such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modifications, variations, revisions or amendments (not being modifications, variations, revisions or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amendments of a material nature) as the Directors (or any duly authorised committee thereof) may</w:t>
      </w:r>
      <w:r>
        <w:rPr>
          <w:rFonts w:ascii="Times New Roman" w:hAnsi="Times New Roman" w:cs="Times New Roman"/>
        </w:rPr>
        <w:t xml:space="preserve"> </w:t>
      </w:r>
      <w:r w:rsidRPr="00857AAE">
        <w:rPr>
          <w:rFonts w:ascii="Times New Roman" w:hAnsi="Times New Roman" w:cs="Times New Roman"/>
        </w:rPr>
        <w:t>deem necessary, expedient or appropriate in connection with the Co-investment Award.</w:t>
      </w:r>
    </w:p>
    <w:p w14:paraId="3DEE9A3F" w14:textId="77777777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224025B" w14:textId="21FDA403" w:rsid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A89D28C" w14:textId="77777777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32FC840" w14:textId="1861787A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857AAE">
        <w:rPr>
          <w:rFonts w:ascii="Times New Roman" w:hAnsi="Times New Roman" w:cs="Times New Roman"/>
          <w:b/>
          <w:bCs/>
        </w:rPr>
        <w:t>Graeme Baldwin</w:t>
      </w:r>
    </w:p>
    <w:p w14:paraId="3B223018" w14:textId="77777777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857AAE">
        <w:rPr>
          <w:rFonts w:ascii="Times New Roman" w:hAnsi="Times New Roman" w:cs="Times New Roman"/>
          <w:i/>
          <w:iCs/>
        </w:rPr>
        <w:t>Company Secretary</w:t>
      </w:r>
    </w:p>
    <w:p w14:paraId="299BD153" w14:textId="06DF503C" w:rsidR="00857AAE" w:rsidRP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7AAE">
        <w:rPr>
          <w:rFonts w:ascii="Times New Roman" w:hAnsi="Times New Roman" w:cs="Times New Roman"/>
        </w:rPr>
        <w:t>18 September 2020</w:t>
      </w:r>
    </w:p>
    <w:p w14:paraId="70F2C9F8" w14:textId="77777777" w:rsidR="00857AAE" w:rsidRDefault="00857AAE" w:rsidP="00857AA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1"/>
          <w:szCs w:val="21"/>
        </w:rPr>
      </w:pPr>
    </w:p>
    <w:sectPr w:rsidR="00857A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11F97" w14:textId="77777777" w:rsidR="00CE0DD5" w:rsidRDefault="00CE0DD5" w:rsidP="002420EC">
      <w:pPr>
        <w:spacing w:after="0" w:line="240" w:lineRule="auto"/>
      </w:pPr>
      <w:r>
        <w:separator/>
      </w:r>
    </w:p>
  </w:endnote>
  <w:endnote w:type="continuationSeparator" w:id="0">
    <w:p w14:paraId="59CD84AD" w14:textId="77777777" w:rsidR="00CE0DD5" w:rsidRDefault="00CE0DD5" w:rsidP="00242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10B39" w14:textId="77777777" w:rsidR="002420EC" w:rsidRDefault="002420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1A491" w14:textId="77777777" w:rsidR="002420EC" w:rsidRDefault="002420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27E88" w14:textId="77777777" w:rsidR="002420EC" w:rsidRDefault="002420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D8EF9" w14:textId="77777777" w:rsidR="00CE0DD5" w:rsidRDefault="00CE0DD5" w:rsidP="002420EC">
      <w:pPr>
        <w:spacing w:after="0" w:line="240" w:lineRule="auto"/>
      </w:pPr>
      <w:r>
        <w:separator/>
      </w:r>
    </w:p>
  </w:footnote>
  <w:footnote w:type="continuationSeparator" w:id="0">
    <w:p w14:paraId="1A46CADD" w14:textId="77777777" w:rsidR="00CE0DD5" w:rsidRDefault="00CE0DD5" w:rsidP="00242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F3AE3" w14:textId="77777777" w:rsidR="002420EC" w:rsidRDefault="002420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37C0A" w14:textId="6206A623" w:rsidR="002420EC" w:rsidRDefault="002420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227E4" w14:textId="77777777" w:rsidR="002420EC" w:rsidRDefault="002420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AE"/>
    <w:rsid w:val="000F7401"/>
    <w:rsid w:val="001403F5"/>
    <w:rsid w:val="002420EC"/>
    <w:rsid w:val="004B57E5"/>
    <w:rsid w:val="00686369"/>
    <w:rsid w:val="00857AAE"/>
    <w:rsid w:val="00B634AA"/>
    <w:rsid w:val="00CE0DD5"/>
    <w:rsid w:val="00D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D51A8C7"/>
  <w15:chartTrackingRefBased/>
  <w15:docId w15:val="{4FA9D501-74F9-45AC-B152-D531D599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0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0EC"/>
  </w:style>
  <w:style w:type="paragraph" w:styleId="Footer">
    <w:name w:val="footer"/>
    <w:basedOn w:val="Normal"/>
    <w:link w:val="FooterChar"/>
    <w:uiPriority w:val="99"/>
    <w:unhideWhenUsed/>
    <w:rsid w:val="002420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0EC"/>
  </w:style>
  <w:style w:type="paragraph" w:styleId="BalloonText">
    <w:name w:val="Balloon Text"/>
    <w:basedOn w:val="Normal"/>
    <w:link w:val="BalloonTextChar"/>
    <w:uiPriority w:val="99"/>
    <w:semiHidden/>
    <w:unhideWhenUsed/>
    <w:rsid w:val="000F7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Natalie</dc:creator>
  <cp:keywords/>
  <dc:description/>
  <cp:lastModifiedBy>White, Natalie</cp:lastModifiedBy>
  <cp:revision>3</cp:revision>
  <dcterms:created xsi:type="dcterms:W3CDTF">2020-09-16T15:26:00Z</dcterms:created>
  <dcterms:modified xsi:type="dcterms:W3CDTF">2020-09-17T16:35:00Z</dcterms:modified>
</cp:coreProperties>
</file>