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B7CA" w14:textId="77777777" w:rsidR="00B53292" w:rsidRPr="00D87F0C" w:rsidRDefault="00B53292" w:rsidP="00B53292">
      <w:pPr>
        <w:widowControl w:val="0"/>
        <w:autoSpaceDE w:val="0"/>
        <w:autoSpaceDN w:val="0"/>
        <w:adjustRightInd w:val="0"/>
        <w:rPr>
          <w:rFonts w:ascii="Segoe UI Semilight" w:hAnsi="Segoe UI Semilight" w:cs="Segoe UI Semilight"/>
          <w:sz w:val="21"/>
          <w:szCs w:val="21"/>
          <w:lang w:val="en"/>
        </w:rPr>
      </w:pPr>
    </w:p>
    <w:p w14:paraId="13CB58AC" w14:textId="2819CA4F" w:rsidR="00B53292" w:rsidRPr="00D87F0C" w:rsidRDefault="00B53292" w:rsidP="00072927">
      <w:pPr>
        <w:spacing w:after="270"/>
        <w:jc w:val="right"/>
        <w:rPr>
          <w:rFonts w:ascii="Segoe UI Semilight" w:eastAsia="Times New Roman" w:hAnsi="Segoe UI Semilight" w:cs="Segoe UI Semilight"/>
          <w:color w:val="000000"/>
          <w:sz w:val="21"/>
          <w:szCs w:val="21"/>
          <w:lang w:eastAsia="en-GB"/>
        </w:rPr>
      </w:pPr>
      <w:r w:rsidRPr="00D87F0C">
        <w:rPr>
          <w:rFonts w:ascii="Segoe UI Semilight" w:hAnsi="Segoe UI Semilight" w:cs="Segoe UI Semilight"/>
          <w:sz w:val="21"/>
          <w:szCs w:val="21"/>
          <w:lang w:val="en"/>
        </w:rPr>
        <w:tab/>
      </w:r>
      <w:r w:rsidR="001B112F">
        <w:rPr>
          <w:rFonts w:ascii="Segoe UI Semilight" w:eastAsia="Times New Roman" w:hAnsi="Segoe UI Semilight" w:cs="Segoe UI Semilight"/>
          <w:color w:val="000000"/>
          <w:sz w:val="21"/>
          <w:szCs w:val="21"/>
          <w:lang w:eastAsia="en-GB"/>
        </w:rPr>
        <w:t>14 May 2024</w:t>
      </w:r>
    </w:p>
    <w:p w14:paraId="6FA7E17D" w14:textId="70FA7C8E" w:rsidR="00D22D8A" w:rsidRPr="00D87F0C" w:rsidRDefault="00FC4088" w:rsidP="00072927">
      <w:pPr>
        <w:spacing w:after="120"/>
        <w:jc w:val="center"/>
        <w:rPr>
          <w:rFonts w:ascii="Segoe UI Semilight" w:eastAsia="Times New Roman" w:hAnsi="Segoe UI Semilight" w:cs="Segoe UI Semilight"/>
          <w:b/>
          <w:color w:val="000000"/>
          <w:sz w:val="21"/>
          <w:szCs w:val="21"/>
          <w:lang w:eastAsia="en-GB"/>
        </w:rPr>
      </w:pPr>
      <w:r w:rsidRPr="00D87F0C">
        <w:rPr>
          <w:rFonts w:ascii="Segoe UI Semilight" w:eastAsia="Times New Roman" w:hAnsi="Segoe UI Semilight" w:cs="Segoe UI Semilight"/>
          <w:b/>
          <w:color w:val="000000"/>
          <w:sz w:val="21"/>
          <w:szCs w:val="21"/>
          <w:lang w:eastAsia="en-GB"/>
        </w:rPr>
        <w:t>APTITUDE SOFTWARE GROUP</w:t>
      </w:r>
      <w:r w:rsidR="00800450" w:rsidRPr="00D87F0C">
        <w:rPr>
          <w:rFonts w:ascii="Segoe UI Semilight" w:eastAsia="Times New Roman" w:hAnsi="Segoe UI Semilight" w:cs="Segoe UI Semilight"/>
          <w:b/>
          <w:color w:val="000000"/>
          <w:sz w:val="21"/>
          <w:szCs w:val="21"/>
          <w:lang w:eastAsia="en-GB"/>
        </w:rPr>
        <w:t xml:space="preserve"> plc</w:t>
      </w:r>
      <w:r w:rsidRPr="00D87F0C">
        <w:rPr>
          <w:rFonts w:ascii="Segoe UI Semilight" w:eastAsia="Times New Roman" w:hAnsi="Segoe UI Semilight" w:cs="Segoe UI Semilight"/>
          <w:b/>
          <w:color w:val="000000"/>
          <w:sz w:val="21"/>
          <w:szCs w:val="21"/>
          <w:lang w:eastAsia="en-GB"/>
        </w:rPr>
        <w:t xml:space="preserve"> (‘Company’)</w:t>
      </w:r>
      <w:r w:rsidR="00800450" w:rsidRPr="00D87F0C">
        <w:rPr>
          <w:rFonts w:ascii="Segoe UI Semilight" w:eastAsia="Times New Roman" w:hAnsi="Segoe UI Semilight" w:cs="Segoe UI Semilight"/>
          <w:b/>
          <w:color w:val="000000"/>
          <w:sz w:val="21"/>
          <w:szCs w:val="21"/>
          <w:lang w:eastAsia="en-GB"/>
        </w:rPr>
        <w:t xml:space="preserve"> </w:t>
      </w:r>
    </w:p>
    <w:p w14:paraId="7358516B" w14:textId="7DE67F11" w:rsidR="00624C2C" w:rsidRPr="00D87F0C" w:rsidRDefault="00072927" w:rsidP="009E2E44">
      <w:pPr>
        <w:pStyle w:val="NormalWeb"/>
        <w:jc w:val="center"/>
        <w:rPr>
          <w:rFonts w:ascii="Segoe UI Semilight" w:hAnsi="Segoe UI Semilight" w:cs="Segoe UI Semilight"/>
          <w:b/>
          <w:sz w:val="21"/>
          <w:szCs w:val="21"/>
        </w:rPr>
      </w:pPr>
      <w:r w:rsidRPr="00D87F0C">
        <w:rPr>
          <w:rFonts w:ascii="Segoe UI Semilight" w:hAnsi="Segoe UI Semilight" w:cs="Segoe UI Semilight"/>
          <w:b/>
          <w:sz w:val="21"/>
          <w:szCs w:val="21"/>
        </w:rPr>
        <w:t>Result of AGM</w:t>
      </w:r>
      <w:r w:rsidR="00BA4BC2">
        <w:rPr>
          <w:rFonts w:ascii="Segoe UI Semilight" w:hAnsi="Segoe UI Semilight" w:cs="Segoe UI Semilight"/>
          <w:b/>
          <w:sz w:val="21"/>
          <w:szCs w:val="21"/>
        </w:rPr>
        <w:t xml:space="preserve"> </w:t>
      </w:r>
    </w:p>
    <w:p w14:paraId="58E781B6" w14:textId="1C15707F" w:rsidR="00072927" w:rsidRPr="00D87F0C" w:rsidRDefault="00072927" w:rsidP="006B0268">
      <w:pPr>
        <w:jc w:val="both"/>
        <w:rPr>
          <w:rFonts w:ascii="Segoe UI Semilight" w:hAnsi="Segoe UI Semilight" w:cs="Segoe UI Semilight"/>
          <w:sz w:val="21"/>
          <w:szCs w:val="21"/>
        </w:rPr>
      </w:pPr>
      <w:r w:rsidRPr="00D87F0C">
        <w:rPr>
          <w:rFonts w:ascii="Segoe UI Semilight" w:hAnsi="Segoe UI Semilight" w:cs="Segoe UI Semilight"/>
          <w:sz w:val="21"/>
          <w:szCs w:val="21"/>
        </w:rPr>
        <w:t>The Board of Directors of Aptitude Software Group plc (the “Company”) announces that, at the Company’s 20</w:t>
      </w:r>
      <w:r w:rsidR="00725909" w:rsidRPr="00D87F0C">
        <w:rPr>
          <w:rFonts w:ascii="Segoe UI Semilight" w:hAnsi="Segoe UI Semilight" w:cs="Segoe UI Semilight"/>
          <w:sz w:val="21"/>
          <w:szCs w:val="21"/>
        </w:rPr>
        <w:t>2</w:t>
      </w:r>
      <w:r w:rsidR="00AD17D5">
        <w:rPr>
          <w:rFonts w:ascii="Segoe UI Semilight" w:hAnsi="Segoe UI Semilight" w:cs="Segoe UI Semilight"/>
          <w:sz w:val="21"/>
          <w:szCs w:val="21"/>
        </w:rPr>
        <w:t>4</w:t>
      </w:r>
      <w:r w:rsidRPr="00D87F0C">
        <w:rPr>
          <w:rFonts w:ascii="Segoe UI Semilight" w:hAnsi="Segoe UI Semilight" w:cs="Segoe UI Semilight"/>
          <w:sz w:val="21"/>
          <w:szCs w:val="21"/>
        </w:rPr>
        <w:t xml:space="preserve"> Annual General Meeting held earlier today, all resolutions were duly passed on a </w:t>
      </w:r>
      <w:r w:rsidR="001B112F">
        <w:rPr>
          <w:rFonts w:ascii="Segoe UI Semilight" w:hAnsi="Segoe UI Semilight" w:cs="Segoe UI Semilight"/>
          <w:sz w:val="21"/>
          <w:szCs w:val="21"/>
        </w:rPr>
        <w:t>poll</w:t>
      </w:r>
      <w:r w:rsidRPr="00D87F0C">
        <w:rPr>
          <w:rFonts w:ascii="Segoe UI Semilight" w:hAnsi="Segoe UI Semilight" w:cs="Segoe UI Semilight"/>
          <w:sz w:val="21"/>
          <w:szCs w:val="21"/>
        </w:rPr>
        <w:t xml:space="preserve">. </w:t>
      </w:r>
      <w:r w:rsidR="006B0268" w:rsidRPr="00C934D3">
        <w:rPr>
          <w:rFonts w:ascii="Segoe UI Semilight" w:hAnsi="Segoe UI Semilight" w:cs="Segoe UI Semilight"/>
          <w:sz w:val="21"/>
          <w:szCs w:val="21"/>
        </w:rPr>
        <w:t>Resolutions 1 to 11 were passed as ordinary resolutions and resolutions 12 to 1</w:t>
      </w:r>
      <w:r w:rsidR="006B0268">
        <w:rPr>
          <w:rFonts w:ascii="Segoe UI Semilight" w:hAnsi="Segoe UI Semilight" w:cs="Segoe UI Semilight"/>
          <w:sz w:val="21"/>
          <w:szCs w:val="21"/>
        </w:rPr>
        <w:t>5</w:t>
      </w:r>
      <w:r w:rsidR="006B0268" w:rsidRPr="00C934D3">
        <w:rPr>
          <w:rFonts w:ascii="Segoe UI Semilight" w:hAnsi="Segoe UI Semilight" w:cs="Segoe UI Semilight"/>
          <w:sz w:val="21"/>
          <w:szCs w:val="21"/>
        </w:rPr>
        <w:t xml:space="preserve"> were passed as special resolutions.</w:t>
      </w:r>
    </w:p>
    <w:p w14:paraId="446806B2" w14:textId="34E29525" w:rsidR="00072927" w:rsidRPr="00D87F0C" w:rsidRDefault="00072927" w:rsidP="00005106">
      <w:pPr>
        <w:pStyle w:val="NormalWeb"/>
        <w:jc w:val="both"/>
        <w:rPr>
          <w:rFonts w:ascii="Segoe UI Semilight" w:hAnsi="Segoe UI Semilight" w:cs="Segoe UI Semilight"/>
          <w:sz w:val="21"/>
          <w:szCs w:val="21"/>
        </w:rPr>
      </w:pPr>
      <w:r w:rsidRPr="00D87F0C">
        <w:rPr>
          <w:rFonts w:ascii="Segoe UI Semilight" w:hAnsi="Segoe UI Semilight" w:cs="Segoe UI Semilight"/>
          <w:sz w:val="21"/>
          <w:szCs w:val="21"/>
        </w:rPr>
        <w:t xml:space="preserve">In accordance with Listing Rule 9.6.2(R), a copy of the resolutions passed at the Annual General Meeting will be submitted to the National Storage Mechanism and will be available for inspection at </w:t>
      </w:r>
      <w:hyperlink r:id="rId11" w:anchor="/nsm/nationalstoragemechanism" w:history="1">
        <w:r w:rsidR="00AC2269" w:rsidRPr="00911988">
          <w:rPr>
            <w:rStyle w:val="Hyperlink"/>
            <w:rFonts w:ascii="Segoe UI Semilight" w:hAnsi="Segoe UI Semilight" w:cs="Segoe UI Semilight"/>
            <w:sz w:val="21"/>
            <w:szCs w:val="21"/>
          </w:rPr>
          <w:t>https://data.fca.org.uk/#/nsm/nationalstoragemechanism</w:t>
        </w:r>
      </w:hyperlink>
      <w:r w:rsidR="00AC2269">
        <w:rPr>
          <w:rFonts w:ascii="Segoe UI Semilight" w:hAnsi="Segoe UI Semilight" w:cs="Segoe UI Semilight"/>
          <w:sz w:val="21"/>
          <w:szCs w:val="21"/>
        </w:rPr>
        <w:t xml:space="preserve"> </w:t>
      </w:r>
    </w:p>
    <w:p w14:paraId="2B4CB0E1" w14:textId="4701CF35" w:rsidR="00C934D3" w:rsidRDefault="00072927" w:rsidP="00005106">
      <w:pPr>
        <w:jc w:val="both"/>
        <w:rPr>
          <w:rFonts w:ascii="Segoe UI Semilight" w:hAnsi="Segoe UI Semilight" w:cs="Segoe UI Semilight"/>
          <w:sz w:val="21"/>
          <w:szCs w:val="21"/>
        </w:rPr>
      </w:pPr>
      <w:r w:rsidRPr="00D87F0C">
        <w:rPr>
          <w:rFonts w:ascii="Segoe UI Semilight" w:hAnsi="Segoe UI Semilight" w:cs="Segoe UI Semilight"/>
          <w:sz w:val="21"/>
          <w:szCs w:val="21"/>
        </w:rPr>
        <w:t xml:space="preserve">As </w:t>
      </w:r>
      <w:proofErr w:type="gramStart"/>
      <w:r w:rsidRPr="00D87F0C">
        <w:rPr>
          <w:rFonts w:ascii="Segoe UI Semilight" w:hAnsi="Segoe UI Semilight" w:cs="Segoe UI Semilight"/>
          <w:sz w:val="21"/>
          <w:szCs w:val="21"/>
        </w:rPr>
        <w:t>at</w:t>
      </w:r>
      <w:proofErr w:type="gramEnd"/>
      <w:r w:rsidRPr="00D87F0C">
        <w:rPr>
          <w:rFonts w:ascii="Segoe UI Semilight" w:hAnsi="Segoe UI Semilight" w:cs="Segoe UI Semilight"/>
          <w:sz w:val="21"/>
          <w:szCs w:val="21"/>
        </w:rPr>
        <w:t xml:space="preserve"> </w:t>
      </w:r>
      <w:r w:rsidR="00005106">
        <w:rPr>
          <w:rFonts w:ascii="Segoe UI Semilight" w:hAnsi="Segoe UI Semilight" w:cs="Segoe UI Semilight"/>
          <w:sz w:val="21"/>
          <w:szCs w:val="21"/>
        </w:rPr>
        <w:t>10 May 2024</w:t>
      </w:r>
      <w:r w:rsidRPr="00D87F0C">
        <w:rPr>
          <w:rFonts w:ascii="Segoe UI Semilight" w:hAnsi="Segoe UI Semilight" w:cs="Segoe UI Semilight"/>
          <w:sz w:val="21"/>
          <w:szCs w:val="21"/>
        </w:rPr>
        <w:t>,</w:t>
      </w:r>
      <w:r w:rsidR="007B3524">
        <w:rPr>
          <w:rFonts w:ascii="Segoe UI Semilight" w:hAnsi="Segoe UI Semilight" w:cs="Segoe UI Semilight"/>
          <w:sz w:val="21"/>
          <w:szCs w:val="21"/>
        </w:rPr>
        <w:t xml:space="preserve"> being the</w:t>
      </w:r>
      <w:r w:rsidR="00870C4F">
        <w:rPr>
          <w:rFonts w:ascii="Segoe UI Semilight" w:hAnsi="Segoe UI Semilight" w:cs="Segoe UI Semilight"/>
          <w:sz w:val="21"/>
          <w:szCs w:val="21"/>
        </w:rPr>
        <w:t xml:space="preserve"> </w:t>
      </w:r>
      <w:r w:rsidR="00CE3716">
        <w:rPr>
          <w:rFonts w:ascii="Segoe UI Semilight" w:hAnsi="Segoe UI Semilight" w:cs="Segoe UI Semilight"/>
          <w:sz w:val="21"/>
          <w:szCs w:val="21"/>
        </w:rPr>
        <w:t xml:space="preserve">proxy voting </w:t>
      </w:r>
      <w:r w:rsidR="00870C4F">
        <w:rPr>
          <w:rFonts w:ascii="Segoe UI Semilight" w:hAnsi="Segoe UI Semilight" w:cs="Segoe UI Semilight"/>
          <w:sz w:val="21"/>
          <w:szCs w:val="21"/>
        </w:rPr>
        <w:t>deadline,</w:t>
      </w:r>
      <w:r w:rsidRPr="00D87F0C">
        <w:rPr>
          <w:rFonts w:ascii="Segoe UI Semilight" w:hAnsi="Segoe UI Semilight" w:cs="Segoe UI Semilight"/>
          <w:sz w:val="21"/>
          <w:szCs w:val="21"/>
        </w:rPr>
        <w:t xml:space="preserve"> there were</w:t>
      </w:r>
      <w:r w:rsidR="00FA47B7">
        <w:rPr>
          <w:rFonts w:ascii="Segoe UI Semilight" w:hAnsi="Segoe UI Semilight" w:cs="Segoe UI Semilight"/>
          <w:sz w:val="21"/>
          <w:szCs w:val="21"/>
        </w:rPr>
        <w:t xml:space="preserve"> </w:t>
      </w:r>
      <w:r w:rsidR="00BE23C0">
        <w:rPr>
          <w:rFonts w:ascii="Segoe UI Semilight" w:hAnsi="Segoe UI Semilight" w:cs="Segoe UI Semilight"/>
          <w:sz w:val="21"/>
          <w:szCs w:val="21"/>
        </w:rPr>
        <w:t>57,079,011</w:t>
      </w:r>
      <w:r w:rsidR="00762275">
        <w:rPr>
          <w:rFonts w:ascii="Segoe UI Semilight" w:hAnsi="Segoe UI Semilight" w:cs="Segoe UI Semilight"/>
          <w:sz w:val="21"/>
          <w:szCs w:val="21"/>
        </w:rPr>
        <w:t xml:space="preserve"> </w:t>
      </w:r>
      <w:r w:rsidRPr="00D87F0C">
        <w:rPr>
          <w:rFonts w:ascii="Segoe UI Semilight" w:hAnsi="Segoe UI Semilight" w:cs="Segoe UI Semilight"/>
          <w:sz w:val="21"/>
          <w:szCs w:val="21"/>
        </w:rPr>
        <w:t>ordinary shares with voting rights in issue.</w:t>
      </w:r>
    </w:p>
    <w:p w14:paraId="6573B412" w14:textId="77777777" w:rsidR="00771A6E" w:rsidRDefault="00771A6E" w:rsidP="00005106">
      <w:pPr>
        <w:jc w:val="both"/>
        <w:rPr>
          <w:rFonts w:ascii="Segoe UI Semilight" w:hAnsi="Segoe UI Semilight" w:cs="Segoe UI Semilight"/>
          <w:sz w:val="21"/>
          <w:szCs w:val="21"/>
        </w:rPr>
      </w:pPr>
    </w:p>
    <w:p w14:paraId="172DE06E" w14:textId="134C81A7" w:rsidR="00FB6B6A" w:rsidRDefault="00771A6E" w:rsidP="00005106">
      <w:pPr>
        <w:jc w:val="both"/>
        <w:rPr>
          <w:rFonts w:ascii="Segoe UI Semilight" w:hAnsi="Segoe UI Semilight" w:cs="Segoe UI Semilight"/>
          <w:sz w:val="21"/>
          <w:szCs w:val="21"/>
        </w:rPr>
      </w:pPr>
      <w:r w:rsidRPr="00771A6E">
        <w:rPr>
          <w:rFonts w:ascii="Segoe UI Semilight" w:hAnsi="Segoe UI Semilight" w:cs="Segoe UI Semilight"/>
          <w:sz w:val="21"/>
          <w:szCs w:val="21"/>
        </w:rPr>
        <w:t>The following table shows the votes cast for and against each resolution and the number of votes withheld:</w:t>
      </w:r>
    </w:p>
    <w:p w14:paraId="7AF219E4" w14:textId="77777777" w:rsidR="00143D87" w:rsidRPr="00D87F0C" w:rsidRDefault="00143D87" w:rsidP="00D87F0C">
      <w:pPr>
        <w:rPr>
          <w:rFonts w:ascii="Segoe UI Semilight" w:eastAsia="Times New Roman" w:hAnsi="Segoe UI Semilight" w:cs="Segoe UI Semilight"/>
          <w:color w:val="000000"/>
          <w:sz w:val="21"/>
          <w:szCs w:val="21"/>
          <w:lang w:eastAsia="en-GB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04"/>
        <w:gridCol w:w="3026"/>
        <w:gridCol w:w="1318"/>
        <w:gridCol w:w="1308"/>
        <w:gridCol w:w="1261"/>
        <w:gridCol w:w="1235"/>
        <w:gridCol w:w="1654"/>
      </w:tblGrid>
      <w:tr w:rsidR="00E046D0" w:rsidRPr="00EF3CDA" w14:paraId="1FF8BA29" w14:textId="77777777" w:rsidTr="00A8268F">
        <w:trPr>
          <w:trHeight w:val="476"/>
        </w:trPr>
        <w:tc>
          <w:tcPr>
            <w:tcW w:w="3511" w:type="dxa"/>
            <w:gridSpan w:val="2"/>
            <w:vMerge w:val="restart"/>
            <w:vAlign w:val="center"/>
            <w:hideMark/>
          </w:tcPr>
          <w:p w14:paraId="29D2A96E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RESOLUTION</w:t>
            </w:r>
          </w:p>
        </w:tc>
        <w:tc>
          <w:tcPr>
            <w:tcW w:w="2495" w:type="dxa"/>
            <w:gridSpan w:val="2"/>
            <w:vMerge w:val="restart"/>
            <w:vAlign w:val="center"/>
            <w:hideMark/>
          </w:tcPr>
          <w:p w14:paraId="11BAA945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FOR</w:t>
            </w:r>
          </w:p>
        </w:tc>
        <w:tc>
          <w:tcPr>
            <w:tcW w:w="2521" w:type="dxa"/>
            <w:gridSpan w:val="2"/>
            <w:vMerge w:val="restart"/>
            <w:vAlign w:val="center"/>
            <w:hideMark/>
          </w:tcPr>
          <w:p w14:paraId="40FC7A68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AGAINST</w:t>
            </w:r>
          </w:p>
        </w:tc>
        <w:tc>
          <w:tcPr>
            <w:tcW w:w="1679" w:type="dxa"/>
            <w:vMerge w:val="restart"/>
            <w:vAlign w:val="center"/>
            <w:hideMark/>
          </w:tcPr>
          <w:p w14:paraId="30F0C66B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WITHHELD</w:t>
            </w:r>
          </w:p>
        </w:tc>
      </w:tr>
      <w:tr w:rsidR="00E046D0" w:rsidRPr="00EF3CDA" w14:paraId="21722AA9" w14:textId="77777777" w:rsidTr="00A8268F">
        <w:trPr>
          <w:trHeight w:val="476"/>
        </w:trPr>
        <w:tc>
          <w:tcPr>
            <w:tcW w:w="3511" w:type="dxa"/>
            <w:gridSpan w:val="2"/>
            <w:vMerge/>
            <w:hideMark/>
          </w:tcPr>
          <w:p w14:paraId="240A6EB8" w14:textId="77777777" w:rsidR="00C62447" w:rsidRPr="00EF3CDA" w:rsidRDefault="00C62447" w:rsidP="00C62447">
            <w:pPr>
              <w:pStyle w:val="NormalWeb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2495" w:type="dxa"/>
            <w:gridSpan w:val="2"/>
            <w:vMerge/>
            <w:vAlign w:val="center"/>
            <w:hideMark/>
          </w:tcPr>
          <w:p w14:paraId="3F4648AF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vMerge/>
            <w:vAlign w:val="center"/>
            <w:hideMark/>
          </w:tcPr>
          <w:p w14:paraId="065F3220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14:paraId="0D12B338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</w:tr>
      <w:tr w:rsidR="00E046D0" w:rsidRPr="00EF3CDA" w14:paraId="731E5988" w14:textId="77777777" w:rsidTr="00A8268F">
        <w:trPr>
          <w:trHeight w:val="495"/>
        </w:trPr>
        <w:tc>
          <w:tcPr>
            <w:tcW w:w="3511" w:type="dxa"/>
            <w:gridSpan w:val="2"/>
            <w:vMerge/>
            <w:hideMark/>
          </w:tcPr>
          <w:p w14:paraId="33DB5B87" w14:textId="77777777" w:rsidR="00C62447" w:rsidRPr="00EF3CDA" w:rsidRDefault="00C62447" w:rsidP="00C62447">
            <w:pPr>
              <w:pStyle w:val="NormalWeb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1175" w:type="dxa"/>
            <w:vMerge w:val="restart"/>
            <w:vAlign w:val="center"/>
            <w:hideMark/>
          </w:tcPr>
          <w:p w14:paraId="0153247C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VOTES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6DAB65BD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% OF VOTES CAST*</w:t>
            </w:r>
          </w:p>
        </w:tc>
        <w:tc>
          <w:tcPr>
            <w:tcW w:w="1265" w:type="dxa"/>
            <w:vMerge w:val="restart"/>
            <w:vAlign w:val="center"/>
            <w:hideMark/>
          </w:tcPr>
          <w:p w14:paraId="636AE272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VOTES</w:t>
            </w:r>
          </w:p>
        </w:tc>
        <w:tc>
          <w:tcPr>
            <w:tcW w:w="1256" w:type="dxa"/>
            <w:vMerge w:val="restart"/>
            <w:vAlign w:val="center"/>
            <w:hideMark/>
          </w:tcPr>
          <w:p w14:paraId="167E0C41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% OF VOTES CAST*</w:t>
            </w:r>
          </w:p>
        </w:tc>
        <w:tc>
          <w:tcPr>
            <w:tcW w:w="1679" w:type="dxa"/>
            <w:vMerge w:val="restart"/>
            <w:vAlign w:val="center"/>
            <w:hideMark/>
          </w:tcPr>
          <w:p w14:paraId="7CA8CF1C" w14:textId="77777777" w:rsidR="00C62447" w:rsidRPr="00EF3CDA" w:rsidRDefault="00C62447" w:rsidP="0047436D">
            <w:pPr>
              <w:pStyle w:val="NormalWeb"/>
              <w:jc w:val="center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VOTES</w:t>
            </w:r>
          </w:p>
        </w:tc>
      </w:tr>
      <w:tr w:rsidR="00E046D0" w:rsidRPr="00EF3CDA" w14:paraId="33263EDD" w14:textId="77777777" w:rsidTr="00A8268F">
        <w:trPr>
          <w:trHeight w:val="476"/>
        </w:trPr>
        <w:tc>
          <w:tcPr>
            <w:tcW w:w="3511" w:type="dxa"/>
            <w:gridSpan w:val="2"/>
            <w:vMerge/>
            <w:hideMark/>
          </w:tcPr>
          <w:p w14:paraId="6E5DBA0E" w14:textId="77777777" w:rsidR="00C62447" w:rsidRPr="00EF3CDA" w:rsidRDefault="00C62447" w:rsidP="00C62447">
            <w:pPr>
              <w:pStyle w:val="NormalWeb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1CB78A79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8480046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D3F5FBD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14:paraId="53489520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14:paraId="228DC0B2" w14:textId="77777777" w:rsidR="00C62447" w:rsidRPr="00EF3CDA" w:rsidRDefault="00C62447" w:rsidP="004423DD">
            <w:pPr>
              <w:pStyle w:val="NormalWeb"/>
              <w:jc w:val="right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</w:tr>
      <w:tr w:rsidR="00A8268F" w:rsidRPr="00EF3CDA" w14:paraId="5EB112EA" w14:textId="77777777" w:rsidTr="00A8268F">
        <w:trPr>
          <w:trHeight w:val="1283"/>
        </w:trPr>
        <w:tc>
          <w:tcPr>
            <w:tcW w:w="403" w:type="dxa"/>
            <w:hideMark/>
          </w:tcPr>
          <w:p w14:paraId="5D4661BA" w14:textId="77777777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1</w:t>
            </w:r>
          </w:p>
        </w:tc>
        <w:tc>
          <w:tcPr>
            <w:tcW w:w="3108" w:type="dxa"/>
            <w:hideMark/>
          </w:tcPr>
          <w:p w14:paraId="701FF44F" w14:textId="517F8102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Receive and adopt the Company’s Annual Report &amp; Accounts for the year ended 31 December 202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3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 xml:space="preserve"> together with the </w:t>
            </w:r>
            <w:r>
              <w:rPr>
                <w:rFonts w:ascii="Segoe UI Light" w:hAnsi="Segoe UI Light" w:cs="Segoe UI Light"/>
                <w:sz w:val="21"/>
                <w:szCs w:val="21"/>
              </w:rPr>
              <w:t xml:space="preserve">Strategic Report and the 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 xml:space="preserve">reports of the Directors and 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A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uditors</w:t>
            </w:r>
            <w:r>
              <w:rPr>
                <w:rFonts w:ascii="Segoe UI Light" w:hAnsi="Segoe UI Light" w:cs="Segoe UI Light"/>
                <w:sz w:val="21"/>
                <w:szCs w:val="21"/>
              </w:rPr>
              <w:t xml:space="preserve"> thereon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6F71" w14:textId="2E3675D4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50,033,760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F587" w14:textId="7A530C25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0DB7" w14:textId="5F05E83E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FEE0" w14:textId="00AB75A8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7F3C" w14:textId="4CCD6D6C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-   </w:t>
            </w:r>
          </w:p>
        </w:tc>
      </w:tr>
      <w:tr w:rsidR="00A8268F" w:rsidRPr="00EF3CDA" w14:paraId="07DC22D4" w14:textId="77777777" w:rsidTr="00A8268F">
        <w:trPr>
          <w:trHeight w:val="998"/>
        </w:trPr>
        <w:tc>
          <w:tcPr>
            <w:tcW w:w="403" w:type="dxa"/>
            <w:hideMark/>
          </w:tcPr>
          <w:p w14:paraId="4A2F7DFD" w14:textId="77777777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2</w:t>
            </w:r>
          </w:p>
        </w:tc>
        <w:tc>
          <w:tcPr>
            <w:tcW w:w="3108" w:type="dxa"/>
            <w:hideMark/>
          </w:tcPr>
          <w:p w14:paraId="1B012ABB" w14:textId="72DC562C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Approve Part B of the Directors’ Remuneration Report for the year ended 31 December 202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3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0F6EB" w14:textId="7FEB9555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48,533,502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4493" w14:textId="0BCCE607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97.00%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A5E0" w14:textId="4EA14FAB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1,500,258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607C" w14:textId="1D7A24A5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3.00%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5448" w14:textId="71DC9964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-   </w:t>
            </w:r>
          </w:p>
        </w:tc>
      </w:tr>
      <w:tr w:rsidR="00A8268F" w:rsidRPr="00EF3CDA" w14:paraId="58DC23BE" w14:textId="77777777" w:rsidTr="00A8268F">
        <w:trPr>
          <w:trHeight w:val="525"/>
        </w:trPr>
        <w:tc>
          <w:tcPr>
            <w:tcW w:w="403" w:type="dxa"/>
            <w:hideMark/>
          </w:tcPr>
          <w:p w14:paraId="2330DC3C" w14:textId="1843E52B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3</w:t>
            </w:r>
          </w:p>
        </w:tc>
        <w:tc>
          <w:tcPr>
            <w:tcW w:w="3108" w:type="dxa"/>
            <w:hideMark/>
          </w:tcPr>
          <w:p w14:paraId="247DACA3" w14:textId="4BAB2139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Declare a final dividend of 3.6 pence per ordinary share.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9D98" w14:textId="36F58E29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50,033,510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826C" w14:textId="055B860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3789" w14:textId="23325B52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557E" w14:textId="5DE60DE9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8AA2" w14:textId="5DB09B87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250 </w:t>
            </w:r>
          </w:p>
        </w:tc>
      </w:tr>
      <w:tr w:rsidR="00A8268F" w:rsidRPr="00EF3CDA" w14:paraId="7980534F" w14:textId="77777777" w:rsidTr="00A8268F">
        <w:trPr>
          <w:trHeight w:val="278"/>
        </w:trPr>
        <w:tc>
          <w:tcPr>
            <w:tcW w:w="403" w:type="dxa"/>
            <w:hideMark/>
          </w:tcPr>
          <w:p w14:paraId="10542763" w14:textId="537DB0C0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4</w:t>
            </w:r>
          </w:p>
        </w:tc>
        <w:tc>
          <w:tcPr>
            <w:tcW w:w="3108" w:type="dxa"/>
            <w:hideMark/>
          </w:tcPr>
          <w:p w14:paraId="0777C202" w14:textId="5ECA0732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>E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 xml:space="preserve">lect </w:t>
            </w:r>
            <w:r>
              <w:rPr>
                <w:rFonts w:ascii="Segoe UI Light" w:hAnsi="Segoe UI Light" w:cs="Segoe UI Light"/>
                <w:sz w:val="21"/>
                <w:szCs w:val="21"/>
              </w:rPr>
              <w:t xml:space="preserve">Mike Johns as 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a Director of the Company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6D51" w14:textId="5B4B7BDC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50,032,625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84CE" w14:textId="79DB7D63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99.99%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BE82" w14:textId="74663054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1,135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5BBD" w14:textId="0F58FFFA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0.01%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4BAF" w14:textId="6460DE3A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-   </w:t>
            </w:r>
          </w:p>
        </w:tc>
      </w:tr>
      <w:tr w:rsidR="00A8268F" w:rsidRPr="00EF3CDA" w14:paraId="731D0B25" w14:textId="77777777" w:rsidTr="00A8268F">
        <w:trPr>
          <w:trHeight w:val="278"/>
        </w:trPr>
        <w:tc>
          <w:tcPr>
            <w:tcW w:w="403" w:type="dxa"/>
            <w:hideMark/>
          </w:tcPr>
          <w:p w14:paraId="4B08FCA1" w14:textId="4FE2E0DF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5</w:t>
            </w:r>
          </w:p>
        </w:tc>
        <w:tc>
          <w:tcPr>
            <w:tcW w:w="3108" w:type="dxa"/>
            <w:hideMark/>
          </w:tcPr>
          <w:p w14:paraId="32D07AF0" w14:textId="4EBB3777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>E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 xml:space="preserve">lect 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Alex Curran as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 xml:space="preserve"> a Director of the Company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29D9" w14:textId="733A510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50,033,760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2973" w14:textId="1F4454D7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DC6C" w14:textId="1B776BF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FC31" w14:textId="4F767F02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BF70" w14:textId="0FF34F1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-   </w:t>
            </w:r>
          </w:p>
        </w:tc>
      </w:tr>
      <w:tr w:rsidR="00A8268F" w:rsidRPr="00EF3CDA" w14:paraId="333044D2" w14:textId="77777777" w:rsidTr="00A8268F">
        <w:trPr>
          <w:trHeight w:val="525"/>
        </w:trPr>
        <w:tc>
          <w:tcPr>
            <w:tcW w:w="403" w:type="dxa"/>
            <w:hideMark/>
          </w:tcPr>
          <w:p w14:paraId="3C417404" w14:textId="324848DA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6</w:t>
            </w:r>
          </w:p>
        </w:tc>
        <w:tc>
          <w:tcPr>
            <w:tcW w:w="3108" w:type="dxa"/>
            <w:hideMark/>
          </w:tcPr>
          <w:p w14:paraId="360C94BF" w14:textId="06D4C132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 xml:space="preserve">Re-elect </w:t>
            </w:r>
            <w:r>
              <w:rPr>
                <w:rFonts w:ascii="Segoe UI Light" w:hAnsi="Segoe UI Light" w:cs="Segoe UI Light"/>
                <w:sz w:val="21"/>
                <w:szCs w:val="21"/>
              </w:rPr>
              <w:t xml:space="preserve">Ivan Martin as 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a Director of the Company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2E51" w14:textId="042EC7C8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48,936,596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A57A" w14:textId="11B2F8A2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97.81%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212D" w14:textId="19F92271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1,097,163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6563" w14:textId="05AAF663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2.19%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369E" w14:textId="0ABAE353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1 </w:t>
            </w:r>
          </w:p>
        </w:tc>
      </w:tr>
      <w:tr w:rsidR="00A8268F" w:rsidRPr="00EF3CDA" w14:paraId="72FBADD0" w14:textId="77777777" w:rsidTr="00A8268F">
        <w:trPr>
          <w:trHeight w:val="278"/>
        </w:trPr>
        <w:tc>
          <w:tcPr>
            <w:tcW w:w="403" w:type="dxa"/>
            <w:hideMark/>
          </w:tcPr>
          <w:p w14:paraId="5DCD005B" w14:textId="75D180DA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7</w:t>
            </w:r>
          </w:p>
        </w:tc>
        <w:tc>
          <w:tcPr>
            <w:tcW w:w="3108" w:type="dxa"/>
            <w:hideMark/>
          </w:tcPr>
          <w:p w14:paraId="1C939B9F" w14:textId="79819954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 xml:space="preserve">Re-elect </w:t>
            </w:r>
            <w:r>
              <w:rPr>
                <w:rFonts w:ascii="Segoe UI Light" w:hAnsi="Segoe UI Light" w:cs="Segoe UI Light"/>
                <w:sz w:val="21"/>
                <w:szCs w:val="21"/>
              </w:rPr>
              <w:t xml:space="preserve">Barbara Moorhouse as 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a Director of the Company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E033" w14:textId="3EAF92D6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48,948,291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02A1" w14:textId="70A0F19B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97.83%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CF3B" w14:textId="6961CDA7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1,085,468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6BDEA" w14:textId="681B73BB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2.17%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6551" w14:textId="0033B4A3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1 </w:t>
            </w:r>
          </w:p>
        </w:tc>
      </w:tr>
      <w:tr w:rsidR="00A8268F" w:rsidRPr="00EF3CDA" w14:paraId="5C1FAA9B" w14:textId="77777777" w:rsidTr="00A8268F">
        <w:trPr>
          <w:trHeight w:val="278"/>
        </w:trPr>
        <w:tc>
          <w:tcPr>
            <w:tcW w:w="403" w:type="dxa"/>
            <w:hideMark/>
          </w:tcPr>
          <w:p w14:paraId="3C47F927" w14:textId="33D9DF06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lastRenderedPageBreak/>
              <w:t>8</w:t>
            </w:r>
          </w:p>
        </w:tc>
        <w:tc>
          <w:tcPr>
            <w:tcW w:w="3108" w:type="dxa"/>
            <w:hideMark/>
          </w:tcPr>
          <w:p w14:paraId="302E18EC" w14:textId="0B61F1D1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>Re-e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lect Sara Dickinson as a Director of the Company</w:t>
            </w:r>
            <w:r>
              <w:rPr>
                <w:rFonts w:ascii="Segoe UI Light" w:hAnsi="Segoe UI Light" w:cs="Segoe UI Light"/>
                <w:sz w:val="21"/>
                <w:szCs w:val="21"/>
              </w:rPr>
              <w:t>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E1B5" w14:textId="5AA593A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49,698,415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E3FF" w14:textId="1D1F321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99.33%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A899" w14:textId="50D2315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335,344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ABD5" w14:textId="2ABCAAC8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0.67%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D157" w14:textId="22F08703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1 </w:t>
            </w:r>
          </w:p>
        </w:tc>
      </w:tr>
      <w:tr w:rsidR="00A8268F" w:rsidRPr="00EF3CDA" w14:paraId="6C4DBC37" w14:textId="77777777" w:rsidTr="00A8268F">
        <w:trPr>
          <w:trHeight w:val="525"/>
        </w:trPr>
        <w:tc>
          <w:tcPr>
            <w:tcW w:w="403" w:type="dxa"/>
            <w:hideMark/>
          </w:tcPr>
          <w:p w14:paraId="45E0D865" w14:textId="234D08FE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9</w:t>
            </w:r>
          </w:p>
        </w:tc>
        <w:tc>
          <w:tcPr>
            <w:tcW w:w="3108" w:type="dxa"/>
            <w:hideMark/>
          </w:tcPr>
          <w:p w14:paraId="5DDA7D98" w14:textId="6CD6E6D2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>Re-a</w:t>
            </w:r>
            <w:r w:rsidRPr="00EF3CDA">
              <w:rPr>
                <w:rFonts w:ascii="Segoe UI Light" w:hAnsi="Segoe UI Light" w:cs="Segoe UI Light"/>
                <w:sz w:val="21"/>
                <w:szCs w:val="21"/>
              </w:rPr>
              <w:t>ppoint RSM UK Audit LLP as auditors of the Company.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276F" w14:textId="00783517" w:rsidR="00A8268F" w:rsidRPr="00EF3CDA" w:rsidRDefault="00A8268F" w:rsidP="00A8268F">
            <w:pPr>
              <w:pStyle w:val="NormalWeb"/>
              <w:jc w:val="center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50,033,626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806E" w14:textId="1E997346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AACA" w14:textId="7FE7F595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134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F560" w14:textId="00C54078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5698" w14:textId="2A46E3AF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-   </w:t>
            </w:r>
          </w:p>
        </w:tc>
      </w:tr>
      <w:tr w:rsidR="00A8268F" w:rsidRPr="00EF3CDA" w14:paraId="1F2D4FEE" w14:textId="77777777" w:rsidTr="00A8268F">
        <w:trPr>
          <w:trHeight w:val="525"/>
        </w:trPr>
        <w:tc>
          <w:tcPr>
            <w:tcW w:w="403" w:type="dxa"/>
            <w:hideMark/>
          </w:tcPr>
          <w:p w14:paraId="7D3A7041" w14:textId="2785849F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10</w:t>
            </w:r>
          </w:p>
        </w:tc>
        <w:tc>
          <w:tcPr>
            <w:tcW w:w="3108" w:type="dxa"/>
            <w:hideMark/>
          </w:tcPr>
          <w:p w14:paraId="45F16B91" w14:textId="77777777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Authorise the Audit Committee to agree the auditors’ remuneration.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808D" w14:textId="7C996ADE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50,033,760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8A20" w14:textId="24A5B821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7AC7E" w14:textId="04959465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2075" w14:textId="796AA853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1BAC" w14:textId="0BC87CDB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-   </w:t>
            </w:r>
          </w:p>
        </w:tc>
      </w:tr>
      <w:tr w:rsidR="00A8268F" w:rsidRPr="00EF3CDA" w14:paraId="405AB255" w14:textId="77777777" w:rsidTr="00A8268F">
        <w:trPr>
          <w:trHeight w:val="788"/>
        </w:trPr>
        <w:tc>
          <w:tcPr>
            <w:tcW w:w="403" w:type="dxa"/>
            <w:hideMark/>
          </w:tcPr>
          <w:p w14:paraId="28602B03" w14:textId="7AD2D7A3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11</w:t>
            </w:r>
          </w:p>
        </w:tc>
        <w:tc>
          <w:tcPr>
            <w:tcW w:w="3108" w:type="dxa"/>
            <w:hideMark/>
          </w:tcPr>
          <w:p w14:paraId="0C5EEBDB" w14:textId="77777777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Authorise the Directors to allot securities pursuant to section 551 of the Companies Act 2006 (the “Act”).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AFB43" w14:textId="256A850C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49,279,703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16D9" w14:textId="027EECA3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98.49%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770B" w14:textId="5A48E36F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754,007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D6A3" w14:textId="3949F856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1.51%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E570" w14:textId="65C8D202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50 </w:t>
            </w:r>
          </w:p>
        </w:tc>
      </w:tr>
      <w:tr w:rsidR="00A8268F" w:rsidRPr="00EF3CDA" w14:paraId="549D91B3" w14:textId="77777777" w:rsidTr="00A8268F">
        <w:trPr>
          <w:trHeight w:val="1127"/>
        </w:trPr>
        <w:tc>
          <w:tcPr>
            <w:tcW w:w="403" w:type="dxa"/>
            <w:hideMark/>
          </w:tcPr>
          <w:p w14:paraId="72784D01" w14:textId="0757408D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12</w:t>
            </w:r>
          </w:p>
        </w:tc>
        <w:tc>
          <w:tcPr>
            <w:tcW w:w="3108" w:type="dxa"/>
            <w:hideMark/>
          </w:tcPr>
          <w:p w14:paraId="2D34515D" w14:textId="77777777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Special Resolution:</w:t>
            </w:r>
          </w:p>
          <w:p w14:paraId="0C2F0F4F" w14:textId="7C4CE684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Disapply pre-emption rights under section 561 of the Act within the stated limits.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0B91" w14:textId="642D7D9A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49,250,528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6031" w14:textId="403865D8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98.43%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F937" w14:textId="4EA7F4B2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783,182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7C69" w14:textId="1C6339B7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1.57%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A249" w14:textId="25A9EE49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50 </w:t>
            </w:r>
          </w:p>
        </w:tc>
      </w:tr>
      <w:tr w:rsidR="00A8268F" w:rsidRPr="00EF3CDA" w14:paraId="5ACE55D2" w14:textId="77777777" w:rsidTr="00A8268F">
        <w:trPr>
          <w:trHeight w:val="1407"/>
        </w:trPr>
        <w:tc>
          <w:tcPr>
            <w:tcW w:w="403" w:type="dxa"/>
            <w:hideMark/>
          </w:tcPr>
          <w:p w14:paraId="08D85EB0" w14:textId="6C42EAD3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13</w:t>
            </w:r>
          </w:p>
        </w:tc>
        <w:tc>
          <w:tcPr>
            <w:tcW w:w="3108" w:type="dxa"/>
            <w:hideMark/>
          </w:tcPr>
          <w:p w14:paraId="5C16E3CE" w14:textId="77777777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Special Resolution:</w:t>
            </w:r>
          </w:p>
          <w:p w14:paraId="6FB54241" w14:textId="6FEFC2F3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Disapply pre-emption rights under section 561 of the Act in additional limited circumstances.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99EC" w14:textId="032720F8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49,250,528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B234" w14:textId="0F287149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98.43%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2298" w14:textId="1D8EB0E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783,182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519C8" w14:textId="06262F72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1.57%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CB19" w14:textId="01F6D680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50 </w:t>
            </w:r>
          </w:p>
        </w:tc>
      </w:tr>
      <w:tr w:rsidR="00A8268F" w:rsidRPr="00EF3CDA" w14:paraId="2076C3AD" w14:textId="77777777" w:rsidTr="00A8268F">
        <w:trPr>
          <w:trHeight w:val="1407"/>
        </w:trPr>
        <w:tc>
          <w:tcPr>
            <w:tcW w:w="403" w:type="dxa"/>
            <w:hideMark/>
          </w:tcPr>
          <w:p w14:paraId="67D0BCE9" w14:textId="1262D9F0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14</w:t>
            </w:r>
          </w:p>
        </w:tc>
        <w:tc>
          <w:tcPr>
            <w:tcW w:w="3108" w:type="dxa"/>
            <w:hideMark/>
          </w:tcPr>
          <w:p w14:paraId="31A7085D" w14:textId="77777777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Special Resolution:</w:t>
            </w:r>
          </w:p>
          <w:p w14:paraId="4DEC2F21" w14:textId="6FF89406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Authorise the Company to make purchases of its own shares pursuant to section 701 of the Act.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E1D2" w14:textId="758F94CF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50,033,456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3784" w14:textId="204CBEC4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99.99%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A911A" w14:textId="3B3F2F75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254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D7D98" w14:textId="020C7592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0.01%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0078" w14:textId="33072241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50 </w:t>
            </w:r>
          </w:p>
        </w:tc>
      </w:tr>
      <w:tr w:rsidR="00A8268F" w:rsidRPr="00EF3CDA" w14:paraId="58796385" w14:textId="77777777" w:rsidTr="00A8268F">
        <w:trPr>
          <w:trHeight w:val="1407"/>
        </w:trPr>
        <w:tc>
          <w:tcPr>
            <w:tcW w:w="403" w:type="dxa"/>
            <w:hideMark/>
          </w:tcPr>
          <w:p w14:paraId="5A672734" w14:textId="0856F21C" w:rsidR="00A8268F" w:rsidRPr="00EF3CDA" w:rsidRDefault="00A8268F" w:rsidP="00A8268F">
            <w:pPr>
              <w:pStyle w:val="NormalWeb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15</w:t>
            </w:r>
          </w:p>
        </w:tc>
        <w:tc>
          <w:tcPr>
            <w:tcW w:w="3108" w:type="dxa"/>
            <w:hideMark/>
          </w:tcPr>
          <w:p w14:paraId="5893E8E4" w14:textId="77777777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Special Resolution:</w:t>
            </w:r>
          </w:p>
          <w:p w14:paraId="4257CBE9" w14:textId="3D5A512A" w:rsidR="00A8268F" w:rsidRPr="00EF3CDA" w:rsidRDefault="00A8268F" w:rsidP="00A8268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sz w:val="21"/>
                <w:szCs w:val="21"/>
              </w:rPr>
            </w:pPr>
            <w:r w:rsidRPr="00EF3CDA">
              <w:rPr>
                <w:rFonts w:ascii="Segoe UI Light" w:hAnsi="Segoe UI Light" w:cs="Segoe UI Light"/>
                <w:sz w:val="21"/>
                <w:szCs w:val="21"/>
              </w:rPr>
              <w:t>Authorise the holding of a general meeting (other than an AGM) on not less than 14 clear days’ notice.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7134" w14:textId="33B9E4A5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50,027,369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9D46" w14:textId="7D854DED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99.99%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67EA" w14:textId="7E0B81F1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6,340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3BA0" w14:textId="1A84FCB4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0.01%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24C6" w14:textId="7ADF4C7F" w:rsidR="00A8268F" w:rsidRPr="00EF3CDA" w:rsidRDefault="00A8268F" w:rsidP="00A8268F">
            <w:pPr>
              <w:pStyle w:val="NormalWeb"/>
              <w:jc w:val="righ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51 </w:t>
            </w:r>
          </w:p>
        </w:tc>
      </w:tr>
    </w:tbl>
    <w:p w14:paraId="29450112" w14:textId="2B04AD9B" w:rsidR="00DA1AB1" w:rsidRPr="00EF3CDA" w:rsidRDefault="00072927" w:rsidP="00C62447">
      <w:pPr>
        <w:pStyle w:val="NormalWeb"/>
        <w:rPr>
          <w:rFonts w:ascii="Segoe UI Light" w:hAnsi="Segoe UI Light" w:cs="Segoe UI Light"/>
          <w:sz w:val="21"/>
          <w:szCs w:val="21"/>
        </w:rPr>
      </w:pPr>
      <w:r w:rsidRPr="00EF3CDA">
        <w:rPr>
          <w:rFonts w:ascii="Segoe UI Light" w:hAnsi="Segoe UI Light" w:cs="Segoe UI Light"/>
          <w:sz w:val="21"/>
          <w:szCs w:val="21"/>
        </w:rPr>
        <w:t xml:space="preserve">*Excludes votes withheld </w:t>
      </w:r>
    </w:p>
    <w:p w14:paraId="1F34605C" w14:textId="77777777" w:rsidR="00C62447" w:rsidRPr="00EF3CDA" w:rsidRDefault="00C62447" w:rsidP="00B05ABF">
      <w:pPr>
        <w:spacing w:after="270"/>
        <w:rPr>
          <w:rFonts w:ascii="Segoe UI Light" w:eastAsia="Times New Roman" w:hAnsi="Segoe UI Light" w:cs="Segoe UI Light"/>
          <w:b/>
          <w:color w:val="000000"/>
          <w:sz w:val="21"/>
          <w:szCs w:val="21"/>
          <w:lang w:eastAsia="en-GB"/>
        </w:rPr>
      </w:pPr>
    </w:p>
    <w:p w14:paraId="5746DBAA" w14:textId="6D84EAE6" w:rsidR="00B05ABF" w:rsidRPr="00D87F0C" w:rsidRDefault="00FC4088" w:rsidP="00B05ABF">
      <w:pPr>
        <w:spacing w:after="270"/>
        <w:rPr>
          <w:rFonts w:ascii="Segoe UI Semilight" w:eastAsia="Times New Roman" w:hAnsi="Segoe UI Semilight" w:cs="Segoe UI Semilight"/>
          <w:b/>
          <w:color w:val="000000"/>
          <w:sz w:val="21"/>
          <w:szCs w:val="21"/>
          <w:lang w:eastAsia="en-GB"/>
        </w:rPr>
      </w:pPr>
      <w:r w:rsidRPr="00D87F0C">
        <w:rPr>
          <w:rFonts w:ascii="Segoe UI Semilight" w:eastAsia="Times New Roman" w:hAnsi="Segoe UI Semilight" w:cs="Segoe UI Semilight"/>
          <w:b/>
          <w:color w:val="000000"/>
          <w:sz w:val="21"/>
          <w:szCs w:val="21"/>
          <w:lang w:eastAsia="en-GB"/>
        </w:rPr>
        <w:t>Contact: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8"/>
        <w:gridCol w:w="2748"/>
      </w:tblGrid>
      <w:tr w:rsidR="00CE2CA9" w:rsidRPr="00D87F0C" w14:paraId="7C493D63" w14:textId="77777777" w:rsidTr="009E73D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65F793" w14:textId="1E8F411B" w:rsidR="00CE2CA9" w:rsidRPr="00D87F0C" w:rsidRDefault="00040079" w:rsidP="009E73D5">
            <w:pPr>
              <w:spacing w:after="120"/>
              <w:rPr>
                <w:rFonts w:ascii="Segoe UI Semilight" w:eastAsia="Times New Roman" w:hAnsi="Segoe UI Semilight" w:cs="Segoe UI Semilight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 w:val="21"/>
                <w:szCs w:val="21"/>
                <w:lang w:eastAsia="en-GB"/>
              </w:rPr>
              <w:t>Alex Campbell,</w:t>
            </w:r>
            <w:r w:rsidR="00CE2CA9" w:rsidRPr="00D87F0C">
              <w:rPr>
                <w:rFonts w:ascii="Segoe UI Semilight" w:eastAsia="Times New Roman" w:hAnsi="Segoe UI Semilight" w:cs="Segoe UI Semilight"/>
                <w:color w:val="000000"/>
                <w:sz w:val="21"/>
                <w:szCs w:val="21"/>
                <w:lang w:eastAsia="en-GB"/>
              </w:rPr>
              <w:t xml:space="preserve"> Company Secretary</w:t>
            </w:r>
          </w:p>
        </w:tc>
        <w:tc>
          <w:tcPr>
            <w:tcW w:w="0" w:type="auto"/>
            <w:vAlign w:val="center"/>
            <w:hideMark/>
          </w:tcPr>
          <w:p w14:paraId="66D7B50A" w14:textId="029BB239" w:rsidR="00CE2CA9" w:rsidRPr="00D87F0C" w:rsidRDefault="009E73D5" w:rsidP="009E73D5">
            <w:pPr>
              <w:spacing w:after="120"/>
              <w:rPr>
                <w:rFonts w:ascii="Segoe UI Semilight" w:eastAsia="Times New Roman" w:hAnsi="Segoe UI Semilight" w:cs="Segoe UI Semilight"/>
                <w:color w:val="000000"/>
                <w:sz w:val="21"/>
                <w:szCs w:val="21"/>
                <w:lang w:eastAsia="en-GB"/>
              </w:rPr>
            </w:pPr>
            <w:r w:rsidRPr="009E73D5">
              <w:rPr>
                <w:rFonts w:ascii="Segoe UI Semilight" w:eastAsia="Times New Roman" w:hAnsi="Segoe UI Semilight" w:cs="Segoe UI Semilight"/>
                <w:color w:val="000000"/>
                <w:sz w:val="21"/>
                <w:szCs w:val="21"/>
                <w:lang w:eastAsia="en-GB"/>
              </w:rPr>
              <w:t>020-3687-3200</w:t>
            </w:r>
          </w:p>
        </w:tc>
      </w:tr>
    </w:tbl>
    <w:p w14:paraId="6D1BB609" w14:textId="77777777" w:rsidR="00800450" w:rsidRPr="00D87F0C" w:rsidRDefault="00800450" w:rsidP="00B05ABF">
      <w:pPr>
        <w:rPr>
          <w:rFonts w:ascii="Segoe UI Semilight" w:hAnsi="Segoe UI Semilight" w:cs="Segoe UI Semilight"/>
          <w:sz w:val="21"/>
          <w:szCs w:val="21"/>
        </w:rPr>
      </w:pPr>
    </w:p>
    <w:sectPr w:rsidR="00800450" w:rsidRPr="00D87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A533" w14:textId="77777777" w:rsidR="00E44B28" w:rsidRDefault="00E44B28" w:rsidP="00697C76">
      <w:r>
        <w:separator/>
      </w:r>
    </w:p>
  </w:endnote>
  <w:endnote w:type="continuationSeparator" w:id="0">
    <w:p w14:paraId="03578C9D" w14:textId="77777777" w:rsidR="00E44B28" w:rsidRDefault="00E44B28" w:rsidP="00697C76">
      <w:r>
        <w:continuationSeparator/>
      </w:r>
    </w:p>
  </w:endnote>
  <w:endnote w:type="continuationNotice" w:id="1">
    <w:p w14:paraId="0FFB3A60" w14:textId="77777777" w:rsidR="00E44B28" w:rsidRDefault="00E44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E920" w14:textId="77777777" w:rsidR="00E44B28" w:rsidRDefault="00E44B28" w:rsidP="00697C76">
      <w:r>
        <w:separator/>
      </w:r>
    </w:p>
  </w:footnote>
  <w:footnote w:type="continuationSeparator" w:id="0">
    <w:p w14:paraId="1424C2C9" w14:textId="77777777" w:rsidR="00E44B28" w:rsidRDefault="00E44B28" w:rsidP="00697C76">
      <w:r>
        <w:continuationSeparator/>
      </w:r>
    </w:p>
  </w:footnote>
  <w:footnote w:type="continuationNotice" w:id="1">
    <w:p w14:paraId="0AA7EB01" w14:textId="77777777" w:rsidR="00E44B28" w:rsidRDefault="00E44B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B53292"/>
    <w:rsid w:val="0000160C"/>
    <w:rsid w:val="00005106"/>
    <w:rsid w:val="00040079"/>
    <w:rsid w:val="000425A8"/>
    <w:rsid w:val="00065B8A"/>
    <w:rsid w:val="00072927"/>
    <w:rsid w:val="000810D6"/>
    <w:rsid w:val="00083A72"/>
    <w:rsid w:val="00085A10"/>
    <w:rsid w:val="000A3C41"/>
    <w:rsid w:val="00101200"/>
    <w:rsid w:val="00101C42"/>
    <w:rsid w:val="00125D3E"/>
    <w:rsid w:val="00133B0D"/>
    <w:rsid w:val="00143D87"/>
    <w:rsid w:val="00175CE1"/>
    <w:rsid w:val="00182D58"/>
    <w:rsid w:val="001850EE"/>
    <w:rsid w:val="001907E2"/>
    <w:rsid w:val="00191B79"/>
    <w:rsid w:val="00195D63"/>
    <w:rsid w:val="001B112F"/>
    <w:rsid w:val="001C642A"/>
    <w:rsid w:val="001E43F6"/>
    <w:rsid w:val="001F4700"/>
    <w:rsid w:val="00204A46"/>
    <w:rsid w:val="00216698"/>
    <w:rsid w:val="00273CDB"/>
    <w:rsid w:val="002859D3"/>
    <w:rsid w:val="002969BC"/>
    <w:rsid w:val="002E5A6E"/>
    <w:rsid w:val="002F62B8"/>
    <w:rsid w:val="00314453"/>
    <w:rsid w:val="00316B0C"/>
    <w:rsid w:val="003274AA"/>
    <w:rsid w:val="003375E0"/>
    <w:rsid w:val="00342B21"/>
    <w:rsid w:val="003D4F4A"/>
    <w:rsid w:val="003E62F4"/>
    <w:rsid w:val="003F1D93"/>
    <w:rsid w:val="004105A5"/>
    <w:rsid w:val="004111A6"/>
    <w:rsid w:val="00427F7F"/>
    <w:rsid w:val="004423DD"/>
    <w:rsid w:val="00461CBD"/>
    <w:rsid w:val="0047436D"/>
    <w:rsid w:val="00474FA3"/>
    <w:rsid w:val="004768C5"/>
    <w:rsid w:val="00484B69"/>
    <w:rsid w:val="004B4193"/>
    <w:rsid w:val="004B5A07"/>
    <w:rsid w:val="005042C9"/>
    <w:rsid w:val="00523AFB"/>
    <w:rsid w:val="00550F16"/>
    <w:rsid w:val="00586951"/>
    <w:rsid w:val="005E18AF"/>
    <w:rsid w:val="0060604C"/>
    <w:rsid w:val="006065B1"/>
    <w:rsid w:val="00624C2C"/>
    <w:rsid w:val="00651EF0"/>
    <w:rsid w:val="00663389"/>
    <w:rsid w:val="00671967"/>
    <w:rsid w:val="00697C76"/>
    <w:rsid w:val="006A709E"/>
    <w:rsid w:val="006B0268"/>
    <w:rsid w:val="006B33C4"/>
    <w:rsid w:val="006B6938"/>
    <w:rsid w:val="006B719C"/>
    <w:rsid w:val="00712030"/>
    <w:rsid w:val="00725909"/>
    <w:rsid w:val="007326EA"/>
    <w:rsid w:val="00736D1B"/>
    <w:rsid w:val="007535A9"/>
    <w:rsid w:val="00753B25"/>
    <w:rsid w:val="00762275"/>
    <w:rsid w:val="00771A6E"/>
    <w:rsid w:val="00774DE6"/>
    <w:rsid w:val="007768ED"/>
    <w:rsid w:val="00777B81"/>
    <w:rsid w:val="007A1AD5"/>
    <w:rsid w:val="007B33CC"/>
    <w:rsid w:val="007B3524"/>
    <w:rsid w:val="007B769D"/>
    <w:rsid w:val="00800450"/>
    <w:rsid w:val="00817A64"/>
    <w:rsid w:val="008350A2"/>
    <w:rsid w:val="00837507"/>
    <w:rsid w:val="00870C4F"/>
    <w:rsid w:val="00872545"/>
    <w:rsid w:val="00891351"/>
    <w:rsid w:val="008D77D4"/>
    <w:rsid w:val="008E4173"/>
    <w:rsid w:val="008F2DE0"/>
    <w:rsid w:val="00912BDD"/>
    <w:rsid w:val="00917EE1"/>
    <w:rsid w:val="00926E76"/>
    <w:rsid w:val="0099244C"/>
    <w:rsid w:val="009A33C3"/>
    <w:rsid w:val="009A6D74"/>
    <w:rsid w:val="009B40D6"/>
    <w:rsid w:val="009B48E0"/>
    <w:rsid w:val="009B5905"/>
    <w:rsid w:val="009D035F"/>
    <w:rsid w:val="009D415E"/>
    <w:rsid w:val="009D76A8"/>
    <w:rsid w:val="009E2E44"/>
    <w:rsid w:val="009E370D"/>
    <w:rsid w:val="009E73D5"/>
    <w:rsid w:val="00A320C6"/>
    <w:rsid w:val="00A36DC8"/>
    <w:rsid w:val="00A61353"/>
    <w:rsid w:val="00A8268F"/>
    <w:rsid w:val="00A85284"/>
    <w:rsid w:val="00AB3C6F"/>
    <w:rsid w:val="00AB66D8"/>
    <w:rsid w:val="00AC2269"/>
    <w:rsid w:val="00AC3356"/>
    <w:rsid w:val="00AC539F"/>
    <w:rsid w:val="00AD17D5"/>
    <w:rsid w:val="00AD7623"/>
    <w:rsid w:val="00AF22CC"/>
    <w:rsid w:val="00B00B93"/>
    <w:rsid w:val="00B05ABF"/>
    <w:rsid w:val="00B06F8D"/>
    <w:rsid w:val="00B37970"/>
    <w:rsid w:val="00B53292"/>
    <w:rsid w:val="00B55657"/>
    <w:rsid w:val="00B73C09"/>
    <w:rsid w:val="00B93E39"/>
    <w:rsid w:val="00BA4BC2"/>
    <w:rsid w:val="00BA657B"/>
    <w:rsid w:val="00BC1DB8"/>
    <w:rsid w:val="00BE23C0"/>
    <w:rsid w:val="00BE30B9"/>
    <w:rsid w:val="00C15BF0"/>
    <w:rsid w:val="00C27009"/>
    <w:rsid w:val="00C36E51"/>
    <w:rsid w:val="00C616A9"/>
    <w:rsid w:val="00C62447"/>
    <w:rsid w:val="00C8186E"/>
    <w:rsid w:val="00C831CB"/>
    <w:rsid w:val="00C934D3"/>
    <w:rsid w:val="00CA7267"/>
    <w:rsid w:val="00CE1992"/>
    <w:rsid w:val="00CE2CA9"/>
    <w:rsid w:val="00CE3716"/>
    <w:rsid w:val="00CF097C"/>
    <w:rsid w:val="00D170D8"/>
    <w:rsid w:val="00D22D8A"/>
    <w:rsid w:val="00D235AB"/>
    <w:rsid w:val="00D40E48"/>
    <w:rsid w:val="00D45E96"/>
    <w:rsid w:val="00D54B2E"/>
    <w:rsid w:val="00D56B3B"/>
    <w:rsid w:val="00D87F0C"/>
    <w:rsid w:val="00D91806"/>
    <w:rsid w:val="00D92C27"/>
    <w:rsid w:val="00DA1AB1"/>
    <w:rsid w:val="00DB6CBA"/>
    <w:rsid w:val="00DB6D71"/>
    <w:rsid w:val="00DE3665"/>
    <w:rsid w:val="00DE52EA"/>
    <w:rsid w:val="00DF5DF2"/>
    <w:rsid w:val="00E046D0"/>
    <w:rsid w:val="00E20E59"/>
    <w:rsid w:val="00E44576"/>
    <w:rsid w:val="00E44B28"/>
    <w:rsid w:val="00E63C5C"/>
    <w:rsid w:val="00ED263E"/>
    <w:rsid w:val="00ED2C2A"/>
    <w:rsid w:val="00EE3BD7"/>
    <w:rsid w:val="00EF3CDA"/>
    <w:rsid w:val="00EF76C0"/>
    <w:rsid w:val="00F1237A"/>
    <w:rsid w:val="00F13210"/>
    <w:rsid w:val="00F210B0"/>
    <w:rsid w:val="00F23742"/>
    <w:rsid w:val="00F3346D"/>
    <w:rsid w:val="00F55B53"/>
    <w:rsid w:val="00F6720D"/>
    <w:rsid w:val="00F7158C"/>
    <w:rsid w:val="00FA47B7"/>
    <w:rsid w:val="00FA642C"/>
    <w:rsid w:val="00FB6B6A"/>
    <w:rsid w:val="00F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B0F0A"/>
  <w15:chartTrackingRefBased/>
  <w15:docId w15:val="{B160D849-ADF3-4B42-B731-88A793F4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04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4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39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29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2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9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1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96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967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D4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F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D4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F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548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3670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177583-2a3b-4cba-a4a5-98a697fbe2ce">C5DRPEWXKSWW-775279894-74923</_dlc_DocId>
    <_dlc_DocIdUrl xmlns="59177583-2a3b-4cba-a4a5-98a697fbe2ce">
      <Url>https://microgen.sharepoint.com/teams/cosec/_layouts/15/DocIdRedir.aspx?ID=C5DRPEWXKSWW-775279894-74923</Url>
      <Description>C5DRPEWXKSWW-775279894-74923</Description>
    </_dlc_DocIdUrl>
    <lcf76f155ced4ddcb4097134ff3c332f xmlns="f99783ed-ff7c-4b46-b6ae-597514d366df">
      <Terms xmlns="http://schemas.microsoft.com/office/infopath/2007/PartnerControls"/>
    </lcf76f155ced4ddcb4097134ff3c332f>
    <TaxCatchAll xmlns="59177583-2a3b-4cba-a4a5-98a697fbe2c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858E7D1B8634F973D75B2B859AE7B" ma:contentTypeVersion="17" ma:contentTypeDescription="Create a new document." ma:contentTypeScope="" ma:versionID="b3ec24e470e53a7ca8a9ce3b56644000">
  <xsd:schema xmlns:xsd="http://www.w3.org/2001/XMLSchema" xmlns:xs="http://www.w3.org/2001/XMLSchema" xmlns:p="http://schemas.microsoft.com/office/2006/metadata/properties" xmlns:ns2="59177583-2a3b-4cba-a4a5-98a697fbe2ce" xmlns:ns3="f99783ed-ff7c-4b46-b6ae-597514d366df" targetNamespace="http://schemas.microsoft.com/office/2006/metadata/properties" ma:root="true" ma:fieldsID="772fdd5187f61b8cf9990d855fda2b9a" ns2:_="" ns3:_="">
    <xsd:import namespace="59177583-2a3b-4cba-a4a5-98a697fbe2ce"/>
    <xsd:import namespace="f99783ed-ff7c-4b46-b6ae-597514d36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77583-2a3b-4cba-a4a5-98a697fbe2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a624b3-9e02-4de5-b859-0251ef82fa75}" ma:internalName="TaxCatchAll" ma:showField="CatchAllData" ma:web="59177583-2a3b-4cba-a4a5-98a697fbe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83ed-ff7c-4b46-b6ae-597514d36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f946d7-a56f-4a8a-9a9e-862dff236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1AA88-A199-4D63-AA56-0A0CC05AA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60058-B147-436A-B284-62AB3E246F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58545A-55C3-479C-8AE4-321398660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EABAD-6456-4EDD-9B13-94B8AC539C5B}">
  <ds:schemaRefs>
    <ds:schemaRef ds:uri="http://schemas.microsoft.com/office/2006/metadata/properties"/>
    <ds:schemaRef ds:uri="http://schemas.microsoft.com/office/infopath/2007/PartnerControls"/>
    <ds:schemaRef ds:uri="59177583-2a3b-4cba-a4a5-98a697fbe2ce"/>
    <ds:schemaRef ds:uri="f99783ed-ff7c-4b46-b6ae-597514d366df"/>
  </ds:schemaRefs>
</ds:datastoreItem>
</file>

<file path=customXml/itemProps5.xml><?xml version="1.0" encoding="utf-8"?>
<ds:datastoreItem xmlns:ds="http://schemas.openxmlformats.org/officeDocument/2006/customXml" ds:itemID="{084D5C27-9D5B-4457-8015-E412E86BA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77583-2a3b-4cba-a4a5-98a697fbe2ce"/>
    <ds:schemaRef ds:uri="f99783ed-ff7c-4b46-b6ae-597514d36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Sharley</dc:creator>
  <cp:keywords/>
  <dc:description/>
  <cp:lastModifiedBy>Graham Butcher</cp:lastModifiedBy>
  <cp:revision>2</cp:revision>
  <cp:lastPrinted>2021-04-26T11:01:00Z</cp:lastPrinted>
  <dcterms:created xsi:type="dcterms:W3CDTF">2024-05-14T08:42:00Z</dcterms:created>
  <dcterms:modified xsi:type="dcterms:W3CDTF">2024-05-14T08:42:00Z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0x010100B0D858E7D1B8634F973D75B2B859AE7B</vt:lpwstr>
  </property>
  <property fmtid="{D5CDD505-2E9C-101B-9397-08002B2CF9AE}" pid="3" name="MSIP_Label_bec79d4a-8636-4734-9a24-702408a372e1_Enabled">
    <vt:lpwstr>True</vt:lpwstr>
  </property>
  <property fmtid="{D5CDD505-2E9C-101B-9397-08002B2CF9AE}" pid="4" name="MSIP_Label_bec79d4a-8636-4734-9a24-702408a372e1_SiteId">
    <vt:lpwstr>6d6a11bc-469a-48df-a548-d3f353ac1be8</vt:lpwstr>
  </property>
  <property fmtid="{D5CDD505-2E9C-101B-9397-08002B2CF9AE}" pid="5" name="MSIP_Label_bec79d4a-8636-4734-9a24-702408a372e1_SetDate">
    <vt:lpwstr>2019-04-01T10:06:25.4589513Z</vt:lpwstr>
  </property>
  <property fmtid="{D5CDD505-2E9C-101B-9397-08002B2CF9AE}" pid="6" name="MSIP_Label_bec79d4a-8636-4734-9a24-702408a372e1_Name">
    <vt:lpwstr>Investec Confidential</vt:lpwstr>
  </property>
  <property fmtid="{D5CDD505-2E9C-101B-9397-08002B2CF9AE}" pid="7" name="MSIP_Label_bec79d4a-8636-4734-9a24-702408a372e1_Extended_MSFT_Method">
    <vt:lpwstr>Manual</vt:lpwstr>
  </property>
  <property fmtid="{D5CDD505-2E9C-101B-9397-08002B2CF9AE}" pid="8" name="Sensitivity">
    <vt:lpwstr>Investec Confidential</vt:lpwstr>
  </property>
  <property fmtid="{D5CDD505-2E9C-101B-9397-08002B2CF9AE}" pid="9" name="GrammarlyDocumentId">
    <vt:lpwstr>4f9520f027ff73f7809924bc9edbd5323f89a852141dafec91f629a9a6406436</vt:lpwstr>
  </property>
  <property fmtid="{D5CDD505-2E9C-101B-9397-08002B2CF9AE}" pid="10" name="_dlc_DocIdItemGuid">
    <vt:lpwstr>fc2f6da5-09b4-4538-8d3f-39d8f7b993c6</vt:lpwstr>
  </property>
  <property fmtid="{D5CDD505-2E9C-101B-9397-08002B2CF9AE}" pid="11" name="MediaServiceImageTags">
    <vt:lpwstr/>
  </property>
</Properties>
</file>