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97478A" w14:textId="0FBAEA9B" w:rsidR="00A52190" w:rsidRPr="00C30081" w:rsidRDefault="00A52190" w:rsidP="00AA0BAF">
      <w:pPr>
        <w:rPr>
          <w:rFonts w:ascii="Arial" w:hAnsi="Arial" w:cs="Arial"/>
          <w:b/>
          <w:sz w:val="22"/>
          <w:szCs w:val="22"/>
        </w:rPr>
      </w:pPr>
      <w:r w:rsidRPr="00C30081">
        <w:rPr>
          <w:rFonts w:ascii="Arial" w:hAnsi="Arial" w:cs="Arial"/>
          <w:b/>
          <w:sz w:val="22"/>
          <w:szCs w:val="22"/>
        </w:rPr>
        <w:t xml:space="preserve">Company </w:t>
      </w:r>
      <w:r w:rsidR="00E162CF" w:rsidRPr="00C30081">
        <w:rPr>
          <w:rFonts w:ascii="Arial" w:hAnsi="Arial" w:cs="Arial"/>
          <w:b/>
          <w:sz w:val="22"/>
          <w:szCs w:val="22"/>
        </w:rPr>
        <w:t>N</w:t>
      </w:r>
      <w:r w:rsidRPr="00C30081">
        <w:rPr>
          <w:rFonts w:ascii="Arial" w:hAnsi="Arial" w:cs="Arial"/>
          <w:b/>
          <w:sz w:val="22"/>
          <w:szCs w:val="22"/>
        </w:rPr>
        <w:t>umber</w:t>
      </w:r>
      <w:r w:rsidR="003336F8" w:rsidRPr="00C30081">
        <w:rPr>
          <w:rFonts w:ascii="Arial" w:hAnsi="Arial" w:cs="Arial"/>
          <w:b/>
          <w:sz w:val="22"/>
          <w:szCs w:val="22"/>
        </w:rPr>
        <w:t xml:space="preserve">: </w:t>
      </w:r>
      <w:r w:rsidR="00C41383">
        <w:rPr>
          <w:rFonts w:ascii="Arial" w:hAnsi="Arial" w:cs="Arial"/>
          <w:b/>
          <w:sz w:val="22"/>
          <w:szCs w:val="22"/>
        </w:rPr>
        <w:t>0</w:t>
      </w:r>
      <w:r w:rsidRPr="00C30081">
        <w:rPr>
          <w:rFonts w:ascii="Arial" w:hAnsi="Arial" w:cs="Arial"/>
          <w:b/>
          <w:sz w:val="22"/>
          <w:szCs w:val="22"/>
        </w:rPr>
        <w:t>2048608</w:t>
      </w:r>
    </w:p>
    <w:p w14:paraId="7FA040D6" w14:textId="77777777" w:rsidR="00A52190" w:rsidRPr="00C30081" w:rsidRDefault="00A52190">
      <w:pPr>
        <w:jc w:val="center"/>
        <w:rPr>
          <w:rFonts w:ascii="Arial" w:hAnsi="Arial" w:cs="Arial"/>
          <w:sz w:val="22"/>
          <w:szCs w:val="22"/>
        </w:rPr>
      </w:pPr>
    </w:p>
    <w:p w14:paraId="41E44B6D" w14:textId="77777777" w:rsidR="00A52190" w:rsidRPr="00C30081" w:rsidRDefault="00A52190">
      <w:pPr>
        <w:jc w:val="center"/>
        <w:rPr>
          <w:rFonts w:ascii="Arial" w:hAnsi="Arial" w:cs="Arial"/>
          <w:b/>
          <w:sz w:val="22"/>
          <w:szCs w:val="22"/>
        </w:rPr>
      </w:pPr>
      <w:r w:rsidRPr="00C30081">
        <w:rPr>
          <w:rFonts w:ascii="Arial" w:hAnsi="Arial" w:cs="Arial"/>
          <w:b/>
          <w:sz w:val="22"/>
          <w:szCs w:val="22"/>
        </w:rPr>
        <w:t xml:space="preserve">THE COMPANIES ACT </w:t>
      </w:r>
      <w:r w:rsidR="00870FA8" w:rsidRPr="00C30081">
        <w:rPr>
          <w:rFonts w:ascii="Arial" w:hAnsi="Arial" w:cs="Arial"/>
          <w:b/>
          <w:sz w:val="22"/>
          <w:szCs w:val="22"/>
        </w:rPr>
        <w:t>2006</w:t>
      </w:r>
    </w:p>
    <w:p w14:paraId="6E2E6DD6" w14:textId="2B8AEBD1" w:rsidR="00A52190" w:rsidRPr="00C30081" w:rsidRDefault="00A52190">
      <w:pPr>
        <w:jc w:val="center"/>
        <w:rPr>
          <w:rFonts w:ascii="Arial" w:hAnsi="Arial" w:cs="Arial"/>
          <w:b/>
          <w:sz w:val="22"/>
          <w:szCs w:val="22"/>
        </w:rPr>
      </w:pPr>
      <w:r w:rsidRPr="00C30081">
        <w:rPr>
          <w:rFonts w:ascii="Arial" w:hAnsi="Arial" w:cs="Arial"/>
          <w:b/>
          <w:sz w:val="22"/>
          <w:szCs w:val="22"/>
        </w:rPr>
        <w:t>____________________________________</w:t>
      </w:r>
    </w:p>
    <w:p w14:paraId="06389166" w14:textId="0B8572F1" w:rsidR="00A52190" w:rsidRPr="00C30081" w:rsidRDefault="00A52190">
      <w:pPr>
        <w:rPr>
          <w:rFonts w:ascii="Arial" w:hAnsi="Arial" w:cs="Arial"/>
          <w:b/>
          <w:sz w:val="22"/>
          <w:szCs w:val="22"/>
        </w:rPr>
      </w:pPr>
    </w:p>
    <w:p w14:paraId="432EA3D6" w14:textId="1C8F448D" w:rsidR="00A52190" w:rsidRPr="00C30081" w:rsidRDefault="006041C9">
      <w:pPr>
        <w:jc w:val="center"/>
        <w:rPr>
          <w:rFonts w:ascii="Arial" w:hAnsi="Arial" w:cs="Arial"/>
          <w:b/>
          <w:sz w:val="22"/>
          <w:szCs w:val="22"/>
        </w:rPr>
      </w:pPr>
      <w:r>
        <w:rPr>
          <w:rFonts w:ascii="Arial" w:hAnsi="Arial" w:cs="Arial"/>
          <w:b/>
          <w:sz w:val="22"/>
          <w:szCs w:val="22"/>
        </w:rPr>
        <w:t xml:space="preserve">PUBLIC </w:t>
      </w:r>
      <w:r w:rsidR="00A52190" w:rsidRPr="00C30081">
        <w:rPr>
          <w:rFonts w:ascii="Arial" w:hAnsi="Arial" w:cs="Arial"/>
          <w:b/>
          <w:sz w:val="22"/>
          <w:szCs w:val="22"/>
        </w:rPr>
        <w:t>COMPANY LIMITED BY SHARES</w:t>
      </w:r>
    </w:p>
    <w:p w14:paraId="6F5021E7" w14:textId="21E3ED60" w:rsidR="00A52190" w:rsidRPr="00C30081" w:rsidRDefault="00A52190">
      <w:pPr>
        <w:jc w:val="center"/>
        <w:rPr>
          <w:rFonts w:ascii="Arial" w:hAnsi="Arial" w:cs="Arial"/>
          <w:b/>
          <w:sz w:val="22"/>
          <w:szCs w:val="22"/>
        </w:rPr>
      </w:pPr>
      <w:r w:rsidRPr="00C30081">
        <w:rPr>
          <w:rFonts w:ascii="Arial" w:hAnsi="Arial" w:cs="Arial"/>
          <w:b/>
          <w:sz w:val="22"/>
          <w:szCs w:val="22"/>
        </w:rPr>
        <w:t>____________________________________</w:t>
      </w:r>
    </w:p>
    <w:p w14:paraId="7031A0F6" w14:textId="77777777" w:rsidR="00A52190" w:rsidRPr="00C30081" w:rsidRDefault="00A52190">
      <w:pPr>
        <w:jc w:val="center"/>
        <w:rPr>
          <w:rFonts w:ascii="Arial" w:hAnsi="Arial" w:cs="Arial"/>
          <w:b/>
          <w:sz w:val="22"/>
          <w:szCs w:val="22"/>
        </w:rPr>
      </w:pPr>
    </w:p>
    <w:p w14:paraId="7CE55EA1" w14:textId="2CDBF0B8" w:rsidR="00A52190" w:rsidRPr="00C30081" w:rsidRDefault="00FA16CF">
      <w:pPr>
        <w:jc w:val="center"/>
        <w:rPr>
          <w:rFonts w:ascii="Arial" w:hAnsi="Arial" w:cs="Arial"/>
          <w:b/>
          <w:sz w:val="22"/>
          <w:szCs w:val="22"/>
        </w:rPr>
      </w:pPr>
      <w:r>
        <w:rPr>
          <w:rFonts w:ascii="Arial" w:hAnsi="Arial" w:cs="Arial"/>
          <w:b/>
          <w:sz w:val="22"/>
          <w:szCs w:val="22"/>
        </w:rPr>
        <w:t xml:space="preserve">SPECIAL BUSINESS </w:t>
      </w:r>
      <w:r w:rsidR="00F3704F">
        <w:rPr>
          <w:rFonts w:ascii="Arial" w:hAnsi="Arial" w:cs="Arial"/>
          <w:b/>
          <w:sz w:val="22"/>
          <w:szCs w:val="22"/>
        </w:rPr>
        <w:t>RESOLUTIONS</w:t>
      </w:r>
    </w:p>
    <w:p w14:paraId="066C34C9" w14:textId="20D7C198" w:rsidR="00A52190" w:rsidRDefault="00A52190">
      <w:pPr>
        <w:jc w:val="center"/>
        <w:rPr>
          <w:rFonts w:ascii="Arial" w:hAnsi="Arial" w:cs="Arial"/>
          <w:b/>
          <w:sz w:val="22"/>
          <w:szCs w:val="22"/>
        </w:rPr>
      </w:pPr>
    </w:p>
    <w:p w14:paraId="436FD520" w14:textId="73BE771B" w:rsidR="00FA16CF" w:rsidRPr="00C30081" w:rsidRDefault="00FA16CF">
      <w:pPr>
        <w:jc w:val="center"/>
        <w:rPr>
          <w:rFonts w:ascii="Arial" w:hAnsi="Arial" w:cs="Arial"/>
          <w:b/>
          <w:sz w:val="22"/>
          <w:szCs w:val="22"/>
        </w:rPr>
      </w:pPr>
      <w:r>
        <w:rPr>
          <w:rFonts w:ascii="Arial" w:hAnsi="Arial" w:cs="Arial"/>
          <w:b/>
          <w:sz w:val="22"/>
          <w:szCs w:val="22"/>
        </w:rPr>
        <w:t>OF</w:t>
      </w:r>
    </w:p>
    <w:p w14:paraId="0031C4E3" w14:textId="77777777" w:rsidR="00A52190" w:rsidRPr="00C30081" w:rsidRDefault="00A52190">
      <w:pPr>
        <w:jc w:val="center"/>
        <w:rPr>
          <w:rFonts w:ascii="Arial" w:hAnsi="Arial" w:cs="Arial"/>
          <w:sz w:val="22"/>
          <w:szCs w:val="22"/>
        </w:rPr>
      </w:pPr>
    </w:p>
    <w:p w14:paraId="105ADEFB" w14:textId="102AAE07" w:rsidR="00A52190" w:rsidRPr="00C30081" w:rsidRDefault="00A52190">
      <w:pPr>
        <w:jc w:val="center"/>
        <w:rPr>
          <w:rFonts w:ascii="Arial" w:hAnsi="Arial" w:cs="Arial"/>
          <w:b/>
          <w:sz w:val="22"/>
          <w:szCs w:val="22"/>
        </w:rPr>
      </w:pPr>
      <w:r w:rsidRPr="00C30081">
        <w:rPr>
          <w:rFonts w:ascii="Arial" w:hAnsi="Arial" w:cs="Arial"/>
          <w:b/>
          <w:sz w:val="22"/>
          <w:szCs w:val="22"/>
        </w:rPr>
        <w:t xml:space="preserve">SERCO GROUP </w:t>
      </w:r>
      <w:r w:rsidR="00736804">
        <w:rPr>
          <w:rFonts w:ascii="Arial" w:hAnsi="Arial" w:cs="Arial"/>
          <w:b/>
          <w:sz w:val="22"/>
          <w:szCs w:val="22"/>
        </w:rPr>
        <w:t>PLC</w:t>
      </w:r>
    </w:p>
    <w:p w14:paraId="0929049A" w14:textId="70685594" w:rsidR="00A52190" w:rsidRPr="00C30081" w:rsidRDefault="00A52190">
      <w:pPr>
        <w:jc w:val="center"/>
        <w:rPr>
          <w:rFonts w:ascii="Arial" w:hAnsi="Arial" w:cs="Arial"/>
          <w:sz w:val="22"/>
          <w:szCs w:val="22"/>
        </w:rPr>
      </w:pPr>
      <w:r w:rsidRPr="00C30081">
        <w:rPr>
          <w:rFonts w:ascii="Arial" w:hAnsi="Arial" w:cs="Arial"/>
          <w:sz w:val="22"/>
          <w:szCs w:val="22"/>
        </w:rPr>
        <w:t xml:space="preserve">(the </w:t>
      </w:r>
      <w:r w:rsidR="00AA0BAF">
        <w:rPr>
          <w:rFonts w:ascii="Arial" w:hAnsi="Arial" w:cs="Arial"/>
          <w:sz w:val="22"/>
          <w:szCs w:val="22"/>
        </w:rPr>
        <w:t>‘Company’</w:t>
      </w:r>
      <w:r w:rsidRPr="00C30081">
        <w:rPr>
          <w:rFonts w:ascii="Arial" w:hAnsi="Arial" w:cs="Arial"/>
          <w:sz w:val="22"/>
          <w:szCs w:val="22"/>
        </w:rPr>
        <w:t>)</w:t>
      </w:r>
    </w:p>
    <w:p w14:paraId="05A23962" w14:textId="77777777" w:rsidR="00455A12" w:rsidRPr="00C30081" w:rsidRDefault="00455A12">
      <w:pPr>
        <w:jc w:val="center"/>
        <w:rPr>
          <w:rFonts w:ascii="Arial" w:hAnsi="Arial" w:cs="Arial"/>
          <w:sz w:val="22"/>
          <w:szCs w:val="22"/>
        </w:rPr>
      </w:pPr>
    </w:p>
    <w:p w14:paraId="3B801B6E" w14:textId="7F09550C" w:rsidR="00A52190" w:rsidRPr="00C30081" w:rsidRDefault="00022B05" w:rsidP="057BE00C">
      <w:pPr>
        <w:jc w:val="center"/>
        <w:rPr>
          <w:rFonts w:ascii="Arial" w:hAnsi="Arial" w:cs="Arial"/>
          <w:b/>
          <w:bCs/>
          <w:sz w:val="22"/>
          <w:szCs w:val="22"/>
        </w:rPr>
      </w:pPr>
      <w:r w:rsidRPr="057BE00C">
        <w:rPr>
          <w:rFonts w:ascii="Arial" w:hAnsi="Arial" w:cs="Arial"/>
          <w:b/>
          <w:bCs/>
          <w:sz w:val="22"/>
          <w:szCs w:val="22"/>
        </w:rPr>
        <w:t>(</w:t>
      </w:r>
      <w:r w:rsidR="00351F3C" w:rsidRPr="057BE00C">
        <w:rPr>
          <w:rFonts w:ascii="Arial" w:hAnsi="Arial" w:cs="Arial"/>
          <w:b/>
          <w:bCs/>
          <w:sz w:val="22"/>
          <w:szCs w:val="22"/>
        </w:rPr>
        <w:t>Passed</w:t>
      </w:r>
      <w:r w:rsidRPr="057BE00C">
        <w:rPr>
          <w:rFonts w:ascii="Arial" w:hAnsi="Arial" w:cs="Arial"/>
          <w:b/>
          <w:bCs/>
          <w:sz w:val="22"/>
          <w:szCs w:val="22"/>
        </w:rPr>
        <w:t xml:space="preserve"> on </w:t>
      </w:r>
      <w:r w:rsidR="00BC423B" w:rsidRPr="057BE00C">
        <w:rPr>
          <w:rFonts w:ascii="Arial" w:hAnsi="Arial" w:cs="Arial"/>
          <w:b/>
          <w:bCs/>
          <w:sz w:val="22"/>
          <w:szCs w:val="22"/>
        </w:rPr>
        <w:t>2</w:t>
      </w:r>
      <w:r w:rsidR="419A44B3" w:rsidRPr="057BE00C">
        <w:rPr>
          <w:rFonts w:ascii="Arial" w:hAnsi="Arial" w:cs="Arial"/>
          <w:b/>
          <w:bCs/>
          <w:sz w:val="22"/>
          <w:szCs w:val="22"/>
        </w:rPr>
        <w:t>4</w:t>
      </w:r>
      <w:r w:rsidR="00BC423B" w:rsidRPr="057BE00C">
        <w:rPr>
          <w:rFonts w:ascii="Arial" w:hAnsi="Arial" w:cs="Arial"/>
          <w:b/>
          <w:bCs/>
          <w:sz w:val="22"/>
          <w:szCs w:val="22"/>
        </w:rPr>
        <w:t xml:space="preserve"> April</w:t>
      </w:r>
      <w:r w:rsidR="00870FA8" w:rsidRPr="057BE00C">
        <w:rPr>
          <w:rFonts w:ascii="Arial" w:hAnsi="Arial" w:cs="Arial"/>
          <w:b/>
          <w:bCs/>
          <w:sz w:val="22"/>
          <w:szCs w:val="22"/>
        </w:rPr>
        <w:t xml:space="preserve"> 20</w:t>
      </w:r>
      <w:r w:rsidR="007A129D" w:rsidRPr="057BE00C">
        <w:rPr>
          <w:rFonts w:ascii="Arial" w:hAnsi="Arial" w:cs="Arial"/>
          <w:b/>
          <w:bCs/>
          <w:sz w:val="22"/>
          <w:szCs w:val="22"/>
        </w:rPr>
        <w:t>2</w:t>
      </w:r>
      <w:r w:rsidR="0405D97B" w:rsidRPr="057BE00C">
        <w:rPr>
          <w:rFonts w:ascii="Arial" w:hAnsi="Arial" w:cs="Arial"/>
          <w:b/>
          <w:bCs/>
          <w:sz w:val="22"/>
          <w:szCs w:val="22"/>
        </w:rPr>
        <w:t>4</w:t>
      </w:r>
      <w:r w:rsidR="00A52190" w:rsidRPr="057BE00C">
        <w:rPr>
          <w:rFonts w:ascii="Arial" w:hAnsi="Arial" w:cs="Arial"/>
          <w:b/>
          <w:bCs/>
          <w:sz w:val="22"/>
          <w:szCs w:val="22"/>
        </w:rPr>
        <w:t>)</w:t>
      </w:r>
    </w:p>
    <w:p w14:paraId="3CA92B27" w14:textId="77777777" w:rsidR="00A52190" w:rsidRPr="00C30081" w:rsidRDefault="00A52190">
      <w:pPr>
        <w:rPr>
          <w:rFonts w:ascii="Arial" w:hAnsi="Arial" w:cs="Arial"/>
          <w:sz w:val="22"/>
          <w:szCs w:val="22"/>
        </w:rPr>
      </w:pPr>
    </w:p>
    <w:p w14:paraId="0CD99CBD" w14:textId="77777777" w:rsidR="003A5592" w:rsidRDefault="003A5592" w:rsidP="00AA0BAF">
      <w:pPr>
        <w:pStyle w:val="BodyText"/>
        <w:jc w:val="both"/>
        <w:rPr>
          <w:szCs w:val="22"/>
        </w:rPr>
      </w:pPr>
    </w:p>
    <w:p w14:paraId="3593BB7B" w14:textId="77777777" w:rsidR="003A5592" w:rsidRDefault="003A5592" w:rsidP="00AA0BAF">
      <w:pPr>
        <w:pStyle w:val="BodyText"/>
        <w:jc w:val="both"/>
        <w:rPr>
          <w:szCs w:val="22"/>
        </w:rPr>
      </w:pPr>
    </w:p>
    <w:p w14:paraId="40E93B34" w14:textId="18612AC3" w:rsidR="00A52190" w:rsidRDefault="00A52190" w:rsidP="00AA0BAF">
      <w:pPr>
        <w:pStyle w:val="BodyText"/>
        <w:jc w:val="both"/>
      </w:pPr>
      <w:r>
        <w:t xml:space="preserve">At </w:t>
      </w:r>
      <w:r w:rsidR="00455A12">
        <w:t>the</w:t>
      </w:r>
      <w:r>
        <w:t xml:space="preserve"> </w:t>
      </w:r>
      <w:r w:rsidR="00455A12">
        <w:t>A</w:t>
      </w:r>
      <w:r>
        <w:t xml:space="preserve">nnual </w:t>
      </w:r>
      <w:r w:rsidR="00455A12">
        <w:t>G</w:t>
      </w:r>
      <w:r>
        <w:t xml:space="preserve">eneral </w:t>
      </w:r>
      <w:r w:rsidR="00455A12">
        <w:t>M</w:t>
      </w:r>
      <w:r>
        <w:t xml:space="preserve">eeting of the </w:t>
      </w:r>
      <w:r w:rsidR="00455A12">
        <w:t>C</w:t>
      </w:r>
      <w:r>
        <w:t xml:space="preserve">ompany duly convened and held </w:t>
      </w:r>
      <w:r w:rsidR="005509AE">
        <w:t xml:space="preserve">at </w:t>
      </w:r>
      <w:r w:rsidR="00576E09">
        <w:t xml:space="preserve">Enterprise House, 11 Bartley Way, Bartley Wood Business Park, Hook, Hampshire RG27 9XB on </w:t>
      </w:r>
      <w:r w:rsidR="00907C6C">
        <w:t>Wednesday,</w:t>
      </w:r>
      <w:r w:rsidR="008C1B56">
        <w:t xml:space="preserve"> 2</w:t>
      </w:r>
      <w:r w:rsidR="00907C6C">
        <w:t>4</w:t>
      </w:r>
      <w:r w:rsidR="008C1B56">
        <w:t xml:space="preserve"> </w:t>
      </w:r>
      <w:r w:rsidR="00576E09">
        <w:t xml:space="preserve">April </w:t>
      </w:r>
      <w:r w:rsidR="008C1B56">
        <w:t>202</w:t>
      </w:r>
      <w:r w:rsidR="00907C6C">
        <w:t>4</w:t>
      </w:r>
      <w:r w:rsidR="008C1B56">
        <w:t xml:space="preserve"> </w:t>
      </w:r>
      <w:r>
        <w:t xml:space="preserve">the following </w:t>
      </w:r>
      <w:r w:rsidR="00E22D89">
        <w:t xml:space="preserve">special business </w:t>
      </w:r>
      <w:r>
        <w:t xml:space="preserve">resolutions were duly passed, </w:t>
      </w:r>
      <w:r w:rsidR="00411CBF">
        <w:t>resolution</w:t>
      </w:r>
      <w:r w:rsidR="003A5592">
        <w:t>s</w:t>
      </w:r>
      <w:r w:rsidR="00455A12">
        <w:t xml:space="preserve"> </w:t>
      </w:r>
      <w:r w:rsidR="278FD4D1">
        <w:t>8</w:t>
      </w:r>
      <w:r w:rsidR="001E6016">
        <w:t xml:space="preserve"> </w:t>
      </w:r>
      <w:r w:rsidR="003A5592">
        <w:t xml:space="preserve">and </w:t>
      </w:r>
      <w:r w:rsidR="4FBFE3F2">
        <w:t>12</w:t>
      </w:r>
      <w:r w:rsidR="003A5592">
        <w:t xml:space="preserve"> </w:t>
      </w:r>
      <w:r w:rsidR="00455A12">
        <w:t>as O</w:t>
      </w:r>
      <w:r>
        <w:t xml:space="preserve">rdinary </w:t>
      </w:r>
      <w:r w:rsidR="00D31FE1">
        <w:t>R</w:t>
      </w:r>
      <w:r>
        <w:t>esolution</w:t>
      </w:r>
      <w:r w:rsidR="003A5592">
        <w:t>s</w:t>
      </w:r>
      <w:r w:rsidR="00E162CF">
        <w:t xml:space="preserve"> </w:t>
      </w:r>
      <w:r w:rsidR="009D7630">
        <w:t xml:space="preserve">and resolutions </w:t>
      </w:r>
      <w:r w:rsidR="08974921">
        <w:t>9</w:t>
      </w:r>
      <w:r w:rsidR="009D7630">
        <w:t xml:space="preserve"> to </w:t>
      </w:r>
      <w:r w:rsidR="7998D78E">
        <w:t>11</w:t>
      </w:r>
      <w:r w:rsidR="009D7630">
        <w:t xml:space="preserve"> and </w:t>
      </w:r>
      <w:r w:rsidR="44481283">
        <w:t>13</w:t>
      </w:r>
      <w:r w:rsidR="009D7630">
        <w:t xml:space="preserve"> as Special Resolutions of</w:t>
      </w:r>
      <w:r w:rsidR="00B07A24">
        <w:t xml:space="preserve"> the</w:t>
      </w:r>
      <w:r w:rsidR="009D7630">
        <w:t xml:space="preserve"> Company</w:t>
      </w:r>
      <w:r w:rsidR="0020249B">
        <w:t>.</w:t>
      </w:r>
    </w:p>
    <w:p w14:paraId="464A2D88" w14:textId="77777777" w:rsidR="00242E13" w:rsidRPr="00C30081" w:rsidRDefault="00242E13" w:rsidP="00AA0BAF">
      <w:pPr>
        <w:pStyle w:val="BodyText"/>
        <w:jc w:val="both"/>
        <w:rPr>
          <w:szCs w:val="22"/>
        </w:rPr>
      </w:pPr>
    </w:p>
    <w:p w14:paraId="01DFB58C" w14:textId="77777777" w:rsidR="009950E9" w:rsidRPr="000E2F42" w:rsidRDefault="009950E9" w:rsidP="009950E9">
      <w:pPr>
        <w:autoSpaceDE w:val="0"/>
        <w:autoSpaceDN w:val="0"/>
        <w:adjustRightInd w:val="0"/>
        <w:spacing w:after="240"/>
        <w:ind w:left="720" w:hanging="720"/>
        <w:jc w:val="both"/>
        <w:rPr>
          <w:rFonts w:ascii="Arial" w:hAnsi="Arial" w:cs="Arial"/>
          <w:b/>
          <w:sz w:val="22"/>
          <w:szCs w:val="22"/>
        </w:rPr>
      </w:pPr>
      <w:r w:rsidRPr="000E2F42">
        <w:rPr>
          <w:rFonts w:ascii="Arial" w:hAnsi="Arial" w:cs="Arial"/>
          <w:b/>
          <w:sz w:val="22"/>
          <w:szCs w:val="22"/>
        </w:rPr>
        <w:t>Directors’ authority to allot shares</w:t>
      </w:r>
    </w:p>
    <w:p w14:paraId="59171AEB" w14:textId="57EFD272" w:rsidR="00577FBA" w:rsidRPr="00577FBA" w:rsidRDefault="0F90C87A" w:rsidP="00577FBA">
      <w:pPr>
        <w:autoSpaceDE w:val="0"/>
        <w:autoSpaceDN w:val="0"/>
        <w:adjustRightInd w:val="0"/>
        <w:spacing w:after="240"/>
        <w:ind w:left="720" w:hanging="720"/>
        <w:jc w:val="both"/>
        <w:rPr>
          <w:rFonts w:ascii="Arial" w:hAnsi="Arial" w:cs="Arial"/>
          <w:sz w:val="22"/>
          <w:szCs w:val="22"/>
        </w:rPr>
      </w:pPr>
      <w:r w:rsidRPr="057BE00C">
        <w:rPr>
          <w:rFonts w:ascii="Arial" w:hAnsi="Arial" w:cs="Arial"/>
          <w:sz w:val="22"/>
          <w:szCs w:val="22"/>
        </w:rPr>
        <w:t>8</w:t>
      </w:r>
      <w:r w:rsidR="009950E9" w:rsidRPr="057BE00C">
        <w:rPr>
          <w:rFonts w:ascii="Arial" w:hAnsi="Arial" w:cs="Arial"/>
          <w:sz w:val="22"/>
          <w:szCs w:val="22"/>
        </w:rPr>
        <w:t xml:space="preserve">. </w:t>
      </w:r>
      <w:r w:rsidR="009950E9">
        <w:tab/>
      </w:r>
      <w:r w:rsidR="00577FBA" w:rsidRPr="057BE00C">
        <w:rPr>
          <w:rFonts w:ascii="Arial" w:hAnsi="Arial" w:cs="Arial"/>
          <w:sz w:val="22"/>
          <w:szCs w:val="22"/>
        </w:rPr>
        <w:t>To generally and unconditionally authorise the Directors, pursuant to and in accordance with section 551 of the</w:t>
      </w:r>
      <w:r w:rsidR="00856731" w:rsidRPr="057BE00C">
        <w:rPr>
          <w:rFonts w:ascii="Arial" w:hAnsi="Arial" w:cs="Arial"/>
          <w:sz w:val="22"/>
          <w:szCs w:val="22"/>
        </w:rPr>
        <w:t xml:space="preserve"> </w:t>
      </w:r>
      <w:r w:rsidR="00577FBA" w:rsidRPr="057BE00C">
        <w:rPr>
          <w:rFonts w:ascii="Arial" w:hAnsi="Arial" w:cs="Arial"/>
          <w:sz w:val="22"/>
          <w:szCs w:val="22"/>
        </w:rPr>
        <w:t>Companies Act 2006, to exercise all the powers of the</w:t>
      </w:r>
      <w:r w:rsidR="00856731" w:rsidRPr="057BE00C">
        <w:rPr>
          <w:rFonts w:ascii="Arial" w:hAnsi="Arial" w:cs="Arial"/>
          <w:sz w:val="22"/>
          <w:szCs w:val="22"/>
        </w:rPr>
        <w:t xml:space="preserve"> </w:t>
      </w:r>
      <w:r w:rsidR="00577FBA" w:rsidRPr="057BE00C">
        <w:rPr>
          <w:rFonts w:ascii="Arial" w:hAnsi="Arial" w:cs="Arial"/>
          <w:sz w:val="22"/>
          <w:szCs w:val="22"/>
        </w:rPr>
        <w:t>Company to allot shares in the Company or grant right</w:t>
      </w:r>
      <w:r w:rsidR="00856731" w:rsidRPr="057BE00C">
        <w:rPr>
          <w:rFonts w:ascii="Arial" w:hAnsi="Arial" w:cs="Arial"/>
          <w:sz w:val="22"/>
          <w:szCs w:val="22"/>
        </w:rPr>
        <w:t xml:space="preserve">s </w:t>
      </w:r>
      <w:r w:rsidR="00577FBA" w:rsidRPr="057BE00C">
        <w:rPr>
          <w:rFonts w:ascii="Arial" w:hAnsi="Arial" w:cs="Arial"/>
          <w:sz w:val="22"/>
          <w:szCs w:val="22"/>
        </w:rPr>
        <w:t>to subscribe for or convert any security into shares in</w:t>
      </w:r>
      <w:r w:rsidR="00856731" w:rsidRPr="057BE00C">
        <w:rPr>
          <w:rFonts w:ascii="Arial" w:hAnsi="Arial" w:cs="Arial"/>
          <w:sz w:val="22"/>
          <w:szCs w:val="22"/>
        </w:rPr>
        <w:t xml:space="preserve"> </w:t>
      </w:r>
      <w:r w:rsidR="00577FBA" w:rsidRPr="057BE00C">
        <w:rPr>
          <w:rFonts w:ascii="Arial" w:hAnsi="Arial" w:cs="Arial"/>
          <w:sz w:val="22"/>
          <w:szCs w:val="22"/>
        </w:rPr>
        <w:t>the Company:</w:t>
      </w:r>
    </w:p>
    <w:p w14:paraId="114929AF" w14:textId="266951C2" w:rsidR="000B7F20" w:rsidRDefault="00577FBA" w:rsidP="057BE00C">
      <w:pPr>
        <w:autoSpaceDE w:val="0"/>
        <w:autoSpaceDN w:val="0"/>
        <w:adjustRightInd w:val="0"/>
        <w:spacing w:after="240"/>
        <w:ind w:left="720"/>
        <w:jc w:val="both"/>
        <w:rPr>
          <w:rFonts w:ascii="Arial" w:hAnsi="Arial" w:cs="Arial"/>
          <w:sz w:val="22"/>
          <w:szCs w:val="22"/>
        </w:rPr>
      </w:pPr>
      <w:r w:rsidRPr="057BE00C">
        <w:rPr>
          <w:rFonts w:ascii="Arial" w:hAnsi="Arial" w:cs="Arial"/>
          <w:sz w:val="22"/>
          <w:szCs w:val="22"/>
        </w:rPr>
        <w:t>i)</w:t>
      </w:r>
      <w:r>
        <w:tab/>
      </w:r>
      <w:r w:rsidRPr="057BE00C">
        <w:rPr>
          <w:rFonts w:ascii="Arial" w:hAnsi="Arial" w:cs="Arial"/>
          <w:sz w:val="22"/>
          <w:szCs w:val="22"/>
        </w:rPr>
        <w:t xml:space="preserve">up to an aggregate nominal amount of </w:t>
      </w:r>
      <w:r w:rsidR="5FCE239E" w:rsidRPr="057BE00C">
        <w:rPr>
          <w:rFonts w:ascii="Arial" w:eastAsia="Arial" w:hAnsi="Arial" w:cs="Arial"/>
          <w:sz w:val="22"/>
          <w:szCs w:val="22"/>
        </w:rPr>
        <w:t>£7,259,796</w:t>
      </w:r>
      <w:r w:rsidRPr="057BE00C">
        <w:rPr>
          <w:rFonts w:ascii="Arial" w:hAnsi="Arial" w:cs="Arial"/>
          <w:sz w:val="22"/>
          <w:szCs w:val="22"/>
        </w:rPr>
        <w:t>; and</w:t>
      </w:r>
    </w:p>
    <w:p w14:paraId="077488A0" w14:textId="0627C029" w:rsidR="00577FBA" w:rsidRPr="00577FBA" w:rsidRDefault="00577FBA" w:rsidP="057BE00C">
      <w:pPr>
        <w:autoSpaceDE w:val="0"/>
        <w:autoSpaceDN w:val="0"/>
        <w:adjustRightInd w:val="0"/>
        <w:spacing w:after="240"/>
        <w:ind w:left="1440" w:hanging="720"/>
        <w:jc w:val="both"/>
        <w:rPr>
          <w:rFonts w:ascii="Arial" w:hAnsi="Arial" w:cs="Arial"/>
          <w:sz w:val="22"/>
          <w:szCs w:val="22"/>
        </w:rPr>
      </w:pPr>
      <w:r w:rsidRPr="057BE00C">
        <w:rPr>
          <w:rFonts w:ascii="Arial" w:hAnsi="Arial" w:cs="Arial"/>
          <w:sz w:val="22"/>
          <w:szCs w:val="22"/>
        </w:rPr>
        <w:t xml:space="preserve">ii) </w:t>
      </w:r>
      <w:r>
        <w:tab/>
      </w:r>
      <w:r w:rsidRPr="057BE00C">
        <w:rPr>
          <w:rFonts w:ascii="Arial" w:hAnsi="Arial" w:cs="Arial"/>
          <w:sz w:val="22"/>
          <w:szCs w:val="22"/>
        </w:rPr>
        <w:t xml:space="preserve">comprising equity securities (as defined in </w:t>
      </w:r>
      <w:r w:rsidR="000B7F20" w:rsidRPr="057BE00C">
        <w:rPr>
          <w:rFonts w:ascii="Arial" w:hAnsi="Arial" w:cs="Arial"/>
          <w:sz w:val="22"/>
          <w:szCs w:val="22"/>
        </w:rPr>
        <w:t xml:space="preserve">section </w:t>
      </w:r>
      <w:r w:rsidRPr="057BE00C">
        <w:rPr>
          <w:rFonts w:ascii="Arial" w:hAnsi="Arial" w:cs="Arial"/>
          <w:sz w:val="22"/>
          <w:szCs w:val="22"/>
        </w:rPr>
        <w:t>560(1) of the Companies Act 2006) up to a further</w:t>
      </w:r>
      <w:r w:rsidR="000B7F20" w:rsidRPr="057BE00C">
        <w:rPr>
          <w:rFonts w:ascii="Arial" w:hAnsi="Arial" w:cs="Arial"/>
          <w:sz w:val="22"/>
          <w:szCs w:val="22"/>
        </w:rPr>
        <w:t xml:space="preserve"> </w:t>
      </w:r>
      <w:r w:rsidRPr="057BE00C">
        <w:rPr>
          <w:rFonts w:ascii="Arial" w:hAnsi="Arial" w:cs="Arial"/>
          <w:sz w:val="22"/>
          <w:szCs w:val="22"/>
        </w:rPr>
        <w:t xml:space="preserve">aggregate nominal amount of </w:t>
      </w:r>
      <w:r w:rsidR="59EBBF5C" w:rsidRPr="057BE00C">
        <w:rPr>
          <w:rFonts w:ascii="Arial" w:eastAsia="Arial" w:hAnsi="Arial" w:cs="Arial"/>
          <w:sz w:val="22"/>
          <w:szCs w:val="22"/>
        </w:rPr>
        <w:t>£7,259,796</w:t>
      </w:r>
      <w:r w:rsidRPr="057BE00C">
        <w:rPr>
          <w:rFonts w:ascii="Arial" w:hAnsi="Arial" w:cs="Arial"/>
          <w:sz w:val="22"/>
          <w:szCs w:val="22"/>
        </w:rPr>
        <w:t xml:space="preserve"> in connection</w:t>
      </w:r>
      <w:r w:rsidR="007A2D59" w:rsidRPr="057BE00C">
        <w:rPr>
          <w:rFonts w:ascii="Arial" w:hAnsi="Arial" w:cs="Arial"/>
          <w:sz w:val="22"/>
          <w:szCs w:val="22"/>
        </w:rPr>
        <w:t xml:space="preserve"> </w:t>
      </w:r>
      <w:r w:rsidRPr="057BE00C">
        <w:rPr>
          <w:rFonts w:ascii="Arial" w:hAnsi="Arial" w:cs="Arial"/>
          <w:sz w:val="22"/>
          <w:szCs w:val="22"/>
        </w:rPr>
        <w:t xml:space="preserve">with </w:t>
      </w:r>
      <w:r w:rsidR="122A0E2A" w:rsidRPr="057BE00C">
        <w:rPr>
          <w:rFonts w:ascii="Arial" w:hAnsi="Arial" w:cs="Arial"/>
          <w:sz w:val="22"/>
          <w:szCs w:val="22"/>
        </w:rPr>
        <w:t>a pre-emptive offer;</w:t>
      </w:r>
    </w:p>
    <w:p w14:paraId="075045EE" w14:textId="2A584D6D" w:rsidR="00577FBA" w:rsidRPr="00577FBA" w:rsidRDefault="00577FBA" w:rsidP="057BE00C">
      <w:pPr>
        <w:autoSpaceDE w:val="0"/>
        <w:autoSpaceDN w:val="0"/>
        <w:adjustRightInd w:val="0"/>
        <w:spacing w:after="240"/>
        <w:ind w:left="720"/>
        <w:jc w:val="both"/>
        <w:rPr>
          <w:rFonts w:ascii="Arial" w:hAnsi="Arial" w:cs="Arial"/>
          <w:sz w:val="22"/>
          <w:szCs w:val="22"/>
        </w:rPr>
      </w:pPr>
      <w:r w:rsidRPr="057BE00C">
        <w:rPr>
          <w:rFonts w:ascii="Arial" w:hAnsi="Arial" w:cs="Arial"/>
          <w:sz w:val="22"/>
          <w:szCs w:val="22"/>
        </w:rPr>
        <w:t>such authorities to apply after this resolution is passed in</w:t>
      </w:r>
      <w:r w:rsidR="000B7F20" w:rsidRPr="057BE00C">
        <w:rPr>
          <w:rFonts w:ascii="Arial" w:hAnsi="Arial" w:cs="Arial"/>
          <w:sz w:val="22"/>
          <w:szCs w:val="22"/>
        </w:rPr>
        <w:t xml:space="preserve"> </w:t>
      </w:r>
      <w:r w:rsidRPr="057BE00C">
        <w:rPr>
          <w:rFonts w:ascii="Arial" w:hAnsi="Arial" w:cs="Arial"/>
          <w:sz w:val="22"/>
          <w:szCs w:val="22"/>
        </w:rPr>
        <w:t>substitution for all existing authorities pursuant to Section</w:t>
      </w:r>
      <w:r w:rsidR="000B7F20" w:rsidRPr="057BE00C">
        <w:rPr>
          <w:rFonts w:ascii="Arial" w:hAnsi="Arial" w:cs="Arial"/>
          <w:sz w:val="22"/>
          <w:szCs w:val="22"/>
        </w:rPr>
        <w:t xml:space="preserve"> </w:t>
      </w:r>
      <w:r w:rsidRPr="057BE00C">
        <w:rPr>
          <w:rFonts w:ascii="Arial" w:hAnsi="Arial" w:cs="Arial"/>
          <w:sz w:val="22"/>
          <w:szCs w:val="22"/>
        </w:rPr>
        <w:t>551 of the Companies Act 2006 and to expire at the</w:t>
      </w:r>
      <w:r w:rsidR="000B7F20" w:rsidRPr="057BE00C">
        <w:rPr>
          <w:rFonts w:ascii="Arial" w:hAnsi="Arial" w:cs="Arial"/>
          <w:sz w:val="22"/>
          <w:szCs w:val="22"/>
        </w:rPr>
        <w:t xml:space="preserve"> </w:t>
      </w:r>
      <w:r w:rsidRPr="057BE00C">
        <w:rPr>
          <w:rFonts w:ascii="Arial" w:hAnsi="Arial" w:cs="Arial"/>
          <w:sz w:val="22"/>
          <w:szCs w:val="22"/>
        </w:rPr>
        <w:t>conclusion of the Company’s next annual general meeting</w:t>
      </w:r>
      <w:r w:rsidR="007A2D59" w:rsidRPr="057BE00C">
        <w:rPr>
          <w:rFonts w:ascii="Arial" w:hAnsi="Arial" w:cs="Arial"/>
          <w:sz w:val="22"/>
          <w:szCs w:val="22"/>
        </w:rPr>
        <w:t xml:space="preserve"> </w:t>
      </w:r>
      <w:r w:rsidRPr="057BE00C">
        <w:rPr>
          <w:rFonts w:ascii="Arial" w:hAnsi="Arial" w:cs="Arial"/>
          <w:sz w:val="22"/>
          <w:szCs w:val="22"/>
        </w:rPr>
        <w:t>or 6pm on 30 June 202</w:t>
      </w:r>
      <w:r w:rsidR="5939F31D" w:rsidRPr="057BE00C">
        <w:rPr>
          <w:rFonts w:ascii="Arial" w:hAnsi="Arial" w:cs="Arial"/>
          <w:sz w:val="22"/>
          <w:szCs w:val="22"/>
        </w:rPr>
        <w:t>5</w:t>
      </w:r>
      <w:r w:rsidRPr="057BE00C">
        <w:rPr>
          <w:rFonts w:ascii="Arial" w:hAnsi="Arial" w:cs="Arial"/>
          <w:sz w:val="22"/>
          <w:szCs w:val="22"/>
        </w:rPr>
        <w:t>, whichever is the earlier, unless</w:t>
      </w:r>
      <w:r w:rsidR="007A2D59" w:rsidRPr="057BE00C">
        <w:rPr>
          <w:rFonts w:ascii="Arial" w:hAnsi="Arial" w:cs="Arial"/>
          <w:sz w:val="22"/>
          <w:szCs w:val="22"/>
        </w:rPr>
        <w:t xml:space="preserve"> </w:t>
      </w:r>
      <w:r w:rsidRPr="057BE00C">
        <w:rPr>
          <w:rFonts w:ascii="Arial" w:hAnsi="Arial" w:cs="Arial"/>
          <w:sz w:val="22"/>
          <w:szCs w:val="22"/>
        </w:rPr>
        <w:t>previously renewed, varied or revoked by the Company in</w:t>
      </w:r>
      <w:r w:rsidR="6533861C" w:rsidRPr="057BE00C">
        <w:rPr>
          <w:rFonts w:ascii="Arial" w:hAnsi="Arial" w:cs="Arial"/>
          <w:sz w:val="22"/>
          <w:szCs w:val="22"/>
        </w:rPr>
        <w:t xml:space="preserve"> </w:t>
      </w:r>
      <w:r w:rsidRPr="057BE00C">
        <w:rPr>
          <w:rFonts w:ascii="Arial" w:hAnsi="Arial" w:cs="Arial"/>
          <w:sz w:val="22"/>
          <w:szCs w:val="22"/>
        </w:rPr>
        <w:t>a general meeting but, in each case, so that the Company</w:t>
      </w:r>
      <w:r w:rsidR="00BC20A8" w:rsidRPr="057BE00C">
        <w:rPr>
          <w:rFonts w:ascii="Arial" w:hAnsi="Arial" w:cs="Arial"/>
          <w:sz w:val="22"/>
          <w:szCs w:val="22"/>
        </w:rPr>
        <w:t xml:space="preserve"> </w:t>
      </w:r>
      <w:r w:rsidRPr="057BE00C">
        <w:rPr>
          <w:rFonts w:ascii="Arial" w:hAnsi="Arial" w:cs="Arial"/>
          <w:sz w:val="22"/>
          <w:szCs w:val="22"/>
        </w:rPr>
        <w:t>may make offers and enter into agreements before the</w:t>
      </w:r>
      <w:r w:rsidR="00BC20A8" w:rsidRPr="057BE00C">
        <w:rPr>
          <w:rFonts w:ascii="Arial" w:hAnsi="Arial" w:cs="Arial"/>
          <w:sz w:val="22"/>
          <w:szCs w:val="22"/>
        </w:rPr>
        <w:t xml:space="preserve"> </w:t>
      </w:r>
      <w:r w:rsidRPr="057BE00C">
        <w:rPr>
          <w:rFonts w:ascii="Arial" w:hAnsi="Arial" w:cs="Arial"/>
          <w:sz w:val="22"/>
          <w:szCs w:val="22"/>
        </w:rPr>
        <w:t>authority expires which would, or might, require shares to be</w:t>
      </w:r>
      <w:r w:rsidR="00BC20A8" w:rsidRPr="057BE00C">
        <w:rPr>
          <w:rFonts w:ascii="Arial" w:hAnsi="Arial" w:cs="Arial"/>
          <w:sz w:val="22"/>
          <w:szCs w:val="22"/>
        </w:rPr>
        <w:t xml:space="preserve"> </w:t>
      </w:r>
      <w:r w:rsidRPr="057BE00C">
        <w:rPr>
          <w:rFonts w:ascii="Arial" w:hAnsi="Arial" w:cs="Arial"/>
          <w:sz w:val="22"/>
          <w:szCs w:val="22"/>
        </w:rPr>
        <w:t>allotted or rights to subscribe for or to convert any security</w:t>
      </w:r>
      <w:r w:rsidR="00BC20A8" w:rsidRPr="057BE00C">
        <w:rPr>
          <w:rFonts w:ascii="Arial" w:hAnsi="Arial" w:cs="Arial"/>
          <w:sz w:val="22"/>
          <w:szCs w:val="22"/>
        </w:rPr>
        <w:t xml:space="preserve"> </w:t>
      </w:r>
      <w:r w:rsidRPr="057BE00C">
        <w:rPr>
          <w:rFonts w:ascii="Arial" w:hAnsi="Arial" w:cs="Arial"/>
          <w:sz w:val="22"/>
          <w:szCs w:val="22"/>
        </w:rPr>
        <w:t>into shares to be granted after the authority expires and the</w:t>
      </w:r>
      <w:r w:rsidR="00BC20A8" w:rsidRPr="057BE00C">
        <w:rPr>
          <w:rFonts w:ascii="Arial" w:hAnsi="Arial" w:cs="Arial"/>
          <w:sz w:val="22"/>
          <w:szCs w:val="22"/>
        </w:rPr>
        <w:t xml:space="preserve"> </w:t>
      </w:r>
      <w:r w:rsidRPr="057BE00C">
        <w:rPr>
          <w:rFonts w:ascii="Arial" w:hAnsi="Arial" w:cs="Arial"/>
          <w:sz w:val="22"/>
          <w:szCs w:val="22"/>
        </w:rPr>
        <w:t>Directors may allot shares or grant such rights under any</w:t>
      </w:r>
      <w:r w:rsidR="00BC20A8" w:rsidRPr="057BE00C">
        <w:rPr>
          <w:rFonts w:ascii="Arial" w:hAnsi="Arial" w:cs="Arial"/>
          <w:sz w:val="22"/>
          <w:szCs w:val="22"/>
        </w:rPr>
        <w:t xml:space="preserve"> </w:t>
      </w:r>
      <w:r w:rsidRPr="057BE00C">
        <w:rPr>
          <w:rFonts w:ascii="Arial" w:hAnsi="Arial" w:cs="Arial"/>
          <w:sz w:val="22"/>
          <w:szCs w:val="22"/>
        </w:rPr>
        <w:t>such offer or agreement as if the authority had not expired.</w:t>
      </w:r>
      <w:r w:rsidR="00324ED6" w:rsidRPr="057BE00C">
        <w:rPr>
          <w:rFonts w:ascii="Arial" w:hAnsi="Arial" w:cs="Arial"/>
          <w:sz w:val="22"/>
          <w:szCs w:val="22"/>
        </w:rPr>
        <w:t xml:space="preserve"> </w:t>
      </w:r>
    </w:p>
    <w:p w14:paraId="1CAA2244" w14:textId="43C92631" w:rsidR="00577FBA" w:rsidRPr="00577FBA" w:rsidRDefault="00577FBA" w:rsidP="00324ED6">
      <w:pPr>
        <w:autoSpaceDE w:val="0"/>
        <w:autoSpaceDN w:val="0"/>
        <w:adjustRightInd w:val="0"/>
        <w:spacing w:after="240"/>
        <w:ind w:left="720"/>
        <w:jc w:val="both"/>
        <w:rPr>
          <w:rFonts w:ascii="Arial" w:hAnsi="Arial" w:cs="Arial"/>
          <w:sz w:val="22"/>
          <w:szCs w:val="22"/>
        </w:rPr>
      </w:pPr>
      <w:r w:rsidRPr="057BE00C">
        <w:rPr>
          <w:rFonts w:ascii="Arial" w:hAnsi="Arial" w:cs="Arial"/>
          <w:sz w:val="22"/>
          <w:szCs w:val="22"/>
        </w:rPr>
        <w:t xml:space="preserve">References in this resolution </w:t>
      </w:r>
      <w:r w:rsidR="3B175FD2" w:rsidRPr="057BE00C">
        <w:rPr>
          <w:rFonts w:ascii="Arial" w:hAnsi="Arial" w:cs="Arial"/>
          <w:sz w:val="22"/>
          <w:szCs w:val="22"/>
        </w:rPr>
        <w:t>8</w:t>
      </w:r>
      <w:r w:rsidRPr="057BE00C">
        <w:rPr>
          <w:rFonts w:ascii="Arial" w:hAnsi="Arial" w:cs="Arial"/>
          <w:sz w:val="22"/>
          <w:szCs w:val="22"/>
        </w:rPr>
        <w:t xml:space="preserve"> to the nominal amount</w:t>
      </w:r>
      <w:r w:rsidR="00324ED6" w:rsidRPr="057BE00C">
        <w:rPr>
          <w:rFonts w:ascii="Arial" w:hAnsi="Arial" w:cs="Arial"/>
          <w:sz w:val="22"/>
          <w:szCs w:val="22"/>
        </w:rPr>
        <w:t xml:space="preserve"> </w:t>
      </w:r>
      <w:r w:rsidRPr="057BE00C">
        <w:rPr>
          <w:rFonts w:ascii="Arial" w:hAnsi="Arial" w:cs="Arial"/>
          <w:sz w:val="22"/>
          <w:szCs w:val="22"/>
        </w:rPr>
        <w:t>of rights to subscribe for or to convert any security into</w:t>
      </w:r>
      <w:r w:rsidR="00324ED6" w:rsidRPr="057BE00C">
        <w:rPr>
          <w:rFonts w:ascii="Arial" w:hAnsi="Arial" w:cs="Arial"/>
          <w:sz w:val="22"/>
          <w:szCs w:val="22"/>
        </w:rPr>
        <w:t xml:space="preserve"> </w:t>
      </w:r>
      <w:r w:rsidRPr="057BE00C">
        <w:rPr>
          <w:rFonts w:ascii="Arial" w:hAnsi="Arial" w:cs="Arial"/>
          <w:sz w:val="22"/>
          <w:szCs w:val="22"/>
        </w:rPr>
        <w:t>shares (including where such rights are referred to as equity</w:t>
      </w:r>
      <w:r w:rsidR="00324ED6" w:rsidRPr="057BE00C">
        <w:rPr>
          <w:rFonts w:ascii="Arial" w:hAnsi="Arial" w:cs="Arial"/>
          <w:sz w:val="22"/>
          <w:szCs w:val="22"/>
        </w:rPr>
        <w:t xml:space="preserve"> </w:t>
      </w:r>
      <w:r w:rsidRPr="057BE00C">
        <w:rPr>
          <w:rFonts w:ascii="Arial" w:hAnsi="Arial" w:cs="Arial"/>
          <w:sz w:val="22"/>
          <w:szCs w:val="22"/>
        </w:rPr>
        <w:t>securities as defined in Section 560(1) of the Companies</w:t>
      </w:r>
      <w:r w:rsidR="00324ED6" w:rsidRPr="057BE00C">
        <w:rPr>
          <w:rFonts w:ascii="Arial" w:hAnsi="Arial" w:cs="Arial"/>
          <w:sz w:val="22"/>
          <w:szCs w:val="22"/>
        </w:rPr>
        <w:t xml:space="preserve"> </w:t>
      </w:r>
      <w:r w:rsidRPr="057BE00C">
        <w:rPr>
          <w:rFonts w:ascii="Arial" w:hAnsi="Arial" w:cs="Arial"/>
          <w:sz w:val="22"/>
          <w:szCs w:val="22"/>
        </w:rPr>
        <w:t>Act 2006) are to the nominal amount of shares that may be</w:t>
      </w:r>
      <w:r w:rsidR="00324ED6" w:rsidRPr="057BE00C">
        <w:rPr>
          <w:rFonts w:ascii="Arial" w:hAnsi="Arial" w:cs="Arial"/>
          <w:sz w:val="22"/>
          <w:szCs w:val="22"/>
        </w:rPr>
        <w:t xml:space="preserve"> </w:t>
      </w:r>
      <w:r w:rsidRPr="057BE00C">
        <w:rPr>
          <w:rFonts w:ascii="Arial" w:hAnsi="Arial" w:cs="Arial"/>
          <w:sz w:val="22"/>
          <w:szCs w:val="22"/>
        </w:rPr>
        <w:t>allotted pursuant to the rights.</w:t>
      </w:r>
      <w:r w:rsidR="00324ED6" w:rsidRPr="057BE00C">
        <w:rPr>
          <w:rFonts w:ascii="Arial" w:hAnsi="Arial" w:cs="Arial"/>
          <w:sz w:val="22"/>
          <w:szCs w:val="22"/>
        </w:rPr>
        <w:t xml:space="preserve"> </w:t>
      </w:r>
    </w:p>
    <w:p w14:paraId="31EC3456" w14:textId="4571263C" w:rsidR="009950E9" w:rsidRPr="00DF030F" w:rsidRDefault="009950E9" w:rsidP="00577FBA">
      <w:pPr>
        <w:autoSpaceDE w:val="0"/>
        <w:autoSpaceDN w:val="0"/>
        <w:adjustRightInd w:val="0"/>
        <w:spacing w:after="240"/>
        <w:ind w:left="720" w:hanging="720"/>
        <w:jc w:val="both"/>
        <w:rPr>
          <w:rFonts w:ascii="Arial" w:hAnsi="Arial" w:cs="Arial"/>
          <w:sz w:val="22"/>
          <w:szCs w:val="22"/>
        </w:rPr>
      </w:pPr>
      <w:r w:rsidRPr="00DF030F">
        <w:rPr>
          <w:rFonts w:ascii="Arial" w:hAnsi="Arial" w:cs="Arial"/>
          <w:b/>
          <w:bCs/>
          <w:sz w:val="22"/>
          <w:szCs w:val="22"/>
        </w:rPr>
        <w:t>Disapplication of pre-emption rights</w:t>
      </w:r>
    </w:p>
    <w:p w14:paraId="2A15CC07" w14:textId="354ADE3B" w:rsidR="0086102D" w:rsidRDefault="7A46E252" w:rsidP="0086102D">
      <w:pPr>
        <w:pStyle w:val="BodyText"/>
        <w:ind w:left="720" w:hanging="720"/>
        <w:jc w:val="both"/>
      </w:pPr>
      <w:r>
        <w:lastRenderedPageBreak/>
        <w:t>9</w:t>
      </w:r>
      <w:r w:rsidR="009950E9">
        <w:t>.</w:t>
      </w:r>
      <w:r w:rsidR="009950E9">
        <w:tab/>
      </w:r>
      <w:r w:rsidR="0086102D">
        <w:t xml:space="preserve">To resolve that, in substitution for all existing authorities and subject to the passing of resolution </w:t>
      </w:r>
      <w:r w:rsidR="75130810">
        <w:t>8</w:t>
      </w:r>
      <w:r w:rsidR="0086102D">
        <w:t xml:space="preserve"> above, the Directors be authorised pursuant to section 570 of the Companies Act 2006 to allot equity securities (as defined in section 560(1) of the Companies Act 2006) for cash pursuant to the authority granted by resolution </w:t>
      </w:r>
      <w:r w:rsidR="1DB1D5B5">
        <w:t>8</w:t>
      </w:r>
      <w:r w:rsidR="0086102D">
        <w:t xml:space="preserve"> and/or pursuant to section 573 of the Companies Act 2006 to sell ordinary shares held by the Company as treasury shares</w:t>
      </w:r>
      <w:r w:rsidR="1AAA7E3C">
        <w:t xml:space="preserve"> </w:t>
      </w:r>
      <w:r w:rsidR="0086102D">
        <w:t>for cash, in each case free of the restriction in section 561 of the Companies Act 2006, such authority to be limited:</w:t>
      </w:r>
    </w:p>
    <w:p w14:paraId="3D88C9D2" w14:textId="77777777" w:rsidR="00E57FBC" w:rsidRPr="0086102D" w:rsidRDefault="00E57FBC" w:rsidP="0086102D">
      <w:pPr>
        <w:pStyle w:val="BodyText"/>
        <w:ind w:left="720" w:hanging="720"/>
        <w:jc w:val="both"/>
        <w:rPr>
          <w:szCs w:val="22"/>
        </w:rPr>
      </w:pPr>
    </w:p>
    <w:p w14:paraId="099E7B29" w14:textId="207746EF" w:rsidR="00177408" w:rsidRDefault="0086102D" w:rsidP="009A39CA">
      <w:pPr>
        <w:pStyle w:val="BodyText"/>
        <w:numPr>
          <w:ilvl w:val="0"/>
          <w:numId w:val="4"/>
        </w:numPr>
        <w:ind w:left="1560" w:hanging="851"/>
        <w:jc w:val="both"/>
      </w:pPr>
      <w:r>
        <w:t>to the allotment of equity securities and/or sale of</w:t>
      </w:r>
      <w:r w:rsidR="00E57FBC">
        <w:t xml:space="preserve"> </w:t>
      </w:r>
      <w:r>
        <w:t>treasury shares for cash in connection with an offer</w:t>
      </w:r>
      <w:r w:rsidR="00E57FBC">
        <w:t xml:space="preserve"> </w:t>
      </w:r>
      <w:r>
        <w:t>of, or an invitation to apply for, equity securities (but</w:t>
      </w:r>
      <w:r w:rsidR="00E57FBC">
        <w:t xml:space="preserve"> </w:t>
      </w:r>
      <w:r>
        <w:t>in the case of an allotment pursuant to the authority</w:t>
      </w:r>
      <w:r w:rsidR="00E57FBC">
        <w:t xml:space="preserve"> </w:t>
      </w:r>
      <w:r>
        <w:t>granted by paragraph (</w:t>
      </w:r>
      <w:r w:rsidR="7D04484D">
        <w:t>b</w:t>
      </w:r>
      <w:r>
        <w:t xml:space="preserve">) of resolution </w:t>
      </w:r>
      <w:r w:rsidR="5D2D5F33">
        <w:t>8</w:t>
      </w:r>
      <w:r>
        <w:t>, such</w:t>
      </w:r>
      <w:r w:rsidR="00E57FBC">
        <w:t xml:space="preserve"> </w:t>
      </w:r>
      <w:r>
        <w:t>authority shall be limited to the allotment of equity</w:t>
      </w:r>
      <w:r w:rsidR="00E57FBC">
        <w:t xml:space="preserve"> </w:t>
      </w:r>
      <w:r>
        <w:t xml:space="preserve">securities in connection with </w:t>
      </w:r>
      <w:r w:rsidR="57B3A7AB">
        <w:t>a pre-emptive offer</w:t>
      </w:r>
      <w:r>
        <w:t xml:space="preserve"> only):</w:t>
      </w:r>
    </w:p>
    <w:p w14:paraId="5E4324FD" w14:textId="77777777" w:rsidR="00177408" w:rsidRDefault="00177408" w:rsidP="00177408">
      <w:pPr>
        <w:pStyle w:val="BodyText"/>
        <w:ind w:left="1276"/>
        <w:jc w:val="both"/>
        <w:rPr>
          <w:szCs w:val="22"/>
        </w:rPr>
      </w:pPr>
    </w:p>
    <w:p w14:paraId="363960A9" w14:textId="1AE90316" w:rsidR="00D10C9E" w:rsidRDefault="0086102D" w:rsidP="009A39CA">
      <w:pPr>
        <w:pStyle w:val="BodyText"/>
        <w:numPr>
          <w:ilvl w:val="0"/>
          <w:numId w:val="9"/>
        </w:numPr>
        <w:ind w:left="1985" w:hanging="425"/>
        <w:jc w:val="both"/>
        <w:rPr>
          <w:szCs w:val="22"/>
        </w:rPr>
      </w:pPr>
      <w:r w:rsidRPr="00177408">
        <w:rPr>
          <w:szCs w:val="22"/>
        </w:rPr>
        <w:t>to ordinary shareholders in proportion</w:t>
      </w:r>
      <w:r w:rsidR="00E57FBC" w:rsidRPr="00177408">
        <w:rPr>
          <w:szCs w:val="22"/>
        </w:rPr>
        <w:t xml:space="preserve"> </w:t>
      </w:r>
      <w:r w:rsidRPr="00177408">
        <w:rPr>
          <w:szCs w:val="22"/>
        </w:rPr>
        <w:t>(as nearly as may be practicable) to their</w:t>
      </w:r>
      <w:r w:rsidR="00E57FBC" w:rsidRPr="00177408">
        <w:rPr>
          <w:szCs w:val="22"/>
        </w:rPr>
        <w:t xml:space="preserve"> </w:t>
      </w:r>
      <w:r w:rsidRPr="00177408">
        <w:rPr>
          <w:szCs w:val="22"/>
        </w:rPr>
        <w:t>existing holdings; and</w:t>
      </w:r>
    </w:p>
    <w:p w14:paraId="383DCA1D" w14:textId="77777777" w:rsidR="00D10C9E" w:rsidRDefault="00D10C9E" w:rsidP="00F20DF9">
      <w:pPr>
        <w:pStyle w:val="BodyText"/>
        <w:ind w:left="1985"/>
        <w:jc w:val="both"/>
        <w:rPr>
          <w:szCs w:val="22"/>
        </w:rPr>
      </w:pPr>
    </w:p>
    <w:p w14:paraId="02A46058" w14:textId="782828AC" w:rsidR="00F30B97" w:rsidRDefault="0086102D" w:rsidP="009A39CA">
      <w:pPr>
        <w:pStyle w:val="BodyText"/>
        <w:numPr>
          <w:ilvl w:val="0"/>
          <w:numId w:val="10"/>
        </w:numPr>
        <w:ind w:left="1985" w:hanging="425"/>
        <w:jc w:val="both"/>
        <w:rPr>
          <w:szCs w:val="22"/>
        </w:rPr>
      </w:pPr>
      <w:r w:rsidRPr="0095116D">
        <w:rPr>
          <w:szCs w:val="22"/>
        </w:rPr>
        <w:t>to holders of other equity securities, as</w:t>
      </w:r>
      <w:r w:rsidR="00106A83" w:rsidRPr="0095116D">
        <w:rPr>
          <w:szCs w:val="22"/>
        </w:rPr>
        <w:t xml:space="preserve"> </w:t>
      </w:r>
      <w:r w:rsidRPr="0095116D">
        <w:rPr>
          <w:szCs w:val="22"/>
        </w:rPr>
        <w:t>required by the rights of those securities</w:t>
      </w:r>
      <w:r w:rsidR="00F20DF9" w:rsidRPr="0095116D">
        <w:rPr>
          <w:szCs w:val="22"/>
        </w:rPr>
        <w:t xml:space="preserve"> </w:t>
      </w:r>
      <w:r w:rsidRPr="0095116D">
        <w:rPr>
          <w:szCs w:val="22"/>
        </w:rPr>
        <w:t>or, subject to such rights, as the Directors</w:t>
      </w:r>
      <w:r w:rsidR="00F20DF9" w:rsidRPr="0095116D">
        <w:rPr>
          <w:szCs w:val="22"/>
        </w:rPr>
        <w:t xml:space="preserve"> </w:t>
      </w:r>
      <w:r w:rsidRPr="0095116D">
        <w:rPr>
          <w:szCs w:val="22"/>
        </w:rPr>
        <w:t>otherwise consider necessary</w:t>
      </w:r>
      <w:r w:rsidR="007C798E">
        <w:rPr>
          <w:szCs w:val="22"/>
        </w:rPr>
        <w:t>;</w:t>
      </w:r>
      <w:r w:rsidR="0095116D" w:rsidRPr="0095116D">
        <w:rPr>
          <w:szCs w:val="22"/>
        </w:rPr>
        <w:t xml:space="preserve"> </w:t>
      </w:r>
    </w:p>
    <w:p w14:paraId="2A62A1B3" w14:textId="77777777" w:rsidR="004508AB" w:rsidRDefault="004508AB" w:rsidP="00F30B97">
      <w:pPr>
        <w:pStyle w:val="BodyText"/>
        <w:ind w:left="720"/>
        <w:jc w:val="both"/>
        <w:rPr>
          <w:szCs w:val="22"/>
        </w:rPr>
      </w:pPr>
    </w:p>
    <w:p w14:paraId="21B50A7B" w14:textId="2BD4D160" w:rsidR="0086102D" w:rsidRDefault="0086102D" w:rsidP="009A39CA">
      <w:pPr>
        <w:pStyle w:val="BodyText"/>
        <w:ind w:left="1560"/>
        <w:jc w:val="both"/>
        <w:rPr>
          <w:szCs w:val="22"/>
        </w:rPr>
      </w:pPr>
      <w:r w:rsidRPr="0095116D">
        <w:rPr>
          <w:szCs w:val="22"/>
        </w:rPr>
        <w:t>and so that the Directors may impose any limits</w:t>
      </w:r>
      <w:r w:rsidR="004508AB">
        <w:rPr>
          <w:szCs w:val="22"/>
        </w:rPr>
        <w:t xml:space="preserve"> </w:t>
      </w:r>
      <w:r w:rsidRPr="0095116D">
        <w:rPr>
          <w:szCs w:val="22"/>
        </w:rPr>
        <w:t>or restrictions and make any arrangements which</w:t>
      </w:r>
      <w:r w:rsidR="004508AB">
        <w:rPr>
          <w:szCs w:val="22"/>
        </w:rPr>
        <w:t xml:space="preserve"> </w:t>
      </w:r>
      <w:r w:rsidRPr="0095116D">
        <w:rPr>
          <w:szCs w:val="22"/>
        </w:rPr>
        <w:t>they consider necessary or appropriate to deal with</w:t>
      </w:r>
      <w:r w:rsidR="004508AB">
        <w:rPr>
          <w:szCs w:val="22"/>
        </w:rPr>
        <w:t xml:space="preserve"> </w:t>
      </w:r>
      <w:r w:rsidRPr="0095116D">
        <w:rPr>
          <w:szCs w:val="22"/>
        </w:rPr>
        <w:t>treasury shares, fractional entitlements, record dates,</w:t>
      </w:r>
      <w:r w:rsidR="004508AB">
        <w:rPr>
          <w:szCs w:val="22"/>
        </w:rPr>
        <w:t xml:space="preserve"> </w:t>
      </w:r>
      <w:r w:rsidRPr="0095116D">
        <w:rPr>
          <w:szCs w:val="22"/>
        </w:rPr>
        <w:t>legal, regulatory or practical problems in, or under</w:t>
      </w:r>
      <w:r w:rsidR="004508AB">
        <w:rPr>
          <w:szCs w:val="22"/>
        </w:rPr>
        <w:t xml:space="preserve"> </w:t>
      </w:r>
      <w:r w:rsidRPr="0086102D">
        <w:rPr>
          <w:szCs w:val="22"/>
        </w:rPr>
        <w:t>the laws of, any territory or any other matter;</w:t>
      </w:r>
    </w:p>
    <w:p w14:paraId="00951ABE" w14:textId="77777777" w:rsidR="009A39CA" w:rsidRPr="0086102D" w:rsidRDefault="009A39CA" w:rsidP="004508AB">
      <w:pPr>
        <w:pStyle w:val="BodyText"/>
        <w:ind w:left="1276"/>
        <w:jc w:val="both"/>
        <w:rPr>
          <w:szCs w:val="22"/>
        </w:rPr>
      </w:pPr>
    </w:p>
    <w:p w14:paraId="5693FDDA" w14:textId="46DE6D16" w:rsidR="00276469" w:rsidRDefault="0086102D" w:rsidP="00276469">
      <w:pPr>
        <w:pStyle w:val="BodyText"/>
        <w:numPr>
          <w:ilvl w:val="0"/>
          <w:numId w:val="4"/>
        </w:numPr>
        <w:ind w:left="1560" w:hanging="851"/>
        <w:jc w:val="both"/>
      </w:pPr>
      <w:r>
        <w:t>to the allotment of equity securities pursuant to the</w:t>
      </w:r>
      <w:r w:rsidR="009A39CA">
        <w:t xml:space="preserve"> </w:t>
      </w:r>
      <w:r>
        <w:t>authority granted by paragraph (</w:t>
      </w:r>
      <w:r w:rsidR="3BA92D7F">
        <w:t>a</w:t>
      </w:r>
      <w:r>
        <w:t xml:space="preserve">) of resolution </w:t>
      </w:r>
      <w:r w:rsidR="0EB2A572">
        <w:t>8</w:t>
      </w:r>
      <w:r w:rsidR="009A39CA">
        <w:t xml:space="preserve"> </w:t>
      </w:r>
      <w:r>
        <w:t>and/or sale of treasury shares for cash (otherwise</w:t>
      </w:r>
      <w:r w:rsidR="009A39CA">
        <w:t xml:space="preserve"> </w:t>
      </w:r>
      <w:r>
        <w:t>than under paragraph (a) above) up to an aggregate</w:t>
      </w:r>
      <w:r w:rsidR="009A39CA">
        <w:t xml:space="preserve"> </w:t>
      </w:r>
      <w:r>
        <w:t xml:space="preserve">nominal amount of </w:t>
      </w:r>
      <w:r w:rsidR="4F206A5D" w:rsidRPr="057BE00C">
        <w:t>£2,199,938</w:t>
      </w:r>
      <w:r>
        <w:t>; and</w:t>
      </w:r>
      <w:r w:rsidR="009A39CA">
        <w:t xml:space="preserve"> </w:t>
      </w:r>
    </w:p>
    <w:p w14:paraId="3B9ADD94" w14:textId="77777777" w:rsidR="00276469" w:rsidRDefault="00276469" w:rsidP="00276469">
      <w:pPr>
        <w:pStyle w:val="BodyText"/>
        <w:ind w:left="2520"/>
        <w:jc w:val="both"/>
        <w:rPr>
          <w:szCs w:val="22"/>
        </w:rPr>
      </w:pPr>
    </w:p>
    <w:p w14:paraId="7BEF9134" w14:textId="21A9F6DE" w:rsidR="001D79F3" w:rsidRDefault="0086102D" w:rsidP="00DA3D19">
      <w:pPr>
        <w:pStyle w:val="BodyText"/>
        <w:numPr>
          <w:ilvl w:val="0"/>
          <w:numId w:val="4"/>
        </w:numPr>
        <w:spacing w:line="259" w:lineRule="auto"/>
        <w:ind w:left="1560" w:hanging="851"/>
        <w:jc w:val="both"/>
        <w:rPr>
          <w:szCs w:val="22"/>
        </w:rPr>
      </w:pPr>
      <w:r>
        <w:t>to the allotment of equity securities pursuant to the</w:t>
      </w:r>
      <w:r w:rsidR="002718B2">
        <w:t xml:space="preserve"> </w:t>
      </w:r>
      <w:r>
        <w:t>authority granted by paragraph (</w:t>
      </w:r>
      <w:r w:rsidR="0F50993A">
        <w:t>a</w:t>
      </w:r>
      <w:r>
        <w:t xml:space="preserve">) of resolution </w:t>
      </w:r>
      <w:r w:rsidR="3163861A">
        <w:t>8</w:t>
      </w:r>
      <w:r w:rsidR="002718B2">
        <w:t xml:space="preserve"> </w:t>
      </w:r>
      <w:r>
        <w:t>and/or sale of treasury shares for cash (otherwise</w:t>
      </w:r>
      <w:r w:rsidR="007B4C99">
        <w:t xml:space="preserve"> </w:t>
      </w:r>
      <w:r>
        <w:t>than under paragraphs (a) or (b) above) up to an</w:t>
      </w:r>
      <w:r w:rsidR="002718B2">
        <w:t xml:space="preserve"> </w:t>
      </w:r>
      <w:r>
        <w:t>aggregate nominal amount equal to 20% of any</w:t>
      </w:r>
      <w:r w:rsidR="002718B2">
        <w:t xml:space="preserve"> </w:t>
      </w:r>
      <w:r>
        <w:t>allotment of equity securities or sale of treasury</w:t>
      </w:r>
      <w:r w:rsidR="002718B2">
        <w:t xml:space="preserve"> </w:t>
      </w:r>
      <w:r>
        <w:t>shares from time to time under paragraph (b)</w:t>
      </w:r>
      <w:r w:rsidR="00A1673E">
        <w:t xml:space="preserve"> </w:t>
      </w:r>
      <w:r>
        <w:t>above, such authority to be used only for the</w:t>
      </w:r>
      <w:r w:rsidR="00A1673E">
        <w:t xml:space="preserve"> </w:t>
      </w:r>
      <w:r>
        <w:t>purposes of making a follow-on offer which the</w:t>
      </w:r>
      <w:r w:rsidR="00A1673E">
        <w:t xml:space="preserve"> </w:t>
      </w:r>
      <w:r>
        <w:t>Directors determine to be of a kind contemplated</w:t>
      </w:r>
      <w:r w:rsidR="00A1673E">
        <w:t xml:space="preserve"> </w:t>
      </w:r>
      <w:r>
        <w:t>by paragraph 3 of Section 2B of the Statement of</w:t>
      </w:r>
      <w:r w:rsidR="00A1673E">
        <w:t xml:space="preserve"> </w:t>
      </w:r>
      <w:r>
        <w:t>Principles</w:t>
      </w:r>
      <w:r w:rsidR="00A1673E">
        <w:t xml:space="preserve"> </w:t>
      </w:r>
      <w:r>
        <w:t>on Disapplying Pre-Emption Rights most</w:t>
      </w:r>
      <w:r w:rsidR="00A1673E">
        <w:t xml:space="preserve"> </w:t>
      </w:r>
      <w:r>
        <w:t>recently published by the Pre-Emption Group prior</w:t>
      </w:r>
      <w:r w:rsidR="00A1673E">
        <w:t xml:space="preserve"> </w:t>
      </w:r>
      <w:r>
        <w:t>to the date of th</w:t>
      </w:r>
      <w:r w:rsidR="00A75822">
        <w:t>e Notice of Meeting</w:t>
      </w:r>
      <w:r>
        <w:t>,</w:t>
      </w:r>
      <w:r w:rsidR="00A1673E">
        <w:t xml:space="preserve"> </w:t>
      </w:r>
    </w:p>
    <w:p w14:paraId="65E88B64" w14:textId="77777777" w:rsidR="001D79F3" w:rsidRDefault="001D79F3" w:rsidP="001D79F3">
      <w:pPr>
        <w:pStyle w:val="ListParagraph"/>
        <w:rPr>
          <w:szCs w:val="22"/>
        </w:rPr>
      </w:pPr>
    </w:p>
    <w:p w14:paraId="777F4C54" w14:textId="453106EB" w:rsidR="0086102D" w:rsidRDefault="0086102D" w:rsidP="001D79F3">
      <w:pPr>
        <w:pStyle w:val="BodyText"/>
        <w:ind w:left="720"/>
        <w:jc w:val="both"/>
      </w:pPr>
      <w:r>
        <w:t>such authority to apply until the end of the Company’s</w:t>
      </w:r>
      <w:r w:rsidR="00A1673E">
        <w:t xml:space="preserve"> </w:t>
      </w:r>
      <w:r>
        <w:t>next annual general meeting after this resolution is</w:t>
      </w:r>
      <w:r w:rsidR="00A1673E">
        <w:t xml:space="preserve"> </w:t>
      </w:r>
      <w:r>
        <w:t>passed (or, if earlier, until 6pm on 30 June 202</w:t>
      </w:r>
      <w:r w:rsidR="6EA30BD2">
        <w:t>5</w:t>
      </w:r>
      <w:r>
        <w:t>) unless</w:t>
      </w:r>
      <w:r w:rsidR="00A1673E">
        <w:t xml:space="preserve"> </w:t>
      </w:r>
      <w:r>
        <w:t>previously renewed, varied or revoked by the Company in</w:t>
      </w:r>
      <w:r w:rsidR="00A1673E">
        <w:t xml:space="preserve"> </w:t>
      </w:r>
      <w:r>
        <w:t>general meeting but, in each case, so that the Company</w:t>
      </w:r>
      <w:r w:rsidR="00A1673E">
        <w:t xml:space="preserve"> </w:t>
      </w:r>
      <w:r>
        <w:t>may make offers and enter into agreements before the</w:t>
      </w:r>
      <w:r w:rsidR="00A1673E">
        <w:t xml:space="preserve"> </w:t>
      </w:r>
      <w:r>
        <w:t>authority expires which would, or might, require equity</w:t>
      </w:r>
      <w:r w:rsidR="007B4C99">
        <w:t xml:space="preserve"> </w:t>
      </w:r>
      <w:r>
        <w:t>securities to be allotted (and/or treasury shares to be</w:t>
      </w:r>
      <w:r w:rsidR="00A1673E">
        <w:t xml:space="preserve"> </w:t>
      </w:r>
      <w:r>
        <w:t>sold) after the authority expires and the Directors may</w:t>
      </w:r>
      <w:r w:rsidR="00A1673E">
        <w:t xml:space="preserve"> </w:t>
      </w:r>
      <w:r>
        <w:t>allot equity securities and/or sell treasury shares under</w:t>
      </w:r>
      <w:r w:rsidR="00A1673E">
        <w:t xml:space="preserve"> </w:t>
      </w:r>
      <w:r>
        <w:t>any such offer or agreement as if the authority conferred</w:t>
      </w:r>
      <w:r w:rsidR="00A1673E">
        <w:t xml:space="preserve"> </w:t>
      </w:r>
      <w:r>
        <w:t>hereby had not expired.</w:t>
      </w:r>
    </w:p>
    <w:p w14:paraId="742582FB" w14:textId="77777777" w:rsidR="0086102D" w:rsidRPr="0086102D" w:rsidRDefault="0086102D" w:rsidP="0086102D">
      <w:pPr>
        <w:pStyle w:val="BodyText"/>
        <w:ind w:left="720" w:hanging="720"/>
        <w:jc w:val="both"/>
        <w:rPr>
          <w:szCs w:val="22"/>
        </w:rPr>
      </w:pPr>
    </w:p>
    <w:p w14:paraId="549E29E7" w14:textId="482309BD" w:rsidR="00347B18" w:rsidRPr="000E2F42" w:rsidRDefault="00347B18" w:rsidP="0086102D">
      <w:pPr>
        <w:pStyle w:val="BodyText"/>
        <w:ind w:left="720"/>
        <w:jc w:val="both"/>
        <w:rPr>
          <w:szCs w:val="22"/>
        </w:rPr>
      </w:pPr>
    </w:p>
    <w:p w14:paraId="241221EE" w14:textId="472545BF" w:rsidR="00347B18" w:rsidRDefault="3990EBAA" w:rsidP="00B25F7F">
      <w:pPr>
        <w:pStyle w:val="BodyText"/>
        <w:ind w:left="709" w:hanging="709"/>
        <w:jc w:val="both"/>
      </w:pPr>
      <w:r>
        <w:t>10</w:t>
      </w:r>
      <w:r w:rsidR="00347B18">
        <w:t>.</w:t>
      </w:r>
      <w:r w:rsidR="00347B18">
        <w:tab/>
        <w:t>To resolve that, in addition to any authority granted under</w:t>
      </w:r>
      <w:r w:rsidR="006D2B34">
        <w:t xml:space="preserve"> </w:t>
      </w:r>
      <w:r w:rsidR="00347B18">
        <w:t xml:space="preserve">resolution </w:t>
      </w:r>
      <w:r w:rsidR="4E81C0BD">
        <w:t>9</w:t>
      </w:r>
      <w:r w:rsidR="00347B18">
        <w:t>, and subject to the passing of resolution</w:t>
      </w:r>
      <w:r w:rsidR="006D2B34">
        <w:t xml:space="preserve"> </w:t>
      </w:r>
      <w:r w:rsidR="2707C5CB">
        <w:t>8</w:t>
      </w:r>
      <w:r w:rsidR="00347B18">
        <w:t>, the Directors be authorised pursuant to section 570</w:t>
      </w:r>
      <w:r w:rsidR="00F22213">
        <w:t xml:space="preserve"> </w:t>
      </w:r>
      <w:r w:rsidR="00347B18">
        <w:t>of the Companies Act 2006 to allot equity securities (as</w:t>
      </w:r>
      <w:r w:rsidR="006812F5">
        <w:t xml:space="preserve"> </w:t>
      </w:r>
      <w:r w:rsidR="00347B18">
        <w:t xml:space="preserve">defined in section 560(1) of the </w:t>
      </w:r>
      <w:r w:rsidR="00347B18">
        <w:lastRenderedPageBreak/>
        <w:t>Companies Act 2006)</w:t>
      </w:r>
      <w:r w:rsidR="00B25F7F">
        <w:t xml:space="preserve"> </w:t>
      </w:r>
      <w:r w:rsidR="00347B18">
        <w:t>for cash pursuant to the authority granted by paragraph</w:t>
      </w:r>
      <w:r w:rsidR="00B25F7F">
        <w:t xml:space="preserve"> </w:t>
      </w:r>
      <w:r w:rsidR="00347B18">
        <w:t>(</w:t>
      </w:r>
      <w:r w:rsidR="2EEE9F27">
        <w:t>a</w:t>
      </w:r>
      <w:r w:rsidR="00347B18">
        <w:t xml:space="preserve">) of resolution </w:t>
      </w:r>
      <w:r w:rsidR="0DC85C51">
        <w:t>8</w:t>
      </w:r>
      <w:r w:rsidR="00347B18">
        <w:t xml:space="preserve"> and/or pursuant to section 573 of the</w:t>
      </w:r>
      <w:r w:rsidR="00B25F7F">
        <w:t xml:space="preserve"> </w:t>
      </w:r>
      <w:r w:rsidR="00347B18">
        <w:t>Companies Act 2006 to sell ordinary shares held by the</w:t>
      </w:r>
      <w:r w:rsidR="00B25F7F">
        <w:t xml:space="preserve"> </w:t>
      </w:r>
      <w:r w:rsidR="00347B18">
        <w:t>Company as treasury shares for cash, in each case free of</w:t>
      </w:r>
      <w:r w:rsidR="00B25F7F">
        <w:t xml:space="preserve"> </w:t>
      </w:r>
      <w:r w:rsidR="00347B18">
        <w:t>the restriction in section 561 of the Companies Act 2006,</w:t>
      </w:r>
      <w:r w:rsidR="00B25F7F">
        <w:t xml:space="preserve"> </w:t>
      </w:r>
      <w:r w:rsidR="00347B18">
        <w:t>such authority to be limited:</w:t>
      </w:r>
    </w:p>
    <w:p w14:paraId="21974879" w14:textId="77777777" w:rsidR="00B25F7F" w:rsidRPr="00347B18" w:rsidRDefault="00B25F7F" w:rsidP="00B25F7F">
      <w:pPr>
        <w:pStyle w:val="BodyText"/>
        <w:ind w:left="709" w:hanging="709"/>
        <w:jc w:val="both"/>
        <w:rPr>
          <w:szCs w:val="22"/>
        </w:rPr>
      </w:pPr>
    </w:p>
    <w:p w14:paraId="100D6DC7" w14:textId="624613E0" w:rsidR="00DA6A1C" w:rsidRDefault="00347B18" w:rsidP="00DA6A1C">
      <w:pPr>
        <w:pStyle w:val="BodyText"/>
        <w:numPr>
          <w:ilvl w:val="0"/>
          <w:numId w:val="11"/>
        </w:numPr>
        <w:ind w:left="1560" w:hanging="851"/>
        <w:jc w:val="both"/>
      </w:pPr>
      <w:r>
        <w:t>to the allotment of equity securities and/or sale of</w:t>
      </w:r>
      <w:r w:rsidR="00B25F7F">
        <w:t xml:space="preserve"> </w:t>
      </w:r>
      <w:r>
        <w:t>treasury shares for cash up to an aggregate nominal</w:t>
      </w:r>
      <w:r w:rsidR="000869B9">
        <w:t xml:space="preserve"> </w:t>
      </w:r>
      <w:r>
        <w:t xml:space="preserve">amount of </w:t>
      </w:r>
      <w:r w:rsidR="75AF1C73">
        <w:t>£2,199,938</w:t>
      </w:r>
      <w:r>
        <w:t xml:space="preserve"> such authority to be used only</w:t>
      </w:r>
      <w:r w:rsidR="000869B9">
        <w:t xml:space="preserve"> </w:t>
      </w:r>
      <w:r>
        <w:t>for the purposes of financing (or refinancing, if the</w:t>
      </w:r>
      <w:r w:rsidR="000869B9">
        <w:t xml:space="preserve"> </w:t>
      </w:r>
      <w:r>
        <w:t>authority is to be used within 12 months after the</w:t>
      </w:r>
      <w:r w:rsidR="000869B9">
        <w:t xml:space="preserve"> </w:t>
      </w:r>
      <w:r>
        <w:t>original transaction) a transaction which the Directors</w:t>
      </w:r>
      <w:r w:rsidR="00431D6E">
        <w:t xml:space="preserve"> </w:t>
      </w:r>
      <w:r>
        <w:t>determine to be an acquisition or specified capital</w:t>
      </w:r>
      <w:r w:rsidR="00431D6E">
        <w:t xml:space="preserve"> </w:t>
      </w:r>
      <w:r>
        <w:t>investment of a kind contemplated by the Statement</w:t>
      </w:r>
      <w:r w:rsidR="00431D6E">
        <w:t xml:space="preserve"> </w:t>
      </w:r>
      <w:r>
        <w:t>of Principles on Disapplying Pre-Emption Rights most</w:t>
      </w:r>
      <w:r w:rsidR="00431D6E">
        <w:t xml:space="preserve"> </w:t>
      </w:r>
      <w:r>
        <w:t>recently published by the Pre-Emption Group prior to</w:t>
      </w:r>
      <w:r w:rsidR="00431D6E">
        <w:t xml:space="preserve"> </w:t>
      </w:r>
      <w:r>
        <w:t>the date of th</w:t>
      </w:r>
      <w:r w:rsidR="00A4122C">
        <w:t>e N</w:t>
      </w:r>
      <w:r>
        <w:t>otice</w:t>
      </w:r>
      <w:r w:rsidR="00A4122C">
        <w:t xml:space="preserve"> of Meeting</w:t>
      </w:r>
      <w:r>
        <w:t>; and</w:t>
      </w:r>
    </w:p>
    <w:p w14:paraId="22D3C0EB" w14:textId="77777777" w:rsidR="00DA6A1C" w:rsidRDefault="00DA6A1C" w:rsidP="00DA6A1C">
      <w:pPr>
        <w:pStyle w:val="BodyText"/>
        <w:ind w:left="1560"/>
        <w:jc w:val="both"/>
        <w:rPr>
          <w:szCs w:val="22"/>
        </w:rPr>
      </w:pPr>
    </w:p>
    <w:p w14:paraId="4D97B466" w14:textId="7432B35E" w:rsidR="00DA6A1C" w:rsidRPr="00DA6A1C" w:rsidRDefault="00347B18" w:rsidP="00DA6A1C">
      <w:pPr>
        <w:pStyle w:val="BodyText"/>
        <w:numPr>
          <w:ilvl w:val="0"/>
          <w:numId w:val="11"/>
        </w:numPr>
        <w:ind w:left="1560" w:hanging="851"/>
        <w:jc w:val="both"/>
      </w:pPr>
      <w:r>
        <w:t>to the allotment of equity securities and/or sale</w:t>
      </w:r>
      <w:r w:rsidR="00431D6E">
        <w:t xml:space="preserve"> </w:t>
      </w:r>
      <w:r>
        <w:t>of treasury shares for cash (otherwise than</w:t>
      </w:r>
      <w:r w:rsidR="00431D6E">
        <w:t xml:space="preserve"> </w:t>
      </w:r>
      <w:r>
        <w:t>under</w:t>
      </w:r>
      <w:r w:rsidR="00431D6E">
        <w:t xml:space="preserve"> </w:t>
      </w:r>
      <w:r>
        <w:t>paragraph (i) above) up to an aggregate nominal</w:t>
      </w:r>
      <w:r w:rsidR="00431D6E">
        <w:t xml:space="preserve"> </w:t>
      </w:r>
      <w:r>
        <w:t>amount equal to 20% of any allotment of equity</w:t>
      </w:r>
      <w:r w:rsidR="00431D6E">
        <w:t xml:space="preserve"> </w:t>
      </w:r>
      <w:r>
        <w:t>securities or sale of treasury shares from time to</w:t>
      </w:r>
      <w:r w:rsidR="00431D6E">
        <w:t xml:space="preserve"> </w:t>
      </w:r>
      <w:r>
        <w:t>time under paragraph (</w:t>
      </w:r>
      <w:r w:rsidR="01D9C1A9">
        <w:t>a</w:t>
      </w:r>
      <w:r>
        <w:t>) above, such authority to</w:t>
      </w:r>
      <w:r w:rsidR="00431D6E">
        <w:t xml:space="preserve"> </w:t>
      </w:r>
      <w:r>
        <w:t>be used only for the purposes of making a follow-on</w:t>
      </w:r>
      <w:r w:rsidR="00431D6E">
        <w:t xml:space="preserve"> </w:t>
      </w:r>
      <w:r>
        <w:t>offer which the Directors determine to be of a kind</w:t>
      </w:r>
      <w:r w:rsidR="00431D6E">
        <w:t xml:space="preserve"> </w:t>
      </w:r>
      <w:r>
        <w:t>contemplated by paragraph 3 of Section 2B of the</w:t>
      </w:r>
      <w:r w:rsidR="00DA6A1C">
        <w:t xml:space="preserve"> </w:t>
      </w:r>
      <w:r>
        <w:t>Statement of Principles on Disapplying Pre-Emption</w:t>
      </w:r>
      <w:r w:rsidR="00431D6E">
        <w:t xml:space="preserve"> </w:t>
      </w:r>
      <w:r>
        <w:t>Rights most recently published by the Pre-Emption</w:t>
      </w:r>
      <w:r w:rsidR="00431D6E">
        <w:t xml:space="preserve"> </w:t>
      </w:r>
      <w:r>
        <w:t>Group prior to the date of th</w:t>
      </w:r>
      <w:r w:rsidR="000A4F83">
        <w:t>e Notice of Meeting</w:t>
      </w:r>
      <w:r>
        <w:t>,</w:t>
      </w:r>
      <w:r w:rsidR="00431D6E">
        <w:t xml:space="preserve"> </w:t>
      </w:r>
    </w:p>
    <w:p w14:paraId="4FF08DF0" w14:textId="77777777" w:rsidR="00DA6A1C" w:rsidRDefault="00DA6A1C" w:rsidP="00DA6A1C">
      <w:pPr>
        <w:pStyle w:val="ListParagraph"/>
        <w:rPr>
          <w:szCs w:val="22"/>
        </w:rPr>
      </w:pPr>
    </w:p>
    <w:p w14:paraId="02F4BA33" w14:textId="14F23D8B" w:rsidR="009950E9" w:rsidRDefault="00347B18" w:rsidP="00DA6A1C">
      <w:pPr>
        <w:pStyle w:val="BodyText"/>
        <w:ind w:left="709"/>
        <w:jc w:val="both"/>
      </w:pPr>
      <w:r>
        <w:t>such authority to apply until the end of the Company’s</w:t>
      </w:r>
      <w:r w:rsidR="00451DD3">
        <w:t xml:space="preserve"> </w:t>
      </w:r>
      <w:r>
        <w:t>next annual general meeting after this resolution is passed</w:t>
      </w:r>
      <w:r w:rsidR="00DA6A1C">
        <w:t xml:space="preserve"> </w:t>
      </w:r>
      <w:r>
        <w:t>(or, if earlier, 6pm on 30 June 202</w:t>
      </w:r>
      <w:r w:rsidR="407EA6DA">
        <w:t>5</w:t>
      </w:r>
      <w:r>
        <w:t>) unless previously</w:t>
      </w:r>
      <w:r w:rsidR="00DA6A1C">
        <w:t xml:space="preserve"> </w:t>
      </w:r>
      <w:r>
        <w:t>renewed, varied or revoked by the Company in general</w:t>
      </w:r>
      <w:r w:rsidR="00DA6A1C">
        <w:t xml:space="preserve"> </w:t>
      </w:r>
      <w:r>
        <w:t>meeting but, in each case, so that the Company may make</w:t>
      </w:r>
      <w:r w:rsidR="00DA6A1C">
        <w:t xml:space="preserve"> </w:t>
      </w:r>
      <w:r>
        <w:t>offers and enter into agreements before the authority</w:t>
      </w:r>
      <w:r w:rsidR="00DA6A1C">
        <w:t xml:space="preserve"> </w:t>
      </w:r>
      <w:r>
        <w:t>expires which would, or might, require equity securities</w:t>
      </w:r>
      <w:r w:rsidR="00DA6A1C">
        <w:t xml:space="preserve"> </w:t>
      </w:r>
      <w:r>
        <w:t>to be allotted (and/or treasury shares to be sold) after</w:t>
      </w:r>
      <w:r w:rsidR="00DA6A1C">
        <w:t xml:space="preserve"> </w:t>
      </w:r>
      <w:r>
        <w:t>the authority expires and the Directors may allot equity</w:t>
      </w:r>
      <w:r w:rsidR="00DA6A1C">
        <w:t xml:space="preserve"> </w:t>
      </w:r>
      <w:r>
        <w:t>securities (and/or sell treasury shares) under any such</w:t>
      </w:r>
      <w:r w:rsidR="00DA6A1C">
        <w:t xml:space="preserve"> </w:t>
      </w:r>
      <w:r>
        <w:t>offer or agreement as if the authority conferred hereby</w:t>
      </w:r>
      <w:r w:rsidR="00894553">
        <w:t xml:space="preserve"> </w:t>
      </w:r>
      <w:r>
        <w:t>had not expired.</w:t>
      </w:r>
    </w:p>
    <w:p w14:paraId="24800713" w14:textId="77777777" w:rsidR="00DA6A1C" w:rsidRPr="00431D6E" w:rsidRDefault="00DA6A1C" w:rsidP="00DA6A1C">
      <w:pPr>
        <w:pStyle w:val="BodyText"/>
        <w:ind w:left="709"/>
        <w:jc w:val="both"/>
        <w:rPr>
          <w:szCs w:val="22"/>
        </w:rPr>
      </w:pPr>
    </w:p>
    <w:p w14:paraId="36976F9F" w14:textId="2C2FAD87" w:rsidR="000B7F20" w:rsidRDefault="6813CE80" w:rsidP="002D759F">
      <w:pPr>
        <w:autoSpaceDE w:val="0"/>
        <w:autoSpaceDN w:val="0"/>
        <w:adjustRightInd w:val="0"/>
        <w:jc w:val="both"/>
        <w:rPr>
          <w:rFonts w:ascii="Arial" w:hAnsi="Arial" w:cs="Arial"/>
          <w:b/>
          <w:bCs/>
          <w:kern w:val="23"/>
          <w:sz w:val="22"/>
          <w:szCs w:val="22"/>
        </w:rPr>
      </w:pPr>
      <w:r w:rsidRPr="000B7F20">
        <w:rPr>
          <w:rFonts w:ascii="Arial" w:hAnsi="Arial" w:cs="Arial"/>
          <w:b/>
          <w:bCs/>
          <w:kern w:val="23"/>
          <w:sz w:val="22"/>
          <w:szCs w:val="22"/>
        </w:rPr>
        <w:t>Purchase of Own Shares (</w:t>
      </w:r>
      <w:r w:rsidR="000B7F20" w:rsidRPr="000B7F20">
        <w:rPr>
          <w:rFonts w:ascii="Arial" w:hAnsi="Arial" w:cs="Arial"/>
          <w:b/>
          <w:bCs/>
          <w:kern w:val="23"/>
          <w:sz w:val="22"/>
          <w:szCs w:val="22"/>
        </w:rPr>
        <w:t>Share buybacks</w:t>
      </w:r>
      <w:r w:rsidR="41AE8AC2" w:rsidRPr="000B7F20">
        <w:rPr>
          <w:rFonts w:ascii="Arial" w:hAnsi="Arial" w:cs="Arial"/>
          <w:b/>
          <w:bCs/>
          <w:kern w:val="23"/>
          <w:sz w:val="22"/>
          <w:szCs w:val="22"/>
        </w:rPr>
        <w:t>)</w:t>
      </w:r>
    </w:p>
    <w:p w14:paraId="263F4A25" w14:textId="77777777" w:rsidR="00DA6A1C" w:rsidRPr="000B7F20" w:rsidRDefault="00DA6A1C" w:rsidP="000B7F20">
      <w:pPr>
        <w:autoSpaceDE w:val="0"/>
        <w:autoSpaceDN w:val="0"/>
        <w:adjustRightInd w:val="0"/>
        <w:ind w:left="720" w:hanging="11"/>
        <w:jc w:val="both"/>
        <w:rPr>
          <w:rFonts w:ascii="Arial" w:hAnsi="Arial" w:cs="Arial"/>
          <w:b/>
          <w:bCs/>
          <w:kern w:val="23"/>
          <w:sz w:val="22"/>
          <w:szCs w:val="22"/>
        </w:rPr>
      </w:pPr>
    </w:p>
    <w:p w14:paraId="6AC08C79" w14:textId="3C20E672" w:rsidR="000B7F20" w:rsidRPr="000B7F20" w:rsidRDefault="26EF4AE2" w:rsidP="00DA6A1C">
      <w:pPr>
        <w:autoSpaceDE w:val="0"/>
        <w:autoSpaceDN w:val="0"/>
        <w:adjustRightInd w:val="0"/>
        <w:ind w:left="709" w:hanging="709"/>
        <w:jc w:val="both"/>
        <w:rPr>
          <w:rFonts w:ascii="Arial" w:hAnsi="Arial" w:cs="Arial"/>
          <w:b/>
          <w:bCs/>
          <w:kern w:val="23"/>
          <w:sz w:val="22"/>
          <w:szCs w:val="22"/>
        </w:rPr>
      </w:pPr>
      <w:r w:rsidRPr="00DA6A1C">
        <w:rPr>
          <w:rFonts w:ascii="Arial" w:hAnsi="Arial" w:cs="Arial"/>
          <w:kern w:val="23"/>
          <w:sz w:val="22"/>
          <w:szCs w:val="22"/>
        </w:rPr>
        <w:t>11</w:t>
      </w:r>
      <w:r w:rsidR="00DA6A1C" w:rsidRPr="00DA6A1C">
        <w:rPr>
          <w:rFonts w:ascii="Arial" w:hAnsi="Arial" w:cs="Arial"/>
          <w:kern w:val="23"/>
          <w:sz w:val="22"/>
          <w:szCs w:val="22"/>
        </w:rPr>
        <w:t>.</w:t>
      </w:r>
      <w:r w:rsidR="00DA6A1C" w:rsidRPr="00DA6A1C">
        <w:rPr>
          <w:rFonts w:ascii="Arial" w:hAnsi="Arial" w:cs="Arial"/>
          <w:kern w:val="23"/>
          <w:sz w:val="22"/>
          <w:szCs w:val="22"/>
        </w:rPr>
        <w:tab/>
      </w:r>
      <w:r w:rsidR="000B7F20" w:rsidRPr="00DA6A1C">
        <w:rPr>
          <w:rFonts w:ascii="Arial" w:hAnsi="Arial" w:cs="Arial"/>
          <w:kern w:val="23"/>
          <w:sz w:val="22"/>
          <w:szCs w:val="22"/>
        </w:rPr>
        <w:t>To generally and unconditionally authorise the Company</w:t>
      </w:r>
      <w:r w:rsidR="00DA6A1C" w:rsidRPr="00DA6A1C">
        <w:rPr>
          <w:rFonts w:ascii="Arial" w:hAnsi="Arial" w:cs="Arial"/>
          <w:kern w:val="23"/>
          <w:sz w:val="22"/>
          <w:szCs w:val="22"/>
        </w:rPr>
        <w:t xml:space="preserve"> </w:t>
      </w:r>
      <w:r w:rsidR="000B7F20" w:rsidRPr="00DA6A1C">
        <w:rPr>
          <w:rFonts w:ascii="Arial" w:hAnsi="Arial" w:cs="Arial"/>
          <w:kern w:val="23"/>
          <w:sz w:val="22"/>
          <w:szCs w:val="22"/>
        </w:rPr>
        <w:t>for the purpose of section 701 of the Companies Act 2006</w:t>
      </w:r>
      <w:r w:rsidR="00DA6A1C" w:rsidRPr="00DA6A1C">
        <w:rPr>
          <w:rFonts w:ascii="Arial" w:hAnsi="Arial" w:cs="Arial"/>
          <w:kern w:val="23"/>
          <w:sz w:val="22"/>
          <w:szCs w:val="22"/>
        </w:rPr>
        <w:t xml:space="preserve"> </w:t>
      </w:r>
      <w:r w:rsidR="000B7F20" w:rsidRPr="00DA6A1C">
        <w:rPr>
          <w:rFonts w:ascii="Arial" w:hAnsi="Arial" w:cs="Arial"/>
          <w:kern w:val="23"/>
          <w:sz w:val="22"/>
          <w:szCs w:val="22"/>
        </w:rPr>
        <w:t>to make market purchases (within the meaning of section</w:t>
      </w:r>
      <w:r w:rsidR="00DA6A1C" w:rsidRPr="00DA6A1C">
        <w:rPr>
          <w:rFonts w:ascii="Arial" w:hAnsi="Arial" w:cs="Arial"/>
          <w:kern w:val="23"/>
          <w:sz w:val="22"/>
          <w:szCs w:val="22"/>
        </w:rPr>
        <w:t xml:space="preserve"> </w:t>
      </w:r>
      <w:r w:rsidR="000B7F20" w:rsidRPr="00DA6A1C">
        <w:rPr>
          <w:rFonts w:ascii="Arial" w:hAnsi="Arial" w:cs="Arial"/>
          <w:kern w:val="23"/>
          <w:sz w:val="22"/>
          <w:szCs w:val="22"/>
        </w:rPr>
        <w:t>693(4) of that Act) of the Company’s ordinary shares of</w:t>
      </w:r>
      <w:r w:rsidR="00DA6A1C" w:rsidRPr="00DA6A1C">
        <w:rPr>
          <w:rFonts w:ascii="Arial" w:hAnsi="Arial" w:cs="Arial"/>
          <w:kern w:val="23"/>
          <w:sz w:val="22"/>
          <w:szCs w:val="22"/>
        </w:rPr>
        <w:t xml:space="preserve"> </w:t>
      </w:r>
      <w:r w:rsidR="000B7F20" w:rsidRPr="00DA6A1C">
        <w:rPr>
          <w:rFonts w:ascii="Arial" w:hAnsi="Arial" w:cs="Arial"/>
          <w:kern w:val="23"/>
          <w:sz w:val="22"/>
          <w:szCs w:val="22"/>
        </w:rPr>
        <w:t>2 pence each provided that:</w:t>
      </w:r>
    </w:p>
    <w:p w14:paraId="0CD22476" w14:textId="55357DA0" w:rsidR="000B7F20" w:rsidRPr="00F474FC" w:rsidRDefault="00116AE8" w:rsidP="057BE00C">
      <w:pPr>
        <w:autoSpaceDE w:val="0"/>
        <w:autoSpaceDN w:val="0"/>
        <w:adjustRightInd w:val="0"/>
        <w:ind w:left="1440" w:hanging="731"/>
        <w:jc w:val="both"/>
        <w:rPr>
          <w:rFonts w:ascii="Arial" w:hAnsi="Arial" w:cs="Arial"/>
          <w:kern w:val="23"/>
          <w:sz w:val="22"/>
          <w:szCs w:val="22"/>
        </w:rPr>
      </w:pPr>
      <w:r>
        <w:rPr>
          <w:rFonts w:ascii="Arial" w:hAnsi="Arial" w:cs="Arial"/>
          <w:kern w:val="23"/>
          <w:sz w:val="22"/>
          <w:szCs w:val="22"/>
        </w:rPr>
        <w:t>(</w:t>
      </w:r>
      <w:r w:rsidR="00B849AB" w:rsidRPr="00F474FC">
        <w:rPr>
          <w:rFonts w:ascii="Arial" w:hAnsi="Arial" w:cs="Arial"/>
          <w:kern w:val="23"/>
          <w:sz w:val="22"/>
          <w:szCs w:val="22"/>
        </w:rPr>
        <w:t>a)</w:t>
      </w:r>
      <w:r w:rsidR="00B849AB" w:rsidRPr="00F474FC">
        <w:rPr>
          <w:rFonts w:ascii="Arial" w:hAnsi="Arial" w:cs="Arial"/>
          <w:kern w:val="23"/>
          <w:sz w:val="22"/>
          <w:szCs w:val="22"/>
        </w:rPr>
        <w:tab/>
      </w:r>
      <w:r w:rsidR="000B7F20" w:rsidRPr="00F474FC">
        <w:rPr>
          <w:rFonts w:ascii="Arial" w:hAnsi="Arial" w:cs="Arial"/>
          <w:kern w:val="23"/>
          <w:sz w:val="22"/>
          <w:szCs w:val="22"/>
        </w:rPr>
        <w:t>the maximum aggregate number of ordinary shares that</w:t>
      </w:r>
      <w:r w:rsidR="00B849AB" w:rsidRPr="00F474FC">
        <w:rPr>
          <w:rFonts w:ascii="Arial" w:hAnsi="Arial" w:cs="Arial"/>
          <w:kern w:val="23"/>
          <w:sz w:val="22"/>
          <w:szCs w:val="22"/>
        </w:rPr>
        <w:t xml:space="preserve"> </w:t>
      </w:r>
      <w:r w:rsidR="000B7F20" w:rsidRPr="00F474FC">
        <w:rPr>
          <w:rFonts w:ascii="Arial" w:hAnsi="Arial" w:cs="Arial"/>
          <w:kern w:val="23"/>
          <w:sz w:val="22"/>
          <w:szCs w:val="22"/>
        </w:rPr>
        <w:t>may be purchased</w:t>
      </w:r>
      <w:r w:rsidR="00B849AB" w:rsidRPr="00F474FC">
        <w:rPr>
          <w:rFonts w:ascii="Arial" w:hAnsi="Arial" w:cs="Arial"/>
          <w:kern w:val="23"/>
          <w:sz w:val="22"/>
          <w:szCs w:val="22"/>
        </w:rPr>
        <w:t xml:space="preserve"> </w:t>
      </w:r>
      <w:r w:rsidR="000B7F20" w:rsidRPr="00F474FC">
        <w:rPr>
          <w:rFonts w:ascii="Arial" w:hAnsi="Arial" w:cs="Arial"/>
          <w:kern w:val="23"/>
          <w:sz w:val="22"/>
          <w:szCs w:val="22"/>
        </w:rPr>
        <w:t xml:space="preserve">under this authority is </w:t>
      </w:r>
      <w:r w:rsidR="3B1D4673" w:rsidRPr="057BE00C">
        <w:rPr>
          <w:rFonts w:ascii="Arial" w:eastAsia="Arial" w:hAnsi="Arial" w:cs="Arial"/>
          <w:sz w:val="22"/>
          <w:szCs w:val="22"/>
        </w:rPr>
        <w:t>109,996,914</w:t>
      </w:r>
      <w:r w:rsidR="000B7F20" w:rsidRPr="00F474FC">
        <w:rPr>
          <w:rFonts w:ascii="Arial" w:hAnsi="Arial" w:cs="Arial"/>
          <w:kern w:val="23"/>
          <w:sz w:val="22"/>
          <w:szCs w:val="22"/>
        </w:rPr>
        <w:t>;</w:t>
      </w:r>
    </w:p>
    <w:p w14:paraId="3B80B600" w14:textId="77777777" w:rsidR="007513FA" w:rsidRPr="00F474FC" w:rsidRDefault="007513FA" w:rsidP="00B849AB">
      <w:pPr>
        <w:autoSpaceDE w:val="0"/>
        <w:autoSpaceDN w:val="0"/>
        <w:adjustRightInd w:val="0"/>
        <w:ind w:left="1440" w:hanging="731"/>
        <w:jc w:val="both"/>
        <w:rPr>
          <w:rFonts w:ascii="Arial" w:hAnsi="Arial" w:cs="Arial"/>
          <w:kern w:val="23"/>
          <w:sz w:val="22"/>
          <w:szCs w:val="22"/>
        </w:rPr>
      </w:pPr>
    </w:p>
    <w:p w14:paraId="1D820AC9" w14:textId="58787275" w:rsidR="000B7F20" w:rsidRPr="00F474FC" w:rsidRDefault="00116AE8" w:rsidP="007513FA">
      <w:pPr>
        <w:autoSpaceDE w:val="0"/>
        <w:autoSpaceDN w:val="0"/>
        <w:adjustRightInd w:val="0"/>
        <w:ind w:left="1440" w:hanging="731"/>
        <w:jc w:val="both"/>
        <w:rPr>
          <w:rFonts w:ascii="Arial" w:hAnsi="Arial" w:cs="Arial"/>
          <w:kern w:val="23"/>
          <w:sz w:val="22"/>
          <w:szCs w:val="22"/>
        </w:rPr>
      </w:pPr>
      <w:r>
        <w:rPr>
          <w:rFonts w:ascii="Arial" w:hAnsi="Arial" w:cs="Arial"/>
          <w:kern w:val="23"/>
          <w:sz w:val="22"/>
          <w:szCs w:val="22"/>
        </w:rPr>
        <w:t>(</w:t>
      </w:r>
      <w:r w:rsidR="000B7F20" w:rsidRPr="00F474FC">
        <w:rPr>
          <w:rFonts w:ascii="Arial" w:hAnsi="Arial" w:cs="Arial"/>
          <w:kern w:val="23"/>
          <w:sz w:val="22"/>
          <w:szCs w:val="22"/>
        </w:rPr>
        <w:t xml:space="preserve">b) </w:t>
      </w:r>
      <w:r w:rsidR="00B849AB" w:rsidRPr="00F474FC">
        <w:rPr>
          <w:rFonts w:ascii="Arial" w:hAnsi="Arial" w:cs="Arial"/>
          <w:kern w:val="23"/>
          <w:sz w:val="22"/>
          <w:szCs w:val="22"/>
        </w:rPr>
        <w:tab/>
      </w:r>
      <w:r w:rsidR="000B7F20" w:rsidRPr="00F474FC">
        <w:rPr>
          <w:rFonts w:ascii="Arial" w:hAnsi="Arial" w:cs="Arial"/>
          <w:kern w:val="23"/>
          <w:sz w:val="22"/>
          <w:szCs w:val="22"/>
        </w:rPr>
        <w:t>the minimum price which may be paid for an ordinary</w:t>
      </w:r>
      <w:r w:rsidR="007513FA" w:rsidRPr="00F474FC">
        <w:rPr>
          <w:rFonts w:ascii="Arial" w:hAnsi="Arial" w:cs="Arial"/>
          <w:kern w:val="23"/>
          <w:sz w:val="22"/>
          <w:szCs w:val="22"/>
        </w:rPr>
        <w:t xml:space="preserve"> </w:t>
      </w:r>
      <w:r w:rsidR="000B7F20" w:rsidRPr="00F474FC">
        <w:rPr>
          <w:rFonts w:ascii="Arial" w:hAnsi="Arial" w:cs="Arial"/>
          <w:kern w:val="23"/>
          <w:sz w:val="22"/>
          <w:szCs w:val="22"/>
        </w:rPr>
        <w:t>share purchased under this authority is 2 pence</w:t>
      </w:r>
      <w:r w:rsidR="007513FA" w:rsidRPr="00F474FC">
        <w:rPr>
          <w:rFonts w:ascii="Arial" w:hAnsi="Arial" w:cs="Arial"/>
          <w:kern w:val="23"/>
          <w:sz w:val="22"/>
          <w:szCs w:val="22"/>
        </w:rPr>
        <w:t xml:space="preserve"> </w:t>
      </w:r>
      <w:r w:rsidR="000B7F20" w:rsidRPr="00F474FC">
        <w:rPr>
          <w:rFonts w:ascii="Arial" w:hAnsi="Arial" w:cs="Arial"/>
          <w:kern w:val="23"/>
          <w:sz w:val="22"/>
          <w:szCs w:val="22"/>
        </w:rPr>
        <w:t>(exclusive of expenses, if any, payable by the Company);</w:t>
      </w:r>
    </w:p>
    <w:p w14:paraId="4B60F2E1" w14:textId="77777777" w:rsidR="007513FA" w:rsidRPr="00F474FC" w:rsidRDefault="007513FA" w:rsidP="007513FA">
      <w:pPr>
        <w:autoSpaceDE w:val="0"/>
        <w:autoSpaceDN w:val="0"/>
        <w:adjustRightInd w:val="0"/>
        <w:ind w:left="1440" w:hanging="731"/>
        <w:jc w:val="both"/>
        <w:rPr>
          <w:rFonts w:ascii="Arial" w:hAnsi="Arial" w:cs="Arial"/>
          <w:kern w:val="23"/>
          <w:sz w:val="22"/>
          <w:szCs w:val="22"/>
        </w:rPr>
      </w:pPr>
    </w:p>
    <w:p w14:paraId="51D47495" w14:textId="04EA11BD" w:rsidR="000B7F20" w:rsidRPr="00F474FC" w:rsidRDefault="00116AE8" w:rsidP="00F474FC">
      <w:pPr>
        <w:autoSpaceDE w:val="0"/>
        <w:autoSpaceDN w:val="0"/>
        <w:adjustRightInd w:val="0"/>
        <w:ind w:left="1440" w:hanging="731"/>
        <w:jc w:val="both"/>
        <w:rPr>
          <w:rFonts w:ascii="Arial" w:hAnsi="Arial" w:cs="Arial"/>
          <w:kern w:val="23"/>
          <w:sz w:val="22"/>
          <w:szCs w:val="22"/>
        </w:rPr>
      </w:pPr>
      <w:r>
        <w:rPr>
          <w:rFonts w:ascii="Arial" w:hAnsi="Arial" w:cs="Arial"/>
          <w:kern w:val="23"/>
          <w:sz w:val="22"/>
          <w:szCs w:val="22"/>
        </w:rPr>
        <w:t>(</w:t>
      </w:r>
      <w:r w:rsidR="000B7F20" w:rsidRPr="00F474FC">
        <w:rPr>
          <w:rFonts w:ascii="Arial" w:hAnsi="Arial" w:cs="Arial"/>
          <w:kern w:val="23"/>
          <w:sz w:val="22"/>
          <w:szCs w:val="22"/>
        </w:rPr>
        <w:t xml:space="preserve">c) </w:t>
      </w:r>
      <w:r w:rsidR="007513FA" w:rsidRPr="00F474FC">
        <w:rPr>
          <w:rFonts w:ascii="Arial" w:hAnsi="Arial" w:cs="Arial"/>
          <w:kern w:val="23"/>
          <w:sz w:val="22"/>
          <w:szCs w:val="22"/>
        </w:rPr>
        <w:tab/>
      </w:r>
      <w:r w:rsidR="000B7F20" w:rsidRPr="00F474FC">
        <w:rPr>
          <w:rFonts w:ascii="Arial" w:hAnsi="Arial" w:cs="Arial"/>
          <w:kern w:val="23"/>
          <w:sz w:val="22"/>
          <w:szCs w:val="22"/>
        </w:rPr>
        <w:t>the maximum price which may be paid for an ordinary</w:t>
      </w:r>
      <w:r w:rsidR="007513FA" w:rsidRPr="00F474FC">
        <w:rPr>
          <w:rFonts w:ascii="Arial" w:hAnsi="Arial" w:cs="Arial"/>
          <w:kern w:val="23"/>
          <w:sz w:val="22"/>
          <w:szCs w:val="22"/>
        </w:rPr>
        <w:t xml:space="preserve"> </w:t>
      </w:r>
      <w:r w:rsidR="000B7F20" w:rsidRPr="00F474FC">
        <w:rPr>
          <w:rFonts w:ascii="Arial" w:hAnsi="Arial" w:cs="Arial"/>
          <w:kern w:val="23"/>
          <w:sz w:val="22"/>
          <w:szCs w:val="22"/>
        </w:rPr>
        <w:t>share purchased under this authority (exclusive of</w:t>
      </w:r>
      <w:r w:rsidR="007513FA" w:rsidRPr="00F474FC">
        <w:rPr>
          <w:rFonts w:ascii="Arial" w:hAnsi="Arial" w:cs="Arial"/>
          <w:kern w:val="23"/>
          <w:sz w:val="22"/>
          <w:szCs w:val="22"/>
        </w:rPr>
        <w:t xml:space="preserve"> </w:t>
      </w:r>
      <w:r w:rsidR="000B7F20" w:rsidRPr="00F474FC">
        <w:rPr>
          <w:rFonts w:ascii="Arial" w:hAnsi="Arial" w:cs="Arial"/>
          <w:kern w:val="23"/>
          <w:sz w:val="22"/>
          <w:szCs w:val="22"/>
        </w:rPr>
        <w:t>expenses, if any, payable by the Company) is an amount</w:t>
      </w:r>
      <w:r w:rsidR="007513FA" w:rsidRPr="00F474FC">
        <w:rPr>
          <w:rFonts w:ascii="Arial" w:hAnsi="Arial" w:cs="Arial"/>
          <w:kern w:val="23"/>
          <w:sz w:val="22"/>
          <w:szCs w:val="22"/>
        </w:rPr>
        <w:t xml:space="preserve"> </w:t>
      </w:r>
      <w:r w:rsidR="000B7F20" w:rsidRPr="00F474FC">
        <w:rPr>
          <w:rFonts w:ascii="Arial" w:hAnsi="Arial" w:cs="Arial"/>
          <w:kern w:val="23"/>
          <w:sz w:val="22"/>
          <w:szCs w:val="22"/>
        </w:rPr>
        <w:t>equal to the higher of (a) 5% above the average of the</w:t>
      </w:r>
      <w:r w:rsidR="007513FA" w:rsidRPr="00F474FC">
        <w:rPr>
          <w:rFonts w:ascii="Arial" w:hAnsi="Arial" w:cs="Arial"/>
          <w:kern w:val="23"/>
          <w:sz w:val="22"/>
          <w:szCs w:val="22"/>
        </w:rPr>
        <w:t xml:space="preserve"> </w:t>
      </w:r>
      <w:r w:rsidR="000B7F20" w:rsidRPr="00F474FC">
        <w:rPr>
          <w:rFonts w:ascii="Arial" w:hAnsi="Arial" w:cs="Arial"/>
          <w:kern w:val="23"/>
          <w:sz w:val="22"/>
          <w:szCs w:val="22"/>
        </w:rPr>
        <w:t>middle market prices shown in the quotations for the</w:t>
      </w:r>
      <w:r w:rsidR="007513FA" w:rsidRPr="00F474FC">
        <w:rPr>
          <w:rFonts w:ascii="Arial" w:hAnsi="Arial" w:cs="Arial"/>
          <w:kern w:val="23"/>
          <w:sz w:val="22"/>
          <w:szCs w:val="22"/>
        </w:rPr>
        <w:t xml:space="preserve"> </w:t>
      </w:r>
      <w:r w:rsidR="000B7F20" w:rsidRPr="00F474FC">
        <w:rPr>
          <w:rFonts w:ascii="Arial" w:hAnsi="Arial" w:cs="Arial"/>
          <w:kern w:val="23"/>
          <w:sz w:val="22"/>
          <w:szCs w:val="22"/>
        </w:rPr>
        <w:t>ordinary shares in the London Stock Exchange Daily</w:t>
      </w:r>
      <w:r w:rsidR="007513FA" w:rsidRPr="00F474FC">
        <w:rPr>
          <w:rFonts w:ascii="Arial" w:hAnsi="Arial" w:cs="Arial"/>
          <w:kern w:val="23"/>
          <w:sz w:val="22"/>
          <w:szCs w:val="22"/>
        </w:rPr>
        <w:t xml:space="preserve"> </w:t>
      </w:r>
      <w:r w:rsidR="000B7F20" w:rsidRPr="00F474FC">
        <w:rPr>
          <w:rFonts w:ascii="Arial" w:hAnsi="Arial" w:cs="Arial"/>
          <w:kern w:val="23"/>
          <w:sz w:val="22"/>
          <w:szCs w:val="22"/>
        </w:rPr>
        <w:t>Official List for the five business days immediately</w:t>
      </w:r>
      <w:r w:rsidR="007513FA" w:rsidRPr="00F474FC">
        <w:rPr>
          <w:rFonts w:ascii="Arial" w:hAnsi="Arial" w:cs="Arial"/>
          <w:kern w:val="23"/>
          <w:sz w:val="22"/>
          <w:szCs w:val="22"/>
        </w:rPr>
        <w:t xml:space="preserve"> </w:t>
      </w:r>
      <w:r w:rsidR="000B7F20" w:rsidRPr="00F474FC">
        <w:rPr>
          <w:rFonts w:ascii="Arial" w:hAnsi="Arial" w:cs="Arial"/>
          <w:kern w:val="23"/>
          <w:sz w:val="22"/>
          <w:szCs w:val="22"/>
        </w:rPr>
        <w:t>preceding the date on which the ordinary share is</w:t>
      </w:r>
      <w:r w:rsidR="007513FA" w:rsidRPr="00F474FC">
        <w:rPr>
          <w:rFonts w:ascii="Arial" w:hAnsi="Arial" w:cs="Arial"/>
          <w:kern w:val="23"/>
          <w:sz w:val="22"/>
          <w:szCs w:val="22"/>
        </w:rPr>
        <w:t xml:space="preserve"> </w:t>
      </w:r>
      <w:r w:rsidR="000B7F20" w:rsidRPr="00F474FC">
        <w:rPr>
          <w:rFonts w:ascii="Arial" w:hAnsi="Arial" w:cs="Arial"/>
          <w:kern w:val="23"/>
          <w:sz w:val="22"/>
          <w:szCs w:val="22"/>
        </w:rPr>
        <w:t>purchased</w:t>
      </w:r>
      <w:r w:rsidR="001CA7C9" w:rsidRPr="00F474FC">
        <w:rPr>
          <w:rFonts w:ascii="Arial" w:hAnsi="Arial" w:cs="Arial"/>
          <w:kern w:val="23"/>
          <w:sz w:val="22"/>
          <w:szCs w:val="22"/>
        </w:rPr>
        <w:t>;</w:t>
      </w:r>
      <w:r w:rsidR="000B7F20" w:rsidRPr="00F474FC">
        <w:rPr>
          <w:rFonts w:ascii="Arial" w:hAnsi="Arial" w:cs="Arial"/>
          <w:kern w:val="23"/>
          <w:sz w:val="22"/>
          <w:szCs w:val="22"/>
        </w:rPr>
        <w:t xml:space="preserve"> and (b) the higher of the price of the last</w:t>
      </w:r>
      <w:r w:rsidR="007513FA" w:rsidRPr="00F474FC">
        <w:rPr>
          <w:rFonts w:ascii="Arial" w:hAnsi="Arial" w:cs="Arial"/>
          <w:kern w:val="23"/>
          <w:sz w:val="22"/>
          <w:szCs w:val="22"/>
        </w:rPr>
        <w:t xml:space="preserve"> </w:t>
      </w:r>
      <w:r w:rsidR="000B7F20" w:rsidRPr="00F474FC">
        <w:rPr>
          <w:rFonts w:ascii="Arial" w:hAnsi="Arial" w:cs="Arial"/>
          <w:kern w:val="23"/>
          <w:sz w:val="22"/>
          <w:szCs w:val="22"/>
        </w:rPr>
        <w:t>independent trade and the highest current independent</w:t>
      </w:r>
      <w:r w:rsidR="00F474FC" w:rsidRPr="00F474FC">
        <w:rPr>
          <w:rFonts w:ascii="Arial" w:hAnsi="Arial" w:cs="Arial"/>
          <w:kern w:val="23"/>
          <w:sz w:val="22"/>
          <w:szCs w:val="22"/>
        </w:rPr>
        <w:t xml:space="preserve"> </w:t>
      </w:r>
      <w:r w:rsidR="000B7F20" w:rsidRPr="00F474FC">
        <w:rPr>
          <w:rFonts w:ascii="Arial" w:hAnsi="Arial" w:cs="Arial"/>
          <w:kern w:val="23"/>
          <w:sz w:val="22"/>
          <w:szCs w:val="22"/>
        </w:rPr>
        <w:t>bid for an ordinary share on the trading venue where</w:t>
      </w:r>
      <w:r w:rsidR="00F474FC" w:rsidRPr="00F474FC">
        <w:rPr>
          <w:rFonts w:ascii="Arial" w:hAnsi="Arial" w:cs="Arial"/>
          <w:kern w:val="23"/>
          <w:sz w:val="22"/>
          <w:szCs w:val="22"/>
        </w:rPr>
        <w:t xml:space="preserve"> </w:t>
      </w:r>
      <w:r w:rsidR="000B7F20" w:rsidRPr="00F474FC">
        <w:rPr>
          <w:rFonts w:ascii="Arial" w:hAnsi="Arial" w:cs="Arial"/>
          <w:kern w:val="23"/>
          <w:sz w:val="22"/>
          <w:szCs w:val="22"/>
        </w:rPr>
        <w:t>the purchase is carried out;</w:t>
      </w:r>
    </w:p>
    <w:p w14:paraId="21A37CAD" w14:textId="77777777" w:rsidR="00F474FC" w:rsidRPr="00F474FC" w:rsidRDefault="00F474FC" w:rsidP="00F474FC">
      <w:pPr>
        <w:autoSpaceDE w:val="0"/>
        <w:autoSpaceDN w:val="0"/>
        <w:adjustRightInd w:val="0"/>
        <w:ind w:left="1440" w:hanging="731"/>
        <w:jc w:val="both"/>
        <w:rPr>
          <w:rFonts w:ascii="Arial" w:hAnsi="Arial" w:cs="Arial"/>
          <w:kern w:val="23"/>
          <w:sz w:val="22"/>
          <w:szCs w:val="22"/>
        </w:rPr>
      </w:pPr>
    </w:p>
    <w:p w14:paraId="6D06E124" w14:textId="1A2BF35D" w:rsidR="000B7F20" w:rsidRPr="00F474FC" w:rsidRDefault="00116AE8" w:rsidP="00F474FC">
      <w:pPr>
        <w:autoSpaceDE w:val="0"/>
        <w:autoSpaceDN w:val="0"/>
        <w:adjustRightInd w:val="0"/>
        <w:ind w:left="1440" w:hanging="731"/>
        <w:jc w:val="both"/>
        <w:rPr>
          <w:rFonts w:ascii="Arial" w:hAnsi="Arial" w:cs="Arial"/>
          <w:kern w:val="23"/>
          <w:sz w:val="22"/>
          <w:szCs w:val="22"/>
        </w:rPr>
      </w:pPr>
      <w:r>
        <w:rPr>
          <w:rFonts w:ascii="Arial" w:hAnsi="Arial" w:cs="Arial"/>
          <w:kern w:val="23"/>
          <w:sz w:val="22"/>
          <w:szCs w:val="22"/>
        </w:rPr>
        <w:t>(</w:t>
      </w:r>
      <w:r w:rsidR="000B7F20" w:rsidRPr="00F474FC">
        <w:rPr>
          <w:rFonts w:ascii="Arial" w:hAnsi="Arial" w:cs="Arial"/>
          <w:kern w:val="23"/>
          <w:sz w:val="22"/>
          <w:szCs w:val="22"/>
        </w:rPr>
        <w:t xml:space="preserve">d) </w:t>
      </w:r>
      <w:r w:rsidR="00F474FC" w:rsidRPr="00F474FC">
        <w:rPr>
          <w:rFonts w:ascii="Arial" w:hAnsi="Arial" w:cs="Arial"/>
          <w:kern w:val="23"/>
          <w:sz w:val="22"/>
          <w:szCs w:val="22"/>
        </w:rPr>
        <w:tab/>
      </w:r>
      <w:r w:rsidR="000B7F20" w:rsidRPr="00F474FC">
        <w:rPr>
          <w:rFonts w:ascii="Arial" w:hAnsi="Arial" w:cs="Arial"/>
          <w:kern w:val="23"/>
          <w:sz w:val="22"/>
          <w:szCs w:val="22"/>
        </w:rPr>
        <w:t>this authority will expire at the conclusion of the</w:t>
      </w:r>
      <w:r w:rsidR="00F474FC" w:rsidRPr="00F474FC">
        <w:rPr>
          <w:rFonts w:ascii="Arial" w:hAnsi="Arial" w:cs="Arial"/>
          <w:kern w:val="23"/>
          <w:sz w:val="22"/>
          <w:szCs w:val="22"/>
        </w:rPr>
        <w:t xml:space="preserve"> </w:t>
      </w:r>
      <w:r w:rsidR="000B7F20" w:rsidRPr="00F474FC">
        <w:rPr>
          <w:rFonts w:ascii="Arial" w:hAnsi="Arial" w:cs="Arial"/>
          <w:kern w:val="23"/>
          <w:sz w:val="22"/>
          <w:szCs w:val="22"/>
        </w:rPr>
        <w:t>Company’s next annual general meeting or 6pm</w:t>
      </w:r>
      <w:r w:rsidR="00F474FC" w:rsidRPr="00F474FC">
        <w:rPr>
          <w:rFonts w:ascii="Arial" w:hAnsi="Arial" w:cs="Arial"/>
          <w:kern w:val="23"/>
          <w:sz w:val="22"/>
          <w:szCs w:val="22"/>
        </w:rPr>
        <w:t xml:space="preserve"> </w:t>
      </w:r>
      <w:r w:rsidR="000B7F20" w:rsidRPr="00F474FC">
        <w:rPr>
          <w:rFonts w:ascii="Arial" w:hAnsi="Arial" w:cs="Arial"/>
          <w:kern w:val="23"/>
          <w:sz w:val="22"/>
          <w:szCs w:val="22"/>
        </w:rPr>
        <w:t>on 30 June 202</w:t>
      </w:r>
      <w:r w:rsidR="6B8CB2B5" w:rsidRPr="00F474FC">
        <w:rPr>
          <w:rFonts w:ascii="Arial" w:hAnsi="Arial" w:cs="Arial"/>
          <w:kern w:val="23"/>
          <w:sz w:val="22"/>
          <w:szCs w:val="22"/>
        </w:rPr>
        <w:t>5</w:t>
      </w:r>
      <w:r w:rsidR="000B7F20" w:rsidRPr="00F474FC">
        <w:rPr>
          <w:rFonts w:ascii="Arial" w:hAnsi="Arial" w:cs="Arial"/>
          <w:kern w:val="23"/>
          <w:sz w:val="22"/>
          <w:szCs w:val="22"/>
        </w:rPr>
        <w:t>, whichever is the earlier; and</w:t>
      </w:r>
    </w:p>
    <w:p w14:paraId="2C251874" w14:textId="77777777" w:rsidR="00F474FC" w:rsidRPr="00F474FC" w:rsidRDefault="00F474FC" w:rsidP="00F474FC">
      <w:pPr>
        <w:autoSpaceDE w:val="0"/>
        <w:autoSpaceDN w:val="0"/>
        <w:adjustRightInd w:val="0"/>
        <w:ind w:left="1440" w:hanging="731"/>
        <w:jc w:val="both"/>
        <w:rPr>
          <w:rFonts w:ascii="Arial" w:hAnsi="Arial" w:cs="Arial"/>
          <w:kern w:val="23"/>
          <w:sz w:val="22"/>
          <w:szCs w:val="22"/>
        </w:rPr>
      </w:pPr>
    </w:p>
    <w:p w14:paraId="40EC465A" w14:textId="3989ED66" w:rsidR="000B7F20" w:rsidRPr="00F474FC" w:rsidRDefault="004345FD" w:rsidP="00F474FC">
      <w:pPr>
        <w:autoSpaceDE w:val="0"/>
        <w:autoSpaceDN w:val="0"/>
        <w:adjustRightInd w:val="0"/>
        <w:ind w:left="1440" w:hanging="731"/>
        <w:jc w:val="both"/>
        <w:rPr>
          <w:rFonts w:ascii="Arial" w:hAnsi="Arial" w:cs="Arial"/>
          <w:kern w:val="23"/>
          <w:sz w:val="22"/>
          <w:szCs w:val="22"/>
        </w:rPr>
      </w:pPr>
      <w:r>
        <w:rPr>
          <w:rFonts w:ascii="Arial" w:hAnsi="Arial" w:cs="Arial"/>
          <w:kern w:val="23"/>
          <w:sz w:val="22"/>
          <w:szCs w:val="22"/>
        </w:rPr>
        <w:t>(</w:t>
      </w:r>
      <w:r w:rsidR="000B7F20" w:rsidRPr="00F474FC">
        <w:rPr>
          <w:rFonts w:ascii="Arial" w:hAnsi="Arial" w:cs="Arial"/>
          <w:kern w:val="23"/>
          <w:sz w:val="22"/>
          <w:szCs w:val="22"/>
        </w:rPr>
        <w:t xml:space="preserve">e) </w:t>
      </w:r>
      <w:r w:rsidR="00F474FC" w:rsidRPr="00F474FC">
        <w:rPr>
          <w:rFonts w:ascii="Arial" w:hAnsi="Arial" w:cs="Arial"/>
          <w:kern w:val="23"/>
          <w:sz w:val="22"/>
          <w:szCs w:val="22"/>
        </w:rPr>
        <w:tab/>
      </w:r>
      <w:r w:rsidR="000B7F20" w:rsidRPr="00F474FC">
        <w:rPr>
          <w:rFonts w:ascii="Arial" w:hAnsi="Arial" w:cs="Arial"/>
          <w:kern w:val="23"/>
          <w:sz w:val="22"/>
          <w:szCs w:val="22"/>
        </w:rPr>
        <w:t>a contract, or contracts, to purchase ordinary shares</w:t>
      </w:r>
      <w:r w:rsidR="00F474FC" w:rsidRPr="00F474FC">
        <w:rPr>
          <w:rFonts w:ascii="Arial" w:hAnsi="Arial" w:cs="Arial"/>
          <w:kern w:val="23"/>
          <w:sz w:val="22"/>
          <w:szCs w:val="22"/>
        </w:rPr>
        <w:t xml:space="preserve"> </w:t>
      </w:r>
      <w:r w:rsidR="000B7F20" w:rsidRPr="00F474FC">
        <w:rPr>
          <w:rFonts w:ascii="Arial" w:hAnsi="Arial" w:cs="Arial"/>
          <w:kern w:val="23"/>
          <w:sz w:val="22"/>
          <w:szCs w:val="22"/>
        </w:rPr>
        <w:t>entered into by the Company before the expiry of</w:t>
      </w:r>
      <w:r w:rsidR="00F474FC" w:rsidRPr="00F474FC">
        <w:rPr>
          <w:rFonts w:ascii="Arial" w:hAnsi="Arial" w:cs="Arial"/>
          <w:kern w:val="23"/>
          <w:sz w:val="22"/>
          <w:szCs w:val="22"/>
        </w:rPr>
        <w:t xml:space="preserve"> </w:t>
      </w:r>
      <w:r w:rsidR="000B7F20" w:rsidRPr="00F474FC">
        <w:rPr>
          <w:rFonts w:ascii="Arial" w:hAnsi="Arial" w:cs="Arial"/>
          <w:kern w:val="23"/>
          <w:sz w:val="22"/>
          <w:szCs w:val="22"/>
        </w:rPr>
        <w:t>this authority can be executed, wholly or partly, by</w:t>
      </w:r>
      <w:r w:rsidR="00F474FC" w:rsidRPr="00F474FC">
        <w:rPr>
          <w:rFonts w:ascii="Arial" w:hAnsi="Arial" w:cs="Arial"/>
          <w:kern w:val="23"/>
          <w:sz w:val="22"/>
          <w:szCs w:val="22"/>
        </w:rPr>
        <w:t xml:space="preserve"> </w:t>
      </w:r>
      <w:r w:rsidR="000B7F20" w:rsidRPr="00F474FC">
        <w:rPr>
          <w:rFonts w:ascii="Arial" w:hAnsi="Arial" w:cs="Arial"/>
          <w:kern w:val="23"/>
          <w:sz w:val="22"/>
          <w:szCs w:val="22"/>
        </w:rPr>
        <w:t>the Company after the expiry of this authority.</w:t>
      </w:r>
    </w:p>
    <w:p w14:paraId="7A394FE3" w14:textId="77777777" w:rsidR="00F474FC" w:rsidRPr="000B7F20" w:rsidRDefault="00F474FC" w:rsidP="00F474FC">
      <w:pPr>
        <w:autoSpaceDE w:val="0"/>
        <w:autoSpaceDN w:val="0"/>
        <w:adjustRightInd w:val="0"/>
        <w:ind w:left="1440" w:hanging="731"/>
        <w:jc w:val="both"/>
        <w:rPr>
          <w:rFonts w:ascii="Arial" w:hAnsi="Arial" w:cs="Arial"/>
          <w:b/>
          <w:bCs/>
          <w:kern w:val="23"/>
          <w:sz w:val="22"/>
          <w:szCs w:val="22"/>
        </w:rPr>
      </w:pPr>
    </w:p>
    <w:p w14:paraId="4353D47F" w14:textId="77777777" w:rsidR="000B7F20" w:rsidRDefault="000B7F20" w:rsidP="002D759F">
      <w:pPr>
        <w:autoSpaceDE w:val="0"/>
        <w:autoSpaceDN w:val="0"/>
        <w:adjustRightInd w:val="0"/>
        <w:jc w:val="both"/>
        <w:rPr>
          <w:rFonts w:ascii="Arial" w:hAnsi="Arial" w:cs="Arial"/>
          <w:b/>
          <w:bCs/>
          <w:kern w:val="23"/>
          <w:sz w:val="22"/>
          <w:szCs w:val="22"/>
        </w:rPr>
      </w:pPr>
      <w:r w:rsidRPr="057BE00C">
        <w:rPr>
          <w:rFonts w:ascii="Arial" w:hAnsi="Arial" w:cs="Arial"/>
          <w:b/>
          <w:bCs/>
          <w:sz w:val="22"/>
          <w:szCs w:val="22"/>
        </w:rPr>
        <w:t>Political Donations</w:t>
      </w:r>
    </w:p>
    <w:p w14:paraId="0AD228F3" w14:textId="0C2383C8" w:rsidR="007B5D74" w:rsidRPr="000B7F20" w:rsidRDefault="007B5D74" w:rsidP="000B7F20">
      <w:pPr>
        <w:autoSpaceDE w:val="0"/>
        <w:autoSpaceDN w:val="0"/>
        <w:adjustRightInd w:val="0"/>
        <w:ind w:left="720" w:hanging="11"/>
        <w:jc w:val="both"/>
        <w:rPr>
          <w:rFonts w:ascii="Arial" w:hAnsi="Arial" w:cs="Arial"/>
          <w:b/>
          <w:bCs/>
          <w:kern w:val="23"/>
          <w:sz w:val="22"/>
          <w:szCs w:val="22"/>
        </w:rPr>
      </w:pPr>
    </w:p>
    <w:p w14:paraId="7E6E99CA" w14:textId="3B977804" w:rsidR="000B7F20" w:rsidRPr="00894553" w:rsidRDefault="00F76EFB" w:rsidP="00F76EFB">
      <w:pPr>
        <w:autoSpaceDE w:val="0"/>
        <w:autoSpaceDN w:val="0"/>
        <w:adjustRightInd w:val="0"/>
        <w:ind w:left="709" w:hanging="709"/>
        <w:jc w:val="both"/>
        <w:rPr>
          <w:rFonts w:ascii="Arial" w:hAnsi="Arial" w:cs="Arial"/>
          <w:kern w:val="23"/>
          <w:sz w:val="22"/>
          <w:szCs w:val="22"/>
        </w:rPr>
      </w:pPr>
      <w:r w:rsidRPr="057BE00C">
        <w:rPr>
          <w:rFonts w:ascii="Arial" w:hAnsi="Arial" w:cs="Arial"/>
          <w:sz w:val="22"/>
          <w:szCs w:val="22"/>
        </w:rPr>
        <w:t>1</w:t>
      </w:r>
      <w:r w:rsidR="1D8FCD71" w:rsidRPr="057BE00C">
        <w:rPr>
          <w:rFonts w:ascii="Arial" w:hAnsi="Arial" w:cs="Arial"/>
          <w:sz w:val="22"/>
          <w:szCs w:val="22"/>
        </w:rPr>
        <w:t>2</w:t>
      </w:r>
      <w:r w:rsidRPr="057BE00C">
        <w:rPr>
          <w:rFonts w:ascii="Arial" w:hAnsi="Arial" w:cs="Arial"/>
          <w:sz w:val="22"/>
          <w:szCs w:val="22"/>
        </w:rPr>
        <w:t>.</w:t>
      </w:r>
      <w:r>
        <w:tab/>
      </w:r>
      <w:r w:rsidR="32B33354" w:rsidRPr="057BE00C">
        <w:rPr>
          <w:rFonts w:ascii="Arial" w:hAnsi="Arial" w:cs="Arial"/>
          <w:sz w:val="22"/>
          <w:szCs w:val="22"/>
        </w:rPr>
        <w:t xml:space="preserve"> </w:t>
      </w:r>
      <w:r w:rsidR="000B7F20" w:rsidRPr="057BE00C">
        <w:rPr>
          <w:rFonts w:ascii="Arial" w:hAnsi="Arial" w:cs="Arial"/>
          <w:sz w:val="22"/>
          <w:szCs w:val="22"/>
        </w:rPr>
        <w:t>To authorise, for the purpose of Part 14 of the Companies</w:t>
      </w:r>
      <w:r w:rsidR="007B5D74" w:rsidRPr="057BE00C">
        <w:rPr>
          <w:rFonts w:ascii="Arial" w:hAnsi="Arial" w:cs="Arial"/>
          <w:sz w:val="22"/>
          <w:szCs w:val="22"/>
        </w:rPr>
        <w:t xml:space="preserve"> </w:t>
      </w:r>
      <w:r w:rsidR="000B7F20" w:rsidRPr="057BE00C">
        <w:rPr>
          <w:rFonts w:ascii="Arial" w:hAnsi="Arial" w:cs="Arial"/>
          <w:sz w:val="22"/>
          <w:szCs w:val="22"/>
        </w:rPr>
        <w:t>Act 2006, the Company and any company which is or</w:t>
      </w:r>
      <w:r w:rsidRPr="057BE00C">
        <w:rPr>
          <w:rFonts w:ascii="Arial" w:hAnsi="Arial" w:cs="Arial"/>
          <w:sz w:val="22"/>
          <w:szCs w:val="22"/>
        </w:rPr>
        <w:t xml:space="preserve"> </w:t>
      </w:r>
      <w:r w:rsidR="000B7F20" w:rsidRPr="057BE00C">
        <w:rPr>
          <w:rFonts w:ascii="Arial" w:hAnsi="Arial" w:cs="Arial"/>
          <w:sz w:val="22"/>
          <w:szCs w:val="22"/>
        </w:rPr>
        <w:t>becomes its subsidiary during the period for which this</w:t>
      </w:r>
      <w:r w:rsidRPr="057BE00C">
        <w:rPr>
          <w:rFonts w:ascii="Arial" w:hAnsi="Arial" w:cs="Arial"/>
          <w:sz w:val="22"/>
          <w:szCs w:val="22"/>
        </w:rPr>
        <w:t xml:space="preserve"> </w:t>
      </w:r>
      <w:r w:rsidR="000B7F20" w:rsidRPr="057BE00C">
        <w:rPr>
          <w:rFonts w:ascii="Arial" w:hAnsi="Arial" w:cs="Arial"/>
          <w:sz w:val="22"/>
          <w:szCs w:val="22"/>
        </w:rPr>
        <w:t>resolution has effect, commencing on the date of the</w:t>
      </w:r>
      <w:r w:rsidRPr="057BE00C">
        <w:rPr>
          <w:rFonts w:ascii="Arial" w:hAnsi="Arial" w:cs="Arial"/>
          <w:sz w:val="22"/>
          <w:szCs w:val="22"/>
        </w:rPr>
        <w:t xml:space="preserve"> </w:t>
      </w:r>
      <w:r w:rsidR="000B7F20" w:rsidRPr="057BE00C">
        <w:rPr>
          <w:rFonts w:ascii="Arial" w:hAnsi="Arial" w:cs="Arial"/>
          <w:sz w:val="22"/>
          <w:szCs w:val="22"/>
        </w:rPr>
        <w:t>passing of this resolution and ending at the conclusion of</w:t>
      </w:r>
      <w:r w:rsidRPr="057BE00C">
        <w:rPr>
          <w:rFonts w:ascii="Arial" w:hAnsi="Arial" w:cs="Arial"/>
          <w:sz w:val="22"/>
          <w:szCs w:val="22"/>
        </w:rPr>
        <w:t xml:space="preserve"> </w:t>
      </w:r>
      <w:r w:rsidR="000B7F20" w:rsidRPr="057BE00C">
        <w:rPr>
          <w:rFonts w:ascii="Arial" w:hAnsi="Arial" w:cs="Arial"/>
          <w:sz w:val="22"/>
          <w:szCs w:val="22"/>
        </w:rPr>
        <w:t>the Company’s next annual general meeting or, if earlier,</w:t>
      </w:r>
      <w:r w:rsidRPr="057BE00C">
        <w:rPr>
          <w:rFonts w:ascii="Arial" w:hAnsi="Arial" w:cs="Arial"/>
          <w:sz w:val="22"/>
          <w:szCs w:val="22"/>
        </w:rPr>
        <w:t xml:space="preserve"> </w:t>
      </w:r>
      <w:r w:rsidR="000B7F20" w:rsidRPr="057BE00C">
        <w:rPr>
          <w:rFonts w:ascii="Arial" w:hAnsi="Arial" w:cs="Arial"/>
          <w:sz w:val="22"/>
          <w:szCs w:val="22"/>
        </w:rPr>
        <w:t>at 6pm on 30 June 202</w:t>
      </w:r>
      <w:r w:rsidR="23F663D5" w:rsidRPr="057BE00C">
        <w:rPr>
          <w:rFonts w:ascii="Arial" w:hAnsi="Arial" w:cs="Arial"/>
          <w:sz w:val="22"/>
          <w:szCs w:val="22"/>
        </w:rPr>
        <w:t>5</w:t>
      </w:r>
      <w:r w:rsidR="000B7F20" w:rsidRPr="057BE00C">
        <w:rPr>
          <w:rFonts w:ascii="Arial" w:hAnsi="Arial" w:cs="Arial"/>
          <w:sz w:val="22"/>
          <w:szCs w:val="22"/>
        </w:rPr>
        <w:t xml:space="preserve"> to:</w:t>
      </w:r>
    </w:p>
    <w:p w14:paraId="0439E842" w14:textId="77777777" w:rsidR="00F76EFB" w:rsidRPr="00894553" w:rsidRDefault="00F76EFB" w:rsidP="00F76EFB">
      <w:pPr>
        <w:autoSpaceDE w:val="0"/>
        <w:autoSpaceDN w:val="0"/>
        <w:adjustRightInd w:val="0"/>
        <w:ind w:left="709" w:hanging="709"/>
        <w:jc w:val="both"/>
        <w:rPr>
          <w:rFonts w:ascii="Arial" w:hAnsi="Arial" w:cs="Arial"/>
          <w:kern w:val="23"/>
          <w:sz w:val="22"/>
          <w:szCs w:val="22"/>
        </w:rPr>
      </w:pPr>
    </w:p>
    <w:p w14:paraId="3FC4D578" w14:textId="1776C137" w:rsidR="000B7F20" w:rsidRPr="00DA3D19" w:rsidRDefault="000B7F20" w:rsidP="00DA3D19">
      <w:pPr>
        <w:pStyle w:val="ListParagraph"/>
        <w:numPr>
          <w:ilvl w:val="0"/>
          <w:numId w:val="14"/>
        </w:numPr>
        <w:autoSpaceDE w:val="0"/>
        <w:autoSpaceDN w:val="0"/>
        <w:adjustRightInd w:val="0"/>
        <w:jc w:val="both"/>
        <w:rPr>
          <w:rFonts w:ascii="Arial" w:hAnsi="Arial" w:cs="Arial"/>
          <w:kern w:val="23"/>
          <w:sz w:val="22"/>
          <w:szCs w:val="22"/>
        </w:rPr>
      </w:pPr>
      <w:r w:rsidRPr="00DA3D19">
        <w:rPr>
          <w:rFonts w:ascii="Arial" w:hAnsi="Arial" w:cs="Arial"/>
          <w:kern w:val="23"/>
          <w:sz w:val="22"/>
          <w:szCs w:val="22"/>
        </w:rPr>
        <w:t>make political donations to political parties and/or</w:t>
      </w:r>
      <w:r w:rsidR="00F76EFB" w:rsidRPr="00DA3D19">
        <w:rPr>
          <w:rFonts w:ascii="Arial" w:hAnsi="Arial" w:cs="Arial"/>
          <w:kern w:val="23"/>
          <w:sz w:val="22"/>
          <w:szCs w:val="22"/>
        </w:rPr>
        <w:t xml:space="preserve"> </w:t>
      </w:r>
      <w:r w:rsidRPr="00DA3D19">
        <w:rPr>
          <w:rFonts w:ascii="Arial" w:hAnsi="Arial" w:cs="Arial"/>
          <w:kern w:val="23"/>
          <w:sz w:val="22"/>
          <w:szCs w:val="22"/>
        </w:rPr>
        <w:t>independent election candidates;</w:t>
      </w:r>
    </w:p>
    <w:p w14:paraId="63B4D48F" w14:textId="77777777" w:rsidR="00F76EFB" w:rsidRPr="00894553" w:rsidRDefault="00F76EFB" w:rsidP="00F76EFB">
      <w:pPr>
        <w:pStyle w:val="ListParagraph"/>
        <w:autoSpaceDE w:val="0"/>
        <w:autoSpaceDN w:val="0"/>
        <w:adjustRightInd w:val="0"/>
        <w:ind w:left="1069"/>
        <w:jc w:val="both"/>
        <w:rPr>
          <w:rFonts w:ascii="Arial" w:hAnsi="Arial" w:cs="Arial"/>
          <w:kern w:val="23"/>
          <w:sz w:val="22"/>
          <w:szCs w:val="22"/>
        </w:rPr>
      </w:pPr>
    </w:p>
    <w:p w14:paraId="2456E7C4" w14:textId="692CD7A2" w:rsidR="00F76EFB" w:rsidRPr="00DA3D19" w:rsidRDefault="000B7F20" w:rsidP="00DA3D19">
      <w:pPr>
        <w:pStyle w:val="ListParagraph"/>
        <w:numPr>
          <w:ilvl w:val="0"/>
          <w:numId w:val="14"/>
        </w:numPr>
        <w:autoSpaceDE w:val="0"/>
        <w:autoSpaceDN w:val="0"/>
        <w:adjustRightInd w:val="0"/>
        <w:jc w:val="both"/>
        <w:rPr>
          <w:rFonts w:ascii="Arial" w:hAnsi="Arial" w:cs="Arial"/>
          <w:kern w:val="23"/>
          <w:sz w:val="22"/>
          <w:szCs w:val="22"/>
        </w:rPr>
      </w:pPr>
      <w:r w:rsidRPr="00DA3D19">
        <w:rPr>
          <w:rFonts w:ascii="Arial" w:hAnsi="Arial" w:cs="Arial"/>
          <w:kern w:val="23"/>
          <w:sz w:val="22"/>
          <w:szCs w:val="22"/>
        </w:rPr>
        <w:t>make political donations to political organisations</w:t>
      </w:r>
      <w:r w:rsidR="00F76EFB" w:rsidRPr="00DA3D19">
        <w:rPr>
          <w:rFonts w:ascii="Arial" w:hAnsi="Arial" w:cs="Arial"/>
          <w:kern w:val="23"/>
          <w:sz w:val="22"/>
          <w:szCs w:val="22"/>
        </w:rPr>
        <w:t xml:space="preserve"> </w:t>
      </w:r>
      <w:r w:rsidRPr="00DA3D19">
        <w:rPr>
          <w:rFonts w:ascii="Arial" w:hAnsi="Arial" w:cs="Arial"/>
          <w:kern w:val="23"/>
          <w:sz w:val="22"/>
          <w:szCs w:val="22"/>
        </w:rPr>
        <w:t>other than political parties; and</w:t>
      </w:r>
    </w:p>
    <w:p w14:paraId="23A4871C" w14:textId="77777777" w:rsidR="00F76EFB" w:rsidRPr="00894553" w:rsidRDefault="00F76EFB" w:rsidP="00F76EFB">
      <w:pPr>
        <w:pStyle w:val="ListParagraph"/>
        <w:rPr>
          <w:rFonts w:ascii="Arial" w:hAnsi="Arial" w:cs="Arial"/>
          <w:kern w:val="23"/>
          <w:sz w:val="22"/>
          <w:szCs w:val="22"/>
        </w:rPr>
      </w:pPr>
    </w:p>
    <w:p w14:paraId="3C92671C" w14:textId="61D31E01" w:rsidR="000B7F20" w:rsidRPr="00DA3D19" w:rsidRDefault="000B7F20" w:rsidP="00DA3D19">
      <w:pPr>
        <w:pStyle w:val="ListParagraph"/>
        <w:numPr>
          <w:ilvl w:val="0"/>
          <w:numId w:val="14"/>
        </w:numPr>
        <w:autoSpaceDE w:val="0"/>
        <w:autoSpaceDN w:val="0"/>
        <w:adjustRightInd w:val="0"/>
        <w:jc w:val="both"/>
        <w:rPr>
          <w:rFonts w:ascii="Arial" w:hAnsi="Arial" w:cs="Arial"/>
          <w:kern w:val="23"/>
          <w:sz w:val="22"/>
          <w:szCs w:val="22"/>
        </w:rPr>
      </w:pPr>
      <w:r w:rsidRPr="00DA3D19">
        <w:rPr>
          <w:rFonts w:ascii="Arial" w:hAnsi="Arial" w:cs="Arial"/>
          <w:sz w:val="22"/>
          <w:szCs w:val="22"/>
        </w:rPr>
        <w:t>incur political expenditure</w:t>
      </w:r>
      <w:r w:rsidR="1E13FF93" w:rsidRPr="00DA3D19">
        <w:rPr>
          <w:rFonts w:ascii="Arial" w:hAnsi="Arial" w:cs="Arial"/>
          <w:sz w:val="22"/>
          <w:szCs w:val="22"/>
        </w:rPr>
        <w:t>;</w:t>
      </w:r>
    </w:p>
    <w:p w14:paraId="48E969A5" w14:textId="77777777" w:rsidR="00051924" w:rsidRPr="00894553" w:rsidRDefault="00051924" w:rsidP="00051924">
      <w:pPr>
        <w:autoSpaceDE w:val="0"/>
        <w:autoSpaceDN w:val="0"/>
        <w:adjustRightInd w:val="0"/>
        <w:jc w:val="both"/>
        <w:rPr>
          <w:rFonts w:ascii="Arial" w:hAnsi="Arial" w:cs="Arial"/>
          <w:kern w:val="23"/>
          <w:sz w:val="22"/>
          <w:szCs w:val="22"/>
        </w:rPr>
      </w:pPr>
    </w:p>
    <w:p w14:paraId="578A6241" w14:textId="4E6A11E7" w:rsidR="000B7F20" w:rsidRPr="00894553" w:rsidRDefault="000B7F20" w:rsidP="000B7F20">
      <w:pPr>
        <w:autoSpaceDE w:val="0"/>
        <w:autoSpaceDN w:val="0"/>
        <w:adjustRightInd w:val="0"/>
        <w:ind w:left="720" w:hanging="11"/>
        <w:jc w:val="both"/>
        <w:rPr>
          <w:rFonts w:ascii="Arial" w:hAnsi="Arial" w:cs="Arial"/>
          <w:kern w:val="23"/>
          <w:sz w:val="22"/>
          <w:szCs w:val="22"/>
        </w:rPr>
      </w:pPr>
      <w:r w:rsidRPr="00894553">
        <w:rPr>
          <w:rFonts w:ascii="Arial" w:hAnsi="Arial" w:cs="Arial"/>
          <w:kern w:val="23"/>
          <w:sz w:val="22"/>
          <w:szCs w:val="22"/>
        </w:rPr>
        <w:t>provided that the total aggregate amount of political</w:t>
      </w:r>
      <w:r w:rsidR="00051924" w:rsidRPr="00894553">
        <w:rPr>
          <w:rFonts w:ascii="Arial" w:hAnsi="Arial" w:cs="Arial"/>
          <w:kern w:val="23"/>
          <w:sz w:val="22"/>
          <w:szCs w:val="22"/>
        </w:rPr>
        <w:t xml:space="preserve"> </w:t>
      </w:r>
      <w:r w:rsidRPr="00894553">
        <w:rPr>
          <w:rFonts w:ascii="Arial" w:hAnsi="Arial" w:cs="Arial"/>
          <w:kern w:val="23"/>
          <w:sz w:val="22"/>
          <w:szCs w:val="22"/>
        </w:rPr>
        <w:t>donations and political expenditure pursuant to this</w:t>
      </w:r>
      <w:r w:rsidR="00051924" w:rsidRPr="00894553">
        <w:rPr>
          <w:rFonts w:ascii="Arial" w:hAnsi="Arial" w:cs="Arial"/>
          <w:kern w:val="23"/>
          <w:sz w:val="22"/>
          <w:szCs w:val="22"/>
        </w:rPr>
        <w:t xml:space="preserve"> </w:t>
      </w:r>
      <w:r w:rsidRPr="00894553">
        <w:rPr>
          <w:rFonts w:ascii="Arial" w:hAnsi="Arial" w:cs="Arial"/>
          <w:kern w:val="23"/>
          <w:sz w:val="22"/>
          <w:szCs w:val="22"/>
        </w:rPr>
        <w:t>authority shall not exceed £100,000 for the Group as</w:t>
      </w:r>
      <w:r w:rsidR="00051924" w:rsidRPr="00894553">
        <w:rPr>
          <w:rFonts w:ascii="Arial" w:hAnsi="Arial" w:cs="Arial"/>
          <w:kern w:val="23"/>
          <w:sz w:val="22"/>
          <w:szCs w:val="22"/>
        </w:rPr>
        <w:t xml:space="preserve"> </w:t>
      </w:r>
      <w:r w:rsidRPr="00894553">
        <w:rPr>
          <w:rFonts w:ascii="Arial" w:hAnsi="Arial" w:cs="Arial"/>
          <w:kern w:val="23"/>
          <w:sz w:val="22"/>
          <w:szCs w:val="22"/>
        </w:rPr>
        <w:t>a whole, and the amount authorised under each of</w:t>
      </w:r>
      <w:r w:rsidR="00051924" w:rsidRPr="00894553">
        <w:rPr>
          <w:rFonts w:ascii="Arial" w:hAnsi="Arial" w:cs="Arial"/>
          <w:kern w:val="23"/>
          <w:sz w:val="22"/>
          <w:szCs w:val="22"/>
        </w:rPr>
        <w:t xml:space="preserve"> </w:t>
      </w:r>
      <w:r w:rsidRPr="00894553">
        <w:rPr>
          <w:rFonts w:ascii="Arial" w:hAnsi="Arial" w:cs="Arial"/>
          <w:kern w:val="23"/>
          <w:sz w:val="22"/>
          <w:szCs w:val="22"/>
        </w:rPr>
        <w:t>paragraphs (a) to (c) shall be limited to such amount.</w:t>
      </w:r>
    </w:p>
    <w:p w14:paraId="4DD2970E" w14:textId="77777777" w:rsidR="004169CB" w:rsidRPr="00894553" w:rsidRDefault="004169CB" w:rsidP="000B7F20">
      <w:pPr>
        <w:autoSpaceDE w:val="0"/>
        <w:autoSpaceDN w:val="0"/>
        <w:adjustRightInd w:val="0"/>
        <w:ind w:left="720" w:hanging="11"/>
        <w:jc w:val="both"/>
        <w:rPr>
          <w:rFonts w:ascii="Arial" w:hAnsi="Arial" w:cs="Arial"/>
          <w:kern w:val="23"/>
          <w:sz w:val="22"/>
          <w:szCs w:val="22"/>
        </w:rPr>
      </w:pPr>
    </w:p>
    <w:p w14:paraId="72E84395" w14:textId="3EEB100D" w:rsidR="000B7F20" w:rsidRPr="00894553" w:rsidRDefault="000B7F20" w:rsidP="000B7F20">
      <w:pPr>
        <w:autoSpaceDE w:val="0"/>
        <w:autoSpaceDN w:val="0"/>
        <w:adjustRightInd w:val="0"/>
        <w:ind w:left="720" w:hanging="11"/>
        <w:jc w:val="both"/>
        <w:rPr>
          <w:rFonts w:ascii="Arial" w:hAnsi="Arial" w:cs="Arial"/>
          <w:kern w:val="23"/>
          <w:sz w:val="22"/>
          <w:szCs w:val="22"/>
        </w:rPr>
      </w:pPr>
      <w:r w:rsidRPr="00894553">
        <w:rPr>
          <w:rFonts w:ascii="Arial" w:hAnsi="Arial" w:cs="Arial"/>
          <w:kern w:val="23"/>
          <w:sz w:val="22"/>
          <w:szCs w:val="22"/>
        </w:rPr>
        <w:t>All existing authorisations and approvals relating to political</w:t>
      </w:r>
      <w:r w:rsidR="004169CB" w:rsidRPr="00894553">
        <w:rPr>
          <w:rFonts w:ascii="Arial" w:hAnsi="Arial" w:cs="Arial"/>
          <w:kern w:val="23"/>
          <w:sz w:val="22"/>
          <w:szCs w:val="22"/>
        </w:rPr>
        <w:t xml:space="preserve"> </w:t>
      </w:r>
      <w:r w:rsidRPr="00894553">
        <w:rPr>
          <w:rFonts w:ascii="Arial" w:hAnsi="Arial" w:cs="Arial"/>
          <w:kern w:val="23"/>
          <w:sz w:val="22"/>
          <w:szCs w:val="22"/>
        </w:rPr>
        <w:t>donations or political expenditure under Part 14 of the</w:t>
      </w:r>
      <w:r w:rsidR="004169CB" w:rsidRPr="00894553">
        <w:rPr>
          <w:rFonts w:ascii="Arial" w:hAnsi="Arial" w:cs="Arial"/>
          <w:kern w:val="23"/>
          <w:sz w:val="22"/>
          <w:szCs w:val="22"/>
        </w:rPr>
        <w:t xml:space="preserve"> </w:t>
      </w:r>
      <w:r w:rsidRPr="00894553">
        <w:rPr>
          <w:rFonts w:ascii="Arial" w:hAnsi="Arial" w:cs="Arial"/>
          <w:kern w:val="23"/>
          <w:sz w:val="22"/>
          <w:szCs w:val="22"/>
        </w:rPr>
        <w:t>Companies Act 2006 are hereby revoked without prejudice</w:t>
      </w:r>
      <w:r w:rsidR="004169CB" w:rsidRPr="00894553">
        <w:rPr>
          <w:rFonts w:ascii="Arial" w:hAnsi="Arial" w:cs="Arial"/>
          <w:kern w:val="23"/>
          <w:sz w:val="22"/>
          <w:szCs w:val="22"/>
        </w:rPr>
        <w:t xml:space="preserve"> </w:t>
      </w:r>
      <w:r w:rsidRPr="00894553">
        <w:rPr>
          <w:rFonts w:ascii="Arial" w:hAnsi="Arial" w:cs="Arial"/>
          <w:kern w:val="23"/>
          <w:sz w:val="22"/>
          <w:szCs w:val="22"/>
        </w:rPr>
        <w:t>to any donation made or expenditure incurred prior to the</w:t>
      </w:r>
      <w:r w:rsidR="004169CB" w:rsidRPr="00894553">
        <w:rPr>
          <w:rFonts w:ascii="Arial" w:hAnsi="Arial" w:cs="Arial"/>
          <w:kern w:val="23"/>
          <w:sz w:val="22"/>
          <w:szCs w:val="22"/>
        </w:rPr>
        <w:t xml:space="preserve"> </w:t>
      </w:r>
      <w:r w:rsidRPr="00894553">
        <w:rPr>
          <w:rFonts w:ascii="Arial" w:hAnsi="Arial" w:cs="Arial"/>
          <w:kern w:val="23"/>
          <w:sz w:val="22"/>
          <w:szCs w:val="22"/>
        </w:rPr>
        <w:t>date hereof pursuant to such authorisation or approval.</w:t>
      </w:r>
    </w:p>
    <w:p w14:paraId="14E7F081" w14:textId="77777777" w:rsidR="004169CB" w:rsidRPr="00894553" w:rsidRDefault="004169CB" w:rsidP="000B7F20">
      <w:pPr>
        <w:autoSpaceDE w:val="0"/>
        <w:autoSpaceDN w:val="0"/>
        <w:adjustRightInd w:val="0"/>
        <w:ind w:left="720" w:hanging="11"/>
        <w:jc w:val="both"/>
        <w:rPr>
          <w:rFonts w:ascii="Arial" w:hAnsi="Arial" w:cs="Arial"/>
          <w:kern w:val="23"/>
          <w:sz w:val="22"/>
          <w:szCs w:val="22"/>
        </w:rPr>
      </w:pPr>
    </w:p>
    <w:p w14:paraId="643529B6" w14:textId="3026E7DE" w:rsidR="009950E9" w:rsidRPr="00894553" w:rsidRDefault="000B7F20" w:rsidP="000B7F20">
      <w:pPr>
        <w:autoSpaceDE w:val="0"/>
        <w:autoSpaceDN w:val="0"/>
        <w:adjustRightInd w:val="0"/>
        <w:ind w:left="720" w:hanging="11"/>
        <w:jc w:val="both"/>
        <w:rPr>
          <w:rFonts w:ascii="Arial" w:hAnsi="Arial" w:cs="Arial"/>
          <w:kern w:val="23"/>
          <w:sz w:val="22"/>
          <w:szCs w:val="22"/>
        </w:rPr>
      </w:pPr>
      <w:r w:rsidRPr="057BE00C">
        <w:rPr>
          <w:rFonts w:ascii="Arial" w:hAnsi="Arial" w:cs="Arial"/>
          <w:sz w:val="22"/>
          <w:szCs w:val="22"/>
        </w:rPr>
        <w:t>For the purposes of this resolution, the terms ‘political</w:t>
      </w:r>
      <w:r w:rsidR="004169CB" w:rsidRPr="057BE00C">
        <w:rPr>
          <w:rFonts w:ascii="Arial" w:hAnsi="Arial" w:cs="Arial"/>
          <w:sz w:val="22"/>
          <w:szCs w:val="22"/>
        </w:rPr>
        <w:t xml:space="preserve"> </w:t>
      </w:r>
      <w:r w:rsidRPr="057BE00C">
        <w:rPr>
          <w:rFonts w:ascii="Arial" w:hAnsi="Arial" w:cs="Arial"/>
          <w:sz w:val="22"/>
          <w:szCs w:val="22"/>
        </w:rPr>
        <w:t>donation’, ‘political parties’, ‘political organisation’ and</w:t>
      </w:r>
      <w:r w:rsidR="004169CB" w:rsidRPr="057BE00C">
        <w:rPr>
          <w:rFonts w:ascii="Arial" w:hAnsi="Arial" w:cs="Arial"/>
          <w:sz w:val="22"/>
          <w:szCs w:val="22"/>
        </w:rPr>
        <w:t xml:space="preserve"> </w:t>
      </w:r>
      <w:r w:rsidRPr="057BE00C">
        <w:rPr>
          <w:rFonts w:ascii="Arial" w:hAnsi="Arial" w:cs="Arial"/>
          <w:sz w:val="22"/>
          <w:szCs w:val="22"/>
        </w:rPr>
        <w:t>‘political expenditure’ have the meanings given by</w:t>
      </w:r>
      <w:r w:rsidR="004169CB" w:rsidRPr="057BE00C">
        <w:rPr>
          <w:rFonts w:ascii="Arial" w:hAnsi="Arial" w:cs="Arial"/>
          <w:sz w:val="22"/>
          <w:szCs w:val="22"/>
        </w:rPr>
        <w:t xml:space="preserve"> </w:t>
      </w:r>
      <w:r w:rsidRPr="057BE00C">
        <w:rPr>
          <w:rFonts w:ascii="Arial" w:hAnsi="Arial" w:cs="Arial"/>
          <w:sz w:val="22"/>
          <w:szCs w:val="22"/>
        </w:rPr>
        <w:t>sections 363 to 365 of the Companies Act 2006</w:t>
      </w:r>
      <w:r w:rsidR="004169CB" w:rsidRPr="057BE00C">
        <w:rPr>
          <w:rFonts w:ascii="Arial" w:hAnsi="Arial" w:cs="Arial"/>
          <w:sz w:val="22"/>
          <w:szCs w:val="22"/>
        </w:rPr>
        <w:t>.</w:t>
      </w:r>
    </w:p>
    <w:p w14:paraId="3A420544" w14:textId="77777777" w:rsidR="004169CB" w:rsidRDefault="004169CB" w:rsidP="000B7F20">
      <w:pPr>
        <w:autoSpaceDE w:val="0"/>
        <w:autoSpaceDN w:val="0"/>
        <w:adjustRightInd w:val="0"/>
        <w:ind w:left="720" w:hanging="11"/>
        <w:jc w:val="both"/>
        <w:rPr>
          <w:rFonts w:ascii="Arial" w:hAnsi="Arial" w:cs="Arial"/>
          <w:kern w:val="23"/>
          <w:sz w:val="22"/>
          <w:szCs w:val="22"/>
        </w:rPr>
      </w:pPr>
    </w:p>
    <w:p w14:paraId="42082D45" w14:textId="71B29804" w:rsidR="00E67E80" w:rsidRPr="00894553" w:rsidRDefault="00E67E80" w:rsidP="00E67E80">
      <w:pPr>
        <w:pStyle w:val="Body"/>
        <w:ind w:left="567" w:hanging="567"/>
        <w:rPr>
          <w:rFonts w:cs="Arial"/>
          <w:b/>
          <w:sz w:val="22"/>
          <w:szCs w:val="22"/>
        </w:rPr>
      </w:pPr>
      <w:r w:rsidRPr="00894553">
        <w:rPr>
          <w:rFonts w:cs="Arial"/>
          <w:b/>
          <w:sz w:val="22"/>
          <w:szCs w:val="22"/>
        </w:rPr>
        <w:t>Notice of general meetings</w:t>
      </w:r>
    </w:p>
    <w:p w14:paraId="4EBD9465" w14:textId="5D4E4672" w:rsidR="00E67E80" w:rsidRDefault="711D7785" w:rsidP="00E67E80">
      <w:pPr>
        <w:pStyle w:val="Body"/>
        <w:ind w:left="709" w:hanging="709"/>
        <w:rPr>
          <w:rFonts w:cs="Arial"/>
          <w:sz w:val="22"/>
          <w:szCs w:val="22"/>
          <w:lang w:eastAsia="en-GB"/>
        </w:rPr>
      </w:pPr>
      <w:r w:rsidRPr="057BE00C">
        <w:rPr>
          <w:rFonts w:cs="Arial"/>
          <w:sz w:val="22"/>
          <w:szCs w:val="22"/>
          <w:lang w:eastAsia="en-GB"/>
        </w:rPr>
        <w:t>13</w:t>
      </w:r>
      <w:r w:rsidR="00E67E80" w:rsidRPr="057BE00C">
        <w:rPr>
          <w:rFonts w:cs="Arial"/>
          <w:sz w:val="22"/>
          <w:szCs w:val="22"/>
          <w:lang w:eastAsia="en-GB"/>
        </w:rPr>
        <w:t>.</w:t>
      </w:r>
      <w:r w:rsidR="00C444CE">
        <w:tab/>
      </w:r>
      <w:r w:rsidR="00E67E80" w:rsidRPr="057BE00C">
        <w:rPr>
          <w:rFonts w:cs="Arial"/>
          <w:sz w:val="22"/>
          <w:szCs w:val="22"/>
          <w:lang w:eastAsia="en-GB"/>
        </w:rPr>
        <w:t xml:space="preserve">To authorise the Directors to call a general meeting </w:t>
      </w:r>
      <w:r w:rsidR="14F73392" w:rsidRPr="057BE00C">
        <w:rPr>
          <w:rFonts w:cs="Arial"/>
          <w:sz w:val="22"/>
          <w:szCs w:val="22"/>
          <w:lang w:eastAsia="en-GB"/>
        </w:rPr>
        <w:t>(</w:t>
      </w:r>
      <w:r w:rsidR="00E67E80" w:rsidRPr="057BE00C">
        <w:rPr>
          <w:rFonts w:cs="Arial"/>
          <w:sz w:val="22"/>
          <w:szCs w:val="22"/>
          <w:lang w:eastAsia="en-GB"/>
        </w:rPr>
        <w:t>other than an annual general meeting</w:t>
      </w:r>
      <w:r w:rsidR="1224FC78" w:rsidRPr="057BE00C">
        <w:rPr>
          <w:rFonts w:cs="Arial"/>
          <w:sz w:val="22"/>
          <w:szCs w:val="22"/>
          <w:lang w:eastAsia="en-GB"/>
        </w:rPr>
        <w:t>)</w:t>
      </w:r>
      <w:r w:rsidR="00E67E80" w:rsidRPr="057BE00C">
        <w:rPr>
          <w:rFonts w:cs="Arial"/>
          <w:sz w:val="22"/>
          <w:szCs w:val="22"/>
          <w:lang w:eastAsia="en-GB"/>
        </w:rPr>
        <w:t xml:space="preserve"> on not less than 14 clear days' notice.</w:t>
      </w:r>
    </w:p>
    <w:p w14:paraId="3F99B2D4" w14:textId="4C6E051F" w:rsidR="65C777AB" w:rsidRDefault="65C777AB" w:rsidP="057BE00C">
      <w:pPr>
        <w:pStyle w:val="Body"/>
        <w:ind w:left="709" w:hanging="709"/>
        <w:rPr>
          <w:rFonts w:cs="Arial"/>
          <w:sz w:val="22"/>
          <w:szCs w:val="22"/>
          <w:lang w:eastAsia="en-GB"/>
        </w:rPr>
      </w:pPr>
      <w:r w:rsidRPr="057BE00C">
        <w:rPr>
          <w:rFonts w:cs="Arial"/>
          <w:sz w:val="22"/>
          <w:szCs w:val="22"/>
          <w:lang w:eastAsia="en-GB"/>
        </w:rPr>
        <w:t>By order of the Board</w:t>
      </w:r>
    </w:p>
    <w:p w14:paraId="6624B4FB" w14:textId="34C8762B" w:rsidR="00640E5A" w:rsidRDefault="00640E5A" w:rsidP="00E67E80">
      <w:pPr>
        <w:pStyle w:val="Body"/>
        <w:ind w:left="709" w:hanging="709"/>
        <w:rPr>
          <w:rFonts w:cs="Arial"/>
          <w:sz w:val="22"/>
          <w:szCs w:val="22"/>
          <w:lang w:eastAsia="en-GB"/>
        </w:rPr>
      </w:pPr>
    </w:p>
    <w:p w14:paraId="293FF5EC" w14:textId="57CB84ED" w:rsidR="00640E5A" w:rsidRDefault="00640E5A" w:rsidP="00E67E80">
      <w:pPr>
        <w:pStyle w:val="Body"/>
        <w:ind w:left="709" w:hanging="709"/>
        <w:rPr>
          <w:rFonts w:cs="Arial"/>
          <w:sz w:val="22"/>
          <w:szCs w:val="22"/>
          <w:lang w:eastAsia="en-GB"/>
        </w:rPr>
      </w:pPr>
    </w:p>
    <w:p w14:paraId="5382C0F1" w14:textId="1DA43FF5" w:rsidR="002D759F" w:rsidRPr="00DA3D19" w:rsidRDefault="003F1707" w:rsidP="057BE00C">
      <w:pPr>
        <w:pStyle w:val="Body"/>
        <w:ind w:left="709" w:hanging="709"/>
        <w:rPr>
          <w:rFonts w:cs="Arial"/>
          <w:b/>
          <w:bCs/>
          <w:sz w:val="22"/>
          <w:szCs w:val="22"/>
          <w:lang w:eastAsia="en-GB"/>
        </w:rPr>
      </w:pPr>
      <w:r w:rsidRPr="057BE00C">
        <w:rPr>
          <w:rFonts w:cs="Arial"/>
          <w:sz w:val="22"/>
          <w:szCs w:val="22"/>
        </w:rPr>
        <w:t>………………………….</w:t>
      </w:r>
    </w:p>
    <w:p w14:paraId="1991763C" w14:textId="338C13C9" w:rsidR="003F1707" w:rsidRPr="003E2D23" w:rsidRDefault="175A10DE" w:rsidP="00DA3D19">
      <w:pPr>
        <w:spacing w:line="259" w:lineRule="auto"/>
        <w:ind w:left="720" w:hanging="720"/>
        <w:rPr>
          <w:rFonts w:ascii="Arial" w:hAnsi="Arial" w:cs="Arial"/>
          <w:b/>
          <w:bCs/>
          <w:sz w:val="22"/>
          <w:szCs w:val="22"/>
        </w:rPr>
      </w:pPr>
      <w:r w:rsidRPr="057BE00C">
        <w:rPr>
          <w:rFonts w:ascii="Arial" w:hAnsi="Arial" w:cs="Arial"/>
          <w:b/>
          <w:bCs/>
          <w:sz w:val="22"/>
          <w:szCs w:val="22"/>
        </w:rPr>
        <w:t>Nickesha Graham-Burrell</w:t>
      </w:r>
    </w:p>
    <w:p w14:paraId="7C719A6F" w14:textId="324E0F0E" w:rsidR="003F1707" w:rsidRPr="00C30081" w:rsidRDefault="00FD7F34" w:rsidP="003F1707">
      <w:pPr>
        <w:ind w:left="720" w:hanging="720"/>
        <w:rPr>
          <w:rFonts w:ascii="Arial" w:hAnsi="Arial" w:cs="Arial"/>
          <w:sz w:val="22"/>
          <w:szCs w:val="22"/>
        </w:rPr>
      </w:pPr>
      <w:r w:rsidRPr="057BE00C">
        <w:rPr>
          <w:rFonts w:ascii="Arial" w:hAnsi="Arial" w:cs="Arial"/>
          <w:sz w:val="22"/>
          <w:szCs w:val="22"/>
        </w:rPr>
        <w:t xml:space="preserve">Group Company </w:t>
      </w:r>
      <w:r w:rsidR="003F1707" w:rsidRPr="057BE00C">
        <w:rPr>
          <w:rFonts w:ascii="Arial" w:hAnsi="Arial" w:cs="Arial"/>
          <w:sz w:val="22"/>
          <w:szCs w:val="22"/>
        </w:rPr>
        <w:t>Secretary</w:t>
      </w:r>
    </w:p>
    <w:p w14:paraId="0313B964" w14:textId="04D46BDD" w:rsidR="003E2D23" w:rsidRDefault="003E2D23" w:rsidP="003F1707">
      <w:pPr>
        <w:ind w:left="720" w:hanging="720"/>
        <w:rPr>
          <w:rFonts w:ascii="Arial" w:hAnsi="Arial" w:cs="Arial"/>
          <w:sz w:val="22"/>
          <w:szCs w:val="22"/>
        </w:rPr>
      </w:pPr>
    </w:p>
    <w:p w14:paraId="2D3E8ED5" w14:textId="24383920" w:rsidR="003F1707" w:rsidRPr="00C30081" w:rsidRDefault="00505758" w:rsidP="003F1707">
      <w:pPr>
        <w:ind w:left="720" w:hanging="720"/>
        <w:rPr>
          <w:rFonts w:ascii="Arial" w:hAnsi="Arial" w:cs="Arial"/>
          <w:sz w:val="22"/>
          <w:szCs w:val="22"/>
        </w:rPr>
      </w:pPr>
      <w:r w:rsidRPr="057BE00C">
        <w:rPr>
          <w:rFonts w:ascii="Arial" w:hAnsi="Arial" w:cs="Arial"/>
          <w:sz w:val="22"/>
          <w:szCs w:val="22"/>
        </w:rPr>
        <w:t>2</w:t>
      </w:r>
      <w:r w:rsidR="6E6741E8" w:rsidRPr="057BE00C">
        <w:rPr>
          <w:rFonts w:ascii="Arial" w:hAnsi="Arial" w:cs="Arial"/>
          <w:sz w:val="22"/>
          <w:szCs w:val="22"/>
        </w:rPr>
        <w:t>4</w:t>
      </w:r>
      <w:r w:rsidRPr="057BE00C">
        <w:rPr>
          <w:rFonts w:ascii="Arial" w:hAnsi="Arial" w:cs="Arial"/>
          <w:sz w:val="22"/>
          <w:szCs w:val="22"/>
        </w:rPr>
        <w:t xml:space="preserve"> April 202</w:t>
      </w:r>
      <w:r w:rsidR="2A0E22BB" w:rsidRPr="057BE00C">
        <w:rPr>
          <w:rFonts w:ascii="Arial" w:hAnsi="Arial" w:cs="Arial"/>
          <w:sz w:val="22"/>
          <w:szCs w:val="22"/>
        </w:rPr>
        <w:t>4</w:t>
      </w:r>
    </w:p>
    <w:p w14:paraId="53FA5A9E" w14:textId="44509CCA" w:rsidR="003F1707" w:rsidRPr="00C30081" w:rsidRDefault="003F1707" w:rsidP="003F1707">
      <w:pPr>
        <w:ind w:left="720" w:hanging="720"/>
        <w:rPr>
          <w:rFonts w:ascii="Arial" w:hAnsi="Arial" w:cs="Arial"/>
          <w:sz w:val="22"/>
          <w:szCs w:val="22"/>
        </w:rPr>
      </w:pPr>
    </w:p>
    <w:p w14:paraId="273080EF" w14:textId="708C9879" w:rsidR="003F1707" w:rsidRPr="00C30081" w:rsidRDefault="003F1707" w:rsidP="057BE00C">
      <w:pPr>
        <w:ind w:left="720" w:hanging="720"/>
        <w:rPr>
          <w:rFonts w:ascii="Arial" w:hAnsi="Arial" w:cs="Arial"/>
          <w:sz w:val="22"/>
          <w:szCs w:val="22"/>
        </w:rPr>
      </w:pPr>
      <w:r w:rsidRPr="057BE00C">
        <w:rPr>
          <w:rFonts w:ascii="Arial" w:hAnsi="Arial" w:cs="Arial"/>
          <w:sz w:val="22"/>
          <w:szCs w:val="22"/>
        </w:rPr>
        <w:t>Serco Group plc</w:t>
      </w:r>
    </w:p>
    <w:p w14:paraId="329022BA" w14:textId="6AE842CF" w:rsidR="003F1707" w:rsidRPr="00C30081" w:rsidRDefault="003F1707" w:rsidP="057BE00C">
      <w:pPr>
        <w:ind w:left="720" w:hanging="720"/>
        <w:rPr>
          <w:rFonts w:ascii="Arial" w:hAnsi="Arial" w:cs="Arial"/>
          <w:sz w:val="22"/>
          <w:szCs w:val="22"/>
        </w:rPr>
      </w:pPr>
      <w:r w:rsidRPr="057BE00C">
        <w:rPr>
          <w:rFonts w:ascii="Arial" w:hAnsi="Arial" w:cs="Arial"/>
          <w:sz w:val="22"/>
          <w:szCs w:val="22"/>
        </w:rPr>
        <w:t>Serco House</w:t>
      </w:r>
    </w:p>
    <w:p w14:paraId="4673460D" w14:textId="062D7838" w:rsidR="003F1707" w:rsidRPr="00C30081" w:rsidRDefault="003F1707" w:rsidP="003F1707">
      <w:pPr>
        <w:ind w:left="720" w:hanging="720"/>
        <w:rPr>
          <w:rFonts w:ascii="Arial" w:hAnsi="Arial" w:cs="Arial"/>
          <w:sz w:val="22"/>
          <w:szCs w:val="22"/>
        </w:rPr>
      </w:pPr>
      <w:r w:rsidRPr="057BE00C">
        <w:rPr>
          <w:rFonts w:ascii="Arial" w:hAnsi="Arial" w:cs="Arial"/>
          <w:sz w:val="22"/>
          <w:szCs w:val="22"/>
        </w:rPr>
        <w:t>16 Bartley Wood Business Park</w:t>
      </w:r>
    </w:p>
    <w:p w14:paraId="00788C36" w14:textId="1C299DB5" w:rsidR="00575CD4" w:rsidRPr="00C30081" w:rsidRDefault="003F1707" w:rsidP="00575CD4">
      <w:pPr>
        <w:rPr>
          <w:rFonts w:ascii="Arial" w:hAnsi="Arial" w:cs="Arial"/>
          <w:color w:val="000000" w:themeColor="text1"/>
          <w:sz w:val="22"/>
          <w:szCs w:val="22"/>
        </w:rPr>
      </w:pPr>
      <w:r w:rsidRPr="00C30081">
        <w:rPr>
          <w:rFonts w:ascii="Arial" w:hAnsi="Arial" w:cs="Arial"/>
          <w:sz w:val="22"/>
          <w:szCs w:val="22"/>
        </w:rPr>
        <w:t>Bartley Way, Hook, RG27 9UY</w:t>
      </w:r>
    </w:p>
    <w:p w14:paraId="1BFDFEAD" w14:textId="29096637" w:rsidR="00CF1725" w:rsidRPr="00C30081" w:rsidRDefault="00CF1725">
      <w:pPr>
        <w:ind w:left="720" w:hanging="720"/>
        <w:rPr>
          <w:rFonts w:ascii="Arial" w:hAnsi="Arial" w:cs="Arial"/>
          <w:sz w:val="22"/>
          <w:szCs w:val="22"/>
        </w:rPr>
      </w:pPr>
    </w:p>
    <w:sectPr w:rsidR="00CF1725" w:rsidRPr="00C30081" w:rsidSect="0038457D">
      <w:headerReference w:type="default" r:id="rId12"/>
      <w:footerReference w:type="even" r:id="rId13"/>
      <w:footerReference w:type="default" r:id="rId14"/>
      <w:pgSz w:w="12240" w:h="15840"/>
      <w:pgMar w:top="1134" w:right="1418" w:bottom="568" w:left="1418" w:header="720" w:footer="40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F2146F" w14:textId="77777777" w:rsidR="008950BA" w:rsidRDefault="008950BA">
      <w:r>
        <w:separator/>
      </w:r>
    </w:p>
  </w:endnote>
  <w:endnote w:type="continuationSeparator" w:id="0">
    <w:p w14:paraId="50BF2BAC" w14:textId="77777777" w:rsidR="008950BA" w:rsidRDefault="008950BA">
      <w:r>
        <w:continuationSeparator/>
      </w:r>
    </w:p>
  </w:endnote>
  <w:endnote w:type="continuationNotice" w:id="1">
    <w:p w14:paraId="5312154E" w14:textId="77777777" w:rsidR="008950BA" w:rsidRDefault="008950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AvenirLTStd-Light">
    <w:altName w:val="Cambria"/>
    <w:panose1 w:val="020B0402020203020204"/>
    <w:charset w:val="00"/>
    <w:family w:val="roman"/>
    <w:notTrueType/>
    <w:pitch w:val="default"/>
  </w:font>
  <w:font w:name="AvenirLTStd-Black">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35478" w14:textId="77777777" w:rsidR="00A9793F" w:rsidRDefault="006E2390" w:rsidP="00D359CD">
    <w:pPr>
      <w:pStyle w:val="Footer"/>
      <w:framePr w:wrap="around" w:vAnchor="text" w:hAnchor="margin" w:xAlign="right" w:y="1"/>
      <w:rPr>
        <w:rStyle w:val="PageNumber"/>
      </w:rPr>
    </w:pPr>
    <w:r>
      <w:rPr>
        <w:rStyle w:val="PageNumber"/>
      </w:rPr>
      <w:fldChar w:fldCharType="begin"/>
    </w:r>
    <w:r w:rsidR="00A9793F">
      <w:rPr>
        <w:rStyle w:val="PageNumber"/>
      </w:rPr>
      <w:instrText xml:space="preserve">PAGE  </w:instrText>
    </w:r>
    <w:r>
      <w:rPr>
        <w:rStyle w:val="PageNumber"/>
      </w:rPr>
      <w:fldChar w:fldCharType="end"/>
    </w:r>
  </w:p>
  <w:p w14:paraId="542C63B2" w14:textId="77777777" w:rsidR="00A9793F" w:rsidRDefault="00A9793F" w:rsidP="00CF172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7643587"/>
      <w:docPartObj>
        <w:docPartGallery w:val="Page Numbers (Bottom of Page)"/>
        <w:docPartUnique/>
      </w:docPartObj>
    </w:sdtPr>
    <w:sdtEndPr>
      <w:rPr>
        <w:rFonts w:ascii="Arial" w:hAnsi="Arial" w:cs="Arial"/>
        <w:noProof/>
        <w:sz w:val="22"/>
        <w:szCs w:val="22"/>
      </w:rPr>
    </w:sdtEndPr>
    <w:sdtContent>
      <w:p w14:paraId="52640F96" w14:textId="79821196" w:rsidR="002974EB" w:rsidRPr="002974EB" w:rsidRDefault="002974EB">
        <w:pPr>
          <w:pStyle w:val="Footer"/>
          <w:jc w:val="center"/>
          <w:rPr>
            <w:rFonts w:ascii="Arial" w:hAnsi="Arial" w:cs="Arial"/>
            <w:sz w:val="22"/>
            <w:szCs w:val="22"/>
          </w:rPr>
        </w:pPr>
        <w:r w:rsidRPr="002974EB">
          <w:rPr>
            <w:rFonts w:ascii="Arial" w:hAnsi="Arial" w:cs="Arial"/>
            <w:sz w:val="22"/>
            <w:szCs w:val="22"/>
          </w:rPr>
          <w:fldChar w:fldCharType="begin"/>
        </w:r>
        <w:r w:rsidRPr="002974EB">
          <w:rPr>
            <w:rFonts w:ascii="Arial" w:hAnsi="Arial" w:cs="Arial"/>
            <w:sz w:val="22"/>
            <w:szCs w:val="22"/>
          </w:rPr>
          <w:instrText xml:space="preserve"> PAGE   \* MERGEFORMAT </w:instrText>
        </w:r>
        <w:r w:rsidRPr="002974EB">
          <w:rPr>
            <w:rFonts w:ascii="Arial" w:hAnsi="Arial" w:cs="Arial"/>
            <w:sz w:val="22"/>
            <w:szCs w:val="22"/>
          </w:rPr>
          <w:fldChar w:fldCharType="separate"/>
        </w:r>
        <w:r w:rsidR="003E2D23">
          <w:rPr>
            <w:rFonts w:ascii="Arial" w:hAnsi="Arial" w:cs="Arial"/>
            <w:noProof/>
            <w:sz w:val="22"/>
            <w:szCs w:val="22"/>
          </w:rPr>
          <w:t>3</w:t>
        </w:r>
        <w:r w:rsidRPr="002974EB">
          <w:rPr>
            <w:rFonts w:ascii="Arial" w:hAnsi="Arial" w:cs="Arial"/>
            <w:noProof/>
            <w:sz w:val="22"/>
            <w:szCs w:val="22"/>
          </w:rPr>
          <w:fldChar w:fldCharType="end"/>
        </w:r>
      </w:p>
    </w:sdtContent>
  </w:sdt>
  <w:p w14:paraId="4F3D9E8C" w14:textId="77777777" w:rsidR="00A9793F" w:rsidRDefault="00A9793F" w:rsidP="002974E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1F3E9A" w14:textId="77777777" w:rsidR="008950BA" w:rsidRDefault="008950BA">
      <w:r>
        <w:separator/>
      </w:r>
    </w:p>
  </w:footnote>
  <w:footnote w:type="continuationSeparator" w:id="0">
    <w:p w14:paraId="07D42FD3" w14:textId="77777777" w:rsidR="008950BA" w:rsidRDefault="008950BA">
      <w:r>
        <w:continuationSeparator/>
      </w:r>
    </w:p>
  </w:footnote>
  <w:footnote w:type="continuationNotice" w:id="1">
    <w:p w14:paraId="69648E86" w14:textId="77777777" w:rsidR="008950BA" w:rsidRDefault="008950B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C5214" w14:textId="77777777" w:rsidR="0031357D" w:rsidRDefault="003135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F5A31"/>
    <w:multiLevelType w:val="hybridMultilevel"/>
    <w:tmpl w:val="119006C6"/>
    <w:lvl w:ilvl="0" w:tplc="E6A4C918">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16C52BC8"/>
    <w:multiLevelType w:val="hybridMultilevel"/>
    <w:tmpl w:val="1E4467B0"/>
    <w:lvl w:ilvl="0" w:tplc="FA009016">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19784D42"/>
    <w:multiLevelType w:val="hybridMultilevel"/>
    <w:tmpl w:val="CFE2B818"/>
    <w:lvl w:ilvl="0" w:tplc="FE42E654">
      <w:start w:val="9"/>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 w15:restartNumberingAfterBreak="0">
    <w:nsid w:val="28B97A2B"/>
    <w:multiLevelType w:val="hybridMultilevel"/>
    <w:tmpl w:val="778C9FCC"/>
    <w:lvl w:ilvl="0" w:tplc="4BAEE25C">
      <w:start w:val="9"/>
      <w:numFmt w:val="lowerLetter"/>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4" w15:restartNumberingAfterBreak="0">
    <w:nsid w:val="3348210A"/>
    <w:multiLevelType w:val="hybridMultilevel"/>
    <w:tmpl w:val="470CF3B8"/>
    <w:lvl w:ilvl="0" w:tplc="C27EFED2">
      <w:start w:val="9"/>
      <w:numFmt w:val="lowerLetter"/>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5" w15:restartNumberingAfterBreak="0">
    <w:nsid w:val="3FA14D2D"/>
    <w:multiLevelType w:val="hybridMultilevel"/>
    <w:tmpl w:val="EF60EF38"/>
    <w:lvl w:ilvl="0" w:tplc="83E8DC2A">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6" w15:restartNumberingAfterBreak="0">
    <w:nsid w:val="432B14EB"/>
    <w:multiLevelType w:val="hybridMultilevel"/>
    <w:tmpl w:val="D5CC9A38"/>
    <w:lvl w:ilvl="0" w:tplc="A8BA75CE">
      <w:start w:val="2"/>
      <w:numFmt w:val="lowerRoman"/>
      <w:lvlText w:val="(%1)"/>
      <w:lvlJc w:val="left"/>
      <w:pPr>
        <w:ind w:left="4156" w:hanging="720"/>
      </w:pPr>
      <w:rPr>
        <w:rFonts w:hint="default"/>
      </w:rPr>
    </w:lvl>
    <w:lvl w:ilvl="1" w:tplc="08090019" w:tentative="1">
      <w:start w:val="1"/>
      <w:numFmt w:val="lowerLetter"/>
      <w:lvlText w:val="%2."/>
      <w:lvlJc w:val="left"/>
      <w:pPr>
        <w:ind w:left="4516" w:hanging="360"/>
      </w:pPr>
    </w:lvl>
    <w:lvl w:ilvl="2" w:tplc="0809001B" w:tentative="1">
      <w:start w:val="1"/>
      <w:numFmt w:val="lowerRoman"/>
      <w:lvlText w:val="%3."/>
      <w:lvlJc w:val="right"/>
      <w:pPr>
        <w:ind w:left="5236" w:hanging="180"/>
      </w:pPr>
    </w:lvl>
    <w:lvl w:ilvl="3" w:tplc="0809000F" w:tentative="1">
      <w:start w:val="1"/>
      <w:numFmt w:val="decimal"/>
      <w:lvlText w:val="%4."/>
      <w:lvlJc w:val="left"/>
      <w:pPr>
        <w:ind w:left="5956" w:hanging="360"/>
      </w:pPr>
    </w:lvl>
    <w:lvl w:ilvl="4" w:tplc="08090019" w:tentative="1">
      <w:start w:val="1"/>
      <w:numFmt w:val="lowerLetter"/>
      <w:lvlText w:val="%5."/>
      <w:lvlJc w:val="left"/>
      <w:pPr>
        <w:ind w:left="6676" w:hanging="360"/>
      </w:pPr>
    </w:lvl>
    <w:lvl w:ilvl="5" w:tplc="0809001B" w:tentative="1">
      <w:start w:val="1"/>
      <w:numFmt w:val="lowerRoman"/>
      <w:lvlText w:val="%6."/>
      <w:lvlJc w:val="right"/>
      <w:pPr>
        <w:ind w:left="7396" w:hanging="180"/>
      </w:pPr>
    </w:lvl>
    <w:lvl w:ilvl="6" w:tplc="0809000F" w:tentative="1">
      <w:start w:val="1"/>
      <w:numFmt w:val="decimal"/>
      <w:lvlText w:val="%7."/>
      <w:lvlJc w:val="left"/>
      <w:pPr>
        <w:ind w:left="8116" w:hanging="360"/>
      </w:pPr>
    </w:lvl>
    <w:lvl w:ilvl="7" w:tplc="08090019" w:tentative="1">
      <w:start w:val="1"/>
      <w:numFmt w:val="lowerLetter"/>
      <w:lvlText w:val="%8."/>
      <w:lvlJc w:val="left"/>
      <w:pPr>
        <w:ind w:left="8836" w:hanging="360"/>
      </w:pPr>
    </w:lvl>
    <w:lvl w:ilvl="8" w:tplc="0809001B" w:tentative="1">
      <w:start w:val="1"/>
      <w:numFmt w:val="lowerRoman"/>
      <w:lvlText w:val="%9."/>
      <w:lvlJc w:val="right"/>
      <w:pPr>
        <w:ind w:left="9556" w:hanging="180"/>
      </w:pPr>
    </w:lvl>
  </w:abstractNum>
  <w:abstractNum w:abstractNumId="7" w15:restartNumberingAfterBreak="0">
    <w:nsid w:val="459478EA"/>
    <w:multiLevelType w:val="hybridMultilevel"/>
    <w:tmpl w:val="6212B42A"/>
    <w:lvl w:ilvl="0" w:tplc="F6C448B2">
      <w:start w:val="9"/>
      <w:numFmt w:val="lowerLetter"/>
      <w:lvlText w:val="(%1)"/>
      <w:lvlJc w:val="left"/>
      <w:pPr>
        <w:ind w:left="2498" w:hanging="360"/>
      </w:pPr>
      <w:rPr>
        <w:rFonts w:hint="default"/>
      </w:rPr>
    </w:lvl>
    <w:lvl w:ilvl="1" w:tplc="08090019" w:tentative="1">
      <w:start w:val="1"/>
      <w:numFmt w:val="lowerLetter"/>
      <w:lvlText w:val="%2."/>
      <w:lvlJc w:val="left"/>
      <w:pPr>
        <w:ind w:left="3218" w:hanging="360"/>
      </w:pPr>
    </w:lvl>
    <w:lvl w:ilvl="2" w:tplc="0809001B" w:tentative="1">
      <w:start w:val="1"/>
      <w:numFmt w:val="lowerRoman"/>
      <w:lvlText w:val="%3."/>
      <w:lvlJc w:val="right"/>
      <w:pPr>
        <w:ind w:left="3938" w:hanging="180"/>
      </w:pPr>
    </w:lvl>
    <w:lvl w:ilvl="3" w:tplc="0809000F" w:tentative="1">
      <w:start w:val="1"/>
      <w:numFmt w:val="decimal"/>
      <w:lvlText w:val="%4."/>
      <w:lvlJc w:val="left"/>
      <w:pPr>
        <w:ind w:left="4658" w:hanging="360"/>
      </w:pPr>
    </w:lvl>
    <w:lvl w:ilvl="4" w:tplc="08090019" w:tentative="1">
      <w:start w:val="1"/>
      <w:numFmt w:val="lowerLetter"/>
      <w:lvlText w:val="%5."/>
      <w:lvlJc w:val="left"/>
      <w:pPr>
        <w:ind w:left="5378" w:hanging="360"/>
      </w:pPr>
    </w:lvl>
    <w:lvl w:ilvl="5" w:tplc="0809001B" w:tentative="1">
      <w:start w:val="1"/>
      <w:numFmt w:val="lowerRoman"/>
      <w:lvlText w:val="%6."/>
      <w:lvlJc w:val="right"/>
      <w:pPr>
        <w:ind w:left="6098" w:hanging="180"/>
      </w:pPr>
    </w:lvl>
    <w:lvl w:ilvl="6" w:tplc="0809000F" w:tentative="1">
      <w:start w:val="1"/>
      <w:numFmt w:val="decimal"/>
      <w:lvlText w:val="%7."/>
      <w:lvlJc w:val="left"/>
      <w:pPr>
        <w:ind w:left="6818" w:hanging="360"/>
      </w:pPr>
    </w:lvl>
    <w:lvl w:ilvl="7" w:tplc="08090019" w:tentative="1">
      <w:start w:val="1"/>
      <w:numFmt w:val="lowerLetter"/>
      <w:lvlText w:val="%8."/>
      <w:lvlJc w:val="left"/>
      <w:pPr>
        <w:ind w:left="7538" w:hanging="360"/>
      </w:pPr>
    </w:lvl>
    <w:lvl w:ilvl="8" w:tplc="0809001B" w:tentative="1">
      <w:start w:val="1"/>
      <w:numFmt w:val="lowerRoman"/>
      <w:lvlText w:val="%9."/>
      <w:lvlJc w:val="right"/>
      <w:pPr>
        <w:ind w:left="8258" w:hanging="180"/>
      </w:pPr>
    </w:lvl>
  </w:abstractNum>
  <w:abstractNum w:abstractNumId="8" w15:restartNumberingAfterBreak="0">
    <w:nsid w:val="4E5732F9"/>
    <w:multiLevelType w:val="hybridMultilevel"/>
    <w:tmpl w:val="2D2C78A4"/>
    <w:lvl w:ilvl="0" w:tplc="41281552">
      <w:start w:val="1"/>
      <w:numFmt w:val="lowerRoman"/>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12A7C3C"/>
    <w:multiLevelType w:val="singleLevel"/>
    <w:tmpl w:val="83B8C75A"/>
    <w:lvl w:ilvl="0">
      <w:start w:val="1"/>
      <w:numFmt w:val="lowerLetter"/>
      <w:pStyle w:val="alpha1"/>
      <w:lvlText w:val="(%1)"/>
      <w:lvlJc w:val="left"/>
      <w:pPr>
        <w:tabs>
          <w:tab w:val="num" w:pos="680"/>
        </w:tabs>
        <w:ind w:left="680" w:hanging="680"/>
      </w:pPr>
      <w:rPr>
        <w:rFonts w:ascii="Arial" w:hAnsi="Arial" w:hint="default"/>
        <w:b w:val="0"/>
        <w:i w:val="0"/>
        <w:sz w:val="22"/>
        <w:szCs w:val="22"/>
      </w:rPr>
    </w:lvl>
  </w:abstractNum>
  <w:abstractNum w:abstractNumId="10" w15:restartNumberingAfterBreak="0">
    <w:nsid w:val="6755735C"/>
    <w:multiLevelType w:val="hybridMultilevel"/>
    <w:tmpl w:val="A6B0605A"/>
    <w:lvl w:ilvl="0" w:tplc="DE6EA68A">
      <w:start w:val="1"/>
      <w:numFmt w:val="lowerLetter"/>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1" w15:restartNumberingAfterBreak="0">
    <w:nsid w:val="68EB39F6"/>
    <w:multiLevelType w:val="hybridMultilevel"/>
    <w:tmpl w:val="3D4AC630"/>
    <w:lvl w:ilvl="0" w:tplc="542455F6">
      <w:start w:val="9"/>
      <w:numFmt w:val="lowerLetter"/>
      <w:lvlText w:val="(%1)"/>
      <w:lvlJc w:val="left"/>
      <w:pPr>
        <w:ind w:left="2356" w:hanging="360"/>
      </w:pPr>
      <w:rPr>
        <w:rFonts w:hint="default"/>
      </w:rPr>
    </w:lvl>
    <w:lvl w:ilvl="1" w:tplc="08090019" w:tentative="1">
      <w:start w:val="1"/>
      <w:numFmt w:val="lowerLetter"/>
      <w:lvlText w:val="%2."/>
      <w:lvlJc w:val="left"/>
      <w:pPr>
        <w:ind w:left="3076" w:hanging="360"/>
      </w:pPr>
    </w:lvl>
    <w:lvl w:ilvl="2" w:tplc="0809001B" w:tentative="1">
      <w:start w:val="1"/>
      <w:numFmt w:val="lowerRoman"/>
      <w:lvlText w:val="%3."/>
      <w:lvlJc w:val="right"/>
      <w:pPr>
        <w:ind w:left="3796" w:hanging="180"/>
      </w:pPr>
    </w:lvl>
    <w:lvl w:ilvl="3" w:tplc="0809000F" w:tentative="1">
      <w:start w:val="1"/>
      <w:numFmt w:val="decimal"/>
      <w:lvlText w:val="%4."/>
      <w:lvlJc w:val="left"/>
      <w:pPr>
        <w:ind w:left="4516" w:hanging="360"/>
      </w:pPr>
    </w:lvl>
    <w:lvl w:ilvl="4" w:tplc="08090019" w:tentative="1">
      <w:start w:val="1"/>
      <w:numFmt w:val="lowerLetter"/>
      <w:lvlText w:val="%5."/>
      <w:lvlJc w:val="left"/>
      <w:pPr>
        <w:ind w:left="5236" w:hanging="360"/>
      </w:pPr>
    </w:lvl>
    <w:lvl w:ilvl="5" w:tplc="0809001B" w:tentative="1">
      <w:start w:val="1"/>
      <w:numFmt w:val="lowerRoman"/>
      <w:lvlText w:val="%6."/>
      <w:lvlJc w:val="right"/>
      <w:pPr>
        <w:ind w:left="5956" w:hanging="180"/>
      </w:pPr>
    </w:lvl>
    <w:lvl w:ilvl="6" w:tplc="0809000F" w:tentative="1">
      <w:start w:val="1"/>
      <w:numFmt w:val="decimal"/>
      <w:lvlText w:val="%7."/>
      <w:lvlJc w:val="left"/>
      <w:pPr>
        <w:ind w:left="6676" w:hanging="360"/>
      </w:pPr>
    </w:lvl>
    <w:lvl w:ilvl="7" w:tplc="08090019" w:tentative="1">
      <w:start w:val="1"/>
      <w:numFmt w:val="lowerLetter"/>
      <w:lvlText w:val="%8."/>
      <w:lvlJc w:val="left"/>
      <w:pPr>
        <w:ind w:left="7396" w:hanging="360"/>
      </w:pPr>
    </w:lvl>
    <w:lvl w:ilvl="8" w:tplc="0809001B" w:tentative="1">
      <w:start w:val="1"/>
      <w:numFmt w:val="lowerRoman"/>
      <w:lvlText w:val="%9."/>
      <w:lvlJc w:val="right"/>
      <w:pPr>
        <w:ind w:left="8116" w:hanging="180"/>
      </w:pPr>
    </w:lvl>
  </w:abstractNum>
  <w:abstractNum w:abstractNumId="12" w15:restartNumberingAfterBreak="0">
    <w:nsid w:val="6B1D1232"/>
    <w:multiLevelType w:val="multilevel"/>
    <w:tmpl w:val="1AE8A6A6"/>
    <w:lvl w:ilvl="0">
      <w:start w:val="1"/>
      <w:numFmt w:val="decimal"/>
      <w:pStyle w:val="Level1"/>
      <w:lvlText w:val="%1"/>
      <w:lvlJc w:val="left"/>
      <w:pPr>
        <w:tabs>
          <w:tab w:val="num" w:pos="680"/>
        </w:tabs>
        <w:ind w:left="680" w:hanging="680"/>
      </w:pPr>
      <w:rPr>
        <w:rFonts w:hint="default"/>
        <w:b/>
        <w:i w:val="0"/>
        <w:sz w:val="22"/>
      </w:rPr>
    </w:lvl>
    <w:lvl w:ilvl="1">
      <w:start w:val="1"/>
      <w:numFmt w:val="decimal"/>
      <w:pStyle w:val="Level2"/>
      <w:lvlText w:val="%1.%2"/>
      <w:lvlJc w:val="left"/>
      <w:pPr>
        <w:tabs>
          <w:tab w:val="num" w:pos="680"/>
        </w:tabs>
        <w:ind w:left="680" w:hanging="680"/>
      </w:pPr>
      <w:rPr>
        <w:rFonts w:hint="default"/>
        <w:b/>
        <w:i w:val="0"/>
        <w:sz w:val="21"/>
      </w:rPr>
    </w:lvl>
    <w:lvl w:ilvl="2">
      <w:start w:val="1"/>
      <w:numFmt w:val="decimal"/>
      <w:pStyle w:val="Level3"/>
      <w:lvlText w:val="%1.%2.%3"/>
      <w:lvlJc w:val="left"/>
      <w:pPr>
        <w:tabs>
          <w:tab w:val="num" w:pos="1361"/>
        </w:tabs>
        <w:ind w:left="1361" w:hanging="681"/>
      </w:pPr>
      <w:rPr>
        <w:rFonts w:hint="default"/>
        <w:b/>
        <w:i w:val="0"/>
        <w:sz w:val="17"/>
      </w:rPr>
    </w:lvl>
    <w:lvl w:ilvl="3">
      <w:start w:val="1"/>
      <w:numFmt w:val="lowerRoman"/>
      <w:pStyle w:val="Level4"/>
      <w:lvlText w:val="(%4)"/>
      <w:lvlJc w:val="left"/>
      <w:pPr>
        <w:tabs>
          <w:tab w:val="num" w:pos="2041"/>
        </w:tabs>
        <w:ind w:left="2041" w:hanging="680"/>
      </w:pPr>
      <w:rPr>
        <w:rFonts w:hint="default"/>
      </w:rPr>
    </w:lvl>
    <w:lvl w:ilvl="4">
      <w:start w:val="1"/>
      <w:numFmt w:val="lowerLetter"/>
      <w:pStyle w:val="Level5"/>
      <w:lvlText w:val="(%5)"/>
      <w:lvlJc w:val="left"/>
      <w:pPr>
        <w:tabs>
          <w:tab w:val="num" w:pos="2608"/>
        </w:tabs>
        <w:ind w:left="2608" w:hanging="567"/>
      </w:pPr>
      <w:rPr>
        <w:rFonts w:hint="default"/>
      </w:rPr>
    </w:lvl>
    <w:lvl w:ilvl="5">
      <w:start w:val="1"/>
      <w:numFmt w:val="upperRoman"/>
      <w:pStyle w:val="Level6"/>
      <w:lvlText w:val="(%6)"/>
      <w:lvlJc w:val="left"/>
      <w:pPr>
        <w:tabs>
          <w:tab w:val="num" w:pos="3288"/>
        </w:tabs>
        <w:ind w:left="3288" w:hanging="680"/>
      </w:pPr>
      <w:rPr>
        <w:rFonts w:hint="default"/>
      </w:rPr>
    </w:lvl>
    <w:lvl w:ilvl="6">
      <w:start w:val="1"/>
      <w:numFmt w:val="none"/>
      <w:pStyle w:val="Level7"/>
      <w:lvlText w:val=""/>
      <w:lvlJc w:val="left"/>
      <w:pPr>
        <w:tabs>
          <w:tab w:val="num" w:pos="3288"/>
        </w:tabs>
        <w:ind w:left="3288" w:hanging="680"/>
      </w:pPr>
      <w:rPr>
        <w:rFonts w:hint="default"/>
      </w:rPr>
    </w:lvl>
    <w:lvl w:ilvl="7">
      <w:start w:val="1"/>
      <w:numFmt w:val="none"/>
      <w:pStyle w:val="Level8"/>
      <w:lvlText w:val=""/>
      <w:lvlJc w:val="left"/>
      <w:pPr>
        <w:tabs>
          <w:tab w:val="num" w:pos="3288"/>
        </w:tabs>
        <w:ind w:left="3288" w:hanging="680"/>
      </w:pPr>
      <w:rPr>
        <w:rFonts w:hint="default"/>
      </w:rPr>
    </w:lvl>
    <w:lvl w:ilvl="8">
      <w:start w:val="1"/>
      <w:numFmt w:val="none"/>
      <w:pStyle w:val="Level9"/>
      <w:lvlText w:val=""/>
      <w:lvlJc w:val="left"/>
      <w:pPr>
        <w:tabs>
          <w:tab w:val="num" w:pos="3288"/>
        </w:tabs>
        <w:ind w:left="3288" w:hanging="680"/>
      </w:pPr>
      <w:rPr>
        <w:rFonts w:hint="default"/>
      </w:rPr>
    </w:lvl>
  </w:abstractNum>
  <w:abstractNum w:abstractNumId="13" w15:restartNumberingAfterBreak="0">
    <w:nsid w:val="785A5B88"/>
    <w:multiLevelType w:val="singleLevel"/>
    <w:tmpl w:val="E4D44AF8"/>
    <w:lvl w:ilvl="0">
      <w:start w:val="1"/>
      <w:numFmt w:val="lowerRoman"/>
      <w:pStyle w:val="roman2"/>
      <w:lvlText w:val="(%1)"/>
      <w:lvlJc w:val="left"/>
      <w:pPr>
        <w:tabs>
          <w:tab w:val="num" w:pos="1361"/>
        </w:tabs>
        <w:ind w:left="1361" w:hanging="681"/>
      </w:pPr>
      <w:rPr>
        <w:rFonts w:ascii="Arial" w:hAnsi="Arial" w:hint="default"/>
        <w:b w:val="0"/>
        <w:i w:val="0"/>
        <w:sz w:val="20"/>
      </w:rPr>
    </w:lvl>
  </w:abstractNum>
  <w:num w:numId="1" w16cid:durableId="1754667747">
    <w:abstractNumId w:val="9"/>
  </w:num>
  <w:num w:numId="2" w16cid:durableId="1932159466">
    <w:abstractNumId w:val="13"/>
  </w:num>
  <w:num w:numId="3" w16cid:durableId="39743490">
    <w:abstractNumId w:val="12"/>
  </w:num>
  <w:num w:numId="4" w16cid:durableId="1233001052">
    <w:abstractNumId w:val="10"/>
  </w:num>
  <w:num w:numId="5" w16cid:durableId="835610630">
    <w:abstractNumId w:val="7"/>
  </w:num>
  <w:num w:numId="6" w16cid:durableId="522407029">
    <w:abstractNumId w:val="4"/>
  </w:num>
  <w:num w:numId="7" w16cid:durableId="1742559829">
    <w:abstractNumId w:val="3"/>
  </w:num>
  <w:num w:numId="8" w16cid:durableId="1640265281">
    <w:abstractNumId w:val="2"/>
  </w:num>
  <w:num w:numId="9" w16cid:durableId="729423677">
    <w:abstractNumId w:val="11"/>
  </w:num>
  <w:num w:numId="10" w16cid:durableId="1721246126">
    <w:abstractNumId w:val="6"/>
  </w:num>
  <w:num w:numId="11" w16cid:durableId="218519007">
    <w:abstractNumId w:val="8"/>
  </w:num>
  <w:num w:numId="12" w16cid:durableId="1359156314">
    <w:abstractNumId w:val="0"/>
  </w:num>
  <w:num w:numId="13" w16cid:durableId="2076776815">
    <w:abstractNumId w:val="1"/>
  </w:num>
  <w:num w:numId="14" w16cid:durableId="1432776709">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62"/>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2978"/>
    <w:rsid w:val="00022B05"/>
    <w:rsid w:val="00051924"/>
    <w:rsid w:val="000869B9"/>
    <w:rsid w:val="000879A3"/>
    <w:rsid w:val="000A42DD"/>
    <w:rsid w:val="000A4F83"/>
    <w:rsid w:val="000B7F20"/>
    <w:rsid w:val="000C62FB"/>
    <w:rsid w:val="000E6B65"/>
    <w:rsid w:val="00102165"/>
    <w:rsid w:val="00106A83"/>
    <w:rsid w:val="00116AE8"/>
    <w:rsid w:val="00125A7F"/>
    <w:rsid w:val="00146DD3"/>
    <w:rsid w:val="00154C7A"/>
    <w:rsid w:val="00177408"/>
    <w:rsid w:val="00187427"/>
    <w:rsid w:val="00194518"/>
    <w:rsid w:val="001A2587"/>
    <w:rsid w:val="001B57E4"/>
    <w:rsid w:val="001C07C4"/>
    <w:rsid w:val="001CA7C9"/>
    <w:rsid w:val="001D79F3"/>
    <w:rsid w:val="001E2BBF"/>
    <w:rsid w:val="001E6016"/>
    <w:rsid w:val="0020249B"/>
    <w:rsid w:val="00204E47"/>
    <w:rsid w:val="00224072"/>
    <w:rsid w:val="00242E13"/>
    <w:rsid w:val="00250ED4"/>
    <w:rsid w:val="00251E92"/>
    <w:rsid w:val="00263477"/>
    <w:rsid w:val="002718B2"/>
    <w:rsid w:val="002727C4"/>
    <w:rsid w:val="00276469"/>
    <w:rsid w:val="00281182"/>
    <w:rsid w:val="002974EB"/>
    <w:rsid w:val="002C4B42"/>
    <w:rsid w:val="002D6090"/>
    <w:rsid w:val="002D759F"/>
    <w:rsid w:val="002E0DBB"/>
    <w:rsid w:val="002E2DFD"/>
    <w:rsid w:val="0031357D"/>
    <w:rsid w:val="00324ED6"/>
    <w:rsid w:val="00333103"/>
    <w:rsid w:val="003336F8"/>
    <w:rsid w:val="00347B18"/>
    <w:rsid w:val="00351F3C"/>
    <w:rsid w:val="00355205"/>
    <w:rsid w:val="0038457D"/>
    <w:rsid w:val="00392182"/>
    <w:rsid w:val="003A13B5"/>
    <w:rsid w:val="003A5592"/>
    <w:rsid w:val="003B49CD"/>
    <w:rsid w:val="003E2D23"/>
    <w:rsid w:val="003E63BC"/>
    <w:rsid w:val="003F1707"/>
    <w:rsid w:val="00402AFF"/>
    <w:rsid w:val="00411CBF"/>
    <w:rsid w:val="004169CB"/>
    <w:rsid w:val="00431993"/>
    <w:rsid w:val="00431D6E"/>
    <w:rsid w:val="004345FD"/>
    <w:rsid w:val="004508AB"/>
    <w:rsid w:val="00451DD3"/>
    <w:rsid w:val="00455A12"/>
    <w:rsid w:val="004935DA"/>
    <w:rsid w:val="004A07C5"/>
    <w:rsid w:val="004B5492"/>
    <w:rsid w:val="004D70C7"/>
    <w:rsid w:val="00501C6A"/>
    <w:rsid w:val="00505758"/>
    <w:rsid w:val="00521ED6"/>
    <w:rsid w:val="00522348"/>
    <w:rsid w:val="005509AE"/>
    <w:rsid w:val="005679D3"/>
    <w:rsid w:val="005704E8"/>
    <w:rsid w:val="00573041"/>
    <w:rsid w:val="0057404E"/>
    <w:rsid w:val="00575CD4"/>
    <w:rsid w:val="00576E09"/>
    <w:rsid w:val="005779F4"/>
    <w:rsid w:val="00577FBA"/>
    <w:rsid w:val="0059686E"/>
    <w:rsid w:val="005A3032"/>
    <w:rsid w:val="005B3E02"/>
    <w:rsid w:val="005B7187"/>
    <w:rsid w:val="005B7FAB"/>
    <w:rsid w:val="005C3496"/>
    <w:rsid w:val="005E7C30"/>
    <w:rsid w:val="005F0930"/>
    <w:rsid w:val="006041C9"/>
    <w:rsid w:val="00626C41"/>
    <w:rsid w:val="00640E5A"/>
    <w:rsid w:val="00670403"/>
    <w:rsid w:val="00673508"/>
    <w:rsid w:val="006812F5"/>
    <w:rsid w:val="0069449D"/>
    <w:rsid w:val="006B01A6"/>
    <w:rsid w:val="006B57C9"/>
    <w:rsid w:val="006D2440"/>
    <w:rsid w:val="006D2B34"/>
    <w:rsid w:val="006E2390"/>
    <w:rsid w:val="006F7FD7"/>
    <w:rsid w:val="00701FAF"/>
    <w:rsid w:val="00706A33"/>
    <w:rsid w:val="00714B2D"/>
    <w:rsid w:val="0072357C"/>
    <w:rsid w:val="007246BA"/>
    <w:rsid w:val="007315E3"/>
    <w:rsid w:val="00736804"/>
    <w:rsid w:val="007436CA"/>
    <w:rsid w:val="00744428"/>
    <w:rsid w:val="00745B7D"/>
    <w:rsid w:val="007513FA"/>
    <w:rsid w:val="0076460A"/>
    <w:rsid w:val="007740DE"/>
    <w:rsid w:val="007922F9"/>
    <w:rsid w:val="007A129D"/>
    <w:rsid w:val="007A2D59"/>
    <w:rsid w:val="007A319C"/>
    <w:rsid w:val="007B4C99"/>
    <w:rsid w:val="007B5D74"/>
    <w:rsid w:val="007C798E"/>
    <w:rsid w:val="007E01E5"/>
    <w:rsid w:val="007E1B76"/>
    <w:rsid w:val="0080040D"/>
    <w:rsid w:val="00802EDF"/>
    <w:rsid w:val="008524C9"/>
    <w:rsid w:val="00856731"/>
    <w:rsid w:val="0086102D"/>
    <w:rsid w:val="008630B2"/>
    <w:rsid w:val="0086430C"/>
    <w:rsid w:val="00870FA8"/>
    <w:rsid w:val="008725F8"/>
    <w:rsid w:val="008847AA"/>
    <w:rsid w:val="00894553"/>
    <w:rsid w:val="008945FE"/>
    <w:rsid w:val="008950BA"/>
    <w:rsid w:val="008C1B56"/>
    <w:rsid w:val="008C56FC"/>
    <w:rsid w:val="008C7C6E"/>
    <w:rsid w:val="008D498D"/>
    <w:rsid w:val="00907C6C"/>
    <w:rsid w:val="00914346"/>
    <w:rsid w:val="009163D4"/>
    <w:rsid w:val="0091754D"/>
    <w:rsid w:val="00927E28"/>
    <w:rsid w:val="0095116D"/>
    <w:rsid w:val="00951748"/>
    <w:rsid w:val="0095673B"/>
    <w:rsid w:val="00957055"/>
    <w:rsid w:val="009950E9"/>
    <w:rsid w:val="009A39CA"/>
    <w:rsid w:val="009B4E98"/>
    <w:rsid w:val="009D3177"/>
    <w:rsid w:val="009D7630"/>
    <w:rsid w:val="009E3A8B"/>
    <w:rsid w:val="009F043C"/>
    <w:rsid w:val="009F559A"/>
    <w:rsid w:val="00A0456F"/>
    <w:rsid w:val="00A07603"/>
    <w:rsid w:val="00A11C02"/>
    <w:rsid w:val="00A1673E"/>
    <w:rsid w:val="00A22D05"/>
    <w:rsid w:val="00A36817"/>
    <w:rsid w:val="00A4122C"/>
    <w:rsid w:val="00A52190"/>
    <w:rsid w:val="00A62978"/>
    <w:rsid w:val="00A636C5"/>
    <w:rsid w:val="00A67777"/>
    <w:rsid w:val="00A75822"/>
    <w:rsid w:val="00A77C37"/>
    <w:rsid w:val="00A9793F"/>
    <w:rsid w:val="00AA0BAF"/>
    <w:rsid w:val="00AB511E"/>
    <w:rsid w:val="00AB5873"/>
    <w:rsid w:val="00AE2594"/>
    <w:rsid w:val="00B01C6E"/>
    <w:rsid w:val="00B03B88"/>
    <w:rsid w:val="00B05D97"/>
    <w:rsid w:val="00B07A24"/>
    <w:rsid w:val="00B17A94"/>
    <w:rsid w:val="00B24F16"/>
    <w:rsid w:val="00B25F7F"/>
    <w:rsid w:val="00B41F2F"/>
    <w:rsid w:val="00B43DAC"/>
    <w:rsid w:val="00B67857"/>
    <w:rsid w:val="00B849AB"/>
    <w:rsid w:val="00B870DF"/>
    <w:rsid w:val="00BA269B"/>
    <w:rsid w:val="00BA5BC7"/>
    <w:rsid w:val="00BB3920"/>
    <w:rsid w:val="00BC20A8"/>
    <w:rsid w:val="00BC423B"/>
    <w:rsid w:val="00BE243B"/>
    <w:rsid w:val="00C03B77"/>
    <w:rsid w:val="00C05BA6"/>
    <w:rsid w:val="00C05EC5"/>
    <w:rsid w:val="00C074E5"/>
    <w:rsid w:val="00C24706"/>
    <w:rsid w:val="00C272E1"/>
    <w:rsid w:val="00C30081"/>
    <w:rsid w:val="00C33940"/>
    <w:rsid w:val="00C3521C"/>
    <w:rsid w:val="00C41383"/>
    <w:rsid w:val="00C444CE"/>
    <w:rsid w:val="00C459D6"/>
    <w:rsid w:val="00CB0B21"/>
    <w:rsid w:val="00CC274F"/>
    <w:rsid w:val="00CD5EB4"/>
    <w:rsid w:val="00CD7A76"/>
    <w:rsid w:val="00CE342E"/>
    <w:rsid w:val="00CF1725"/>
    <w:rsid w:val="00D007E4"/>
    <w:rsid w:val="00D10C9E"/>
    <w:rsid w:val="00D12FCC"/>
    <w:rsid w:val="00D31FE1"/>
    <w:rsid w:val="00D359CD"/>
    <w:rsid w:val="00D366ED"/>
    <w:rsid w:val="00D70F82"/>
    <w:rsid w:val="00DA3D19"/>
    <w:rsid w:val="00DA6A1C"/>
    <w:rsid w:val="00DE2920"/>
    <w:rsid w:val="00DF030F"/>
    <w:rsid w:val="00E002B6"/>
    <w:rsid w:val="00E162CF"/>
    <w:rsid w:val="00E200F8"/>
    <w:rsid w:val="00E22D89"/>
    <w:rsid w:val="00E275EE"/>
    <w:rsid w:val="00E3240A"/>
    <w:rsid w:val="00E50E24"/>
    <w:rsid w:val="00E52363"/>
    <w:rsid w:val="00E562BF"/>
    <w:rsid w:val="00E56449"/>
    <w:rsid w:val="00E57FBC"/>
    <w:rsid w:val="00E65C8F"/>
    <w:rsid w:val="00E67CED"/>
    <w:rsid w:val="00E67E80"/>
    <w:rsid w:val="00EC00F0"/>
    <w:rsid w:val="00ED1B5F"/>
    <w:rsid w:val="00F11B30"/>
    <w:rsid w:val="00F20DF9"/>
    <w:rsid w:val="00F22213"/>
    <w:rsid w:val="00F30B97"/>
    <w:rsid w:val="00F3704F"/>
    <w:rsid w:val="00F474FC"/>
    <w:rsid w:val="00F55955"/>
    <w:rsid w:val="00F5598B"/>
    <w:rsid w:val="00F55F50"/>
    <w:rsid w:val="00F76EFB"/>
    <w:rsid w:val="00F77B25"/>
    <w:rsid w:val="00FA16CF"/>
    <w:rsid w:val="00FA75BC"/>
    <w:rsid w:val="00FD7CCE"/>
    <w:rsid w:val="00FD7F34"/>
    <w:rsid w:val="01D9C1A9"/>
    <w:rsid w:val="0405D97B"/>
    <w:rsid w:val="057BE00C"/>
    <w:rsid w:val="08767765"/>
    <w:rsid w:val="08974921"/>
    <w:rsid w:val="08B680BE"/>
    <w:rsid w:val="08D82D1E"/>
    <w:rsid w:val="0A5B6C9A"/>
    <w:rsid w:val="0DC85C51"/>
    <w:rsid w:val="0EB2A572"/>
    <w:rsid w:val="0EE5B8E9"/>
    <w:rsid w:val="0F50993A"/>
    <w:rsid w:val="0F90C87A"/>
    <w:rsid w:val="0FE3DB77"/>
    <w:rsid w:val="1041BD5A"/>
    <w:rsid w:val="11754C3D"/>
    <w:rsid w:val="1224FC78"/>
    <w:rsid w:val="122A0E2A"/>
    <w:rsid w:val="14F73392"/>
    <w:rsid w:val="175A10DE"/>
    <w:rsid w:val="1AAA7E3C"/>
    <w:rsid w:val="1B030626"/>
    <w:rsid w:val="1D8FCD71"/>
    <w:rsid w:val="1DB1D5B5"/>
    <w:rsid w:val="1DE833C8"/>
    <w:rsid w:val="1E13FF93"/>
    <w:rsid w:val="1FD67749"/>
    <w:rsid w:val="20382D02"/>
    <w:rsid w:val="229D5D22"/>
    <w:rsid w:val="23F663D5"/>
    <w:rsid w:val="26EF4AE2"/>
    <w:rsid w:val="2707C5CB"/>
    <w:rsid w:val="278FD4D1"/>
    <w:rsid w:val="2A0E22BB"/>
    <w:rsid w:val="2EEE9F27"/>
    <w:rsid w:val="303491F2"/>
    <w:rsid w:val="3163861A"/>
    <w:rsid w:val="32B33354"/>
    <w:rsid w:val="32BB6E72"/>
    <w:rsid w:val="3417FEC8"/>
    <w:rsid w:val="38618CA5"/>
    <w:rsid w:val="3990EBAA"/>
    <w:rsid w:val="3AC68057"/>
    <w:rsid w:val="3B175FD2"/>
    <w:rsid w:val="3B1D4673"/>
    <w:rsid w:val="3BA92D7F"/>
    <w:rsid w:val="40712779"/>
    <w:rsid w:val="407EA6DA"/>
    <w:rsid w:val="419A44B3"/>
    <w:rsid w:val="41AE8AC2"/>
    <w:rsid w:val="44481283"/>
    <w:rsid w:val="4620F99A"/>
    <w:rsid w:val="47BCC9FB"/>
    <w:rsid w:val="4E81C0BD"/>
    <w:rsid w:val="4F206A5D"/>
    <w:rsid w:val="4FBFE3F2"/>
    <w:rsid w:val="5226803B"/>
    <w:rsid w:val="52973B24"/>
    <w:rsid w:val="55F03107"/>
    <w:rsid w:val="57B3A7AB"/>
    <w:rsid w:val="589E7893"/>
    <w:rsid w:val="5939F31D"/>
    <w:rsid w:val="59EBBF5C"/>
    <w:rsid w:val="59F680F5"/>
    <w:rsid w:val="5B08C81F"/>
    <w:rsid w:val="5D2D5F33"/>
    <w:rsid w:val="5FCE239E"/>
    <w:rsid w:val="62332122"/>
    <w:rsid w:val="63F03B02"/>
    <w:rsid w:val="6523C9E5"/>
    <w:rsid w:val="6533861C"/>
    <w:rsid w:val="65C777AB"/>
    <w:rsid w:val="67EAAFBE"/>
    <w:rsid w:val="6813CE80"/>
    <w:rsid w:val="6996275F"/>
    <w:rsid w:val="69F73B08"/>
    <w:rsid w:val="6B8CB2B5"/>
    <w:rsid w:val="6C830FB6"/>
    <w:rsid w:val="6E1EE017"/>
    <w:rsid w:val="6E6741E8"/>
    <w:rsid w:val="6EA30BD2"/>
    <w:rsid w:val="6FC3CBF3"/>
    <w:rsid w:val="70560C00"/>
    <w:rsid w:val="70CCF7A2"/>
    <w:rsid w:val="711D7785"/>
    <w:rsid w:val="715680D9"/>
    <w:rsid w:val="72FB6CB5"/>
    <w:rsid w:val="75130810"/>
    <w:rsid w:val="75AF1C73"/>
    <w:rsid w:val="7998D78E"/>
    <w:rsid w:val="7A46E252"/>
    <w:rsid w:val="7D0448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2"/>
    </o:shapelayout>
  </w:shapeDefaults>
  <w:decimalSymbol w:val="."/>
  <w:listSeparator w:val=","/>
  <w14:docId w14:val="7C757EE0"/>
  <w15:docId w15:val="{C628E851-8E5E-40E2-9B80-14DD35F46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673B"/>
    <w:rPr>
      <w:sz w:val="24"/>
      <w:szCs w:val="24"/>
      <w:lang w:eastAsia="en-US"/>
    </w:rPr>
  </w:style>
  <w:style w:type="paragraph" w:styleId="Heading1">
    <w:name w:val="heading 1"/>
    <w:basedOn w:val="Normal"/>
    <w:next w:val="Normal"/>
    <w:qFormat/>
    <w:rsid w:val="0095673B"/>
    <w:pPr>
      <w:keepNext/>
      <w:outlineLvl w:val="0"/>
    </w:pPr>
    <w:rPr>
      <w:rFonts w:ascii="Arial" w:hAnsi="Arial" w:cs="Arial"/>
      <w:b/>
      <w:bCs/>
      <w:sz w:val="22"/>
    </w:rPr>
  </w:style>
  <w:style w:type="paragraph" w:styleId="Heading2">
    <w:name w:val="heading 2"/>
    <w:basedOn w:val="Normal"/>
    <w:next w:val="Normal"/>
    <w:qFormat/>
    <w:rsid w:val="0095673B"/>
    <w:pPr>
      <w:keepNext/>
      <w:ind w:left="720" w:hanging="720"/>
      <w:outlineLvl w:val="1"/>
    </w:pPr>
    <w:rPr>
      <w:rFonts w:ascii="Arial" w:hAnsi="Arial" w:cs="Arial"/>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95673B"/>
    <w:rPr>
      <w:rFonts w:ascii="Arial" w:hAnsi="Arial" w:cs="Arial"/>
      <w:sz w:val="22"/>
    </w:rPr>
  </w:style>
  <w:style w:type="paragraph" w:styleId="BodyTextIndent">
    <w:name w:val="Body Text Indent"/>
    <w:basedOn w:val="Normal"/>
    <w:rsid w:val="0095673B"/>
    <w:pPr>
      <w:ind w:left="720" w:hanging="720"/>
    </w:pPr>
    <w:rPr>
      <w:rFonts w:ascii="Arial" w:hAnsi="Arial" w:cs="Arial"/>
      <w:sz w:val="22"/>
    </w:rPr>
  </w:style>
  <w:style w:type="paragraph" w:styleId="Header">
    <w:name w:val="header"/>
    <w:basedOn w:val="Normal"/>
    <w:rsid w:val="0095673B"/>
    <w:pPr>
      <w:tabs>
        <w:tab w:val="center" w:pos="4153"/>
        <w:tab w:val="right" w:pos="8306"/>
      </w:tabs>
    </w:pPr>
  </w:style>
  <w:style w:type="paragraph" w:styleId="Footer">
    <w:name w:val="footer"/>
    <w:basedOn w:val="Normal"/>
    <w:link w:val="FooterChar"/>
    <w:uiPriority w:val="99"/>
    <w:rsid w:val="0095673B"/>
    <w:pPr>
      <w:tabs>
        <w:tab w:val="center" w:pos="4153"/>
        <w:tab w:val="right" w:pos="8306"/>
      </w:tabs>
    </w:pPr>
  </w:style>
  <w:style w:type="paragraph" w:customStyle="1" w:styleId="Body">
    <w:name w:val="Body"/>
    <w:basedOn w:val="Normal"/>
    <w:rsid w:val="00745B7D"/>
    <w:pPr>
      <w:spacing w:after="140" w:line="290" w:lineRule="auto"/>
      <w:jc w:val="both"/>
    </w:pPr>
    <w:rPr>
      <w:rFonts w:ascii="Arial" w:hAnsi="Arial"/>
      <w:kern w:val="20"/>
      <w:sz w:val="20"/>
    </w:rPr>
  </w:style>
  <w:style w:type="paragraph" w:customStyle="1" w:styleId="Head">
    <w:name w:val="Head"/>
    <w:basedOn w:val="Normal"/>
    <w:next w:val="Body"/>
    <w:rsid w:val="00745B7D"/>
    <w:pPr>
      <w:keepNext/>
      <w:spacing w:before="280" w:after="140" w:line="290" w:lineRule="auto"/>
      <w:jc w:val="both"/>
      <w:outlineLvl w:val="0"/>
    </w:pPr>
    <w:rPr>
      <w:rFonts w:ascii="Arial" w:hAnsi="Arial"/>
      <w:b/>
      <w:kern w:val="23"/>
      <w:sz w:val="23"/>
    </w:rPr>
  </w:style>
  <w:style w:type="paragraph" w:styleId="BalloonText">
    <w:name w:val="Balloon Text"/>
    <w:basedOn w:val="Normal"/>
    <w:semiHidden/>
    <w:rsid w:val="00455A12"/>
    <w:rPr>
      <w:rFonts w:ascii="Tahoma" w:hAnsi="Tahoma" w:cs="Tahoma"/>
      <w:sz w:val="16"/>
      <w:szCs w:val="16"/>
    </w:rPr>
  </w:style>
  <w:style w:type="character" w:styleId="PageNumber">
    <w:name w:val="page number"/>
    <w:basedOn w:val="DefaultParagraphFont"/>
    <w:rsid w:val="00CF1725"/>
  </w:style>
  <w:style w:type="paragraph" w:customStyle="1" w:styleId="alpha1">
    <w:name w:val="alpha 1"/>
    <w:basedOn w:val="Normal"/>
    <w:rsid w:val="005E7C30"/>
    <w:pPr>
      <w:numPr>
        <w:numId w:val="1"/>
      </w:numPr>
      <w:spacing w:after="140" w:line="290" w:lineRule="auto"/>
      <w:jc w:val="both"/>
    </w:pPr>
    <w:rPr>
      <w:rFonts w:ascii="Arial" w:hAnsi="Arial"/>
      <w:kern w:val="20"/>
      <w:sz w:val="20"/>
      <w:szCs w:val="20"/>
    </w:rPr>
  </w:style>
  <w:style w:type="paragraph" w:customStyle="1" w:styleId="roman2">
    <w:name w:val="roman 2"/>
    <w:basedOn w:val="Normal"/>
    <w:rsid w:val="005E7C30"/>
    <w:pPr>
      <w:numPr>
        <w:numId w:val="2"/>
      </w:numPr>
      <w:spacing w:after="140" w:line="290" w:lineRule="auto"/>
      <w:jc w:val="both"/>
    </w:pPr>
    <w:rPr>
      <w:rFonts w:ascii="Arial" w:hAnsi="Arial"/>
      <w:kern w:val="20"/>
      <w:sz w:val="20"/>
      <w:szCs w:val="20"/>
    </w:rPr>
  </w:style>
  <w:style w:type="paragraph" w:customStyle="1" w:styleId="Body1">
    <w:name w:val="Body 1"/>
    <w:basedOn w:val="Normal"/>
    <w:rsid w:val="00C03B77"/>
    <w:pPr>
      <w:spacing w:after="140" w:line="290" w:lineRule="auto"/>
      <w:ind w:left="680"/>
      <w:jc w:val="both"/>
    </w:pPr>
    <w:rPr>
      <w:rFonts w:ascii="Arial" w:hAnsi="Arial"/>
      <w:kern w:val="20"/>
      <w:sz w:val="20"/>
    </w:rPr>
  </w:style>
  <w:style w:type="paragraph" w:customStyle="1" w:styleId="Level1">
    <w:name w:val="Level 1"/>
    <w:basedOn w:val="Normal"/>
    <w:next w:val="Body1"/>
    <w:rsid w:val="00C03B77"/>
    <w:pPr>
      <w:keepNext/>
      <w:numPr>
        <w:numId w:val="3"/>
      </w:numPr>
      <w:spacing w:before="280" w:after="140" w:line="290" w:lineRule="auto"/>
      <w:jc w:val="both"/>
      <w:outlineLvl w:val="0"/>
    </w:pPr>
    <w:rPr>
      <w:rFonts w:ascii="Arial" w:hAnsi="Arial"/>
      <w:b/>
      <w:bCs/>
      <w:kern w:val="20"/>
      <w:sz w:val="22"/>
      <w:szCs w:val="32"/>
    </w:rPr>
  </w:style>
  <w:style w:type="paragraph" w:customStyle="1" w:styleId="Level2">
    <w:name w:val="Level 2"/>
    <w:basedOn w:val="Normal"/>
    <w:rsid w:val="00C03B77"/>
    <w:pPr>
      <w:numPr>
        <w:ilvl w:val="1"/>
        <w:numId w:val="3"/>
      </w:numPr>
      <w:spacing w:after="140" w:line="290" w:lineRule="auto"/>
      <w:jc w:val="both"/>
    </w:pPr>
    <w:rPr>
      <w:rFonts w:ascii="Arial" w:hAnsi="Arial"/>
      <w:kern w:val="20"/>
      <w:sz w:val="20"/>
      <w:szCs w:val="28"/>
    </w:rPr>
  </w:style>
  <w:style w:type="paragraph" w:customStyle="1" w:styleId="Level3">
    <w:name w:val="Level 3"/>
    <w:basedOn w:val="Normal"/>
    <w:rsid w:val="00C03B77"/>
    <w:pPr>
      <w:numPr>
        <w:ilvl w:val="2"/>
        <w:numId w:val="3"/>
      </w:numPr>
      <w:spacing w:after="140" w:line="290" w:lineRule="auto"/>
      <w:jc w:val="both"/>
    </w:pPr>
    <w:rPr>
      <w:rFonts w:ascii="Arial" w:hAnsi="Arial"/>
      <w:kern w:val="20"/>
      <w:sz w:val="20"/>
      <w:szCs w:val="28"/>
    </w:rPr>
  </w:style>
  <w:style w:type="paragraph" w:customStyle="1" w:styleId="Level4">
    <w:name w:val="Level 4"/>
    <w:basedOn w:val="Normal"/>
    <w:rsid w:val="00C03B77"/>
    <w:pPr>
      <w:numPr>
        <w:ilvl w:val="3"/>
        <w:numId w:val="3"/>
      </w:numPr>
      <w:spacing w:after="140" w:line="290" w:lineRule="auto"/>
      <w:jc w:val="both"/>
    </w:pPr>
    <w:rPr>
      <w:rFonts w:ascii="Arial" w:hAnsi="Arial"/>
      <w:kern w:val="20"/>
      <w:sz w:val="20"/>
    </w:rPr>
  </w:style>
  <w:style w:type="paragraph" w:customStyle="1" w:styleId="Level5">
    <w:name w:val="Level 5"/>
    <w:basedOn w:val="Normal"/>
    <w:rsid w:val="00C03B77"/>
    <w:pPr>
      <w:numPr>
        <w:ilvl w:val="4"/>
        <w:numId w:val="3"/>
      </w:numPr>
      <w:spacing w:after="140" w:line="290" w:lineRule="auto"/>
      <w:jc w:val="both"/>
    </w:pPr>
    <w:rPr>
      <w:rFonts w:ascii="Arial" w:hAnsi="Arial"/>
      <w:kern w:val="20"/>
      <w:sz w:val="20"/>
    </w:rPr>
  </w:style>
  <w:style w:type="paragraph" w:customStyle="1" w:styleId="Level6">
    <w:name w:val="Level 6"/>
    <w:basedOn w:val="Normal"/>
    <w:rsid w:val="00C03B77"/>
    <w:pPr>
      <w:numPr>
        <w:ilvl w:val="5"/>
        <w:numId w:val="3"/>
      </w:numPr>
      <w:spacing w:after="140" w:line="290" w:lineRule="auto"/>
      <w:jc w:val="both"/>
    </w:pPr>
    <w:rPr>
      <w:rFonts w:ascii="Arial" w:hAnsi="Arial"/>
      <w:kern w:val="20"/>
      <w:sz w:val="20"/>
    </w:rPr>
  </w:style>
  <w:style w:type="paragraph" w:customStyle="1" w:styleId="Level7">
    <w:name w:val="Level 7"/>
    <w:basedOn w:val="Normal"/>
    <w:rsid w:val="00C03B77"/>
    <w:pPr>
      <w:numPr>
        <w:ilvl w:val="6"/>
        <w:numId w:val="3"/>
      </w:numPr>
      <w:spacing w:after="140" w:line="290" w:lineRule="auto"/>
      <w:jc w:val="both"/>
      <w:outlineLvl w:val="6"/>
    </w:pPr>
    <w:rPr>
      <w:rFonts w:ascii="Arial" w:hAnsi="Arial"/>
      <w:kern w:val="20"/>
      <w:sz w:val="20"/>
    </w:rPr>
  </w:style>
  <w:style w:type="paragraph" w:customStyle="1" w:styleId="Level8">
    <w:name w:val="Level 8"/>
    <w:basedOn w:val="Normal"/>
    <w:rsid w:val="00C03B77"/>
    <w:pPr>
      <w:numPr>
        <w:ilvl w:val="7"/>
        <w:numId w:val="3"/>
      </w:numPr>
      <w:spacing w:after="140" w:line="290" w:lineRule="auto"/>
      <w:jc w:val="both"/>
      <w:outlineLvl w:val="7"/>
    </w:pPr>
    <w:rPr>
      <w:rFonts w:ascii="Arial" w:hAnsi="Arial"/>
      <w:kern w:val="20"/>
      <w:sz w:val="20"/>
    </w:rPr>
  </w:style>
  <w:style w:type="paragraph" w:customStyle="1" w:styleId="Level9">
    <w:name w:val="Level 9"/>
    <w:basedOn w:val="Normal"/>
    <w:rsid w:val="00C03B77"/>
    <w:pPr>
      <w:numPr>
        <w:ilvl w:val="8"/>
        <w:numId w:val="3"/>
      </w:numPr>
      <w:spacing w:after="140" w:line="290" w:lineRule="auto"/>
      <w:jc w:val="both"/>
      <w:outlineLvl w:val="8"/>
    </w:pPr>
    <w:rPr>
      <w:rFonts w:ascii="Arial" w:hAnsi="Arial"/>
      <w:kern w:val="20"/>
      <w:sz w:val="20"/>
    </w:rPr>
  </w:style>
  <w:style w:type="paragraph" w:styleId="ListParagraph">
    <w:name w:val="List Paragraph"/>
    <w:basedOn w:val="Normal"/>
    <w:uiPriority w:val="34"/>
    <w:qFormat/>
    <w:rsid w:val="00575CD4"/>
    <w:pPr>
      <w:ind w:left="720"/>
      <w:contextualSpacing/>
    </w:pPr>
  </w:style>
  <w:style w:type="character" w:styleId="CommentReference">
    <w:name w:val="annotation reference"/>
    <w:basedOn w:val="DefaultParagraphFont"/>
    <w:semiHidden/>
    <w:unhideWhenUsed/>
    <w:rsid w:val="00C30081"/>
    <w:rPr>
      <w:sz w:val="16"/>
      <w:szCs w:val="16"/>
    </w:rPr>
  </w:style>
  <w:style w:type="paragraph" w:styleId="CommentText">
    <w:name w:val="annotation text"/>
    <w:basedOn w:val="Normal"/>
    <w:link w:val="CommentTextChar"/>
    <w:semiHidden/>
    <w:unhideWhenUsed/>
    <w:rsid w:val="00C30081"/>
    <w:rPr>
      <w:sz w:val="20"/>
      <w:szCs w:val="20"/>
    </w:rPr>
  </w:style>
  <w:style w:type="character" w:customStyle="1" w:styleId="CommentTextChar">
    <w:name w:val="Comment Text Char"/>
    <w:basedOn w:val="DefaultParagraphFont"/>
    <w:link w:val="CommentText"/>
    <w:semiHidden/>
    <w:rsid w:val="00C30081"/>
    <w:rPr>
      <w:lang w:eastAsia="en-US"/>
    </w:rPr>
  </w:style>
  <w:style w:type="paragraph" w:styleId="CommentSubject">
    <w:name w:val="annotation subject"/>
    <w:basedOn w:val="CommentText"/>
    <w:next w:val="CommentText"/>
    <w:link w:val="CommentSubjectChar"/>
    <w:semiHidden/>
    <w:unhideWhenUsed/>
    <w:rsid w:val="00C30081"/>
    <w:rPr>
      <w:b/>
      <w:bCs/>
    </w:rPr>
  </w:style>
  <w:style w:type="character" w:customStyle="1" w:styleId="CommentSubjectChar">
    <w:name w:val="Comment Subject Char"/>
    <w:basedOn w:val="CommentTextChar"/>
    <w:link w:val="CommentSubject"/>
    <w:semiHidden/>
    <w:rsid w:val="00C30081"/>
    <w:rPr>
      <w:b/>
      <w:bCs/>
      <w:lang w:eastAsia="en-US"/>
    </w:rPr>
  </w:style>
  <w:style w:type="character" w:customStyle="1" w:styleId="FooterChar">
    <w:name w:val="Footer Char"/>
    <w:basedOn w:val="DefaultParagraphFont"/>
    <w:link w:val="Footer"/>
    <w:uiPriority w:val="99"/>
    <w:rsid w:val="002974EB"/>
    <w:rPr>
      <w:sz w:val="24"/>
      <w:szCs w:val="24"/>
      <w:lang w:eastAsia="en-US"/>
    </w:rPr>
  </w:style>
  <w:style w:type="character" w:customStyle="1" w:styleId="fontstyle01">
    <w:name w:val="fontstyle01"/>
    <w:basedOn w:val="DefaultParagraphFont"/>
    <w:rsid w:val="008945FE"/>
    <w:rPr>
      <w:rFonts w:ascii="AvenirLTStd-Light" w:hAnsi="AvenirLTStd-Light" w:hint="default"/>
      <w:b w:val="0"/>
      <w:bCs w:val="0"/>
      <w:i w:val="0"/>
      <w:iCs w:val="0"/>
      <w:color w:val="303E49"/>
      <w:sz w:val="18"/>
      <w:szCs w:val="18"/>
    </w:rPr>
  </w:style>
  <w:style w:type="character" w:customStyle="1" w:styleId="fontstyle21">
    <w:name w:val="fontstyle21"/>
    <w:basedOn w:val="DefaultParagraphFont"/>
    <w:rsid w:val="008945FE"/>
    <w:rPr>
      <w:rFonts w:ascii="AvenirLTStd-Black" w:hAnsi="AvenirLTStd-Black" w:hint="default"/>
      <w:b/>
      <w:bCs/>
      <w:i w:val="0"/>
      <w:iCs w:val="0"/>
      <w:color w:val="DF271C"/>
      <w:sz w:val="14"/>
      <w:szCs w:val="14"/>
    </w:rPr>
  </w:style>
  <w:style w:type="paragraph" w:styleId="Revision">
    <w:name w:val="Revision"/>
    <w:hidden/>
    <w:uiPriority w:val="99"/>
    <w:semiHidden/>
    <w:rsid w:val="0020249B"/>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246795">
      <w:bodyDiv w:val="1"/>
      <w:marLeft w:val="0"/>
      <w:marRight w:val="0"/>
      <w:marTop w:val="0"/>
      <w:marBottom w:val="0"/>
      <w:divBdr>
        <w:top w:val="none" w:sz="0" w:space="0" w:color="auto"/>
        <w:left w:val="none" w:sz="0" w:space="0" w:color="auto"/>
        <w:bottom w:val="none" w:sz="0" w:space="0" w:color="auto"/>
        <w:right w:val="none" w:sz="0" w:space="0" w:color="auto"/>
      </w:divBdr>
    </w:div>
    <w:div w:id="244995800">
      <w:bodyDiv w:val="1"/>
      <w:marLeft w:val="0"/>
      <w:marRight w:val="0"/>
      <w:marTop w:val="0"/>
      <w:marBottom w:val="0"/>
      <w:divBdr>
        <w:top w:val="none" w:sz="0" w:space="0" w:color="auto"/>
        <w:left w:val="none" w:sz="0" w:space="0" w:color="auto"/>
        <w:bottom w:val="none" w:sz="0" w:space="0" w:color="auto"/>
        <w:right w:val="none" w:sz="0" w:space="0" w:color="auto"/>
      </w:divBdr>
    </w:div>
    <w:div w:id="457379739">
      <w:bodyDiv w:val="1"/>
      <w:marLeft w:val="0"/>
      <w:marRight w:val="0"/>
      <w:marTop w:val="0"/>
      <w:marBottom w:val="0"/>
      <w:divBdr>
        <w:top w:val="none" w:sz="0" w:space="0" w:color="auto"/>
        <w:left w:val="none" w:sz="0" w:space="0" w:color="auto"/>
        <w:bottom w:val="none" w:sz="0" w:space="0" w:color="auto"/>
        <w:right w:val="none" w:sz="0" w:space="0" w:color="auto"/>
      </w:divBdr>
    </w:div>
    <w:div w:id="957031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37BD1D0E30DCD449183EF358B57F462" ma:contentTypeVersion="18" ma:contentTypeDescription="Create a new document." ma:contentTypeScope="" ma:versionID="4a3d646af82a80dcfca3af5ed1b27785">
  <xsd:schema xmlns:xsd="http://www.w3.org/2001/XMLSchema" xmlns:xs="http://www.w3.org/2001/XMLSchema" xmlns:p="http://schemas.microsoft.com/office/2006/metadata/properties" xmlns:ns2="f3a19b25-b4ed-4272-a5fc-d57193348cb9" xmlns:ns3="2b4c4c5d-10a3-4b09-88be-443284598971" xmlns:ns4="6f053fe9-2356-4202-a5d3-5b5672a88df1" targetNamespace="http://schemas.microsoft.com/office/2006/metadata/properties" ma:root="true" ma:fieldsID="da0f8e332352943b33745a91c22c1831" ns2:_="" ns3:_="" ns4:_="">
    <xsd:import namespace="f3a19b25-b4ed-4272-a5fc-d57193348cb9"/>
    <xsd:import namespace="2b4c4c5d-10a3-4b09-88be-443284598971"/>
    <xsd:import namespace="6f053fe9-2356-4202-a5d3-5b5672a88df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_Flow_SignoffStatus" minOccurs="0"/>
                <xsd:element ref="ns2:MediaServiceAutoKeyPoints" minOccurs="0"/>
                <xsd:element ref="ns2:MediaServiceKeyPoint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a19b25-b4ed-4272-a5fc-d57193348c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89a9150-bad4-4178-8bcd-3c9db978f2f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b4c4c5d-10a3-4b09-88be-44328459897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f053fe9-2356-4202-a5d3-5b5672a88df1"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91072a1-6574-492c-bba9-e45698329c36}" ma:internalName="TaxCatchAll" ma:showField="CatchAllData" ma:web="2b4c4c5d-10a3-4b09-88be-4432845989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f3a19b25-b4ed-4272-a5fc-d57193348cb9" xsi:nil="true"/>
    <TaxCatchAll xmlns="6f053fe9-2356-4202-a5d3-5b5672a88df1" xsi:nil="true"/>
    <lcf76f155ced4ddcb4097134ff3c332f xmlns="f3a19b25-b4ed-4272-a5fc-d57193348cb9">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937BD1D0E30DCD449183EF358B57F462" ma:contentTypeVersion="18" ma:contentTypeDescription="Create a new document." ma:contentTypeScope="" ma:versionID="4a3d646af82a80dcfca3af5ed1b27785">
  <xsd:schema xmlns:xsd="http://www.w3.org/2001/XMLSchema" xmlns:xs="http://www.w3.org/2001/XMLSchema" xmlns:p="http://schemas.microsoft.com/office/2006/metadata/properties" xmlns:ns2="f3a19b25-b4ed-4272-a5fc-d57193348cb9" xmlns:ns3="2b4c4c5d-10a3-4b09-88be-443284598971" xmlns:ns4="6f053fe9-2356-4202-a5d3-5b5672a88df1" targetNamespace="http://schemas.microsoft.com/office/2006/metadata/properties" ma:root="true" ma:fieldsID="da0f8e332352943b33745a91c22c1831" ns2:_="" ns3:_="" ns4:_="">
    <xsd:import namespace="f3a19b25-b4ed-4272-a5fc-d57193348cb9"/>
    <xsd:import namespace="2b4c4c5d-10a3-4b09-88be-443284598971"/>
    <xsd:import namespace="6f053fe9-2356-4202-a5d3-5b5672a88df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_Flow_SignoffStatus" minOccurs="0"/>
                <xsd:element ref="ns2:MediaServiceAutoKeyPoints" minOccurs="0"/>
                <xsd:element ref="ns2:MediaServiceKeyPoint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a19b25-b4ed-4272-a5fc-d57193348c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89a9150-bad4-4178-8bcd-3c9db978f2f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b4c4c5d-10a3-4b09-88be-44328459897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f053fe9-2356-4202-a5d3-5b5672a88df1"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91072a1-6574-492c-bba9-e45698329c36}" ma:internalName="TaxCatchAll" ma:showField="CatchAllData" ma:web="2b4c4c5d-10a3-4b09-88be-4432845989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56E3F8-9A1A-45FD-AFC8-9C961566903B}">
  <ds:schemaRefs>
    <ds:schemaRef ds:uri="http://schemas.microsoft.com/sharepoint/v3/contenttype/forms"/>
  </ds:schemaRefs>
</ds:datastoreItem>
</file>

<file path=customXml/itemProps2.xml><?xml version="1.0" encoding="utf-8"?>
<ds:datastoreItem xmlns:ds="http://schemas.openxmlformats.org/officeDocument/2006/customXml" ds:itemID="{6CE88841-ADA7-46A5-A4FD-0FD3B62CE4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a19b25-b4ed-4272-a5fc-d57193348cb9"/>
    <ds:schemaRef ds:uri="2b4c4c5d-10a3-4b09-88be-443284598971"/>
    <ds:schemaRef ds:uri="6f053fe9-2356-4202-a5d3-5b5672a88d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96DF50F-8E50-41D4-8D45-BEA952740510}">
  <ds:schemaRefs>
    <ds:schemaRef ds:uri="http://purl.org/dc/dcmitype/"/>
    <ds:schemaRef ds:uri="http://purl.org/dc/elements/1.1/"/>
    <ds:schemaRef ds:uri="http://schemas.microsoft.com/office/2006/metadata/properties"/>
    <ds:schemaRef ds:uri="http://schemas.microsoft.com/office/infopath/2007/PartnerControls"/>
    <ds:schemaRef ds:uri="2b4c4c5d-10a3-4b09-88be-443284598971"/>
    <ds:schemaRef ds:uri="http://schemas.microsoft.com/office/2006/documentManagement/types"/>
    <ds:schemaRef ds:uri="http://schemas.openxmlformats.org/package/2006/metadata/core-properties"/>
    <ds:schemaRef ds:uri="6f053fe9-2356-4202-a5d3-5b5672a88df1"/>
    <ds:schemaRef ds:uri="f3a19b25-b4ed-4272-a5fc-d57193348cb9"/>
    <ds:schemaRef ds:uri="http://www.w3.org/XML/1998/namespace"/>
    <ds:schemaRef ds:uri="http://purl.org/dc/terms/"/>
  </ds:schemaRefs>
</ds:datastoreItem>
</file>

<file path=customXml/itemProps4.xml><?xml version="1.0" encoding="utf-8"?>
<ds:datastoreItem xmlns:ds="http://schemas.openxmlformats.org/officeDocument/2006/customXml" ds:itemID="{1E55D7D1-203C-4383-AAD6-9F732ED2BC37}">
  <ds:schemaRefs>
    <ds:schemaRef ds:uri="http://schemas.openxmlformats.org/officeDocument/2006/bibliography"/>
  </ds:schemaRefs>
</ds:datastoreItem>
</file>

<file path=customXml/itemProps5.xml><?xml version="1.0" encoding="utf-8"?>
<ds:datastoreItem xmlns:ds="http://schemas.openxmlformats.org/officeDocument/2006/customXml" ds:itemID="{6FD4EBAE-981A-4A4E-B636-BDF8B305E6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a19b25-b4ed-4272-a5fc-d57193348cb9"/>
    <ds:schemaRef ds:uri="2b4c4c5d-10a3-4b09-88be-443284598971"/>
    <ds:schemaRef ds:uri="6f053fe9-2356-4202-a5d3-5b5672a88d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4</Pages>
  <Words>1820</Words>
  <Characters>9247</Characters>
  <Application>Microsoft Office Word</Application>
  <DocSecurity>0</DocSecurity>
  <Lines>77</Lines>
  <Paragraphs>22</Paragraphs>
  <ScaleCrop>false</ScaleCrop>
  <Company>Serco</Company>
  <LinksUpToDate>false</LinksUpToDate>
  <CharactersWithSpaces>11045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Company number</dc:title>
  <dc:creator>Authorised User</dc:creator>
  <cp:lastModifiedBy>Graham-Burrell, Nickesha (Group)</cp:lastModifiedBy>
  <cp:revision>31</cp:revision>
  <cp:lastPrinted>2024-04-22T16:50:00Z</cp:lastPrinted>
  <dcterms:created xsi:type="dcterms:W3CDTF">2024-04-02T12:01:00Z</dcterms:created>
  <dcterms:modified xsi:type="dcterms:W3CDTF">2024-04-22T16:50:00Z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6aaf4d6b-95be-4445-a454-afdcec779ef3</vt:lpwstr>
  </property>
  <property fmtid="{D5CDD505-2E9C-101B-9397-08002B2CF9AE}" pid="3" name="SercoClassification">
    <vt:lpwstr>Serco Public (No visible marking)</vt:lpwstr>
  </property>
  <property fmtid="{D5CDD505-2E9C-101B-9397-08002B2CF9AE}" pid="4" name="ContentTypeId">
    <vt:lpwstr>0x010100937BD1D0E30DCD449183EF358B57F462</vt:lpwstr>
  </property>
  <property fmtid="{D5CDD505-2E9C-101B-9397-08002B2CF9AE}" pid="5" name="MSIP_Label_95ab244d-2efe-4b62-a769-ecef4db8e899_Enabled">
    <vt:lpwstr>true</vt:lpwstr>
  </property>
  <property fmtid="{D5CDD505-2E9C-101B-9397-08002B2CF9AE}" pid="6" name="MSIP_Label_95ab244d-2efe-4b62-a769-ecef4db8e899_SetDate">
    <vt:lpwstr>2021-04-21T14:08:46Z</vt:lpwstr>
  </property>
  <property fmtid="{D5CDD505-2E9C-101B-9397-08002B2CF9AE}" pid="7" name="MSIP_Label_95ab244d-2efe-4b62-a769-ecef4db8e899_Method">
    <vt:lpwstr>Privileged</vt:lpwstr>
  </property>
  <property fmtid="{D5CDD505-2E9C-101B-9397-08002B2CF9AE}" pid="8" name="MSIP_Label_95ab244d-2efe-4b62-a769-ecef4db8e899_Name">
    <vt:lpwstr>95ab244d-2efe-4b62-a769-ecef4db8e899</vt:lpwstr>
  </property>
  <property fmtid="{D5CDD505-2E9C-101B-9397-08002B2CF9AE}" pid="9" name="MSIP_Label_95ab244d-2efe-4b62-a769-ecef4db8e899_SiteId">
    <vt:lpwstr>f93616dd-45a6-40c8-9e29-adab2fb5f25c</vt:lpwstr>
  </property>
  <property fmtid="{D5CDD505-2E9C-101B-9397-08002B2CF9AE}" pid="10" name="MSIP_Label_95ab244d-2efe-4b62-a769-ecef4db8e899_ActionId">
    <vt:lpwstr/>
  </property>
  <property fmtid="{D5CDD505-2E9C-101B-9397-08002B2CF9AE}" pid="11" name="MSIP_Label_95ab244d-2efe-4b62-a769-ecef4db8e899_ContentBits">
    <vt:lpwstr>0</vt:lpwstr>
  </property>
  <property fmtid="{D5CDD505-2E9C-101B-9397-08002B2CF9AE}" pid="12" name="MediaServiceImageTags">
    <vt:lpwstr/>
  </property>
</Properties>
</file>