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B99BB" w14:textId="77777777" w:rsidR="00667488" w:rsidRPr="002E22C4" w:rsidRDefault="00667488" w:rsidP="00526FA0">
      <w:pPr>
        <w:jc w:val="center"/>
        <w:rPr>
          <w:rFonts w:ascii="Vodafone Rg" w:hAnsi="Vodafone Rg"/>
          <w:b/>
          <w:szCs w:val="22"/>
        </w:rPr>
      </w:pPr>
      <w:r w:rsidRPr="002E22C4">
        <w:rPr>
          <w:rFonts w:ascii="Vodafone Rg" w:hAnsi="Vodafone Rg"/>
          <w:b/>
          <w:szCs w:val="22"/>
        </w:rPr>
        <w:t xml:space="preserve">Company No:  </w:t>
      </w:r>
      <w:r w:rsidR="000A5934" w:rsidRPr="002E22C4">
        <w:rPr>
          <w:rFonts w:ascii="Vodafone Rg" w:hAnsi="Vodafone Rg"/>
          <w:b/>
          <w:szCs w:val="22"/>
        </w:rPr>
        <w:t>01833679</w:t>
      </w:r>
    </w:p>
    <w:p w14:paraId="5E05954A" w14:textId="77777777" w:rsidR="00667488" w:rsidRPr="002E22C4" w:rsidRDefault="00667488" w:rsidP="00526FA0">
      <w:pPr>
        <w:jc w:val="center"/>
        <w:rPr>
          <w:rFonts w:ascii="Vodafone Rg" w:hAnsi="Vodafone Rg"/>
          <w:b/>
          <w:szCs w:val="22"/>
        </w:rPr>
      </w:pPr>
    </w:p>
    <w:p w14:paraId="173D297A" w14:textId="77777777" w:rsidR="00667488" w:rsidRPr="002E22C4" w:rsidRDefault="00667488" w:rsidP="00526FA0">
      <w:pPr>
        <w:jc w:val="center"/>
        <w:rPr>
          <w:rFonts w:ascii="Vodafone Rg" w:hAnsi="Vodafone Rg"/>
          <w:b/>
          <w:szCs w:val="22"/>
        </w:rPr>
      </w:pPr>
    </w:p>
    <w:p w14:paraId="206CEEE3" w14:textId="77777777" w:rsidR="00667488" w:rsidRPr="002E22C4" w:rsidRDefault="00667488" w:rsidP="00526FA0">
      <w:pPr>
        <w:jc w:val="center"/>
        <w:rPr>
          <w:rFonts w:ascii="Vodafone Rg" w:hAnsi="Vodafone Rg"/>
          <w:b/>
          <w:szCs w:val="22"/>
        </w:rPr>
      </w:pPr>
      <w:r w:rsidRPr="002E22C4">
        <w:rPr>
          <w:rFonts w:ascii="Vodafone Rg" w:hAnsi="Vodafone Rg"/>
          <w:b/>
          <w:szCs w:val="22"/>
        </w:rPr>
        <w:t>COMPANIES ACT</w:t>
      </w:r>
      <w:r w:rsidR="003E2BFA" w:rsidRPr="002E22C4">
        <w:rPr>
          <w:rFonts w:ascii="Vodafone Rg" w:hAnsi="Vodafone Rg"/>
          <w:b/>
          <w:szCs w:val="22"/>
        </w:rPr>
        <w:t xml:space="preserve"> 2006</w:t>
      </w:r>
    </w:p>
    <w:p w14:paraId="0E152B79" w14:textId="77777777" w:rsidR="00667488" w:rsidRPr="002E22C4" w:rsidRDefault="00667488" w:rsidP="00526FA0">
      <w:pPr>
        <w:jc w:val="center"/>
        <w:rPr>
          <w:rFonts w:ascii="Vodafone Rg" w:hAnsi="Vodafone Rg"/>
          <w:b/>
          <w:szCs w:val="22"/>
        </w:rPr>
      </w:pPr>
    </w:p>
    <w:p w14:paraId="5D316C7D" w14:textId="442D7913" w:rsidR="00667488" w:rsidRPr="002E22C4" w:rsidRDefault="000A5934" w:rsidP="190565AE">
      <w:pPr>
        <w:jc w:val="center"/>
        <w:rPr>
          <w:rFonts w:ascii="Vodafone Rg" w:hAnsi="Vodafone Rg"/>
          <w:b/>
          <w:bCs/>
        </w:rPr>
      </w:pPr>
      <w:r w:rsidRPr="190565AE">
        <w:rPr>
          <w:rFonts w:ascii="Vodafone Rg" w:hAnsi="Vodafone Rg"/>
          <w:b/>
          <w:bCs/>
        </w:rPr>
        <w:t xml:space="preserve">Public </w:t>
      </w:r>
      <w:r w:rsidR="00667488" w:rsidRPr="190565AE">
        <w:rPr>
          <w:rFonts w:ascii="Vodafone Rg" w:hAnsi="Vodafone Rg"/>
          <w:b/>
          <w:bCs/>
        </w:rPr>
        <w:t xml:space="preserve">Company Limited by </w:t>
      </w:r>
      <w:r w:rsidR="317F0E5D" w:rsidRPr="190565AE">
        <w:rPr>
          <w:rFonts w:ascii="Vodafone Rg" w:hAnsi="Vodafone Rg"/>
          <w:b/>
          <w:bCs/>
        </w:rPr>
        <w:t>S</w:t>
      </w:r>
      <w:r w:rsidR="00667488" w:rsidRPr="190565AE">
        <w:rPr>
          <w:rFonts w:ascii="Vodafone Rg" w:hAnsi="Vodafone Rg"/>
          <w:b/>
          <w:bCs/>
        </w:rPr>
        <w:t>hares</w:t>
      </w:r>
    </w:p>
    <w:p w14:paraId="4C1BE5B4" w14:textId="77777777" w:rsidR="00667488" w:rsidRPr="002E22C4" w:rsidRDefault="00667488" w:rsidP="00526FA0">
      <w:pPr>
        <w:jc w:val="center"/>
        <w:rPr>
          <w:rFonts w:ascii="Vodafone Rg" w:hAnsi="Vodafone Rg"/>
          <w:b/>
          <w:szCs w:val="22"/>
        </w:rPr>
      </w:pPr>
      <w:r w:rsidRPr="002E22C4">
        <w:rPr>
          <w:rFonts w:ascii="Vodafone Rg" w:hAnsi="Vodafone Rg"/>
          <w:b/>
          <w:szCs w:val="22"/>
        </w:rPr>
        <w:t>_____________________________________________________</w:t>
      </w:r>
    </w:p>
    <w:p w14:paraId="6548129D" w14:textId="77777777" w:rsidR="00667488" w:rsidRPr="002E22C4" w:rsidRDefault="00667488" w:rsidP="00526FA0">
      <w:pPr>
        <w:jc w:val="center"/>
        <w:rPr>
          <w:rFonts w:ascii="Vodafone Rg" w:hAnsi="Vodafone Rg"/>
          <w:b/>
          <w:szCs w:val="22"/>
        </w:rPr>
      </w:pPr>
    </w:p>
    <w:p w14:paraId="18FF0447" w14:textId="77777777" w:rsidR="00667488" w:rsidRPr="002E22C4" w:rsidRDefault="00290498" w:rsidP="00526FA0">
      <w:pPr>
        <w:spacing w:line="360" w:lineRule="auto"/>
        <w:jc w:val="center"/>
        <w:rPr>
          <w:rFonts w:ascii="Vodafone Rg" w:hAnsi="Vodafone Rg"/>
          <w:b/>
          <w:szCs w:val="22"/>
        </w:rPr>
      </w:pPr>
      <w:r w:rsidRPr="002E22C4">
        <w:rPr>
          <w:rFonts w:ascii="Vodafone Rg" w:hAnsi="Vodafone Rg"/>
          <w:b/>
          <w:szCs w:val="22"/>
        </w:rPr>
        <w:t xml:space="preserve">ORDINARY AND SPECIAL </w:t>
      </w:r>
      <w:r w:rsidR="00667488" w:rsidRPr="002E22C4">
        <w:rPr>
          <w:rFonts w:ascii="Vodafone Rg" w:hAnsi="Vodafone Rg"/>
          <w:b/>
          <w:szCs w:val="22"/>
        </w:rPr>
        <w:t>RESOLUTIONS</w:t>
      </w:r>
    </w:p>
    <w:p w14:paraId="0A53D935" w14:textId="77777777" w:rsidR="00667488" w:rsidRPr="002E22C4" w:rsidRDefault="002D5034" w:rsidP="00526FA0">
      <w:pPr>
        <w:spacing w:line="360" w:lineRule="auto"/>
        <w:jc w:val="center"/>
        <w:rPr>
          <w:rFonts w:ascii="Vodafone Rg" w:hAnsi="Vodafone Rg"/>
          <w:b/>
          <w:szCs w:val="22"/>
        </w:rPr>
      </w:pPr>
      <w:r w:rsidRPr="002E22C4">
        <w:rPr>
          <w:rFonts w:ascii="Vodafone Rg" w:hAnsi="Vodafone Rg"/>
          <w:b/>
          <w:szCs w:val="22"/>
        </w:rPr>
        <w:t>o</w:t>
      </w:r>
      <w:r w:rsidR="00667488" w:rsidRPr="002E22C4">
        <w:rPr>
          <w:rFonts w:ascii="Vodafone Rg" w:hAnsi="Vodafone Rg"/>
          <w:b/>
          <w:szCs w:val="22"/>
        </w:rPr>
        <w:t>f</w:t>
      </w:r>
    </w:p>
    <w:p w14:paraId="4DC08FAF" w14:textId="17E2D665" w:rsidR="00290498" w:rsidRPr="002E22C4" w:rsidRDefault="003E2BFA" w:rsidP="00526FA0">
      <w:pPr>
        <w:spacing w:line="360" w:lineRule="auto"/>
        <w:jc w:val="center"/>
        <w:rPr>
          <w:rFonts w:ascii="Vodafone Rg" w:hAnsi="Vodafone Rg"/>
          <w:b/>
          <w:szCs w:val="22"/>
        </w:rPr>
      </w:pPr>
      <w:r w:rsidRPr="002E22C4">
        <w:rPr>
          <w:rFonts w:ascii="Vodafone Rg" w:hAnsi="Vodafone Rg"/>
          <w:b/>
          <w:szCs w:val="22"/>
        </w:rPr>
        <w:t xml:space="preserve">VODAFONE </w:t>
      </w:r>
      <w:r w:rsidR="002D5034" w:rsidRPr="002E22C4">
        <w:rPr>
          <w:rFonts w:ascii="Vodafone Rg" w:hAnsi="Vodafone Rg"/>
          <w:b/>
          <w:szCs w:val="22"/>
        </w:rPr>
        <w:t>GROUP PLC</w:t>
      </w:r>
      <w:r w:rsidR="000A5934" w:rsidRPr="002E22C4">
        <w:rPr>
          <w:rFonts w:ascii="Vodafone Rg" w:hAnsi="Vodafone Rg"/>
          <w:b/>
          <w:szCs w:val="22"/>
        </w:rPr>
        <w:t xml:space="preserve"> (the </w:t>
      </w:r>
      <w:r w:rsidR="005824BE">
        <w:rPr>
          <w:rFonts w:ascii="Vodafone Rg" w:hAnsi="Vodafone Rg"/>
          <w:b/>
          <w:szCs w:val="22"/>
        </w:rPr>
        <w:t>‘</w:t>
      </w:r>
      <w:r w:rsidR="002D5034" w:rsidRPr="002E22C4">
        <w:rPr>
          <w:rFonts w:ascii="Vodafone Rg" w:hAnsi="Vodafone Rg"/>
          <w:b/>
          <w:szCs w:val="22"/>
        </w:rPr>
        <w:t>C</w:t>
      </w:r>
      <w:r w:rsidR="000A5934" w:rsidRPr="002E22C4">
        <w:rPr>
          <w:rFonts w:ascii="Vodafone Rg" w:hAnsi="Vodafone Rg"/>
          <w:b/>
          <w:szCs w:val="22"/>
        </w:rPr>
        <w:t>ompany</w:t>
      </w:r>
      <w:r w:rsidR="005824BE">
        <w:rPr>
          <w:rFonts w:ascii="Vodafone Rg" w:hAnsi="Vodafone Rg"/>
          <w:b/>
          <w:szCs w:val="22"/>
        </w:rPr>
        <w:t>’</w:t>
      </w:r>
      <w:r w:rsidR="000A5934" w:rsidRPr="002E22C4">
        <w:rPr>
          <w:rFonts w:ascii="Vodafone Rg" w:hAnsi="Vodafone Rg"/>
          <w:b/>
          <w:szCs w:val="22"/>
        </w:rPr>
        <w:t>)</w:t>
      </w:r>
    </w:p>
    <w:p w14:paraId="6F5506B6" w14:textId="7BFE2A25" w:rsidR="00667488" w:rsidRPr="002E22C4" w:rsidRDefault="00290498" w:rsidP="00526FA0">
      <w:pPr>
        <w:spacing w:line="360" w:lineRule="auto"/>
        <w:jc w:val="center"/>
        <w:rPr>
          <w:rFonts w:ascii="Vodafone Rg" w:hAnsi="Vodafone Rg"/>
          <w:b/>
          <w:szCs w:val="22"/>
        </w:rPr>
      </w:pPr>
      <w:r w:rsidRPr="002E22C4">
        <w:rPr>
          <w:rFonts w:ascii="Vodafone Rg" w:hAnsi="Vodafone Rg"/>
          <w:b/>
          <w:szCs w:val="22"/>
        </w:rPr>
        <w:t>Passed on</w:t>
      </w:r>
      <w:r w:rsidR="00DB4AB4" w:rsidRPr="002E22C4">
        <w:rPr>
          <w:rFonts w:ascii="Vodafone Rg" w:hAnsi="Vodafone Rg"/>
          <w:b/>
          <w:szCs w:val="22"/>
        </w:rPr>
        <w:t xml:space="preserve"> </w:t>
      </w:r>
      <w:r w:rsidR="005C5F4A">
        <w:rPr>
          <w:rFonts w:ascii="Vodafone Rg" w:hAnsi="Vodafone Rg"/>
          <w:b/>
          <w:szCs w:val="22"/>
        </w:rPr>
        <w:t xml:space="preserve">Tuesday </w:t>
      </w:r>
      <w:r w:rsidR="002D4F71">
        <w:rPr>
          <w:rFonts w:ascii="Vodafone Rg" w:hAnsi="Vodafone Rg"/>
          <w:b/>
          <w:szCs w:val="22"/>
        </w:rPr>
        <w:t>29</w:t>
      </w:r>
      <w:r w:rsidR="00273A33">
        <w:rPr>
          <w:rFonts w:ascii="Vodafone Rg" w:hAnsi="Vodafone Rg"/>
          <w:b/>
          <w:szCs w:val="22"/>
        </w:rPr>
        <w:t xml:space="preserve"> </w:t>
      </w:r>
      <w:r w:rsidR="004E5946">
        <w:rPr>
          <w:rFonts w:ascii="Vodafone Rg" w:hAnsi="Vodafone Rg"/>
          <w:b/>
          <w:szCs w:val="22"/>
        </w:rPr>
        <w:t xml:space="preserve">July </w:t>
      </w:r>
      <w:r w:rsidR="00CE2D07">
        <w:rPr>
          <w:rFonts w:ascii="Vodafone Rg" w:hAnsi="Vodafone Rg"/>
          <w:b/>
          <w:szCs w:val="22"/>
        </w:rPr>
        <w:t>202</w:t>
      </w:r>
      <w:r w:rsidR="002D4F71">
        <w:rPr>
          <w:rFonts w:ascii="Vodafone Rg" w:hAnsi="Vodafone Rg"/>
          <w:b/>
          <w:szCs w:val="22"/>
        </w:rPr>
        <w:t>5</w:t>
      </w:r>
    </w:p>
    <w:p w14:paraId="2BEF61AA" w14:textId="77777777" w:rsidR="00667488" w:rsidRPr="002E22C4" w:rsidRDefault="00667488" w:rsidP="00526FA0">
      <w:pPr>
        <w:jc w:val="center"/>
        <w:rPr>
          <w:rFonts w:ascii="Vodafone Rg" w:hAnsi="Vodafone Rg"/>
          <w:b/>
          <w:szCs w:val="22"/>
        </w:rPr>
      </w:pPr>
      <w:r w:rsidRPr="002E22C4">
        <w:rPr>
          <w:rFonts w:ascii="Vodafone Rg" w:hAnsi="Vodafone Rg"/>
          <w:b/>
          <w:szCs w:val="22"/>
        </w:rPr>
        <w:t>_____________________________________________________</w:t>
      </w:r>
    </w:p>
    <w:p w14:paraId="19827FD1" w14:textId="77777777" w:rsidR="0054036A" w:rsidRPr="00872BA9" w:rsidRDefault="0054036A" w:rsidP="002975F5">
      <w:pPr>
        <w:rPr>
          <w:rFonts w:ascii="Vodafone Rg" w:hAnsi="Vodafone Rg" w:cs="VodafoneRg-Bold"/>
          <w:bCs/>
          <w:sz w:val="6"/>
          <w:szCs w:val="8"/>
          <w:lang w:eastAsia="de-DE"/>
        </w:rPr>
      </w:pPr>
    </w:p>
    <w:p w14:paraId="7A4EEBD6" w14:textId="7C4E8DBB" w:rsidR="004F64FE" w:rsidRPr="00B3291E" w:rsidRDefault="00350577" w:rsidP="00B3291E">
      <w:pPr>
        <w:rPr>
          <w:rFonts w:ascii="Vodafone Rg" w:hAnsi="Vodafone Rg"/>
          <w:szCs w:val="22"/>
        </w:rPr>
      </w:pPr>
      <w:r w:rsidRPr="006A74DA">
        <w:rPr>
          <w:rFonts w:ascii="Vodafone Rg" w:hAnsi="Vodafone Rg" w:cs="VodafoneRg-Bold"/>
          <w:bCs/>
          <w:szCs w:val="22"/>
          <w:lang w:eastAsia="de-DE"/>
        </w:rPr>
        <w:t>A</w:t>
      </w:r>
      <w:r w:rsidRPr="006A74DA">
        <w:rPr>
          <w:rFonts w:ascii="Vodafone Rg" w:hAnsi="Vodafone Rg"/>
          <w:szCs w:val="22"/>
          <w:lang w:eastAsia="de-DE"/>
        </w:rPr>
        <w:t xml:space="preserve">t the </w:t>
      </w:r>
      <w:r w:rsidR="00BE5EF8">
        <w:rPr>
          <w:rFonts w:ascii="Vodafone Rg" w:hAnsi="Vodafone Rg"/>
          <w:szCs w:val="22"/>
          <w:lang w:eastAsia="de-DE"/>
        </w:rPr>
        <w:t>fort</w:t>
      </w:r>
      <w:r w:rsidR="002D4F71">
        <w:rPr>
          <w:rFonts w:ascii="Vodafone Rg" w:hAnsi="Vodafone Rg"/>
          <w:szCs w:val="22"/>
          <w:lang w:eastAsia="de-DE"/>
        </w:rPr>
        <w:t>y-first</w:t>
      </w:r>
      <w:r w:rsidR="00CE2D07">
        <w:rPr>
          <w:rFonts w:ascii="Vodafone Rg" w:hAnsi="Vodafone Rg"/>
          <w:szCs w:val="22"/>
          <w:lang w:eastAsia="de-DE"/>
        </w:rPr>
        <w:t xml:space="preserve"> </w:t>
      </w:r>
      <w:r w:rsidRPr="006A74DA">
        <w:rPr>
          <w:rFonts w:ascii="Vodafone Rg" w:hAnsi="Vodafone Rg"/>
          <w:szCs w:val="22"/>
          <w:lang w:eastAsia="de-DE"/>
        </w:rPr>
        <w:t>Annual General Meeting (</w:t>
      </w:r>
      <w:r w:rsidR="005824BE">
        <w:rPr>
          <w:rFonts w:ascii="Vodafone Rg" w:hAnsi="Vodafone Rg"/>
          <w:szCs w:val="22"/>
          <w:lang w:eastAsia="de-DE"/>
        </w:rPr>
        <w:t>‘</w:t>
      </w:r>
      <w:r w:rsidRPr="006A74DA">
        <w:rPr>
          <w:rFonts w:ascii="Vodafone Rg" w:hAnsi="Vodafone Rg"/>
          <w:szCs w:val="22"/>
          <w:lang w:eastAsia="de-DE"/>
        </w:rPr>
        <w:t>AGM</w:t>
      </w:r>
      <w:r w:rsidR="005824BE">
        <w:rPr>
          <w:rFonts w:ascii="Vodafone Rg" w:hAnsi="Vodafone Rg"/>
          <w:szCs w:val="22"/>
          <w:lang w:eastAsia="de-DE"/>
        </w:rPr>
        <w:t>’</w:t>
      </w:r>
      <w:r w:rsidRPr="006A74DA">
        <w:rPr>
          <w:rFonts w:ascii="Vodafone Rg" w:hAnsi="Vodafone Rg"/>
          <w:szCs w:val="22"/>
          <w:lang w:eastAsia="de-DE"/>
        </w:rPr>
        <w:t xml:space="preserve">) </w:t>
      </w:r>
      <w:r w:rsidRPr="006A74DA">
        <w:rPr>
          <w:rFonts w:ascii="Vodafone Rg" w:hAnsi="Vodafone Rg"/>
          <w:szCs w:val="22"/>
        </w:rPr>
        <w:t xml:space="preserve">of the Company held at </w:t>
      </w:r>
      <w:r w:rsidR="00612855">
        <w:rPr>
          <w:rFonts w:ascii="Vodafone Rg" w:hAnsi="Vodafone Rg"/>
          <w:szCs w:val="22"/>
        </w:rPr>
        <w:t>T</w:t>
      </w:r>
      <w:r w:rsidR="00612855" w:rsidRPr="00612855">
        <w:rPr>
          <w:rFonts w:ascii="Vodafone Rg" w:hAnsi="Vodafone Rg"/>
          <w:szCs w:val="22"/>
        </w:rPr>
        <w:t>he Pavilion, Vodafone House, The Connection,</w:t>
      </w:r>
      <w:r w:rsidR="00612855">
        <w:rPr>
          <w:rFonts w:ascii="Vodafone Rg" w:hAnsi="Vodafone Rg"/>
          <w:szCs w:val="22"/>
        </w:rPr>
        <w:t xml:space="preserve"> </w:t>
      </w:r>
      <w:r w:rsidR="00612855" w:rsidRPr="00612855">
        <w:rPr>
          <w:rFonts w:ascii="Vodafone Rg" w:hAnsi="Vodafone Rg"/>
          <w:szCs w:val="22"/>
        </w:rPr>
        <w:t>Newbury, Berkshire, RG14 2FN</w:t>
      </w:r>
      <w:r w:rsidR="00D403D4">
        <w:rPr>
          <w:rFonts w:ascii="Vodafone Rg" w:hAnsi="Vodafone Rg"/>
          <w:szCs w:val="22"/>
        </w:rPr>
        <w:t xml:space="preserve"> </w:t>
      </w:r>
      <w:r w:rsidR="007D4898" w:rsidRPr="0016321E">
        <w:rPr>
          <w:rFonts w:ascii="Vodafone Rg" w:hAnsi="Vodafone Rg"/>
          <w:szCs w:val="22"/>
        </w:rPr>
        <w:t>at 1</w:t>
      </w:r>
      <w:r w:rsidR="004F64FE">
        <w:rPr>
          <w:rFonts w:ascii="Vodafone Rg" w:hAnsi="Vodafone Rg"/>
          <w:szCs w:val="22"/>
        </w:rPr>
        <w:t>0</w:t>
      </w:r>
      <w:r w:rsidR="007D4898" w:rsidRPr="0016321E">
        <w:rPr>
          <w:rFonts w:ascii="Vodafone Rg" w:hAnsi="Vodafone Rg"/>
          <w:szCs w:val="22"/>
        </w:rPr>
        <w:t>.00</w:t>
      </w:r>
      <w:r w:rsidR="007D4898" w:rsidRPr="0008376D">
        <w:rPr>
          <w:rFonts w:ascii="Vodafone Rg" w:hAnsi="Vodafone Rg"/>
          <w:szCs w:val="22"/>
        </w:rPr>
        <w:t xml:space="preserve"> a.m.</w:t>
      </w:r>
      <w:r w:rsidR="00D403D4">
        <w:rPr>
          <w:rFonts w:ascii="Vodafone Rg" w:hAnsi="Vodafone Rg"/>
          <w:szCs w:val="22"/>
        </w:rPr>
        <w:t xml:space="preserve"> o</w:t>
      </w:r>
      <w:r w:rsidR="00CE2D07">
        <w:rPr>
          <w:rFonts w:ascii="Vodafone Rg" w:hAnsi="Vodafone Rg"/>
          <w:szCs w:val="22"/>
        </w:rPr>
        <w:t xml:space="preserve">n Tuesday, </w:t>
      </w:r>
      <w:r w:rsidR="002D4F71">
        <w:rPr>
          <w:rFonts w:ascii="Vodafone Rg" w:hAnsi="Vodafone Rg"/>
          <w:szCs w:val="22"/>
        </w:rPr>
        <w:t>29</w:t>
      </w:r>
      <w:r w:rsidR="00CE2D07">
        <w:rPr>
          <w:rFonts w:ascii="Vodafone Rg" w:hAnsi="Vodafone Rg"/>
          <w:szCs w:val="22"/>
        </w:rPr>
        <w:t xml:space="preserve"> July 202</w:t>
      </w:r>
      <w:r w:rsidR="002D4F71">
        <w:rPr>
          <w:rFonts w:ascii="Vodafone Rg" w:hAnsi="Vodafone Rg"/>
          <w:szCs w:val="22"/>
        </w:rPr>
        <w:t>5</w:t>
      </w:r>
      <w:r w:rsidR="007D4898" w:rsidRPr="0008376D">
        <w:rPr>
          <w:rFonts w:ascii="Vodafone Rg" w:hAnsi="Vodafone Rg"/>
          <w:szCs w:val="22"/>
        </w:rPr>
        <w:t xml:space="preserve"> </w:t>
      </w:r>
      <w:r w:rsidRPr="0008376D">
        <w:rPr>
          <w:rFonts w:ascii="Vodafone Rg" w:hAnsi="Vodafone Rg"/>
          <w:szCs w:val="22"/>
        </w:rPr>
        <w:t>the</w:t>
      </w:r>
      <w:r w:rsidR="00612855">
        <w:t xml:space="preserve"> </w:t>
      </w:r>
      <w:r w:rsidRPr="006A74DA">
        <w:rPr>
          <w:rFonts w:ascii="Vodafone Rg" w:hAnsi="Vodafone Rg"/>
          <w:szCs w:val="22"/>
        </w:rPr>
        <w:t xml:space="preserve">following Resolution, numbered </w:t>
      </w:r>
      <w:r w:rsidR="004F64FE">
        <w:rPr>
          <w:rFonts w:ascii="Vodafone Rg" w:hAnsi="Vodafone Rg"/>
          <w:szCs w:val="22"/>
        </w:rPr>
        <w:t>1</w:t>
      </w:r>
      <w:r w:rsidR="00B76B7C">
        <w:rPr>
          <w:rFonts w:ascii="Vodafone Rg" w:hAnsi="Vodafone Rg"/>
          <w:szCs w:val="22"/>
        </w:rPr>
        <w:t>9</w:t>
      </w:r>
      <w:r w:rsidR="004E5946">
        <w:rPr>
          <w:rFonts w:ascii="Vodafone Rg" w:hAnsi="Vodafone Rg"/>
          <w:szCs w:val="22"/>
        </w:rPr>
        <w:t xml:space="preserve"> </w:t>
      </w:r>
      <w:r w:rsidRPr="006A74DA">
        <w:rPr>
          <w:rFonts w:ascii="Vodafone Rg" w:hAnsi="Vodafone Rg"/>
          <w:szCs w:val="22"/>
        </w:rPr>
        <w:t xml:space="preserve">in the Notice of </w:t>
      </w:r>
      <w:r w:rsidR="003F6B2B">
        <w:rPr>
          <w:rFonts w:ascii="Vodafone Rg" w:hAnsi="Vodafone Rg"/>
          <w:szCs w:val="22"/>
        </w:rPr>
        <w:t>Annual General Meeting</w:t>
      </w:r>
      <w:r w:rsidRPr="006A74DA">
        <w:rPr>
          <w:rFonts w:ascii="Vodafone Rg" w:hAnsi="Vodafone Rg"/>
          <w:szCs w:val="22"/>
        </w:rPr>
        <w:t>, was passed as an Ordinary Resolution:</w:t>
      </w:r>
    </w:p>
    <w:p w14:paraId="77F5D89C" w14:textId="77777777" w:rsidR="00B3291E" w:rsidRDefault="00B3291E" w:rsidP="00F82BE5">
      <w:pPr>
        <w:widowControl w:val="0"/>
        <w:tabs>
          <w:tab w:val="left" w:pos="851"/>
          <w:tab w:val="left" w:pos="1134"/>
        </w:tabs>
        <w:suppressAutoHyphens/>
        <w:autoSpaceDE w:val="0"/>
        <w:autoSpaceDN w:val="0"/>
        <w:adjustRightInd w:val="0"/>
        <w:spacing w:line="200" w:lineRule="atLeast"/>
        <w:ind w:left="397"/>
        <w:jc w:val="left"/>
        <w:textAlignment w:val="center"/>
        <w:rPr>
          <w:rFonts w:ascii="Vodafone Rg" w:hAnsi="Vodafone Rg" w:cs="VodafoneLt-Regular"/>
          <w:color w:val="000000"/>
          <w:spacing w:val="-2"/>
        </w:rPr>
      </w:pPr>
    </w:p>
    <w:p w14:paraId="2A72C7D6" w14:textId="0DE905F5" w:rsidR="00B3291E" w:rsidRDefault="00B3291E" w:rsidP="00B3291E">
      <w:pPr>
        <w:ind w:left="426" w:hanging="426"/>
        <w:rPr>
          <w:rFonts w:ascii="Vodafone Rg" w:hAnsi="Vodafone Rg"/>
          <w:szCs w:val="22"/>
        </w:rPr>
      </w:pPr>
      <w:r>
        <w:rPr>
          <w:rFonts w:ascii="Vodafone Rg" w:hAnsi="Vodafone Rg"/>
          <w:b/>
          <w:szCs w:val="22"/>
        </w:rPr>
        <w:t>1</w:t>
      </w:r>
      <w:r w:rsidR="002D4F71">
        <w:rPr>
          <w:rFonts w:ascii="Vodafone Rg" w:hAnsi="Vodafone Rg"/>
          <w:b/>
          <w:szCs w:val="22"/>
        </w:rPr>
        <w:t>9</w:t>
      </w:r>
      <w:r>
        <w:rPr>
          <w:rFonts w:ascii="Vodafone Rg" w:hAnsi="Vodafone Rg"/>
          <w:b/>
          <w:szCs w:val="22"/>
        </w:rPr>
        <w:t>.</w:t>
      </w:r>
      <w:r>
        <w:rPr>
          <w:rFonts w:ascii="Vodafone Rg" w:hAnsi="Vodafone Rg"/>
          <w:b/>
          <w:szCs w:val="22"/>
        </w:rPr>
        <w:tab/>
      </w:r>
      <w:r w:rsidRPr="00CA7A35">
        <w:rPr>
          <w:rFonts w:ascii="Vodafone Rg" w:hAnsi="Vodafone Rg"/>
          <w:szCs w:val="22"/>
        </w:rPr>
        <w:t xml:space="preserve">To </w:t>
      </w:r>
      <w:r w:rsidRPr="00235300">
        <w:rPr>
          <w:rFonts w:ascii="Vodafone Rg" w:hAnsi="Vodafone Rg"/>
          <w:szCs w:val="22"/>
        </w:rPr>
        <w:t xml:space="preserve">renew the Board’s power under Article 11.2 of the Company’s Articles of Association to allot shares, grant rights to subscribe for shares and to convert any security into shares in the Company: </w:t>
      </w:r>
    </w:p>
    <w:p w14:paraId="1069347D" w14:textId="77777777" w:rsidR="00B3291E" w:rsidRPr="00872BA9" w:rsidRDefault="00B3291E" w:rsidP="00B3291E">
      <w:pPr>
        <w:ind w:left="720"/>
        <w:rPr>
          <w:rFonts w:ascii="Vodafone Rg" w:hAnsi="Vodafone Rg"/>
          <w:sz w:val="10"/>
          <w:szCs w:val="10"/>
        </w:rPr>
      </w:pPr>
    </w:p>
    <w:p w14:paraId="22D41B99" w14:textId="707134FC" w:rsidR="00FA5BFD" w:rsidRDefault="00B3291E" w:rsidP="00FA5BFD">
      <w:pPr>
        <w:numPr>
          <w:ilvl w:val="0"/>
          <w:numId w:val="38"/>
        </w:numPr>
        <w:tabs>
          <w:tab w:val="left" w:pos="1134"/>
        </w:tabs>
        <w:ind w:hanging="709"/>
        <w:rPr>
          <w:rFonts w:ascii="Vodafone Rg" w:hAnsi="Vodafone Rg"/>
          <w:szCs w:val="22"/>
        </w:rPr>
      </w:pPr>
      <w:r w:rsidRPr="00235300">
        <w:rPr>
          <w:rFonts w:ascii="Vodafone Rg" w:hAnsi="Vodafone Rg"/>
          <w:szCs w:val="22"/>
        </w:rPr>
        <w:t>up to an aggregate nominal amount of US$</w:t>
      </w:r>
      <w:r w:rsidR="002D4F71" w:rsidRPr="002D4F71">
        <w:rPr>
          <w:rFonts w:ascii="Vodafone Rg" w:hAnsi="Vodafone Rg"/>
          <w:szCs w:val="22"/>
        </w:rPr>
        <w:t>1,731,151,275</w:t>
      </w:r>
      <w:r w:rsidRPr="00235300">
        <w:rPr>
          <w:rFonts w:ascii="Vodafone Rg" w:hAnsi="Vodafone Rg"/>
          <w:szCs w:val="22"/>
        </w:rPr>
        <w:t>; and</w:t>
      </w:r>
    </w:p>
    <w:p w14:paraId="7755EED4" w14:textId="3E644D40" w:rsidR="00B3291E" w:rsidRPr="00FA5BFD" w:rsidRDefault="00B3291E" w:rsidP="00FA5BFD">
      <w:pPr>
        <w:numPr>
          <w:ilvl w:val="0"/>
          <w:numId w:val="38"/>
        </w:numPr>
        <w:tabs>
          <w:tab w:val="left" w:pos="1134"/>
        </w:tabs>
        <w:ind w:hanging="709"/>
        <w:rPr>
          <w:rFonts w:ascii="Vodafone Rg" w:hAnsi="Vodafone Rg"/>
          <w:szCs w:val="22"/>
        </w:rPr>
      </w:pPr>
      <w:r w:rsidRPr="00FA5BFD">
        <w:rPr>
          <w:rFonts w:ascii="Vodafone Rg" w:hAnsi="Vodafone Rg"/>
          <w:szCs w:val="22"/>
        </w:rPr>
        <w:t>up to a further aggregate nominal amount of US$</w:t>
      </w:r>
      <w:r w:rsidR="002D4F71" w:rsidRPr="002D4F71">
        <w:rPr>
          <w:rFonts w:ascii="Vodafone Rg" w:hAnsi="Vodafone Rg"/>
          <w:szCs w:val="22"/>
        </w:rPr>
        <w:t>1,731,151,275</w:t>
      </w:r>
      <w:r w:rsidR="002D4F71">
        <w:rPr>
          <w:rFonts w:ascii="Vodafone Rg" w:hAnsi="Vodafone Rg"/>
          <w:szCs w:val="22"/>
        </w:rPr>
        <w:t xml:space="preserve"> </w:t>
      </w:r>
      <w:r w:rsidRPr="00FA5BFD">
        <w:rPr>
          <w:rFonts w:ascii="Vodafone Rg" w:hAnsi="Vodafone Rg"/>
          <w:szCs w:val="22"/>
        </w:rPr>
        <w:t xml:space="preserve">only for the purposes of a rights issue: </w:t>
      </w:r>
    </w:p>
    <w:p w14:paraId="58D23DE1" w14:textId="77777777" w:rsidR="00B3291E" w:rsidRDefault="00B3291E" w:rsidP="00B3291E">
      <w:pPr>
        <w:numPr>
          <w:ilvl w:val="0"/>
          <w:numId w:val="39"/>
        </w:numPr>
        <w:ind w:left="1560" w:hanging="284"/>
        <w:rPr>
          <w:rFonts w:ascii="Vodafone Rg" w:hAnsi="Vodafone Rg"/>
          <w:szCs w:val="22"/>
        </w:rPr>
      </w:pPr>
      <w:r w:rsidRPr="001B4221">
        <w:rPr>
          <w:rFonts w:ascii="Vodafone Rg" w:hAnsi="Vodafone Rg"/>
          <w:szCs w:val="22"/>
        </w:rPr>
        <w:t xml:space="preserve">to ordinary shareholders in proportion (as nearly as practicable) to their existing holdings; and </w:t>
      </w:r>
    </w:p>
    <w:p w14:paraId="55EF97A4" w14:textId="2054306B" w:rsidR="00B3291E" w:rsidRPr="00B3291E" w:rsidRDefault="00B3291E" w:rsidP="00B3291E">
      <w:pPr>
        <w:numPr>
          <w:ilvl w:val="0"/>
          <w:numId w:val="39"/>
        </w:numPr>
        <w:ind w:left="1560" w:hanging="284"/>
        <w:rPr>
          <w:rFonts w:ascii="Vodafone Rg" w:hAnsi="Vodafone Rg"/>
          <w:szCs w:val="22"/>
        </w:rPr>
      </w:pPr>
      <w:r w:rsidRPr="00B3291E">
        <w:rPr>
          <w:rFonts w:ascii="Vodafone Rg" w:hAnsi="Vodafone Rg"/>
          <w:szCs w:val="22"/>
        </w:rPr>
        <w:t xml:space="preserve">to people who are holders of or otherwise have rights to other equity securities if this is required by the rights of those securities or, if the Board considers it necessary, as permitted by the rights of those securities, </w:t>
      </w:r>
    </w:p>
    <w:p w14:paraId="63994857" w14:textId="77777777" w:rsidR="00B3291E" w:rsidRPr="00872BA9" w:rsidRDefault="00B3291E" w:rsidP="00B3291E">
      <w:pPr>
        <w:ind w:left="720"/>
        <w:rPr>
          <w:rFonts w:ascii="Vodafone Rg" w:hAnsi="Vodafone Rg"/>
          <w:sz w:val="10"/>
          <w:szCs w:val="10"/>
        </w:rPr>
      </w:pPr>
    </w:p>
    <w:p w14:paraId="3A4E170E" w14:textId="77777777" w:rsidR="00B3291E" w:rsidRDefault="00B3291E" w:rsidP="00B3291E">
      <w:pPr>
        <w:ind w:left="426"/>
        <w:rPr>
          <w:rFonts w:ascii="Vodafone Rg" w:hAnsi="Vodafone Rg"/>
          <w:szCs w:val="22"/>
        </w:rPr>
      </w:pPr>
      <w:r w:rsidRPr="001B4221">
        <w:rPr>
          <w:rFonts w:ascii="Vodafone Rg" w:hAnsi="Vodafone Rg"/>
          <w:szCs w:val="22"/>
        </w:rPr>
        <w:t xml:space="preserve">subject, in both cases, to such exclusions or other arrangements as the Directors may deem necessary or expedient in relation to treasury shares, fractional entitlements, record dates or legal, regulatory or practical problems in, or under the laws of, any territory or any other matter. </w:t>
      </w:r>
    </w:p>
    <w:p w14:paraId="0614A052" w14:textId="77777777" w:rsidR="00B3291E" w:rsidRPr="00872BA9" w:rsidRDefault="00B3291E" w:rsidP="00B3291E">
      <w:pPr>
        <w:ind w:left="426"/>
        <w:rPr>
          <w:rFonts w:ascii="Vodafone Rg" w:hAnsi="Vodafone Rg"/>
          <w:sz w:val="10"/>
          <w:szCs w:val="10"/>
        </w:rPr>
      </w:pPr>
    </w:p>
    <w:p w14:paraId="0A7922AD" w14:textId="1DA04055" w:rsidR="00B3291E" w:rsidRPr="001B4221" w:rsidRDefault="00B3291E" w:rsidP="00B3291E">
      <w:pPr>
        <w:ind w:left="426"/>
        <w:rPr>
          <w:rFonts w:ascii="Vodafone Rg" w:hAnsi="Vodafone Rg"/>
          <w:szCs w:val="22"/>
        </w:rPr>
      </w:pPr>
      <w:r w:rsidRPr="001B4221">
        <w:rPr>
          <w:rFonts w:ascii="Vodafone Rg" w:hAnsi="Vodafone Rg"/>
          <w:szCs w:val="22"/>
        </w:rPr>
        <w:t>The Directors may use this power until the earlier of the end of the next annual general meeting of the Company or the close of business on 30 September 202</w:t>
      </w:r>
      <w:r w:rsidR="00B76B7C">
        <w:rPr>
          <w:rFonts w:ascii="Vodafone Rg" w:hAnsi="Vodafone Rg"/>
          <w:szCs w:val="22"/>
        </w:rPr>
        <w:t>6</w:t>
      </w:r>
      <w:r w:rsidRPr="001B4221">
        <w:rPr>
          <w:rFonts w:ascii="Vodafone Rg" w:hAnsi="Vodafone Rg"/>
          <w:szCs w:val="22"/>
        </w:rPr>
        <w:t>. This authority replaces all previous authorities.</w:t>
      </w:r>
    </w:p>
    <w:p w14:paraId="46F081BE" w14:textId="77777777" w:rsidR="00F82BE5" w:rsidRPr="00F82BE5" w:rsidRDefault="00F82BE5" w:rsidP="000723A1">
      <w:pPr>
        <w:widowControl w:val="0"/>
        <w:tabs>
          <w:tab w:val="left" w:pos="851"/>
          <w:tab w:val="left" w:pos="1134"/>
        </w:tabs>
        <w:suppressAutoHyphens/>
        <w:autoSpaceDE w:val="0"/>
        <w:autoSpaceDN w:val="0"/>
        <w:adjustRightInd w:val="0"/>
        <w:spacing w:line="200" w:lineRule="atLeast"/>
        <w:jc w:val="left"/>
        <w:textAlignment w:val="center"/>
        <w:rPr>
          <w:rFonts w:ascii="Vodafone Rg" w:hAnsi="Vodafone Rg" w:cs="VodafoneLt-Regular"/>
          <w:color w:val="000000"/>
          <w:spacing w:val="-2"/>
        </w:rPr>
      </w:pPr>
    </w:p>
    <w:p w14:paraId="5AEBEE19" w14:textId="2B70850D" w:rsidR="00350577" w:rsidRPr="006A74DA" w:rsidRDefault="00350577" w:rsidP="00F92C43">
      <w:pPr>
        <w:pStyle w:val="F09NoMagendawithrule"/>
        <w:pBdr>
          <w:bottom w:val="none" w:sz="0" w:space="0" w:color="auto"/>
        </w:pBdr>
        <w:tabs>
          <w:tab w:val="clear" w:pos="283"/>
          <w:tab w:val="left" w:pos="0"/>
        </w:tabs>
        <w:spacing w:after="0"/>
        <w:ind w:left="0" w:firstLine="0"/>
        <w:rPr>
          <w:rFonts w:ascii="Vodafone Rg" w:hAnsi="Vodafone Rg"/>
          <w:sz w:val="22"/>
          <w:szCs w:val="22"/>
        </w:rPr>
      </w:pPr>
      <w:r w:rsidRPr="006A74DA">
        <w:rPr>
          <w:rFonts w:ascii="Vodafone Rg" w:hAnsi="Vodafone Rg"/>
          <w:sz w:val="22"/>
          <w:szCs w:val="22"/>
        </w:rPr>
        <w:t xml:space="preserve">The following Resolutions, numbered </w:t>
      </w:r>
      <w:r w:rsidR="00B76B7C">
        <w:rPr>
          <w:rFonts w:ascii="Vodafone Rg" w:hAnsi="Vodafone Rg"/>
          <w:sz w:val="22"/>
          <w:szCs w:val="22"/>
        </w:rPr>
        <w:t>20</w:t>
      </w:r>
      <w:r w:rsidR="000723A1">
        <w:rPr>
          <w:rFonts w:ascii="Vodafone Rg" w:hAnsi="Vodafone Rg"/>
          <w:sz w:val="22"/>
          <w:szCs w:val="22"/>
        </w:rPr>
        <w:t>, 2</w:t>
      </w:r>
      <w:r w:rsidR="00B76B7C">
        <w:rPr>
          <w:rFonts w:ascii="Vodafone Rg" w:hAnsi="Vodafone Rg"/>
          <w:sz w:val="22"/>
          <w:szCs w:val="22"/>
        </w:rPr>
        <w:t>1</w:t>
      </w:r>
      <w:r w:rsidR="000723A1">
        <w:rPr>
          <w:rFonts w:ascii="Vodafone Rg" w:hAnsi="Vodafone Rg"/>
          <w:sz w:val="22"/>
          <w:szCs w:val="22"/>
        </w:rPr>
        <w:t xml:space="preserve">, </w:t>
      </w:r>
      <w:r w:rsidR="00F82BE5">
        <w:rPr>
          <w:rFonts w:ascii="Vodafone Rg" w:hAnsi="Vodafone Rg"/>
          <w:sz w:val="22"/>
          <w:szCs w:val="22"/>
        </w:rPr>
        <w:t>2</w:t>
      </w:r>
      <w:r w:rsidR="00B76B7C">
        <w:rPr>
          <w:rFonts w:ascii="Vodafone Rg" w:hAnsi="Vodafone Rg"/>
          <w:sz w:val="22"/>
          <w:szCs w:val="22"/>
        </w:rPr>
        <w:t>2</w:t>
      </w:r>
      <w:r w:rsidR="00F82BE5">
        <w:rPr>
          <w:rFonts w:ascii="Vodafone Rg" w:hAnsi="Vodafone Rg"/>
          <w:sz w:val="22"/>
          <w:szCs w:val="22"/>
        </w:rPr>
        <w:t xml:space="preserve"> and 2</w:t>
      </w:r>
      <w:r w:rsidR="00B76B7C">
        <w:rPr>
          <w:rFonts w:ascii="Vodafone Rg" w:hAnsi="Vodafone Rg"/>
          <w:sz w:val="22"/>
          <w:szCs w:val="22"/>
        </w:rPr>
        <w:t>4</w:t>
      </w:r>
      <w:r w:rsidR="00F82BE5">
        <w:rPr>
          <w:rFonts w:ascii="Vodafone Rg" w:hAnsi="Vodafone Rg"/>
          <w:sz w:val="22"/>
          <w:szCs w:val="22"/>
        </w:rPr>
        <w:t xml:space="preserve"> </w:t>
      </w:r>
      <w:r w:rsidRPr="006A74DA">
        <w:rPr>
          <w:rFonts w:ascii="Vodafone Rg" w:hAnsi="Vodafone Rg"/>
          <w:sz w:val="22"/>
          <w:szCs w:val="22"/>
        </w:rPr>
        <w:t>in the Notice of AGM, were passed as Special Resolutions:</w:t>
      </w:r>
    </w:p>
    <w:p w14:paraId="281A1C1C" w14:textId="77777777" w:rsidR="000B3DD1" w:rsidRPr="007B2D7E" w:rsidRDefault="000B3DD1" w:rsidP="002975F5">
      <w:pPr>
        <w:pStyle w:val="F09NoMagendawithrule"/>
        <w:pBdr>
          <w:bottom w:val="none" w:sz="0" w:space="0" w:color="auto"/>
        </w:pBdr>
        <w:spacing w:after="0"/>
        <w:ind w:left="0" w:firstLine="0"/>
        <w:rPr>
          <w:rFonts w:ascii="Vodafone Rg" w:hAnsi="Vodafone Rg"/>
          <w:sz w:val="20"/>
          <w:szCs w:val="20"/>
        </w:rPr>
      </w:pPr>
    </w:p>
    <w:p w14:paraId="2323D36F" w14:textId="77777777" w:rsidR="000723A1" w:rsidRDefault="000723A1" w:rsidP="00F82BE5">
      <w:pPr>
        <w:widowControl w:val="0"/>
        <w:tabs>
          <w:tab w:val="left" w:pos="283"/>
        </w:tabs>
        <w:suppressAutoHyphens/>
        <w:autoSpaceDE w:val="0"/>
        <w:autoSpaceDN w:val="0"/>
        <w:adjustRightInd w:val="0"/>
        <w:spacing w:line="200" w:lineRule="atLeast"/>
        <w:ind w:left="426" w:hanging="426"/>
        <w:textAlignment w:val="center"/>
        <w:rPr>
          <w:rFonts w:ascii="Vodafone Rg" w:hAnsi="Vodafone Rg" w:cs="VodafoneLt-Regular"/>
          <w:b/>
          <w:bCs/>
          <w:color w:val="000000"/>
          <w:spacing w:val="-2"/>
        </w:rPr>
      </w:pPr>
    </w:p>
    <w:p w14:paraId="704D0034" w14:textId="0793AEAC" w:rsidR="00A30CBD" w:rsidRDefault="00B76B7C" w:rsidP="00A30CBD">
      <w:pPr>
        <w:ind w:left="426" w:hanging="426"/>
        <w:rPr>
          <w:rFonts w:ascii="Vodafone Rg" w:hAnsi="Vodafone Rg"/>
          <w:szCs w:val="22"/>
        </w:rPr>
      </w:pPr>
      <w:r>
        <w:rPr>
          <w:rFonts w:ascii="Vodafone Rg" w:hAnsi="Vodafone Rg"/>
          <w:b/>
          <w:szCs w:val="22"/>
        </w:rPr>
        <w:t>20</w:t>
      </w:r>
      <w:r w:rsidR="00A30CBD">
        <w:rPr>
          <w:rFonts w:ascii="Vodafone Rg" w:hAnsi="Vodafone Rg"/>
          <w:bCs/>
          <w:szCs w:val="22"/>
        </w:rPr>
        <w:t xml:space="preserve">. </w:t>
      </w:r>
      <w:r w:rsidR="00A30CBD">
        <w:rPr>
          <w:rFonts w:ascii="Vodafone Rg" w:hAnsi="Vodafone Rg"/>
          <w:bCs/>
          <w:szCs w:val="22"/>
        </w:rPr>
        <w:tab/>
      </w:r>
      <w:r w:rsidR="00A30CBD" w:rsidRPr="00CA7A35">
        <w:rPr>
          <w:rFonts w:ascii="Vodafone Rg" w:hAnsi="Vodafone Rg"/>
          <w:szCs w:val="22"/>
        </w:rPr>
        <w:t>If Resolution 1</w:t>
      </w:r>
      <w:r>
        <w:rPr>
          <w:rFonts w:ascii="Vodafone Rg" w:hAnsi="Vodafone Rg"/>
          <w:szCs w:val="22"/>
        </w:rPr>
        <w:t>9</w:t>
      </w:r>
      <w:r w:rsidR="00A30CBD" w:rsidRPr="00CA7A35">
        <w:rPr>
          <w:rFonts w:ascii="Vodafone Rg" w:hAnsi="Vodafone Rg"/>
          <w:szCs w:val="22"/>
        </w:rPr>
        <w:t xml:space="preserve"> is passed, the Board be authorised to allot equity securities (as defined in the Companies Act 2006) for cash under the authority given by that resolution and/or to sell ordinary shares held by the Company as treasury shares for cash as if Section 561 of the Companies Act 2006 did not apply to any such allotment or sale, such authority to be limited: </w:t>
      </w:r>
    </w:p>
    <w:p w14:paraId="550DCA45" w14:textId="77777777" w:rsidR="00A30CBD" w:rsidRPr="00872BA9" w:rsidRDefault="00A30CBD" w:rsidP="00A30CBD">
      <w:pPr>
        <w:ind w:left="720" w:hanging="720"/>
        <w:rPr>
          <w:rFonts w:ascii="Vodafone Rg" w:hAnsi="Vodafone Rg"/>
          <w:sz w:val="10"/>
          <w:szCs w:val="10"/>
        </w:rPr>
      </w:pPr>
    </w:p>
    <w:p w14:paraId="346E17ED" w14:textId="5B580B63" w:rsidR="00FA5BFD" w:rsidRDefault="00A30CBD" w:rsidP="00FA5BFD">
      <w:pPr>
        <w:numPr>
          <w:ilvl w:val="0"/>
          <w:numId w:val="40"/>
        </w:numPr>
        <w:ind w:left="1134" w:hanging="425"/>
        <w:rPr>
          <w:rFonts w:ascii="Vodafone Rg" w:hAnsi="Vodafone Rg"/>
          <w:szCs w:val="22"/>
        </w:rPr>
      </w:pPr>
      <w:r w:rsidRPr="00CA7A35">
        <w:rPr>
          <w:rFonts w:ascii="Vodafone Rg" w:hAnsi="Vodafone Rg"/>
          <w:szCs w:val="22"/>
        </w:rPr>
        <w:t>to the allotment of equity securities and sale of treasury shares in connection with a pre-emptive offer (as defined in the Company’s Articles of Association)</w:t>
      </w:r>
      <w:r w:rsidR="001D45C5">
        <w:rPr>
          <w:rFonts w:ascii="Vodafone Rg" w:hAnsi="Vodafone Rg"/>
          <w:szCs w:val="22"/>
        </w:rPr>
        <w:t xml:space="preserve"> (but, in the case of authority granted under Resolution 1</w:t>
      </w:r>
      <w:r w:rsidR="00B76B7C">
        <w:rPr>
          <w:rFonts w:ascii="Vodafone Rg" w:hAnsi="Vodafone Rg"/>
          <w:szCs w:val="22"/>
        </w:rPr>
        <w:t>9</w:t>
      </w:r>
      <w:r w:rsidR="001D45C5">
        <w:rPr>
          <w:rFonts w:ascii="Vodafone Rg" w:hAnsi="Vodafone Rg"/>
          <w:szCs w:val="22"/>
        </w:rPr>
        <w:t>b., by way of a rights issue)</w:t>
      </w:r>
      <w:r w:rsidRPr="00CA7A35">
        <w:rPr>
          <w:rFonts w:ascii="Vodafone Rg" w:hAnsi="Vodafone Rg"/>
          <w:szCs w:val="22"/>
        </w:rPr>
        <w:t>;</w:t>
      </w:r>
      <w:r>
        <w:rPr>
          <w:rFonts w:ascii="Vodafone Rg" w:hAnsi="Vodafone Rg"/>
          <w:szCs w:val="22"/>
        </w:rPr>
        <w:t xml:space="preserve"> and </w:t>
      </w:r>
    </w:p>
    <w:p w14:paraId="269D80D7" w14:textId="7DFDBF11" w:rsidR="00A30CBD" w:rsidRDefault="00A30CBD" w:rsidP="00FA5BFD">
      <w:pPr>
        <w:numPr>
          <w:ilvl w:val="0"/>
          <w:numId w:val="40"/>
        </w:numPr>
        <w:ind w:left="1134" w:hanging="425"/>
        <w:rPr>
          <w:rFonts w:ascii="Vodafone Rg" w:hAnsi="Vodafone Rg"/>
          <w:szCs w:val="22"/>
        </w:rPr>
      </w:pPr>
      <w:r w:rsidRPr="00FA5BFD">
        <w:rPr>
          <w:rFonts w:ascii="Vodafone Rg" w:hAnsi="Vodafone Rg"/>
          <w:szCs w:val="22"/>
        </w:rPr>
        <w:t>to the allotment of equity securities and sale of treasury shares (otherwise than under paragraph a. above) up to an aggregate nominal amount of US$</w:t>
      </w:r>
      <w:r w:rsidR="00B76B7C" w:rsidRPr="00B76B7C">
        <w:rPr>
          <w:rFonts w:ascii="Vodafone Rg" w:hAnsi="Vodafone Rg"/>
          <w:szCs w:val="22"/>
        </w:rPr>
        <w:t>259,672,691,</w:t>
      </w:r>
    </w:p>
    <w:p w14:paraId="56AF939E" w14:textId="77777777" w:rsidR="00872BA9" w:rsidRPr="00872BA9" w:rsidRDefault="00872BA9" w:rsidP="00872BA9">
      <w:pPr>
        <w:ind w:left="709"/>
        <w:rPr>
          <w:rFonts w:ascii="Vodafone Rg" w:hAnsi="Vodafone Rg"/>
          <w:sz w:val="10"/>
          <w:szCs w:val="10"/>
        </w:rPr>
      </w:pPr>
    </w:p>
    <w:p w14:paraId="219D0472" w14:textId="65CD6864" w:rsidR="000723A1" w:rsidRDefault="00A30CBD" w:rsidP="00EF2D20">
      <w:pPr>
        <w:rPr>
          <w:rFonts w:ascii="Vodafone Rg" w:hAnsi="Vodafone Rg"/>
          <w:szCs w:val="22"/>
        </w:rPr>
      </w:pPr>
      <w:r w:rsidRPr="001B4221">
        <w:rPr>
          <w:rFonts w:ascii="Vodafone Rg" w:hAnsi="Vodafone Rg"/>
          <w:szCs w:val="22"/>
        </w:rPr>
        <w:t>such authority to expire at the end of the next annual general meeting of the Company (or, if earlier, at the close of business on 30 September 202</w:t>
      </w:r>
      <w:r w:rsidR="00B76B7C">
        <w:rPr>
          <w:rFonts w:ascii="Vodafone Rg" w:hAnsi="Vodafone Rg"/>
          <w:szCs w:val="22"/>
        </w:rPr>
        <w:t>6</w:t>
      </w:r>
      <w:r w:rsidRPr="001B4221">
        <w:rPr>
          <w:rFonts w:ascii="Vodafone Rg" w:hAnsi="Vodafone Rg"/>
          <w:szCs w:val="22"/>
        </w:rPr>
        <w:t xml:space="preserve">) but, in each case, prior to its expiry the Company may make offers, and enter into agreements, which would, or might, require equity securities to be allotted (and treasury shares to be sold) </w:t>
      </w:r>
      <w:r w:rsidRPr="001B4221">
        <w:rPr>
          <w:rFonts w:ascii="Vodafone Rg" w:hAnsi="Vodafone Rg"/>
          <w:szCs w:val="22"/>
        </w:rPr>
        <w:lastRenderedPageBreak/>
        <w:t>after the authority expires and the Board may allot equity securities (and sell treasury shares) under any such offer or agreement as if the authority had not expired.</w:t>
      </w:r>
    </w:p>
    <w:p w14:paraId="0775811A" w14:textId="77777777" w:rsidR="008456B9" w:rsidRPr="00EF2D20" w:rsidRDefault="008456B9" w:rsidP="00EF2D20">
      <w:pPr>
        <w:rPr>
          <w:rFonts w:ascii="Vodafone Rg" w:hAnsi="Vodafone Rg"/>
          <w:szCs w:val="22"/>
        </w:rPr>
      </w:pPr>
    </w:p>
    <w:p w14:paraId="1FB55C76" w14:textId="3F7A7EC6" w:rsidR="00EF2D20" w:rsidRDefault="00BE5EF8" w:rsidP="00EF2D20">
      <w:pPr>
        <w:ind w:left="426" w:hanging="426"/>
        <w:rPr>
          <w:rFonts w:ascii="Vodafone Rg" w:hAnsi="Vodafone Rg"/>
          <w:szCs w:val="22"/>
        </w:rPr>
      </w:pPr>
      <w:r>
        <w:rPr>
          <w:rFonts w:ascii="Vodafone Rg" w:hAnsi="Vodafone Rg"/>
          <w:b/>
          <w:bCs/>
          <w:szCs w:val="22"/>
        </w:rPr>
        <w:t>2</w:t>
      </w:r>
      <w:r w:rsidR="00B76B7C">
        <w:rPr>
          <w:rFonts w:ascii="Vodafone Rg" w:hAnsi="Vodafone Rg"/>
          <w:b/>
          <w:bCs/>
          <w:szCs w:val="22"/>
        </w:rPr>
        <w:t>1</w:t>
      </w:r>
      <w:r w:rsidR="00EF2D20" w:rsidRPr="00CA7A35">
        <w:rPr>
          <w:rFonts w:ascii="Vodafone Rg" w:hAnsi="Vodafone Rg"/>
          <w:b/>
          <w:bCs/>
          <w:szCs w:val="22"/>
        </w:rPr>
        <w:t>.</w:t>
      </w:r>
      <w:r w:rsidR="00EF2D20">
        <w:rPr>
          <w:rFonts w:ascii="Vodafone Rg" w:hAnsi="Vodafone Rg"/>
          <w:szCs w:val="22"/>
        </w:rPr>
        <w:t xml:space="preserve">   </w:t>
      </w:r>
      <w:r w:rsidR="00EF2D20" w:rsidRPr="00CA7A35">
        <w:rPr>
          <w:rFonts w:ascii="Vodafone Rg" w:hAnsi="Vodafone Rg"/>
          <w:szCs w:val="22"/>
        </w:rPr>
        <w:t>If Resolution 1</w:t>
      </w:r>
      <w:r w:rsidR="00B76B7C">
        <w:rPr>
          <w:rFonts w:ascii="Vodafone Rg" w:hAnsi="Vodafone Rg"/>
          <w:szCs w:val="22"/>
        </w:rPr>
        <w:t>9</w:t>
      </w:r>
      <w:r w:rsidR="00EF2D20" w:rsidRPr="00CA7A35">
        <w:rPr>
          <w:rFonts w:ascii="Vodafone Rg" w:hAnsi="Vodafone Rg"/>
          <w:szCs w:val="22"/>
        </w:rPr>
        <w:t xml:space="preserve"> is passed, the Board be authorised in addition to any authority granted under Resolution </w:t>
      </w:r>
      <w:r w:rsidR="00EF2D20">
        <w:rPr>
          <w:rFonts w:ascii="Vodafone Rg" w:hAnsi="Vodafone Rg"/>
          <w:szCs w:val="22"/>
        </w:rPr>
        <w:t>1</w:t>
      </w:r>
      <w:r w:rsidR="0058568E">
        <w:rPr>
          <w:rFonts w:ascii="Vodafone Rg" w:hAnsi="Vodafone Rg"/>
          <w:szCs w:val="22"/>
        </w:rPr>
        <w:t>9</w:t>
      </w:r>
      <w:r w:rsidR="00EF2D20" w:rsidRPr="00CA7A35">
        <w:rPr>
          <w:rFonts w:ascii="Vodafone Rg" w:hAnsi="Vodafone Rg"/>
          <w:szCs w:val="22"/>
        </w:rPr>
        <w:t xml:space="preserve"> to allot equity securities (as defined in the Companies Act 2006) for cash under the authority given by that resolution and/ or to sell ordinary shares held by the Company as treasury shares for cash as if Section 561 of the Companies Act 2006 did not apply to any such allotment or sale, such authority to be: </w:t>
      </w:r>
    </w:p>
    <w:p w14:paraId="0BA8E893" w14:textId="77777777" w:rsidR="00EF2D20" w:rsidRPr="00EF2D20" w:rsidRDefault="00EF2D20" w:rsidP="00EF2D20">
      <w:pPr>
        <w:ind w:left="709" w:hanging="709"/>
        <w:rPr>
          <w:rFonts w:ascii="Vodafone Rg" w:hAnsi="Vodafone Rg"/>
          <w:sz w:val="10"/>
          <w:szCs w:val="10"/>
        </w:rPr>
      </w:pPr>
    </w:p>
    <w:p w14:paraId="508A35CE" w14:textId="19DAF8BB" w:rsidR="00EF2D20" w:rsidRDefault="00EF2D20" w:rsidP="00EF2D20">
      <w:pPr>
        <w:numPr>
          <w:ilvl w:val="0"/>
          <w:numId w:val="41"/>
        </w:numPr>
        <w:tabs>
          <w:tab w:val="left" w:pos="825"/>
        </w:tabs>
        <w:overflowPunct w:val="0"/>
        <w:autoSpaceDE w:val="0"/>
        <w:autoSpaceDN w:val="0"/>
        <w:adjustRightInd w:val="0"/>
        <w:ind w:left="1134" w:hanging="447"/>
        <w:textAlignment w:val="baseline"/>
        <w:rPr>
          <w:rFonts w:ascii="Vodafone Rg" w:hAnsi="Vodafone Rg"/>
          <w:szCs w:val="22"/>
        </w:rPr>
      </w:pPr>
      <w:r w:rsidRPr="001B4221">
        <w:rPr>
          <w:rFonts w:ascii="Vodafone Rg" w:hAnsi="Vodafone Rg"/>
          <w:szCs w:val="22"/>
        </w:rPr>
        <w:t xml:space="preserve">limited to the allotment of equity securities or sale of treasury shares up to a nominal amount of </w:t>
      </w:r>
      <w:r w:rsidR="00BE5EF8" w:rsidRPr="00BE5EF8">
        <w:rPr>
          <w:rFonts w:ascii="Vodafone Rg" w:hAnsi="Vodafone Rg"/>
          <w:szCs w:val="22"/>
        </w:rPr>
        <w:t>$</w:t>
      </w:r>
      <w:r w:rsidR="00F34C59" w:rsidRPr="00F34C59">
        <w:rPr>
          <w:rFonts w:ascii="Vodafone Rg" w:hAnsi="Vodafone Rg"/>
          <w:szCs w:val="22"/>
        </w:rPr>
        <w:t>259,672,691</w:t>
      </w:r>
      <w:r w:rsidR="00BE5EF8">
        <w:rPr>
          <w:rFonts w:ascii="Vodafone Rg" w:hAnsi="Vodafone Rg"/>
          <w:szCs w:val="22"/>
        </w:rPr>
        <w:t xml:space="preserve">; </w:t>
      </w:r>
      <w:r w:rsidRPr="001B4221">
        <w:rPr>
          <w:rFonts w:ascii="Vodafone Rg" w:hAnsi="Vodafone Rg"/>
          <w:szCs w:val="22"/>
        </w:rPr>
        <w:t xml:space="preserve">and </w:t>
      </w:r>
    </w:p>
    <w:p w14:paraId="45C4288B" w14:textId="6950389D" w:rsidR="00EF2D20" w:rsidRPr="00EF2D20" w:rsidRDefault="00EF2D20" w:rsidP="00EF2D20">
      <w:pPr>
        <w:numPr>
          <w:ilvl w:val="0"/>
          <w:numId w:val="41"/>
        </w:numPr>
        <w:tabs>
          <w:tab w:val="left" w:pos="825"/>
        </w:tabs>
        <w:overflowPunct w:val="0"/>
        <w:autoSpaceDE w:val="0"/>
        <w:autoSpaceDN w:val="0"/>
        <w:adjustRightInd w:val="0"/>
        <w:ind w:left="1134" w:hanging="447"/>
        <w:textAlignment w:val="baseline"/>
        <w:rPr>
          <w:rFonts w:ascii="Vodafone Rg" w:hAnsi="Vodafone Rg"/>
          <w:szCs w:val="22"/>
        </w:rPr>
      </w:pPr>
      <w:r w:rsidRPr="00EF2D20">
        <w:rPr>
          <w:rFonts w:ascii="Vodafone Rg" w:hAnsi="Vodafone Rg"/>
          <w:szCs w:val="22"/>
        </w:rPr>
        <w:t xml:space="preserve">used only for the purposes of financing (or refinancing, if the authority is to be used within </w:t>
      </w:r>
      <w:r w:rsidR="00F729E1">
        <w:rPr>
          <w:rFonts w:ascii="Vodafone Rg" w:hAnsi="Vodafone Rg"/>
          <w:szCs w:val="22"/>
        </w:rPr>
        <w:t>twelve</w:t>
      </w:r>
      <w:r w:rsidRPr="00EF2D20">
        <w:rPr>
          <w:rFonts w:ascii="Vodafone Rg" w:hAnsi="Vodafone Rg"/>
          <w:szCs w:val="22"/>
        </w:rPr>
        <w:t xml:space="preserve"> months after the original transaction) a transaction which the Board determines to be an acquisition or other capital investment of a kind contemplated by the 20</w:t>
      </w:r>
      <w:r w:rsidR="00BE5EF8">
        <w:rPr>
          <w:rFonts w:ascii="Vodafone Rg" w:hAnsi="Vodafone Rg"/>
          <w:szCs w:val="22"/>
        </w:rPr>
        <w:t>22</w:t>
      </w:r>
      <w:r w:rsidRPr="00EF2D20">
        <w:rPr>
          <w:rFonts w:ascii="Vodafone Rg" w:hAnsi="Vodafone Rg"/>
          <w:szCs w:val="22"/>
        </w:rPr>
        <w:t xml:space="preserve"> Statement of Principles, </w:t>
      </w:r>
    </w:p>
    <w:p w14:paraId="115426C1" w14:textId="77777777" w:rsidR="00EF2D20" w:rsidRPr="00EF2D20" w:rsidRDefault="00EF2D20" w:rsidP="00EF2D20">
      <w:pPr>
        <w:pStyle w:val="ListParagraph"/>
        <w:rPr>
          <w:rFonts w:ascii="Vodafone Rg" w:hAnsi="Vodafone Rg"/>
          <w:bCs/>
          <w:sz w:val="10"/>
          <w:szCs w:val="10"/>
        </w:rPr>
      </w:pPr>
    </w:p>
    <w:p w14:paraId="645F6DD0" w14:textId="4AB9BECF" w:rsidR="00EF2D20" w:rsidRPr="001B4221" w:rsidRDefault="00EF2D20" w:rsidP="00EF2D20">
      <w:pPr>
        <w:ind w:left="426"/>
        <w:rPr>
          <w:rFonts w:ascii="Vodafone Rg" w:hAnsi="Vodafone Rg"/>
          <w:bCs/>
          <w:szCs w:val="22"/>
        </w:rPr>
      </w:pPr>
      <w:r w:rsidRPr="001B4221">
        <w:rPr>
          <w:rFonts w:ascii="Vodafone Rg" w:hAnsi="Vodafone Rg"/>
          <w:bCs/>
          <w:szCs w:val="22"/>
        </w:rPr>
        <w:t>such authority to expire at the end of the next annual general meeting of the Company (or if earlier, at the</w:t>
      </w:r>
      <w:r>
        <w:rPr>
          <w:rFonts w:ascii="Vodafone Rg" w:hAnsi="Vodafone Rg"/>
          <w:bCs/>
          <w:szCs w:val="22"/>
        </w:rPr>
        <w:t xml:space="preserve"> </w:t>
      </w:r>
      <w:r w:rsidRPr="001B4221">
        <w:rPr>
          <w:rFonts w:ascii="Vodafone Rg" w:hAnsi="Vodafone Rg"/>
          <w:bCs/>
          <w:szCs w:val="22"/>
        </w:rPr>
        <w:t>close of business on 30 September 202</w:t>
      </w:r>
      <w:r w:rsidR="00F34C59">
        <w:rPr>
          <w:rFonts w:ascii="Vodafone Rg" w:hAnsi="Vodafone Rg"/>
          <w:bCs/>
          <w:szCs w:val="22"/>
        </w:rPr>
        <w:t>6</w:t>
      </w:r>
      <w:r w:rsidRPr="001B4221">
        <w:rPr>
          <w:rFonts w:ascii="Vodafone Rg" w:hAnsi="Vodafone Rg"/>
          <w:bCs/>
          <w:szCs w:val="22"/>
        </w:rPr>
        <w:t>) but, in each case, prior to its expiry, the Company may make offers, and enter into agreements, which would, or might, require equity securities to be allotted (and treasury shares to be sold) after the authority expires and the Board may allot equity securities (and sell treasury shares) under any such offer or agreement as if the authority had not expired.</w:t>
      </w:r>
    </w:p>
    <w:p w14:paraId="3050E172" w14:textId="77777777" w:rsidR="000723A1" w:rsidRPr="007B2D7E" w:rsidRDefault="000723A1" w:rsidP="00F82BE5">
      <w:pPr>
        <w:widowControl w:val="0"/>
        <w:tabs>
          <w:tab w:val="left" w:pos="283"/>
        </w:tabs>
        <w:suppressAutoHyphens/>
        <w:autoSpaceDE w:val="0"/>
        <w:autoSpaceDN w:val="0"/>
        <w:adjustRightInd w:val="0"/>
        <w:spacing w:line="200" w:lineRule="atLeast"/>
        <w:ind w:left="426" w:hanging="426"/>
        <w:textAlignment w:val="center"/>
        <w:rPr>
          <w:rFonts w:ascii="Vodafone Rg" w:hAnsi="Vodafone Rg" w:cs="VodafoneLt-Regular"/>
          <w:b/>
          <w:bCs/>
          <w:color w:val="000000"/>
          <w:spacing w:val="-2"/>
          <w:sz w:val="20"/>
          <w:szCs w:val="18"/>
        </w:rPr>
      </w:pPr>
    </w:p>
    <w:p w14:paraId="3905510A" w14:textId="77777777" w:rsidR="00872BA9" w:rsidRDefault="00872BA9" w:rsidP="003153F5">
      <w:pPr>
        <w:widowControl w:val="0"/>
        <w:tabs>
          <w:tab w:val="left" w:pos="283"/>
        </w:tabs>
        <w:suppressAutoHyphens/>
        <w:autoSpaceDE w:val="0"/>
        <w:autoSpaceDN w:val="0"/>
        <w:adjustRightInd w:val="0"/>
        <w:spacing w:line="200" w:lineRule="atLeast"/>
        <w:textAlignment w:val="center"/>
        <w:rPr>
          <w:rFonts w:ascii="Vodafone Rg" w:hAnsi="Vodafone Rg" w:cs="VodafoneLt-Regular"/>
          <w:b/>
          <w:bCs/>
          <w:color w:val="000000"/>
          <w:spacing w:val="-2"/>
        </w:rPr>
      </w:pPr>
    </w:p>
    <w:p w14:paraId="49CED2FA" w14:textId="57B18C0A" w:rsidR="0027213C" w:rsidRPr="00861A7D" w:rsidRDefault="003153F5" w:rsidP="003153F5">
      <w:pPr>
        <w:ind w:left="426" w:hanging="426"/>
        <w:rPr>
          <w:rFonts w:ascii="Vodafone Rg" w:hAnsi="Vodafone Rg"/>
          <w:bCs/>
          <w:szCs w:val="22"/>
          <w:vertAlign w:val="superscript"/>
        </w:rPr>
      </w:pPr>
      <w:r>
        <w:rPr>
          <w:rFonts w:ascii="Vodafone Rg" w:hAnsi="Vodafone Rg"/>
          <w:b/>
          <w:szCs w:val="22"/>
        </w:rPr>
        <w:t>2</w:t>
      </w:r>
      <w:r w:rsidR="00F34C59">
        <w:rPr>
          <w:rFonts w:ascii="Vodafone Rg" w:hAnsi="Vodafone Rg"/>
          <w:b/>
          <w:szCs w:val="22"/>
        </w:rPr>
        <w:t>2</w:t>
      </w:r>
      <w:r>
        <w:rPr>
          <w:rFonts w:ascii="Vodafone Rg" w:hAnsi="Vodafone Rg"/>
          <w:b/>
          <w:szCs w:val="22"/>
        </w:rPr>
        <w:t xml:space="preserve">.  </w:t>
      </w:r>
      <w:r w:rsidR="0027213C">
        <w:rPr>
          <w:rFonts w:ascii="Vodafone Rg" w:hAnsi="Vodafone Rg"/>
          <w:bCs/>
          <w:szCs w:val="22"/>
        </w:rPr>
        <w:t xml:space="preserve">To authorise </w:t>
      </w:r>
      <w:r w:rsidR="0027213C" w:rsidRPr="00CA7A35">
        <w:rPr>
          <w:rFonts w:ascii="Vodafone Rg" w:hAnsi="Vodafone Rg"/>
          <w:bCs/>
          <w:szCs w:val="22"/>
        </w:rPr>
        <w:t xml:space="preserve">the Company, for the purposes of Section 701 of the Companies Act 2006, to make market purchases (as defined in Section 693 of the Companies Act 2006) of ordinary shares of </w:t>
      </w:r>
      <w:r w:rsidR="0027213C">
        <w:rPr>
          <w:rFonts w:ascii="Vodafone Rg" w:hAnsi="Vodafone Rg"/>
          <w:bCs/>
          <w:szCs w:val="22"/>
        </w:rPr>
        <w:t xml:space="preserve">20 </w:t>
      </w:r>
      <w:r w:rsidR="0027213C" w:rsidRPr="00861A7D">
        <w:rPr>
          <w:rFonts w:ascii="Vodafone Rg" w:hAnsi="Vodafone Rg"/>
          <w:bCs/>
          <w:szCs w:val="22"/>
          <w:vertAlign w:val="superscript"/>
        </w:rPr>
        <w:t>20/21</w:t>
      </w:r>
      <w:r w:rsidR="0027213C">
        <w:rPr>
          <w:rFonts w:ascii="Vodafone Rg" w:hAnsi="Vodafone Rg"/>
          <w:bCs/>
          <w:szCs w:val="22"/>
        </w:rPr>
        <w:t xml:space="preserve"> </w:t>
      </w:r>
      <w:r w:rsidR="0027213C" w:rsidRPr="00CA7A35">
        <w:rPr>
          <w:rFonts w:ascii="Vodafone Rg" w:hAnsi="Vodafone Rg"/>
          <w:bCs/>
          <w:szCs w:val="22"/>
        </w:rPr>
        <w:t>US cents each in the capital of the Company provided that:</w:t>
      </w:r>
    </w:p>
    <w:p w14:paraId="1E808F6C" w14:textId="77777777" w:rsidR="0027213C" w:rsidRPr="00585FA1" w:rsidRDefault="0027213C" w:rsidP="0027213C">
      <w:pPr>
        <w:ind w:left="720" w:hanging="720"/>
        <w:rPr>
          <w:rFonts w:ascii="Vodafone Rg" w:hAnsi="Vodafone Rg"/>
          <w:bCs/>
          <w:sz w:val="10"/>
          <w:szCs w:val="10"/>
        </w:rPr>
      </w:pPr>
    </w:p>
    <w:p w14:paraId="769FBA56" w14:textId="1BD43524" w:rsidR="003153F5" w:rsidRDefault="0027213C" w:rsidP="003153F5">
      <w:pPr>
        <w:numPr>
          <w:ilvl w:val="0"/>
          <w:numId w:val="42"/>
        </w:numPr>
        <w:ind w:left="851" w:hanging="142"/>
        <w:rPr>
          <w:rFonts w:ascii="Vodafone Rg" w:hAnsi="Vodafone Rg"/>
          <w:bCs/>
          <w:szCs w:val="22"/>
        </w:rPr>
      </w:pPr>
      <w:r w:rsidRPr="001B4221">
        <w:rPr>
          <w:rFonts w:ascii="Vodafone Rg" w:hAnsi="Vodafone Rg"/>
          <w:bCs/>
          <w:szCs w:val="22"/>
        </w:rPr>
        <w:t xml:space="preserve">the maximum aggregate number of ordinary shares which may be purchased is </w:t>
      </w:r>
      <w:r w:rsidR="00F34C59" w:rsidRPr="00F34C59">
        <w:rPr>
          <w:rFonts w:ascii="Vodafone Rg" w:hAnsi="Vodafone Rg"/>
          <w:bCs/>
          <w:szCs w:val="22"/>
        </w:rPr>
        <w:t>3,715,558,736</w:t>
      </w:r>
      <w:r w:rsidRPr="001B4221">
        <w:rPr>
          <w:rFonts w:ascii="Vodafone Rg" w:hAnsi="Vodafone Rg"/>
          <w:bCs/>
          <w:szCs w:val="22"/>
        </w:rPr>
        <w:t xml:space="preserve">; </w:t>
      </w:r>
    </w:p>
    <w:p w14:paraId="0A4D7FE3" w14:textId="77777777" w:rsidR="003153F5" w:rsidRDefault="0027213C" w:rsidP="003153F5">
      <w:pPr>
        <w:numPr>
          <w:ilvl w:val="0"/>
          <w:numId w:val="42"/>
        </w:numPr>
        <w:ind w:left="851" w:hanging="142"/>
        <w:rPr>
          <w:rFonts w:ascii="Vodafone Rg" w:hAnsi="Vodafone Rg"/>
          <w:bCs/>
          <w:szCs w:val="22"/>
        </w:rPr>
      </w:pPr>
      <w:r w:rsidRPr="003153F5">
        <w:rPr>
          <w:rFonts w:ascii="Vodafone Rg" w:hAnsi="Vodafone Rg"/>
          <w:bCs/>
          <w:szCs w:val="22"/>
        </w:rPr>
        <w:t>the minimum price which may be paid for each ordinary share is 20</w:t>
      </w:r>
      <w:r w:rsidRPr="00383948">
        <w:rPr>
          <w:rFonts w:ascii="Vodafone Rg" w:hAnsi="Vodafone Rg"/>
          <w:bCs/>
          <w:szCs w:val="22"/>
          <w:vertAlign w:val="superscript"/>
        </w:rPr>
        <w:t xml:space="preserve">20⁄21 </w:t>
      </w:r>
      <w:r w:rsidRPr="003153F5">
        <w:rPr>
          <w:rFonts w:ascii="Vodafone Rg" w:hAnsi="Vodafone Rg"/>
          <w:bCs/>
          <w:szCs w:val="22"/>
        </w:rPr>
        <w:t xml:space="preserve">US cents; </w:t>
      </w:r>
    </w:p>
    <w:p w14:paraId="27F20B7F" w14:textId="5F6DAB1F" w:rsidR="0027213C" w:rsidRPr="003153F5" w:rsidRDefault="00585FA1" w:rsidP="00585FA1">
      <w:pPr>
        <w:numPr>
          <w:ilvl w:val="0"/>
          <w:numId w:val="42"/>
        </w:numPr>
        <w:ind w:left="1134" w:hanging="425"/>
        <w:rPr>
          <w:rFonts w:ascii="Vodafone Rg" w:hAnsi="Vodafone Rg"/>
          <w:bCs/>
          <w:szCs w:val="22"/>
        </w:rPr>
      </w:pPr>
      <w:r>
        <w:rPr>
          <w:rFonts w:ascii="Vodafone Rg" w:hAnsi="Vodafone Rg"/>
          <w:bCs/>
          <w:szCs w:val="22"/>
        </w:rPr>
        <w:t xml:space="preserve"> </w:t>
      </w:r>
      <w:r w:rsidR="0027213C" w:rsidRPr="003153F5">
        <w:rPr>
          <w:rFonts w:ascii="Vodafone Rg" w:hAnsi="Vodafone Rg"/>
          <w:bCs/>
          <w:szCs w:val="22"/>
        </w:rPr>
        <w:t>the maximum price (excluding expenses) which may be paid for any ordinary share does not exceed</w:t>
      </w:r>
      <w:r>
        <w:rPr>
          <w:rFonts w:ascii="Vodafone Rg" w:hAnsi="Vodafone Rg"/>
          <w:bCs/>
          <w:szCs w:val="22"/>
        </w:rPr>
        <w:t xml:space="preserve">     </w:t>
      </w:r>
      <w:r w:rsidR="0027213C" w:rsidRPr="003153F5">
        <w:rPr>
          <w:rFonts w:ascii="Vodafone Rg" w:hAnsi="Vodafone Rg"/>
          <w:bCs/>
          <w:szCs w:val="22"/>
        </w:rPr>
        <w:t xml:space="preserve">the higher of: </w:t>
      </w:r>
    </w:p>
    <w:p w14:paraId="2EDE52AC" w14:textId="77777777" w:rsidR="00585FA1" w:rsidRDefault="0027213C" w:rsidP="00585FA1">
      <w:pPr>
        <w:numPr>
          <w:ilvl w:val="0"/>
          <w:numId w:val="43"/>
        </w:numPr>
        <w:ind w:left="1843"/>
        <w:rPr>
          <w:rFonts w:ascii="Vodafone Rg" w:hAnsi="Vodafone Rg"/>
          <w:bCs/>
          <w:szCs w:val="22"/>
        </w:rPr>
      </w:pPr>
      <w:r w:rsidRPr="001B4221">
        <w:rPr>
          <w:rFonts w:ascii="Vodafone Rg" w:hAnsi="Vodafone Rg"/>
          <w:bCs/>
          <w:szCs w:val="22"/>
        </w:rPr>
        <w:t>5 percent above the average closing price of such shares on the London Stock Exchange Daily Official List for the five business days prior to the date of purchase; and</w:t>
      </w:r>
    </w:p>
    <w:p w14:paraId="7487B1CD" w14:textId="097A2B5D" w:rsidR="0027213C" w:rsidRPr="00585FA1" w:rsidRDefault="0027213C" w:rsidP="00585FA1">
      <w:pPr>
        <w:numPr>
          <w:ilvl w:val="0"/>
          <w:numId w:val="43"/>
        </w:numPr>
        <w:ind w:left="1843"/>
        <w:rPr>
          <w:rFonts w:ascii="Vodafone Rg" w:hAnsi="Vodafone Rg"/>
          <w:bCs/>
          <w:szCs w:val="22"/>
        </w:rPr>
      </w:pPr>
      <w:r w:rsidRPr="00585FA1">
        <w:rPr>
          <w:rFonts w:ascii="Vodafone Rg" w:hAnsi="Vodafone Rg"/>
          <w:bCs/>
          <w:szCs w:val="22"/>
        </w:rPr>
        <w:t xml:space="preserve">the higher of the price of the last independent trade and the highest current independent bid on the trading venues where the purchase is carried out. </w:t>
      </w:r>
    </w:p>
    <w:p w14:paraId="14BCFB0A" w14:textId="77777777" w:rsidR="0027213C" w:rsidRPr="00585FA1" w:rsidRDefault="0027213C" w:rsidP="0027213C">
      <w:pPr>
        <w:ind w:left="2160"/>
        <w:rPr>
          <w:rFonts w:ascii="Vodafone Rg" w:hAnsi="Vodafone Rg"/>
          <w:bCs/>
          <w:sz w:val="10"/>
          <w:szCs w:val="10"/>
        </w:rPr>
      </w:pPr>
    </w:p>
    <w:p w14:paraId="30F761F6" w14:textId="5C976720" w:rsidR="0027213C" w:rsidRPr="001B4221" w:rsidRDefault="0027213C" w:rsidP="0027213C">
      <w:pPr>
        <w:ind w:left="720"/>
        <w:rPr>
          <w:rFonts w:ascii="Vodafone Rg" w:hAnsi="Vodafone Rg"/>
          <w:bCs/>
          <w:szCs w:val="22"/>
        </w:rPr>
      </w:pPr>
      <w:r w:rsidRPr="001B4221">
        <w:rPr>
          <w:rFonts w:ascii="Vodafone Rg" w:hAnsi="Vodafone Rg"/>
          <w:bCs/>
          <w:szCs w:val="22"/>
        </w:rPr>
        <w:t>This authority will expire at the earlier of the end of the next annual general meeting of the Company or at the close of business on 30 September 202</w:t>
      </w:r>
      <w:r w:rsidR="00F34C59">
        <w:rPr>
          <w:rFonts w:ascii="Vodafone Rg" w:hAnsi="Vodafone Rg"/>
          <w:bCs/>
          <w:szCs w:val="22"/>
        </w:rPr>
        <w:t>6</w:t>
      </w:r>
      <w:r w:rsidR="00C61E6F">
        <w:rPr>
          <w:rFonts w:ascii="Vodafone Rg" w:hAnsi="Vodafone Rg"/>
          <w:bCs/>
          <w:szCs w:val="22"/>
        </w:rPr>
        <w:t xml:space="preserve">, unless the authority is renewed before then (except in relation to a purchase of ordinary shares where the contract was concluded before the expiry of the authority but which </w:t>
      </w:r>
      <w:r w:rsidR="003268D9">
        <w:rPr>
          <w:rFonts w:ascii="Vodafone Rg" w:hAnsi="Vodafone Rg"/>
          <w:bCs/>
          <w:szCs w:val="22"/>
        </w:rPr>
        <w:t>might be executed wholly or partly after that expiry)</w:t>
      </w:r>
      <w:r>
        <w:rPr>
          <w:rFonts w:ascii="Vodafone Rg" w:hAnsi="Vodafone Rg"/>
          <w:bCs/>
          <w:szCs w:val="22"/>
        </w:rPr>
        <w:t>.</w:t>
      </w:r>
    </w:p>
    <w:p w14:paraId="2F1DBD4E" w14:textId="77777777" w:rsidR="00872BA9" w:rsidRPr="007B2D7E" w:rsidRDefault="00872BA9" w:rsidP="00F82BE5">
      <w:pPr>
        <w:widowControl w:val="0"/>
        <w:tabs>
          <w:tab w:val="left" w:pos="283"/>
        </w:tabs>
        <w:suppressAutoHyphens/>
        <w:autoSpaceDE w:val="0"/>
        <w:autoSpaceDN w:val="0"/>
        <w:adjustRightInd w:val="0"/>
        <w:spacing w:line="200" w:lineRule="atLeast"/>
        <w:ind w:left="426" w:hanging="426"/>
        <w:textAlignment w:val="center"/>
        <w:rPr>
          <w:rFonts w:ascii="Vodafone Rg" w:hAnsi="Vodafone Rg" w:cs="VodafoneLt-Regular"/>
          <w:b/>
          <w:bCs/>
          <w:color w:val="000000"/>
          <w:spacing w:val="-2"/>
          <w:sz w:val="20"/>
          <w:szCs w:val="18"/>
        </w:rPr>
      </w:pPr>
    </w:p>
    <w:p w14:paraId="0D399893" w14:textId="77777777" w:rsidR="00872BA9" w:rsidRDefault="00872BA9" w:rsidP="00F82BE5">
      <w:pPr>
        <w:widowControl w:val="0"/>
        <w:tabs>
          <w:tab w:val="left" w:pos="283"/>
        </w:tabs>
        <w:suppressAutoHyphens/>
        <w:autoSpaceDE w:val="0"/>
        <w:autoSpaceDN w:val="0"/>
        <w:adjustRightInd w:val="0"/>
        <w:spacing w:line="200" w:lineRule="atLeast"/>
        <w:ind w:left="426" w:hanging="426"/>
        <w:textAlignment w:val="center"/>
        <w:rPr>
          <w:rFonts w:ascii="Vodafone Rg" w:hAnsi="Vodafone Rg" w:cs="VodafoneLt-Regular"/>
          <w:b/>
          <w:bCs/>
          <w:color w:val="000000"/>
          <w:spacing w:val="-2"/>
        </w:rPr>
      </w:pPr>
    </w:p>
    <w:p w14:paraId="63789982" w14:textId="626C1157" w:rsidR="00E11EAA" w:rsidRPr="00EA3160" w:rsidRDefault="00E11EAA" w:rsidP="00E11EAA">
      <w:pPr>
        <w:ind w:left="426" w:hanging="426"/>
        <w:rPr>
          <w:rFonts w:ascii="Vodafone Rg" w:hAnsi="Vodafone Rg"/>
          <w:b/>
          <w:szCs w:val="22"/>
        </w:rPr>
      </w:pPr>
      <w:r w:rsidRPr="00C44685">
        <w:rPr>
          <w:rFonts w:ascii="Vodafone Rg" w:hAnsi="Vodafone Rg"/>
          <w:b/>
          <w:szCs w:val="22"/>
        </w:rPr>
        <w:t>2</w:t>
      </w:r>
      <w:r w:rsidR="00F34C59">
        <w:rPr>
          <w:rFonts w:ascii="Vodafone Rg" w:hAnsi="Vodafone Rg"/>
          <w:b/>
          <w:szCs w:val="22"/>
        </w:rPr>
        <w:t>3</w:t>
      </w:r>
      <w:r>
        <w:rPr>
          <w:rFonts w:ascii="Vodafone Rg" w:hAnsi="Vodafone Rg"/>
          <w:b/>
          <w:szCs w:val="22"/>
        </w:rPr>
        <w:t>.</w:t>
      </w:r>
      <w:r w:rsidRPr="00C44685">
        <w:rPr>
          <w:rFonts w:ascii="Vodafone Rg" w:hAnsi="Vodafone Rg"/>
          <w:b/>
          <w:szCs w:val="22"/>
        </w:rPr>
        <w:tab/>
      </w:r>
      <w:r w:rsidRPr="006D29A0">
        <w:rPr>
          <w:rFonts w:ascii="Vodafone Rg" w:hAnsi="Vodafone Rg"/>
          <w:szCs w:val="22"/>
        </w:rPr>
        <w:t>To authorise the Company and its subsidiaries</w:t>
      </w:r>
      <w:r>
        <w:rPr>
          <w:rFonts w:ascii="Vodafone Rg" w:hAnsi="Vodafone Rg"/>
          <w:szCs w:val="22"/>
        </w:rPr>
        <w:t xml:space="preserve"> </w:t>
      </w:r>
      <w:r w:rsidRPr="006D29A0">
        <w:rPr>
          <w:rFonts w:ascii="Vodafone Rg" w:hAnsi="Vodafone Rg"/>
          <w:szCs w:val="22"/>
        </w:rPr>
        <w:t>during the period this Resolution has effect,</w:t>
      </w:r>
      <w:r>
        <w:rPr>
          <w:rFonts w:ascii="Vodafone Rg" w:hAnsi="Vodafone Rg"/>
          <w:szCs w:val="22"/>
        </w:rPr>
        <w:t xml:space="preserve"> </w:t>
      </w:r>
      <w:r w:rsidRPr="006D29A0">
        <w:rPr>
          <w:rFonts w:ascii="Vodafone Rg" w:hAnsi="Vodafone Rg"/>
          <w:szCs w:val="22"/>
        </w:rPr>
        <w:t>for the purposes of Part 14 of the Companies</w:t>
      </w:r>
      <w:r>
        <w:rPr>
          <w:rFonts w:ascii="Vodafone Rg" w:hAnsi="Vodafone Rg"/>
          <w:szCs w:val="22"/>
        </w:rPr>
        <w:t xml:space="preserve"> </w:t>
      </w:r>
      <w:r w:rsidRPr="006D29A0">
        <w:rPr>
          <w:rFonts w:ascii="Vodafone Rg" w:hAnsi="Vodafone Rg"/>
          <w:szCs w:val="22"/>
        </w:rPr>
        <w:t>Act 2006:</w:t>
      </w:r>
      <w:r>
        <w:rPr>
          <w:rFonts w:ascii="Vodafone Rg" w:hAnsi="Vodafone Rg"/>
          <w:szCs w:val="22"/>
        </w:rPr>
        <w:t xml:space="preserve"> </w:t>
      </w:r>
    </w:p>
    <w:p w14:paraId="24A5EBB7" w14:textId="77777777" w:rsidR="00E11EAA" w:rsidRPr="00E11EAA" w:rsidRDefault="00E11EAA" w:rsidP="00E11EAA">
      <w:pPr>
        <w:rPr>
          <w:rFonts w:ascii="Vodafone Rg" w:hAnsi="Vodafone Rg"/>
          <w:sz w:val="10"/>
          <w:szCs w:val="10"/>
        </w:rPr>
      </w:pPr>
    </w:p>
    <w:p w14:paraId="2B59E2C6" w14:textId="77777777" w:rsidR="00E11EAA" w:rsidRDefault="00E11EAA" w:rsidP="00E11EAA">
      <w:pPr>
        <w:numPr>
          <w:ilvl w:val="0"/>
          <w:numId w:val="44"/>
        </w:numPr>
        <w:ind w:left="1134" w:hanging="425"/>
        <w:rPr>
          <w:rFonts w:ascii="Vodafone Rg" w:hAnsi="Vodafone Rg"/>
          <w:szCs w:val="22"/>
        </w:rPr>
      </w:pPr>
      <w:r w:rsidRPr="003255DA">
        <w:rPr>
          <w:rFonts w:ascii="Vodafone Rg" w:hAnsi="Vodafone Rg"/>
          <w:szCs w:val="22"/>
        </w:rPr>
        <w:t>to make political donations to political parties, and/or independent election candidates</w:t>
      </w:r>
      <w:r>
        <w:rPr>
          <w:rFonts w:ascii="Vodafone Rg" w:hAnsi="Vodafone Rg"/>
          <w:szCs w:val="22"/>
        </w:rPr>
        <w:t xml:space="preserve"> not exceeding £100,000</w:t>
      </w:r>
      <w:r w:rsidRPr="003255DA">
        <w:rPr>
          <w:rFonts w:ascii="Vodafone Rg" w:hAnsi="Vodafone Rg"/>
          <w:szCs w:val="22"/>
        </w:rPr>
        <w:t>;</w:t>
      </w:r>
    </w:p>
    <w:p w14:paraId="2CA70688" w14:textId="77777777" w:rsidR="00E11EAA" w:rsidRDefault="00E11EAA" w:rsidP="00E11EAA">
      <w:pPr>
        <w:numPr>
          <w:ilvl w:val="0"/>
          <w:numId w:val="44"/>
        </w:numPr>
        <w:ind w:left="1134" w:hanging="425"/>
        <w:rPr>
          <w:rFonts w:ascii="Vodafone Rg" w:hAnsi="Vodafone Rg"/>
          <w:szCs w:val="22"/>
        </w:rPr>
      </w:pPr>
      <w:r w:rsidRPr="00E11EAA">
        <w:rPr>
          <w:rFonts w:ascii="Vodafone Rg" w:hAnsi="Vodafone Rg"/>
          <w:szCs w:val="22"/>
        </w:rPr>
        <w:t>to make political donations to political organisations other than political parties not exceeding £100,000; and</w:t>
      </w:r>
    </w:p>
    <w:p w14:paraId="4431E2AF" w14:textId="789FFC82" w:rsidR="00E11EAA" w:rsidRPr="00E11EAA" w:rsidRDefault="00E11EAA" w:rsidP="00E11EAA">
      <w:pPr>
        <w:numPr>
          <w:ilvl w:val="0"/>
          <w:numId w:val="44"/>
        </w:numPr>
        <w:ind w:left="1134" w:hanging="425"/>
        <w:rPr>
          <w:rFonts w:ascii="Vodafone Rg" w:hAnsi="Vodafone Rg"/>
          <w:szCs w:val="22"/>
        </w:rPr>
      </w:pPr>
      <w:r w:rsidRPr="00E11EAA">
        <w:rPr>
          <w:rFonts w:ascii="Vodafone Rg" w:hAnsi="Vodafone Rg"/>
          <w:szCs w:val="22"/>
        </w:rPr>
        <w:t>to incur political expenditure not exceeding £100,000,</w:t>
      </w:r>
    </w:p>
    <w:p w14:paraId="48D2374E" w14:textId="77777777" w:rsidR="00E11EAA" w:rsidRPr="00E11EAA" w:rsidRDefault="00E11EAA" w:rsidP="00E11EAA">
      <w:pPr>
        <w:ind w:left="1440" w:hanging="294"/>
        <w:rPr>
          <w:rFonts w:ascii="Vodafone Rg" w:hAnsi="Vodafone Rg"/>
          <w:sz w:val="10"/>
          <w:szCs w:val="10"/>
        </w:rPr>
      </w:pPr>
    </w:p>
    <w:p w14:paraId="43A07C1C" w14:textId="77777777" w:rsidR="00E11EAA" w:rsidRDefault="00E11EAA" w:rsidP="00E11EAA">
      <w:pPr>
        <w:ind w:left="720"/>
        <w:rPr>
          <w:rFonts w:ascii="Vodafone Rg" w:hAnsi="Vodafone Rg"/>
          <w:szCs w:val="22"/>
        </w:rPr>
      </w:pPr>
      <w:r>
        <w:rPr>
          <w:rFonts w:ascii="Vodafone Rg" w:hAnsi="Vodafone Rg"/>
          <w:szCs w:val="22"/>
        </w:rPr>
        <w:t>provided that the aggregate of donations and expenditures under (a), (b) and (c) does not exceed £100,000</w:t>
      </w:r>
      <w:r w:rsidRPr="003255DA">
        <w:rPr>
          <w:rFonts w:ascii="Vodafone Rg" w:hAnsi="Vodafone Rg"/>
          <w:szCs w:val="22"/>
        </w:rPr>
        <w:t>.</w:t>
      </w:r>
      <w:r>
        <w:rPr>
          <w:rFonts w:ascii="Vodafone Rg" w:hAnsi="Vodafone Rg"/>
          <w:szCs w:val="22"/>
        </w:rPr>
        <w:t xml:space="preserve"> </w:t>
      </w:r>
    </w:p>
    <w:p w14:paraId="7EC610AA" w14:textId="77777777" w:rsidR="00E11EAA" w:rsidRPr="00E11EAA" w:rsidRDefault="00E11EAA" w:rsidP="00E11EAA">
      <w:pPr>
        <w:ind w:left="1440" w:hanging="294"/>
        <w:rPr>
          <w:rFonts w:ascii="Vodafone Rg" w:hAnsi="Vodafone Rg"/>
          <w:sz w:val="10"/>
          <w:szCs w:val="10"/>
        </w:rPr>
      </w:pPr>
    </w:p>
    <w:p w14:paraId="0F7A4970" w14:textId="0BBCFEA6" w:rsidR="00E11EAA" w:rsidRDefault="00E11EAA" w:rsidP="007B2D7E">
      <w:pPr>
        <w:ind w:left="426"/>
        <w:rPr>
          <w:rFonts w:ascii="Vodafone Rg" w:hAnsi="Vodafone Rg"/>
          <w:szCs w:val="22"/>
        </w:rPr>
      </w:pPr>
      <w:r w:rsidRPr="0078170D">
        <w:rPr>
          <w:rFonts w:ascii="Vodafone Rg" w:hAnsi="Vodafone Rg"/>
          <w:szCs w:val="22"/>
        </w:rPr>
        <w:t>All existing authorisations and approvals relating to political donations or expenditure under Part 14 of the Companies Act 2006 are revoked without prejudice to any donation made or expenditure incurred before those authorisations or approvals were revoked.</w:t>
      </w:r>
      <w:r>
        <w:rPr>
          <w:rFonts w:ascii="Vodafone Rg" w:hAnsi="Vodafone Rg"/>
          <w:szCs w:val="22"/>
        </w:rPr>
        <w:t xml:space="preserve"> </w:t>
      </w:r>
      <w:r w:rsidRPr="0078170D">
        <w:rPr>
          <w:rFonts w:ascii="Vodafone Rg" w:hAnsi="Vodafone Rg"/>
          <w:szCs w:val="22"/>
        </w:rPr>
        <w:t>This authority will expire at the earlier of the end of the next annual general meeting of the Company or at the close of business on 30 September 202</w:t>
      </w:r>
      <w:r w:rsidR="00F34C59">
        <w:rPr>
          <w:rFonts w:ascii="Vodafone Rg" w:hAnsi="Vodafone Rg"/>
          <w:szCs w:val="22"/>
        </w:rPr>
        <w:t>6</w:t>
      </w:r>
      <w:r>
        <w:rPr>
          <w:rFonts w:ascii="Vodafone Rg" w:hAnsi="Vodafone Rg"/>
          <w:szCs w:val="22"/>
        </w:rPr>
        <w:t>.</w:t>
      </w:r>
    </w:p>
    <w:p w14:paraId="616014F1" w14:textId="77777777" w:rsidR="00E11EAA" w:rsidRPr="00E11EAA" w:rsidRDefault="00E11EAA" w:rsidP="00E11EAA">
      <w:pPr>
        <w:rPr>
          <w:rFonts w:ascii="Vodafone Rg" w:hAnsi="Vodafone Rg"/>
          <w:sz w:val="10"/>
          <w:szCs w:val="10"/>
        </w:rPr>
      </w:pPr>
    </w:p>
    <w:p w14:paraId="3E1057CA" w14:textId="77777777" w:rsidR="00E11EAA" w:rsidRDefault="00E11EAA" w:rsidP="007B2D7E">
      <w:pPr>
        <w:ind w:left="426"/>
        <w:rPr>
          <w:rFonts w:ascii="Vodafone Rg" w:hAnsi="Vodafone Rg"/>
          <w:szCs w:val="22"/>
        </w:rPr>
      </w:pPr>
      <w:r w:rsidRPr="0078170D">
        <w:rPr>
          <w:rFonts w:ascii="Vodafone Rg" w:hAnsi="Vodafone Rg"/>
          <w:szCs w:val="22"/>
        </w:rPr>
        <w:lastRenderedPageBreak/>
        <w:t>Words and expressions defined for the purpose of the Companies Act 2006 have the same meaning in this Resolution.</w:t>
      </w:r>
    </w:p>
    <w:p w14:paraId="4F25C5E8" w14:textId="77777777" w:rsidR="007B2D7E" w:rsidRPr="007B2D7E" w:rsidRDefault="007B2D7E" w:rsidP="007B2D7E">
      <w:pPr>
        <w:rPr>
          <w:rFonts w:ascii="Vodafone Rg" w:hAnsi="Vodafone Rg"/>
          <w:sz w:val="20"/>
        </w:rPr>
      </w:pPr>
    </w:p>
    <w:p w14:paraId="0F961278" w14:textId="09F2BC4E" w:rsidR="00872BA9" w:rsidRDefault="007B2D7E" w:rsidP="007B2D7E">
      <w:pPr>
        <w:ind w:left="426" w:hanging="426"/>
        <w:rPr>
          <w:rFonts w:ascii="Vodafone Rg" w:hAnsi="Vodafone Rg" w:cs="VodafoneLt-Regular"/>
          <w:b/>
          <w:bCs/>
          <w:color w:val="000000"/>
          <w:spacing w:val="-2"/>
        </w:rPr>
      </w:pPr>
      <w:r w:rsidRPr="00C44685">
        <w:rPr>
          <w:rFonts w:ascii="Vodafone Rg" w:hAnsi="Vodafone Rg"/>
          <w:b/>
          <w:szCs w:val="22"/>
        </w:rPr>
        <w:t>2</w:t>
      </w:r>
      <w:r w:rsidR="00F34C59">
        <w:rPr>
          <w:rFonts w:ascii="Vodafone Rg" w:hAnsi="Vodafone Rg"/>
          <w:b/>
          <w:szCs w:val="22"/>
        </w:rPr>
        <w:t>4</w:t>
      </w:r>
      <w:r>
        <w:rPr>
          <w:rFonts w:ascii="Vodafone Rg" w:hAnsi="Vodafone Rg"/>
          <w:b/>
          <w:szCs w:val="22"/>
        </w:rPr>
        <w:t>.</w:t>
      </w:r>
      <w:r>
        <w:rPr>
          <w:rFonts w:ascii="Vodafone Rg" w:hAnsi="Vodafone Rg"/>
          <w:b/>
          <w:szCs w:val="22"/>
        </w:rPr>
        <w:tab/>
      </w:r>
      <w:r>
        <w:rPr>
          <w:rFonts w:ascii="Vodafone Rg" w:hAnsi="Vodafone Rg"/>
          <w:szCs w:val="22"/>
        </w:rPr>
        <w:t>To authorise the Board to call General Meetings (</w:t>
      </w:r>
      <w:r w:rsidRPr="00EA3160">
        <w:rPr>
          <w:rFonts w:ascii="Vodafone Rg" w:hAnsi="Vodafone Rg"/>
          <w:szCs w:val="22"/>
        </w:rPr>
        <w:t>o</w:t>
      </w:r>
      <w:r>
        <w:rPr>
          <w:rFonts w:ascii="Vodafone Rg" w:hAnsi="Vodafone Rg"/>
          <w:szCs w:val="22"/>
        </w:rPr>
        <w:t>ther than Annual</w:t>
      </w:r>
      <w:r w:rsidRPr="00EA3160">
        <w:rPr>
          <w:rFonts w:ascii="Vodafone Rg" w:hAnsi="Vodafone Rg"/>
          <w:szCs w:val="22"/>
        </w:rPr>
        <w:t xml:space="preserve"> </w:t>
      </w:r>
      <w:r>
        <w:rPr>
          <w:rFonts w:ascii="Vodafone Rg" w:hAnsi="Vodafone Rg"/>
          <w:szCs w:val="22"/>
        </w:rPr>
        <w:t>General M</w:t>
      </w:r>
      <w:r w:rsidRPr="00EA3160">
        <w:rPr>
          <w:rFonts w:ascii="Vodafone Rg" w:hAnsi="Vodafone Rg"/>
          <w:szCs w:val="22"/>
        </w:rPr>
        <w:t>eetings) on a minimum of 14 clear days</w:t>
      </w:r>
      <w:r>
        <w:rPr>
          <w:rFonts w:ascii="Vodafone Rg" w:hAnsi="Vodafone Rg"/>
          <w:szCs w:val="22"/>
        </w:rPr>
        <w:t>’</w:t>
      </w:r>
      <w:r w:rsidRPr="00EA3160">
        <w:rPr>
          <w:rFonts w:ascii="Vodafone Rg" w:hAnsi="Vodafone Rg"/>
          <w:szCs w:val="22"/>
        </w:rPr>
        <w:t xml:space="preserve"> notice.</w:t>
      </w:r>
      <w:r w:rsidRPr="00C44685">
        <w:rPr>
          <w:rFonts w:ascii="Vodafone Lt" w:hAnsi="Vodafone Lt"/>
          <w:szCs w:val="22"/>
        </w:rPr>
        <w:t xml:space="preserve"> </w:t>
      </w:r>
    </w:p>
    <w:sectPr w:rsidR="00872BA9">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701" w:right="1134" w:bottom="1701" w:left="1134" w:header="454" w:footer="45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6445B" w14:textId="77777777" w:rsidR="00423AA6" w:rsidRDefault="00423AA6">
      <w:r>
        <w:separator/>
      </w:r>
    </w:p>
  </w:endnote>
  <w:endnote w:type="continuationSeparator" w:id="0">
    <w:p w14:paraId="3DF70901" w14:textId="77777777" w:rsidR="00423AA6" w:rsidRDefault="00423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odafone Rg">
    <w:panose1 w:val="020B0606080202020204"/>
    <w:charset w:val="00"/>
    <w:family w:val="swiss"/>
    <w:pitch w:val="variable"/>
    <w:sig w:usb0="A00002BF" w:usb1="1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odafoneLt-Regular">
    <w:altName w:val="Vodafone Lt"/>
    <w:panose1 w:val="00000000000000000000"/>
    <w:charset w:val="4D"/>
    <w:family w:val="auto"/>
    <w:notTrueType/>
    <w:pitch w:val="default"/>
    <w:sig w:usb0="00000003" w:usb1="00000000" w:usb2="00000000" w:usb3="00000000" w:csb0="00000001" w:csb1="00000000"/>
  </w:font>
  <w:font w:name="Vodafone Lt">
    <w:panose1 w:val="020B0606040202020204"/>
    <w:charset w:val="00"/>
    <w:family w:val="swiss"/>
    <w:pitch w:val="variable"/>
    <w:sig w:usb0="800002AF" w:usb1="4000204B" w:usb2="00000000" w:usb3="00000000" w:csb0="0000009F" w:csb1="00000000"/>
  </w:font>
  <w:font w:name="VodafoneRg-Bold">
    <w:altName w:val="Vodafone Rg Bold"/>
    <w:charset w:val="4D"/>
    <w:family w:val="auto"/>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2084F" w14:textId="77777777" w:rsidR="00375F96" w:rsidRDefault="00375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24B8D" w14:textId="2FA83C59" w:rsidR="00C94F1D" w:rsidRPr="00350577" w:rsidRDefault="00C94F1D" w:rsidP="00350577">
    <w:pPr>
      <w:pStyle w:val="Footer"/>
      <w:jc w:val="center"/>
      <w:rPr>
        <w:rFonts w:ascii="Vodafone Rg" w:hAnsi="Vodafone R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96BA0" w14:textId="77777777" w:rsidR="00375F96" w:rsidRDefault="00375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215A6" w14:textId="77777777" w:rsidR="00423AA6" w:rsidRDefault="00423AA6">
      <w:r>
        <w:separator/>
      </w:r>
    </w:p>
  </w:footnote>
  <w:footnote w:type="continuationSeparator" w:id="0">
    <w:p w14:paraId="66F85960" w14:textId="77777777" w:rsidR="00423AA6" w:rsidRDefault="00423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1C9E7" w14:textId="77777777" w:rsidR="00375F96" w:rsidRDefault="00375F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CA685" w14:textId="77777777" w:rsidR="00375F96" w:rsidRDefault="00375F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DB5CA" w14:textId="77777777" w:rsidR="00375F96" w:rsidRDefault="00375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3941"/>
    <w:multiLevelType w:val="singleLevel"/>
    <w:tmpl w:val="6D303B04"/>
    <w:lvl w:ilvl="0">
      <w:start w:val="1"/>
      <w:numFmt w:val="lowerLetter"/>
      <w:pStyle w:val="alpha4"/>
      <w:lvlText w:val="(%1)"/>
      <w:lvlJc w:val="left"/>
      <w:pPr>
        <w:tabs>
          <w:tab w:val="num" w:pos="2880"/>
        </w:tabs>
        <w:ind w:left="288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2CD11CD"/>
    <w:multiLevelType w:val="singleLevel"/>
    <w:tmpl w:val="33B298E4"/>
    <w:lvl w:ilvl="0">
      <w:start w:val="1"/>
      <w:numFmt w:val="bullet"/>
      <w:pStyle w:val="bullet3"/>
      <w:lvlText w:val=""/>
      <w:lvlJc w:val="left"/>
      <w:pPr>
        <w:tabs>
          <w:tab w:val="num" w:pos="720"/>
        </w:tabs>
        <w:ind w:left="720" w:hanging="720"/>
      </w:pPr>
      <w:rPr>
        <w:rFonts w:ascii="Symbol" w:hAnsi="Symbol" w:hint="default"/>
      </w:rPr>
    </w:lvl>
  </w:abstractNum>
  <w:abstractNum w:abstractNumId="2" w15:restartNumberingAfterBreak="0">
    <w:nsid w:val="06A64603"/>
    <w:multiLevelType w:val="singleLevel"/>
    <w:tmpl w:val="F1F87F2C"/>
    <w:lvl w:ilvl="0">
      <w:start w:val="1"/>
      <w:numFmt w:val="lowerLetter"/>
      <w:pStyle w:val="alpha2"/>
      <w:lvlText w:val="(%1)"/>
      <w:lvlJc w:val="left"/>
      <w:pPr>
        <w:tabs>
          <w:tab w:val="num" w:pos="1440"/>
        </w:tabs>
        <w:ind w:left="144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72556F"/>
    <w:multiLevelType w:val="hybridMultilevel"/>
    <w:tmpl w:val="EFEAA89E"/>
    <w:lvl w:ilvl="0" w:tplc="2B00EC6C">
      <w:start w:val="1"/>
      <w:numFmt w:val="lowerLetter"/>
      <w:lvlText w:val="(%1)"/>
      <w:lvlJc w:val="left"/>
      <w:pPr>
        <w:ind w:left="1793" w:hanging="375"/>
      </w:pPr>
      <w:rPr>
        <w:rFonts w:ascii="Vodafone Rg" w:eastAsia="Times New Roman" w:hAnsi="Vodafone Rg" w:cs="Times New Roman"/>
      </w:r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090942A7"/>
    <w:multiLevelType w:val="hybridMultilevel"/>
    <w:tmpl w:val="A9F0CFF8"/>
    <w:lvl w:ilvl="0" w:tplc="46DE2206">
      <w:start w:val="1"/>
      <w:numFmt w:val="lowerRoman"/>
      <w:lvlText w:val="(%1)"/>
      <w:lvlJc w:val="left"/>
      <w:pPr>
        <w:tabs>
          <w:tab w:val="num" w:pos="1575"/>
        </w:tabs>
        <w:ind w:left="1575" w:hanging="720"/>
      </w:pPr>
      <w:rPr>
        <w:rFonts w:hint="default"/>
      </w:rPr>
    </w:lvl>
    <w:lvl w:ilvl="1" w:tplc="08090019" w:tentative="1">
      <w:start w:val="1"/>
      <w:numFmt w:val="lowerLetter"/>
      <w:lvlText w:val="%2."/>
      <w:lvlJc w:val="left"/>
      <w:pPr>
        <w:tabs>
          <w:tab w:val="num" w:pos="1935"/>
        </w:tabs>
        <w:ind w:left="1935" w:hanging="360"/>
      </w:pPr>
    </w:lvl>
    <w:lvl w:ilvl="2" w:tplc="0809001B" w:tentative="1">
      <w:start w:val="1"/>
      <w:numFmt w:val="lowerRoman"/>
      <w:lvlText w:val="%3."/>
      <w:lvlJc w:val="right"/>
      <w:pPr>
        <w:tabs>
          <w:tab w:val="num" w:pos="2655"/>
        </w:tabs>
        <w:ind w:left="2655" w:hanging="180"/>
      </w:pPr>
    </w:lvl>
    <w:lvl w:ilvl="3" w:tplc="0809000F" w:tentative="1">
      <w:start w:val="1"/>
      <w:numFmt w:val="decimal"/>
      <w:lvlText w:val="%4."/>
      <w:lvlJc w:val="left"/>
      <w:pPr>
        <w:tabs>
          <w:tab w:val="num" w:pos="3375"/>
        </w:tabs>
        <w:ind w:left="3375" w:hanging="360"/>
      </w:pPr>
    </w:lvl>
    <w:lvl w:ilvl="4" w:tplc="08090019" w:tentative="1">
      <w:start w:val="1"/>
      <w:numFmt w:val="lowerLetter"/>
      <w:lvlText w:val="%5."/>
      <w:lvlJc w:val="left"/>
      <w:pPr>
        <w:tabs>
          <w:tab w:val="num" w:pos="4095"/>
        </w:tabs>
        <w:ind w:left="4095" w:hanging="360"/>
      </w:pPr>
    </w:lvl>
    <w:lvl w:ilvl="5" w:tplc="0809001B" w:tentative="1">
      <w:start w:val="1"/>
      <w:numFmt w:val="lowerRoman"/>
      <w:lvlText w:val="%6."/>
      <w:lvlJc w:val="right"/>
      <w:pPr>
        <w:tabs>
          <w:tab w:val="num" w:pos="4815"/>
        </w:tabs>
        <w:ind w:left="4815" w:hanging="180"/>
      </w:pPr>
    </w:lvl>
    <w:lvl w:ilvl="6" w:tplc="0809000F" w:tentative="1">
      <w:start w:val="1"/>
      <w:numFmt w:val="decimal"/>
      <w:lvlText w:val="%7."/>
      <w:lvlJc w:val="left"/>
      <w:pPr>
        <w:tabs>
          <w:tab w:val="num" w:pos="5535"/>
        </w:tabs>
        <w:ind w:left="5535" w:hanging="360"/>
      </w:pPr>
    </w:lvl>
    <w:lvl w:ilvl="7" w:tplc="08090019" w:tentative="1">
      <w:start w:val="1"/>
      <w:numFmt w:val="lowerLetter"/>
      <w:lvlText w:val="%8."/>
      <w:lvlJc w:val="left"/>
      <w:pPr>
        <w:tabs>
          <w:tab w:val="num" w:pos="6255"/>
        </w:tabs>
        <w:ind w:left="6255" w:hanging="360"/>
      </w:pPr>
    </w:lvl>
    <w:lvl w:ilvl="8" w:tplc="0809001B" w:tentative="1">
      <w:start w:val="1"/>
      <w:numFmt w:val="lowerRoman"/>
      <w:lvlText w:val="%9."/>
      <w:lvlJc w:val="right"/>
      <w:pPr>
        <w:tabs>
          <w:tab w:val="num" w:pos="6975"/>
        </w:tabs>
        <w:ind w:left="6975" w:hanging="180"/>
      </w:pPr>
    </w:lvl>
  </w:abstractNum>
  <w:abstractNum w:abstractNumId="5" w15:restartNumberingAfterBreak="0">
    <w:nsid w:val="11E3597B"/>
    <w:multiLevelType w:val="singleLevel"/>
    <w:tmpl w:val="2BCC9112"/>
    <w:lvl w:ilvl="0">
      <w:start w:val="1"/>
      <w:numFmt w:val="lowerLetter"/>
      <w:pStyle w:val="alpha1"/>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2DA7A1D"/>
    <w:multiLevelType w:val="hybridMultilevel"/>
    <w:tmpl w:val="3AE24958"/>
    <w:lvl w:ilvl="0" w:tplc="9EF0DC04">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17B403FB"/>
    <w:multiLevelType w:val="hybridMultilevel"/>
    <w:tmpl w:val="7DD85100"/>
    <w:lvl w:ilvl="0" w:tplc="5114046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4A14DF"/>
    <w:multiLevelType w:val="hybridMultilevel"/>
    <w:tmpl w:val="C7CC8D98"/>
    <w:lvl w:ilvl="0" w:tplc="08DC59C6">
      <w:start w:val="1"/>
      <w:numFmt w:val="bullet"/>
      <w:lvlText w:val="-"/>
      <w:lvlJc w:val="left"/>
      <w:pPr>
        <w:ind w:left="2138" w:hanging="360"/>
      </w:pPr>
      <w:rPr>
        <w:rFonts w:ascii="Vodafone Rg" w:eastAsia="Times New Roman" w:hAnsi="Vodafone Rg" w:cs="Times New Roman"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 w15:restartNumberingAfterBreak="0">
    <w:nsid w:val="20DC44E5"/>
    <w:multiLevelType w:val="singleLevel"/>
    <w:tmpl w:val="6A5808E4"/>
    <w:lvl w:ilvl="0">
      <w:start w:val="1"/>
      <w:numFmt w:val="lowerLetter"/>
      <w:pStyle w:val="alpha5"/>
      <w:lvlText w:val="(%1)"/>
      <w:lvlJc w:val="left"/>
      <w:pPr>
        <w:tabs>
          <w:tab w:val="num" w:pos="3600"/>
        </w:tabs>
        <w:ind w:left="360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1CE167D"/>
    <w:multiLevelType w:val="hybridMultilevel"/>
    <w:tmpl w:val="3BBC166E"/>
    <w:lvl w:ilvl="0" w:tplc="A4A4BCAA">
      <w:start w:val="2"/>
      <w:numFmt w:val="bullet"/>
      <w:lvlText w:val="-"/>
      <w:lvlJc w:val="left"/>
      <w:pPr>
        <w:ind w:left="786" w:hanging="360"/>
      </w:pPr>
      <w:rPr>
        <w:rFonts w:ascii="Vodafone Rg" w:eastAsia="Times New Roman" w:hAnsi="Vodafone Rg" w:cs="VodafoneLt-Regular"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510077B"/>
    <w:multiLevelType w:val="multilevel"/>
    <w:tmpl w:val="97CC05B4"/>
    <w:lvl w:ilvl="0">
      <w:start w:val="1"/>
      <w:numFmt w:val="decimal"/>
      <w:pStyle w:val="numbered1"/>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bered2"/>
      <w:lvlText w:val="%1.%2"/>
      <w:lvlJc w:val="left"/>
      <w:pPr>
        <w:tabs>
          <w:tab w:val="num" w:pos="1440"/>
        </w:tabs>
        <w:ind w:left="144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3"/>
      <w:lvlText w:val="%1.%2.%3"/>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umbered4"/>
      <w:lvlText w:val="%1.%2.%3.%4"/>
      <w:lvlJc w:val="left"/>
      <w:pPr>
        <w:tabs>
          <w:tab w:val="num" w:pos="3240"/>
        </w:tabs>
        <w:ind w:left="3240" w:hanging="108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umbered5"/>
      <w:lvlText w:val="%1.%2.%3.%4.%5"/>
      <w:lvlJc w:val="left"/>
      <w:pPr>
        <w:tabs>
          <w:tab w:val="num" w:pos="4680"/>
        </w:tabs>
        <w:ind w:left="4680" w:hanging="144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5DF22AC"/>
    <w:multiLevelType w:val="hybridMultilevel"/>
    <w:tmpl w:val="7B586B3A"/>
    <w:lvl w:ilvl="0" w:tplc="A1B8BDD8">
      <w:start w:val="2"/>
      <w:numFmt w:val="bullet"/>
      <w:lvlText w:val="-"/>
      <w:lvlJc w:val="left"/>
      <w:pPr>
        <w:ind w:left="1154" w:hanging="360"/>
      </w:pPr>
      <w:rPr>
        <w:rFonts w:ascii="Vodafone Rg" w:eastAsia="Times New Roman" w:hAnsi="Vodafone Rg"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3" w15:restartNumberingAfterBreak="0">
    <w:nsid w:val="307D5B5B"/>
    <w:multiLevelType w:val="hybridMultilevel"/>
    <w:tmpl w:val="13283222"/>
    <w:lvl w:ilvl="0" w:tplc="9EF0DC04">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318860FB"/>
    <w:multiLevelType w:val="hybridMultilevel"/>
    <w:tmpl w:val="3F867510"/>
    <w:lvl w:ilvl="0" w:tplc="2416CDC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32AE6AEE"/>
    <w:multiLevelType w:val="multilevel"/>
    <w:tmpl w:val="DBBC3A62"/>
    <w:lvl w:ilvl="0">
      <w:start w:val="18"/>
      <w:numFmt w:val="decimal"/>
      <w:pStyle w:val="MinAgendaNum1"/>
      <w:lvlText w:val="%1."/>
      <w:lvlJc w:val="left"/>
      <w:pPr>
        <w:tabs>
          <w:tab w:val="num" w:pos="1729"/>
        </w:tabs>
        <w:ind w:left="1729" w:hanging="878"/>
      </w:pPr>
      <w:rPr>
        <w:rFonts w:hint="default"/>
        <w:b w:val="0"/>
        <w:i w:val="0"/>
        <w:sz w:val="22"/>
        <w:u w:val="none"/>
      </w:rPr>
    </w:lvl>
    <w:lvl w:ilvl="1">
      <w:start w:val="1"/>
      <w:numFmt w:val="decimal"/>
      <w:pStyle w:val="MinAgendaNum2"/>
      <w:lvlText w:val="%1.%2"/>
      <w:lvlJc w:val="left"/>
      <w:pPr>
        <w:tabs>
          <w:tab w:val="num" w:pos="1729"/>
        </w:tabs>
        <w:ind w:left="1729" w:hanging="878"/>
      </w:pPr>
      <w:rPr>
        <w:rFonts w:ascii="Vodafone Lt" w:hAnsi="Vodafone Lt"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inAgendaNum3"/>
      <w:lvlText w:val="%1.%2.%3"/>
      <w:lvlJc w:val="left"/>
      <w:pPr>
        <w:tabs>
          <w:tab w:val="num" w:pos="2438"/>
        </w:tabs>
        <w:ind w:left="2438" w:hanging="878"/>
      </w:pPr>
      <w:rPr>
        <w:rFonts w:hint="default"/>
        <w:b w:val="0"/>
        <w:i w:val="0"/>
        <w:sz w:val="22"/>
        <w:u w:val="none"/>
      </w:rPr>
    </w:lvl>
    <w:lvl w:ilvl="3">
      <w:start w:val="1"/>
      <w:numFmt w:val="decimal"/>
      <w:pStyle w:val="MinAgendaNum4"/>
      <w:lvlText w:val="%1.%2.%3.%4"/>
      <w:lvlJc w:val="left"/>
      <w:pPr>
        <w:tabs>
          <w:tab w:val="num" w:pos="1729"/>
        </w:tabs>
        <w:ind w:left="1729" w:hanging="878"/>
      </w:pPr>
      <w:rPr>
        <w:rFonts w:hint="default"/>
        <w:b w:val="0"/>
        <w:i w:val="0"/>
        <w:sz w:val="22"/>
        <w:u w:val="none"/>
      </w:rPr>
    </w:lvl>
    <w:lvl w:ilvl="4">
      <w:start w:val="1"/>
      <w:numFmt w:val="decimal"/>
      <w:lvlText w:val="%1.%2.%3.%4.%5"/>
      <w:lvlJc w:val="left"/>
      <w:pPr>
        <w:tabs>
          <w:tab w:val="num" w:pos="1931"/>
        </w:tabs>
        <w:ind w:left="1931" w:hanging="1080"/>
      </w:pPr>
      <w:rPr>
        <w:rFonts w:hint="default"/>
      </w:rPr>
    </w:lvl>
    <w:lvl w:ilvl="5">
      <w:start w:val="1"/>
      <w:numFmt w:val="decimal"/>
      <w:lvlText w:val="%1.%2.%3.%4.%5.%6"/>
      <w:lvlJc w:val="left"/>
      <w:pPr>
        <w:tabs>
          <w:tab w:val="num" w:pos="2291"/>
        </w:tabs>
        <w:ind w:left="2291" w:hanging="1440"/>
      </w:pPr>
      <w:rPr>
        <w:rFonts w:hint="default"/>
      </w:rPr>
    </w:lvl>
    <w:lvl w:ilvl="6">
      <w:start w:val="1"/>
      <w:numFmt w:val="decimal"/>
      <w:lvlText w:val="%1.%2.%3.%4.%5.%6.%7"/>
      <w:lvlJc w:val="left"/>
      <w:pPr>
        <w:tabs>
          <w:tab w:val="num" w:pos="2291"/>
        </w:tabs>
        <w:ind w:left="2291" w:hanging="1440"/>
      </w:pPr>
      <w:rPr>
        <w:rFonts w:hint="default"/>
      </w:rPr>
    </w:lvl>
    <w:lvl w:ilvl="7">
      <w:start w:val="1"/>
      <w:numFmt w:val="decimal"/>
      <w:lvlText w:val="%1.%2.%3.%4.%5.%6.%7.%8"/>
      <w:lvlJc w:val="left"/>
      <w:pPr>
        <w:tabs>
          <w:tab w:val="num" w:pos="2651"/>
        </w:tabs>
        <w:ind w:left="2651" w:hanging="1800"/>
      </w:pPr>
      <w:rPr>
        <w:rFonts w:hint="default"/>
      </w:rPr>
    </w:lvl>
    <w:lvl w:ilvl="8">
      <w:start w:val="1"/>
      <w:numFmt w:val="decimal"/>
      <w:lvlText w:val="%1.%2.%3.%4.%5.%6.%7.%8.%9"/>
      <w:lvlJc w:val="left"/>
      <w:pPr>
        <w:tabs>
          <w:tab w:val="num" w:pos="2651"/>
        </w:tabs>
        <w:ind w:left="2651" w:hanging="1800"/>
      </w:pPr>
      <w:rPr>
        <w:rFonts w:hint="default"/>
      </w:rPr>
    </w:lvl>
  </w:abstractNum>
  <w:abstractNum w:abstractNumId="16" w15:restartNumberingAfterBreak="0">
    <w:nsid w:val="33DF3E95"/>
    <w:multiLevelType w:val="singleLevel"/>
    <w:tmpl w:val="5BD2094E"/>
    <w:lvl w:ilvl="0">
      <w:start w:val="1"/>
      <w:numFmt w:val="lowerLetter"/>
      <w:pStyle w:val="alpha3"/>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977467C"/>
    <w:multiLevelType w:val="hybridMultilevel"/>
    <w:tmpl w:val="A490A96E"/>
    <w:lvl w:ilvl="0" w:tplc="5DA892BC">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3A8E09F2"/>
    <w:multiLevelType w:val="multilevel"/>
    <w:tmpl w:val="70527790"/>
    <w:lvl w:ilvl="0">
      <w:start w:val="21"/>
      <w:numFmt w:val="decimal"/>
      <w:lvlText w:val="%1"/>
      <w:lvlJc w:val="left"/>
      <w:pPr>
        <w:tabs>
          <w:tab w:val="num" w:pos="360"/>
        </w:tabs>
        <w:ind w:left="360" w:hanging="360"/>
      </w:pPr>
      <w:rPr>
        <w:rFonts w:cs="VodafoneRg-Bold" w:hint="default"/>
        <w:b/>
        <w:color w:val="C3261F"/>
      </w:rPr>
    </w:lvl>
    <w:lvl w:ilvl="1">
      <w:start w:val="2"/>
      <w:numFmt w:val="decimal"/>
      <w:lvlText w:val="%1.%2"/>
      <w:lvlJc w:val="left"/>
      <w:pPr>
        <w:tabs>
          <w:tab w:val="num" w:pos="644"/>
        </w:tabs>
        <w:ind w:left="644" w:hanging="360"/>
      </w:pPr>
      <w:rPr>
        <w:rFonts w:cs="VodafoneRg-Bold" w:hint="default"/>
        <w:b/>
        <w:color w:val="000000"/>
      </w:rPr>
    </w:lvl>
    <w:lvl w:ilvl="2">
      <w:start w:val="1"/>
      <w:numFmt w:val="decimal"/>
      <w:lvlText w:val="%1.%2.%3"/>
      <w:lvlJc w:val="left"/>
      <w:pPr>
        <w:tabs>
          <w:tab w:val="num" w:pos="1290"/>
        </w:tabs>
        <w:ind w:left="1290" w:hanging="720"/>
      </w:pPr>
      <w:rPr>
        <w:rFonts w:cs="VodafoneRg-Bold" w:hint="default"/>
        <w:b/>
        <w:color w:val="C3261F"/>
      </w:rPr>
    </w:lvl>
    <w:lvl w:ilvl="3">
      <w:start w:val="1"/>
      <w:numFmt w:val="decimal"/>
      <w:lvlText w:val="%1.%2.%3.%4"/>
      <w:lvlJc w:val="left"/>
      <w:pPr>
        <w:tabs>
          <w:tab w:val="num" w:pos="1575"/>
        </w:tabs>
        <w:ind w:left="1575" w:hanging="720"/>
      </w:pPr>
      <w:rPr>
        <w:rFonts w:cs="VodafoneRg-Bold" w:hint="default"/>
        <w:b/>
        <w:color w:val="C3261F"/>
      </w:rPr>
    </w:lvl>
    <w:lvl w:ilvl="4">
      <w:start w:val="1"/>
      <w:numFmt w:val="decimal"/>
      <w:lvlText w:val="%1.%2.%3.%4.%5"/>
      <w:lvlJc w:val="left"/>
      <w:pPr>
        <w:tabs>
          <w:tab w:val="num" w:pos="2220"/>
        </w:tabs>
        <w:ind w:left="2220" w:hanging="1080"/>
      </w:pPr>
      <w:rPr>
        <w:rFonts w:cs="VodafoneRg-Bold" w:hint="default"/>
        <w:b/>
        <w:color w:val="C3261F"/>
      </w:rPr>
    </w:lvl>
    <w:lvl w:ilvl="5">
      <w:start w:val="1"/>
      <w:numFmt w:val="decimal"/>
      <w:lvlText w:val="%1.%2.%3.%4.%5.%6"/>
      <w:lvlJc w:val="left"/>
      <w:pPr>
        <w:tabs>
          <w:tab w:val="num" w:pos="2505"/>
        </w:tabs>
        <w:ind w:left="2505" w:hanging="1080"/>
      </w:pPr>
      <w:rPr>
        <w:rFonts w:cs="VodafoneRg-Bold" w:hint="default"/>
        <w:b/>
        <w:color w:val="C3261F"/>
      </w:rPr>
    </w:lvl>
    <w:lvl w:ilvl="6">
      <w:start w:val="1"/>
      <w:numFmt w:val="decimal"/>
      <w:lvlText w:val="%1.%2.%3.%4.%5.%6.%7"/>
      <w:lvlJc w:val="left"/>
      <w:pPr>
        <w:tabs>
          <w:tab w:val="num" w:pos="3150"/>
        </w:tabs>
        <w:ind w:left="3150" w:hanging="1440"/>
      </w:pPr>
      <w:rPr>
        <w:rFonts w:cs="VodafoneRg-Bold" w:hint="default"/>
        <w:b/>
        <w:color w:val="C3261F"/>
      </w:rPr>
    </w:lvl>
    <w:lvl w:ilvl="7">
      <w:start w:val="1"/>
      <w:numFmt w:val="decimal"/>
      <w:lvlText w:val="%1.%2.%3.%4.%5.%6.%7.%8"/>
      <w:lvlJc w:val="left"/>
      <w:pPr>
        <w:tabs>
          <w:tab w:val="num" w:pos="3435"/>
        </w:tabs>
        <w:ind w:left="3435" w:hanging="1440"/>
      </w:pPr>
      <w:rPr>
        <w:rFonts w:cs="VodafoneRg-Bold" w:hint="default"/>
        <w:b/>
        <w:color w:val="C3261F"/>
      </w:rPr>
    </w:lvl>
    <w:lvl w:ilvl="8">
      <w:start w:val="1"/>
      <w:numFmt w:val="decimal"/>
      <w:lvlText w:val="%1.%2.%3.%4.%5.%6.%7.%8.%9"/>
      <w:lvlJc w:val="left"/>
      <w:pPr>
        <w:tabs>
          <w:tab w:val="num" w:pos="3720"/>
        </w:tabs>
        <w:ind w:left="3720" w:hanging="1440"/>
      </w:pPr>
      <w:rPr>
        <w:rFonts w:cs="VodafoneRg-Bold" w:hint="default"/>
        <w:b/>
        <w:color w:val="C3261F"/>
      </w:rPr>
    </w:lvl>
  </w:abstractNum>
  <w:abstractNum w:abstractNumId="19" w15:restartNumberingAfterBreak="0">
    <w:nsid w:val="3B1D7BA1"/>
    <w:multiLevelType w:val="singleLevel"/>
    <w:tmpl w:val="E9F87AE6"/>
    <w:lvl w:ilvl="0">
      <w:start w:val="1"/>
      <w:numFmt w:val="decimal"/>
      <w:pStyle w:val="parties"/>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CBF396C"/>
    <w:multiLevelType w:val="singleLevel"/>
    <w:tmpl w:val="A596F8F4"/>
    <w:lvl w:ilvl="0">
      <w:start w:val="1"/>
      <w:numFmt w:val="lowerRoman"/>
      <w:pStyle w:val="roman5"/>
      <w:lvlText w:val="(%1)"/>
      <w:lvlJc w:val="left"/>
      <w:pPr>
        <w:tabs>
          <w:tab w:val="num" w:pos="3600"/>
        </w:tabs>
        <w:ind w:left="360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DE00711"/>
    <w:multiLevelType w:val="multilevel"/>
    <w:tmpl w:val="70527790"/>
    <w:lvl w:ilvl="0">
      <w:start w:val="21"/>
      <w:numFmt w:val="decimal"/>
      <w:lvlText w:val="%1"/>
      <w:lvlJc w:val="left"/>
      <w:pPr>
        <w:tabs>
          <w:tab w:val="num" w:pos="360"/>
        </w:tabs>
        <w:ind w:left="360" w:hanging="360"/>
      </w:pPr>
      <w:rPr>
        <w:rFonts w:cs="VodafoneRg-Bold" w:hint="default"/>
        <w:b/>
        <w:color w:val="C3261F"/>
      </w:rPr>
    </w:lvl>
    <w:lvl w:ilvl="1">
      <w:start w:val="2"/>
      <w:numFmt w:val="decimal"/>
      <w:lvlText w:val="%1.%2"/>
      <w:lvlJc w:val="left"/>
      <w:pPr>
        <w:tabs>
          <w:tab w:val="num" w:pos="645"/>
        </w:tabs>
        <w:ind w:left="645" w:hanging="360"/>
      </w:pPr>
      <w:rPr>
        <w:rFonts w:cs="VodafoneRg-Bold" w:hint="default"/>
        <w:b/>
        <w:color w:val="000000"/>
      </w:rPr>
    </w:lvl>
    <w:lvl w:ilvl="2">
      <w:start w:val="1"/>
      <w:numFmt w:val="decimal"/>
      <w:lvlText w:val="%1.%2.%3"/>
      <w:lvlJc w:val="left"/>
      <w:pPr>
        <w:tabs>
          <w:tab w:val="num" w:pos="1290"/>
        </w:tabs>
        <w:ind w:left="1290" w:hanging="720"/>
      </w:pPr>
      <w:rPr>
        <w:rFonts w:cs="VodafoneRg-Bold" w:hint="default"/>
        <w:b/>
        <w:color w:val="C3261F"/>
      </w:rPr>
    </w:lvl>
    <w:lvl w:ilvl="3">
      <w:start w:val="1"/>
      <w:numFmt w:val="decimal"/>
      <w:lvlText w:val="%1.%2.%3.%4"/>
      <w:lvlJc w:val="left"/>
      <w:pPr>
        <w:tabs>
          <w:tab w:val="num" w:pos="1575"/>
        </w:tabs>
        <w:ind w:left="1575" w:hanging="720"/>
      </w:pPr>
      <w:rPr>
        <w:rFonts w:cs="VodafoneRg-Bold" w:hint="default"/>
        <w:b/>
        <w:color w:val="C3261F"/>
      </w:rPr>
    </w:lvl>
    <w:lvl w:ilvl="4">
      <w:start w:val="1"/>
      <w:numFmt w:val="decimal"/>
      <w:lvlText w:val="%1.%2.%3.%4.%5"/>
      <w:lvlJc w:val="left"/>
      <w:pPr>
        <w:tabs>
          <w:tab w:val="num" w:pos="2220"/>
        </w:tabs>
        <w:ind w:left="2220" w:hanging="1080"/>
      </w:pPr>
      <w:rPr>
        <w:rFonts w:cs="VodafoneRg-Bold" w:hint="default"/>
        <w:b/>
        <w:color w:val="C3261F"/>
      </w:rPr>
    </w:lvl>
    <w:lvl w:ilvl="5">
      <w:start w:val="1"/>
      <w:numFmt w:val="decimal"/>
      <w:lvlText w:val="%1.%2.%3.%4.%5.%6"/>
      <w:lvlJc w:val="left"/>
      <w:pPr>
        <w:tabs>
          <w:tab w:val="num" w:pos="2505"/>
        </w:tabs>
        <w:ind w:left="2505" w:hanging="1080"/>
      </w:pPr>
      <w:rPr>
        <w:rFonts w:cs="VodafoneRg-Bold" w:hint="default"/>
        <w:b/>
        <w:color w:val="C3261F"/>
      </w:rPr>
    </w:lvl>
    <w:lvl w:ilvl="6">
      <w:start w:val="1"/>
      <w:numFmt w:val="decimal"/>
      <w:lvlText w:val="%1.%2.%3.%4.%5.%6.%7"/>
      <w:lvlJc w:val="left"/>
      <w:pPr>
        <w:tabs>
          <w:tab w:val="num" w:pos="3150"/>
        </w:tabs>
        <w:ind w:left="3150" w:hanging="1440"/>
      </w:pPr>
      <w:rPr>
        <w:rFonts w:cs="VodafoneRg-Bold" w:hint="default"/>
        <w:b/>
        <w:color w:val="C3261F"/>
      </w:rPr>
    </w:lvl>
    <w:lvl w:ilvl="7">
      <w:start w:val="1"/>
      <w:numFmt w:val="decimal"/>
      <w:lvlText w:val="%1.%2.%3.%4.%5.%6.%7.%8"/>
      <w:lvlJc w:val="left"/>
      <w:pPr>
        <w:tabs>
          <w:tab w:val="num" w:pos="3435"/>
        </w:tabs>
        <w:ind w:left="3435" w:hanging="1440"/>
      </w:pPr>
      <w:rPr>
        <w:rFonts w:cs="VodafoneRg-Bold" w:hint="default"/>
        <w:b/>
        <w:color w:val="C3261F"/>
      </w:rPr>
    </w:lvl>
    <w:lvl w:ilvl="8">
      <w:start w:val="1"/>
      <w:numFmt w:val="decimal"/>
      <w:lvlText w:val="%1.%2.%3.%4.%5.%6.%7.%8.%9"/>
      <w:lvlJc w:val="left"/>
      <w:pPr>
        <w:tabs>
          <w:tab w:val="num" w:pos="3720"/>
        </w:tabs>
        <w:ind w:left="3720" w:hanging="1440"/>
      </w:pPr>
      <w:rPr>
        <w:rFonts w:cs="VodafoneRg-Bold" w:hint="default"/>
        <w:b/>
        <w:color w:val="C3261F"/>
      </w:rPr>
    </w:lvl>
  </w:abstractNum>
  <w:abstractNum w:abstractNumId="22" w15:restartNumberingAfterBreak="0">
    <w:nsid w:val="403565DA"/>
    <w:multiLevelType w:val="hybridMultilevel"/>
    <w:tmpl w:val="D1B4A5F0"/>
    <w:lvl w:ilvl="0" w:tplc="083C425E">
      <w:start w:val="1"/>
      <w:numFmt w:val="bullet"/>
      <w:pStyle w:val="bullet5"/>
      <w:lvlText w:val=""/>
      <w:lvlJc w:val="left"/>
      <w:pPr>
        <w:tabs>
          <w:tab w:val="num" w:pos="3958"/>
        </w:tabs>
        <w:ind w:left="3958" w:hanging="720"/>
      </w:pPr>
      <w:rPr>
        <w:rFonts w:ascii="Symbol" w:hAnsi="Symbol" w:hint="default"/>
      </w:rPr>
    </w:lvl>
    <w:lvl w:ilvl="1" w:tplc="7D0CD16C" w:tentative="1">
      <w:start w:val="1"/>
      <w:numFmt w:val="bullet"/>
      <w:lvlText w:val="o"/>
      <w:lvlJc w:val="left"/>
      <w:pPr>
        <w:tabs>
          <w:tab w:val="num" w:pos="1440"/>
        </w:tabs>
        <w:ind w:left="1440" w:hanging="360"/>
      </w:pPr>
      <w:rPr>
        <w:rFonts w:ascii="Courier New" w:hAnsi="Courier New" w:hint="default"/>
      </w:rPr>
    </w:lvl>
    <w:lvl w:ilvl="2" w:tplc="CA3C0532" w:tentative="1">
      <w:start w:val="1"/>
      <w:numFmt w:val="bullet"/>
      <w:lvlText w:val=""/>
      <w:lvlJc w:val="left"/>
      <w:pPr>
        <w:tabs>
          <w:tab w:val="num" w:pos="2160"/>
        </w:tabs>
        <w:ind w:left="2160" w:hanging="360"/>
      </w:pPr>
      <w:rPr>
        <w:rFonts w:ascii="Wingdings" w:hAnsi="Wingdings" w:hint="default"/>
      </w:rPr>
    </w:lvl>
    <w:lvl w:ilvl="3" w:tplc="A2BA2322" w:tentative="1">
      <w:start w:val="1"/>
      <w:numFmt w:val="bullet"/>
      <w:lvlText w:val=""/>
      <w:lvlJc w:val="left"/>
      <w:pPr>
        <w:tabs>
          <w:tab w:val="num" w:pos="2880"/>
        </w:tabs>
        <w:ind w:left="2880" w:hanging="360"/>
      </w:pPr>
      <w:rPr>
        <w:rFonts w:ascii="Symbol" w:hAnsi="Symbol" w:hint="default"/>
      </w:rPr>
    </w:lvl>
    <w:lvl w:ilvl="4" w:tplc="33A0E01A" w:tentative="1">
      <w:start w:val="1"/>
      <w:numFmt w:val="bullet"/>
      <w:lvlText w:val="o"/>
      <w:lvlJc w:val="left"/>
      <w:pPr>
        <w:tabs>
          <w:tab w:val="num" w:pos="3600"/>
        </w:tabs>
        <w:ind w:left="3600" w:hanging="360"/>
      </w:pPr>
      <w:rPr>
        <w:rFonts w:ascii="Courier New" w:hAnsi="Courier New" w:hint="default"/>
      </w:rPr>
    </w:lvl>
    <w:lvl w:ilvl="5" w:tplc="E01C53C0" w:tentative="1">
      <w:start w:val="1"/>
      <w:numFmt w:val="bullet"/>
      <w:lvlText w:val=""/>
      <w:lvlJc w:val="left"/>
      <w:pPr>
        <w:tabs>
          <w:tab w:val="num" w:pos="4320"/>
        </w:tabs>
        <w:ind w:left="4320" w:hanging="360"/>
      </w:pPr>
      <w:rPr>
        <w:rFonts w:ascii="Wingdings" w:hAnsi="Wingdings" w:hint="default"/>
      </w:rPr>
    </w:lvl>
    <w:lvl w:ilvl="6" w:tplc="466E75DC" w:tentative="1">
      <w:start w:val="1"/>
      <w:numFmt w:val="bullet"/>
      <w:lvlText w:val=""/>
      <w:lvlJc w:val="left"/>
      <w:pPr>
        <w:tabs>
          <w:tab w:val="num" w:pos="5040"/>
        </w:tabs>
        <w:ind w:left="5040" w:hanging="360"/>
      </w:pPr>
      <w:rPr>
        <w:rFonts w:ascii="Symbol" w:hAnsi="Symbol" w:hint="default"/>
      </w:rPr>
    </w:lvl>
    <w:lvl w:ilvl="7" w:tplc="D562B956" w:tentative="1">
      <w:start w:val="1"/>
      <w:numFmt w:val="bullet"/>
      <w:lvlText w:val="o"/>
      <w:lvlJc w:val="left"/>
      <w:pPr>
        <w:tabs>
          <w:tab w:val="num" w:pos="5760"/>
        </w:tabs>
        <w:ind w:left="5760" w:hanging="360"/>
      </w:pPr>
      <w:rPr>
        <w:rFonts w:ascii="Courier New" w:hAnsi="Courier New" w:hint="default"/>
      </w:rPr>
    </w:lvl>
    <w:lvl w:ilvl="8" w:tplc="A656D8C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F81533"/>
    <w:multiLevelType w:val="hybridMultilevel"/>
    <w:tmpl w:val="FB40898A"/>
    <w:lvl w:ilvl="0" w:tplc="E6D4EC16">
      <w:start w:val="23"/>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66E3D87"/>
    <w:multiLevelType w:val="singleLevel"/>
    <w:tmpl w:val="1108B6E6"/>
    <w:lvl w:ilvl="0">
      <w:start w:val="1"/>
      <w:numFmt w:val="lowerRoman"/>
      <w:pStyle w:val="roman3"/>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6AA38E3"/>
    <w:multiLevelType w:val="singleLevel"/>
    <w:tmpl w:val="03228D58"/>
    <w:lvl w:ilvl="0">
      <w:start w:val="1"/>
      <w:numFmt w:val="bullet"/>
      <w:pStyle w:val="bullet4"/>
      <w:lvlText w:val=""/>
      <w:lvlJc w:val="left"/>
      <w:pPr>
        <w:tabs>
          <w:tab w:val="num" w:pos="1080"/>
        </w:tabs>
        <w:ind w:left="720" w:firstLine="0"/>
      </w:pPr>
      <w:rPr>
        <w:rFonts w:ascii="Symbol" w:hAnsi="Symbol" w:hint="default"/>
      </w:rPr>
    </w:lvl>
  </w:abstractNum>
  <w:abstractNum w:abstractNumId="26" w15:restartNumberingAfterBreak="0">
    <w:nsid w:val="491B6676"/>
    <w:multiLevelType w:val="singleLevel"/>
    <w:tmpl w:val="9D5EBC84"/>
    <w:lvl w:ilvl="0">
      <w:start w:val="1"/>
      <w:numFmt w:val="lowerRoman"/>
      <w:pStyle w:val="roman1"/>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9226DA3"/>
    <w:multiLevelType w:val="hybridMultilevel"/>
    <w:tmpl w:val="91F6FD58"/>
    <w:lvl w:ilvl="0" w:tplc="2416CD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1233C6"/>
    <w:multiLevelType w:val="hybridMultilevel"/>
    <w:tmpl w:val="381ACB00"/>
    <w:lvl w:ilvl="0" w:tplc="74822FC0">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15:restartNumberingAfterBreak="0">
    <w:nsid w:val="4B2B6DFA"/>
    <w:multiLevelType w:val="hybridMultilevel"/>
    <w:tmpl w:val="BADAAD84"/>
    <w:lvl w:ilvl="0" w:tplc="FEBAA9B2">
      <w:start w:val="1"/>
      <w:numFmt w:val="low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0" w15:restartNumberingAfterBreak="0">
    <w:nsid w:val="4C243DEE"/>
    <w:multiLevelType w:val="singleLevel"/>
    <w:tmpl w:val="BA061B1A"/>
    <w:lvl w:ilvl="0">
      <w:start w:val="1"/>
      <w:numFmt w:val="bullet"/>
      <w:pStyle w:val="bullet1"/>
      <w:lvlText w:val=""/>
      <w:lvlJc w:val="left"/>
      <w:pPr>
        <w:tabs>
          <w:tab w:val="num" w:pos="720"/>
        </w:tabs>
        <w:ind w:left="720" w:hanging="720"/>
      </w:pPr>
      <w:rPr>
        <w:rFonts w:ascii="Symbol" w:hAnsi="Symbol" w:hint="default"/>
      </w:rPr>
    </w:lvl>
  </w:abstractNum>
  <w:abstractNum w:abstractNumId="31" w15:restartNumberingAfterBreak="0">
    <w:nsid w:val="5ADB5FA9"/>
    <w:multiLevelType w:val="singleLevel"/>
    <w:tmpl w:val="224631E6"/>
    <w:lvl w:ilvl="0">
      <w:start w:val="1"/>
      <w:numFmt w:val="lowerRoman"/>
      <w:pStyle w:val="roman4"/>
      <w:lvlText w:val="(%1)"/>
      <w:lvlJc w:val="left"/>
      <w:pPr>
        <w:tabs>
          <w:tab w:val="num" w:pos="2880"/>
        </w:tabs>
        <w:ind w:left="288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C6E2BBC"/>
    <w:multiLevelType w:val="hybridMultilevel"/>
    <w:tmpl w:val="0BF4CFFC"/>
    <w:lvl w:ilvl="0" w:tplc="680AD7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A270D6"/>
    <w:multiLevelType w:val="singleLevel"/>
    <w:tmpl w:val="3E98BB0E"/>
    <w:lvl w:ilvl="0">
      <w:start w:val="1"/>
      <w:numFmt w:val="upperLetter"/>
      <w:pStyle w:val="recitals"/>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5E371E9C"/>
    <w:multiLevelType w:val="hybridMultilevel"/>
    <w:tmpl w:val="F996A7E8"/>
    <w:lvl w:ilvl="0" w:tplc="B46078F8">
      <w:start w:val="25"/>
      <w:numFmt w:val="bullet"/>
      <w:lvlText w:val="-"/>
      <w:lvlJc w:val="left"/>
      <w:pPr>
        <w:ind w:left="786" w:hanging="360"/>
      </w:pPr>
      <w:rPr>
        <w:rFonts w:ascii="Vodafone Rg" w:eastAsia="Times New Roman" w:hAnsi="Vodafone Rg"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5" w15:restartNumberingAfterBreak="0">
    <w:nsid w:val="60CF2E6A"/>
    <w:multiLevelType w:val="multilevel"/>
    <w:tmpl w:val="F2B8106C"/>
    <w:lvl w:ilvl="0">
      <w:start w:val="20"/>
      <w:numFmt w:val="decimal"/>
      <w:lvlText w:val="%1"/>
      <w:lvlJc w:val="left"/>
      <w:pPr>
        <w:ind w:left="360" w:hanging="360"/>
      </w:pPr>
      <w:rPr>
        <w:rFonts w:hint="default"/>
        <w:b/>
      </w:rPr>
    </w:lvl>
    <w:lvl w:ilvl="1">
      <w:start w:val="1"/>
      <w:numFmt w:val="decimal"/>
      <w:isLgl/>
      <w:lvlText w:val="%1.%2"/>
      <w:lvlJc w:val="left"/>
      <w:pPr>
        <w:ind w:left="1226" w:hanging="735"/>
      </w:pPr>
      <w:rPr>
        <w:rFonts w:hint="default"/>
        <w:b/>
      </w:rPr>
    </w:lvl>
    <w:lvl w:ilvl="2">
      <w:start w:val="1"/>
      <w:numFmt w:val="decimal"/>
      <w:isLgl/>
      <w:lvlText w:val="%1.%2.%3"/>
      <w:lvlJc w:val="left"/>
      <w:pPr>
        <w:ind w:left="1717" w:hanging="735"/>
      </w:pPr>
      <w:rPr>
        <w:rFonts w:hint="default"/>
      </w:rPr>
    </w:lvl>
    <w:lvl w:ilvl="3">
      <w:start w:val="1"/>
      <w:numFmt w:val="decimal"/>
      <w:isLgl/>
      <w:lvlText w:val="%1.%2.%3.%4"/>
      <w:lvlJc w:val="left"/>
      <w:pPr>
        <w:ind w:left="2208" w:hanging="735"/>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368" w:hanging="1440"/>
      </w:pPr>
      <w:rPr>
        <w:rFonts w:hint="default"/>
      </w:rPr>
    </w:lvl>
  </w:abstractNum>
  <w:abstractNum w:abstractNumId="36" w15:restartNumberingAfterBreak="0">
    <w:nsid w:val="682760D7"/>
    <w:multiLevelType w:val="singleLevel"/>
    <w:tmpl w:val="82BCE99E"/>
    <w:lvl w:ilvl="0">
      <w:start w:val="1"/>
      <w:numFmt w:val="lowerRoman"/>
      <w:pStyle w:val="roman2"/>
      <w:lvlText w:val="(%1)"/>
      <w:lvlJc w:val="left"/>
      <w:pPr>
        <w:tabs>
          <w:tab w:val="num" w:pos="1440"/>
        </w:tabs>
        <w:ind w:left="144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F1412FB"/>
    <w:multiLevelType w:val="singleLevel"/>
    <w:tmpl w:val="0882D6B4"/>
    <w:lvl w:ilvl="0">
      <w:start w:val="1"/>
      <w:numFmt w:val="bullet"/>
      <w:pStyle w:val="bullet2"/>
      <w:lvlText w:val=""/>
      <w:lvlJc w:val="left"/>
      <w:pPr>
        <w:tabs>
          <w:tab w:val="num" w:pos="1080"/>
        </w:tabs>
        <w:ind w:left="720" w:firstLine="0"/>
      </w:pPr>
      <w:rPr>
        <w:rFonts w:ascii="Symbol" w:hAnsi="Symbol" w:hint="default"/>
      </w:rPr>
    </w:lvl>
  </w:abstractNum>
  <w:abstractNum w:abstractNumId="38" w15:restartNumberingAfterBreak="0">
    <w:nsid w:val="702C130C"/>
    <w:multiLevelType w:val="hybridMultilevel"/>
    <w:tmpl w:val="DB76BB6C"/>
    <w:lvl w:ilvl="0" w:tplc="D07E0F1A">
      <w:start w:val="1"/>
      <w:numFmt w:val="lowerLetter"/>
      <w:lvlText w:val="(%1)"/>
      <w:lvlJc w:val="left"/>
      <w:pPr>
        <w:ind w:left="1418" w:hanging="360"/>
      </w:pPr>
      <w:rPr>
        <w:rFonts w:hint="default"/>
      </w:rPr>
    </w:lvl>
    <w:lvl w:ilvl="1" w:tplc="08090019" w:tentative="1">
      <w:start w:val="1"/>
      <w:numFmt w:val="lowerLetter"/>
      <w:lvlText w:val="%2."/>
      <w:lvlJc w:val="left"/>
      <w:pPr>
        <w:ind w:left="2138" w:hanging="360"/>
      </w:pPr>
    </w:lvl>
    <w:lvl w:ilvl="2" w:tplc="0809001B" w:tentative="1">
      <w:start w:val="1"/>
      <w:numFmt w:val="lowerRoman"/>
      <w:lvlText w:val="%3."/>
      <w:lvlJc w:val="right"/>
      <w:pPr>
        <w:ind w:left="2858" w:hanging="180"/>
      </w:pPr>
    </w:lvl>
    <w:lvl w:ilvl="3" w:tplc="0809000F" w:tentative="1">
      <w:start w:val="1"/>
      <w:numFmt w:val="decimal"/>
      <w:lvlText w:val="%4."/>
      <w:lvlJc w:val="left"/>
      <w:pPr>
        <w:ind w:left="3578" w:hanging="360"/>
      </w:pPr>
    </w:lvl>
    <w:lvl w:ilvl="4" w:tplc="08090019" w:tentative="1">
      <w:start w:val="1"/>
      <w:numFmt w:val="lowerLetter"/>
      <w:lvlText w:val="%5."/>
      <w:lvlJc w:val="left"/>
      <w:pPr>
        <w:ind w:left="4298" w:hanging="360"/>
      </w:pPr>
    </w:lvl>
    <w:lvl w:ilvl="5" w:tplc="0809001B" w:tentative="1">
      <w:start w:val="1"/>
      <w:numFmt w:val="lowerRoman"/>
      <w:lvlText w:val="%6."/>
      <w:lvlJc w:val="right"/>
      <w:pPr>
        <w:ind w:left="5018" w:hanging="180"/>
      </w:pPr>
    </w:lvl>
    <w:lvl w:ilvl="6" w:tplc="0809000F" w:tentative="1">
      <w:start w:val="1"/>
      <w:numFmt w:val="decimal"/>
      <w:lvlText w:val="%7."/>
      <w:lvlJc w:val="left"/>
      <w:pPr>
        <w:ind w:left="5738" w:hanging="360"/>
      </w:pPr>
    </w:lvl>
    <w:lvl w:ilvl="7" w:tplc="08090019" w:tentative="1">
      <w:start w:val="1"/>
      <w:numFmt w:val="lowerLetter"/>
      <w:lvlText w:val="%8."/>
      <w:lvlJc w:val="left"/>
      <w:pPr>
        <w:ind w:left="6458" w:hanging="360"/>
      </w:pPr>
    </w:lvl>
    <w:lvl w:ilvl="8" w:tplc="0809001B" w:tentative="1">
      <w:start w:val="1"/>
      <w:numFmt w:val="lowerRoman"/>
      <w:lvlText w:val="%9."/>
      <w:lvlJc w:val="right"/>
      <w:pPr>
        <w:ind w:left="7178" w:hanging="180"/>
      </w:pPr>
    </w:lvl>
  </w:abstractNum>
  <w:abstractNum w:abstractNumId="39" w15:restartNumberingAfterBreak="0">
    <w:nsid w:val="75255F68"/>
    <w:multiLevelType w:val="hybridMultilevel"/>
    <w:tmpl w:val="DD50E164"/>
    <w:lvl w:ilvl="0" w:tplc="08DC59C6">
      <w:start w:val="1"/>
      <w:numFmt w:val="bullet"/>
      <w:lvlText w:val="-"/>
      <w:lvlJc w:val="left"/>
      <w:pPr>
        <w:ind w:left="2160" w:hanging="360"/>
      </w:pPr>
      <w:rPr>
        <w:rFonts w:ascii="Vodafone Rg" w:eastAsia="Times New Roman" w:hAnsi="Vodafone Rg"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789A09E3"/>
    <w:multiLevelType w:val="multilevel"/>
    <w:tmpl w:val="66B49A98"/>
    <w:lvl w:ilvl="0">
      <w:start w:val="1"/>
      <w:numFmt w:val="decimal"/>
      <w:pStyle w:val="schedule1"/>
      <w:lvlText w:val="%1"/>
      <w:lvlJc w:val="left"/>
      <w:pPr>
        <w:tabs>
          <w:tab w:val="num" w:pos="720"/>
        </w:tabs>
        <w:ind w:left="720" w:hanging="720"/>
      </w:pPr>
      <w:rPr>
        <w:rFonts w:hint="default"/>
      </w:rPr>
    </w:lvl>
    <w:lvl w:ilvl="1">
      <w:start w:val="1"/>
      <w:numFmt w:val="decimal"/>
      <w:pStyle w:val="schedule2"/>
      <w:lvlText w:val="%1.%2"/>
      <w:lvlJc w:val="left"/>
      <w:pPr>
        <w:tabs>
          <w:tab w:val="num" w:pos="1440"/>
        </w:tabs>
        <w:ind w:left="1440" w:hanging="720"/>
      </w:pPr>
      <w:rPr>
        <w:rFonts w:hint="default"/>
      </w:rPr>
    </w:lvl>
    <w:lvl w:ilvl="2">
      <w:start w:val="1"/>
      <w:numFmt w:val="decimal"/>
      <w:pStyle w:val="schedule3"/>
      <w:lvlText w:val="%1.%2.%3"/>
      <w:lvlJc w:val="left"/>
      <w:pPr>
        <w:tabs>
          <w:tab w:val="num" w:pos="2160"/>
        </w:tabs>
        <w:ind w:left="2160" w:hanging="720"/>
      </w:pPr>
      <w:rPr>
        <w:rFonts w:hint="default"/>
      </w:rPr>
    </w:lvl>
    <w:lvl w:ilvl="3">
      <w:start w:val="1"/>
      <w:numFmt w:val="decimal"/>
      <w:pStyle w:val="schedule4"/>
      <w:lvlText w:val="%1.%2.%3.%4"/>
      <w:lvlJc w:val="left"/>
      <w:pPr>
        <w:tabs>
          <w:tab w:val="num" w:pos="3238"/>
        </w:tabs>
        <w:ind w:left="3238" w:hanging="1078"/>
      </w:pPr>
      <w:rPr>
        <w:rFonts w:hint="default"/>
      </w:rPr>
    </w:lvl>
    <w:lvl w:ilvl="4">
      <w:start w:val="1"/>
      <w:numFmt w:val="decimal"/>
      <w:pStyle w:val="schedule5"/>
      <w:lvlText w:val="%1.%2.%3.%4.%5"/>
      <w:lvlJc w:val="left"/>
      <w:pPr>
        <w:tabs>
          <w:tab w:val="num" w:pos="4678"/>
        </w:tabs>
        <w:ind w:left="4678" w:hanging="144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D903F48"/>
    <w:multiLevelType w:val="hybridMultilevel"/>
    <w:tmpl w:val="F0C4110A"/>
    <w:lvl w:ilvl="0" w:tplc="9EF0DC0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E833861"/>
    <w:multiLevelType w:val="multilevel"/>
    <w:tmpl w:val="54526638"/>
    <w:lvl w:ilvl="0">
      <w:start w:val="19"/>
      <w:numFmt w:val="decimal"/>
      <w:lvlText w:val="%1"/>
      <w:lvlJc w:val="left"/>
      <w:pPr>
        <w:tabs>
          <w:tab w:val="num" w:pos="360"/>
        </w:tabs>
        <w:ind w:left="360" w:hanging="360"/>
      </w:pPr>
      <w:rPr>
        <w:rFonts w:cs="VodafoneRg-Bold" w:hint="default"/>
        <w:b/>
      </w:rPr>
    </w:lvl>
    <w:lvl w:ilvl="1">
      <w:start w:val="1"/>
      <w:numFmt w:val="decimal"/>
      <w:lvlText w:val="%1.%2"/>
      <w:lvlJc w:val="left"/>
      <w:pPr>
        <w:tabs>
          <w:tab w:val="num" w:pos="360"/>
        </w:tabs>
        <w:ind w:left="360" w:hanging="360"/>
      </w:pPr>
      <w:rPr>
        <w:rFonts w:cs="VodafoneRg-Bold" w:hint="default"/>
        <w:b/>
      </w:rPr>
    </w:lvl>
    <w:lvl w:ilvl="2">
      <w:start w:val="1"/>
      <w:numFmt w:val="decimal"/>
      <w:lvlText w:val="%1.%2.%3"/>
      <w:lvlJc w:val="left"/>
      <w:pPr>
        <w:tabs>
          <w:tab w:val="num" w:pos="720"/>
        </w:tabs>
        <w:ind w:left="720" w:hanging="720"/>
      </w:pPr>
      <w:rPr>
        <w:rFonts w:cs="VodafoneRg-Bold" w:hint="default"/>
        <w:b/>
      </w:rPr>
    </w:lvl>
    <w:lvl w:ilvl="3">
      <w:start w:val="1"/>
      <w:numFmt w:val="decimal"/>
      <w:lvlText w:val="%1.%2.%3.%4"/>
      <w:lvlJc w:val="left"/>
      <w:pPr>
        <w:tabs>
          <w:tab w:val="num" w:pos="720"/>
        </w:tabs>
        <w:ind w:left="720" w:hanging="720"/>
      </w:pPr>
      <w:rPr>
        <w:rFonts w:cs="VodafoneRg-Bold" w:hint="default"/>
        <w:b/>
      </w:rPr>
    </w:lvl>
    <w:lvl w:ilvl="4">
      <w:start w:val="1"/>
      <w:numFmt w:val="decimal"/>
      <w:lvlText w:val="%1.%2.%3.%4.%5"/>
      <w:lvlJc w:val="left"/>
      <w:pPr>
        <w:tabs>
          <w:tab w:val="num" w:pos="1080"/>
        </w:tabs>
        <w:ind w:left="1080" w:hanging="1080"/>
      </w:pPr>
      <w:rPr>
        <w:rFonts w:cs="VodafoneRg-Bold" w:hint="default"/>
        <w:b/>
      </w:rPr>
    </w:lvl>
    <w:lvl w:ilvl="5">
      <w:start w:val="1"/>
      <w:numFmt w:val="decimal"/>
      <w:lvlText w:val="%1.%2.%3.%4.%5.%6"/>
      <w:lvlJc w:val="left"/>
      <w:pPr>
        <w:tabs>
          <w:tab w:val="num" w:pos="1080"/>
        </w:tabs>
        <w:ind w:left="1080" w:hanging="1080"/>
      </w:pPr>
      <w:rPr>
        <w:rFonts w:cs="VodafoneRg-Bold" w:hint="default"/>
        <w:b/>
      </w:rPr>
    </w:lvl>
    <w:lvl w:ilvl="6">
      <w:start w:val="1"/>
      <w:numFmt w:val="decimal"/>
      <w:lvlText w:val="%1.%2.%3.%4.%5.%6.%7"/>
      <w:lvlJc w:val="left"/>
      <w:pPr>
        <w:tabs>
          <w:tab w:val="num" w:pos="1440"/>
        </w:tabs>
        <w:ind w:left="1440" w:hanging="1440"/>
      </w:pPr>
      <w:rPr>
        <w:rFonts w:cs="VodafoneRg-Bold" w:hint="default"/>
        <w:b/>
      </w:rPr>
    </w:lvl>
    <w:lvl w:ilvl="7">
      <w:start w:val="1"/>
      <w:numFmt w:val="decimal"/>
      <w:lvlText w:val="%1.%2.%3.%4.%5.%6.%7.%8"/>
      <w:lvlJc w:val="left"/>
      <w:pPr>
        <w:tabs>
          <w:tab w:val="num" w:pos="1440"/>
        </w:tabs>
        <w:ind w:left="1440" w:hanging="1440"/>
      </w:pPr>
      <w:rPr>
        <w:rFonts w:cs="VodafoneRg-Bold" w:hint="default"/>
        <w:b/>
      </w:rPr>
    </w:lvl>
    <w:lvl w:ilvl="8">
      <w:start w:val="1"/>
      <w:numFmt w:val="decimal"/>
      <w:lvlText w:val="%1.%2.%3.%4.%5.%6.%7.%8.%9"/>
      <w:lvlJc w:val="left"/>
      <w:pPr>
        <w:tabs>
          <w:tab w:val="num" w:pos="1440"/>
        </w:tabs>
        <w:ind w:left="1440" w:hanging="1440"/>
      </w:pPr>
      <w:rPr>
        <w:rFonts w:cs="VodafoneRg-Bold" w:hint="default"/>
        <w:b/>
      </w:rPr>
    </w:lvl>
  </w:abstractNum>
  <w:abstractNum w:abstractNumId="43" w15:restartNumberingAfterBreak="0">
    <w:nsid w:val="7F344FAF"/>
    <w:multiLevelType w:val="multilevel"/>
    <w:tmpl w:val="814E02EE"/>
    <w:lvl w:ilvl="0">
      <w:start w:val="1"/>
      <w:numFmt w:val="decimal"/>
      <w:pStyle w:val="annex1"/>
      <w:lvlText w:val="%1"/>
      <w:lvlJc w:val="left"/>
      <w:pPr>
        <w:tabs>
          <w:tab w:val="num" w:pos="720"/>
        </w:tabs>
        <w:ind w:left="720" w:hanging="720"/>
      </w:pPr>
      <w:rPr>
        <w:rFonts w:hint="default"/>
      </w:rPr>
    </w:lvl>
    <w:lvl w:ilvl="1">
      <w:start w:val="1"/>
      <w:numFmt w:val="decimal"/>
      <w:pStyle w:val="annex2"/>
      <w:lvlText w:val="%1.%2"/>
      <w:lvlJc w:val="left"/>
      <w:pPr>
        <w:tabs>
          <w:tab w:val="num" w:pos="1440"/>
        </w:tabs>
        <w:ind w:left="1440" w:hanging="720"/>
      </w:pPr>
      <w:rPr>
        <w:rFonts w:hint="default"/>
      </w:rPr>
    </w:lvl>
    <w:lvl w:ilvl="2">
      <w:start w:val="1"/>
      <w:numFmt w:val="decimal"/>
      <w:pStyle w:val="annex3"/>
      <w:lvlText w:val="%1.%2.%3"/>
      <w:lvlJc w:val="left"/>
      <w:pPr>
        <w:tabs>
          <w:tab w:val="num" w:pos="2160"/>
        </w:tabs>
        <w:ind w:left="2160" w:hanging="720"/>
      </w:pPr>
      <w:rPr>
        <w:rFonts w:hint="default"/>
      </w:rPr>
    </w:lvl>
    <w:lvl w:ilvl="3">
      <w:start w:val="1"/>
      <w:numFmt w:val="decimal"/>
      <w:pStyle w:val="annex4"/>
      <w:lvlText w:val="%1.%2.%3.%4"/>
      <w:lvlJc w:val="left"/>
      <w:pPr>
        <w:tabs>
          <w:tab w:val="num" w:pos="3238"/>
        </w:tabs>
        <w:ind w:left="3238" w:hanging="1078"/>
      </w:pPr>
      <w:rPr>
        <w:rFonts w:hint="default"/>
      </w:rPr>
    </w:lvl>
    <w:lvl w:ilvl="4">
      <w:start w:val="1"/>
      <w:numFmt w:val="decimal"/>
      <w:pStyle w:val="annex5"/>
      <w:lvlText w:val="%1.%2.%3.%4.%5"/>
      <w:lvlJc w:val="left"/>
      <w:pPr>
        <w:tabs>
          <w:tab w:val="num" w:pos="4678"/>
        </w:tabs>
        <w:ind w:left="4678"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668315566">
    <w:abstractNumId w:val="5"/>
  </w:num>
  <w:num w:numId="2" w16cid:durableId="193230982">
    <w:abstractNumId w:val="2"/>
  </w:num>
  <w:num w:numId="3" w16cid:durableId="1071544728">
    <w:abstractNumId w:val="16"/>
  </w:num>
  <w:num w:numId="4" w16cid:durableId="1485582007">
    <w:abstractNumId w:val="0"/>
  </w:num>
  <w:num w:numId="5" w16cid:durableId="1578830457">
    <w:abstractNumId w:val="9"/>
  </w:num>
  <w:num w:numId="6" w16cid:durableId="186912498">
    <w:abstractNumId w:val="30"/>
  </w:num>
  <w:num w:numId="7" w16cid:durableId="697854802">
    <w:abstractNumId w:val="37"/>
  </w:num>
  <w:num w:numId="8" w16cid:durableId="2014647001">
    <w:abstractNumId w:val="1"/>
  </w:num>
  <w:num w:numId="9" w16cid:durableId="1315376035">
    <w:abstractNumId w:val="25"/>
  </w:num>
  <w:num w:numId="10" w16cid:durableId="1841044788">
    <w:abstractNumId w:val="22"/>
  </w:num>
  <w:num w:numId="11" w16cid:durableId="1295990998">
    <w:abstractNumId w:val="19"/>
  </w:num>
  <w:num w:numId="12" w16cid:durableId="539976364">
    <w:abstractNumId w:val="33"/>
  </w:num>
  <w:num w:numId="13" w16cid:durableId="1718505178">
    <w:abstractNumId w:val="26"/>
  </w:num>
  <w:num w:numId="14" w16cid:durableId="672950830">
    <w:abstractNumId w:val="36"/>
  </w:num>
  <w:num w:numId="15" w16cid:durableId="98991677">
    <w:abstractNumId w:val="24"/>
  </w:num>
  <w:num w:numId="16" w16cid:durableId="412166712">
    <w:abstractNumId w:val="31"/>
  </w:num>
  <w:num w:numId="17" w16cid:durableId="160658687">
    <w:abstractNumId w:val="20"/>
  </w:num>
  <w:num w:numId="18" w16cid:durableId="69935857">
    <w:abstractNumId w:val="11"/>
  </w:num>
  <w:num w:numId="19" w16cid:durableId="1097671967">
    <w:abstractNumId w:val="40"/>
  </w:num>
  <w:num w:numId="20" w16cid:durableId="1825661160">
    <w:abstractNumId w:val="43"/>
  </w:num>
  <w:num w:numId="21" w16cid:durableId="1841194928">
    <w:abstractNumId w:val="15"/>
  </w:num>
  <w:num w:numId="22" w16cid:durableId="1786147922">
    <w:abstractNumId w:val="18"/>
  </w:num>
  <w:num w:numId="23" w16cid:durableId="333654693">
    <w:abstractNumId w:val="21"/>
  </w:num>
  <w:num w:numId="24" w16cid:durableId="2146459905">
    <w:abstractNumId w:val="23"/>
  </w:num>
  <w:num w:numId="25" w16cid:durableId="817308961">
    <w:abstractNumId w:val="42"/>
  </w:num>
  <w:num w:numId="26" w16cid:durableId="822236470">
    <w:abstractNumId w:val="4"/>
  </w:num>
  <w:num w:numId="27" w16cid:durableId="1233347945">
    <w:abstractNumId w:val="35"/>
  </w:num>
  <w:num w:numId="28" w16cid:durableId="1405374438">
    <w:abstractNumId w:val="14"/>
  </w:num>
  <w:num w:numId="29" w16cid:durableId="644821319">
    <w:abstractNumId w:val="10"/>
  </w:num>
  <w:num w:numId="30" w16cid:durableId="303318006">
    <w:abstractNumId w:val="28"/>
  </w:num>
  <w:num w:numId="31" w16cid:durableId="1598976913">
    <w:abstractNumId w:val="17"/>
  </w:num>
  <w:num w:numId="32" w16cid:durableId="1342245537">
    <w:abstractNumId w:val="29"/>
  </w:num>
  <w:num w:numId="33" w16cid:durableId="303510338">
    <w:abstractNumId w:val="32"/>
  </w:num>
  <w:num w:numId="34" w16cid:durableId="1255094862">
    <w:abstractNumId w:val="7"/>
  </w:num>
  <w:num w:numId="35" w16cid:durableId="384566212">
    <w:abstractNumId w:val="27"/>
  </w:num>
  <w:num w:numId="36" w16cid:durableId="1770617421">
    <w:abstractNumId w:val="12"/>
  </w:num>
  <w:num w:numId="37" w16cid:durableId="99685411">
    <w:abstractNumId w:val="34"/>
  </w:num>
  <w:num w:numId="38" w16cid:durableId="2041395302">
    <w:abstractNumId w:val="38"/>
  </w:num>
  <w:num w:numId="39" w16cid:durableId="1670138471">
    <w:abstractNumId w:val="8"/>
  </w:num>
  <w:num w:numId="40" w16cid:durableId="1333679026">
    <w:abstractNumId w:val="13"/>
  </w:num>
  <w:num w:numId="41" w16cid:durableId="1256211205">
    <w:abstractNumId w:val="41"/>
  </w:num>
  <w:num w:numId="42" w16cid:durableId="1131021842">
    <w:abstractNumId w:val="3"/>
  </w:num>
  <w:num w:numId="43" w16cid:durableId="275261828">
    <w:abstractNumId w:val="39"/>
  </w:num>
  <w:num w:numId="44" w16cid:durableId="17832580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RUN" w:val="0"/>
  </w:docVars>
  <w:rsids>
    <w:rsidRoot w:val="003E2BFA"/>
    <w:rsid w:val="00000491"/>
    <w:rsid w:val="000357B4"/>
    <w:rsid w:val="00041EC1"/>
    <w:rsid w:val="00053A37"/>
    <w:rsid w:val="00065B88"/>
    <w:rsid w:val="000723A1"/>
    <w:rsid w:val="00073BCA"/>
    <w:rsid w:val="000742A9"/>
    <w:rsid w:val="00075D58"/>
    <w:rsid w:val="0008376D"/>
    <w:rsid w:val="00085DA7"/>
    <w:rsid w:val="00094754"/>
    <w:rsid w:val="000A5934"/>
    <w:rsid w:val="000B3DD1"/>
    <w:rsid w:val="000F57BC"/>
    <w:rsid w:val="00117C29"/>
    <w:rsid w:val="00151274"/>
    <w:rsid w:val="0016321E"/>
    <w:rsid w:val="00186C29"/>
    <w:rsid w:val="00191DC4"/>
    <w:rsid w:val="001D45C5"/>
    <w:rsid w:val="001E5B95"/>
    <w:rsid w:val="001F1243"/>
    <w:rsid w:val="001F6D1B"/>
    <w:rsid w:val="0027213C"/>
    <w:rsid w:val="00273A33"/>
    <w:rsid w:val="00277354"/>
    <w:rsid w:val="00281479"/>
    <w:rsid w:val="00290498"/>
    <w:rsid w:val="002975F5"/>
    <w:rsid w:val="002A7FF9"/>
    <w:rsid w:val="002C588D"/>
    <w:rsid w:val="002D4F71"/>
    <w:rsid w:val="002D5034"/>
    <w:rsid w:val="002D5ED0"/>
    <w:rsid w:val="002E22C4"/>
    <w:rsid w:val="002E4CDC"/>
    <w:rsid w:val="002F3439"/>
    <w:rsid w:val="003153F5"/>
    <w:rsid w:val="003268D9"/>
    <w:rsid w:val="00333FE3"/>
    <w:rsid w:val="00336856"/>
    <w:rsid w:val="00350577"/>
    <w:rsid w:val="00354BBA"/>
    <w:rsid w:val="00360395"/>
    <w:rsid w:val="00375F96"/>
    <w:rsid w:val="00377905"/>
    <w:rsid w:val="00383948"/>
    <w:rsid w:val="003A1C24"/>
    <w:rsid w:val="003B379B"/>
    <w:rsid w:val="003C5F7F"/>
    <w:rsid w:val="003E2BFA"/>
    <w:rsid w:val="003F0961"/>
    <w:rsid w:val="003F3E4A"/>
    <w:rsid w:val="003F6B2B"/>
    <w:rsid w:val="00400F93"/>
    <w:rsid w:val="004142BD"/>
    <w:rsid w:val="00415545"/>
    <w:rsid w:val="00416618"/>
    <w:rsid w:val="004210A3"/>
    <w:rsid w:val="00422DC4"/>
    <w:rsid w:val="00423AA6"/>
    <w:rsid w:val="004421FB"/>
    <w:rsid w:val="00447002"/>
    <w:rsid w:val="004631FE"/>
    <w:rsid w:val="004656C6"/>
    <w:rsid w:val="00480B20"/>
    <w:rsid w:val="00483260"/>
    <w:rsid w:val="00495134"/>
    <w:rsid w:val="004D7419"/>
    <w:rsid w:val="004D747E"/>
    <w:rsid w:val="004E0224"/>
    <w:rsid w:val="004E5946"/>
    <w:rsid w:val="004F64FE"/>
    <w:rsid w:val="00526FA0"/>
    <w:rsid w:val="0054036A"/>
    <w:rsid w:val="00565EAE"/>
    <w:rsid w:val="0057757F"/>
    <w:rsid w:val="00581811"/>
    <w:rsid w:val="005824BE"/>
    <w:rsid w:val="0058568E"/>
    <w:rsid w:val="00585FA1"/>
    <w:rsid w:val="005C3499"/>
    <w:rsid w:val="005C5F4A"/>
    <w:rsid w:val="005E46B5"/>
    <w:rsid w:val="005F10F7"/>
    <w:rsid w:val="00612645"/>
    <w:rsid w:val="00612855"/>
    <w:rsid w:val="00622B7F"/>
    <w:rsid w:val="00624A62"/>
    <w:rsid w:val="006266B9"/>
    <w:rsid w:val="00627986"/>
    <w:rsid w:val="00632D74"/>
    <w:rsid w:val="00647457"/>
    <w:rsid w:val="00667488"/>
    <w:rsid w:val="00674053"/>
    <w:rsid w:val="006A271F"/>
    <w:rsid w:val="006A74DA"/>
    <w:rsid w:val="006B77FC"/>
    <w:rsid w:val="006D611E"/>
    <w:rsid w:val="00701C44"/>
    <w:rsid w:val="00712953"/>
    <w:rsid w:val="00723F6E"/>
    <w:rsid w:val="00725A9C"/>
    <w:rsid w:val="0074135D"/>
    <w:rsid w:val="00765F44"/>
    <w:rsid w:val="0077424E"/>
    <w:rsid w:val="00780125"/>
    <w:rsid w:val="00781464"/>
    <w:rsid w:val="007B0D15"/>
    <w:rsid w:val="007B2D7E"/>
    <w:rsid w:val="007C03CC"/>
    <w:rsid w:val="007C7FC3"/>
    <w:rsid w:val="007D365B"/>
    <w:rsid w:val="007D4898"/>
    <w:rsid w:val="007F3BDD"/>
    <w:rsid w:val="0080512A"/>
    <w:rsid w:val="008121B3"/>
    <w:rsid w:val="0082699E"/>
    <w:rsid w:val="00831B36"/>
    <w:rsid w:val="0083487A"/>
    <w:rsid w:val="008456B9"/>
    <w:rsid w:val="00852190"/>
    <w:rsid w:val="00872BA9"/>
    <w:rsid w:val="00890D75"/>
    <w:rsid w:val="008A0B06"/>
    <w:rsid w:val="008A6C07"/>
    <w:rsid w:val="008C7E61"/>
    <w:rsid w:val="008D1001"/>
    <w:rsid w:val="008E2B24"/>
    <w:rsid w:val="009052C0"/>
    <w:rsid w:val="00917F24"/>
    <w:rsid w:val="009214B2"/>
    <w:rsid w:val="00931FE5"/>
    <w:rsid w:val="009325EA"/>
    <w:rsid w:val="0098083C"/>
    <w:rsid w:val="0098189A"/>
    <w:rsid w:val="00995FCA"/>
    <w:rsid w:val="009A46D4"/>
    <w:rsid w:val="009B6B8C"/>
    <w:rsid w:val="009D7E76"/>
    <w:rsid w:val="00A1104C"/>
    <w:rsid w:val="00A237F7"/>
    <w:rsid w:val="00A26014"/>
    <w:rsid w:val="00A30CBD"/>
    <w:rsid w:val="00A448D4"/>
    <w:rsid w:val="00A526FE"/>
    <w:rsid w:val="00A603D0"/>
    <w:rsid w:val="00A636BC"/>
    <w:rsid w:val="00A704AD"/>
    <w:rsid w:val="00A81530"/>
    <w:rsid w:val="00AA1870"/>
    <w:rsid w:val="00B04F43"/>
    <w:rsid w:val="00B07E04"/>
    <w:rsid w:val="00B16BA1"/>
    <w:rsid w:val="00B3291E"/>
    <w:rsid w:val="00B76B7C"/>
    <w:rsid w:val="00B860DC"/>
    <w:rsid w:val="00BB1CF3"/>
    <w:rsid w:val="00BB639A"/>
    <w:rsid w:val="00BD6B2A"/>
    <w:rsid w:val="00BE5EF8"/>
    <w:rsid w:val="00C00151"/>
    <w:rsid w:val="00C12F74"/>
    <w:rsid w:val="00C1697A"/>
    <w:rsid w:val="00C41623"/>
    <w:rsid w:val="00C555AD"/>
    <w:rsid w:val="00C61E6F"/>
    <w:rsid w:val="00C66BC6"/>
    <w:rsid w:val="00C66C6B"/>
    <w:rsid w:val="00C70436"/>
    <w:rsid w:val="00C8000C"/>
    <w:rsid w:val="00C85029"/>
    <w:rsid w:val="00C94F1D"/>
    <w:rsid w:val="00C955F8"/>
    <w:rsid w:val="00CB3366"/>
    <w:rsid w:val="00CC180E"/>
    <w:rsid w:val="00CE2D07"/>
    <w:rsid w:val="00D03AC8"/>
    <w:rsid w:val="00D21605"/>
    <w:rsid w:val="00D403D4"/>
    <w:rsid w:val="00D75D73"/>
    <w:rsid w:val="00DA208C"/>
    <w:rsid w:val="00DB4AB4"/>
    <w:rsid w:val="00DD396A"/>
    <w:rsid w:val="00DE47EA"/>
    <w:rsid w:val="00E11EAA"/>
    <w:rsid w:val="00E234A8"/>
    <w:rsid w:val="00E242F1"/>
    <w:rsid w:val="00E31DEF"/>
    <w:rsid w:val="00E32A4B"/>
    <w:rsid w:val="00E421E2"/>
    <w:rsid w:val="00E46EC0"/>
    <w:rsid w:val="00E72767"/>
    <w:rsid w:val="00EB2E29"/>
    <w:rsid w:val="00EB65C4"/>
    <w:rsid w:val="00EC3799"/>
    <w:rsid w:val="00ED6FCB"/>
    <w:rsid w:val="00EE590C"/>
    <w:rsid w:val="00EF2D20"/>
    <w:rsid w:val="00F0158D"/>
    <w:rsid w:val="00F021B9"/>
    <w:rsid w:val="00F16821"/>
    <w:rsid w:val="00F23E43"/>
    <w:rsid w:val="00F34C59"/>
    <w:rsid w:val="00F37FDC"/>
    <w:rsid w:val="00F4143D"/>
    <w:rsid w:val="00F611F0"/>
    <w:rsid w:val="00F66657"/>
    <w:rsid w:val="00F729E1"/>
    <w:rsid w:val="00F82BE5"/>
    <w:rsid w:val="00F85A33"/>
    <w:rsid w:val="00F92C43"/>
    <w:rsid w:val="00FA2EBD"/>
    <w:rsid w:val="00FA5A1E"/>
    <w:rsid w:val="00FA5BFD"/>
    <w:rsid w:val="00FC790B"/>
    <w:rsid w:val="00FD2D8D"/>
    <w:rsid w:val="00FE74D1"/>
    <w:rsid w:val="00FF7D06"/>
    <w:rsid w:val="09086A41"/>
    <w:rsid w:val="190565AE"/>
    <w:rsid w:val="23A00AE7"/>
    <w:rsid w:val="2AA4086C"/>
    <w:rsid w:val="2C5B17C0"/>
    <w:rsid w:val="317F0E5D"/>
    <w:rsid w:val="670F0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E71DA"/>
  <w15:chartTrackingRefBased/>
  <w15:docId w15:val="{DBBADFE6-3F57-4EF1-A9A0-F7233DE85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BodyText"/>
    <w:qFormat/>
    <w:pPr>
      <w:keepNext/>
      <w:spacing w:before="240"/>
      <w:outlineLvl w:val="0"/>
    </w:pPr>
    <w:rPr>
      <w:b/>
      <w:caps/>
      <w:u w:val="single"/>
    </w:rPr>
  </w:style>
  <w:style w:type="paragraph" w:styleId="Heading2">
    <w:name w:val="heading 2"/>
    <w:basedOn w:val="Normal"/>
    <w:next w:val="BodyText"/>
    <w:qFormat/>
    <w:pPr>
      <w:keepNext/>
      <w:spacing w:before="240"/>
      <w:outlineLvl w:val="1"/>
    </w:pPr>
    <w:rPr>
      <w:b/>
      <w:caps/>
    </w:rPr>
  </w:style>
  <w:style w:type="paragraph" w:styleId="Heading3">
    <w:name w:val="heading 3"/>
    <w:basedOn w:val="Normal"/>
    <w:next w:val="BodyText"/>
    <w:qFormat/>
    <w:pPr>
      <w:keepNext/>
      <w:spacing w:before="240"/>
      <w:outlineLvl w:val="2"/>
    </w:pPr>
    <w:rPr>
      <w:caps/>
      <w:u w:val="single"/>
    </w:rPr>
  </w:style>
  <w:style w:type="paragraph" w:styleId="Heading4">
    <w:name w:val="heading 4"/>
    <w:basedOn w:val="Normal"/>
    <w:next w:val="BodyText"/>
    <w:qFormat/>
    <w:pPr>
      <w:keepNext/>
      <w:spacing w:before="240"/>
      <w:outlineLvl w:val="3"/>
    </w:pPr>
    <w:rPr>
      <w:b/>
      <w:u w:val="single"/>
    </w:rPr>
  </w:style>
  <w:style w:type="paragraph" w:styleId="Heading5">
    <w:name w:val="heading 5"/>
    <w:basedOn w:val="Normal"/>
    <w:next w:val="BodyText"/>
    <w:qFormat/>
    <w:pPr>
      <w:keepNext/>
      <w:spacing w:before="240"/>
      <w:outlineLvl w:val="4"/>
    </w:pPr>
    <w:rPr>
      <w:b/>
    </w:rPr>
  </w:style>
  <w:style w:type="paragraph" w:styleId="Heading6">
    <w:name w:val="heading 6"/>
    <w:basedOn w:val="Normal"/>
    <w:next w:val="BodyText"/>
    <w:qFormat/>
    <w:pPr>
      <w:keepNext/>
      <w:spacing w:before="240"/>
      <w:outlineLvl w:val="5"/>
    </w:pPr>
    <w:rPr>
      <w:u w:val="single"/>
    </w:rPr>
  </w:style>
  <w:style w:type="paragraph" w:styleId="Heading7">
    <w:name w:val="heading 7"/>
    <w:basedOn w:val="Normal"/>
    <w:next w:val="BodyText"/>
    <w:qFormat/>
    <w:pPr>
      <w:spacing w:before="240"/>
      <w:outlineLvl w:val="6"/>
    </w:pPr>
  </w:style>
  <w:style w:type="paragraph" w:styleId="Heading8">
    <w:name w:val="heading 8"/>
    <w:basedOn w:val="Normal"/>
    <w:next w:val="BodyText"/>
    <w:qFormat/>
    <w:pPr>
      <w:spacing w:before="240"/>
      <w:outlineLvl w:val="7"/>
    </w:pPr>
  </w:style>
  <w:style w:type="paragraph" w:styleId="Heading9">
    <w:name w:val="heading 9"/>
    <w:basedOn w:val="Normal"/>
    <w:next w:val="BodyText"/>
    <w:qFormat/>
    <w:pPr>
      <w:spacing w:before="24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240"/>
    </w:pPr>
  </w:style>
  <w:style w:type="paragraph" w:customStyle="1" w:styleId="HeaderData">
    <w:name w:val="HeaderData"/>
    <w:basedOn w:val="Normal"/>
  </w:style>
  <w:style w:type="paragraph" w:customStyle="1" w:styleId="HeaderPrompt">
    <w:name w:val="HeaderPrompt"/>
    <w:basedOn w:val="Normal"/>
    <w:pPr>
      <w:spacing w:before="60" w:after="120"/>
    </w:pPr>
    <w:rPr>
      <w:rFonts w:ascii="Arial Narrow" w:hAnsi="Arial Narrow"/>
      <w:sz w:val="18"/>
    </w:rPr>
  </w:style>
  <w:style w:type="paragraph" w:customStyle="1" w:styleId="RecipientAddress">
    <w:name w:val="RecipientAddress"/>
    <w:basedOn w:val="Normal"/>
  </w:style>
  <w:style w:type="paragraph" w:styleId="Footer">
    <w:name w:val="footer"/>
    <w:basedOn w:val="Normal"/>
    <w:pPr>
      <w:tabs>
        <w:tab w:val="center" w:pos="4820"/>
        <w:tab w:val="right" w:pos="9639"/>
      </w:tabs>
    </w:pPr>
  </w:style>
  <w:style w:type="paragraph" w:styleId="Header">
    <w:name w:val="header"/>
    <w:basedOn w:val="Normal"/>
    <w:pPr>
      <w:tabs>
        <w:tab w:val="left" w:pos="4820"/>
        <w:tab w:val="right" w:pos="9639"/>
      </w:tabs>
    </w:pPr>
  </w:style>
  <w:style w:type="paragraph" w:styleId="Title">
    <w:name w:val="Title"/>
    <w:basedOn w:val="Normal"/>
    <w:next w:val="Normal"/>
    <w:qFormat/>
    <w:pPr>
      <w:keepNext/>
      <w:tabs>
        <w:tab w:val="left" w:pos="567"/>
      </w:tabs>
      <w:spacing w:after="170" w:line="319" w:lineRule="auto"/>
      <w:outlineLvl w:val="0"/>
    </w:pPr>
    <w:rPr>
      <w:b/>
      <w:kern w:val="20"/>
      <w:sz w:val="25"/>
    </w:rPr>
  </w:style>
  <w:style w:type="paragraph" w:styleId="Salutation">
    <w:name w:val="Salutation"/>
    <w:basedOn w:val="Normal"/>
    <w:next w:val="BodyText"/>
    <w:pPr>
      <w:spacing w:before="960"/>
    </w:pPr>
  </w:style>
  <w:style w:type="paragraph" w:customStyle="1" w:styleId="Headline">
    <w:name w:val="Headline"/>
    <w:basedOn w:val="BodyText"/>
    <w:rPr>
      <w:rFonts w:ascii="Arial Black" w:hAnsi="Arial Black"/>
    </w:rPr>
  </w:style>
  <w:style w:type="paragraph" w:customStyle="1" w:styleId="alpha1">
    <w:name w:val="alpha1"/>
    <w:basedOn w:val="BodyText"/>
    <w:pPr>
      <w:numPr>
        <w:numId w:val="1"/>
      </w:numPr>
    </w:pPr>
    <w:rPr>
      <w:kern w:val="20"/>
    </w:rPr>
  </w:style>
  <w:style w:type="paragraph" w:customStyle="1" w:styleId="Subject">
    <w:name w:val="Subject"/>
    <w:basedOn w:val="BodyText"/>
    <w:pPr>
      <w:jc w:val="left"/>
    </w:pPr>
    <w:rPr>
      <w:b/>
      <w:caps/>
    </w:rPr>
  </w:style>
  <w:style w:type="paragraph" w:customStyle="1" w:styleId="alpha2">
    <w:name w:val="alpha2"/>
    <w:basedOn w:val="BodyText"/>
    <w:pPr>
      <w:numPr>
        <w:numId w:val="2"/>
      </w:numPr>
      <w:tabs>
        <w:tab w:val="left" w:pos="1440"/>
      </w:tabs>
    </w:pPr>
    <w:rPr>
      <w:kern w:val="20"/>
    </w:rPr>
  </w:style>
  <w:style w:type="paragraph" w:customStyle="1" w:styleId="alpha3">
    <w:name w:val="alpha3"/>
    <w:basedOn w:val="BodyText"/>
    <w:pPr>
      <w:numPr>
        <w:numId w:val="3"/>
      </w:numPr>
    </w:pPr>
    <w:rPr>
      <w:kern w:val="20"/>
    </w:rPr>
  </w:style>
  <w:style w:type="paragraph" w:styleId="Closing">
    <w:name w:val="Closing"/>
    <w:basedOn w:val="BodyText"/>
    <w:next w:val="BodyText"/>
    <w:pPr>
      <w:keepNext/>
      <w:spacing w:before="0"/>
    </w:pPr>
  </w:style>
  <w:style w:type="paragraph" w:customStyle="1" w:styleId="Closing1">
    <w:name w:val="Closing1"/>
    <w:basedOn w:val="Closing"/>
    <w:next w:val="Closing"/>
    <w:pPr>
      <w:keepLines/>
      <w:spacing w:before="240" w:after="1440"/>
    </w:pPr>
  </w:style>
  <w:style w:type="paragraph" w:customStyle="1" w:styleId="RegisteredOffice">
    <w:name w:val="RegisteredOffice"/>
    <w:basedOn w:val="Normal"/>
    <w:rPr>
      <w:sz w:val="14"/>
    </w:rPr>
  </w:style>
  <w:style w:type="paragraph" w:customStyle="1" w:styleId="GroupName">
    <w:name w:val="GroupName"/>
    <w:basedOn w:val="Normal"/>
    <w:rPr>
      <w:sz w:val="30"/>
    </w:rPr>
  </w:style>
  <w:style w:type="paragraph" w:customStyle="1" w:styleId="alpha4">
    <w:name w:val="alpha4"/>
    <w:basedOn w:val="BodyText"/>
    <w:pPr>
      <w:numPr>
        <w:numId w:val="4"/>
      </w:numPr>
    </w:pPr>
    <w:rPr>
      <w:kern w:val="20"/>
    </w:rPr>
  </w:style>
  <w:style w:type="paragraph" w:customStyle="1" w:styleId="alpha5">
    <w:name w:val="alpha5"/>
    <w:basedOn w:val="BodyText"/>
    <w:pPr>
      <w:numPr>
        <w:numId w:val="5"/>
      </w:numPr>
      <w:tabs>
        <w:tab w:val="clear" w:pos="3600"/>
        <w:tab w:val="num" w:pos="3960"/>
      </w:tabs>
      <w:ind w:left="3960"/>
    </w:pPr>
    <w:rPr>
      <w:kern w:val="20"/>
    </w:rPr>
  </w:style>
  <w:style w:type="paragraph" w:customStyle="1" w:styleId="bodytext1">
    <w:name w:val="bodytext1"/>
    <w:basedOn w:val="BodyText"/>
    <w:pPr>
      <w:ind w:left="720"/>
    </w:pPr>
  </w:style>
  <w:style w:type="paragraph" w:customStyle="1" w:styleId="bodytext2">
    <w:name w:val="bodytext2"/>
    <w:basedOn w:val="BodyText"/>
    <w:pPr>
      <w:ind w:left="1440"/>
    </w:pPr>
  </w:style>
  <w:style w:type="paragraph" w:customStyle="1" w:styleId="bodytext3">
    <w:name w:val="bodytext3"/>
    <w:basedOn w:val="BodyText"/>
    <w:pPr>
      <w:ind w:left="2160"/>
    </w:pPr>
  </w:style>
  <w:style w:type="paragraph" w:customStyle="1" w:styleId="bodytext4">
    <w:name w:val="bodytext4"/>
    <w:basedOn w:val="BodyText"/>
    <w:pPr>
      <w:ind w:left="3238"/>
    </w:pPr>
  </w:style>
  <w:style w:type="paragraph" w:customStyle="1" w:styleId="bodytext5">
    <w:name w:val="bodytext5"/>
    <w:basedOn w:val="BodyText"/>
    <w:pPr>
      <w:ind w:left="4678"/>
    </w:pPr>
  </w:style>
  <w:style w:type="character" w:styleId="FollowedHyperlink">
    <w:name w:val="FollowedHyperlink"/>
    <w:rPr>
      <w:color w:val="0000FF"/>
    </w:rPr>
  </w:style>
  <w:style w:type="paragraph" w:customStyle="1" w:styleId="numbered1">
    <w:name w:val="numbered1"/>
    <w:basedOn w:val="Normal"/>
    <w:pPr>
      <w:numPr>
        <w:numId w:val="18"/>
      </w:numPr>
      <w:spacing w:before="240"/>
      <w:outlineLvl w:val="0"/>
    </w:pPr>
  </w:style>
  <w:style w:type="paragraph" w:customStyle="1" w:styleId="numbered2">
    <w:name w:val="numbered2"/>
    <w:basedOn w:val="Normal"/>
    <w:pPr>
      <w:numPr>
        <w:ilvl w:val="1"/>
        <w:numId w:val="18"/>
      </w:numPr>
      <w:spacing w:before="240"/>
    </w:pPr>
  </w:style>
  <w:style w:type="paragraph" w:customStyle="1" w:styleId="numbered3">
    <w:name w:val="numbered3"/>
    <w:basedOn w:val="Normal"/>
    <w:pPr>
      <w:numPr>
        <w:ilvl w:val="2"/>
        <w:numId w:val="18"/>
      </w:numPr>
      <w:spacing w:before="240"/>
    </w:pPr>
  </w:style>
  <w:style w:type="paragraph" w:customStyle="1" w:styleId="numbered4">
    <w:name w:val="numbered4"/>
    <w:basedOn w:val="Normal"/>
    <w:pPr>
      <w:numPr>
        <w:ilvl w:val="3"/>
        <w:numId w:val="18"/>
      </w:numPr>
      <w:spacing w:before="240"/>
    </w:pPr>
  </w:style>
  <w:style w:type="paragraph" w:customStyle="1" w:styleId="numbered5">
    <w:name w:val="numbered5"/>
    <w:basedOn w:val="Normal"/>
    <w:pPr>
      <w:numPr>
        <w:ilvl w:val="4"/>
        <w:numId w:val="18"/>
      </w:numPr>
      <w:spacing w:before="240"/>
    </w:pPr>
  </w:style>
  <w:style w:type="character" w:styleId="PageNumber">
    <w:name w:val="page number"/>
    <w:basedOn w:val="DefaultParagraphFont"/>
  </w:style>
  <w:style w:type="paragraph" w:customStyle="1" w:styleId="parties">
    <w:name w:val="parties"/>
    <w:basedOn w:val="Normal"/>
    <w:pPr>
      <w:numPr>
        <w:numId w:val="11"/>
      </w:numPr>
      <w:spacing w:before="240"/>
    </w:pPr>
  </w:style>
  <w:style w:type="paragraph" w:customStyle="1" w:styleId="recitals">
    <w:name w:val="recitals"/>
    <w:basedOn w:val="Normal"/>
    <w:pPr>
      <w:numPr>
        <w:numId w:val="12"/>
      </w:numPr>
      <w:spacing w:before="240"/>
    </w:pPr>
    <w:rPr>
      <w:kern w:val="20"/>
    </w:rPr>
  </w:style>
  <w:style w:type="paragraph" w:customStyle="1" w:styleId="roman1">
    <w:name w:val="roman1"/>
    <w:basedOn w:val="BodyText"/>
    <w:pPr>
      <w:numPr>
        <w:numId w:val="13"/>
      </w:numPr>
    </w:pPr>
    <w:rPr>
      <w:kern w:val="20"/>
    </w:rPr>
  </w:style>
  <w:style w:type="paragraph" w:customStyle="1" w:styleId="roman2">
    <w:name w:val="roman2"/>
    <w:basedOn w:val="BodyText"/>
    <w:pPr>
      <w:numPr>
        <w:numId w:val="14"/>
      </w:numPr>
    </w:pPr>
    <w:rPr>
      <w:kern w:val="20"/>
    </w:rPr>
  </w:style>
  <w:style w:type="paragraph" w:customStyle="1" w:styleId="roman3">
    <w:name w:val="roman3"/>
    <w:basedOn w:val="BodyText"/>
    <w:pPr>
      <w:numPr>
        <w:numId w:val="15"/>
      </w:numPr>
    </w:pPr>
    <w:rPr>
      <w:kern w:val="20"/>
    </w:rPr>
  </w:style>
  <w:style w:type="paragraph" w:customStyle="1" w:styleId="roman4">
    <w:name w:val="roman4"/>
    <w:basedOn w:val="BodyText"/>
    <w:pPr>
      <w:numPr>
        <w:numId w:val="16"/>
      </w:numPr>
    </w:pPr>
    <w:rPr>
      <w:kern w:val="20"/>
    </w:rPr>
  </w:style>
  <w:style w:type="paragraph" w:customStyle="1" w:styleId="roman5">
    <w:name w:val="roman5"/>
    <w:basedOn w:val="Normal"/>
    <w:pPr>
      <w:numPr>
        <w:numId w:val="17"/>
      </w:numPr>
      <w:tabs>
        <w:tab w:val="clear" w:pos="3600"/>
        <w:tab w:val="num" w:pos="3960"/>
      </w:tabs>
      <w:spacing w:before="240"/>
      <w:ind w:left="3960"/>
    </w:pPr>
    <w:rPr>
      <w:kern w:val="20"/>
    </w:rPr>
  </w:style>
  <w:style w:type="paragraph" w:customStyle="1" w:styleId="bullet1">
    <w:name w:val="bullet1"/>
    <w:basedOn w:val="BodyText"/>
    <w:pPr>
      <w:numPr>
        <w:numId w:val="6"/>
      </w:numPr>
    </w:pPr>
  </w:style>
  <w:style w:type="paragraph" w:customStyle="1" w:styleId="Confidentiality">
    <w:name w:val="Confidentiality"/>
    <w:basedOn w:val="BodyText"/>
    <w:rPr>
      <w:b/>
      <w:caps/>
      <w:snapToGrid w:val="0"/>
    </w:rPr>
  </w:style>
  <w:style w:type="paragraph" w:customStyle="1" w:styleId="bullet2">
    <w:name w:val="bullet2"/>
    <w:basedOn w:val="bodytext1"/>
    <w:pPr>
      <w:numPr>
        <w:numId w:val="7"/>
      </w:numPr>
      <w:tabs>
        <w:tab w:val="clear" w:pos="1080"/>
        <w:tab w:val="left" w:pos="1440"/>
      </w:tabs>
      <w:ind w:left="1440" w:hanging="720"/>
    </w:pPr>
  </w:style>
  <w:style w:type="paragraph" w:customStyle="1" w:styleId="bullet3">
    <w:name w:val="bullet3"/>
    <w:basedOn w:val="bodytext2"/>
    <w:pPr>
      <w:numPr>
        <w:numId w:val="8"/>
      </w:numPr>
      <w:tabs>
        <w:tab w:val="clear" w:pos="720"/>
        <w:tab w:val="left" w:pos="2160"/>
      </w:tabs>
      <w:ind w:left="2160"/>
    </w:pPr>
  </w:style>
  <w:style w:type="paragraph" w:customStyle="1" w:styleId="bullet4">
    <w:name w:val="bullet4"/>
    <w:basedOn w:val="bodytext3"/>
    <w:pPr>
      <w:numPr>
        <w:numId w:val="9"/>
      </w:numPr>
      <w:tabs>
        <w:tab w:val="clear" w:pos="1080"/>
        <w:tab w:val="left" w:pos="2880"/>
      </w:tabs>
      <w:ind w:left="2880" w:hanging="720"/>
    </w:pPr>
  </w:style>
  <w:style w:type="paragraph" w:customStyle="1" w:styleId="bullet5">
    <w:name w:val="bullet5"/>
    <w:basedOn w:val="bodytext5"/>
    <w:pPr>
      <w:numPr>
        <w:numId w:val="10"/>
      </w:numPr>
    </w:pPr>
  </w:style>
  <w:style w:type="paragraph" w:customStyle="1" w:styleId="annexhead">
    <w:name w:val="annex head"/>
    <w:basedOn w:val="Normal"/>
    <w:pPr>
      <w:keepNext/>
      <w:spacing w:before="240"/>
      <w:jc w:val="center"/>
    </w:pPr>
    <w:rPr>
      <w:b/>
      <w:u w:val="single"/>
    </w:rPr>
  </w:style>
  <w:style w:type="paragraph" w:customStyle="1" w:styleId="annex1">
    <w:name w:val="annex1"/>
    <w:basedOn w:val="Normal"/>
    <w:pPr>
      <w:numPr>
        <w:numId w:val="20"/>
      </w:numPr>
      <w:spacing w:before="240"/>
    </w:pPr>
  </w:style>
  <w:style w:type="paragraph" w:customStyle="1" w:styleId="annex2">
    <w:name w:val="annex2"/>
    <w:basedOn w:val="Normal"/>
    <w:pPr>
      <w:numPr>
        <w:ilvl w:val="1"/>
        <w:numId w:val="20"/>
      </w:numPr>
      <w:spacing w:before="240"/>
    </w:pPr>
  </w:style>
  <w:style w:type="paragraph" w:customStyle="1" w:styleId="annex3">
    <w:name w:val="annex3"/>
    <w:basedOn w:val="Normal"/>
    <w:pPr>
      <w:numPr>
        <w:ilvl w:val="2"/>
        <w:numId w:val="20"/>
      </w:numPr>
      <w:spacing w:before="240"/>
    </w:pPr>
  </w:style>
  <w:style w:type="paragraph" w:customStyle="1" w:styleId="annex4">
    <w:name w:val="annex4"/>
    <w:basedOn w:val="Normal"/>
    <w:pPr>
      <w:numPr>
        <w:ilvl w:val="3"/>
        <w:numId w:val="20"/>
      </w:numPr>
      <w:spacing w:before="240"/>
    </w:pPr>
  </w:style>
  <w:style w:type="paragraph" w:customStyle="1" w:styleId="annex5">
    <w:name w:val="annex5"/>
    <w:basedOn w:val="Normal"/>
    <w:pPr>
      <w:numPr>
        <w:ilvl w:val="4"/>
        <w:numId w:val="20"/>
      </w:numPr>
      <w:spacing w:before="240"/>
    </w:pPr>
  </w:style>
  <w:style w:type="paragraph" w:customStyle="1" w:styleId="schedulehead">
    <w:name w:val="schedule head"/>
    <w:basedOn w:val="Normal"/>
    <w:pPr>
      <w:keepNext/>
      <w:spacing w:before="240"/>
      <w:jc w:val="center"/>
    </w:pPr>
    <w:rPr>
      <w:b/>
      <w:u w:val="single"/>
    </w:rPr>
  </w:style>
  <w:style w:type="paragraph" w:customStyle="1" w:styleId="schedule1">
    <w:name w:val="schedule1"/>
    <w:basedOn w:val="Normal"/>
    <w:pPr>
      <w:numPr>
        <w:numId w:val="19"/>
      </w:numPr>
      <w:spacing w:before="240"/>
    </w:pPr>
  </w:style>
  <w:style w:type="paragraph" w:customStyle="1" w:styleId="schedule2">
    <w:name w:val="schedule2"/>
    <w:basedOn w:val="Normal"/>
    <w:pPr>
      <w:numPr>
        <w:ilvl w:val="1"/>
        <w:numId w:val="19"/>
      </w:numPr>
      <w:spacing w:before="240"/>
    </w:pPr>
  </w:style>
  <w:style w:type="paragraph" w:customStyle="1" w:styleId="schedule3">
    <w:name w:val="schedule3"/>
    <w:basedOn w:val="Normal"/>
    <w:pPr>
      <w:numPr>
        <w:ilvl w:val="2"/>
        <w:numId w:val="19"/>
      </w:numPr>
      <w:spacing w:before="240"/>
    </w:pPr>
  </w:style>
  <w:style w:type="paragraph" w:customStyle="1" w:styleId="schedule4">
    <w:name w:val="schedule4"/>
    <w:basedOn w:val="Normal"/>
    <w:pPr>
      <w:numPr>
        <w:ilvl w:val="3"/>
        <w:numId w:val="19"/>
      </w:numPr>
      <w:spacing w:before="240"/>
    </w:pPr>
  </w:style>
  <w:style w:type="paragraph" w:customStyle="1" w:styleId="schedule5">
    <w:name w:val="schedule5"/>
    <w:basedOn w:val="Normal"/>
    <w:pPr>
      <w:numPr>
        <w:ilvl w:val="4"/>
        <w:numId w:val="19"/>
      </w:numPr>
      <w:spacing w:before="240"/>
    </w:pPr>
  </w:style>
  <w:style w:type="paragraph" w:customStyle="1" w:styleId="BodyTextNoSpaceBefore">
    <w:name w:val="Body Text NoSpaceBefore"/>
    <w:basedOn w:val="BodyText"/>
    <w:pPr>
      <w:spacing w:before="0"/>
    </w:pPr>
  </w:style>
  <w:style w:type="character" w:customStyle="1" w:styleId="06Red">
    <w:name w:val="06_Red"/>
    <w:rsid w:val="00350577"/>
    <w:rPr>
      <w:color w:val="C62405"/>
    </w:rPr>
  </w:style>
  <w:style w:type="paragraph" w:customStyle="1" w:styleId="MinAgendaNum1">
    <w:name w:val="Min_AgendaNum1"/>
    <w:basedOn w:val="Normal"/>
    <w:rsid w:val="00350577"/>
    <w:pPr>
      <w:numPr>
        <w:numId w:val="21"/>
      </w:numPr>
      <w:jc w:val="left"/>
    </w:pPr>
    <w:rPr>
      <w:rFonts w:ascii="Vodafone Lt" w:hAnsi="Vodafone Lt"/>
    </w:rPr>
  </w:style>
  <w:style w:type="paragraph" w:customStyle="1" w:styleId="MinAgendaNum2">
    <w:name w:val="Min_AgendaNum2"/>
    <w:basedOn w:val="Normal"/>
    <w:rsid w:val="00350577"/>
    <w:pPr>
      <w:numPr>
        <w:ilvl w:val="1"/>
        <w:numId w:val="21"/>
      </w:numPr>
      <w:jc w:val="left"/>
    </w:pPr>
    <w:rPr>
      <w:rFonts w:ascii="Vodafone Lt" w:hAnsi="Vodafone Lt"/>
    </w:rPr>
  </w:style>
  <w:style w:type="paragraph" w:customStyle="1" w:styleId="MinAgendaNum3">
    <w:name w:val="Min_AgendaNum3"/>
    <w:basedOn w:val="Normal"/>
    <w:rsid w:val="00350577"/>
    <w:pPr>
      <w:numPr>
        <w:ilvl w:val="2"/>
        <w:numId w:val="21"/>
      </w:numPr>
      <w:jc w:val="left"/>
    </w:pPr>
    <w:rPr>
      <w:rFonts w:ascii="Vodafone Lt" w:hAnsi="Vodafone Lt"/>
    </w:rPr>
  </w:style>
  <w:style w:type="paragraph" w:customStyle="1" w:styleId="MinAgendaNum4">
    <w:name w:val="Min_AgendaNum4"/>
    <w:basedOn w:val="Normal"/>
    <w:rsid w:val="00350577"/>
    <w:pPr>
      <w:numPr>
        <w:ilvl w:val="3"/>
        <w:numId w:val="21"/>
      </w:numPr>
      <w:jc w:val="left"/>
    </w:pPr>
    <w:rPr>
      <w:rFonts w:ascii="Vodafone Lt" w:hAnsi="Vodafone Lt"/>
    </w:rPr>
  </w:style>
  <w:style w:type="character" w:customStyle="1" w:styleId="RedBold">
    <w:name w:val="_Red_Bold"/>
    <w:rsid w:val="00350577"/>
    <w:rPr>
      <w:rFonts w:ascii="VodafoneRg-Bold" w:hAnsi="VodafoneRg-Bold" w:cs="VodafoneRg-Bold"/>
      <w:b/>
      <w:bCs/>
      <w:color w:val="E32118"/>
    </w:rPr>
  </w:style>
  <w:style w:type="character" w:customStyle="1" w:styleId="Superscript">
    <w:name w:val="_Superscript"/>
    <w:rsid w:val="00350577"/>
    <w:rPr>
      <w:vertAlign w:val="superscript"/>
    </w:rPr>
  </w:style>
  <w:style w:type="character" w:customStyle="1" w:styleId="Subscript">
    <w:name w:val="_Subscript"/>
    <w:rsid w:val="00350577"/>
    <w:rPr>
      <w:vertAlign w:val="subscript"/>
    </w:rPr>
  </w:style>
  <w:style w:type="paragraph" w:customStyle="1" w:styleId="F09NoMagendawithrule">
    <w:name w:val="_F09_NoM agenda with rule"/>
    <w:basedOn w:val="Normal"/>
    <w:rsid w:val="00350577"/>
    <w:pPr>
      <w:widowControl w:val="0"/>
      <w:pBdr>
        <w:bottom w:val="single" w:sz="2" w:space="5" w:color="000000"/>
      </w:pBdr>
      <w:tabs>
        <w:tab w:val="left" w:pos="283"/>
        <w:tab w:val="left" w:pos="567"/>
        <w:tab w:val="left" w:pos="850"/>
        <w:tab w:val="left" w:pos="1134"/>
      </w:tabs>
      <w:suppressAutoHyphens/>
      <w:autoSpaceDE w:val="0"/>
      <w:autoSpaceDN w:val="0"/>
      <w:adjustRightInd w:val="0"/>
      <w:spacing w:after="190" w:line="200" w:lineRule="atLeast"/>
      <w:ind w:left="283" w:hanging="283"/>
      <w:textAlignment w:val="center"/>
    </w:pPr>
    <w:rPr>
      <w:rFonts w:ascii="VodafoneLt-Regular" w:hAnsi="VodafoneLt-Regular" w:cs="VodafoneLt-Regular"/>
      <w:color w:val="000000"/>
      <w:spacing w:val="-2"/>
      <w:sz w:val="16"/>
      <w:szCs w:val="16"/>
    </w:rPr>
  </w:style>
  <w:style w:type="paragraph" w:customStyle="1" w:styleId="F09NoMagendaNOrule">
    <w:name w:val="_F09_NoM agenda NO rule"/>
    <w:basedOn w:val="Normal"/>
    <w:rsid w:val="00350577"/>
    <w:pPr>
      <w:widowControl w:val="0"/>
      <w:tabs>
        <w:tab w:val="left" w:pos="283"/>
        <w:tab w:val="left" w:pos="567"/>
        <w:tab w:val="left" w:pos="850"/>
        <w:tab w:val="left" w:pos="1134"/>
      </w:tabs>
      <w:suppressAutoHyphens/>
      <w:autoSpaceDE w:val="0"/>
      <w:autoSpaceDN w:val="0"/>
      <w:adjustRightInd w:val="0"/>
      <w:spacing w:after="190" w:line="200" w:lineRule="atLeast"/>
      <w:ind w:left="283" w:hanging="283"/>
      <w:textAlignment w:val="center"/>
    </w:pPr>
    <w:rPr>
      <w:rFonts w:ascii="VodafoneLt-Regular" w:hAnsi="VodafoneLt-Regular" w:cs="VodafoneLt-Regular"/>
      <w:color w:val="000000"/>
      <w:spacing w:val="-2"/>
      <w:sz w:val="16"/>
      <w:szCs w:val="16"/>
    </w:rPr>
  </w:style>
  <w:style w:type="paragraph" w:styleId="BalloonText">
    <w:name w:val="Balloon Text"/>
    <w:basedOn w:val="Normal"/>
    <w:semiHidden/>
    <w:rsid w:val="009052C0"/>
    <w:rPr>
      <w:rFonts w:ascii="Tahoma" w:hAnsi="Tahoma" w:cs="Tahoma"/>
      <w:sz w:val="16"/>
      <w:szCs w:val="16"/>
    </w:rPr>
  </w:style>
  <w:style w:type="paragraph" w:customStyle="1" w:styleId="Pa39">
    <w:name w:val="Pa39"/>
    <w:basedOn w:val="Normal"/>
    <w:next w:val="Normal"/>
    <w:rsid w:val="00290498"/>
    <w:pPr>
      <w:autoSpaceDE w:val="0"/>
      <w:autoSpaceDN w:val="0"/>
      <w:adjustRightInd w:val="0"/>
      <w:spacing w:line="181" w:lineRule="atLeast"/>
      <w:jc w:val="left"/>
    </w:pPr>
    <w:rPr>
      <w:rFonts w:ascii="Vodafone Lt" w:hAnsi="Vodafone Lt"/>
      <w:sz w:val="24"/>
      <w:szCs w:val="24"/>
      <w:lang w:eastAsia="en-GB"/>
    </w:rPr>
  </w:style>
  <w:style w:type="paragraph" w:customStyle="1" w:styleId="Pa39VodafoneRg">
    <w:name w:val="Pa39 + Vodafone Rg"/>
    <w:aliases w:val="11 pt,Black,Justified,Left:  0.49 cm,After:  9 pt"/>
    <w:basedOn w:val="F09NoMagendawithrule"/>
    <w:rsid w:val="00612645"/>
    <w:pPr>
      <w:pBdr>
        <w:bottom w:val="none" w:sz="0" w:space="0" w:color="auto"/>
      </w:pBdr>
    </w:pPr>
    <w:rPr>
      <w:rFonts w:ascii="Vodafone Rg" w:hAnsi="Vodafone Rg" w:cs="Vodafone Lt"/>
      <w:sz w:val="22"/>
      <w:szCs w:val="22"/>
    </w:rPr>
  </w:style>
  <w:style w:type="character" w:customStyle="1" w:styleId="SuperscriptSup">
    <w:name w:val="_Superscript__Sup"/>
    <w:rsid w:val="00C1697A"/>
    <w:rPr>
      <w:vertAlign w:val="superscript"/>
    </w:rPr>
  </w:style>
  <w:style w:type="paragraph" w:styleId="ListParagraph">
    <w:name w:val="List Paragraph"/>
    <w:basedOn w:val="Normal"/>
    <w:uiPriority w:val="34"/>
    <w:qFormat/>
    <w:rsid w:val="007D4898"/>
    <w:pPr>
      <w:ind w:left="720"/>
    </w:pPr>
  </w:style>
  <w:style w:type="character" w:styleId="CommentReference">
    <w:name w:val="annotation reference"/>
    <w:basedOn w:val="DefaultParagraphFont"/>
    <w:rsid w:val="00075D58"/>
    <w:rPr>
      <w:sz w:val="16"/>
      <w:szCs w:val="16"/>
    </w:rPr>
  </w:style>
  <w:style w:type="paragraph" w:styleId="CommentText">
    <w:name w:val="annotation text"/>
    <w:basedOn w:val="Normal"/>
    <w:link w:val="CommentTextChar"/>
    <w:rsid w:val="00075D58"/>
    <w:rPr>
      <w:sz w:val="20"/>
    </w:rPr>
  </w:style>
  <w:style w:type="character" w:customStyle="1" w:styleId="CommentTextChar">
    <w:name w:val="Comment Text Char"/>
    <w:basedOn w:val="DefaultParagraphFont"/>
    <w:link w:val="CommentText"/>
    <w:rsid w:val="00075D58"/>
    <w:rPr>
      <w:rFonts w:ascii="Arial" w:hAnsi="Arial"/>
      <w:lang w:eastAsia="en-US"/>
    </w:rPr>
  </w:style>
  <w:style w:type="paragraph" w:styleId="CommentSubject">
    <w:name w:val="annotation subject"/>
    <w:basedOn w:val="CommentText"/>
    <w:next w:val="CommentText"/>
    <w:link w:val="CommentSubjectChar"/>
    <w:rsid w:val="00075D58"/>
    <w:rPr>
      <w:b/>
      <w:bCs/>
    </w:rPr>
  </w:style>
  <w:style w:type="character" w:customStyle="1" w:styleId="CommentSubjectChar">
    <w:name w:val="Comment Subject Char"/>
    <w:basedOn w:val="CommentTextChar"/>
    <w:link w:val="CommentSubject"/>
    <w:rsid w:val="00075D58"/>
    <w:rPr>
      <w:rFonts w:ascii="Arial" w:hAnsi="Arial"/>
      <w:b/>
      <w:bCs/>
      <w:lang w:eastAsia="en-US"/>
    </w:rPr>
  </w:style>
  <w:style w:type="paragraph" w:styleId="Revision">
    <w:name w:val="Revision"/>
    <w:hidden/>
    <w:uiPriority w:val="99"/>
    <w:semiHidden/>
    <w:rsid w:val="001D45C5"/>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Vodafone_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35323DEE3CE34094BFD0FA528D159B" ma:contentTypeVersion="18" ma:contentTypeDescription="Create a new document." ma:contentTypeScope="" ma:versionID="16c826772bd6a6f0cb5177b824d28ce7">
  <xsd:schema xmlns:xsd="http://www.w3.org/2001/XMLSchema" xmlns:xs="http://www.w3.org/2001/XMLSchema" xmlns:p="http://schemas.microsoft.com/office/2006/metadata/properties" xmlns:ns2="2e01d3c3-c6d6-48b2-9693-1e652e05f9ec" xmlns:ns3="006ac455-fa43-4c30-a226-e8facde0d8e3" xmlns:ns4="6504cafb-c983-4e47-bcaf-a5581da3406e" targetNamespace="http://schemas.microsoft.com/office/2006/metadata/properties" ma:root="true" ma:fieldsID="73d229f0652067313c6f1fe25cb72b0c" ns2:_="" ns3:_="" ns4:_="">
    <xsd:import namespace="2e01d3c3-c6d6-48b2-9693-1e652e05f9ec"/>
    <xsd:import namespace="006ac455-fa43-4c30-a226-e8facde0d8e3"/>
    <xsd:import namespace="6504cafb-c983-4e47-bcaf-a5581da340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1d3c3-c6d6-48b2-9693-1e652e05f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40db7b-894d-4be5-b4f9-3216f8c45b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6ac455-fa43-4c30-a226-e8facde0d8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4cafb-c983-4e47-bcaf-a5581da3406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2565ced-f629-4e75-9776-0637626bfae7}" ma:internalName="TaxCatchAll" ma:showField="CatchAllData" ma:web="006ac455-fa43-4c30-a226-e8facde0d8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01d3c3-c6d6-48b2-9693-1e652e05f9ec">
      <Terms xmlns="http://schemas.microsoft.com/office/infopath/2007/PartnerControls"/>
    </lcf76f155ced4ddcb4097134ff3c332f>
    <TaxCatchAll xmlns="6504cafb-c983-4e47-bcaf-a5581da3406e" xsi:nil="true"/>
  </documentManagement>
</p:properties>
</file>

<file path=customXml/itemProps1.xml><?xml version="1.0" encoding="utf-8"?>
<ds:datastoreItem xmlns:ds="http://schemas.openxmlformats.org/officeDocument/2006/customXml" ds:itemID="{F02DD91B-C94D-4E95-9C57-9484026EB452}">
  <ds:schemaRefs>
    <ds:schemaRef ds:uri="http://schemas.openxmlformats.org/officeDocument/2006/bibliography"/>
  </ds:schemaRefs>
</ds:datastoreItem>
</file>

<file path=customXml/itemProps2.xml><?xml version="1.0" encoding="utf-8"?>
<ds:datastoreItem xmlns:ds="http://schemas.openxmlformats.org/officeDocument/2006/customXml" ds:itemID="{47BD699E-E2B5-4DAC-90B2-4F84BA340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1d3c3-c6d6-48b2-9693-1e652e05f9ec"/>
    <ds:schemaRef ds:uri="006ac455-fa43-4c30-a226-e8facde0d8e3"/>
    <ds:schemaRef ds:uri="6504cafb-c983-4e47-bcaf-a5581da34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1265F0-AEFB-4478-AAEB-B1110ADA2284}">
  <ds:schemaRefs>
    <ds:schemaRef ds:uri="http://schemas.microsoft.com/sharepoint/v3/contenttype/forms"/>
  </ds:schemaRefs>
</ds:datastoreItem>
</file>

<file path=customXml/itemProps4.xml><?xml version="1.0" encoding="utf-8"?>
<ds:datastoreItem xmlns:ds="http://schemas.openxmlformats.org/officeDocument/2006/customXml" ds:itemID="{D3F550CB-E782-4AEA-BC37-7225DA89C159}">
  <ds:schemaRefs>
    <ds:schemaRef ds:uri="http://schemas.microsoft.com/office/2006/metadata/properties"/>
    <ds:schemaRef ds:uri="http://schemas.microsoft.com/office/infopath/2007/PartnerControls"/>
    <ds:schemaRef ds:uri="2e01d3c3-c6d6-48b2-9693-1e652e05f9ec"/>
    <ds:schemaRef ds:uri="6504cafb-c983-4e47-bcaf-a5581da3406e"/>
  </ds:schemaRefs>
</ds:datastoreItem>
</file>

<file path=docProps/app.xml><?xml version="1.0" encoding="utf-8"?>
<Properties xmlns="http://schemas.openxmlformats.org/officeDocument/2006/extended-properties" xmlns:vt="http://schemas.openxmlformats.org/officeDocument/2006/docPropsVTypes">
  <Template>Vodafone_Blank.dot</Template>
  <TotalTime>0</TotalTime>
  <Pages>3</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Vodafone Blank</vt:lpstr>
    </vt:vector>
  </TitlesOfParts>
  <Company>Vodafone ltd</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Vodafone Blank</dc:title>
  <dc:subject/>
  <dc:creator>MURPHYK1</dc:creator>
  <cp:keywords/>
  <cp:lastModifiedBy>Yewande Oyesanya, Vodafone</cp:lastModifiedBy>
  <cp:revision>3</cp:revision>
  <cp:lastPrinted>2022-08-04T14:53:00Z</cp:lastPrinted>
  <dcterms:created xsi:type="dcterms:W3CDTF">2024-07-29T12:38:00Z</dcterms:created>
  <dcterms:modified xsi:type="dcterms:W3CDTF">2025-07-11T15:24:00Z</dcterms:modified>
  <cp:category>Blank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7da11e7-ad83-4459-98c6-12a88e2eac78_Enabled">
    <vt:lpwstr>true</vt:lpwstr>
  </property>
  <property fmtid="{D5CDD505-2E9C-101B-9397-08002B2CF9AE}" pid="4" name="MSIP_Label_17da11e7-ad83-4459-98c6-12a88e2eac78_SetDate">
    <vt:lpwstr>2021-07-15T11:30:11Z</vt:lpwstr>
  </property>
  <property fmtid="{D5CDD505-2E9C-101B-9397-08002B2CF9AE}" pid="5" name="MSIP_Label_17da11e7-ad83-4459-98c6-12a88e2eac78_Method">
    <vt:lpwstr>Privileged</vt:lpwstr>
  </property>
  <property fmtid="{D5CDD505-2E9C-101B-9397-08002B2CF9AE}" pid="6" name="MSIP_Label_17da11e7-ad83-4459-98c6-12a88e2eac78_Name">
    <vt:lpwstr>17da11e7-ad83-4459-98c6-12a88e2eac78</vt:lpwstr>
  </property>
  <property fmtid="{D5CDD505-2E9C-101B-9397-08002B2CF9AE}" pid="7" name="MSIP_Label_17da11e7-ad83-4459-98c6-12a88e2eac78_SiteId">
    <vt:lpwstr>68283f3b-8487-4c86-adb3-a5228f18b893</vt:lpwstr>
  </property>
  <property fmtid="{D5CDD505-2E9C-101B-9397-08002B2CF9AE}" pid="8" name="MSIP_Label_17da11e7-ad83-4459-98c6-12a88e2eac78_ActionId">
    <vt:lpwstr/>
  </property>
  <property fmtid="{D5CDD505-2E9C-101B-9397-08002B2CF9AE}" pid="9" name="MSIP_Label_17da11e7-ad83-4459-98c6-12a88e2eac78_ContentBits">
    <vt:lpwstr>0</vt:lpwstr>
  </property>
  <property fmtid="{D5CDD505-2E9C-101B-9397-08002B2CF9AE}" pid="10" name="ContentTypeId">
    <vt:lpwstr>0x0101008035323DEE3CE34094BFD0FA528D159B</vt:lpwstr>
  </property>
  <property fmtid="{D5CDD505-2E9C-101B-9397-08002B2CF9AE}" pid="11" name="MediaServiceImageTags">
    <vt:lpwstr/>
  </property>
</Properties>
</file>