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090" w:rsidRDefault="00914932" w:rsidP="00914932">
      <w:pPr>
        <w:pStyle w:val="NormalSpaced"/>
        <w:spacing w:line="276" w:lineRule="auto"/>
        <w:rPr>
          <w:rFonts w:asciiTheme="minorHAnsi" w:hAnsiTheme="minorHAnsi" w:cs="Arial"/>
        </w:rPr>
      </w:pPr>
      <w:r w:rsidRPr="004700C1">
        <w:rPr>
          <w:rFonts w:asciiTheme="minorHAnsi" w:hAnsiTheme="minorHAnsi" w:cs="Arial"/>
        </w:rPr>
        <w:t xml:space="preserve">ITV plc </w:t>
      </w:r>
    </w:p>
    <w:p w:rsidR="00914932" w:rsidRPr="004700C1" w:rsidRDefault="00914932" w:rsidP="00914932">
      <w:pPr>
        <w:pStyle w:val="NormalSpaced"/>
        <w:spacing w:line="276" w:lineRule="auto"/>
        <w:rPr>
          <w:rFonts w:asciiTheme="minorHAnsi" w:hAnsiTheme="minorHAnsi" w:cs="Arial"/>
        </w:rPr>
      </w:pPr>
      <w:r w:rsidRPr="004700C1">
        <w:rPr>
          <w:rFonts w:asciiTheme="minorHAnsi" w:hAnsiTheme="minorHAnsi" w:cs="Arial"/>
        </w:rPr>
        <w:t>Company number 4967001</w:t>
      </w:r>
    </w:p>
    <w:p w:rsidR="00914932" w:rsidRPr="004700C1" w:rsidRDefault="00914932" w:rsidP="00914932">
      <w:pPr>
        <w:pStyle w:val="NormalSpaced"/>
        <w:spacing w:line="276" w:lineRule="auto"/>
        <w:rPr>
          <w:rFonts w:asciiTheme="minorHAnsi" w:hAnsiTheme="minorHAnsi" w:cs="Arial"/>
        </w:rPr>
      </w:pPr>
      <w:r w:rsidRPr="004700C1">
        <w:rPr>
          <w:rFonts w:asciiTheme="minorHAnsi" w:hAnsiTheme="minorHAnsi" w:cs="Arial"/>
          <w:b/>
        </w:rPr>
        <w:t>ORDINARY AND SPECIAL RESOLUTIONS</w:t>
      </w:r>
    </w:p>
    <w:p w:rsidR="00914932" w:rsidRPr="004700C1" w:rsidRDefault="00914932" w:rsidP="004700C1">
      <w:pPr>
        <w:pStyle w:val="NormalSpaced"/>
        <w:spacing w:after="0" w:line="276" w:lineRule="auto"/>
        <w:rPr>
          <w:rFonts w:asciiTheme="minorHAnsi" w:hAnsiTheme="minorHAnsi" w:cs="Arial"/>
          <w:sz w:val="20"/>
        </w:rPr>
      </w:pPr>
      <w:r w:rsidRPr="004700C1">
        <w:rPr>
          <w:rFonts w:ascii="Calibri" w:hAnsi="Calibri" w:cs="Arial"/>
          <w:szCs w:val="22"/>
          <w:lang w:eastAsia="en-GB"/>
        </w:rPr>
        <w:t>At the Annual General Meeting of the Compan</w:t>
      </w:r>
      <w:r w:rsidR="004700C1" w:rsidRPr="004700C1">
        <w:rPr>
          <w:rFonts w:ascii="Calibri" w:hAnsi="Calibri" w:cs="Arial"/>
          <w:szCs w:val="22"/>
          <w:lang w:eastAsia="en-GB"/>
        </w:rPr>
        <w:t>y duly convened and held at</w:t>
      </w:r>
      <w:r w:rsidR="008A39E9">
        <w:rPr>
          <w:rFonts w:ascii="Calibri" w:hAnsi="Calibri" w:cs="Arial"/>
          <w:szCs w:val="22"/>
          <w:lang w:eastAsia="en-GB"/>
        </w:rPr>
        <w:t xml:space="preserve"> </w:t>
      </w:r>
      <w:r w:rsidR="00667A1C">
        <w:rPr>
          <w:rFonts w:ascii="Calibri" w:hAnsi="Calibri" w:cs="Arial"/>
          <w:szCs w:val="22"/>
          <w:lang w:eastAsia="en-GB"/>
        </w:rPr>
        <w:t xml:space="preserve">The King’s Fund, No. 11 Cavendish Square, London W1G 0AN </w:t>
      </w:r>
      <w:r w:rsidR="004700C1" w:rsidRPr="004700C1">
        <w:rPr>
          <w:rFonts w:ascii="Calibri" w:hAnsi="Calibri" w:cs="Arial"/>
          <w:szCs w:val="22"/>
          <w:lang w:eastAsia="en-GB"/>
        </w:rPr>
        <w:t>at</w:t>
      </w:r>
      <w:r w:rsidRPr="004700C1">
        <w:rPr>
          <w:rFonts w:ascii="Calibri" w:hAnsi="Calibri" w:cs="Arial"/>
          <w:szCs w:val="22"/>
          <w:lang w:eastAsia="en-GB"/>
        </w:rPr>
        <w:t xml:space="preserve"> 11am on </w:t>
      </w:r>
      <w:r w:rsidR="004700C1" w:rsidRPr="004700C1">
        <w:rPr>
          <w:rFonts w:ascii="Calibri" w:hAnsi="Calibri" w:cs="Arial"/>
          <w:szCs w:val="22"/>
          <w:lang w:eastAsia="en-GB"/>
        </w:rPr>
        <w:t>Thursday 2</w:t>
      </w:r>
      <w:r w:rsidR="00667A1C">
        <w:rPr>
          <w:rFonts w:ascii="Calibri" w:hAnsi="Calibri" w:cs="Arial"/>
          <w:szCs w:val="22"/>
          <w:lang w:eastAsia="en-GB"/>
        </w:rPr>
        <w:t>8</w:t>
      </w:r>
      <w:r w:rsidR="004700C1" w:rsidRPr="004700C1">
        <w:rPr>
          <w:rFonts w:ascii="Calibri" w:hAnsi="Calibri" w:cs="Arial"/>
          <w:szCs w:val="22"/>
          <w:lang w:eastAsia="en-GB"/>
        </w:rPr>
        <w:t xml:space="preserve"> April 202</w:t>
      </w:r>
      <w:r w:rsidR="00667A1C">
        <w:rPr>
          <w:rFonts w:ascii="Calibri" w:hAnsi="Calibri" w:cs="Arial"/>
          <w:szCs w:val="22"/>
          <w:lang w:eastAsia="en-GB"/>
        </w:rPr>
        <w:t>2</w:t>
      </w:r>
      <w:r w:rsidRPr="004700C1">
        <w:rPr>
          <w:rFonts w:ascii="Calibri" w:hAnsi="Calibri" w:cs="Arial"/>
          <w:szCs w:val="22"/>
          <w:lang w:eastAsia="en-GB"/>
        </w:rPr>
        <w:t xml:space="preserve"> the following Resolutions were duly passed as Special Business: </w:t>
      </w:r>
    </w:p>
    <w:p w:rsidR="004700C1" w:rsidRPr="004700C1" w:rsidRDefault="004700C1" w:rsidP="004700C1"/>
    <w:p w:rsidR="00B76EED" w:rsidRDefault="00B76EED" w:rsidP="00B76EED">
      <w:pPr>
        <w:tabs>
          <w:tab w:val="left" w:pos="1276"/>
        </w:tabs>
        <w:autoSpaceDE w:val="0"/>
        <w:autoSpaceDN w:val="0"/>
        <w:adjustRightInd w:val="0"/>
        <w:spacing w:after="0" w:line="240" w:lineRule="auto"/>
        <w:jc w:val="both"/>
        <w:rPr>
          <w:rFonts w:ascii="Calibri" w:eastAsia="Times New Roman" w:hAnsi="Calibri" w:cs="Arial"/>
          <w:b/>
          <w:lang w:eastAsia="en-GB"/>
        </w:rPr>
      </w:pPr>
      <w:r w:rsidRPr="00896C24">
        <w:rPr>
          <w:rFonts w:ascii="Calibri" w:eastAsia="Times New Roman" w:hAnsi="Calibri" w:cs="Arial"/>
          <w:b/>
          <w:lang w:eastAsia="en-GB"/>
        </w:rPr>
        <w:t>Resolution 1</w:t>
      </w:r>
      <w:r>
        <w:rPr>
          <w:rFonts w:ascii="Calibri" w:eastAsia="Times New Roman" w:hAnsi="Calibri" w:cs="Arial"/>
          <w:b/>
          <w:lang w:eastAsia="en-GB"/>
        </w:rPr>
        <w:t>7</w:t>
      </w:r>
      <w:r w:rsidRPr="00896C24">
        <w:rPr>
          <w:rFonts w:ascii="Calibri" w:eastAsia="Times New Roman" w:hAnsi="Calibri" w:cs="Arial"/>
          <w:b/>
          <w:lang w:eastAsia="en-GB"/>
        </w:rPr>
        <w:t xml:space="preserve"> – Political Donations </w:t>
      </w:r>
    </w:p>
    <w:p w:rsidR="00B76EED" w:rsidRDefault="00B76EED" w:rsidP="00B76EED">
      <w:pPr>
        <w:tabs>
          <w:tab w:val="left" w:pos="1276"/>
        </w:tabs>
        <w:autoSpaceDE w:val="0"/>
        <w:autoSpaceDN w:val="0"/>
        <w:adjustRightInd w:val="0"/>
        <w:spacing w:after="0" w:line="240" w:lineRule="auto"/>
        <w:jc w:val="both"/>
        <w:rPr>
          <w:rFonts w:ascii="Calibri" w:eastAsia="Times New Roman" w:hAnsi="Calibri" w:cs="Arial"/>
          <w:lang w:eastAsia="en-GB"/>
        </w:rPr>
      </w:pPr>
      <w:r w:rsidRPr="00896C24">
        <w:rPr>
          <w:rFonts w:ascii="Calibri" w:eastAsia="Times New Roman" w:hAnsi="Calibri" w:cs="Arial"/>
          <w:lang w:eastAsia="en-GB"/>
        </w:rPr>
        <w:t>That</w:t>
      </w:r>
      <w:r w:rsidR="00DA5613">
        <w:rPr>
          <w:rFonts w:ascii="Calibri" w:eastAsia="Times New Roman" w:hAnsi="Calibri" w:cs="Arial"/>
          <w:lang w:eastAsia="en-GB"/>
        </w:rPr>
        <w:t>,</w:t>
      </w:r>
      <w:r w:rsidRPr="00896C24">
        <w:rPr>
          <w:rFonts w:ascii="Calibri" w:eastAsia="Times New Roman" w:hAnsi="Calibri" w:cs="Arial"/>
          <w:lang w:eastAsia="en-GB"/>
        </w:rPr>
        <w:t xml:space="preserve"> in accordance with sections 366 and 367 of the </w:t>
      </w:r>
      <w:r w:rsidR="008A39E9">
        <w:rPr>
          <w:rFonts w:ascii="Calibri" w:eastAsia="Times New Roman" w:hAnsi="Calibri" w:cs="Arial"/>
          <w:lang w:eastAsia="en-GB"/>
        </w:rPr>
        <w:t xml:space="preserve">Companies Act 2006 (the </w:t>
      </w:r>
      <w:r w:rsidRPr="00896C24">
        <w:rPr>
          <w:rFonts w:ascii="Calibri" w:eastAsia="Times New Roman" w:hAnsi="Calibri" w:cs="Arial"/>
          <w:lang w:eastAsia="en-GB"/>
        </w:rPr>
        <w:t>2006 Act</w:t>
      </w:r>
      <w:r w:rsidR="008A39E9">
        <w:rPr>
          <w:rFonts w:ascii="Calibri" w:eastAsia="Times New Roman" w:hAnsi="Calibri" w:cs="Arial"/>
          <w:lang w:eastAsia="en-GB"/>
        </w:rPr>
        <w:t>)</w:t>
      </w:r>
      <w:r w:rsidRPr="00896C24">
        <w:rPr>
          <w:rFonts w:ascii="Calibri" w:eastAsia="Times New Roman" w:hAnsi="Calibri" w:cs="Arial"/>
          <w:lang w:eastAsia="en-GB"/>
        </w:rPr>
        <w:t>, the Company and any company which is, or becomes, a subsidiary of the Company during the period to which this Resolution has effect, be</w:t>
      </w:r>
      <w:r w:rsidRPr="00896C24">
        <w:rPr>
          <w:rFonts w:ascii="Calibri" w:eastAsia="Times New Roman" w:hAnsi="Calibri" w:cs="Arial"/>
          <w:b/>
          <w:lang w:eastAsia="en-GB"/>
        </w:rPr>
        <w:t xml:space="preserve"> </w:t>
      </w:r>
      <w:r w:rsidRPr="00896C24">
        <w:rPr>
          <w:rFonts w:ascii="Calibri" w:eastAsia="Times New Roman" w:hAnsi="Calibri" w:cs="Arial"/>
          <w:lang w:eastAsia="en-GB"/>
        </w:rPr>
        <w:t>authorised to make political donations and incur political expenditure, as defined in sections 364 and 365 of the 2006 Act, not exceeding £100,0</w:t>
      </w:r>
      <w:r w:rsidR="008A39E9">
        <w:rPr>
          <w:rFonts w:ascii="Calibri" w:eastAsia="Times New Roman" w:hAnsi="Calibri" w:cs="Arial"/>
          <w:lang w:eastAsia="en-GB"/>
        </w:rPr>
        <w:t>00 in total from the date this R</w:t>
      </w:r>
      <w:r w:rsidRPr="00896C24">
        <w:rPr>
          <w:rFonts w:ascii="Calibri" w:eastAsia="Times New Roman" w:hAnsi="Calibri" w:cs="Arial"/>
          <w:lang w:eastAsia="en-GB"/>
        </w:rPr>
        <w:t xml:space="preserve">esolution is passed to the conclusion of the next AGM or, if earlier, </w:t>
      </w:r>
      <w:r w:rsidR="00DA5613">
        <w:rPr>
          <w:rFonts w:ascii="Calibri" w:eastAsia="Times New Roman" w:hAnsi="Calibri" w:cs="Arial"/>
          <w:lang w:eastAsia="en-GB"/>
        </w:rPr>
        <w:t>2</w:t>
      </w:r>
      <w:r w:rsidR="00667A1C">
        <w:rPr>
          <w:rFonts w:ascii="Calibri" w:eastAsia="Times New Roman" w:hAnsi="Calibri" w:cs="Arial"/>
          <w:lang w:eastAsia="en-GB"/>
        </w:rPr>
        <w:t>8 July 2023</w:t>
      </w:r>
      <w:r w:rsidRPr="00896C24">
        <w:rPr>
          <w:rFonts w:ascii="Calibri" w:eastAsia="Times New Roman" w:hAnsi="Calibri" w:cs="Arial"/>
          <w:lang w:eastAsia="en-GB"/>
        </w:rPr>
        <w:t>.</w:t>
      </w:r>
    </w:p>
    <w:p w:rsidR="00B76EED" w:rsidRDefault="00B76EED" w:rsidP="00CE64DA">
      <w:pPr>
        <w:spacing w:after="0"/>
        <w:rPr>
          <w:b/>
        </w:rPr>
      </w:pPr>
    </w:p>
    <w:p w:rsidR="00CE64DA" w:rsidRPr="00896C24" w:rsidRDefault="00CE64DA" w:rsidP="00CE64DA">
      <w:pPr>
        <w:spacing w:after="0"/>
        <w:rPr>
          <w:b/>
        </w:rPr>
      </w:pPr>
      <w:r w:rsidRPr="00896C24">
        <w:rPr>
          <w:b/>
        </w:rPr>
        <w:t>Resolution 1</w:t>
      </w:r>
      <w:r w:rsidR="00B76EED">
        <w:rPr>
          <w:b/>
        </w:rPr>
        <w:t>8</w:t>
      </w:r>
      <w:r w:rsidRPr="00896C24">
        <w:rPr>
          <w:b/>
        </w:rPr>
        <w:t xml:space="preserve"> – Renewal of authority to allot shares</w:t>
      </w:r>
    </w:p>
    <w:p w:rsidR="00896C24" w:rsidRPr="00896C24" w:rsidRDefault="00896C24" w:rsidP="00896C24">
      <w:pPr>
        <w:autoSpaceDE w:val="0"/>
        <w:autoSpaceDN w:val="0"/>
        <w:adjustRightInd w:val="0"/>
        <w:spacing w:after="0" w:line="240" w:lineRule="auto"/>
        <w:jc w:val="both"/>
        <w:rPr>
          <w:rFonts w:ascii="Calibri" w:eastAsia="Times New Roman" w:hAnsi="Calibri" w:cs="Arial"/>
          <w:lang w:eastAsia="en-GB"/>
        </w:rPr>
      </w:pPr>
      <w:r w:rsidRPr="00896C24">
        <w:rPr>
          <w:rFonts w:ascii="Calibri" w:eastAsia="Times New Roman" w:hAnsi="Calibri" w:cs="Arial"/>
          <w:lang w:eastAsia="en-GB"/>
        </w:rPr>
        <w:t>That the Board be generally and unconditionally authorised to allot shares in the Company and to grant rights to subscribe for or convert any security into shares in the Company:</w:t>
      </w:r>
    </w:p>
    <w:p w:rsidR="00896C24" w:rsidRPr="00896C24" w:rsidRDefault="00896C24" w:rsidP="00896C24">
      <w:pPr>
        <w:autoSpaceDE w:val="0"/>
        <w:autoSpaceDN w:val="0"/>
        <w:adjustRightInd w:val="0"/>
        <w:spacing w:after="0" w:line="240" w:lineRule="auto"/>
        <w:ind w:left="1843" w:firstLine="567"/>
        <w:jc w:val="both"/>
        <w:rPr>
          <w:rFonts w:ascii="Calibri" w:eastAsia="Times New Roman" w:hAnsi="Calibri" w:cs="Arial"/>
          <w:lang w:eastAsia="en-GB"/>
        </w:rPr>
      </w:pPr>
    </w:p>
    <w:p w:rsidR="00896C24" w:rsidRPr="008A39E9" w:rsidRDefault="008A39E9" w:rsidP="008A39E9">
      <w:pPr>
        <w:pStyle w:val="ListParagraph"/>
        <w:numPr>
          <w:ilvl w:val="0"/>
          <w:numId w:val="5"/>
        </w:numPr>
        <w:tabs>
          <w:tab w:val="left" w:pos="1276"/>
        </w:tabs>
        <w:autoSpaceDE w:val="0"/>
        <w:autoSpaceDN w:val="0"/>
        <w:adjustRightInd w:val="0"/>
        <w:spacing w:after="0" w:line="240" w:lineRule="auto"/>
        <w:jc w:val="both"/>
        <w:rPr>
          <w:rFonts w:ascii="Calibri" w:eastAsia="Times New Roman" w:hAnsi="Calibri" w:cs="Arial"/>
          <w:lang w:eastAsia="en-GB"/>
        </w:rPr>
      </w:pPr>
      <w:r>
        <w:rPr>
          <w:rFonts w:ascii="Calibri" w:eastAsia="Times New Roman" w:hAnsi="Calibri" w:cs="Arial"/>
          <w:lang w:eastAsia="en-GB"/>
        </w:rPr>
        <w:t>u</w:t>
      </w:r>
      <w:r w:rsidR="00896C24" w:rsidRPr="00896C24">
        <w:rPr>
          <w:rFonts w:ascii="Calibri" w:eastAsia="Times New Roman" w:hAnsi="Calibri" w:cs="Arial"/>
          <w:lang w:eastAsia="en-GB"/>
        </w:rPr>
        <w:t xml:space="preserve">p to an nominal amount of £134 million (such amount to be reduced by any allotments or </w:t>
      </w:r>
      <w:r w:rsidRPr="008A39E9">
        <w:rPr>
          <w:rFonts w:ascii="Calibri" w:eastAsia="Times New Roman" w:hAnsi="Calibri" w:cs="Arial"/>
          <w:lang w:eastAsia="en-GB"/>
        </w:rPr>
        <w:t>g</w:t>
      </w:r>
      <w:r w:rsidR="00896C24" w:rsidRPr="008A39E9">
        <w:rPr>
          <w:rFonts w:ascii="Calibri" w:eastAsia="Times New Roman" w:hAnsi="Calibri" w:cs="Arial"/>
          <w:lang w:eastAsia="en-GB"/>
        </w:rPr>
        <w:t>rants made under paragraph (b) below in excess of such sum); and</w:t>
      </w:r>
    </w:p>
    <w:p w:rsidR="00896C24" w:rsidRPr="00896C24" w:rsidRDefault="00896C24" w:rsidP="00896C24">
      <w:pPr>
        <w:autoSpaceDE w:val="0"/>
        <w:autoSpaceDN w:val="0"/>
        <w:adjustRightInd w:val="0"/>
        <w:spacing w:after="0" w:line="240" w:lineRule="auto"/>
        <w:ind w:left="284"/>
        <w:jc w:val="both"/>
        <w:rPr>
          <w:rFonts w:ascii="Calibri" w:eastAsia="Times New Roman" w:hAnsi="Calibri" w:cs="Arial"/>
          <w:lang w:eastAsia="en-GB"/>
        </w:rPr>
      </w:pPr>
    </w:p>
    <w:p w:rsidR="00896C24" w:rsidRPr="00896C24" w:rsidRDefault="00896C24" w:rsidP="008A39E9">
      <w:pPr>
        <w:pStyle w:val="ListParagraph"/>
        <w:numPr>
          <w:ilvl w:val="0"/>
          <w:numId w:val="5"/>
        </w:numPr>
        <w:tabs>
          <w:tab w:val="left" w:pos="1276"/>
        </w:tabs>
        <w:autoSpaceDE w:val="0"/>
        <w:autoSpaceDN w:val="0"/>
        <w:adjustRightInd w:val="0"/>
        <w:spacing w:after="0" w:line="240" w:lineRule="auto"/>
        <w:jc w:val="both"/>
        <w:rPr>
          <w:rFonts w:ascii="Calibri" w:eastAsia="Times New Roman" w:hAnsi="Calibri" w:cs="Arial"/>
          <w:lang w:eastAsia="en-GB"/>
        </w:rPr>
      </w:pPr>
      <w:r w:rsidRPr="00896C24">
        <w:rPr>
          <w:rFonts w:ascii="Calibri" w:eastAsia="Times New Roman" w:hAnsi="Calibri" w:cs="Arial"/>
          <w:lang w:eastAsia="en-GB"/>
        </w:rPr>
        <w:t>comprising equit</w:t>
      </w:r>
      <w:r w:rsidR="008A39E9">
        <w:rPr>
          <w:rFonts w:ascii="Calibri" w:eastAsia="Times New Roman" w:hAnsi="Calibri" w:cs="Arial"/>
          <w:lang w:eastAsia="en-GB"/>
        </w:rPr>
        <w:t>y securities (as defined in the 2006 Act</w:t>
      </w:r>
      <w:r w:rsidRPr="00896C24">
        <w:rPr>
          <w:rFonts w:ascii="Calibri" w:eastAsia="Times New Roman" w:hAnsi="Calibri" w:cs="Arial"/>
          <w:lang w:eastAsia="en-GB"/>
        </w:rPr>
        <w:t>) up to a nominal amount of £268 million (such amount to be reduced by any allotments or grants made under paragraph (a) above) in connection with an offer by way of a rights issue:</w:t>
      </w:r>
    </w:p>
    <w:p w:rsidR="00896C24" w:rsidRPr="00896C24" w:rsidRDefault="00896C24" w:rsidP="00896C24">
      <w:pPr>
        <w:autoSpaceDE w:val="0"/>
        <w:autoSpaceDN w:val="0"/>
        <w:adjustRightInd w:val="0"/>
        <w:spacing w:after="0" w:line="240" w:lineRule="auto"/>
        <w:ind w:left="284"/>
        <w:jc w:val="both"/>
        <w:rPr>
          <w:rFonts w:ascii="Calibri" w:eastAsia="Times New Roman" w:hAnsi="Calibri" w:cs="Arial"/>
          <w:lang w:eastAsia="en-GB"/>
        </w:rPr>
      </w:pPr>
    </w:p>
    <w:p w:rsidR="00896C24" w:rsidRPr="00896C24" w:rsidRDefault="00896C24" w:rsidP="00975048">
      <w:pPr>
        <w:numPr>
          <w:ilvl w:val="0"/>
          <w:numId w:val="2"/>
        </w:numPr>
        <w:tabs>
          <w:tab w:val="left" w:pos="1701"/>
        </w:tabs>
        <w:autoSpaceDE w:val="0"/>
        <w:autoSpaceDN w:val="0"/>
        <w:adjustRightInd w:val="0"/>
        <w:spacing w:after="0" w:line="240" w:lineRule="auto"/>
        <w:ind w:left="1701" w:hanging="425"/>
        <w:jc w:val="both"/>
        <w:rPr>
          <w:rFonts w:ascii="Calibri" w:eastAsia="Times New Roman" w:hAnsi="Calibri" w:cs="Arial"/>
          <w:lang w:eastAsia="en-GB"/>
        </w:rPr>
      </w:pPr>
      <w:r w:rsidRPr="00896C24">
        <w:rPr>
          <w:rFonts w:ascii="Calibri" w:eastAsia="Times New Roman" w:hAnsi="Calibri" w:cs="Arial"/>
          <w:lang w:eastAsia="en-GB"/>
        </w:rPr>
        <w:t>to ordinary shareholders in proportion (as nearly as may be practicable) to their existing holdings; and</w:t>
      </w:r>
    </w:p>
    <w:p w:rsidR="00896C24" w:rsidRPr="00896C24" w:rsidRDefault="00896C24" w:rsidP="00896C24">
      <w:pPr>
        <w:numPr>
          <w:ilvl w:val="0"/>
          <w:numId w:val="2"/>
        </w:numPr>
        <w:tabs>
          <w:tab w:val="left" w:pos="1701"/>
        </w:tabs>
        <w:autoSpaceDE w:val="0"/>
        <w:autoSpaceDN w:val="0"/>
        <w:adjustRightInd w:val="0"/>
        <w:spacing w:before="240" w:after="0" w:line="240" w:lineRule="auto"/>
        <w:ind w:left="1701" w:hanging="425"/>
        <w:jc w:val="both"/>
        <w:rPr>
          <w:rFonts w:ascii="Calibri" w:eastAsia="Times New Roman" w:hAnsi="Calibri" w:cs="Arial"/>
          <w:lang w:eastAsia="en-GB"/>
        </w:rPr>
      </w:pPr>
      <w:r w:rsidRPr="00896C24">
        <w:rPr>
          <w:rFonts w:ascii="Calibri" w:eastAsia="Times New Roman" w:hAnsi="Calibri" w:cs="Arial"/>
          <w:lang w:eastAsia="en-GB"/>
        </w:rPr>
        <w:t xml:space="preserve">to holders of other equity securities as required by the rights of those securities or as the </w:t>
      </w:r>
      <w:r w:rsidR="008A39E9">
        <w:rPr>
          <w:rFonts w:ascii="Calibri" w:eastAsia="Times New Roman" w:hAnsi="Calibri" w:cs="Arial"/>
          <w:lang w:eastAsia="en-GB"/>
        </w:rPr>
        <w:t>Board</w:t>
      </w:r>
      <w:r w:rsidRPr="00896C24">
        <w:rPr>
          <w:rFonts w:ascii="Calibri" w:eastAsia="Times New Roman" w:hAnsi="Calibri" w:cs="Arial"/>
          <w:lang w:eastAsia="en-GB"/>
        </w:rPr>
        <w:t xml:space="preserve"> otherwise consider</w:t>
      </w:r>
      <w:r w:rsidR="008A39E9">
        <w:rPr>
          <w:rFonts w:ascii="Calibri" w:eastAsia="Times New Roman" w:hAnsi="Calibri" w:cs="Arial"/>
          <w:lang w:eastAsia="en-GB"/>
        </w:rPr>
        <w:t>s</w:t>
      </w:r>
      <w:r w:rsidRPr="00896C24">
        <w:rPr>
          <w:rFonts w:ascii="Calibri" w:eastAsia="Times New Roman" w:hAnsi="Calibri" w:cs="Arial"/>
          <w:lang w:eastAsia="en-GB"/>
        </w:rPr>
        <w:t xml:space="preserve"> necessary or appropriate;</w:t>
      </w:r>
    </w:p>
    <w:p w:rsidR="00896C24" w:rsidRPr="00896C24" w:rsidRDefault="00896C24" w:rsidP="00896C24">
      <w:pPr>
        <w:autoSpaceDE w:val="0"/>
        <w:autoSpaceDN w:val="0"/>
        <w:adjustRightInd w:val="0"/>
        <w:spacing w:after="0" w:line="240" w:lineRule="auto"/>
        <w:ind w:left="1843"/>
        <w:jc w:val="both"/>
        <w:rPr>
          <w:rFonts w:ascii="Calibri" w:eastAsia="Times New Roman" w:hAnsi="Calibri" w:cs="Arial"/>
          <w:lang w:eastAsia="en-GB"/>
        </w:rPr>
      </w:pPr>
    </w:p>
    <w:p w:rsidR="008A39E9" w:rsidRDefault="00896C24" w:rsidP="00896C24">
      <w:pPr>
        <w:tabs>
          <w:tab w:val="left" w:pos="1276"/>
        </w:tabs>
        <w:autoSpaceDE w:val="0"/>
        <w:autoSpaceDN w:val="0"/>
        <w:adjustRightInd w:val="0"/>
        <w:spacing w:after="0" w:line="240" w:lineRule="auto"/>
        <w:ind w:left="1276" w:hanging="425"/>
        <w:jc w:val="both"/>
        <w:rPr>
          <w:rFonts w:ascii="Calibri" w:eastAsia="Times New Roman" w:hAnsi="Calibri" w:cs="Arial"/>
          <w:lang w:eastAsia="en-GB"/>
        </w:rPr>
      </w:pPr>
      <w:r w:rsidRPr="00896C24">
        <w:rPr>
          <w:rFonts w:ascii="Calibri" w:eastAsia="Times New Roman" w:hAnsi="Calibri" w:cs="Arial"/>
          <w:lang w:eastAsia="en-GB"/>
        </w:rPr>
        <w:tab/>
        <w:t xml:space="preserve">so that the </w:t>
      </w:r>
      <w:r w:rsidR="008A39E9">
        <w:rPr>
          <w:rFonts w:ascii="Calibri" w:eastAsia="Times New Roman" w:hAnsi="Calibri" w:cs="Arial"/>
          <w:lang w:eastAsia="en-GB"/>
        </w:rPr>
        <w:t>Board</w:t>
      </w:r>
      <w:r w:rsidRPr="00896C24">
        <w:rPr>
          <w:rFonts w:ascii="Calibri" w:eastAsia="Times New Roman" w:hAnsi="Calibri" w:cs="Arial"/>
          <w:lang w:eastAsia="en-GB"/>
        </w:rPr>
        <w:t xml:space="preserve"> may make such exclusions or other arrangements as </w:t>
      </w:r>
      <w:r w:rsidR="008A39E9">
        <w:rPr>
          <w:rFonts w:ascii="Calibri" w:eastAsia="Times New Roman" w:hAnsi="Calibri" w:cs="Arial"/>
          <w:lang w:eastAsia="en-GB"/>
        </w:rPr>
        <w:t>it</w:t>
      </w:r>
      <w:r w:rsidRPr="00896C24">
        <w:rPr>
          <w:rFonts w:ascii="Calibri" w:eastAsia="Times New Roman" w:hAnsi="Calibri" w:cs="Arial"/>
          <w:lang w:eastAsia="en-GB"/>
        </w:rPr>
        <w:t xml:space="preserve"> deem</w:t>
      </w:r>
      <w:r w:rsidR="008A39E9">
        <w:rPr>
          <w:rFonts w:ascii="Calibri" w:eastAsia="Times New Roman" w:hAnsi="Calibri" w:cs="Arial"/>
          <w:lang w:eastAsia="en-GB"/>
        </w:rPr>
        <w:t>s</w:t>
      </w:r>
      <w:r w:rsidRPr="00896C24">
        <w:rPr>
          <w:rFonts w:ascii="Calibri" w:eastAsia="Times New Roman" w:hAnsi="Calibri" w:cs="Arial"/>
          <w:lang w:eastAsia="en-GB"/>
        </w:rPr>
        <w:t xml:space="preserve"> necessary or expedient in relation to treasury shares, fractional entitlements, record dates, legal or practical problems under the laws of, or the requirements of</w:t>
      </w:r>
      <w:r w:rsidR="008A39E9">
        <w:rPr>
          <w:rFonts w:ascii="Calibri" w:eastAsia="Times New Roman" w:hAnsi="Calibri" w:cs="Arial"/>
          <w:lang w:eastAsia="en-GB"/>
        </w:rPr>
        <w:t>,</w:t>
      </w:r>
      <w:r w:rsidRPr="00896C24">
        <w:rPr>
          <w:rFonts w:ascii="Calibri" w:eastAsia="Times New Roman" w:hAnsi="Calibri" w:cs="Arial"/>
          <w:lang w:eastAsia="en-GB"/>
        </w:rPr>
        <w:t xml:space="preserve"> any relevant regulatory body or stock exchange in any terri</w:t>
      </w:r>
      <w:r w:rsidR="008A39E9">
        <w:rPr>
          <w:rFonts w:ascii="Calibri" w:eastAsia="Times New Roman" w:hAnsi="Calibri" w:cs="Arial"/>
          <w:lang w:eastAsia="en-GB"/>
        </w:rPr>
        <w:t>tory, or any matter whatsoever,</w:t>
      </w:r>
    </w:p>
    <w:p w:rsidR="008A39E9" w:rsidRDefault="008A39E9" w:rsidP="00896C24">
      <w:pPr>
        <w:tabs>
          <w:tab w:val="left" w:pos="1276"/>
        </w:tabs>
        <w:autoSpaceDE w:val="0"/>
        <w:autoSpaceDN w:val="0"/>
        <w:adjustRightInd w:val="0"/>
        <w:spacing w:after="0" w:line="240" w:lineRule="auto"/>
        <w:ind w:left="1276" w:hanging="425"/>
        <w:jc w:val="both"/>
        <w:rPr>
          <w:rFonts w:ascii="Calibri" w:eastAsia="Times New Roman" w:hAnsi="Calibri" w:cs="Arial"/>
          <w:lang w:eastAsia="en-GB"/>
        </w:rPr>
      </w:pPr>
    </w:p>
    <w:p w:rsidR="00896C24" w:rsidRPr="00896C24" w:rsidRDefault="00896C24" w:rsidP="00896C24">
      <w:pPr>
        <w:tabs>
          <w:tab w:val="left" w:pos="1276"/>
        </w:tabs>
        <w:autoSpaceDE w:val="0"/>
        <w:autoSpaceDN w:val="0"/>
        <w:adjustRightInd w:val="0"/>
        <w:spacing w:after="0" w:line="240" w:lineRule="auto"/>
        <w:ind w:left="1276" w:hanging="425"/>
        <w:jc w:val="both"/>
        <w:rPr>
          <w:rFonts w:ascii="Calibri" w:eastAsia="Times New Roman" w:hAnsi="Calibri" w:cs="Arial"/>
          <w:lang w:eastAsia="en-GB"/>
        </w:rPr>
      </w:pPr>
      <w:r w:rsidRPr="00896C24">
        <w:rPr>
          <w:rFonts w:ascii="Calibri" w:eastAsia="Times New Roman" w:hAnsi="Calibri" w:cs="Arial"/>
          <w:lang w:eastAsia="en-GB"/>
        </w:rPr>
        <w:t>on the following terms:</w:t>
      </w:r>
    </w:p>
    <w:p w:rsidR="00896C24" w:rsidRPr="00896C24" w:rsidRDefault="00896C24" w:rsidP="00896C24">
      <w:pPr>
        <w:autoSpaceDE w:val="0"/>
        <w:autoSpaceDN w:val="0"/>
        <w:adjustRightInd w:val="0"/>
        <w:spacing w:after="0" w:line="240" w:lineRule="auto"/>
        <w:ind w:left="851" w:hanging="425"/>
        <w:jc w:val="both"/>
        <w:rPr>
          <w:rFonts w:ascii="Calibri" w:eastAsia="Times New Roman" w:hAnsi="Calibri" w:cs="Arial"/>
          <w:lang w:eastAsia="en-GB"/>
        </w:rPr>
      </w:pPr>
    </w:p>
    <w:p w:rsidR="00896C24" w:rsidRPr="00896C24" w:rsidRDefault="00896C24" w:rsidP="00896C24">
      <w:pPr>
        <w:numPr>
          <w:ilvl w:val="0"/>
          <w:numId w:val="3"/>
        </w:numPr>
        <w:tabs>
          <w:tab w:val="left" w:pos="1276"/>
        </w:tabs>
        <w:autoSpaceDE w:val="0"/>
        <w:autoSpaceDN w:val="0"/>
        <w:adjustRightInd w:val="0"/>
        <w:spacing w:after="0" w:line="240" w:lineRule="auto"/>
        <w:ind w:left="1276" w:hanging="709"/>
        <w:jc w:val="both"/>
        <w:rPr>
          <w:rFonts w:ascii="Calibri" w:eastAsia="Times New Roman" w:hAnsi="Calibri" w:cs="Arial"/>
          <w:lang w:eastAsia="en-GB"/>
        </w:rPr>
      </w:pPr>
      <w:r w:rsidRPr="00896C24">
        <w:rPr>
          <w:rFonts w:ascii="Calibri" w:eastAsia="Times New Roman" w:hAnsi="Calibri" w:cs="Arial"/>
          <w:lang w:eastAsia="en-GB"/>
        </w:rPr>
        <w:t xml:space="preserve">this authority expires (unless previously renewed, varied or revoked) on the date of the Company’s next AGM or, if earlier, </w:t>
      </w:r>
      <w:r w:rsidR="00DA5613">
        <w:rPr>
          <w:rFonts w:ascii="Calibri" w:eastAsia="Times New Roman" w:hAnsi="Calibri" w:cs="Arial"/>
          <w:lang w:eastAsia="en-GB"/>
        </w:rPr>
        <w:t>2</w:t>
      </w:r>
      <w:r w:rsidR="00667A1C">
        <w:rPr>
          <w:rFonts w:ascii="Calibri" w:eastAsia="Times New Roman" w:hAnsi="Calibri" w:cs="Arial"/>
          <w:lang w:eastAsia="en-GB"/>
        </w:rPr>
        <w:t>8 July 2023</w:t>
      </w:r>
      <w:r w:rsidRPr="00896C24">
        <w:rPr>
          <w:rFonts w:ascii="Calibri" w:eastAsia="Times New Roman" w:hAnsi="Calibri" w:cs="Arial"/>
          <w:lang w:eastAsia="en-GB"/>
        </w:rPr>
        <w:t>;</w:t>
      </w:r>
    </w:p>
    <w:p w:rsidR="00896C24" w:rsidRPr="00896C24" w:rsidRDefault="00896C24" w:rsidP="00896C24">
      <w:pPr>
        <w:tabs>
          <w:tab w:val="left" w:pos="1276"/>
        </w:tabs>
        <w:autoSpaceDE w:val="0"/>
        <w:autoSpaceDN w:val="0"/>
        <w:adjustRightInd w:val="0"/>
        <w:spacing w:after="0" w:line="240" w:lineRule="auto"/>
        <w:ind w:left="851" w:hanging="284"/>
        <w:jc w:val="both"/>
        <w:rPr>
          <w:rFonts w:ascii="Calibri" w:eastAsia="Times New Roman" w:hAnsi="Calibri" w:cs="Arial"/>
          <w:lang w:eastAsia="en-GB"/>
        </w:rPr>
      </w:pPr>
    </w:p>
    <w:p w:rsidR="00896C24" w:rsidRPr="00896C24" w:rsidRDefault="00896C24" w:rsidP="00896C24">
      <w:pPr>
        <w:numPr>
          <w:ilvl w:val="0"/>
          <w:numId w:val="3"/>
        </w:numPr>
        <w:tabs>
          <w:tab w:val="left" w:pos="1276"/>
        </w:tabs>
        <w:autoSpaceDE w:val="0"/>
        <w:autoSpaceDN w:val="0"/>
        <w:adjustRightInd w:val="0"/>
        <w:spacing w:after="0" w:line="240" w:lineRule="auto"/>
        <w:ind w:left="1276" w:hanging="709"/>
        <w:jc w:val="both"/>
        <w:rPr>
          <w:rFonts w:ascii="Calibri" w:eastAsia="Times New Roman" w:hAnsi="Calibri" w:cs="Arial"/>
          <w:lang w:eastAsia="en-GB"/>
        </w:rPr>
      </w:pPr>
      <w:r w:rsidRPr="00896C24">
        <w:rPr>
          <w:rFonts w:ascii="Calibri" w:eastAsia="Times New Roman" w:hAnsi="Calibri" w:cs="Arial"/>
          <w:lang w:eastAsia="en-GB"/>
        </w:rPr>
        <w:t>the Company is entitled to make offers or agreements before the expiry of such authority</w:t>
      </w:r>
      <w:r w:rsidR="008A39E9">
        <w:rPr>
          <w:rFonts w:ascii="Calibri" w:eastAsia="Times New Roman" w:hAnsi="Calibri" w:cs="Arial"/>
          <w:lang w:eastAsia="en-GB"/>
        </w:rPr>
        <w:t>,</w:t>
      </w:r>
      <w:r w:rsidRPr="00896C24">
        <w:rPr>
          <w:rFonts w:ascii="Calibri" w:eastAsia="Times New Roman" w:hAnsi="Calibri" w:cs="Arial"/>
          <w:lang w:eastAsia="en-GB"/>
        </w:rPr>
        <w:t xml:space="preserve"> which would or might require shares to be allotted or </w:t>
      </w:r>
      <w:r w:rsidR="008A39E9">
        <w:rPr>
          <w:rFonts w:ascii="Calibri" w:eastAsia="Times New Roman" w:hAnsi="Calibri" w:cs="Arial"/>
          <w:lang w:eastAsia="en-GB"/>
        </w:rPr>
        <w:t>r</w:t>
      </w:r>
      <w:r w:rsidRPr="00896C24">
        <w:rPr>
          <w:rFonts w:ascii="Calibri" w:eastAsia="Times New Roman" w:hAnsi="Calibri" w:cs="Arial"/>
          <w:lang w:eastAsia="en-GB"/>
        </w:rPr>
        <w:t xml:space="preserve">ights to be granted after such expiry and the Directors shall be entitled to allot shares and grant </w:t>
      </w:r>
      <w:r w:rsidR="008A39E9">
        <w:rPr>
          <w:rFonts w:ascii="Calibri" w:eastAsia="Times New Roman" w:hAnsi="Calibri" w:cs="Arial"/>
          <w:lang w:eastAsia="en-GB"/>
        </w:rPr>
        <w:t>r</w:t>
      </w:r>
      <w:r w:rsidRPr="00896C24">
        <w:rPr>
          <w:rFonts w:ascii="Calibri" w:eastAsia="Times New Roman" w:hAnsi="Calibri" w:cs="Arial"/>
          <w:lang w:eastAsia="en-GB"/>
        </w:rPr>
        <w:t>ights pursuant to any such offer or agreement as if this authority had not expired; and</w:t>
      </w:r>
    </w:p>
    <w:p w:rsidR="00896C24" w:rsidRPr="00896C24" w:rsidRDefault="00896C24" w:rsidP="00896C24">
      <w:pPr>
        <w:tabs>
          <w:tab w:val="left" w:pos="1276"/>
        </w:tabs>
        <w:autoSpaceDE w:val="0"/>
        <w:autoSpaceDN w:val="0"/>
        <w:adjustRightInd w:val="0"/>
        <w:spacing w:after="0" w:line="240" w:lineRule="auto"/>
        <w:ind w:left="851" w:hanging="284"/>
        <w:jc w:val="both"/>
        <w:rPr>
          <w:rFonts w:ascii="Calibri" w:eastAsia="Times New Roman" w:hAnsi="Calibri" w:cs="Arial"/>
          <w:lang w:eastAsia="en-GB"/>
        </w:rPr>
      </w:pPr>
    </w:p>
    <w:p w:rsidR="00AD63BE" w:rsidRDefault="00896C24" w:rsidP="00AD63BE">
      <w:pPr>
        <w:numPr>
          <w:ilvl w:val="0"/>
          <w:numId w:val="3"/>
        </w:numPr>
        <w:tabs>
          <w:tab w:val="left" w:pos="1276"/>
        </w:tabs>
        <w:autoSpaceDE w:val="0"/>
        <w:autoSpaceDN w:val="0"/>
        <w:adjustRightInd w:val="0"/>
        <w:spacing w:after="0" w:line="240" w:lineRule="auto"/>
        <w:ind w:left="851" w:hanging="284"/>
        <w:jc w:val="both"/>
        <w:rPr>
          <w:rFonts w:ascii="Calibri" w:eastAsia="Times New Roman" w:hAnsi="Calibri" w:cs="Arial"/>
          <w:lang w:eastAsia="en-GB"/>
        </w:rPr>
      </w:pPr>
      <w:r>
        <w:rPr>
          <w:rFonts w:ascii="Calibri" w:eastAsia="Times New Roman" w:hAnsi="Calibri" w:cs="Arial"/>
          <w:lang w:eastAsia="en-GB"/>
        </w:rPr>
        <w:t xml:space="preserve">         </w:t>
      </w:r>
      <w:r w:rsidRPr="00896C24">
        <w:rPr>
          <w:rFonts w:ascii="Calibri" w:eastAsia="Times New Roman" w:hAnsi="Calibri" w:cs="Arial"/>
          <w:lang w:eastAsia="en-GB"/>
        </w:rPr>
        <w:t xml:space="preserve">the authority is in substitution for all existing </w:t>
      </w:r>
      <w:r w:rsidR="00AD63BE">
        <w:rPr>
          <w:rFonts w:ascii="Calibri" w:eastAsia="Times New Roman" w:hAnsi="Calibri" w:cs="Arial"/>
          <w:lang w:eastAsia="en-GB"/>
        </w:rPr>
        <w:t>authorities</w:t>
      </w:r>
    </w:p>
    <w:p w:rsidR="00896C24" w:rsidRPr="00AD63BE" w:rsidRDefault="00896C24" w:rsidP="00AD63BE">
      <w:pPr>
        <w:tabs>
          <w:tab w:val="left" w:pos="1276"/>
        </w:tabs>
        <w:autoSpaceDE w:val="0"/>
        <w:autoSpaceDN w:val="0"/>
        <w:adjustRightInd w:val="0"/>
        <w:spacing w:after="0" w:line="240" w:lineRule="auto"/>
        <w:jc w:val="both"/>
        <w:rPr>
          <w:rFonts w:ascii="Calibri" w:eastAsia="Times New Roman" w:hAnsi="Calibri" w:cs="Arial"/>
          <w:lang w:eastAsia="en-GB"/>
        </w:rPr>
      </w:pPr>
      <w:r w:rsidRPr="00AD63BE">
        <w:rPr>
          <w:rFonts w:ascii="Calibri" w:eastAsia="Times New Roman" w:hAnsi="Calibri" w:cs="Arial"/>
          <w:u w:val="single"/>
          <w:lang w:eastAsia="en-GB"/>
        </w:rPr>
        <w:lastRenderedPageBreak/>
        <w:t>Special Resolutions</w:t>
      </w:r>
    </w:p>
    <w:p w:rsidR="00896C24" w:rsidRDefault="00896C24" w:rsidP="00896C24">
      <w:pPr>
        <w:tabs>
          <w:tab w:val="left" w:pos="1276"/>
        </w:tabs>
        <w:autoSpaceDE w:val="0"/>
        <w:autoSpaceDN w:val="0"/>
        <w:adjustRightInd w:val="0"/>
        <w:spacing w:after="0" w:line="240" w:lineRule="auto"/>
        <w:jc w:val="both"/>
        <w:rPr>
          <w:rFonts w:ascii="Calibri" w:eastAsia="Times New Roman" w:hAnsi="Calibri" w:cs="Arial"/>
          <w:u w:val="single"/>
          <w:lang w:eastAsia="en-GB"/>
        </w:rPr>
      </w:pPr>
    </w:p>
    <w:p w:rsidR="00896C24" w:rsidRPr="00761418" w:rsidRDefault="00896C24" w:rsidP="00896C24">
      <w:pPr>
        <w:tabs>
          <w:tab w:val="left" w:pos="1276"/>
        </w:tabs>
        <w:autoSpaceDE w:val="0"/>
        <w:autoSpaceDN w:val="0"/>
        <w:adjustRightInd w:val="0"/>
        <w:spacing w:after="0" w:line="240" w:lineRule="auto"/>
        <w:jc w:val="both"/>
        <w:rPr>
          <w:rFonts w:ascii="Calibri" w:eastAsia="Times New Roman" w:hAnsi="Calibri" w:cs="Arial"/>
          <w:b/>
          <w:lang w:eastAsia="en-GB"/>
        </w:rPr>
      </w:pPr>
      <w:r w:rsidRPr="00761418">
        <w:rPr>
          <w:rFonts w:ascii="Calibri" w:eastAsia="Times New Roman" w:hAnsi="Calibri" w:cs="Arial"/>
          <w:b/>
          <w:lang w:eastAsia="en-GB"/>
        </w:rPr>
        <w:t>Resolution 1</w:t>
      </w:r>
      <w:r w:rsidR="00B76EED">
        <w:rPr>
          <w:rFonts w:ascii="Calibri" w:eastAsia="Times New Roman" w:hAnsi="Calibri" w:cs="Arial"/>
          <w:b/>
          <w:lang w:eastAsia="en-GB"/>
        </w:rPr>
        <w:t>9</w:t>
      </w:r>
      <w:r w:rsidRPr="00761418">
        <w:rPr>
          <w:rFonts w:ascii="Calibri" w:eastAsia="Times New Roman" w:hAnsi="Calibri" w:cs="Arial"/>
          <w:b/>
          <w:lang w:eastAsia="en-GB"/>
        </w:rPr>
        <w:t xml:space="preserve"> – </w:t>
      </w:r>
      <w:r w:rsidR="00761418" w:rsidRPr="00761418">
        <w:rPr>
          <w:rFonts w:ascii="Calibri" w:eastAsia="Times New Roman" w:hAnsi="Calibri" w:cs="Arial"/>
          <w:b/>
          <w:lang w:eastAsia="en-GB"/>
        </w:rPr>
        <w:t xml:space="preserve">Disapplication of pre-emption rights </w:t>
      </w:r>
    </w:p>
    <w:p w:rsidR="00896C24" w:rsidRPr="00647200" w:rsidRDefault="00896C24" w:rsidP="00975048">
      <w:pPr>
        <w:autoSpaceDE w:val="0"/>
        <w:autoSpaceDN w:val="0"/>
        <w:adjustRightInd w:val="0"/>
        <w:jc w:val="both"/>
        <w:rPr>
          <w:rFonts w:ascii="Calibri" w:hAnsi="Calibri" w:cs="Arial"/>
        </w:rPr>
      </w:pPr>
      <w:r w:rsidRPr="00647200">
        <w:rPr>
          <w:rFonts w:ascii="Calibri" w:hAnsi="Calibri" w:cs="Arial"/>
        </w:rPr>
        <w:t>That, if Resolution 1</w:t>
      </w:r>
      <w:r w:rsidR="00DA5613">
        <w:rPr>
          <w:rFonts w:ascii="Calibri" w:hAnsi="Calibri" w:cs="Arial"/>
        </w:rPr>
        <w:t>8</w:t>
      </w:r>
      <w:r w:rsidRPr="00647200">
        <w:rPr>
          <w:rFonts w:ascii="Calibri" w:hAnsi="Calibri" w:cs="Arial"/>
        </w:rPr>
        <w:t xml:space="preserve"> is passed, the </w:t>
      </w:r>
      <w:r>
        <w:rPr>
          <w:rFonts w:ascii="Calibri" w:hAnsi="Calibri" w:cs="Arial"/>
        </w:rPr>
        <w:t>Board</w:t>
      </w:r>
      <w:r w:rsidRPr="00647200">
        <w:rPr>
          <w:rFonts w:ascii="Calibri" w:hAnsi="Calibri" w:cs="Arial"/>
        </w:rPr>
        <w:t xml:space="preserve"> be authorised to allot equity securities (as defined in the 2006 Act) for cash und</w:t>
      </w:r>
      <w:r w:rsidR="00F24090">
        <w:rPr>
          <w:rFonts w:ascii="Calibri" w:hAnsi="Calibri" w:cs="Arial"/>
        </w:rPr>
        <w:t>er the authority given by that R</w:t>
      </w:r>
      <w:r w:rsidRPr="00647200">
        <w:rPr>
          <w:rFonts w:ascii="Calibri" w:hAnsi="Calibri" w:cs="Arial"/>
        </w:rPr>
        <w:t>esolution and/or to sell ordinary shares held by the Company as treasury shares for cash as if section 561 of the 2006 Act did not apply to any such allotment or sale, such authority to be limited:</w:t>
      </w:r>
    </w:p>
    <w:p w:rsidR="00896C24" w:rsidRDefault="00896C24" w:rsidP="00975048">
      <w:pPr>
        <w:numPr>
          <w:ilvl w:val="0"/>
          <w:numId w:val="6"/>
        </w:numPr>
        <w:tabs>
          <w:tab w:val="left" w:pos="1276"/>
        </w:tabs>
        <w:autoSpaceDE w:val="0"/>
        <w:autoSpaceDN w:val="0"/>
        <w:adjustRightInd w:val="0"/>
        <w:spacing w:after="0" w:line="240" w:lineRule="auto"/>
        <w:ind w:left="1276" w:hanging="709"/>
        <w:rPr>
          <w:rFonts w:ascii="Calibri" w:hAnsi="Calibri" w:cs="Arial"/>
        </w:rPr>
      </w:pPr>
      <w:r w:rsidRPr="00647200">
        <w:rPr>
          <w:rFonts w:ascii="Calibri" w:hAnsi="Calibri" w:cs="Arial"/>
        </w:rPr>
        <w:t>to the allotment or sale of equity securities and sale of treasury shares in connection with an offer of</w:t>
      </w:r>
      <w:r w:rsidR="00AD63BE">
        <w:rPr>
          <w:rFonts w:ascii="Calibri" w:hAnsi="Calibri" w:cs="Arial"/>
        </w:rPr>
        <w:t>, or invitation to apply for,</w:t>
      </w:r>
      <w:r w:rsidRPr="00647200">
        <w:rPr>
          <w:rFonts w:ascii="Calibri" w:hAnsi="Calibri" w:cs="Arial"/>
        </w:rPr>
        <w:t xml:space="preserve"> equity securities (but in the case of the authority granted under paragraph (b) of Resolution 1</w:t>
      </w:r>
      <w:r w:rsidR="00DA5613">
        <w:rPr>
          <w:rFonts w:ascii="Calibri" w:hAnsi="Calibri" w:cs="Arial"/>
        </w:rPr>
        <w:t>8</w:t>
      </w:r>
      <w:r w:rsidRPr="00647200">
        <w:rPr>
          <w:rFonts w:ascii="Calibri" w:hAnsi="Calibri" w:cs="Arial"/>
        </w:rPr>
        <w:t xml:space="preserve"> by way of rights issue only) in favour of </w:t>
      </w:r>
      <w:r w:rsidR="00F24090">
        <w:rPr>
          <w:rFonts w:ascii="Calibri" w:hAnsi="Calibri" w:cs="Arial"/>
        </w:rPr>
        <w:t xml:space="preserve">holders of </w:t>
      </w:r>
      <w:r w:rsidRPr="00647200">
        <w:rPr>
          <w:rFonts w:ascii="Calibri" w:hAnsi="Calibri" w:cs="Arial"/>
        </w:rPr>
        <w:t xml:space="preserve">ordinary </w:t>
      </w:r>
      <w:r w:rsidR="00F24090">
        <w:rPr>
          <w:rFonts w:ascii="Calibri" w:hAnsi="Calibri" w:cs="Arial"/>
        </w:rPr>
        <w:t xml:space="preserve">shares </w:t>
      </w:r>
      <w:r w:rsidRPr="00647200">
        <w:rPr>
          <w:rFonts w:ascii="Calibri" w:hAnsi="Calibri" w:cs="Arial"/>
        </w:rPr>
        <w:t>in proportion (as nearly as may be practicable) to their existing holding and holders of other equity securities, as required by the rights of those securities, or as the Board otherwise consider</w:t>
      </w:r>
      <w:r w:rsidR="00F24090">
        <w:rPr>
          <w:rFonts w:ascii="Calibri" w:hAnsi="Calibri" w:cs="Arial"/>
        </w:rPr>
        <w:t>s</w:t>
      </w:r>
      <w:r w:rsidRPr="00647200">
        <w:rPr>
          <w:rFonts w:ascii="Calibri" w:hAnsi="Calibri" w:cs="Arial"/>
        </w:rPr>
        <w:t xml:space="preserve"> necessary or appropriate, subject to such exclusions or other arrangements as the Board may deem necessary or expedient in relation to treasury shares, fractional entitlements, record dates, legal or practical problems under the laws of, or the requirements of, any relevant regulatory body or stock exchange in any territory, or any other matter; and  </w:t>
      </w:r>
    </w:p>
    <w:p w:rsidR="00975048" w:rsidRPr="00975048" w:rsidRDefault="00975048" w:rsidP="00975048">
      <w:pPr>
        <w:tabs>
          <w:tab w:val="left" w:pos="1276"/>
        </w:tabs>
        <w:autoSpaceDE w:val="0"/>
        <w:autoSpaceDN w:val="0"/>
        <w:adjustRightInd w:val="0"/>
        <w:spacing w:after="0" w:line="240" w:lineRule="auto"/>
        <w:ind w:left="1276"/>
        <w:rPr>
          <w:rFonts w:ascii="Calibri" w:hAnsi="Calibri" w:cs="Arial"/>
        </w:rPr>
      </w:pPr>
    </w:p>
    <w:p w:rsidR="00896C24" w:rsidRPr="00647200" w:rsidRDefault="00896C24" w:rsidP="00896C24">
      <w:pPr>
        <w:numPr>
          <w:ilvl w:val="0"/>
          <w:numId w:val="6"/>
        </w:numPr>
        <w:tabs>
          <w:tab w:val="left" w:pos="1276"/>
        </w:tabs>
        <w:autoSpaceDE w:val="0"/>
        <w:autoSpaceDN w:val="0"/>
        <w:adjustRightInd w:val="0"/>
        <w:spacing w:after="0" w:line="240" w:lineRule="auto"/>
        <w:ind w:left="1276" w:hanging="709"/>
        <w:rPr>
          <w:rFonts w:ascii="Calibri" w:hAnsi="Calibri" w:cs="Arial"/>
        </w:rPr>
      </w:pPr>
      <w:r w:rsidRPr="00647200">
        <w:rPr>
          <w:rFonts w:ascii="Calibri" w:hAnsi="Calibri" w:cs="Arial"/>
        </w:rPr>
        <w:t xml:space="preserve">to the allotment of equity securities or sale of treasury shares (otherwise than under paragraph (a) above) up to a </w:t>
      </w:r>
      <w:bookmarkStart w:id="0" w:name="_GoBack"/>
      <w:bookmarkEnd w:id="0"/>
      <w:r w:rsidRPr="00647200">
        <w:rPr>
          <w:rFonts w:ascii="Calibri" w:hAnsi="Calibri" w:cs="Arial"/>
        </w:rPr>
        <w:t xml:space="preserve">nominal </w:t>
      </w:r>
      <w:r w:rsidR="00AD63BE">
        <w:rPr>
          <w:rFonts w:ascii="Calibri" w:hAnsi="Calibri" w:cs="Arial"/>
        </w:rPr>
        <w:t>amount</w:t>
      </w:r>
      <w:r w:rsidRPr="00647200">
        <w:rPr>
          <w:rFonts w:ascii="Calibri" w:hAnsi="Calibri" w:cs="Arial"/>
        </w:rPr>
        <w:t xml:space="preserve"> of £20.1 million; </w:t>
      </w:r>
    </w:p>
    <w:p w:rsidR="00896C24" w:rsidRPr="00647200" w:rsidRDefault="00896C24" w:rsidP="00896C24">
      <w:pPr>
        <w:autoSpaceDE w:val="0"/>
        <w:autoSpaceDN w:val="0"/>
        <w:adjustRightInd w:val="0"/>
        <w:ind w:left="567"/>
        <w:rPr>
          <w:rFonts w:ascii="Calibri" w:hAnsi="Calibri" w:cs="Arial"/>
        </w:rPr>
      </w:pPr>
    </w:p>
    <w:p w:rsidR="00896C24" w:rsidRDefault="00896C24" w:rsidP="00761418">
      <w:pPr>
        <w:autoSpaceDE w:val="0"/>
        <w:autoSpaceDN w:val="0"/>
        <w:adjustRightInd w:val="0"/>
        <w:ind w:left="142"/>
        <w:rPr>
          <w:rFonts w:ascii="Calibri" w:hAnsi="Calibri" w:cs="Arial"/>
        </w:rPr>
      </w:pPr>
      <w:r w:rsidRPr="00647200">
        <w:rPr>
          <w:rFonts w:ascii="Calibri" w:hAnsi="Calibri" w:cs="Arial"/>
        </w:rPr>
        <w:t xml:space="preserve">such authority to expire at the end of the next AGM or, if earlier, </w:t>
      </w:r>
      <w:r w:rsidR="00DA5613">
        <w:rPr>
          <w:rFonts w:ascii="Calibri" w:hAnsi="Calibri" w:cs="Arial"/>
        </w:rPr>
        <w:t>2</w:t>
      </w:r>
      <w:r w:rsidR="00667A1C">
        <w:rPr>
          <w:rFonts w:ascii="Calibri" w:hAnsi="Calibri" w:cs="Arial"/>
        </w:rPr>
        <w:t>8 July 2023</w:t>
      </w:r>
      <w:r w:rsidRPr="00647200">
        <w:rPr>
          <w:rFonts w:ascii="Calibri" w:hAnsi="Calibri" w:cs="Arial"/>
        </w:rPr>
        <w:t xml:space="preserve"> but, in each case, prior to its expiry the Company may make offers, and enter into agreements, which would, or might</w:t>
      </w:r>
      <w:r w:rsidR="00AD63BE">
        <w:rPr>
          <w:rFonts w:ascii="Calibri" w:hAnsi="Calibri" w:cs="Arial"/>
        </w:rPr>
        <w:t>,</w:t>
      </w:r>
      <w:r w:rsidRPr="00647200">
        <w:rPr>
          <w:rFonts w:ascii="Calibri" w:hAnsi="Calibri" w:cs="Arial"/>
        </w:rPr>
        <w:t xml:space="preserve"> require equity securities to be allotted (and treasury shares to be sold) after the authority expires and the </w:t>
      </w:r>
      <w:r w:rsidR="00AD63BE">
        <w:rPr>
          <w:rFonts w:ascii="Calibri" w:hAnsi="Calibri" w:cs="Arial"/>
        </w:rPr>
        <w:t>Board</w:t>
      </w:r>
      <w:r w:rsidRPr="00647200">
        <w:rPr>
          <w:rFonts w:ascii="Calibri" w:hAnsi="Calibri" w:cs="Arial"/>
        </w:rPr>
        <w:t xml:space="preserve"> may allot equity securities (and sell treasury shares) under any such offer or agreement as if the authority had not expired.</w:t>
      </w:r>
    </w:p>
    <w:p w:rsidR="00761418" w:rsidRDefault="00B76EED" w:rsidP="00761418">
      <w:pPr>
        <w:autoSpaceDE w:val="0"/>
        <w:autoSpaceDN w:val="0"/>
        <w:adjustRightInd w:val="0"/>
        <w:spacing w:after="0"/>
        <w:ind w:left="142"/>
        <w:rPr>
          <w:rFonts w:ascii="Calibri" w:hAnsi="Calibri" w:cs="Arial"/>
          <w:b/>
        </w:rPr>
      </w:pPr>
      <w:r>
        <w:rPr>
          <w:rFonts w:ascii="Calibri" w:hAnsi="Calibri" w:cs="Arial"/>
          <w:b/>
        </w:rPr>
        <w:t>Resolution 20</w:t>
      </w:r>
      <w:r w:rsidR="00761418" w:rsidRPr="00761418">
        <w:rPr>
          <w:rFonts w:ascii="Calibri" w:hAnsi="Calibri" w:cs="Arial"/>
          <w:b/>
        </w:rPr>
        <w:t xml:space="preserve"> – </w:t>
      </w:r>
      <w:r w:rsidR="00AD63BE">
        <w:rPr>
          <w:rFonts w:ascii="Calibri" w:hAnsi="Calibri" w:cs="Arial"/>
          <w:b/>
        </w:rPr>
        <w:t xml:space="preserve">Further </w:t>
      </w:r>
      <w:r w:rsidR="00197968">
        <w:rPr>
          <w:rFonts w:ascii="Calibri" w:hAnsi="Calibri" w:cs="Arial"/>
          <w:b/>
        </w:rPr>
        <w:t>disapplication of p</w:t>
      </w:r>
      <w:r w:rsidR="00761418" w:rsidRPr="00761418">
        <w:rPr>
          <w:rFonts w:ascii="Calibri" w:hAnsi="Calibri" w:cs="Arial"/>
          <w:b/>
        </w:rPr>
        <w:t>re-emp</w:t>
      </w:r>
      <w:r w:rsidR="00AD63BE">
        <w:rPr>
          <w:rFonts w:ascii="Calibri" w:hAnsi="Calibri" w:cs="Arial"/>
          <w:b/>
        </w:rPr>
        <w:t xml:space="preserve">tion rights </w:t>
      </w:r>
    </w:p>
    <w:p w:rsidR="00761418" w:rsidRPr="00761418" w:rsidRDefault="00761418" w:rsidP="00761418">
      <w:pPr>
        <w:autoSpaceDE w:val="0"/>
        <w:autoSpaceDN w:val="0"/>
        <w:adjustRightInd w:val="0"/>
        <w:spacing w:after="0" w:line="240" w:lineRule="auto"/>
        <w:ind w:left="142"/>
        <w:rPr>
          <w:rFonts w:ascii="Calibri" w:eastAsia="Times New Roman" w:hAnsi="Calibri" w:cs="Arial"/>
          <w:lang w:eastAsia="en-GB"/>
        </w:rPr>
      </w:pPr>
      <w:r w:rsidRPr="00761418">
        <w:rPr>
          <w:rFonts w:ascii="Calibri" w:eastAsia="Times New Roman" w:hAnsi="Calibri" w:cs="Arial"/>
          <w:lang w:eastAsia="en-GB"/>
        </w:rPr>
        <w:t>That, if Resolution 1</w:t>
      </w:r>
      <w:r w:rsidR="00DA5613">
        <w:rPr>
          <w:rFonts w:ascii="Calibri" w:eastAsia="Times New Roman" w:hAnsi="Calibri" w:cs="Arial"/>
          <w:lang w:eastAsia="en-GB"/>
        </w:rPr>
        <w:t>8</w:t>
      </w:r>
      <w:r w:rsidRPr="00761418">
        <w:rPr>
          <w:rFonts w:ascii="Calibri" w:eastAsia="Times New Roman" w:hAnsi="Calibri" w:cs="Arial"/>
          <w:lang w:eastAsia="en-GB"/>
        </w:rPr>
        <w:t xml:space="preserve"> is passed, the Board be authorised in addition to any authority granted under Resolution 1</w:t>
      </w:r>
      <w:r w:rsidR="00DA5613">
        <w:rPr>
          <w:rFonts w:ascii="Calibri" w:eastAsia="Times New Roman" w:hAnsi="Calibri" w:cs="Arial"/>
          <w:lang w:eastAsia="en-GB"/>
        </w:rPr>
        <w:t>9</w:t>
      </w:r>
      <w:r w:rsidRPr="00761418">
        <w:rPr>
          <w:rFonts w:ascii="Calibri" w:eastAsia="Times New Roman" w:hAnsi="Calibri" w:cs="Arial"/>
          <w:lang w:eastAsia="en-GB"/>
        </w:rPr>
        <w:t xml:space="preserve"> to allot equity securities (as defined in the 2006 Act) for cash under authority given by that resolution and/or to sell ordinary shares held by the Company as treasury shares for cash as if section 561 of the 2006 Act did not apply to any such allotment or sale, such authority to be:</w:t>
      </w:r>
    </w:p>
    <w:p w:rsidR="00761418" w:rsidRPr="00761418" w:rsidRDefault="00761418" w:rsidP="00761418">
      <w:pPr>
        <w:autoSpaceDE w:val="0"/>
        <w:autoSpaceDN w:val="0"/>
        <w:adjustRightInd w:val="0"/>
        <w:spacing w:after="0" w:line="240" w:lineRule="auto"/>
        <w:ind w:left="284"/>
        <w:rPr>
          <w:rFonts w:ascii="Calibri" w:eastAsia="Times New Roman" w:hAnsi="Calibri" w:cs="ITVReem-Light"/>
          <w:lang w:eastAsia="en-GB"/>
        </w:rPr>
      </w:pPr>
    </w:p>
    <w:p w:rsidR="00761418" w:rsidRPr="00761418" w:rsidRDefault="00761418" w:rsidP="00761418">
      <w:pPr>
        <w:pStyle w:val="ListParagraph"/>
        <w:numPr>
          <w:ilvl w:val="0"/>
          <w:numId w:val="7"/>
        </w:numPr>
        <w:tabs>
          <w:tab w:val="left" w:pos="1276"/>
        </w:tabs>
        <w:autoSpaceDE w:val="0"/>
        <w:autoSpaceDN w:val="0"/>
        <w:adjustRightInd w:val="0"/>
        <w:spacing w:after="0" w:line="240" w:lineRule="auto"/>
        <w:rPr>
          <w:rFonts w:ascii="Calibri" w:eastAsia="Times New Roman" w:hAnsi="Calibri" w:cs="Arial"/>
          <w:lang w:eastAsia="en-GB"/>
        </w:rPr>
      </w:pPr>
      <w:r w:rsidRPr="00761418">
        <w:rPr>
          <w:rFonts w:ascii="Calibri" w:eastAsia="Times New Roman" w:hAnsi="Calibri" w:cs="Arial"/>
          <w:lang w:eastAsia="en-GB"/>
        </w:rPr>
        <w:t>limited to the allotment of equity securities or sale of treasury shares up to a nominal amount of £20.1 million; and</w:t>
      </w:r>
    </w:p>
    <w:p w:rsidR="00761418" w:rsidRPr="00761418" w:rsidRDefault="00761418" w:rsidP="00761418">
      <w:pPr>
        <w:tabs>
          <w:tab w:val="left" w:pos="993"/>
        </w:tabs>
        <w:autoSpaceDE w:val="0"/>
        <w:autoSpaceDN w:val="0"/>
        <w:adjustRightInd w:val="0"/>
        <w:spacing w:after="0" w:line="240" w:lineRule="auto"/>
        <w:ind w:left="284" w:hanging="284"/>
        <w:rPr>
          <w:rFonts w:ascii="Calibri" w:eastAsia="Times New Roman" w:hAnsi="Calibri" w:cs="Arial"/>
          <w:lang w:eastAsia="en-GB"/>
        </w:rPr>
      </w:pPr>
    </w:p>
    <w:p w:rsidR="00761418" w:rsidRPr="00761418" w:rsidRDefault="00761418" w:rsidP="00761418">
      <w:pPr>
        <w:pStyle w:val="ListParagraph"/>
        <w:numPr>
          <w:ilvl w:val="0"/>
          <w:numId w:val="7"/>
        </w:numPr>
        <w:tabs>
          <w:tab w:val="left" w:pos="1276"/>
        </w:tabs>
        <w:autoSpaceDE w:val="0"/>
        <w:autoSpaceDN w:val="0"/>
        <w:adjustRightInd w:val="0"/>
        <w:spacing w:after="0" w:line="240" w:lineRule="auto"/>
        <w:rPr>
          <w:rFonts w:ascii="Calibri" w:eastAsia="Times New Roman" w:hAnsi="Calibri" w:cs="Arial"/>
          <w:lang w:eastAsia="en-GB"/>
        </w:rPr>
      </w:pPr>
      <w:r w:rsidRPr="00761418">
        <w:rPr>
          <w:rFonts w:ascii="Calibri" w:eastAsia="Times New Roman" w:hAnsi="Calibri" w:cs="Arial"/>
          <w:lang w:eastAsia="en-GB"/>
        </w:rPr>
        <w:t>used only for the purposes of financing (or refinancing, if the authority is to be used within six months after the original transaction) a transaction which the Board determines to be an acquisition or other capital investment of a kind contemplated by the Statement of Principles on Disapplying Pre-Emption Rights most recently published by the Pre-Emption G</w:t>
      </w:r>
      <w:r w:rsidR="00197968">
        <w:rPr>
          <w:rFonts w:ascii="Calibri" w:eastAsia="Times New Roman" w:hAnsi="Calibri" w:cs="Arial"/>
          <w:lang w:eastAsia="en-GB"/>
        </w:rPr>
        <w:t>roup prior to the date of this N</w:t>
      </w:r>
      <w:r w:rsidRPr="00761418">
        <w:rPr>
          <w:rFonts w:ascii="Calibri" w:eastAsia="Times New Roman" w:hAnsi="Calibri" w:cs="Arial"/>
          <w:lang w:eastAsia="en-GB"/>
        </w:rPr>
        <w:t>otice,</w:t>
      </w:r>
    </w:p>
    <w:p w:rsidR="00761418" w:rsidRPr="00761418" w:rsidRDefault="00761418" w:rsidP="00761418">
      <w:pPr>
        <w:autoSpaceDE w:val="0"/>
        <w:autoSpaceDN w:val="0"/>
        <w:adjustRightInd w:val="0"/>
        <w:spacing w:after="0" w:line="240" w:lineRule="auto"/>
        <w:ind w:left="284"/>
        <w:rPr>
          <w:rFonts w:ascii="Calibri" w:eastAsia="Times New Roman" w:hAnsi="Calibri" w:cs="Arial"/>
          <w:lang w:eastAsia="en-GB"/>
        </w:rPr>
      </w:pPr>
    </w:p>
    <w:p w:rsidR="00761418" w:rsidRDefault="00761418" w:rsidP="00761418">
      <w:pPr>
        <w:autoSpaceDE w:val="0"/>
        <w:autoSpaceDN w:val="0"/>
        <w:adjustRightInd w:val="0"/>
        <w:spacing w:after="0" w:line="240" w:lineRule="auto"/>
        <w:ind w:left="142"/>
        <w:rPr>
          <w:rFonts w:ascii="Calibri" w:eastAsia="Times New Roman" w:hAnsi="Calibri" w:cs="Arial"/>
          <w:lang w:eastAsia="en-GB"/>
        </w:rPr>
      </w:pPr>
      <w:r w:rsidRPr="00761418">
        <w:rPr>
          <w:rFonts w:ascii="Calibri" w:eastAsia="Times New Roman" w:hAnsi="Calibri" w:cs="Arial"/>
          <w:lang w:eastAsia="en-GB"/>
        </w:rPr>
        <w:t>such authority to expire at the end o</w:t>
      </w:r>
      <w:r w:rsidR="00DA5613">
        <w:rPr>
          <w:rFonts w:ascii="Calibri" w:eastAsia="Times New Roman" w:hAnsi="Calibri" w:cs="Arial"/>
          <w:lang w:eastAsia="en-GB"/>
        </w:rPr>
        <w:t>f the next AGM or, if earlier, 2</w:t>
      </w:r>
      <w:r w:rsidR="00667A1C">
        <w:rPr>
          <w:rFonts w:ascii="Calibri" w:eastAsia="Times New Roman" w:hAnsi="Calibri" w:cs="Arial"/>
          <w:lang w:eastAsia="en-GB"/>
        </w:rPr>
        <w:t>8 July 2023</w:t>
      </w:r>
      <w:r w:rsidRPr="00761418">
        <w:rPr>
          <w:rFonts w:ascii="Calibri" w:eastAsia="Times New Roman" w:hAnsi="Calibri" w:cs="Arial"/>
          <w:lang w:eastAsia="en-GB"/>
        </w:rPr>
        <w:t xml:space="preserve"> but, in each case, prior to its expiry the Company may make offers, and enter into agreements, which would, or might, require equity securities to be allotted (and treasury shares to be sold) after the authority expires and the Board may allot equity securities (and sell treasury shares) under any such offer or agreement as if the authority had not expired.</w:t>
      </w:r>
    </w:p>
    <w:p w:rsidR="00761418" w:rsidRDefault="00761418" w:rsidP="00761418">
      <w:pPr>
        <w:autoSpaceDE w:val="0"/>
        <w:autoSpaceDN w:val="0"/>
        <w:adjustRightInd w:val="0"/>
        <w:spacing w:after="0" w:line="240" w:lineRule="auto"/>
        <w:rPr>
          <w:rFonts w:ascii="Calibri" w:eastAsia="Times New Roman" w:hAnsi="Calibri" w:cs="Arial"/>
          <w:lang w:eastAsia="en-GB"/>
        </w:rPr>
      </w:pPr>
    </w:p>
    <w:p w:rsidR="00761418" w:rsidRDefault="00761418" w:rsidP="00761418">
      <w:pPr>
        <w:autoSpaceDE w:val="0"/>
        <w:autoSpaceDN w:val="0"/>
        <w:adjustRightInd w:val="0"/>
        <w:spacing w:after="0" w:line="240" w:lineRule="auto"/>
        <w:ind w:left="142"/>
        <w:rPr>
          <w:rFonts w:ascii="Calibri" w:eastAsia="Times New Roman" w:hAnsi="Calibri" w:cs="Arial"/>
          <w:b/>
          <w:lang w:eastAsia="en-GB"/>
        </w:rPr>
      </w:pPr>
      <w:r w:rsidRPr="00761418">
        <w:rPr>
          <w:rFonts w:ascii="Calibri" w:eastAsia="Times New Roman" w:hAnsi="Calibri" w:cs="Arial"/>
          <w:b/>
          <w:lang w:eastAsia="en-GB"/>
        </w:rPr>
        <w:t>Resolution 2</w:t>
      </w:r>
      <w:r w:rsidR="00B76EED">
        <w:rPr>
          <w:rFonts w:ascii="Calibri" w:eastAsia="Times New Roman" w:hAnsi="Calibri" w:cs="Arial"/>
          <w:b/>
          <w:lang w:eastAsia="en-GB"/>
        </w:rPr>
        <w:t>1</w:t>
      </w:r>
      <w:r w:rsidRPr="00761418">
        <w:rPr>
          <w:rFonts w:ascii="Calibri" w:eastAsia="Times New Roman" w:hAnsi="Calibri" w:cs="Arial"/>
          <w:b/>
          <w:lang w:eastAsia="en-GB"/>
        </w:rPr>
        <w:t xml:space="preserve"> – Purchase of own shares </w:t>
      </w:r>
    </w:p>
    <w:p w:rsidR="00761418" w:rsidRPr="00647200" w:rsidRDefault="00761418" w:rsidP="00975048">
      <w:pPr>
        <w:autoSpaceDE w:val="0"/>
        <w:autoSpaceDN w:val="0"/>
        <w:adjustRightInd w:val="0"/>
        <w:ind w:left="142"/>
        <w:rPr>
          <w:rFonts w:ascii="Calibri" w:hAnsi="Calibri" w:cs="Arial"/>
        </w:rPr>
      </w:pPr>
      <w:r w:rsidRPr="00647200">
        <w:rPr>
          <w:rFonts w:ascii="Calibri" w:hAnsi="Calibri" w:cs="Arial"/>
        </w:rPr>
        <w:lastRenderedPageBreak/>
        <w:t xml:space="preserve">That the Company is generally and unconditionally authorised for the purposes of section 701 of the 2006 Act, to make market purchases, (as defined in section 693(4) of the 2006 Act) of its own shares up to an aggregate number of 402.5 million ordinary shares (representing approximately 10% of the Company’s issued ordinary share capital) from the date this Resolution is passed to the conclusion of the next AGM or, if earlier, </w:t>
      </w:r>
      <w:r w:rsidR="00DA5613">
        <w:rPr>
          <w:rFonts w:ascii="Calibri" w:hAnsi="Calibri" w:cs="Arial"/>
        </w:rPr>
        <w:t>2</w:t>
      </w:r>
      <w:r w:rsidR="00667A1C">
        <w:rPr>
          <w:rFonts w:ascii="Calibri" w:hAnsi="Calibri" w:cs="Arial"/>
        </w:rPr>
        <w:t>8 July 2023</w:t>
      </w:r>
      <w:r w:rsidRPr="00647200">
        <w:rPr>
          <w:rFonts w:ascii="Calibri" w:hAnsi="Calibri" w:cs="Arial"/>
        </w:rPr>
        <w:t xml:space="preserve"> subje</w:t>
      </w:r>
      <w:r w:rsidR="00975048">
        <w:rPr>
          <w:rFonts w:ascii="Calibri" w:hAnsi="Calibri" w:cs="Arial"/>
        </w:rPr>
        <w:t>ct to the following conditions:</w:t>
      </w:r>
    </w:p>
    <w:p w:rsidR="00761418" w:rsidRPr="00197968" w:rsidRDefault="00761418" w:rsidP="00197968">
      <w:pPr>
        <w:pStyle w:val="ListParagraph"/>
        <w:numPr>
          <w:ilvl w:val="0"/>
          <w:numId w:val="9"/>
        </w:numPr>
        <w:tabs>
          <w:tab w:val="left" w:pos="1134"/>
        </w:tabs>
        <w:autoSpaceDE w:val="0"/>
        <w:autoSpaceDN w:val="0"/>
        <w:adjustRightInd w:val="0"/>
        <w:spacing w:line="360" w:lineRule="auto"/>
        <w:rPr>
          <w:rFonts w:ascii="Calibri" w:hAnsi="Calibri" w:cs="Arial"/>
        </w:rPr>
      </w:pPr>
      <w:r w:rsidRPr="00197968">
        <w:rPr>
          <w:rFonts w:ascii="Calibri" w:hAnsi="Calibri" w:cs="Arial"/>
        </w:rPr>
        <w:t xml:space="preserve">the minimum price </w:t>
      </w:r>
      <w:r w:rsidR="00197968" w:rsidRPr="00197968">
        <w:rPr>
          <w:rFonts w:ascii="Calibri" w:hAnsi="Calibri" w:cs="Arial"/>
        </w:rPr>
        <w:t xml:space="preserve">payable </w:t>
      </w:r>
      <w:r w:rsidRPr="00197968">
        <w:rPr>
          <w:rFonts w:ascii="Calibri" w:hAnsi="Calibri" w:cs="Arial"/>
        </w:rPr>
        <w:t>per ordinary share, exclusive of any expenses, is 10 pence;</w:t>
      </w:r>
    </w:p>
    <w:p w:rsidR="00975048" w:rsidRDefault="00761418" w:rsidP="00197968">
      <w:pPr>
        <w:pStyle w:val="ListParagraph"/>
        <w:numPr>
          <w:ilvl w:val="0"/>
          <w:numId w:val="9"/>
        </w:numPr>
        <w:tabs>
          <w:tab w:val="left" w:pos="1134"/>
        </w:tabs>
        <w:autoSpaceDE w:val="0"/>
        <w:autoSpaceDN w:val="0"/>
        <w:adjustRightInd w:val="0"/>
        <w:spacing w:line="360" w:lineRule="auto"/>
        <w:rPr>
          <w:rFonts w:ascii="Calibri" w:hAnsi="Calibri" w:cs="Arial"/>
        </w:rPr>
      </w:pPr>
      <w:r w:rsidRPr="00647200">
        <w:rPr>
          <w:rFonts w:ascii="Calibri" w:hAnsi="Calibri" w:cs="Arial"/>
        </w:rPr>
        <w:t>the maximum price per ordinary share, exclusive of e</w:t>
      </w:r>
      <w:r>
        <w:rPr>
          <w:rFonts w:ascii="Calibri" w:hAnsi="Calibri" w:cs="Arial"/>
        </w:rPr>
        <w:t>xpenses</w:t>
      </w:r>
      <w:r w:rsidR="00197968">
        <w:rPr>
          <w:rFonts w:ascii="Calibri" w:hAnsi="Calibri" w:cs="Arial"/>
        </w:rPr>
        <w:t>,</w:t>
      </w:r>
      <w:r>
        <w:rPr>
          <w:rFonts w:ascii="Calibri" w:hAnsi="Calibri" w:cs="Arial"/>
        </w:rPr>
        <w:t xml:space="preserve"> shall be the higher of:</w:t>
      </w:r>
    </w:p>
    <w:p w:rsidR="00761418" w:rsidRPr="00761418" w:rsidRDefault="00197968" w:rsidP="00DA5613">
      <w:pPr>
        <w:pStyle w:val="ListParagraph"/>
        <w:numPr>
          <w:ilvl w:val="0"/>
          <w:numId w:val="8"/>
        </w:numPr>
        <w:tabs>
          <w:tab w:val="left" w:pos="426"/>
        </w:tabs>
        <w:autoSpaceDE w:val="0"/>
        <w:autoSpaceDN w:val="0"/>
        <w:adjustRightInd w:val="0"/>
        <w:spacing w:after="0" w:line="240" w:lineRule="auto"/>
        <w:ind w:left="1701" w:hanging="567"/>
        <w:rPr>
          <w:rFonts w:ascii="Calibri" w:hAnsi="Calibri" w:cs="Arial"/>
        </w:rPr>
      </w:pPr>
      <w:r>
        <w:rPr>
          <w:rFonts w:ascii="Calibri" w:hAnsi="Calibri" w:cs="Arial"/>
        </w:rPr>
        <w:t>a</w:t>
      </w:r>
      <w:r w:rsidR="00761418" w:rsidRPr="00761418">
        <w:rPr>
          <w:rFonts w:ascii="Calibri" w:hAnsi="Calibri" w:cs="Arial"/>
        </w:rPr>
        <w:t xml:space="preserve">n amount equal to 5% above the average of the middle market quotations as derived from the London Stock Exchange Daily Official List for an ordinary share </w:t>
      </w:r>
      <w:r>
        <w:rPr>
          <w:rFonts w:ascii="Calibri" w:hAnsi="Calibri" w:cs="Arial"/>
        </w:rPr>
        <w:t xml:space="preserve">of the Company </w:t>
      </w:r>
      <w:r w:rsidR="00761418" w:rsidRPr="00761418">
        <w:rPr>
          <w:rFonts w:ascii="Calibri" w:hAnsi="Calibri" w:cs="Arial"/>
        </w:rPr>
        <w:t>over five business days before the purchase; and</w:t>
      </w:r>
    </w:p>
    <w:p w:rsidR="00761418" w:rsidRPr="00761418" w:rsidRDefault="00197968" w:rsidP="00DA5613">
      <w:pPr>
        <w:pStyle w:val="ListParagraph"/>
        <w:numPr>
          <w:ilvl w:val="0"/>
          <w:numId w:val="8"/>
        </w:numPr>
        <w:autoSpaceDE w:val="0"/>
        <w:autoSpaceDN w:val="0"/>
        <w:adjustRightInd w:val="0"/>
        <w:spacing w:after="0" w:line="240" w:lineRule="auto"/>
        <w:ind w:left="1701" w:hanging="567"/>
        <w:rPr>
          <w:rFonts w:ascii="Calibri" w:hAnsi="Calibri" w:cs="Arial"/>
        </w:rPr>
      </w:pPr>
      <w:r>
        <w:rPr>
          <w:rFonts w:ascii="Calibri" w:hAnsi="Calibri" w:cs="Arial"/>
        </w:rPr>
        <w:t>t</w:t>
      </w:r>
      <w:r w:rsidR="00761418" w:rsidRPr="00761418">
        <w:rPr>
          <w:rFonts w:ascii="Calibri" w:hAnsi="Calibri" w:cs="Arial"/>
        </w:rPr>
        <w:t>he higher of the price of the last independent trade of an ordinary share</w:t>
      </w:r>
      <w:r w:rsidR="00C578FB">
        <w:rPr>
          <w:rFonts w:ascii="Calibri" w:hAnsi="Calibri" w:cs="Arial"/>
        </w:rPr>
        <w:t xml:space="preserve"> of the Company</w:t>
      </w:r>
      <w:r w:rsidR="00761418" w:rsidRPr="00761418">
        <w:rPr>
          <w:rFonts w:ascii="Calibri" w:hAnsi="Calibri" w:cs="Arial"/>
        </w:rPr>
        <w:t xml:space="preserve"> and the highest current independent bid for an ordinary share on the trading venue where the purchase will be carried out; and</w:t>
      </w:r>
    </w:p>
    <w:p w:rsidR="00DA5613" w:rsidRDefault="00DA5613" w:rsidP="00DA5613">
      <w:pPr>
        <w:pStyle w:val="ListParagraph"/>
        <w:tabs>
          <w:tab w:val="left" w:pos="1026"/>
        </w:tabs>
        <w:autoSpaceDE w:val="0"/>
        <w:autoSpaceDN w:val="0"/>
        <w:adjustRightInd w:val="0"/>
        <w:ind w:left="1026"/>
        <w:rPr>
          <w:rFonts w:ascii="Calibri" w:hAnsi="Calibri" w:cs="Arial"/>
        </w:rPr>
      </w:pPr>
    </w:p>
    <w:p w:rsidR="00761418" w:rsidRPr="00DA5613" w:rsidRDefault="00761418" w:rsidP="00197968">
      <w:pPr>
        <w:pStyle w:val="ListParagraph"/>
        <w:numPr>
          <w:ilvl w:val="0"/>
          <w:numId w:val="9"/>
        </w:numPr>
        <w:tabs>
          <w:tab w:val="left" w:pos="1134"/>
        </w:tabs>
        <w:autoSpaceDE w:val="0"/>
        <w:autoSpaceDN w:val="0"/>
        <w:adjustRightInd w:val="0"/>
        <w:rPr>
          <w:rFonts w:ascii="Calibri" w:hAnsi="Calibri" w:cs="Arial"/>
        </w:rPr>
      </w:pPr>
      <w:r w:rsidRPr="00DA5613">
        <w:rPr>
          <w:rFonts w:ascii="Calibri" w:hAnsi="Calibri" w:cs="Arial"/>
        </w:rPr>
        <w:t>the Company shall be entitled, before the expiry of this authority, to enter into any contract for the purchase of its own shares which might be executed and completed wholly or partly after such expiry and to make purchases of its own shares in pursuance of any such cont</w:t>
      </w:r>
      <w:r w:rsidR="00C578FB">
        <w:rPr>
          <w:rFonts w:ascii="Calibri" w:hAnsi="Calibri" w:cs="Arial"/>
        </w:rPr>
        <w:t>r</w:t>
      </w:r>
      <w:r w:rsidRPr="00DA5613">
        <w:rPr>
          <w:rFonts w:ascii="Calibri" w:hAnsi="Calibri" w:cs="Arial"/>
        </w:rPr>
        <w:t>act or contracts</w:t>
      </w:r>
      <w:r w:rsidR="00DA5613">
        <w:rPr>
          <w:rFonts w:ascii="Calibri" w:hAnsi="Calibri" w:cs="Arial"/>
        </w:rPr>
        <w:t xml:space="preserve"> as if the authority had not expired</w:t>
      </w:r>
      <w:r w:rsidRPr="00DA5613">
        <w:rPr>
          <w:rFonts w:ascii="Calibri" w:hAnsi="Calibri" w:cs="Arial"/>
        </w:rPr>
        <w:t>.</w:t>
      </w:r>
    </w:p>
    <w:p w:rsidR="00761418" w:rsidRPr="00761418" w:rsidRDefault="00761418" w:rsidP="00761418">
      <w:pPr>
        <w:pStyle w:val="ListParagraph"/>
        <w:rPr>
          <w:rFonts w:ascii="Calibri" w:hAnsi="Calibri" w:cs="Arial"/>
        </w:rPr>
      </w:pPr>
    </w:p>
    <w:p w:rsidR="00761418" w:rsidRDefault="00761418" w:rsidP="00761418">
      <w:pPr>
        <w:tabs>
          <w:tab w:val="left" w:pos="1134"/>
        </w:tabs>
        <w:autoSpaceDE w:val="0"/>
        <w:autoSpaceDN w:val="0"/>
        <w:adjustRightInd w:val="0"/>
        <w:spacing w:after="0"/>
        <w:ind w:left="142"/>
        <w:rPr>
          <w:rFonts w:ascii="Calibri" w:hAnsi="Calibri" w:cs="Arial"/>
          <w:b/>
        </w:rPr>
      </w:pPr>
      <w:r w:rsidRPr="00761418">
        <w:rPr>
          <w:rFonts w:ascii="Calibri" w:hAnsi="Calibri" w:cs="Arial"/>
          <w:b/>
        </w:rPr>
        <w:t>Resolution 2</w:t>
      </w:r>
      <w:r w:rsidR="00B76EED">
        <w:rPr>
          <w:rFonts w:ascii="Calibri" w:hAnsi="Calibri" w:cs="Arial"/>
          <w:b/>
        </w:rPr>
        <w:t>2</w:t>
      </w:r>
      <w:r w:rsidRPr="00761418">
        <w:rPr>
          <w:rFonts w:ascii="Calibri" w:hAnsi="Calibri" w:cs="Arial"/>
          <w:b/>
        </w:rPr>
        <w:t xml:space="preserve"> – Length of notice period for general meetings</w:t>
      </w:r>
    </w:p>
    <w:p w:rsidR="00761418" w:rsidRDefault="00761418" w:rsidP="00761418">
      <w:pPr>
        <w:autoSpaceDE w:val="0"/>
        <w:autoSpaceDN w:val="0"/>
        <w:adjustRightInd w:val="0"/>
        <w:ind w:left="142"/>
        <w:rPr>
          <w:rFonts w:ascii="Calibri" w:hAnsi="Calibri" w:cs="Arial"/>
        </w:rPr>
      </w:pPr>
      <w:r w:rsidRPr="00647200">
        <w:rPr>
          <w:rFonts w:ascii="Calibri" w:hAnsi="Calibri" w:cs="Arial"/>
        </w:rPr>
        <w:t>That, a general meeting other than an AGM may be called on not less than 14 clear days’</w:t>
      </w:r>
      <w:r>
        <w:rPr>
          <w:rFonts w:ascii="Calibri" w:hAnsi="Calibri" w:cs="Arial"/>
        </w:rPr>
        <w:t xml:space="preserve"> notice</w:t>
      </w:r>
      <w:r w:rsidR="00C578FB">
        <w:rPr>
          <w:rFonts w:ascii="Calibri" w:hAnsi="Calibri" w:cs="Arial"/>
        </w:rPr>
        <w:t xml:space="preserve"> at any time from the date this Resolution is passed to</w:t>
      </w:r>
      <w:r>
        <w:rPr>
          <w:rFonts w:ascii="Calibri" w:hAnsi="Calibri" w:cs="Arial"/>
        </w:rPr>
        <w:t xml:space="preserve"> the conclusion of the </w:t>
      </w:r>
      <w:r w:rsidR="00C578FB">
        <w:rPr>
          <w:rFonts w:ascii="Calibri" w:hAnsi="Calibri" w:cs="Arial"/>
        </w:rPr>
        <w:t>next AGM or, if earlier, 2</w:t>
      </w:r>
      <w:r w:rsidR="00667A1C">
        <w:rPr>
          <w:rFonts w:ascii="Calibri" w:hAnsi="Calibri" w:cs="Arial"/>
        </w:rPr>
        <w:t>8</w:t>
      </w:r>
      <w:r w:rsidR="00C578FB">
        <w:rPr>
          <w:rFonts w:ascii="Calibri" w:hAnsi="Calibri" w:cs="Arial"/>
        </w:rPr>
        <w:t xml:space="preserve"> July 202</w:t>
      </w:r>
      <w:r w:rsidR="00667A1C">
        <w:rPr>
          <w:rFonts w:ascii="Calibri" w:hAnsi="Calibri" w:cs="Arial"/>
        </w:rPr>
        <w:t>3</w:t>
      </w:r>
      <w:r>
        <w:rPr>
          <w:rFonts w:ascii="Calibri" w:hAnsi="Calibri" w:cs="Arial"/>
        </w:rPr>
        <w:t>.</w:t>
      </w:r>
    </w:p>
    <w:p w:rsidR="00761418" w:rsidRPr="00761418" w:rsidRDefault="00761418" w:rsidP="00761418">
      <w:pPr>
        <w:autoSpaceDE w:val="0"/>
        <w:autoSpaceDN w:val="0"/>
        <w:adjustRightInd w:val="0"/>
        <w:spacing w:after="0" w:line="240" w:lineRule="auto"/>
        <w:rPr>
          <w:rFonts w:ascii="Calibri" w:eastAsia="Times New Roman" w:hAnsi="Calibri" w:cs="Arial"/>
          <w:b/>
          <w:lang w:eastAsia="en-GB"/>
        </w:rPr>
      </w:pPr>
    </w:p>
    <w:sectPr w:rsidR="00761418" w:rsidRPr="007614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TVReem-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C10C0"/>
    <w:multiLevelType w:val="hybridMultilevel"/>
    <w:tmpl w:val="65329FCC"/>
    <w:lvl w:ilvl="0" w:tplc="A1BE88E0">
      <w:start w:val="1"/>
      <w:numFmt w:val="lowerLetter"/>
      <w:lvlText w:val="(%1)"/>
      <w:lvlJc w:val="left"/>
      <w:pPr>
        <w:ind w:left="1026" w:hanging="360"/>
      </w:pPr>
      <w:rPr>
        <w:rFonts w:hint="default"/>
      </w:rPr>
    </w:lvl>
    <w:lvl w:ilvl="1" w:tplc="08090019">
      <w:start w:val="1"/>
      <w:numFmt w:val="lowerLetter"/>
      <w:lvlText w:val="%2."/>
      <w:lvlJc w:val="left"/>
      <w:pPr>
        <w:ind w:left="1746" w:hanging="360"/>
      </w:pPr>
    </w:lvl>
    <w:lvl w:ilvl="2" w:tplc="0809001B" w:tentative="1">
      <w:start w:val="1"/>
      <w:numFmt w:val="lowerRoman"/>
      <w:lvlText w:val="%3."/>
      <w:lvlJc w:val="right"/>
      <w:pPr>
        <w:ind w:left="2466" w:hanging="180"/>
      </w:pPr>
    </w:lvl>
    <w:lvl w:ilvl="3" w:tplc="0809000F" w:tentative="1">
      <w:start w:val="1"/>
      <w:numFmt w:val="decimal"/>
      <w:lvlText w:val="%4."/>
      <w:lvlJc w:val="left"/>
      <w:pPr>
        <w:ind w:left="3186" w:hanging="360"/>
      </w:pPr>
    </w:lvl>
    <w:lvl w:ilvl="4" w:tplc="08090019" w:tentative="1">
      <w:start w:val="1"/>
      <w:numFmt w:val="lowerLetter"/>
      <w:lvlText w:val="%5."/>
      <w:lvlJc w:val="left"/>
      <w:pPr>
        <w:ind w:left="3906" w:hanging="360"/>
      </w:pPr>
    </w:lvl>
    <w:lvl w:ilvl="5" w:tplc="0809001B" w:tentative="1">
      <w:start w:val="1"/>
      <w:numFmt w:val="lowerRoman"/>
      <w:lvlText w:val="%6."/>
      <w:lvlJc w:val="right"/>
      <w:pPr>
        <w:ind w:left="4626" w:hanging="180"/>
      </w:pPr>
    </w:lvl>
    <w:lvl w:ilvl="6" w:tplc="0809000F" w:tentative="1">
      <w:start w:val="1"/>
      <w:numFmt w:val="decimal"/>
      <w:lvlText w:val="%7."/>
      <w:lvlJc w:val="left"/>
      <w:pPr>
        <w:ind w:left="5346" w:hanging="360"/>
      </w:pPr>
    </w:lvl>
    <w:lvl w:ilvl="7" w:tplc="08090019" w:tentative="1">
      <w:start w:val="1"/>
      <w:numFmt w:val="lowerLetter"/>
      <w:lvlText w:val="%8."/>
      <w:lvlJc w:val="left"/>
      <w:pPr>
        <w:ind w:left="6066" w:hanging="360"/>
      </w:pPr>
    </w:lvl>
    <w:lvl w:ilvl="8" w:tplc="0809001B" w:tentative="1">
      <w:start w:val="1"/>
      <w:numFmt w:val="lowerRoman"/>
      <w:lvlText w:val="%9."/>
      <w:lvlJc w:val="right"/>
      <w:pPr>
        <w:ind w:left="6786" w:hanging="180"/>
      </w:pPr>
    </w:lvl>
  </w:abstractNum>
  <w:abstractNum w:abstractNumId="1" w15:restartNumberingAfterBreak="0">
    <w:nsid w:val="1E240260"/>
    <w:multiLevelType w:val="hybridMultilevel"/>
    <w:tmpl w:val="B52CE0BC"/>
    <w:lvl w:ilvl="0" w:tplc="5E126D8A">
      <w:start w:val="1"/>
      <w:numFmt w:val="decimal"/>
      <w:lvlText w:val="(%1)"/>
      <w:lvlJc w:val="left"/>
      <w:pPr>
        <w:ind w:left="1308" w:hanging="360"/>
      </w:pPr>
      <w:rPr>
        <w:rFonts w:hint="default"/>
      </w:rPr>
    </w:lvl>
    <w:lvl w:ilvl="1" w:tplc="08090019">
      <w:start w:val="1"/>
      <w:numFmt w:val="lowerLetter"/>
      <w:lvlText w:val="%2."/>
      <w:lvlJc w:val="left"/>
      <w:pPr>
        <w:ind w:left="2028" w:hanging="360"/>
      </w:pPr>
    </w:lvl>
    <w:lvl w:ilvl="2" w:tplc="0809001B" w:tentative="1">
      <w:start w:val="1"/>
      <w:numFmt w:val="lowerRoman"/>
      <w:lvlText w:val="%3."/>
      <w:lvlJc w:val="right"/>
      <w:pPr>
        <w:ind w:left="2748" w:hanging="180"/>
      </w:pPr>
    </w:lvl>
    <w:lvl w:ilvl="3" w:tplc="0809000F" w:tentative="1">
      <w:start w:val="1"/>
      <w:numFmt w:val="decimal"/>
      <w:lvlText w:val="%4."/>
      <w:lvlJc w:val="left"/>
      <w:pPr>
        <w:ind w:left="3468" w:hanging="360"/>
      </w:pPr>
    </w:lvl>
    <w:lvl w:ilvl="4" w:tplc="08090019" w:tentative="1">
      <w:start w:val="1"/>
      <w:numFmt w:val="lowerLetter"/>
      <w:lvlText w:val="%5."/>
      <w:lvlJc w:val="left"/>
      <w:pPr>
        <w:ind w:left="4188" w:hanging="360"/>
      </w:pPr>
    </w:lvl>
    <w:lvl w:ilvl="5" w:tplc="0809001B" w:tentative="1">
      <w:start w:val="1"/>
      <w:numFmt w:val="lowerRoman"/>
      <w:lvlText w:val="%6."/>
      <w:lvlJc w:val="right"/>
      <w:pPr>
        <w:ind w:left="4908" w:hanging="180"/>
      </w:pPr>
    </w:lvl>
    <w:lvl w:ilvl="6" w:tplc="0809000F" w:tentative="1">
      <w:start w:val="1"/>
      <w:numFmt w:val="decimal"/>
      <w:lvlText w:val="%7."/>
      <w:lvlJc w:val="left"/>
      <w:pPr>
        <w:ind w:left="5628" w:hanging="360"/>
      </w:pPr>
    </w:lvl>
    <w:lvl w:ilvl="7" w:tplc="08090019" w:tentative="1">
      <w:start w:val="1"/>
      <w:numFmt w:val="lowerLetter"/>
      <w:lvlText w:val="%8."/>
      <w:lvlJc w:val="left"/>
      <w:pPr>
        <w:ind w:left="6348" w:hanging="360"/>
      </w:pPr>
    </w:lvl>
    <w:lvl w:ilvl="8" w:tplc="0809001B" w:tentative="1">
      <w:start w:val="1"/>
      <w:numFmt w:val="lowerRoman"/>
      <w:lvlText w:val="%9."/>
      <w:lvlJc w:val="right"/>
      <w:pPr>
        <w:ind w:left="7068" w:hanging="180"/>
      </w:pPr>
    </w:lvl>
  </w:abstractNum>
  <w:abstractNum w:abstractNumId="2" w15:restartNumberingAfterBreak="0">
    <w:nsid w:val="3FB541E3"/>
    <w:multiLevelType w:val="hybridMultilevel"/>
    <w:tmpl w:val="8F3C8026"/>
    <w:lvl w:ilvl="0" w:tplc="C73241F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43AA1430"/>
    <w:multiLevelType w:val="hybridMultilevel"/>
    <w:tmpl w:val="D3564A66"/>
    <w:lvl w:ilvl="0" w:tplc="6BCCF70A">
      <w:start w:val="1"/>
      <w:numFmt w:val="lowerLetter"/>
      <w:lvlText w:val="(%1)"/>
      <w:lvlJc w:val="left"/>
      <w:pPr>
        <w:ind w:left="2290" w:hanging="360"/>
      </w:pPr>
      <w:rPr>
        <w:rFonts w:hint="default"/>
      </w:rPr>
    </w:lvl>
    <w:lvl w:ilvl="1" w:tplc="08090019" w:tentative="1">
      <w:start w:val="1"/>
      <w:numFmt w:val="lowerLetter"/>
      <w:lvlText w:val="%2."/>
      <w:lvlJc w:val="left"/>
      <w:pPr>
        <w:ind w:left="3010" w:hanging="360"/>
      </w:pPr>
    </w:lvl>
    <w:lvl w:ilvl="2" w:tplc="0809001B" w:tentative="1">
      <w:start w:val="1"/>
      <w:numFmt w:val="lowerRoman"/>
      <w:lvlText w:val="%3."/>
      <w:lvlJc w:val="right"/>
      <w:pPr>
        <w:ind w:left="3730" w:hanging="180"/>
      </w:pPr>
    </w:lvl>
    <w:lvl w:ilvl="3" w:tplc="0809000F" w:tentative="1">
      <w:start w:val="1"/>
      <w:numFmt w:val="decimal"/>
      <w:lvlText w:val="%4."/>
      <w:lvlJc w:val="left"/>
      <w:pPr>
        <w:ind w:left="4450" w:hanging="360"/>
      </w:pPr>
    </w:lvl>
    <w:lvl w:ilvl="4" w:tplc="08090019" w:tentative="1">
      <w:start w:val="1"/>
      <w:numFmt w:val="lowerLetter"/>
      <w:lvlText w:val="%5."/>
      <w:lvlJc w:val="left"/>
      <w:pPr>
        <w:ind w:left="5170" w:hanging="360"/>
      </w:pPr>
    </w:lvl>
    <w:lvl w:ilvl="5" w:tplc="0809001B" w:tentative="1">
      <w:start w:val="1"/>
      <w:numFmt w:val="lowerRoman"/>
      <w:lvlText w:val="%6."/>
      <w:lvlJc w:val="right"/>
      <w:pPr>
        <w:ind w:left="5890" w:hanging="180"/>
      </w:pPr>
    </w:lvl>
    <w:lvl w:ilvl="6" w:tplc="0809000F" w:tentative="1">
      <w:start w:val="1"/>
      <w:numFmt w:val="decimal"/>
      <w:lvlText w:val="%7."/>
      <w:lvlJc w:val="left"/>
      <w:pPr>
        <w:ind w:left="6610" w:hanging="360"/>
      </w:pPr>
    </w:lvl>
    <w:lvl w:ilvl="7" w:tplc="08090019" w:tentative="1">
      <w:start w:val="1"/>
      <w:numFmt w:val="lowerLetter"/>
      <w:lvlText w:val="%8."/>
      <w:lvlJc w:val="left"/>
      <w:pPr>
        <w:ind w:left="7330" w:hanging="360"/>
      </w:pPr>
    </w:lvl>
    <w:lvl w:ilvl="8" w:tplc="0809001B" w:tentative="1">
      <w:start w:val="1"/>
      <w:numFmt w:val="lowerRoman"/>
      <w:lvlText w:val="%9."/>
      <w:lvlJc w:val="right"/>
      <w:pPr>
        <w:ind w:left="8050" w:hanging="180"/>
      </w:pPr>
    </w:lvl>
  </w:abstractNum>
  <w:abstractNum w:abstractNumId="4" w15:restartNumberingAfterBreak="0">
    <w:nsid w:val="43D57F91"/>
    <w:multiLevelType w:val="hybridMultilevel"/>
    <w:tmpl w:val="B48E5C68"/>
    <w:lvl w:ilvl="0" w:tplc="EF1C9C54">
      <w:start w:val="1"/>
      <w:numFmt w:val="lowerLetter"/>
      <w:lvlText w:val="(%1)"/>
      <w:lvlJc w:val="left"/>
      <w:pPr>
        <w:ind w:left="1386" w:hanging="360"/>
      </w:pPr>
      <w:rPr>
        <w:rFonts w:hint="default"/>
      </w:rPr>
    </w:lvl>
    <w:lvl w:ilvl="1" w:tplc="08090019" w:tentative="1">
      <w:start w:val="1"/>
      <w:numFmt w:val="lowerLetter"/>
      <w:lvlText w:val="%2."/>
      <w:lvlJc w:val="left"/>
      <w:pPr>
        <w:ind w:left="2106" w:hanging="360"/>
      </w:pPr>
    </w:lvl>
    <w:lvl w:ilvl="2" w:tplc="0809001B" w:tentative="1">
      <w:start w:val="1"/>
      <w:numFmt w:val="lowerRoman"/>
      <w:lvlText w:val="%3."/>
      <w:lvlJc w:val="right"/>
      <w:pPr>
        <w:ind w:left="2826" w:hanging="180"/>
      </w:pPr>
    </w:lvl>
    <w:lvl w:ilvl="3" w:tplc="0809000F" w:tentative="1">
      <w:start w:val="1"/>
      <w:numFmt w:val="decimal"/>
      <w:lvlText w:val="%4."/>
      <w:lvlJc w:val="left"/>
      <w:pPr>
        <w:ind w:left="3546" w:hanging="360"/>
      </w:pPr>
    </w:lvl>
    <w:lvl w:ilvl="4" w:tplc="08090019" w:tentative="1">
      <w:start w:val="1"/>
      <w:numFmt w:val="lowerLetter"/>
      <w:lvlText w:val="%5."/>
      <w:lvlJc w:val="left"/>
      <w:pPr>
        <w:ind w:left="4266" w:hanging="360"/>
      </w:pPr>
    </w:lvl>
    <w:lvl w:ilvl="5" w:tplc="0809001B" w:tentative="1">
      <w:start w:val="1"/>
      <w:numFmt w:val="lowerRoman"/>
      <w:lvlText w:val="%6."/>
      <w:lvlJc w:val="right"/>
      <w:pPr>
        <w:ind w:left="4986" w:hanging="180"/>
      </w:pPr>
    </w:lvl>
    <w:lvl w:ilvl="6" w:tplc="0809000F" w:tentative="1">
      <w:start w:val="1"/>
      <w:numFmt w:val="decimal"/>
      <w:lvlText w:val="%7."/>
      <w:lvlJc w:val="left"/>
      <w:pPr>
        <w:ind w:left="5706" w:hanging="360"/>
      </w:pPr>
    </w:lvl>
    <w:lvl w:ilvl="7" w:tplc="08090019" w:tentative="1">
      <w:start w:val="1"/>
      <w:numFmt w:val="lowerLetter"/>
      <w:lvlText w:val="%8."/>
      <w:lvlJc w:val="left"/>
      <w:pPr>
        <w:ind w:left="6426" w:hanging="360"/>
      </w:pPr>
    </w:lvl>
    <w:lvl w:ilvl="8" w:tplc="0809001B" w:tentative="1">
      <w:start w:val="1"/>
      <w:numFmt w:val="lowerRoman"/>
      <w:lvlText w:val="%9."/>
      <w:lvlJc w:val="right"/>
      <w:pPr>
        <w:ind w:left="7146" w:hanging="180"/>
      </w:pPr>
    </w:lvl>
  </w:abstractNum>
  <w:abstractNum w:abstractNumId="5" w15:restartNumberingAfterBreak="0">
    <w:nsid w:val="54C8314A"/>
    <w:multiLevelType w:val="hybridMultilevel"/>
    <w:tmpl w:val="8C9A6EE6"/>
    <w:lvl w:ilvl="0" w:tplc="91B69F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014C49"/>
    <w:multiLevelType w:val="hybridMultilevel"/>
    <w:tmpl w:val="E862937A"/>
    <w:lvl w:ilvl="0" w:tplc="21F8A420">
      <w:start w:val="1"/>
      <w:numFmt w:val="lowerLetter"/>
      <w:lvlText w:val="(%1)"/>
      <w:lvlJc w:val="left"/>
      <w:pPr>
        <w:ind w:left="644" w:hanging="360"/>
      </w:pPr>
      <w:rPr>
        <w:rFonts w:hint="default"/>
      </w:rPr>
    </w:lvl>
    <w:lvl w:ilvl="1" w:tplc="5D5035B0">
      <w:start w:val="1"/>
      <w:numFmt w:val="lowerLetter"/>
      <w:lvlText w:val="(%2)"/>
      <w:lvlJc w:val="left"/>
      <w:pPr>
        <w:ind w:left="1364" w:hanging="360"/>
      </w:pPr>
      <w:rPr>
        <w:rFonts w:hint="default"/>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63701E19"/>
    <w:multiLevelType w:val="hybridMultilevel"/>
    <w:tmpl w:val="305A70EE"/>
    <w:lvl w:ilvl="0" w:tplc="21F8A420">
      <w:start w:val="1"/>
      <w:numFmt w:val="lowerLetter"/>
      <w:lvlText w:val="(%1)"/>
      <w:lvlJc w:val="left"/>
      <w:pPr>
        <w:ind w:left="1080" w:hanging="360"/>
      </w:pPr>
      <w:rPr>
        <w:rFonts w:hint="default"/>
      </w:rPr>
    </w:lvl>
    <w:lvl w:ilvl="1" w:tplc="21F8A420">
      <w:start w:val="1"/>
      <w:numFmt w:val="lowerLetter"/>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673A71AB"/>
    <w:multiLevelType w:val="hybridMultilevel"/>
    <w:tmpl w:val="879E1ACA"/>
    <w:lvl w:ilvl="0" w:tplc="0172B2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8"/>
  </w:num>
  <w:num w:numId="3">
    <w:abstractNumId w:val="1"/>
  </w:num>
  <w:num w:numId="4">
    <w:abstractNumId w:val="5"/>
  </w:num>
  <w:num w:numId="5">
    <w:abstractNumId w:val="6"/>
  </w:num>
  <w:num w:numId="6">
    <w:abstractNumId w:val="4"/>
  </w:num>
  <w:num w:numId="7">
    <w:abstractNumId w:val="0"/>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4DA"/>
    <w:rsid w:val="000C3958"/>
    <w:rsid w:val="00164ADD"/>
    <w:rsid w:val="00197968"/>
    <w:rsid w:val="004700C1"/>
    <w:rsid w:val="004F6A32"/>
    <w:rsid w:val="006415E2"/>
    <w:rsid w:val="00667A1C"/>
    <w:rsid w:val="00761418"/>
    <w:rsid w:val="00773F61"/>
    <w:rsid w:val="00896C24"/>
    <w:rsid w:val="008A39E9"/>
    <w:rsid w:val="00914932"/>
    <w:rsid w:val="00975048"/>
    <w:rsid w:val="00990C58"/>
    <w:rsid w:val="00AD63BE"/>
    <w:rsid w:val="00B76EED"/>
    <w:rsid w:val="00BE4CF5"/>
    <w:rsid w:val="00BF12BE"/>
    <w:rsid w:val="00C578FB"/>
    <w:rsid w:val="00CE64DA"/>
    <w:rsid w:val="00DA5613"/>
    <w:rsid w:val="00DB32DB"/>
    <w:rsid w:val="00EF3030"/>
    <w:rsid w:val="00F240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7C76F"/>
  <w15:chartTrackingRefBased/>
  <w15:docId w15:val="{FC4C205A-ADA5-457C-B513-548B357B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6C24"/>
    <w:pPr>
      <w:ind w:left="720"/>
      <w:contextualSpacing/>
    </w:pPr>
  </w:style>
  <w:style w:type="paragraph" w:customStyle="1" w:styleId="NormalSpaced">
    <w:name w:val="NormalSpaced"/>
    <w:basedOn w:val="Normal"/>
    <w:next w:val="Normal"/>
    <w:rsid w:val="00914932"/>
    <w:pPr>
      <w:spacing w:after="240" w:line="300" w:lineRule="atLeast"/>
      <w:jc w:val="both"/>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1138</Words>
  <Characters>6491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ITV</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Cornelius, Rebecca</dc:creator>
  <cp:keywords/>
  <dc:description/>
  <cp:lastModifiedBy>Murphy, Susan</cp:lastModifiedBy>
  <cp:revision>4</cp:revision>
  <dcterms:created xsi:type="dcterms:W3CDTF">2022-04-26T17:06:00Z</dcterms:created>
  <dcterms:modified xsi:type="dcterms:W3CDTF">2022-04-28T13:44:00Z</dcterms:modified>
</cp:coreProperties>
</file>