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F04CB" w14:textId="3544E72D" w:rsidR="00690D7D" w:rsidRPr="009C635C" w:rsidRDefault="00690D7D" w:rsidP="00C10E79">
      <w:pPr>
        <w:pStyle w:val="BodyCopy"/>
        <w:suppressAutoHyphens/>
        <w:spacing w:line="240" w:lineRule="auto"/>
        <w:ind w:right="119"/>
        <w:rPr>
          <w:rFonts w:ascii="Gill Sans MT" w:hAnsi="Gill Sans MT" w:cs="Arial"/>
          <w:b/>
          <w:color w:val="455364"/>
          <w:sz w:val="36"/>
          <w:lang w:val="fr-FR"/>
        </w:rPr>
      </w:pPr>
      <w:r>
        <w:rPr>
          <w:rFonts w:ascii="Gill Sans MT" w:hAnsi="Gill Sans MT" w:cs="Arial"/>
          <w:b/>
          <w:color w:val="455364"/>
          <w:sz w:val="36"/>
          <w:lang w:val="fr-FR"/>
        </w:rPr>
        <w:t>C</w:t>
      </w:r>
      <w:r w:rsidRPr="009C635C">
        <w:rPr>
          <w:rFonts w:ascii="Gill Sans MT" w:hAnsi="Gill Sans MT" w:cs="Arial"/>
          <w:b/>
          <w:color w:val="455364"/>
          <w:sz w:val="36"/>
          <w:lang w:val="fr-FR"/>
        </w:rPr>
        <w:t>hesnara plc</w:t>
      </w:r>
    </w:p>
    <w:p w14:paraId="1347DA68" w14:textId="77777777" w:rsidR="00690D7D" w:rsidRPr="009C635C" w:rsidRDefault="00690D7D" w:rsidP="00C10E79">
      <w:pPr>
        <w:pStyle w:val="ajb"/>
        <w:spacing w:before="0" w:beforeAutospacing="0" w:after="0" w:afterAutospacing="0"/>
        <w:rPr>
          <w:rFonts w:ascii="Gill Sans MT" w:eastAsiaTheme="minorEastAsia" w:hAnsi="Gill Sans MT"/>
          <w:color w:val="455364"/>
          <w:sz w:val="20"/>
          <w:szCs w:val="16"/>
          <w:lang w:val="fr-FR"/>
        </w:rPr>
      </w:pPr>
    </w:p>
    <w:p w14:paraId="46928898" w14:textId="77777777" w:rsidR="00690D7D" w:rsidRPr="00581CFC" w:rsidRDefault="00690D7D" w:rsidP="00C10E79">
      <w:pPr>
        <w:pStyle w:val="ajb"/>
        <w:spacing w:before="0" w:beforeAutospacing="0" w:after="0" w:afterAutospacing="0"/>
        <w:rPr>
          <w:rStyle w:val="aiw"/>
          <w:rFonts w:ascii="Montserrat" w:hAnsi="Montserrat" w:cs="Arial"/>
          <w:bCs/>
          <w:color w:val="455364"/>
          <w:sz w:val="36"/>
          <w:lang w:val="fr-FR"/>
        </w:rPr>
      </w:pPr>
      <w:r>
        <w:rPr>
          <w:rStyle w:val="aiw"/>
          <w:rFonts w:ascii="Montserrat" w:hAnsi="Montserrat" w:cs="Arial"/>
          <w:bCs/>
          <w:color w:val="455364"/>
          <w:sz w:val="36"/>
          <w:lang w:val="fr-FR"/>
        </w:rPr>
        <w:t>O</w:t>
      </w:r>
      <w:r w:rsidRPr="00581CFC">
        <w:rPr>
          <w:rStyle w:val="aiw"/>
          <w:rFonts w:ascii="Montserrat" w:hAnsi="Montserrat" w:cs="Arial"/>
          <w:bCs/>
          <w:color w:val="455364"/>
          <w:sz w:val="36"/>
          <w:lang w:val="fr-FR"/>
        </w:rPr>
        <w:t>perational</w:t>
      </w:r>
      <w:r>
        <w:rPr>
          <w:rStyle w:val="aiw"/>
          <w:rFonts w:ascii="Montserrat" w:hAnsi="Montserrat" w:cs="Arial"/>
          <w:bCs/>
          <w:color w:val="455364"/>
          <w:sz w:val="36"/>
          <w:lang w:val="fr-FR"/>
        </w:rPr>
        <w:t>ly</w:t>
      </w:r>
      <w:r w:rsidRPr="00581CFC">
        <w:rPr>
          <w:rStyle w:val="aiw"/>
          <w:rFonts w:ascii="Montserrat" w:hAnsi="Montserrat" w:cs="Arial"/>
          <w:bCs/>
          <w:color w:val="455364"/>
          <w:sz w:val="36"/>
          <w:lang w:val="fr-FR"/>
        </w:rPr>
        <w:t xml:space="preserve"> and financial</w:t>
      </w:r>
      <w:r>
        <w:rPr>
          <w:rStyle w:val="aiw"/>
          <w:rFonts w:ascii="Montserrat" w:hAnsi="Montserrat" w:cs="Arial"/>
          <w:bCs/>
          <w:color w:val="455364"/>
          <w:sz w:val="36"/>
          <w:lang w:val="fr-FR"/>
        </w:rPr>
        <w:t>ly</w:t>
      </w:r>
      <w:r w:rsidRPr="00581CFC">
        <w:rPr>
          <w:rStyle w:val="aiw"/>
          <w:rFonts w:ascii="Montserrat" w:hAnsi="Montserrat" w:cs="Arial"/>
          <w:bCs/>
          <w:color w:val="455364"/>
          <w:sz w:val="36"/>
          <w:lang w:val="fr-FR"/>
        </w:rPr>
        <w:t xml:space="preserve"> resilien</w:t>
      </w:r>
      <w:r>
        <w:rPr>
          <w:rStyle w:val="aiw"/>
          <w:rFonts w:ascii="Montserrat" w:hAnsi="Montserrat" w:cs="Arial"/>
          <w:bCs/>
          <w:color w:val="455364"/>
          <w:sz w:val="36"/>
          <w:lang w:val="fr-FR"/>
        </w:rPr>
        <w:t>t</w:t>
      </w:r>
    </w:p>
    <w:p w14:paraId="7E8F0DA0" w14:textId="77777777" w:rsidR="00690D7D" w:rsidRPr="00581CFC" w:rsidRDefault="00690D7D" w:rsidP="00C10E79">
      <w:pPr>
        <w:pStyle w:val="ajb"/>
        <w:spacing w:before="0" w:beforeAutospacing="0" w:after="0" w:afterAutospacing="0"/>
        <w:rPr>
          <w:rStyle w:val="aiw"/>
          <w:rFonts w:ascii="Univers" w:hAnsi="Univers" w:cs="Arial"/>
          <w:bCs/>
          <w:color w:val="455364"/>
          <w:sz w:val="22"/>
          <w:lang w:val="fr-FR"/>
        </w:rPr>
      </w:pPr>
    </w:p>
    <w:p w14:paraId="510AAE3B" w14:textId="77777777" w:rsidR="00690D7D" w:rsidRPr="00581CFC" w:rsidRDefault="00690D7D" w:rsidP="00C10E79">
      <w:pPr>
        <w:pStyle w:val="ajb"/>
        <w:spacing w:before="0" w:beforeAutospacing="0" w:after="0" w:afterAutospacing="0"/>
        <w:rPr>
          <w:rStyle w:val="ais"/>
          <w:rFonts w:ascii="Montserrat" w:hAnsi="Montserrat" w:cs="Arial"/>
          <w:color w:val="455364"/>
          <w:sz w:val="20"/>
          <w:szCs w:val="20"/>
        </w:rPr>
      </w:pPr>
      <w:r w:rsidRPr="00581CFC">
        <w:rPr>
          <w:rStyle w:val="ais"/>
          <w:rFonts w:ascii="Montserrat" w:hAnsi="Montserrat" w:cs="Arial"/>
          <w:color w:val="455364"/>
          <w:sz w:val="20"/>
          <w:szCs w:val="20"/>
        </w:rPr>
        <w:t xml:space="preserve">Chesnara’s operations, solvency and dividends </w:t>
      </w:r>
      <w:r>
        <w:rPr>
          <w:rStyle w:val="ais"/>
          <w:rFonts w:ascii="Montserrat" w:hAnsi="Montserrat" w:cs="Arial"/>
          <w:color w:val="455364"/>
          <w:sz w:val="20"/>
          <w:szCs w:val="20"/>
        </w:rPr>
        <w:t xml:space="preserve">have all shown resilience to </w:t>
      </w:r>
      <w:r w:rsidRPr="00581CFC">
        <w:rPr>
          <w:rStyle w:val="ais"/>
          <w:rFonts w:ascii="Montserrat" w:hAnsi="Montserrat" w:cs="Arial"/>
          <w:color w:val="455364"/>
          <w:sz w:val="20"/>
          <w:szCs w:val="20"/>
        </w:rPr>
        <w:t>the impacts of Covid</w:t>
      </w:r>
      <w:r>
        <w:rPr>
          <w:rStyle w:val="ais"/>
          <w:rFonts w:ascii="Montserrat" w:hAnsi="Montserrat" w:cs="Arial"/>
          <w:color w:val="455364"/>
          <w:sz w:val="20"/>
          <w:szCs w:val="20"/>
        </w:rPr>
        <w:t>-</w:t>
      </w:r>
      <w:r w:rsidRPr="00581CFC">
        <w:rPr>
          <w:rStyle w:val="ais"/>
          <w:rFonts w:ascii="Montserrat" w:hAnsi="Montserrat" w:cs="Arial"/>
          <w:color w:val="455364"/>
          <w:sz w:val="20"/>
          <w:szCs w:val="20"/>
        </w:rPr>
        <w:t xml:space="preserve">19. </w:t>
      </w:r>
      <w:r>
        <w:rPr>
          <w:rStyle w:val="ais"/>
          <w:rFonts w:ascii="Montserrat" w:hAnsi="Montserrat" w:cs="Arial"/>
          <w:color w:val="455364"/>
          <w:sz w:val="20"/>
          <w:szCs w:val="20"/>
        </w:rPr>
        <w:t xml:space="preserve"> </w:t>
      </w:r>
      <w:r w:rsidRPr="00581CFC">
        <w:rPr>
          <w:rStyle w:val="ais"/>
          <w:rFonts w:ascii="Montserrat" w:hAnsi="Montserrat" w:cs="Arial"/>
          <w:color w:val="455364"/>
          <w:sz w:val="20"/>
          <w:szCs w:val="20"/>
        </w:rPr>
        <w:t xml:space="preserve">Chesnara </w:t>
      </w:r>
      <w:r>
        <w:rPr>
          <w:rStyle w:val="ais"/>
          <w:rFonts w:ascii="Montserrat" w:hAnsi="Montserrat" w:cs="Arial"/>
          <w:color w:val="455364"/>
          <w:sz w:val="20"/>
          <w:szCs w:val="20"/>
        </w:rPr>
        <w:t xml:space="preserve">has </w:t>
      </w:r>
      <w:r w:rsidRPr="00581CFC">
        <w:rPr>
          <w:rStyle w:val="ais"/>
          <w:rFonts w:ascii="Montserrat" w:hAnsi="Montserrat" w:cs="Arial"/>
          <w:color w:val="455364"/>
          <w:sz w:val="20"/>
          <w:szCs w:val="20"/>
        </w:rPr>
        <w:t xml:space="preserve">continued to deliver positive cash generation, funding the dividend strategy as well as maintaining robust group solvency.  Economic Value decreased </w:t>
      </w:r>
      <w:r>
        <w:rPr>
          <w:rStyle w:val="ais"/>
          <w:rFonts w:ascii="Montserrat" w:hAnsi="Montserrat" w:cs="Arial"/>
          <w:color w:val="455364"/>
          <w:sz w:val="20"/>
          <w:szCs w:val="20"/>
        </w:rPr>
        <w:t xml:space="preserve">largely </w:t>
      </w:r>
      <w:r w:rsidRPr="00581CFC">
        <w:rPr>
          <w:rStyle w:val="ais"/>
          <w:rFonts w:ascii="Montserrat" w:hAnsi="Montserrat" w:cs="Arial"/>
          <w:color w:val="455364"/>
          <w:sz w:val="20"/>
          <w:szCs w:val="20"/>
        </w:rPr>
        <w:t xml:space="preserve">as a result of </w:t>
      </w:r>
      <w:r>
        <w:rPr>
          <w:rStyle w:val="ais"/>
          <w:rFonts w:ascii="Montserrat" w:hAnsi="Montserrat" w:cs="Arial"/>
          <w:color w:val="455364"/>
          <w:sz w:val="20"/>
          <w:szCs w:val="20"/>
        </w:rPr>
        <w:t xml:space="preserve">equity falls </w:t>
      </w:r>
      <w:r w:rsidRPr="00581CFC">
        <w:rPr>
          <w:rStyle w:val="ais"/>
          <w:rFonts w:ascii="Montserrat" w:hAnsi="Montserrat" w:cs="Arial"/>
          <w:color w:val="455364"/>
          <w:sz w:val="20"/>
          <w:szCs w:val="20"/>
        </w:rPr>
        <w:t>in the period</w:t>
      </w:r>
      <w:r>
        <w:rPr>
          <w:rStyle w:val="ais"/>
          <w:rFonts w:ascii="Montserrat" w:hAnsi="Montserrat" w:cs="Arial"/>
          <w:color w:val="455364"/>
          <w:sz w:val="20"/>
          <w:szCs w:val="20"/>
        </w:rPr>
        <w:t xml:space="preserve">, although this </w:t>
      </w:r>
      <w:r w:rsidRPr="00581CFC">
        <w:rPr>
          <w:rStyle w:val="ais"/>
          <w:rFonts w:ascii="Montserrat" w:hAnsi="Montserrat" w:cs="Arial"/>
          <w:color w:val="455364"/>
          <w:sz w:val="20"/>
          <w:szCs w:val="20"/>
        </w:rPr>
        <w:t xml:space="preserve">was </w:t>
      </w:r>
      <w:r>
        <w:rPr>
          <w:rStyle w:val="ais"/>
          <w:rFonts w:ascii="Montserrat" w:hAnsi="Montserrat" w:cs="Arial"/>
          <w:color w:val="455364"/>
          <w:sz w:val="20"/>
          <w:szCs w:val="20"/>
        </w:rPr>
        <w:t xml:space="preserve">partially </w:t>
      </w:r>
      <w:r w:rsidRPr="00581CFC">
        <w:rPr>
          <w:rStyle w:val="ais"/>
          <w:rFonts w:ascii="Montserrat" w:hAnsi="Montserrat" w:cs="Arial"/>
          <w:color w:val="455364"/>
          <w:sz w:val="20"/>
          <w:szCs w:val="20"/>
        </w:rPr>
        <w:t xml:space="preserve">offset </w:t>
      </w:r>
      <w:r>
        <w:rPr>
          <w:rStyle w:val="ais"/>
          <w:rFonts w:ascii="Montserrat" w:hAnsi="Montserrat" w:cs="Arial"/>
          <w:color w:val="455364"/>
          <w:sz w:val="20"/>
          <w:szCs w:val="20"/>
        </w:rPr>
        <w:t xml:space="preserve">by </w:t>
      </w:r>
      <w:r w:rsidRPr="00581CFC">
        <w:rPr>
          <w:rStyle w:val="ais"/>
          <w:rFonts w:ascii="Montserrat" w:hAnsi="Montserrat" w:cs="Arial"/>
          <w:color w:val="455364"/>
          <w:sz w:val="20"/>
          <w:szCs w:val="20"/>
        </w:rPr>
        <w:t>foreign exchange gain</w:t>
      </w:r>
      <w:r>
        <w:rPr>
          <w:rStyle w:val="ais"/>
          <w:rFonts w:ascii="Montserrat" w:hAnsi="Montserrat" w:cs="Arial"/>
          <w:color w:val="455364"/>
          <w:sz w:val="20"/>
          <w:szCs w:val="20"/>
        </w:rPr>
        <w:t>s</w:t>
      </w:r>
      <w:r w:rsidRPr="00581CFC">
        <w:rPr>
          <w:rStyle w:val="ais"/>
          <w:rFonts w:ascii="Montserrat" w:hAnsi="Montserrat" w:cs="Arial"/>
          <w:color w:val="455364"/>
          <w:sz w:val="20"/>
          <w:szCs w:val="20"/>
        </w:rPr>
        <w:t>.</w:t>
      </w:r>
    </w:p>
    <w:p w14:paraId="21CAF80F" w14:textId="77777777" w:rsidR="00690D7D" w:rsidRPr="004F43B7" w:rsidRDefault="00690D7D" w:rsidP="00C10E79">
      <w:pPr>
        <w:pStyle w:val="ajb"/>
        <w:spacing w:before="0" w:beforeAutospacing="0" w:after="0" w:afterAutospacing="0"/>
        <w:rPr>
          <w:rStyle w:val="aiv"/>
          <w:rFonts w:ascii="Univers" w:eastAsiaTheme="minorEastAsia" w:hAnsi="Univers" w:cs="Arial"/>
          <w:color w:val="455364"/>
          <w:sz w:val="18"/>
          <w:szCs w:val="18"/>
          <w:highlight w:val="yellow"/>
        </w:rPr>
      </w:pPr>
    </w:p>
    <w:p w14:paraId="029B1D23" w14:textId="2C446047" w:rsidR="00690D7D" w:rsidRPr="006F0623" w:rsidRDefault="00BF092B" w:rsidP="00C10E79">
      <w:pPr>
        <w:pStyle w:val="ajb"/>
        <w:pBdr>
          <w:bottom w:val="single" w:sz="4" w:space="1" w:color="455364"/>
        </w:pBdr>
        <w:spacing w:before="0" w:beforeAutospacing="0" w:after="0" w:afterAutospacing="0"/>
        <w:rPr>
          <w:rStyle w:val="aiv"/>
          <w:rFonts w:ascii="Montserrat Medium" w:eastAsiaTheme="minorEastAsia" w:hAnsi="Montserrat Medium" w:cs="Arial"/>
          <w:bCs/>
          <w:color w:val="455364"/>
          <w:sz w:val="18"/>
          <w:szCs w:val="18"/>
          <w:lang w:eastAsia="en-US"/>
        </w:rPr>
      </w:pPr>
      <w:r>
        <w:rPr>
          <w:rStyle w:val="aiv"/>
          <w:rFonts w:ascii="Montserrat Medium" w:eastAsiaTheme="minorEastAsia" w:hAnsi="Montserrat Medium" w:cs="Arial"/>
          <w:bCs/>
          <w:color w:val="455364"/>
          <w:sz w:val="18"/>
          <w:szCs w:val="18"/>
        </w:rPr>
        <w:t xml:space="preserve">H1 </w:t>
      </w:r>
      <w:r w:rsidR="00690D7D" w:rsidRPr="006F0623">
        <w:rPr>
          <w:rStyle w:val="aiv"/>
          <w:rFonts w:ascii="Montserrat Medium" w:eastAsiaTheme="minorEastAsia" w:hAnsi="Montserrat Medium" w:cs="Arial"/>
          <w:bCs/>
          <w:color w:val="455364"/>
          <w:sz w:val="18"/>
          <w:szCs w:val="18"/>
        </w:rPr>
        <w:t>2020 FINANCIAL HIGHLIGHTS</w:t>
      </w:r>
    </w:p>
    <w:p w14:paraId="13B97859" w14:textId="77777777" w:rsidR="00690D7D" w:rsidRPr="00C11875" w:rsidRDefault="00690D7D" w:rsidP="00C10E79">
      <w:pPr>
        <w:pStyle w:val="ajc"/>
        <w:spacing w:before="0" w:beforeAutospacing="0" w:after="0" w:afterAutospacing="0"/>
        <w:ind w:left="425"/>
        <w:rPr>
          <w:rStyle w:val="ais"/>
          <w:rFonts w:ascii="Univers" w:eastAsiaTheme="minorEastAsia" w:hAnsi="Univers" w:cs="Arial"/>
          <w:color w:val="455364"/>
          <w:sz w:val="18"/>
          <w:szCs w:val="18"/>
        </w:rPr>
      </w:pPr>
    </w:p>
    <w:p w14:paraId="4D4A9D64" w14:textId="77777777" w:rsidR="00690D7D" w:rsidRPr="006F0623" w:rsidRDefault="00690D7D" w:rsidP="00017405">
      <w:pPr>
        <w:pStyle w:val="ajc"/>
        <w:numPr>
          <w:ilvl w:val="0"/>
          <w:numId w:val="5"/>
        </w:numPr>
        <w:spacing w:before="0" w:beforeAutospacing="0" w:after="0" w:afterAutospacing="0"/>
        <w:ind w:left="425" w:hanging="425"/>
        <w:rPr>
          <w:rStyle w:val="ais"/>
          <w:rFonts w:ascii="Montserrat" w:hAnsi="Montserrat"/>
          <w:color w:val="455364"/>
          <w:sz w:val="22"/>
          <w:vertAlign w:val="superscript"/>
        </w:rPr>
      </w:pPr>
      <w:r w:rsidRPr="006F0623">
        <w:rPr>
          <w:rStyle w:val="ais"/>
          <w:rFonts w:ascii="Montserrat" w:hAnsi="Montserrat"/>
          <w:color w:val="007EB5"/>
          <w:sz w:val="22"/>
        </w:rPr>
        <w:t>GROUP CASH GENERATION OF</w:t>
      </w:r>
      <w:r w:rsidRPr="006F0623">
        <w:rPr>
          <w:rStyle w:val="ais"/>
          <w:rFonts w:ascii="Montserrat Medium" w:hAnsi="Montserrat Medium"/>
          <w:color w:val="007EB5"/>
          <w:sz w:val="22"/>
        </w:rPr>
        <w:t xml:space="preserve"> </w:t>
      </w:r>
      <w:r w:rsidRPr="006F0623">
        <w:rPr>
          <w:rStyle w:val="ais"/>
          <w:rFonts w:ascii="Montserrat Medium" w:hAnsi="Montserrat Medium"/>
          <w:bCs/>
          <w:color w:val="007EB5"/>
          <w:sz w:val="22"/>
        </w:rPr>
        <w:t>£12.9</w:t>
      </w:r>
      <w:r w:rsidRPr="006F0623">
        <w:rPr>
          <w:rStyle w:val="ait"/>
          <w:rFonts w:ascii="Montserrat Medium" w:eastAsiaTheme="minorEastAsia" w:hAnsi="Montserrat Medium" w:cs="Arial"/>
          <w:bCs/>
          <w:color w:val="007EB5"/>
          <w:sz w:val="22"/>
          <w:szCs w:val="22"/>
        </w:rPr>
        <w:t>M</w:t>
      </w:r>
      <w:r w:rsidRPr="007661D7">
        <w:rPr>
          <w:rStyle w:val="ait"/>
          <w:rFonts w:ascii="Montserrat" w:eastAsiaTheme="minorEastAsia" w:hAnsi="Montserrat" w:cs="Arial"/>
          <w:color w:val="007EB5"/>
          <w:sz w:val="22"/>
          <w:szCs w:val="18"/>
          <w:vertAlign w:val="superscript"/>
        </w:rPr>
        <w:t xml:space="preserve"> </w:t>
      </w:r>
      <w:r w:rsidRPr="0043655D">
        <w:rPr>
          <w:rStyle w:val="ait"/>
          <w:rFonts w:ascii="Montserrat" w:eastAsiaTheme="minorEastAsia" w:hAnsi="Montserrat" w:cs="Arial"/>
          <w:color w:val="455364"/>
          <w:sz w:val="18"/>
          <w:szCs w:val="18"/>
        </w:rPr>
        <w:t>(six months ended 30 June 2019: £13.4M)</w:t>
      </w:r>
      <w:r>
        <w:rPr>
          <w:rStyle w:val="ait"/>
          <w:rFonts w:ascii="Montserrat" w:eastAsiaTheme="minorEastAsia" w:hAnsi="Montserrat" w:cs="Arial"/>
          <w:color w:val="455364"/>
          <w:sz w:val="18"/>
          <w:szCs w:val="18"/>
        </w:rPr>
        <w:t xml:space="preserve"> </w:t>
      </w:r>
      <w:r w:rsidRPr="0043655D">
        <w:rPr>
          <w:rStyle w:val="ait"/>
          <w:rFonts w:ascii="Univers" w:eastAsiaTheme="minorEastAsia" w:hAnsi="Univers" w:cs="Arial"/>
          <w:color w:val="455364"/>
          <w:sz w:val="18"/>
          <w:szCs w:val="14"/>
          <w:vertAlign w:val="superscript"/>
        </w:rPr>
        <w:t>Note 1</w:t>
      </w:r>
    </w:p>
    <w:p w14:paraId="4284D281" w14:textId="77777777" w:rsidR="00690D7D" w:rsidRPr="00742A1F" w:rsidRDefault="00690D7D" w:rsidP="00C10E79">
      <w:pPr>
        <w:pStyle w:val="ajc"/>
        <w:spacing w:before="0" w:beforeAutospacing="0" w:after="0" w:afterAutospacing="0"/>
        <w:ind w:left="426"/>
        <w:rPr>
          <w:rStyle w:val="ait"/>
          <w:rFonts w:ascii="Univers" w:eastAsiaTheme="minorEastAsia" w:hAnsi="Univers" w:cs="Arial"/>
          <w:color w:val="007EB5"/>
          <w:sz w:val="18"/>
          <w:szCs w:val="18"/>
          <w:lang w:eastAsia="en-US"/>
        </w:rPr>
      </w:pPr>
      <w:r w:rsidRPr="006F0623">
        <w:rPr>
          <w:rStyle w:val="ait"/>
          <w:rFonts w:ascii="Montserrat" w:eastAsiaTheme="minorEastAsia" w:hAnsi="Montserrat" w:cs="Arial"/>
          <w:color w:val="007EB5"/>
          <w:sz w:val="22"/>
          <w:szCs w:val="22"/>
        </w:rPr>
        <w:t>DIVISIONAL CASH GENERATION OF</w:t>
      </w:r>
      <w:r w:rsidRPr="006F0623">
        <w:rPr>
          <w:rStyle w:val="ait"/>
          <w:rFonts w:ascii="Montserrat Medium" w:eastAsiaTheme="minorEastAsia" w:hAnsi="Montserrat Medium" w:cs="Arial"/>
          <w:color w:val="007EB5"/>
          <w:sz w:val="22"/>
          <w:szCs w:val="22"/>
        </w:rPr>
        <w:t xml:space="preserve"> £9.6M</w:t>
      </w:r>
      <w:r w:rsidRPr="007661D7">
        <w:rPr>
          <w:rStyle w:val="ait"/>
          <w:rFonts w:ascii="Montserrat" w:eastAsiaTheme="minorEastAsia" w:hAnsi="Montserrat" w:cs="Arial"/>
          <w:color w:val="007EB5"/>
          <w:sz w:val="22"/>
          <w:szCs w:val="18"/>
        </w:rPr>
        <w:t xml:space="preserve"> </w:t>
      </w:r>
      <w:r w:rsidRPr="0043655D">
        <w:rPr>
          <w:rStyle w:val="ait"/>
          <w:rFonts w:ascii="Montserrat" w:eastAsiaTheme="minorEastAsia" w:hAnsi="Montserrat" w:cs="Arial"/>
          <w:color w:val="455364"/>
          <w:sz w:val="18"/>
          <w:szCs w:val="18"/>
        </w:rPr>
        <w:t>(six months ended 30 June 2019: £2.4M)</w:t>
      </w:r>
      <w:r>
        <w:rPr>
          <w:rStyle w:val="ait"/>
          <w:rFonts w:ascii="Montserrat" w:eastAsiaTheme="minorEastAsia" w:hAnsi="Montserrat" w:cs="Arial"/>
          <w:color w:val="455364"/>
          <w:sz w:val="18"/>
          <w:szCs w:val="18"/>
        </w:rPr>
        <w:t xml:space="preserve"> </w:t>
      </w:r>
      <w:r w:rsidRPr="0043655D">
        <w:rPr>
          <w:rStyle w:val="ait"/>
          <w:rFonts w:ascii="Univers" w:eastAsiaTheme="minorEastAsia" w:hAnsi="Univers" w:cs="Arial"/>
          <w:color w:val="455364"/>
          <w:sz w:val="18"/>
          <w:szCs w:val="14"/>
          <w:vertAlign w:val="superscript"/>
        </w:rPr>
        <w:t>Note 1</w:t>
      </w:r>
      <w:r w:rsidRPr="00742A1F">
        <w:rPr>
          <w:rStyle w:val="ait"/>
          <w:rFonts w:ascii="Univers" w:eastAsiaTheme="minorEastAsia" w:hAnsi="Univers" w:cs="Arial"/>
          <w:b/>
          <w:color w:val="007EB5"/>
          <w:sz w:val="22"/>
          <w:szCs w:val="18"/>
        </w:rPr>
        <w:t xml:space="preserve"> </w:t>
      </w:r>
    </w:p>
    <w:p w14:paraId="7C8C7C25" w14:textId="77777777" w:rsidR="00690D7D" w:rsidRPr="00522DFD" w:rsidRDefault="00690D7D" w:rsidP="00C10E79">
      <w:pPr>
        <w:pStyle w:val="ajc"/>
        <w:spacing w:before="0" w:beforeAutospacing="0" w:after="0" w:afterAutospacing="0"/>
        <w:ind w:left="425"/>
        <w:rPr>
          <w:rFonts w:ascii="Univers" w:hAnsi="Univers"/>
          <w:color w:val="455364"/>
          <w:sz w:val="16"/>
          <w:szCs w:val="16"/>
        </w:rPr>
      </w:pPr>
      <w:r w:rsidRPr="00522DFD">
        <w:rPr>
          <w:rFonts w:ascii="Univers" w:hAnsi="Univers"/>
          <w:color w:val="455364"/>
          <w:sz w:val="16"/>
          <w:szCs w:val="16"/>
        </w:rPr>
        <w:t>The result for the period includes a positive impact from the symmetric adjustment of c£26m.  Falling yields over the period have had a negative effect on cash generation.</w:t>
      </w:r>
    </w:p>
    <w:p w14:paraId="34839D1D" w14:textId="77777777" w:rsidR="00690D7D" w:rsidRPr="00522DFD" w:rsidRDefault="00690D7D" w:rsidP="00C10E79">
      <w:pPr>
        <w:pStyle w:val="ajc"/>
        <w:spacing w:before="0" w:beforeAutospacing="0" w:after="0" w:afterAutospacing="0"/>
        <w:ind w:left="425"/>
        <w:rPr>
          <w:rStyle w:val="ais"/>
          <w:rFonts w:ascii="Univers" w:eastAsiaTheme="minorEastAsia" w:hAnsi="Univers" w:cs="Arial"/>
          <w:color w:val="007EB5"/>
          <w:sz w:val="16"/>
          <w:szCs w:val="16"/>
          <w:lang w:eastAsia="en-US"/>
        </w:rPr>
      </w:pPr>
    </w:p>
    <w:p w14:paraId="382F3D2C" w14:textId="77777777" w:rsidR="00690D7D" w:rsidRPr="007661D7" w:rsidRDefault="00690D7D" w:rsidP="00017405">
      <w:pPr>
        <w:pStyle w:val="ListParagraph"/>
        <w:numPr>
          <w:ilvl w:val="0"/>
          <w:numId w:val="5"/>
        </w:numPr>
        <w:ind w:left="426" w:hanging="426"/>
        <w:rPr>
          <w:rStyle w:val="ais"/>
          <w:rFonts w:ascii="Montserrat" w:eastAsia="Times New Roman" w:hAnsi="Montserrat" w:cs="Arial"/>
          <w:color w:val="007EB5"/>
          <w:sz w:val="18"/>
          <w:szCs w:val="18"/>
          <w:lang w:val="en-GB"/>
        </w:rPr>
      </w:pPr>
      <w:r w:rsidRPr="006F0623">
        <w:rPr>
          <w:rStyle w:val="ait"/>
          <w:rFonts w:ascii="Montserrat" w:hAnsi="Montserrat" w:cs="Arial"/>
          <w:color w:val="007EB5"/>
          <w:sz w:val="22"/>
          <w:szCs w:val="22"/>
          <w:lang w:val="en-GB"/>
        </w:rPr>
        <w:t>GROUP SOLVENCY RATIO OF</w:t>
      </w:r>
      <w:r w:rsidRPr="006F0623">
        <w:rPr>
          <w:rStyle w:val="ait"/>
          <w:rFonts w:ascii="Montserrat Medium" w:hAnsi="Montserrat Medium" w:cs="Arial"/>
          <w:color w:val="007EB5"/>
          <w:sz w:val="22"/>
          <w:szCs w:val="22"/>
          <w:lang w:val="en-GB"/>
        </w:rPr>
        <w:t xml:space="preserve"> 162</w:t>
      </w:r>
      <w:r w:rsidRPr="006F0623">
        <w:rPr>
          <w:rStyle w:val="ait"/>
          <w:rFonts w:ascii="Montserrat Medium" w:hAnsi="Montserrat Medium" w:cs="Arial"/>
          <w:b/>
          <w:color w:val="007EB5"/>
          <w:sz w:val="22"/>
          <w:szCs w:val="22"/>
          <w:lang w:val="en-GB"/>
        </w:rPr>
        <w:t>%</w:t>
      </w:r>
      <w:r w:rsidRPr="007661D7">
        <w:rPr>
          <w:rStyle w:val="ait"/>
          <w:rFonts w:ascii="Montserrat" w:hAnsi="Montserrat" w:cs="Arial"/>
          <w:color w:val="007EB5"/>
          <w:sz w:val="22"/>
          <w:lang w:val="en-GB"/>
        </w:rPr>
        <w:t xml:space="preserve"> </w:t>
      </w:r>
      <w:r w:rsidRPr="007661D7">
        <w:rPr>
          <w:rStyle w:val="ait"/>
          <w:rFonts w:ascii="Montserrat" w:hAnsi="Montserrat" w:cs="Arial"/>
          <w:color w:val="455364"/>
          <w:sz w:val="18"/>
          <w:lang w:val="en-GB"/>
        </w:rPr>
        <w:t>(</w:t>
      </w:r>
      <w:r>
        <w:rPr>
          <w:rStyle w:val="ait"/>
          <w:rFonts w:ascii="Montserrat" w:hAnsi="Montserrat" w:cs="Arial"/>
          <w:color w:val="455364"/>
          <w:sz w:val="18"/>
          <w:szCs w:val="18"/>
        </w:rPr>
        <w:t>31 December 2019</w:t>
      </w:r>
      <w:r>
        <w:rPr>
          <w:rStyle w:val="ait"/>
          <w:rFonts w:ascii="Montserrat" w:hAnsi="Montserrat" w:cs="Arial"/>
          <w:color w:val="455364"/>
          <w:sz w:val="18"/>
          <w:lang w:val="en-GB"/>
        </w:rPr>
        <w:t>:</w:t>
      </w:r>
      <w:r w:rsidRPr="007661D7">
        <w:rPr>
          <w:rStyle w:val="ait"/>
          <w:rFonts w:ascii="Montserrat" w:hAnsi="Montserrat" w:cs="Arial"/>
          <w:color w:val="455364"/>
          <w:sz w:val="18"/>
          <w:lang w:val="en-GB"/>
        </w:rPr>
        <w:t xml:space="preserve"> 1</w:t>
      </w:r>
      <w:r>
        <w:rPr>
          <w:rStyle w:val="ait"/>
          <w:rFonts w:ascii="Montserrat" w:hAnsi="Montserrat" w:cs="Arial"/>
          <w:color w:val="455364"/>
          <w:sz w:val="18"/>
          <w:lang w:val="en-GB"/>
        </w:rPr>
        <w:t>55</w:t>
      </w:r>
      <w:r w:rsidRPr="007661D7">
        <w:rPr>
          <w:rStyle w:val="ait"/>
          <w:rFonts w:ascii="Montserrat" w:hAnsi="Montserrat" w:cs="Arial"/>
          <w:color w:val="455364"/>
          <w:sz w:val="18"/>
          <w:lang w:val="en-GB"/>
        </w:rPr>
        <w:t>%</w:t>
      </w:r>
      <w:r>
        <w:rPr>
          <w:rStyle w:val="ait"/>
          <w:rFonts w:ascii="Montserrat" w:hAnsi="Montserrat" w:cs="Arial"/>
          <w:color w:val="455364"/>
          <w:sz w:val="18"/>
          <w:lang w:val="en-GB"/>
        </w:rPr>
        <w:t>)</w:t>
      </w:r>
      <w:r w:rsidRPr="007661D7">
        <w:rPr>
          <w:rStyle w:val="ais"/>
          <w:rFonts w:ascii="Montserrat" w:hAnsi="Montserrat" w:cs="Arial"/>
          <w:color w:val="007EB5"/>
          <w:sz w:val="18"/>
          <w:szCs w:val="18"/>
          <w:lang w:val="en-GB"/>
        </w:rPr>
        <w:t xml:space="preserve"> </w:t>
      </w:r>
    </w:p>
    <w:p w14:paraId="074AA072" w14:textId="77777777" w:rsidR="00690D7D" w:rsidRPr="00522DFD" w:rsidRDefault="00690D7D" w:rsidP="00C10E79">
      <w:pPr>
        <w:pStyle w:val="ajc"/>
        <w:spacing w:before="0" w:beforeAutospacing="0" w:after="0" w:afterAutospacing="0"/>
        <w:ind w:left="426"/>
        <w:rPr>
          <w:rFonts w:ascii="Univers" w:hAnsi="Univers"/>
          <w:color w:val="455364"/>
          <w:sz w:val="18"/>
          <w:szCs w:val="18"/>
        </w:rPr>
      </w:pPr>
      <w:r w:rsidRPr="00522DFD">
        <w:rPr>
          <w:rFonts w:ascii="Univers" w:hAnsi="Univers"/>
          <w:color w:val="455364"/>
          <w:sz w:val="16"/>
          <w:szCs w:val="16"/>
        </w:rPr>
        <w:t>We are well capitalised at both group and subsidiary level under Solvency II, with group solvency increasing in the first six months of 2020.</w:t>
      </w:r>
    </w:p>
    <w:p w14:paraId="54F9F8A0" w14:textId="77777777" w:rsidR="00690D7D" w:rsidRPr="00522DFD" w:rsidRDefault="00690D7D" w:rsidP="00C10E79">
      <w:pPr>
        <w:pStyle w:val="ajc"/>
        <w:spacing w:before="0" w:beforeAutospacing="0" w:after="0" w:afterAutospacing="0"/>
        <w:ind w:left="426"/>
        <w:rPr>
          <w:rStyle w:val="ais"/>
          <w:rFonts w:ascii="Univers" w:hAnsi="Univers" w:cs="Arial"/>
          <w:color w:val="455364"/>
          <w:sz w:val="16"/>
          <w:szCs w:val="16"/>
        </w:rPr>
      </w:pPr>
    </w:p>
    <w:p w14:paraId="14C3E958" w14:textId="0B4A1D91" w:rsidR="00690D7D" w:rsidRPr="006F0623" w:rsidRDefault="00690D7D" w:rsidP="00017405">
      <w:pPr>
        <w:pStyle w:val="ajc"/>
        <w:numPr>
          <w:ilvl w:val="0"/>
          <w:numId w:val="5"/>
        </w:numPr>
        <w:spacing w:before="0" w:beforeAutospacing="0" w:after="0" w:afterAutospacing="0"/>
        <w:ind w:left="425" w:hanging="425"/>
        <w:rPr>
          <w:rStyle w:val="ait"/>
          <w:rFonts w:ascii="Montserrat" w:eastAsiaTheme="minorEastAsia" w:hAnsi="Montserrat" w:cs="Arial"/>
          <w:color w:val="455364"/>
          <w:sz w:val="18"/>
          <w:szCs w:val="18"/>
          <w:lang w:eastAsia="en-US"/>
        </w:rPr>
      </w:pPr>
      <w:r w:rsidRPr="006F0623">
        <w:rPr>
          <w:rStyle w:val="ait"/>
          <w:rFonts w:ascii="Montserrat" w:eastAsiaTheme="minorEastAsia" w:hAnsi="Montserrat" w:cs="Arial"/>
          <w:color w:val="007EB5"/>
          <w:sz w:val="22"/>
          <w:szCs w:val="18"/>
        </w:rPr>
        <w:t xml:space="preserve">3.00% INCREASE IN </w:t>
      </w:r>
      <w:r w:rsidR="00BF092B">
        <w:rPr>
          <w:rStyle w:val="ait"/>
          <w:rFonts w:ascii="Montserrat" w:eastAsiaTheme="minorEastAsia" w:hAnsi="Montserrat" w:cs="Arial"/>
          <w:color w:val="007EB5"/>
          <w:sz w:val="22"/>
          <w:szCs w:val="18"/>
        </w:rPr>
        <w:t>INTERIM</w:t>
      </w:r>
      <w:r w:rsidRPr="006F0623">
        <w:rPr>
          <w:rStyle w:val="ait"/>
          <w:rFonts w:ascii="Montserrat" w:eastAsiaTheme="minorEastAsia" w:hAnsi="Montserrat" w:cs="Arial"/>
          <w:color w:val="007EB5"/>
          <w:sz w:val="22"/>
          <w:szCs w:val="18"/>
        </w:rPr>
        <w:t xml:space="preserve"> DIVIDEND </w:t>
      </w:r>
    </w:p>
    <w:p w14:paraId="3ADB98EE" w14:textId="0A80D587" w:rsidR="00690D7D" w:rsidRPr="00522DFD" w:rsidRDefault="00690D7D" w:rsidP="00C10E79">
      <w:pPr>
        <w:pStyle w:val="ajc"/>
        <w:spacing w:before="0" w:beforeAutospacing="0" w:after="0" w:afterAutospacing="0"/>
        <w:ind w:left="425"/>
        <w:rPr>
          <w:rStyle w:val="ait"/>
          <w:rFonts w:ascii="Univers" w:eastAsiaTheme="minorEastAsia" w:hAnsi="Univers" w:cs="Arial"/>
          <w:b/>
          <w:color w:val="455364"/>
          <w:sz w:val="16"/>
          <w:szCs w:val="16"/>
          <w:lang w:eastAsia="en-US"/>
        </w:rPr>
      </w:pPr>
      <w:r w:rsidRPr="00522DFD">
        <w:rPr>
          <w:rStyle w:val="ait"/>
          <w:rFonts w:ascii="Univers" w:eastAsiaTheme="minorEastAsia" w:hAnsi="Univers" w:cs="Arial"/>
          <w:color w:val="455364"/>
          <w:sz w:val="16"/>
          <w:szCs w:val="16"/>
        </w:rPr>
        <w:t xml:space="preserve">The results support the continued growth of the </w:t>
      </w:r>
      <w:r w:rsidR="00BF092B">
        <w:rPr>
          <w:rStyle w:val="ait"/>
          <w:rFonts w:ascii="Univers" w:eastAsiaTheme="minorEastAsia" w:hAnsi="Univers" w:cs="Arial"/>
          <w:color w:val="455364"/>
          <w:sz w:val="16"/>
          <w:szCs w:val="16"/>
        </w:rPr>
        <w:t>interim</w:t>
      </w:r>
      <w:r w:rsidRPr="00522DFD">
        <w:rPr>
          <w:rStyle w:val="ait"/>
          <w:rFonts w:ascii="Univers" w:eastAsiaTheme="minorEastAsia" w:hAnsi="Univers" w:cs="Arial"/>
          <w:color w:val="455364"/>
          <w:sz w:val="16"/>
          <w:szCs w:val="16"/>
        </w:rPr>
        <w:t xml:space="preserve"> dividend to 7.65p per share (2019 interim: 7.43p per share). </w:t>
      </w:r>
    </w:p>
    <w:p w14:paraId="1586B2A3" w14:textId="77777777" w:rsidR="00690D7D" w:rsidRPr="00522DFD" w:rsidRDefault="00690D7D" w:rsidP="00C10E79">
      <w:pPr>
        <w:pStyle w:val="ajc"/>
        <w:spacing w:before="0" w:beforeAutospacing="0" w:after="0" w:afterAutospacing="0"/>
        <w:ind w:left="425"/>
        <w:rPr>
          <w:rStyle w:val="ais"/>
          <w:rFonts w:ascii="Univers" w:eastAsiaTheme="minorEastAsia" w:hAnsi="Univers" w:cs="Arial"/>
          <w:color w:val="007EB5"/>
          <w:sz w:val="16"/>
          <w:szCs w:val="16"/>
          <w:lang w:eastAsia="en-US"/>
        </w:rPr>
      </w:pPr>
    </w:p>
    <w:p w14:paraId="6B7FD853" w14:textId="77777777" w:rsidR="00690D7D" w:rsidRPr="00C11875" w:rsidRDefault="00690D7D" w:rsidP="00017405">
      <w:pPr>
        <w:pStyle w:val="ajc"/>
        <w:numPr>
          <w:ilvl w:val="0"/>
          <w:numId w:val="5"/>
        </w:numPr>
        <w:spacing w:before="0" w:beforeAutospacing="0" w:after="0" w:afterAutospacing="0"/>
        <w:ind w:left="425" w:hanging="425"/>
        <w:rPr>
          <w:rStyle w:val="ais"/>
          <w:rFonts w:ascii="Univers" w:eastAsiaTheme="minorEastAsia" w:hAnsi="Univers" w:cs="Arial"/>
          <w:color w:val="007EB5"/>
          <w:sz w:val="18"/>
          <w:szCs w:val="18"/>
          <w:lang w:eastAsia="en-US"/>
        </w:rPr>
      </w:pPr>
      <w:r w:rsidRPr="006F0623">
        <w:rPr>
          <w:rStyle w:val="ais"/>
          <w:rFonts w:ascii="Montserrat" w:hAnsi="Montserrat" w:cs="Arial"/>
          <w:color w:val="007EB5"/>
          <w:sz w:val="22"/>
          <w:szCs w:val="18"/>
        </w:rPr>
        <w:t xml:space="preserve">ECONOMIC VALUE (ECV) OF </w:t>
      </w:r>
      <w:r w:rsidRPr="006F0623">
        <w:rPr>
          <w:rStyle w:val="ais"/>
          <w:rFonts w:ascii="Montserrat Medium" w:hAnsi="Montserrat Medium" w:cs="Arial"/>
          <w:bCs/>
          <w:color w:val="007EB5"/>
          <w:sz w:val="22"/>
          <w:szCs w:val="22"/>
        </w:rPr>
        <w:t xml:space="preserve">£604.2M </w:t>
      </w:r>
      <w:r w:rsidRPr="007661D7">
        <w:rPr>
          <w:rStyle w:val="ais"/>
          <w:rFonts w:ascii="Montserrat" w:hAnsi="Montserrat" w:cs="Arial"/>
          <w:color w:val="455364"/>
          <w:sz w:val="18"/>
          <w:szCs w:val="18"/>
        </w:rPr>
        <w:t>(</w:t>
      </w:r>
      <w:r>
        <w:rPr>
          <w:rStyle w:val="ait"/>
          <w:rFonts w:ascii="Montserrat" w:eastAsiaTheme="minorEastAsia" w:hAnsi="Montserrat" w:cs="Arial"/>
          <w:color w:val="455364"/>
          <w:sz w:val="18"/>
          <w:szCs w:val="18"/>
        </w:rPr>
        <w:t>31 December 2019</w:t>
      </w:r>
      <w:r>
        <w:rPr>
          <w:rStyle w:val="ais"/>
          <w:rFonts w:ascii="Montserrat" w:hAnsi="Montserrat" w:cs="Arial"/>
          <w:color w:val="455364"/>
          <w:sz w:val="18"/>
          <w:szCs w:val="18"/>
        </w:rPr>
        <w:t>:</w:t>
      </w:r>
      <w:r w:rsidRPr="007661D7">
        <w:rPr>
          <w:rStyle w:val="ais"/>
          <w:rFonts w:ascii="Montserrat" w:hAnsi="Montserrat" w:cs="Arial"/>
          <w:color w:val="455364"/>
          <w:sz w:val="18"/>
          <w:szCs w:val="18"/>
        </w:rPr>
        <w:t xml:space="preserve"> £</w:t>
      </w:r>
      <w:r>
        <w:rPr>
          <w:rStyle w:val="ais"/>
          <w:rFonts w:ascii="Montserrat" w:hAnsi="Montserrat" w:cs="Arial"/>
          <w:color w:val="455364"/>
          <w:sz w:val="18"/>
          <w:szCs w:val="18"/>
        </w:rPr>
        <w:t>670.0</w:t>
      </w:r>
      <w:r w:rsidRPr="001A49E0">
        <w:rPr>
          <w:rStyle w:val="ais"/>
          <w:rFonts w:ascii="Montserrat" w:hAnsi="Montserrat" w:cs="Arial"/>
          <w:color w:val="455364"/>
          <w:sz w:val="14"/>
          <w:szCs w:val="18"/>
        </w:rPr>
        <w:t>M</w:t>
      </w:r>
      <w:r w:rsidRPr="007661D7">
        <w:rPr>
          <w:rStyle w:val="ais"/>
          <w:rFonts w:ascii="Montserrat" w:hAnsi="Montserrat" w:cs="Arial"/>
          <w:color w:val="455364"/>
          <w:sz w:val="18"/>
          <w:szCs w:val="18"/>
        </w:rPr>
        <w:t>)</w:t>
      </w:r>
      <w:r w:rsidRPr="007661D7">
        <w:rPr>
          <w:rStyle w:val="ait"/>
          <w:rFonts w:ascii="Univers" w:eastAsiaTheme="minorEastAsia" w:hAnsi="Univers" w:cs="Arial"/>
          <w:b/>
          <w:color w:val="455364"/>
          <w:sz w:val="18"/>
          <w:szCs w:val="22"/>
          <w:vertAlign w:val="superscript"/>
        </w:rPr>
        <w:t xml:space="preserve"> </w:t>
      </w:r>
      <w:r w:rsidRPr="00B6678E">
        <w:rPr>
          <w:rStyle w:val="ait"/>
          <w:rFonts w:ascii="Univers" w:eastAsiaTheme="minorEastAsia" w:hAnsi="Univers" w:cs="Arial"/>
          <w:color w:val="455364"/>
          <w:sz w:val="22"/>
          <w:szCs w:val="22"/>
          <w:vertAlign w:val="superscript"/>
        </w:rPr>
        <w:t>Note 2</w:t>
      </w:r>
    </w:p>
    <w:p w14:paraId="229AE270" w14:textId="77777777" w:rsidR="00690D7D" w:rsidRPr="00522DFD" w:rsidRDefault="00690D7D" w:rsidP="00C10E79">
      <w:pPr>
        <w:pStyle w:val="ajc"/>
        <w:spacing w:before="0" w:beforeAutospacing="0" w:after="0" w:afterAutospacing="0"/>
        <w:ind w:left="425"/>
        <w:rPr>
          <w:color w:val="455364"/>
          <w:sz w:val="22"/>
          <w:szCs w:val="22"/>
        </w:rPr>
      </w:pPr>
      <w:r w:rsidRPr="00522DFD">
        <w:rPr>
          <w:rFonts w:ascii="Univers" w:hAnsi="Univers"/>
          <w:color w:val="455364"/>
          <w:sz w:val="16"/>
          <w:szCs w:val="16"/>
        </w:rPr>
        <w:t>Movement in the year is stated after dividend distributions of £20.8m and includes a foreign exchange gain of £29.1m.</w:t>
      </w:r>
    </w:p>
    <w:p w14:paraId="2AEDA6F3" w14:textId="77777777" w:rsidR="00690D7D" w:rsidRPr="00522DFD" w:rsidRDefault="00690D7D" w:rsidP="00C10E79">
      <w:pPr>
        <w:pStyle w:val="ajc"/>
        <w:spacing w:before="0" w:beforeAutospacing="0" w:after="0" w:afterAutospacing="0"/>
        <w:ind w:left="425"/>
        <w:rPr>
          <w:rStyle w:val="ais"/>
          <w:rFonts w:ascii="Univers" w:eastAsiaTheme="minorEastAsia" w:hAnsi="Univers" w:cs="Arial"/>
          <w:color w:val="007EB5"/>
          <w:sz w:val="16"/>
          <w:szCs w:val="16"/>
          <w:lang w:eastAsia="en-US"/>
        </w:rPr>
      </w:pPr>
    </w:p>
    <w:p w14:paraId="7A2A7DF5" w14:textId="77777777" w:rsidR="00690D7D" w:rsidRPr="007661D7" w:rsidRDefault="00690D7D" w:rsidP="00017405">
      <w:pPr>
        <w:pStyle w:val="ajc"/>
        <w:numPr>
          <w:ilvl w:val="0"/>
          <w:numId w:val="5"/>
        </w:numPr>
        <w:spacing w:before="0" w:beforeAutospacing="0" w:after="0" w:afterAutospacing="0"/>
        <w:ind w:left="425" w:hanging="425"/>
        <w:rPr>
          <w:rStyle w:val="ait"/>
          <w:rFonts w:ascii="Montserrat" w:hAnsi="Montserrat" w:cs="Arial"/>
          <w:color w:val="007EB5"/>
          <w:sz w:val="18"/>
          <w:szCs w:val="18"/>
        </w:rPr>
      </w:pPr>
      <w:r w:rsidRPr="007661D7">
        <w:rPr>
          <w:rStyle w:val="ait"/>
          <w:rFonts w:ascii="Montserrat" w:eastAsiaTheme="minorEastAsia" w:hAnsi="Montserrat" w:cs="Arial"/>
          <w:color w:val="007EB5"/>
          <w:sz w:val="22"/>
          <w:szCs w:val="18"/>
        </w:rPr>
        <w:t xml:space="preserve">ECV EARNINGS NET OF TAX OF </w:t>
      </w:r>
      <w:r w:rsidRPr="006F0623">
        <w:rPr>
          <w:rStyle w:val="ait"/>
          <w:rFonts w:ascii="Montserrat Medium" w:eastAsiaTheme="minorEastAsia" w:hAnsi="Montserrat Medium" w:cs="Arial"/>
          <w:bCs/>
          <w:color w:val="007EB5"/>
          <w:sz w:val="22"/>
          <w:szCs w:val="22"/>
        </w:rPr>
        <w:t>£(74.1)M</w:t>
      </w:r>
      <w:r w:rsidRPr="007661D7">
        <w:rPr>
          <w:rStyle w:val="ait"/>
          <w:rFonts w:ascii="Montserrat" w:eastAsiaTheme="minorEastAsia" w:hAnsi="Montserrat" w:cs="Arial"/>
          <w:color w:val="007EB5"/>
          <w:sz w:val="22"/>
          <w:szCs w:val="18"/>
        </w:rPr>
        <w:t xml:space="preserve"> </w:t>
      </w:r>
      <w:r w:rsidRPr="00474C65">
        <w:rPr>
          <w:rStyle w:val="ait"/>
          <w:rFonts w:ascii="Montserrat" w:eastAsiaTheme="minorEastAsia" w:hAnsi="Montserrat" w:cs="Arial"/>
          <w:color w:val="455364"/>
          <w:sz w:val="22"/>
          <w:szCs w:val="18"/>
        </w:rPr>
        <w:t>(</w:t>
      </w:r>
      <w:r>
        <w:rPr>
          <w:rStyle w:val="ait"/>
          <w:rFonts w:ascii="Montserrat" w:eastAsiaTheme="minorEastAsia" w:hAnsi="Montserrat" w:cs="Arial"/>
          <w:color w:val="455364"/>
          <w:sz w:val="18"/>
          <w:szCs w:val="18"/>
        </w:rPr>
        <w:t>six months ended 30 June 2019:</w:t>
      </w:r>
      <w:r w:rsidRPr="007661D7">
        <w:rPr>
          <w:rStyle w:val="ait"/>
          <w:rFonts w:ascii="Montserrat" w:eastAsiaTheme="minorEastAsia" w:hAnsi="Montserrat" w:cs="Arial"/>
          <w:color w:val="455364"/>
          <w:sz w:val="18"/>
          <w:szCs w:val="18"/>
        </w:rPr>
        <w:t xml:space="preserve"> £</w:t>
      </w:r>
      <w:r>
        <w:rPr>
          <w:rStyle w:val="ait"/>
          <w:rFonts w:ascii="Montserrat" w:eastAsiaTheme="minorEastAsia" w:hAnsi="Montserrat" w:cs="Arial"/>
          <w:color w:val="455364"/>
          <w:sz w:val="18"/>
          <w:szCs w:val="18"/>
        </w:rPr>
        <w:t>47.1</w:t>
      </w:r>
      <w:r w:rsidRPr="001A49E0">
        <w:rPr>
          <w:rStyle w:val="ait"/>
          <w:rFonts w:ascii="Montserrat" w:eastAsiaTheme="minorEastAsia" w:hAnsi="Montserrat" w:cs="Arial"/>
          <w:color w:val="455364"/>
          <w:sz w:val="14"/>
          <w:szCs w:val="18"/>
        </w:rPr>
        <w:t>M</w:t>
      </w:r>
      <w:r w:rsidRPr="007661D7">
        <w:rPr>
          <w:rStyle w:val="ait"/>
          <w:rFonts w:ascii="Montserrat" w:eastAsiaTheme="minorEastAsia" w:hAnsi="Montserrat" w:cs="Arial"/>
          <w:color w:val="455364"/>
          <w:sz w:val="18"/>
          <w:szCs w:val="18"/>
        </w:rPr>
        <w:t>)</w:t>
      </w:r>
    </w:p>
    <w:p w14:paraId="4B2F1D5C" w14:textId="77777777" w:rsidR="00690D7D" w:rsidRPr="00522DFD" w:rsidRDefault="00690D7D" w:rsidP="00C10E79">
      <w:pPr>
        <w:pStyle w:val="ajc"/>
        <w:spacing w:before="0" w:beforeAutospacing="0" w:after="0" w:afterAutospacing="0"/>
        <w:ind w:left="425"/>
        <w:rPr>
          <w:rStyle w:val="ais"/>
          <w:rFonts w:ascii="Univers" w:hAnsi="Univers" w:cs="Arial"/>
          <w:color w:val="455364"/>
          <w:sz w:val="16"/>
          <w:szCs w:val="16"/>
        </w:rPr>
      </w:pPr>
      <w:r w:rsidRPr="00522DFD">
        <w:rPr>
          <w:rFonts w:ascii="Univers" w:hAnsi="Univers"/>
          <w:color w:val="455364"/>
          <w:sz w:val="16"/>
          <w:szCs w:val="16"/>
        </w:rPr>
        <w:t>The result includes £53.6m of economic losses resulting from investment market movements (six months ended 30 Jun 2019: investment market gain of £85.3m).</w:t>
      </w:r>
    </w:p>
    <w:p w14:paraId="698627EA" w14:textId="77777777" w:rsidR="00690D7D" w:rsidRPr="00522DFD" w:rsidRDefault="00690D7D" w:rsidP="00C10E79">
      <w:pPr>
        <w:pStyle w:val="ajc"/>
        <w:spacing w:before="0" w:beforeAutospacing="0" w:after="0" w:afterAutospacing="0"/>
        <w:ind w:left="425"/>
        <w:rPr>
          <w:rStyle w:val="ais"/>
          <w:rFonts w:ascii="Univers" w:hAnsi="Univers" w:cs="Arial"/>
          <w:color w:val="455364"/>
          <w:sz w:val="16"/>
          <w:szCs w:val="16"/>
        </w:rPr>
      </w:pPr>
    </w:p>
    <w:p w14:paraId="5AB61F83" w14:textId="77777777" w:rsidR="00690D7D" w:rsidRPr="007661D7" w:rsidRDefault="00690D7D" w:rsidP="00017405">
      <w:pPr>
        <w:pStyle w:val="ajc"/>
        <w:numPr>
          <w:ilvl w:val="0"/>
          <w:numId w:val="5"/>
        </w:numPr>
        <w:spacing w:before="0" w:beforeAutospacing="0" w:after="0" w:afterAutospacing="0"/>
        <w:ind w:left="425" w:hanging="425"/>
        <w:rPr>
          <w:rStyle w:val="ais"/>
          <w:rFonts w:ascii="Montserrat" w:eastAsiaTheme="minorEastAsia" w:hAnsi="Montserrat" w:cs="Arial"/>
          <w:color w:val="007EB5"/>
          <w:sz w:val="18"/>
          <w:szCs w:val="18"/>
          <w:lang w:eastAsia="en-US"/>
        </w:rPr>
      </w:pPr>
      <w:r w:rsidRPr="007661D7">
        <w:rPr>
          <w:rStyle w:val="ais"/>
          <w:rFonts w:ascii="Montserrat" w:hAnsi="Montserrat" w:cs="Arial"/>
          <w:color w:val="007EB5"/>
          <w:sz w:val="22"/>
          <w:szCs w:val="18"/>
        </w:rPr>
        <w:t>C</w:t>
      </w:r>
      <w:r>
        <w:rPr>
          <w:rStyle w:val="ais"/>
          <w:rFonts w:ascii="Montserrat" w:hAnsi="Montserrat" w:cs="Arial"/>
          <w:color w:val="007EB5"/>
          <w:sz w:val="22"/>
          <w:szCs w:val="18"/>
        </w:rPr>
        <w:t>OMMERCIAL</w:t>
      </w:r>
      <w:r w:rsidRPr="007661D7">
        <w:rPr>
          <w:rStyle w:val="ais"/>
          <w:rFonts w:ascii="Montserrat" w:hAnsi="Montserrat" w:cs="Arial"/>
          <w:color w:val="007EB5"/>
          <w:sz w:val="22"/>
          <w:szCs w:val="18"/>
        </w:rPr>
        <w:t xml:space="preserve"> NEW BUSINESS </w:t>
      </w:r>
      <w:r>
        <w:rPr>
          <w:rStyle w:val="ais"/>
          <w:rFonts w:ascii="Montserrat" w:hAnsi="Montserrat" w:cs="Arial"/>
          <w:color w:val="007EB5"/>
          <w:sz w:val="22"/>
          <w:szCs w:val="18"/>
        </w:rPr>
        <w:t>PROFIT</w:t>
      </w:r>
      <w:r w:rsidRPr="007661D7">
        <w:rPr>
          <w:rStyle w:val="ais"/>
          <w:rFonts w:ascii="Montserrat" w:hAnsi="Montserrat" w:cs="Arial"/>
          <w:color w:val="007EB5"/>
          <w:sz w:val="22"/>
          <w:szCs w:val="18"/>
        </w:rPr>
        <w:t xml:space="preserve"> OF </w:t>
      </w:r>
      <w:r w:rsidRPr="006F0623">
        <w:rPr>
          <w:rStyle w:val="ais"/>
          <w:rFonts w:ascii="Montserrat Medium" w:hAnsi="Montserrat Medium" w:cs="Arial"/>
          <w:bCs/>
          <w:color w:val="007EB5"/>
          <w:sz w:val="22"/>
          <w:szCs w:val="22"/>
        </w:rPr>
        <w:t>£6.</w:t>
      </w:r>
      <w:r>
        <w:rPr>
          <w:rStyle w:val="ais"/>
          <w:rFonts w:ascii="Montserrat Medium" w:hAnsi="Montserrat Medium" w:cs="Arial"/>
          <w:bCs/>
          <w:color w:val="007EB5"/>
          <w:sz w:val="22"/>
          <w:szCs w:val="22"/>
        </w:rPr>
        <w:t>7</w:t>
      </w:r>
      <w:r w:rsidRPr="006F0623">
        <w:rPr>
          <w:rStyle w:val="ais"/>
          <w:rFonts w:ascii="Montserrat Medium" w:hAnsi="Montserrat Medium" w:cs="Arial"/>
          <w:bCs/>
          <w:color w:val="007EB5"/>
          <w:sz w:val="22"/>
          <w:szCs w:val="22"/>
        </w:rPr>
        <w:t>M</w:t>
      </w:r>
      <w:r w:rsidRPr="007661D7">
        <w:rPr>
          <w:rStyle w:val="ais"/>
          <w:rFonts w:ascii="Montserrat" w:hAnsi="Montserrat" w:cs="Arial"/>
          <w:color w:val="007EB5"/>
          <w:sz w:val="22"/>
          <w:szCs w:val="18"/>
        </w:rPr>
        <w:t xml:space="preserve"> </w:t>
      </w:r>
      <w:r>
        <w:rPr>
          <w:rStyle w:val="ait"/>
          <w:rFonts w:ascii="Montserrat" w:eastAsiaTheme="minorEastAsia" w:hAnsi="Montserrat" w:cs="Arial"/>
          <w:color w:val="455364"/>
          <w:sz w:val="18"/>
          <w:szCs w:val="18"/>
        </w:rPr>
        <w:t>(six months ended 30 June 2019:</w:t>
      </w:r>
      <w:r w:rsidRPr="007661D7">
        <w:rPr>
          <w:rStyle w:val="ait"/>
          <w:rFonts w:ascii="Montserrat" w:eastAsiaTheme="minorEastAsia" w:hAnsi="Montserrat" w:cs="Arial"/>
          <w:color w:val="455364"/>
          <w:sz w:val="18"/>
          <w:szCs w:val="18"/>
        </w:rPr>
        <w:t xml:space="preserve"> £</w:t>
      </w:r>
      <w:r>
        <w:rPr>
          <w:rStyle w:val="ait"/>
          <w:rFonts w:ascii="Montserrat" w:eastAsiaTheme="minorEastAsia" w:hAnsi="Montserrat" w:cs="Arial"/>
          <w:color w:val="455364"/>
          <w:sz w:val="18"/>
          <w:szCs w:val="18"/>
        </w:rPr>
        <w:t>7.6</w:t>
      </w:r>
      <w:r w:rsidRPr="001A49E0">
        <w:rPr>
          <w:rStyle w:val="ait"/>
          <w:rFonts w:ascii="Montserrat" w:eastAsiaTheme="minorEastAsia" w:hAnsi="Montserrat" w:cs="Arial"/>
          <w:color w:val="455364"/>
          <w:sz w:val="14"/>
          <w:szCs w:val="18"/>
        </w:rPr>
        <w:t>M</w:t>
      </w:r>
      <w:r w:rsidRPr="007661D7">
        <w:rPr>
          <w:rStyle w:val="ait"/>
          <w:rFonts w:ascii="Montserrat" w:eastAsiaTheme="minorEastAsia" w:hAnsi="Montserrat" w:cs="Arial"/>
          <w:color w:val="455364"/>
          <w:sz w:val="18"/>
          <w:szCs w:val="18"/>
        </w:rPr>
        <w:t>)</w:t>
      </w:r>
      <w:r w:rsidRPr="007661D7">
        <w:rPr>
          <w:rStyle w:val="ait"/>
          <w:rFonts w:ascii="Univers" w:eastAsiaTheme="minorEastAsia" w:hAnsi="Univers" w:cs="Arial"/>
          <w:b/>
          <w:color w:val="455364"/>
          <w:sz w:val="18"/>
          <w:szCs w:val="22"/>
          <w:vertAlign w:val="superscript"/>
        </w:rPr>
        <w:t xml:space="preserve"> </w:t>
      </w:r>
      <w:r w:rsidRPr="00B6678E">
        <w:rPr>
          <w:rStyle w:val="ait"/>
          <w:rFonts w:ascii="Univers" w:eastAsiaTheme="minorEastAsia" w:hAnsi="Univers" w:cs="Arial"/>
          <w:color w:val="455364"/>
          <w:sz w:val="22"/>
          <w:szCs w:val="22"/>
          <w:vertAlign w:val="superscript"/>
        </w:rPr>
        <w:t xml:space="preserve">Note </w:t>
      </w:r>
      <w:r>
        <w:rPr>
          <w:rStyle w:val="ait"/>
          <w:rFonts w:ascii="Univers" w:eastAsiaTheme="minorEastAsia" w:hAnsi="Univers" w:cs="Arial"/>
          <w:color w:val="455364"/>
          <w:sz w:val="22"/>
          <w:szCs w:val="22"/>
          <w:vertAlign w:val="superscript"/>
        </w:rPr>
        <w:t>3</w:t>
      </w:r>
    </w:p>
    <w:p w14:paraId="17E3C6D3" w14:textId="39C2DFC0" w:rsidR="00690D7D" w:rsidRPr="00522DFD" w:rsidRDefault="00690D7D" w:rsidP="00C10E79">
      <w:pPr>
        <w:pStyle w:val="ajc"/>
        <w:spacing w:before="0" w:beforeAutospacing="0" w:after="0" w:afterAutospacing="0"/>
        <w:ind w:left="425"/>
        <w:rPr>
          <w:rFonts w:ascii="Univers" w:hAnsi="Univers"/>
          <w:color w:val="455364"/>
          <w:sz w:val="16"/>
          <w:szCs w:val="16"/>
        </w:rPr>
      </w:pPr>
      <w:r w:rsidRPr="00522DFD">
        <w:rPr>
          <w:rFonts w:ascii="Univers" w:hAnsi="Univers"/>
          <w:color w:val="455364"/>
          <w:sz w:val="16"/>
          <w:szCs w:val="16"/>
        </w:rPr>
        <w:t xml:space="preserve">Scildon has reported a 37% improvement </w:t>
      </w:r>
      <w:r w:rsidR="00BF092B">
        <w:rPr>
          <w:rFonts w:ascii="Univers" w:hAnsi="Univers"/>
          <w:color w:val="455364"/>
          <w:sz w:val="16"/>
          <w:szCs w:val="16"/>
        </w:rPr>
        <w:t xml:space="preserve">in commercial new business profit </w:t>
      </w:r>
      <w:r w:rsidRPr="00522DFD">
        <w:rPr>
          <w:rFonts w:ascii="Univers" w:hAnsi="Univers"/>
          <w:color w:val="455364"/>
          <w:sz w:val="16"/>
          <w:szCs w:val="16"/>
        </w:rPr>
        <w:t xml:space="preserve">over the corresponding period in 2019, increasing market share in both term and individual life markets. </w:t>
      </w:r>
      <w:r>
        <w:rPr>
          <w:rFonts w:ascii="Univers" w:hAnsi="Univers"/>
          <w:color w:val="455364"/>
          <w:sz w:val="16"/>
          <w:szCs w:val="16"/>
        </w:rPr>
        <w:t xml:space="preserve"> </w:t>
      </w:r>
      <w:r w:rsidRPr="00522DFD">
        <w:rPr>
          <w:rFonts w:ascii="Univers" w:hAnsi="Univers"/>
          <w:color w:val="455364"/>
          <w:sz w:val="16"/>
          <w:szCs w:val="16"/>
        </w:rPr>
        <w:t>Pricing pressures and changes to fee income and rebates continue to suppress Movestic’s new business value, with more modest returns of £1.7m.</w:t>
      </w:r>
    </w:p>
    <w:p w14:paraId="184F4527" w14:textId="77777777" w:rsidR="00690D7D" w:rsidRPr="00522DFD" w:rsidRDefault="00690D7D" w:rsidP="00C10E79">
      <w:pPr>
        <w:pStyle w:val="ajc"/>
        <w:spacing w:before="0" w:beforeAutospacing="0" w:after="0" w:afterAutospacing="0"/>
        <w:ind w:left="425"/>
        <w:rPr>
          <w:rFonts w:ascii="Univers" w:hAnsi="Univers"/>
          <w:color w:val="455364"/>
          <w:sz w:val="16"/>
          <w:szCs w:val="16"/>
        </w:rPr>
      </w:pPr>
    </w:p>
    <w:p w14:paraId="341C9AFF" w14:textId="16280803" w:rsidR="00690D7D" w:rsidRPr="007661D7" w:rsidRDefault="00690D7D" w:rsidP="00017405">
      <w:pPr>
        <w:pStyle w:val="ajc"/>
        <w:numPr>
          <w:ilvl w:val="0"/>
          <w:numId w:val="5"/>
        </w:numPr>
        <w:spacing w:before="0" w:beforeAutospacing="0" w:after="0" w:afterAutospacing="0"/>
        <w:ind w:left="425" w:hanging="426"/>
        <w:rPr>
          <w:rStyle w:val="ais"/>
          <w:rFonts w:ascii="Montserrat" w:hAnsi="Montserrat" w:cs="Arial"/>
          <w:color w:val="455364"/>
          <w:sz w:val="14"/>
          <w:szCs w:val="18"/>
        </w:rPr>
      </w:pPr>
      <w:r w:rsidRPr="007661D7">
        <w:rPr>
          <w:rStyle w:val="ais"/>
          <w:rFonts w:ascii="Montserrat" w:hAnsi="Montserrat" w:cs="Arial"/>
          <w:color w:val="007EB5"/>
          <w:sz w:val="22"/>
          <w:szCs w:val="18"/>
        </w:rPr>
        <w:t xml:space="preserve">IFRS </w:t>
      </w:r>
      <w:r w:rsidR="005313DF">
        <w:rPr>
          <w:rStyle w:val="ais"/>
          <w:rFonts w:ascii="Montserrat" w:hAnsi="Montserrat" w:cs="Arial"/>
          <w:color w:val="007EB5"/>
          <w:sz w:val="22"/>
          <w:szCs w:val="18"/>
        </w:rPr>
        <w:t>PR</w:t>
      </w:r>
      <w:r w:rsidRPr="007661D7">
        <w:rPr>
          <w:rStyle w:val="ais"/>
          <w:rFonts w:ascii="Montserrat" w:hAnsi="Montserrat" w:cs="Arial"/>
          <w:color w:val="007EB5"/>
          <w:sz w:val="22"/>
          <w:szCs w:val="18"/>
        </w:rPr>
        <w:t>E</w:t>
      </w:r>
      <w:r w:rsidR="005313DF">
        <w:rPr>
          <w:rStyle w:val="ais"/>
          <w:rFonts w:ascii="Montserrat" w:hAnsi="Montserrat" w:cs="Arial"/>
          <w:color w:val="007EB5"/>
          <w:sz w:val="22"/>
          <w:szCs w:val="18"/>
        </w:rPr>
        <w:t>-</w:t>
      </w:r>
      <w:r w:rsidRPr="007661D7">
        <w:rPr>
          <w:rStyle w:val="ais"/>
          <w:rFonts w:ascii="Montserrat" w:hAnsi="Montserrat" w:cs="Arial"/>
          <w:color w:val="007EB5"/>
          <w:sz w:val="22"/>
          <w:szCs w:val="18"/>
        </w:rPr>
        <w:t xml:space="preserve">TAX </w:t>
      </w:r>
      <w:r w:rsidR="005313DF">
        <w:rPr>
          <w:rStyle w:val="ais"/>
          <w:rFonts w:ascii="Montserrat" w:hAnsi="Montserrat" w:cs="Arial"/>
          <w:color w:val="007EB5"/>
          <w:sz w:val="22"/>
          <w:szCs w:val="18"/>
        </w:rPr>
        <w:t xml:space="preserve">LOSS </w:t>
      </w:r>
      <w:r w:rsidRPr="007661D7">
        <w:rPr>
          <w:rStyle w:val="ais"/>
          <w:rFonts w:ascii="Montserrat" w:hAnsi="Montserrat" w:cs="Arial"/>
          <w:color w:val="007EB5"/>
          <w:sz w:val="22"/>
          <w:szCs w:val="18"/>
        </w:rPr>
        <w:t xml:space="preserve">OF </w:t>
      </w:r>
      <w:r w:rsidRPr="006F0623">
        <w:rPr>
          <w:rStyle w:val="ais"/>
          <w:rFonts w:ascii="Montserrat Medium" w:hAnsi="Montserrat Medium" w:cs="Arial"/>
          <w:bCs/>
          <w:color w:val="007EB5"/>
          <w:sz w:val="22"/>
          <w:szCs w:val="22"/>
        </w:rPr>
        <w:t>£</w:t>
      </w:r>
      <w:r w:rsidR="005313DF">
        <w:rPr>
          <w:rStyle w:val="ais"/>
          <w:rFonts w:ascii="Montserrat Medium" w:hAnsi="Montserrat Medium" w:cs="Arial"/>
          <w:bCs/>
          <w:color w:val="007EB5"/>
          <w:sz w:val="22"/>
          <w:szCs w:val="22"/>
        </w:rPr>
        <w:t>(9.1)</w:t>
      </w:r>
      <w:r w:rsidRPr="006F0623">
        <w:rPr>
          <w:rStyle w:val="ais"/>
          <w:rFonts w:ascii="Montserrat Medium" w:hAnsi="Montserrat Medium" w:cs="Arial"/>
          <w:bCs/>
          <w:color w:val="007EB5"/>
          <w:sz w:val="22"/>
          <w:szCs w:val="22"/>
        </w:rPr>
        <w:t xml:space="preserve">M </w:t>
      </w:r>
      <w:r>
        <w:rPr>
          <w:rStyle w:val="ait"/>
          <w:rFonts w:ascii="Montserrat" w:eastAsiaTheme="minorEastAsia" w:hAnsi="Montserrat" w:cs="Arial"/>
          <w:color w:val="455364"/>
          <w:sz w:val="18"/>
          <w:szCs w:val="18"/>
        </w:rPr>
        <w:t>(six months ended 30 June 2019:</w:t>
      </w:r>
      <w:r w:rsidRPr="007661D7">
        <w:rPr>
          <w:rStyle w:val="ait"/>
          <w:rFonts w:ascii="Montserrat" w:eastAsiaTheme="minorEastAsia" w:hAnsi="Montserrat" w:cs="Arial"/>
          <w:color w:val="455364"/>
          <w:sz w:val="18"/>
          <w:szCs w:val="18"/>
        </w:rPr>
        <w:t xml:space="preserve"> </w:t>
      </w:r>
      <w:r w:rsidR="005313DF">
        <w:rPr>
          <w:rStyle w:val="ait"/>
          <w:rFonts w:ascii="Montserrat" w:eastAsiaTheme="minorEastAsia" w:hAnsi="Montserrat" w:cs="Arial"/>
          <w:color w:val="455364"/>
          <w:sz w:val="18"/>
          <w:szCs w:val="18"/>
        </w:rPr>
        <w:t xml:space="preserve">pre-tax profit </w:t>
      </w:r>
      <w:r w:rsidRPr="007661D7">
        <w:rPr>
          <w:rStyle w:val="ait"/>
          <w:rFonts w:ascii="Montserrat" w:eastAsiaTheme="minorEastAsia" w:hAnsi="Montserrat" w:cs="Arial"/>
          <w:color w:val="455364"/>
          <w:sz w:val="18"/>
          <w:szCs w:val="18"/>
        </w:rPr>
        <w:t>£</w:t>
      </w:r>
      <w:r>
        <w:rPr>
          <w:rStyle w:val="ait"/>
          <w:rFonts w:ascii="Montserrat" w:eastAsiaTheme="minorEastAsia" w:hAnsi="Montserrat" w:cs="Arial"/>
          <w:color w:val="455364"/>
          <w:sz w:val="18"/>
          <w:szCs w:val="18"/>
        </w:rPr>
        <w:t>66.6</w:t>
      </w:r>
      <w:r w:rsidRPr="001A49E0">
        <w:rPr>
          <w:rStyle w:val="ait"/>
          <w:rFonts w:ascii="Montserrat" w:eastAsiaTheme="minorEastAsia" w:hAnsi="Montserrat" w:cs="Arial"/>
          <w:color w:val="455364"/>
          <w:sz w:val="14"/>
          <w:szCs w:val="18"/>
        </w:rPr>
        <w:t>M</w:t>
      </w:r>
      <w:r w:rsidRPr="007661D7">
        <w:rPr>
          <w:rStyle w:val="ait"/>
          <w:rFonts w:ascii="Montserrat" w:eastAsiaTheme="minorEastAsia" w:hAnsi="Montserrat" w:cs="Arial"/>
          <w:color w:val="455364"/>
          <w:sz w:val="18"/>
          <w:szCs w:val="18"/>
        </w:rPr>
        <w:t>)</w:t>
      </w:r>
    </w:p>
    <w:p w14:paraId="4872FA75" w14:textId="3A6B098C" w:rsidR="00690D7D" w:rsidRPr="00522DFD" w:rsidRDefault="00690D7D" w:rsidP="00C10E79">
      <w:pPr>
        <w:pStyle w:val="ajc"/>
        <w:spacing w:before="0" w:beforeAutospacing="0" w:after="0" w:afterAutospacing="0"/>
        <w:ind w:left="425"/>
        <w:rPr>
          <w:rFonts w:ascii="Univers" w:hAnsi="Univers"/>
          <w:color w:val="455364"/>
          <w:sz w:val="16"/>
          <w:szCs w:val="16"/>
        </w:rPr>
      </w:pPr>
      <w:r w:rsidRPr="00522DFD">
        <w:rPr>
          <w:rFonts w:ascii="Univers" w:hAnsi="Univers"/>
          <w:color w:val="455364"/>
          <w:sz w:val="16"/>
          <w:szCs w:val="16"/>
        </w:rPr>
        <w:t>The result includes £</w:t>
      </w:r>
      <w:r w:rsidR="00213F5F">
        <w:rPr>
          <w:rFonts w:ascii="Univers" w:hAnsi="Univers"/>
          <w:color w:val="455364"/>
          <w:sz w:val="16"/>
          <w:szCs w:val="16"/>
        </w:rPr>
        <w:t>25.0</w:t>
      </w:r>
      <w:r w:rsidRPr="00522DFD">
        <w:rPr>
          <w:rFonts w:ascii="Univers" w:hAnsi="Univers"/>
          <w:color w:val="455364"/>
          <w:sz w:val="16"/>
          <w:szCs w:val="16"/>
        </w:rPr>
        <w:t>m of losses relating to economic market conditions</w:t>
      </w:r>
      <w:r w:rsidR="00314DA8">
        <w:rPr>
          <w:rFonts w:ascii="Univers" w:hAnsi="Univers"/>
          <w:color w:val="455364"/>
          <w:sz w:val="16"/>
          <w:szCs w:val="16"/>
        </w:rPr>
        <w:t>, created by the Covid-19 pandemic, including an impairment of £11.6m to the Scildon AVIF</w:t>
      </w:r>
      <w:r w:rsidR="008575BF">
        <w:rPr>
          <w:rFonts w:ascii="Univers" w:hAnsi="Univers"/>
          <w:color w:val="455364"/>
          <w:sz w:val="16"/>
          <w:szCs w:val="16"/>
        </w:rPr>
        <w:t xml:space="preserve"> intangible asset</w:t>
      </w:r>
      <w:r w:rsidRPr="00522DFD">
        <w:rPr>
          <w:rFonts w:ascii="Univers" w:hAnsi="Univers"/>
          <w:color w:val="455364"/>
          <w:sz w:val="16"/>
          <w:szCs w:val="16"/>
        </w:rPr>
        <w:t xml:space="preserve">. </w:t>
      </w:r>
      <w:r>
        <w:rPr>
          <w:rFonts w:ascii="Univers" w:hAnsi="Univers"/>
          <w:color w:val="455364"/>
          <w:sz w:val="16"/>
          <w:szCs w:val="16"/>
        </w:rPr>
        <w:t xml:space="preserve"> </w:t>
      </w:r>
      <w:r w:rsidR="00E67767">
        <w:rPr>
          <w:rFonts w:ascii="Univers" w:hAnsi="Univers"/>
          <w:color w:val="455364"/>
          <w:sz w:val="16"/>
          <w:szCs w:val="16"/>
        </w:rPr>
        <w:t>By contrast</w:t>
      </w:r>
      <w:r w:rsidRPr="00522DFD">
        <w:rPr>
          <w:rFonts w:ascii="Univers" w:hAnsi="Univers"/>
          <w:color w:val="455364"/>
          <w:sz w:val="16"/>
          <w:szCs w:val="16"/>
        </w:rPr>
        <w:t xml:space="preserve">, economic </w:t>
      </w:r>
      <w:r w:rsidR="00314DA8">
        <w:rPr>
          <w:rFonts w:ascii="Univers" w:hAnsi="Univers"/>
          <w:color w:val="455364"/>
          <w:sz w:val="16"/>
          <w:szCs w:val="16"/>
        </w:rPr>
        <w:t xml:space="preserve">market </w:t>
      </w:r>
      <w:r w:rsidRPr="00522DFD">
        <w:rPr>
          <w:rFonts w:ascii="Univers" w:hAnsi="Univers"/>
          <w:color w:val="455364"/>
          <w:sz w:val="16"/>
          <w:szCs w:val="16"/>
        </w:rPr>
        <w:t>conditions</w:t>
      </w:r>
      <w:r w:rsidR="00BF092B">
        <w:rPr>
          <w:rFonts w:ascii="Univers" w:hAnsi="Univers"/>
          <w:color w:val="455364"/>
          <w:sz w:val="16"/>
          <w:szCs w:val="16"/>
        </w:rPr>
        <w:t xml:space="preserve"> </w:t>
      </w:r>
      <w:r w:rsidRPr="00522DFD">
        <w:rPr>
          <w:rFonts w:ascii="Univers" w:hAnsi="Univers"/>
          <w:color w:val="455364"/>
          <w:sz w:val="16"/>
          <w:szCs w:val="16"/>
        </w:rPr>
        <w:t>created a £43.2m gain during the first half of 2019.</w:t>
      </w:r>
    </w:p>
    <w:p w14:paraId="7DFF41D4" w14:textId="77777777" w:rsidR="00690D7D" w:rsidRPr="00522DFD" w:rsidRDefault="00690D7D" w:rsidP="00C10E79">
      <w:pPr>
        <w:pStyle w:val="ajc"/>
        <w:spacing w:before="0" w:beforeAutospacing="0" w:after="0" w:afterAutospacing="0"/>
        <w:ind w:left="425"/>
        <w:rPr>
          <w:rStyle w:val="ais"/>
          <w:rFonts w:ascii="Univers" w:hAnsi="Univers" w:cs="Arial"/>
          <w:color w:val="455364"/>
          <w:sz w:val="16"/>
          <w:szCs w:val="16"/>
          <w:highlight w:val="yellow"/>
        </w:rPr>
      </w:pPr>
    </w:p>
    <w:p w14:paraId="448D4E5D" w14:textId="4E3E51BB" w:rsidR="00690D7D" w:rsidRPr="007661D7" w:rsidRDefault="00690D7D" w:rsidP="00017405">
      <w:pPr>
        <w:pStyle w:val="ajc"/>
        <w:numPr>
          <w:ilvl w:val="0"/>
          <w:numId w:val="5"/>
        </w:numPr>
        <w:spacing w:before="0" w:beforeAutospacing="0" w:after="0" w:afterAutospacing="0"/>
        <w:ind w:left="425" w:hanging="425"/>
        <w:rPr>
          <w:rStyle w:val="ais"/>
          <w:rFonts w:ascii="Montserrat" w:hAnsi="Montserrat" w:cs="Arial"/>
          <w:color w:val="455364"/>
          <w:sz w:val="14"/>
          <w:szCs w:val="18"/>
        </w:rPr>
      </w:pPr>
      <w:r w:rsidRPr="007661D7">
        <w:rPr>
          <w:rStyle w:val="ais"/>
          <w:rFonts w:ascii="Montserrat" w:hAnsi="Montserrat" w:cs="Arial"/>
          <w:color w:val="007EB5"/>
          <w:sz w:val="22"/>
          <w:szCs w:val="18"/>
        </w:rPr>
        <w:t xml:space="preserve">IFRS TOTAL COMPREHENSIVE INCOME OF </w:t>
      </w:r>
      <w:r w:rsidRPr="006F0623">
        <w:rPr>
          <w:rStyle w:val="ais"/>
          <w:rFonts w:ascii="Montserrat Medium" w:hAnsi="Montserrat Medium" w:cs="Arial"/>
          <w:bCs/>
          <w:color w:val="007EB5"/>
          <w:sz w:val="22"/>
          <w:szCs w:val="22"/>
        </w:rPr>
        <w:t>£</w:t>
      </w:r>
      <w:r w:rsidR="005313DF">
        <w:rPr>
          <w:rStyle w:val="ais"/>
          <w:rFonts w:ascii="Montserrat Medium" w:hAnsi="Montserrat Medium" w:cs="Arial"/>
          <w:bCs/>
          <w:color w:val="007EB5"/>
          <w:sz w:val="22"/>
          <w:szCs w:val="22"/>
        </w:rPr>
        <w:t>15.1</w:t>
      </w:r>
      <w:r w:rsidRPr="006F0623">
        <w:rPr>
          <w:rStyle w:val="ais"/>
          <w:rFonts w:ascii="Montserrat Medium" w:hAnsi="Montserrat Medium" w:cs="Arial"/>
          <w:bCs/>
          <w:color w:val="007EB5"/>
          <w:sz w:val="22"/>
          <w:szCs w:val="22"/>
        </w:rPr>
        <w:t xml:space="preserve">M </w:t>
      </w:r>
      <w:r>
        <w:rPr>
          <w:rStyle w:val="ait"/>
          <w:rFonts w:ascii="Montserrat" w:eastAsiaTheme="minorEastAsia" w:hAnsi="Montserrat" w:cs="Arial"/>
          <w:color w:val="455364"/>
          <w:sz w:val="18"/>
          <w:szCs w:val="18"/>
        </w:rPr>
        <w:t>(six months ended 30 June 2019:</w:t>
      </w:r>
      <w:r w:rsidRPr="007661D7">
        <w:rPr>
          <w:rStyle w:val="ait"/>
          <w:rFonts w:ascii="Montserrat" w:eastAsiaTheme="minorEastAsia" w:hAnsi="Montserrat" w:cs="Arial"/>
          <w:color w:val="455364"/>
          <w:sz w:val="18"/>
          <w:szCs w:val="18"/>
        </w:rPr>
        <w:t xml:space="preserve"> £</w:t>
      </w:r>
      <w:r>
        <w:rPr>
          <w:rStyle w:val="ait"/>
          <w:rFonts w:ascii="Montserrat" w:eastAsiaTheme="minorEastAsia" w:hAnsi="Montserrat" w:cs="Arial"/>
          <w:color w:val="455364"/>
          <w:sz w:val="18"/>
          <w:szCs w:val="18"/>
        </w:rPr>
        <w:t>51.0</w:t>
      </w:r>
      <w:r w:rsidRPr="001A49E0">
        <w:rPr>
          <w:rStyle w:val="ait"/>
          <w:rFonts w:ascii="Montserrat" w:eastAsiaTheme="minorEastAsia" w:hAnsi="Montserrat" w:cs="Arial"/>
          <w:color w:val="455364"/>
          <w:sz w:val="14"/>
          <w:szCs w:val="18"/>
        </w:rPr>
        <w:t>M</w:t>
      </w:r>
      <w:r w:rsidRPr="007661D7">
        <w:rPr>
          <w:rStyle w:val="ait"/>
          <w:rFonts w:ascii="Montserrat" w:eastAsiaTheme="minorEastAsia" w:hAnsi="Montserrat" w:cs="Arial"/>
          <w:color w:val="455364"/>
          <w:sz w:val="18"/>
          <w:szCs w:val="18"/>
        </w:rPr>
        <w:t>)</w:t>
      </w:r>
    </w:p>
    <w:p w14:paraId="7C04126F" w14:textId="77777777" w:rsidR="00690D7D" w:rsidRPr="00522DFD" w:rsidRDefault="00690D7D" w:rsidP="00C10E79">
      <w:pPr>
        <w:pStyle w:val="ajc"/>
        <w:spacing w:before="0" w:beforeAutospacing="0" w:after="0" w:afterAutospacing="0"/>
        <w:ind w:left="425"/>
        <w:rPr>
          <w:rFonts w:ascii="Univers" w:hAnsi="Univers"/>
          <w:color w:val="455364"/>
          <w:sz w:val="16"/>
          <w:szCs w:val="16"/>
        </w:rPr>
      </w:pPr>
      <w:r w:rsidRPr="00522DFD">
        <w:rPr>
          <w:rFonts w:ascii="Univers" w:hAnsi="Univers"/>
          <w:color w:val="455364"/>
          <w:sz w:val="16"/>
          <w:szCs w:val="16"/>
        </w:rPr>
        <w:t>The 2020 result includes a foreign exchange gain of £21.9m (2019: loss of £3.5m).</w:t>
      </w:r>
    </w:p>
    <w:p w14:paraId="4344258F" w14:textId="77777777" w:rsidR="00690D7D" w:rsidRPr="00522DFD" w:rsidRDefault="00690D7D" w:rsidP="00C10E79">
      <w:pPr>
        <w:pStyle w:val="ajb"/>
        <w:spacing w:before="0" w:beforeAutospacing="0" w:after="0" w:afterAutospacing="0"/>
        <w:ind w:left="426"/>
        <w:rPr>
          <w:rStyle w:val="ait"/>
          <w:rFonts w:ascii="Univers" w:eastAsiaTheme="minorEastAsia" w:hAnsi="Univers" w:cs="Arial"/>
          <w:color w:val="455364"/>
          <w:sz w:val="16"/>
          <w:szCs w:val="16"/>
        </w:rPr>
      </w:pPr>
    </w:p>
    <w:p w14:paraId="2861B4E5" w14:textId="77777777" w:rsidR="00690D7D" w:rsidRPr="00522DFD" w:rsidRDefault="00690D7D" w:rsidP="00C10E79">
      <w:pPr>
        <w:pStyle w:val="ajb"/>
        <w:spacing w:before="0" w:beforeAutospacing="0" w:after="0" w:afterAutospacing="0"/>
        <w:ind w:left="426"/>
        <w:rPr>
          <w:rStyle w:val="ait"/>
          <w:rFonts w:ascii="Univers" w:eastAsiaTheme="minorEastAsia" w:hAnsi="Univers" w:cs="Arial"/>
          <w:color w:val="455364"/>
          <w:sz w:val="16"/>
          <w:szCs w:val="16"/>
        </w:rPr>
      </w:pPr>
    </w:p>
    <w:p w14:paraId="476575C8" w14:textId="375A09D1" w:rsidR="00690D7D" w:rsidRPr="006F0623" w:rsidRDefault="00690D7D" w:rsidP="00C10E79">
      <w:pPr>
        <w:pStyle w:val="ajc"/>
        <w:pBdr>
          <w:bottom w:val="single" w:sz="4" w:space="1" w:color="455364"/>
        </w:pBdr>
        <w:spacing w:before="0" w:beforeAutospacing="0" w:after="0" w:afterAutospacing="0"/>
        <w:rPr>
          <w:rStyle w:val="ais"/>
          <w:rFonts w:ascii="Montserrat Medium" w:hAnsi="Montserrat Medium" w:cs="Arial"/>
          <w:bCs/>
          <w:color w:val="455364"/>
          <w:sz w:val="18"/>
          <w:szCs w:val="18"/>
        </w:rPr>
      </w:pPr>
      <w:r w:rsidRPr="006F0623">
        <w:rPr>
          <w:rStyle w:val="ais"/>
          <w:rFonts w:ascii="Montserrat Medium" w:hAnsi="Montserrat Medium" w:cs="Arial"/>
          <w:bCs/>
          <w:color w:val="455364"/>
          <w:sz w:val="18"/>
          <w:szCs w:val="18"/>
        </w:rPr>
        <w:t>COVID</w:t>
      </w:r>
      <w:r w:rsidR="006A3A6A">
        <w:rPr>
          <w:rStyle w:val="ais"/>
          <w:rFonts w:ascii="Montserrat Medium" w:hAnsi="Montserrat Medium" w:cs="Arial"/>
          <w:bCs/>
          <w:color w:val="455364"/>
          <w:sz w:val="18"/>
          <w:szCs w:val="18"/>
        </w:rPr>
        <w:t>-</w:t>
      </w:r>
      <w:r w:rsidRPr="006F0623">
        <w:rPr>
          <w:rStyle w:val="ais"/>
          <w:rFonts w:ascii="Montserrat Medium" w:hAnsi="Montserrat Medium" w:cs="Arial"/>
          <w:bCs/>
          <w:color w:val="455364"/>
          <w:sz w:val="18"/>
          <w:szCs w:val="18"/>
        </w:rPr>
        <w:t>19 UPDATE</w:t>
      </w:r>
    </w:p>
    <w:p w14:paraId="1A64432A" w14:textId="77777777" w:rsidR="00690D7D" w:rsidRPr="00105BB0" w:rsidRDefault="00690D7D" w:rsidP="00C10E79">
      <w:pPr>
        <w:pStyle w:val="ajc"/>
        <w:spacing w:before="0" w:beforeAutospacing="0" w:after="0" w:afterAutospacing="0"/>
        <w:rPr>
          <w:rFonts w:ascii="Univers" w:hAnsi="Univers" w:cs="Arial"/>
          <w:b/>
          <w:color w:val="455364"/>
          <w:sz w:val="18"/>
          <w:szCs w:val="18"/>
        </w:rPr>
      </w:pPr>
    </w:p>
    <w:p w14:paraId="13715D01" w14:textId="77777777" w:rsidR="00690D7D" w:rsidRPr="00833DE5" w:rsidRDefault="00690D7D" w:rsidP="00017405">
      <w:pPr>
        <w:pStyle w:val="ajc"/>
        <w:numPr>
          <w:ilvl w:val="0"/>
          <w:numId w:val="6"/>
        </w:numPr>
        <w:spacing w:before="0" w:beforeAutospacing="0" w:after="0" w:afterAutospacing="0"/>
        <w:ind w:left="426" w:hanging="426"/>
        <w:rPr>
          <w:rStyle w:val="ait"/>
          <w:rFonts w:ascii="Montserrat" w:eastAsiaTheme="minorEastAsia" w:hAnsi="Montserrat" w:cs="Arial"/>
          <w:color w:val="007EB5"/>
          <w:sz w:val="18"/>
        </w:rPr>
      </w:pPr>
      <w:r>
        <w:rPr>
          <w:rStyle w:val="ait"/>
          <w:rFonts w:ascii="Montserrat" w:eastAsiaTheme="minorEastAsia" w:hAnsi="Montserrat" w:cs="Arial"/>
          <w:color w:val="007EB5"/>
          <w:sz w:val="22"/>
        </w:rPr>
        <w:t>GOOD OPERATIONAL AND F</w:t>
      </w:r>
      <w:r w:rsidRPr="00C20A7C">
        <w:rPr>
          <w:rStyle w:val="ait"/>
          <w:rFonts w:ascii="Montserrat" w:eastAsiaTheme="minorEastAsia" w:hAnsi="Montserrat" w:cs="Arial"/>
          <w:color w:val="007EB5"/>
          <w:sz w:val="22"/>
        </w:rPr>
        <w:t>INANCI</w:t>
      </w:r>
      <w:r>
        <w:rPr>
          <w:rStyle w:val="ait"/>
          <w:rFonts w:ascii="Montserrat" w:eastAsiaTheme="minorEastAsia" w:hAnsi="Montserrat" w:cs="Arial"/>
          <w:color w:val="007EB5"/>
          <w:sz w:val="22"/>
        </w:rPr>
        <w:t>AL RESILIENCE</w:t>
      </w:r>
    </w:p>
    <w:p w14:paraId="7F09B26C" w14:textId="77777777" w:rsidR="00690D7D" w:rsidRPr="00581CFC" w:rsidRDefault="00690D7D" w:rsidP="00C10E79">
      <w:pPr>
        <w:pStyle w:val="Default"/>
        <w:ind w:left="426"/>
        <w:rPr>
          <w:rStyle w:val="ait"/>
          <w:rFonts w:ascii="Univers" w:eastAsiaTheme="minorEastAsia" w:hAnsi="Univers"/>
          <w:color w:val="455364"/>
          <w:sz w:val="18"/>
          <w:lang w:eastAsia="en-GB"/>
        </w:rPr>
      </w:pPr>
      <w:r w:rsidRPr="00581CFC">
        <w:rPr>
          <w:rStyle w:val="ait"/>
          <w:rFonts w:ascii="Univers" w:eastAsiaTheme="minorEastAsia" w:hAnsi="Univers"/>
          <w:color w:val="455364"/>
          <w:sz w:val="18"/>
          <w:lang w:eastAsia="en-GB"/>
        </w:rPr>
        <w:t xml:space="preserve">The Company’s focus has been, and remains, on ensuring that it continues to support its customers and colleagues whilst maintaining its financial and operational resilience. </w:t>
      </w:r>
    </w:p>
    <w:p w14:paraId="320EC8E1" w14:textId="77777777" w:rsidR="00690D7D" w:rsidRPr="00581CFC" w:rsidRDefault="00690D7D" w:rsidP="00C10E79">
      <w:pPr>
        <w:pStyle w:val="Default"/>
        <w:ind w:left="426"/>
        <w:rPr>
          <w:rStyle w:val="ait"/>
          <w:rFonts w:ascii="Univers" w:eastAsiaTheme="minorEastAsia" w:hAnsi="Univers"/>
          <w:color w:val="455364"/>
          <w:sz w:val="18"/>
          <w:lang w:eastAsia="en-GB"/>
        </w:rPr>
      </w:pPr>
    </w:p>
    <w:p w14:paraId="7C3D2C16" w14:textId="77777777" w:rsidR="00690D7D" w:rsidRPr="00C20A7C" w:rsidRDefault="00690D7D" w:rsidP="00C10E79">
      <w:pPr>
        <w:pStyle w:val="Default"/>
        <w:ind w:firstLine="426"/>
        <w:rPr>
          <w:rStyle w:val="ait"/>
          <w:rFonts w:ascii="Univers" w:eastAsiaTheme="minorEastAsia" w:hAnsi="Univers"/>
          <w:i/>
          <w:iCs/>
          <w:color w:val="007EB5"/>
          <w:sz w:val="18"/>
          <w:lang w:eastAsia="en-GB"/>
        </w:rPr>
      </w:pPr>
      <w:r w:rsidRPr="00C20A7C">
        <w:rPr>
          <w:rStyle w:val="ait"/>
          <w:rFonts w:ascii="Univers" w:eastAsiaTheme="minorEastAsia" w:hAnsi="Univers"/>
          <w:i/>
          <w:iCs/>
          <w:color w:val="007EB5"/>
          <w:sz w:val="18"/>
          <w:lang w:eastAsia="en-GB"/>
        </w:rPr>
        <w:t xml:space="preserve">Financial update </w:t>
      </w:r>
    </w:p>
    <w:p w14:paraId="51D14BB7" w14:textId="77777777" w:rsidR="00690D7D" w:rsidRPr="002526FA" w:rsidRDefault="00690D7D" w:rsidP="00C10E79">
      <w:pPr>
        <w:pStyle w:val="Default"/>
        <w:ind w:left="426"/>
        <w:rPr>
          <w:rStyle w:val="ait"/>
          <w:rFonts w:ascii="Univers" w:eastAsiaTheme="minorEastAsia" w:hAnsi="Univers"/>
          <w:color w:val="455364"/>
          <w:sz w:val="18"/>
          <w:lang w:eastAsia="en-GB"/>
        </w:rPr>
      </w:pPr>
      <w:r w:rsidRPr="002526FA">
        <w:rPr>
          <w:rStyle w:val="ait"/>
          <w:rFonts w:ascii="Univers" w:eastAsiaTheme="minorEastAsia" w:hAnsi="Univers"/>
          <w:color w:val="455364"/>
          <w:sz w:val="18"/>
          <w:lang w:eastAsia="en-GB"/>
        </w:rPr>
        <w:t xml:space="preserve">Chesnara remains well capitalised. </w:t>
      </w:r>
      <w:r>
        <w:rPr>
          <w:rStyle w:val="ait"/>
          <w:rFonts w:ascii="Univers" w:eastAsiaTheme="minorEastAsia" w:hAnsi="Univers"/>
          <w:color w:val="455364"/>
          <w:sz w:val="18"/>
          <w:lang w:eastAsia="en-GB"/>
        </w:rPr>
        <w:t xml:space="preserve"> </w:t>
      </w:r>
      <w:r w:rsidRPr="002526FA">
        <w:rPr>
          <w:rStyle w:val="ait"/>
          <w:rFonts w:ascii="Univers" w:eastAsiaTheme="minorEastAsia" w:hAnsi="Univers"/>
          <w:color w:val="455364"/>
          <w:sz w:val="18"/>
          <w:lang w:eastAsia="en-GB"/>
        </w:rPr>
        <w:t xml:space="preserve">Based on the closing market position on 30 June 2020, our solvency cover ratio is 162% (31 December 2019: 155%), after allowing for the payment of a proposed interim dividend of £11.5m (7.65 pence per share) which represents a 3% uplift on the 2019 interim dividend. </w:t>
      </w:r>
      <w:r>
        <w:rPr>
          <w:rStyle w:val="ait"/>
          <w:rFonts w:ascii="Univers" w:eastAsiaTheme="minorEastAsia" w:hAnsi="Univers"/>
          <w:color w:val="455364"/>
          <w:sz w:val="18"/>
          <w:lang w:eastAsia="en-GB"/>
        </w:rPr>
        <w:t xml:space="preserve"> </w:t>
      </w:r>
      <w:r w:rsidRPr="002526FA">
        <w:rPr>
          <w:rStyle w:val="ait"/>
          <w:rFonts w:ascii="Univers" w:eastAsiaTheme="minorEastAsia" w:hAnsi="Univers"/>
          <w:color w:val="455364"/>
          <w:sz w:val="18"/>
          <w:lang w:eastAsia="en-GB"/>
        </w:rPr>
        <w:t xml:space="preserve">This dividend will be paid on 13 November 2020 to shareholders on the register on 9 October 2020. </w:t>
      </w:r>
    </w:p>
    <w:p w14:paraId="655291E8" w14:textId="77777777" w:rsidR="00690D7D" w:rsidRPr="002526FA" w:rsidRDefault="00690D7D" w:rsidP="00C10E79">
      <w:pPr>
        <w:pStyle w:val="Default"/>
        <w:ind w:left="426"/>
        <w:rPr>
          <w:rStyle w:val="ait"/>
          <w:rFonts w:ascii="Univers" w:eastAsiaTheme="minorEastAsia" w:hAnsi="Univers"/>
          <w:color w:val="455364"/>
          <w:sz w:val="18"/>
          <w:lang w:eastAsia="en-GB"/>
        </w:rPr>
      </w:pPr>
    </w:p>
    <w:p w14:paraId="2BB456BC" w14:textId="77777777" w:rsidR="00690D7D" w:rsidRPr="002526FA" w:rsidRDefault="00690D7D" w:rsidP="00C10E79">
      <w:pPr>
        <w:pStyle w:val="Default"/>
        <w:ind w:left="426"/>
        <w:rPr>
          <w:rStyle w:val="ait"/>
          <w:rFonts w:ascii="Univers" w:eastAsiaTheme="minorEastAsia" w:hAnsi="Univers"/>
          <w:color w:val="455364"/>
          <w:sz w:val="18"/>
          <w:lang w:eastAsia="en-GB"/>
        </w:rPr>
      </w:pPr>
      <w:r w:rsidRPr="002526FA">
        <w:rPr>
          <w:rStyle w:val="ait"/>
          <w:rFonts w:ascii="Univers" w:eastAsiaTheme="minorEastAsia" w:hAnsi="Univers"/>
          <w:color w:val="455364"/>
          <w:sz w:val="18"/>
          <w:lang w:eastAsia="en-GB"/>
        </w:rPr>
        <w:t xml:space="preserve">As expected, and in line with our reported sensitivities, market movements up to 30 June 2020 had an adverse impact on our Economic Value. </w:t>
      </w:r>
    </w:p>
    <w:p w14:paraId="407041E3" w14:textId="77777777" w:rsidR="00690D7D" w:rsidRPr="002526FA" w:rsidRDefault="00690D7D" w:rsidP="00C10E79">
      <w:pPr>
        <w:pStyle w:val="Default"/>
        <w:ind w:left="426"/>
        <w:rPr>
          <w:rStyle w:val="ait"/>
          <w:rFonts w:ascii="Univers" w:eastAsiaTheme="minorEastAsia" w:hAnsi="Univers"/>
          <w:color w:val="455364"/>
          <w:sz w:val="18"/>
          <w:lang w:eastAsia="en-GB"/>
        </w:rPr>
      </w:pPr>
    </w:p>
    <w:p w14:paraId="2D9C8845" w14:textId="77777777" w:rsidR="00690D7D" w:rsidRPr="00C20A7C" w:rsidRDefault="00690D7D" w:rsidP="00C10E79">
      <w:pPr>
        <w:pStyle w:val="Default"/>
        <w:ind w:firstLine="426"/>
        <w:rPr>
          <w:rStyle w:val="ait"/>
          <w:rFonts w:ascii="Univers" w:eastAsiaTheme="minorEastAsia" w:hAnsi="Univers"/>
          <w:i/>
          <w:iCs/>
          <w:color w:val="007EB5"/>
          <w:sz w:val="18"/>
          <w:lang w:eastAsia="en-GB"/>
        </w:rPr>
      </w:pPr>
      <w:r w:rsidRPr="00C20A7C">
        <w:rPr>
          <w:rStyle w:val="ait"/>
          <w:rFonts w:ascii="Univers" w:eastAsiaTheme="minorEastAsia" w:hAnsi="Univers"/>
          <w:i/>
          <w:iCs/>
          <w:color w:val="007EB5"/>
          <w:sz w:val="18"/>
          <w:lang w:eastAsia="en-GB"/>
        </w:rPr>
        <w:t xml:space="preserve">Operational update </w:t>
      </w:r>
    </w:p>
    <w:p w14:paraId="69247AA2" w14:textId="77777777" w:rsidR="00690D7D" w:rsidRPr="002526FA" w:rsidRDefault="00690D7D" w:rsidP="00C10E79">
      <w:pPr>
        <w:pStyle w:val="Default"/>
        <w:ind w:left="426"/>
        <w:rPr>
          <w:rStyle w:val="ait"/>
          <w:rFonts w:ascii="Univers" w:eastAsiaTheme="minorEastAsia" w:hAnsi="Univers"/>
          <w:color w:val="455364"/>
          <w:sz w:val="18"/>
          <w:lang w:eastAsia="en-GB"/>
        </w:rPr>
      </w:pPr>
      <w:r w:rsidRPr="002526FA">
        <w:rPr>
          <w:rStyle w:val="ait"/>
          <w:rFonts w:ascii="Univers" w:eastAsiaTheme="minorEastAsia" w:hAnsi="Univers"/>
          <w:color w:val="455364"/>
          <w:sz w:val="18"/>
          <w:lang w:eastAsia="en-GB"/>
        </w:rPr>
        <w:t>Despite the challenging circumstances, our operations at both Head Office and our divisions, continue to function effectively.</w:t>
      </w:r>
      <w:r>
        <w:rPr>
          <w:rStyle w:val="ait"/>
          <w:rFonts w:ascii="Univers" w:eastAsiaTheme="minorEastAsia" w:hAnsi="Univers"/>
          <w:color w:val="455364"/>
          <w:sz w:val="18"/>
          <w:lang w:eastAsia="en-GB"/>
        </w:rPr>
        <w:t xml:space="preserve">  During the first half of 2020, </w:t>
      </w:r>
      <w:r w:rsidRPr="002526FA">
        <w:rPr>
          <w:rStyle w:val="ait"/>
          <w:rFonts w:ascii="Univers" w:eastAsiaTheme="minorEastAsia" w:hAnsi="Univers"/>
          <w:color w:val="455364"/>
          <w:sz w:val="18"/>
          <w:lang w:eastAsia="en-GB"/>
        </w:rPr>
        <w:t>our business continuity plans were implemented and continue to be adapted as the Covid</w:t>
      </w:r>
      <w:r>
        <w:rPr>
          <w:rStyle w:val="ait"/>
          <w:rFonts w:ascii="Univers" w:eastAsiaTheme="minorEastAsia" w:hAnsi="Univers"/>
          <w:color w:val="455364"/>
          <w:sz w:val="18"/>
          <w:lang w:eastAsia="en-GB"/>
        </w:rPr>
        <w:t>-</w:t>
      </w:r>
      <w:r w:rsidRPr="002526FA">
        <w:rPr>
          <w:rStyle w:val="ait"/>
          <w:rFonts w:ascii="Univers" w:eastAsiaTheme="minorEastAsia" w:hAnsi="Univers"/>
          <w:color w:val="455364"/>
          <w:sz w:val="18"/>
          <w:lang w:eastAsia="en-GB"/>
        </w:rPr>
        <w:t>19 situation evolve</w:t>
      </w:r>
      <w:r>
        <w:rPr>
          <w:rStyle w:val="ait"/>
          <w:rFonts w:ascii="Univers" w:eastAsiaTheme="minorEastAsia" w:hAnsi="Univers"/>
          <w:color w:val="455364"/>
          <w:sz w:val="18"/>
          <w:lang w:eastAsia="en-GB"/>
        </w:rPr>
        <w:t>d</w:t>
      </w:r>
      <w:r w:rsidRPr="002526FA">
        <w:rPr>
          <w:rStyle w:val="ait"/>
          <w:rFonts w:ascii="Univers" w:eastAsiaTheme="minorEastAsia" w:hAnsi="Univers"/>
          <w:color w:val="455364"/>
          <w:sz w:val="18"/>
          <w:lang w:eastAsia="en-GB"/>
        </w:rPr>
        <w:t>.</w:t>
      </w:r>
      <w:r>
        <w:rPr>
          <w:rStyle w:val="ait"/>
          <w:rFonts w:ascii="Univers" w:eastAsiaTheme="minorEastAsia" w:hAnsi="Univers"/>
          <w:color w:val="455364"/>
          <w:sz w:val="18"/>
          <w:lang w:eastAsia="en-GB"/>
        </w:rPr>
        <w:t xml:space="preserve"> </w:t>
      </w:r>
      <w:r w:rsidRPr="002526FA">
        <w:rPr>
          <w:rStyle w:val="ait"/>
          <w:rFonts w:ascii="Univers" w:eastAsiaTheme="minorEastAsia" w:hAnsi="Univers"/>
          <w:color w:val="455364"/>
          <w:sz w:val="18"/>
          <w:lang w:eastAsia="en-GB"/>
        </w:rPr>
        <w:t xml:space="preserve"> New working arrangements were put in place and the vast majority of our colleagues and outsource partners have been successfully working from home. </w:t>
      </w:r>
      <w:r>
        <w:rPr>
          <w:rStyle w:val="ait"/>
          <w:rFonts w:ascii="Univers" w:eastAsiaTheme="minorEastAsia" w:hAnsi="Univers"/>
          <w:color w:val="455364"/>
          <w:sz w:val="18"/>
          <w:lang w:eastAsia="en-GB"/>
        </w:rPr>
        <w:t xml:space="preserve"> </w:t>
      </w:r>
      <w:r w:rsidRPr="002526FA">
        <w:rPr>
          <w:rStyle w:val="ait"/>
          <w:rFonts w:ascii="Univers" w:eastAsiaTheme="minorEastAsia" w:hAnsi="Univers"/>
          <w:color w:val="455364"/>
          <w:sz w:val="18"/>
          <w:lang w:eastAsia="en-GB"/>
        </w:rPr>
        <w:t xml:space="preserve">We continue to assess this situation, with a view to a transition back to office-based working, when considered appropriate and safe to do so. </w:t>
      </w:r>
      <w:r>
        <w:rPr>
          <w:rStyle w:val="ait"/>
          <w:rFonts w:ascii="Univers" w:eastAsiaTheme="minorEastAsia" w:hAnsi="Univers"/>
          <w:color w:val="455364"/>
          <w:sz w:val="18"/>
          <w:lang w:eastAsia="en-GB"/>
        </w:rPr>
        <w:t xml:space="preserve"> </w:t>
      </w:r>
      <w:r w:rsidRPr="002526FA">
        <w:rPr>
          <w:rStyle w:val="ait"/>
          <w:rFonts w:ascii="Univers" w:eastAsiaTheme="minorEastAsia" w:hAnsi="Univers"/>
          <w:color w:val="455364"/>
          <w:sz w:val="18"/>
          <w:lang w:eastAsia="en-GB"/>
        </w:rPr>
        <w:t xml:space="preserve">Our risk management and control framework continues to be effective. </w:t>
      </w:r>
    </w:p>
    <w:p w14:paraId="37818234" w14:textId="77777777" w:rsidR="00690D7D" w:rsidRPr="002526FA" w:rsidRDefault="00690D7D" w:rsidP="00C10E79">
      <w:pPr>
        <w:pStyle w:val="Default"/>
        <w:ind w:left="426"/>
        <w:rPr>
          <w:rStyle w:val="ait"/>
          <w:rFonts w:ascii="Univers" w:eastAsiaTheme="minorEastAsia" w:hAnsi="Univers"/>
          <w:color w:val="455364"/>
          <w:sz w:val="18"/>
          <w:lang w:eastAsia="en-GB"/>
        </w:rPr>
      </w:pPr>
    </w:p>
    <w:p w14:paraId="7E6CC733" w14:textId="6011CD96" w:rsidR="00690D7D" w:rsidRPr="00715D84" w:rsidRDefault="00690D7D" w:rsidP="00C10E79">
      <w:pPr>
        <w:pStyle w:val="ajb"/>
        <w:spacing w:before="0" w:beforeAutospacing="0" w:after="0" w:afterAutospacing="0"/>
        <w:ind w:left="426"/>
        <w:rPr>
          <w:rStyle w:val="ait"/>
          <w:rFonts w:ascii="Univers" w:eastAsiaTheme="minorEastAsia" w:hAnsi="Univers" w:cs="Arial"/>
          <w:color w:val="455364"/>
          <w:sz w:val="18"/>
        </w:rPr>
      </w:pPr>
      <w:r w:rsidRPr="00715D84">
        <w:rPr>
          <w:rStyle w:val="ait"/>
          <w:rFonts w:ascii="Univers" w:eastAsiaTheme="minorEastAsia" w:hAnsi="Univers" w:cs="Arial"/>
          <w:color w:val="455364"/>
          <w:sz w:val="18"/>
        </w:rPr>
        <w:t xml:space="preserve">New </w:t>
      </w:r>
      <w:r w:rsidRPr="00F83A2F">
        <w:rPr>
          <w:rStyle w:val="ait"/>
          <w:rFonts w:ascii="Univers" w:eastAsiaTheme="minorEastAsia" w:hAnsi="Univers" w:cs="Arial"/>
          <w:color w:val="455364"/>
          <w:sz w:val="18"/>
        </w:rPr>
        <w:t xml:space="preserve">business activity in the Netherlands for the first six months has </w:t>
      </w:r>
      <w:r w:rsidR="00BF092B">
        <w:rPr>
          <w:rStyle w:val="ait"/>
          <w:rFonts w:ascii="Univers" w:eastAsiaTheme="minorEastAsia" w:hAnsi="Univers" w:cs="Arial"/>
          <w:color w:val="455364"/>
          <w:sz w:val="18"/>
        </w:rPr>
        <w:t>held up well while Sweden has been impacted by</w:t>
      </w:r>
      <w:r w:rsidRPr="00715D84">
        <w:rPr>
          <w:rStyle w:val="ait"/>
          <w:rFonts w:ascii="Univers" w:eastAsiaTheme="minorEastAsia" w:hAnsi="Univers" w:cs="Arial"/>
          <w:color w:val="455364"/>
          <w:sz w:val="18"/>
        </w:rPr>
        <w:t xml:space="preserve"> the current environment. </w:t>
      </w:r>
      <w:r>
        <w:rPr>
          <w:rStyle w:val="ait"/>
          <w:rFonts w:ascii="Univers" w:eastAsiaTheme="minorEastAsia" w:hAnsi="Univers" w:cs="Arial"/>
          <w:color w:val="455364"/>
          <w:sz w:val="18"/>
        </w:rPr>
        <w:t xml:space="preserve"> </w:t>
      </w:r>
      <w:r w:rsidRPr="00715D84">
        <w:rPr>
          <w:rStyle w:val="ait"/>
          <w:rFonts w:ascii="Univers" w:eastAsiaTheme="minorEastAsia" w:hAnsi="Univers" w:cs="Arial"/>
          <w:color w:val="455364"/>
          <w:sz w:val="18"/>
        </w:rPr>
        <w:t>The impact is expected to be greater in the rest of the year</w:t>
      </w:r>
      <w:r w:rsidR="00BF092B">
        <w:rPr>
          <w:rStyle w:val="ait"/>
          <w:rFonts w:ascii="Univers" w:eastAsiaTheme="minorEastAsia" w:hAnsi="Univers" w:cs="Arial"/>
          <w:color w:val="455364"/>
          <w:sz w:val="18"/>
        </w:rPr>
        <w:t xml:space="preserve"> in both territories</w:t>
      </w:r>
      <w:r w:rsidRPr="00715D84">
        <w:rPr>
          <w:rStyle w:val="ait"/>
          <w:rFonts w:ascii="Univers" w:eastAsiaTheme="minorEastAsia" w:hAnsi="Univers" w:cs="Arial"/>
          <w:color w:val="455364"/>
          <w:sz w:val="18"/>
        </w:rPr>
        <w:t>, with a corresponding reduction consequently in the capital required to support new business.</w:t>
      </w:r>
    </w:p>
    <w:p w14:paraId="2E22E637" w14:textId="77777777" w:rsidR="00690D7D" w:rsidRPr="00715D84" w:rsidRDefault="00690D7D" w:rsidP="00C10E79">
      <w:pPr>
        <w:pStyle w:val="ajb"/>
        <w:spacing w:before="0" w:beforeAutospacing="0" w:after="0" w:afterAutospacing="0"/>
        <w:ind w:left="426"/>
        <w:rPr>
          <w:rStyle w:val="ait"/>
          <w:rFonts w:ascii="Univers" w:eastAsiaTheme="minorEastAsia" w:hAnsi="Univers" w:cs="Arial"/>
          <w:color w:val="455364"/>
          <w:sz w:val="18"/>
        </w:rPr>
      </w:pPr>
    </w:p>
    <w:p w14:paraId="0BE69B09" w14:textId="77777777" w:rsidR="00690D7D" w:rsidRDefault="00690D7D" w:rsidP="00C10E79">
      <w:pPr>
        <w:pStyle w:val="ajb"/>
        <w:spacing w:before="0" w:beforeAutospacing="0" w:after="0" w:afterAutospacing="0"/>
        <w:rPr>
          <w:rStyle w:val="ait"/>
          <w:rFonts w:eastAsiaTheme="minorEastAsia"/>
          <w:i/>
          <w:iCs/>
        </w:rPr>
      </w:pPr>
    </w:p>
    <w:p w14:paraId="28D64D96" w14:textId="77777777" w:rsidR="00690D7D" w:rsidRPr="006F0623" w:rsidRDefault="00690D7D" w:rsidP="00C10E79">
      <w:pPr>
        <w:pStyle w:val="ajb"/>
        <w:spacing w:before="0" w:beforeAutospacing="0" w:after="0" w:afterAutospacing="0"/>
        <w:rPr>
          <w:rStyle w:val="ait"/>
          <w:rFonts w:eastAsiaTheme="minorEastAsia"/>
          <w:i/>
          <w:iCs/>
          <w:color w:val="455364"/>
        </w:rPr>
      </w:pPr>
      <w:r w:rsidRPr="006F0623">
        <w:rPr>
          <w:rStyle w:val="ait"/>
          <w:rFonts w:eastAsiaTheme="minorEastAsia"/>
          <w:i/>
          <w:iCs/>
          <w:color w:val="455364"/>
        </w:rPr>
        <w:t>John Deane, Chief Executive said:</w:t>
      </w:r>
    </w:p>
    <w:p w14:paraId="75537D11" w14:textId="77777777" w:rsidR="006A3A6A" w:rsidRDefault="006A3A6A" w:rsidP="00C10E79">
      <w:pPr>
        <w:pStyle w:val="ajb"/>
        <w:spacing w:before="0" w:beforeAutospacing="0" w:after="0" w:afterAutospacing="0"/>
        <w:rPr>
          <w:rStyle w:val="ait"/>
          <w:rFonts w:ascii="Univers" w:eastAsiaTheme="minorEastAsia" w:hAnsi="Univers" w:cs="Arial"/>
          <w:b/>
          <w:bCs/>
          <w:i/>
          <w:color w:val="455364"/>
          <w:sz w:val="18"/>
        </w:rPr>
      </w:pPr>
      <w:bookmarkStart w:id="0" w:name="_Hlk51683208"/>
    </w:p>
    <w:p w14:paraId="406B3880" w14:textId="22AD81A6" w:rsidR="00690D7D" w:rsidRPr="003729C8" w:rsidRDefault="00690D7D" w:rsidP="00C10E79">
      <w:pPr>
        <w:pStyle w:val="ajb"/>
        <w:spacing w:before="0" w:beforeAutospacing="0" w:after="0" w:afterAutospacing="0"/>
        <w:rPr>
          <w:rStyle w:val="ait"/>
          <w:rFonts w:ascii="Univers" w:eastAsiaTheme="minorEastAsia" w:hAnsi="Univers" w:cs="Arial"/>
          <w:b/>
          <w:bCs/>
          <w:i/>
          <w:color w:val="455364"/>
          <w:sz w:val="18"/>
        </w:rPr>
      </w:pPr>
      <w:r w:rsidRPr="003729C8">
        <w:rPr>
          <w:rStyle w:val="ait"/>
          <w:rFonts w:ascii="Univers" w:eastAsiaTheme="minorEastAsia" w:hAnsi="Univers" w:cs="Arial"/>
          <w:b/>
          <w:bCs/>
          <w:i/>
          <w:color w:val="455364"/>
          <w:sz w:val="18"/>
        </w:rPr>
        <w:t>“The impact of the global pandemic on investment market performance has had an inevitable effect on the results during the first half of 2020.  Against the backdrop of equity market falls and further reductions in interest rates I am pleased to report that even after paying the 2019 final dividend, Chesnara’s cash reserves and solvency surplus remain largely unchanged compared to the pre-pandemic position.</w:t>
      </w:r>
    </w:p>
    <w:bookmarkEnd w:id="0"/>
    <w:p w14:paraId="6C636B80" w14:textId="77777777" w:rsidR="00690D7D" w:rsidRPr="003729C8" w:rsidRDefault="00690D7D" w:rsidP="00C10E79">
      <w:pPr>
        <w:pStyle w:val="ajb"/>
        <w:spacing w:before="0" w:beforeAutospacing="0" w:after="0" w:afterAutospacing="0"/>
        <w:rPr>
          <w:rStyle w:val="ait"/>
          <w:rFonts w:ascii="Univers" w:eastAsiaTheme="minorEastAsia" w:hAnsi="Univers" w:cs="Arial"/>
          <w:b/>
          <w:bCs/>
          <w:i/>
          <w:color w:val="455364"/>
          <w:sz w:val="18"/>
        </w:rPr>
      </w:pPr>
    </w:p>
    <w:p w14:paraId="3D200802" w14:textId="5950DA21" w:rsidR="00690D7D" w:rsidRPr="003729C8" w:rsidRDefault="00690D7D" w:rsidP="00C10E79">
      <w:pPr>
        <w:pStyle w:val="ajb"/>
        <w:spacing w:before="0" w:beforeAutospacing="0" w:after="0" w:afterAutospacing="0"/>
        <w:rPr>
          <w:rStyle w:val="ait"/>
          <w:rFonts w:ascii="Univers" w:eastAsiaTheme="minorEastAsia" w:hAnsi="Univers" w:cs="Arial"/>
          <w:b/>
          <w:bCs/>
          <w:i/>
          <w:color w:val="455364"/>
          <w:sz w:val="18"/>
        </w:rPr>
      </w:pPr>
      <w:r w:rsidRPr="003729C8">
        <w:rPr>
          <w:rStyle w:val="ait"/>
          <w:rFonts w:ascii="Univers" w:eastAsiaTheme="minorEastAsia" w:hAnsi="Univers" w:cs="Arial"/>
          <w:b/>
          <w:bCs/>
          <w:i/>
          <w:color w:val="455364"/>
          <w:sz w:val="18"/>
        </w:rPr>
        <w:t>It is this robustness of solvency and cash that supported the payment of a record 2019 final dividend</w:t>
      </w:r>
      <w:r w:rsidR="00C0472B">
        <w:rPr>
          <w:rStyle w:val="ait"/>
          <w:rFonts w:ascii="Univers" w:eastAsiaTheme="minorEastAsia" w:hAnsi="Univers" w:cs="Arial"/>
          <w:b/>
          <w:bCs/>
          <w:i/>
          <w:color w:val="455364"/>
          <w:sz w:val="18"/>
        </w:rPr>
        <w:t>,</w:t>
      </w:r>
      <w:r w:rsidRPr="003729C8">
        <w:rPr>
          <w:rStyle w:val="ait"/>
          <w:rFonts w:ascii="Univers" w:eastAsiaTheme="minorEastAsia" w:hAnsi="Univers" w:cs="Arial"/>
          <w:b/>
          <w:bCs/>
          <w:i/>
          <w:color w:val="455364"/>
          <w:sz w:val="18"/>
        </w:rPr>
        <w:t xml:space="preserve"> and it enables </w:t>
      </w:r>
      <w:r w:rsidR="00CC3F86">
        <w:rPr>
          <w:rStyle w:val="ait"/>
          <w:rFonts w:ascii="Univers" w:eastAsiaTheme="minorEastAsia" w:hAnsi="Univers" w:cs="Arial"/>
          <w:b/>
          <w:bCs/>
          <w:i/>
          <w:color w:val="455364"/>
          <w:sz w:val="18"/>
        </w:rPr>
        <w:t xml:space="preserve">us to </w:t>
      </w:r>
      <w:r w:rsidRPr="003729C8">
        <w:rPr>
          <w:rStyle w:val="ait"/>
          <w:rFonts w:ascii="Univers" w:eastAsiaTheme="minorEastAsia" w:hAnsi="Univers" w:cs="Arial"/>
          <w:b/>
          <w:bCs/>
          <w:i/>
          <w:color w:val="455364"/>
          <w:sz w:val="18"/>
        </w:rPr>
        <w:t>increase the interim dividend by 3%.</w:t>
      </w:r>
    </w:p>
    <w:p w14:paraId="10E00DF8" w14:textId="77777777" w:rsidR="00690D7D" w:rsidRPr="003729C8" w:rsidRDefault="00690D7D" w:rsidP="00C10E79">
      <w:pPr>
        <w:pStyle w:val="ajb"/>
        <w:spacing w:before="0" w:beforeAutospacing="0" w:after="0" w:afterAutospacing="0"/>
        <w:rPr>
          <w:rStyle w:val="ait"/>
          <w:rFonts w:ascii="Univers" w:eastAsiaTheme="minorEastAsia" w:hAnsi="Univers" w:cs="Arial"/>
          <w:b/>
          <w:bCs/>
          <w:i/>
          <w:color w:val="455364"/>
          <w:sz w:val="18"/>
        </w:rPr>
      </w:pPr>
    </w:p>
    <w:p w14:paraId="690F4AE2" w14:textId="4737FB4C" w:rsidR="00690D7D" w:rsidRPr="003729C8" w:rsidRDefault="00690D7D" w:rsidP="00C10E79">
      <w:pPr>
        <w:pStyle w:val="ajb"/>
        <w:spacing w:before="0" w:beforeAutospacing="0" w:after="0" w:afterAutospacing="0"/>
        <w:rPr>
          <w:rStyle w:val="ait"/>
          <w:rFonts w:ascii="Univers" w:eastAsiaTheme="minorEastAsia" w:hAnsi="Univers" w:cs="Arial"/>
          <w:b/>
          <w:bCs/>
          <w:i/>
          <w:color w:val="455364"/>
          <w:sz w:val="18"/>
        </w:rPr>
      </w:pPr>
      <w:r w:rsidRPr="003729C8">
        <w:rPr>
          <w:rStyle w:val="ait"/>
          <w:rFonts w:ascii="Univers" w:eastAsiaTheme="minorEastAsia" w:hAnsi="Univers" w:cs="Arial"/>
          <w:b/>
          <w:bCs/>
          <w:i/>
          <w:color w:val="455364"/>
          <w:sz w:val="18"/>
        </w:rPr>
        <w:t>Our operations have proved to be resilient to the challenges Covid-19 has presented.  Our IT infrastructure has supported a near seamless transition to remote working</w:t>
      </w:r>
      <w:r w:rsidR="00BF092B" w:rsidRPr="003729C8">
        <w:rPr>
          <w:rStyle w:val="ait"/>
          <w:rFonts w:ascii="Univers" w:eastAsiaTheme="minorEastAsia" w:hAnsi="Univers" w:cs="Arial"/>
          <w:b/>
          <w:bCs/>
          <w:i/>
          <w:color w:val="455364"/>
          <w:sz w:val="18"/>
        </w:rPr>
        <w:t>.</w:t>
      </w:r>
      <w:r w:rsidR="00CC3F86">
        <w:rPr>
          <w:rStyle w:val="ait"/>
          <w:rFonts w:ascii="Univers" w:eastAsiaTheme="minorEastAsia" w:hAnsi="Univers" w:cs="Arial"/>
          <w:b/>
          <w:bCs/>
          <w:i/>
          <w:color w:val="455364"/>
          <w:sz w:val="18"/>
        </w:rPr>
        <w:t xml:space="preserve">  </w:t>
      </w:r>
      <w:r w:rsidR="00C0472B">
        <w:rPr>
          <w:rStyle w:val="ait"/>
          <w:rFonts w:ascii="Univers" w:eastAsiaTheme="minorEastAsia" w:hAnsi="Univers" w:cs="Arial"/>
          <w:b/>
          <w:bCs/>
          <w:i/>
          <w:color w:val="455364"/>
          <w:sz w:val="18"/>
        </w:rPr>
        <w:t xml:space="preserve">However, we have seen some impact of Covid-19 on our new business operations, </w:t>
      </w:r>
      <w:r w:rsidR="00CC3F86">
        <w:rPr>
          <w:rStyle w:val="ait"/>
          <w:rFonts w:ascii="Univers" w:eastAsiaTheme="minorEastAsia" w:hAnsi="Univers" w:cs="Arial"/>
          <w:b/>
          <w:bCs/>
          <w:i/>
          <w:color w:val="455364"/>
          <w:sz w:val="18"/>
        </w:rPr>
        <w:t xml:space="preserve">with </w:t>
      </w:r>
      <w:r w:rsidR="00C0472B">
        <w:rPr>
          <w:rStyle w:val="ait"/>
          <w:rFonts w:ascii="Univers" w:eastAsiaTheme="minorEastAsia" w:hAnsi="Univers" w:cs="Arial"/>
          <w:b/>
          <w:bCs/>
          <w:i/>
          <w:color w:val="455364"/>
          <w:sz w:val="18"/>
        </w:rPr>
        <w:t xml:space="preserve">reduced activity in the first half of the year.  </w:t>
      </w:r>
    </w:p>
    <w:p w14:paraId="2337F4D0" w14:textId="34B79193" w:rsidR="00BF092B" w:rsidRPr="003729C8" w:rsidRDefault="00BF092B" w:rsidP="00C10E79">
      <w:pPr>
        <w:pStyle w:val="ajb"/>
        <w:spacing w:before="0" w:beforeAutospacing="0" w:after="0" w:afterAutospacing="0"/>
        <w:rPr>
          <w:rStyle w:val="ait"/>
          <w:rFonts w:ascii="Univers" w:eastAsiaTheme="minorEastAsia" w:hAnsi="Univers" w:cs="Arial"/>
          <w:b/>
          <w:bCs/>
          <w:i/>
          <w:color w:val="455364"/>
          <w:sz w:val="18"/>
        </w:rPr>
      </w:pPr>
    </w:p>
    <w:p w14:paraId="01588F38" w14:textId="058C328E" w:rsidR="00BF092B" w:rsidRPr="003729C8" w:rsidRDefault="00BF092B" w:rsidP="00C10E79">
      <w:pPr>
        <w:pStyle w:val="ajb"/>
        <w:spacing w:before="0" w:beforeAutospacing="0" w:after="0" w:afterAutospacing="0"/>
        <w:rPr>
          <w:rStyle w:val="ait"/>
          <w:rFonts w:ascii="Univers" w:eastAsiaTheme="minorEastAsia" w:hAnsi="Univers" w:cs="Arial"/>
          <w:b/>
          <w:bCs/>
          <w:i/>
          <w:color w:val="455364"/>
          <w:sz w:val="18"/>
        </w:rPr>
      </w:pPr>
      <w:r w:rsidRPr="003729C8">
        <w:rPr>
          <w:rStyle w:val="ait"/>
          <w:rFonts w:ascii="Univers" w:eastAsiaTheme="minorEastAsia" w:hAnsi="Univers" w:cs="Arial"/>
          <w:b/>
          <w:bCs/>
          <w:i/>
          <w:color w:val="455364"/>
          <w:sz w:val="18"/>
        </w:rPr>
        <w:t>I would like to express my thanks  to our staff and business partners for all their commitment and flexibility in dealing with the current environment and their work in previous years which has enabled us to continue to provide our usual high standards of customer service throughout.</w:t>
      </w:r>
    </w:p>
    <w:p w14:paraId="0AB8AF00" w14:textId="77777777" w:rsidR="00690D7D" w:rsidRPr="003729C8" w:rsidRDefault="00690D7D" w:rsidP="00C10E79">
      <w:pPr>
        <w:pStyle w:val="ajb"/>
        <w:spacing w:before="0" w:beforeAutospacing="0" w:after="0" w:afterAutospacing="0"/>
        <w:rPr>
          <w:rStyle w:val="ait"/>
          <w:rFonts w:ascii="Univers" w:eastAsiaTheme="minorEastAsia" w:hAnsi="Univers" w:cs="Arial"/>
          <w:b/>
          <w:bCs/>
          <w:i/>
          <w:color w:val="455364"/>
          <w:sz w:val="18"/>
        </w:rPr>
      </w:pPr>
    </w:p>
    <w:p w14:paraId="6A1E3FE1" w14:textId="2184A025" w:rsidR="00690D7D" w:rsidRPr="003729C8" w:rsidRDefault="00690D7D" w:rsidP="00C10E79">
      <w:pPr>
        <w:pStyle w:val="ajb"/>
        <w:spacing w:before="0" w:beforeAutospacing="0" w:after="0" w:afterAutospacing="0"/>
        <w:rPr>
          <w:rStyle w:val="ait"/>
          <w:rFonts w:ascii="Univers" w:eastAsiaTheme="minorEastAsia" w:hAnsi="Univers" w:cs="Arial"/>
          <w:b/>
          <w:bCs/>
          <w:i/>
          <w:color w:val="455364"/>
          <w:sz w:val="18"/>
        </w:rPr>
      </w:pPr>
      <w:r w:rsidRPr="003729C8">
        <w:rPr>
          <w:rStyle w:val="ait"/>
          <w:rFonts w:ascii="Univers" w:eastAsiaTheme="minorEastAsia" w:hAnsi="Univers" w:cs="Arial"/>
          <w:b/>
          <w:bCs/>
          <w:i/>
          <w:color w:val="455364"/>
          <w:sz w:val="18"/>
        </w:rPr>
        <w:t xml:space="preserve">We have not furloughed any staff as a result of the pandemic and have not used any other state </w:t>
      </w:r>
      <w:r w:rsidR="00BF092B" w:rsidRPr="003729C8">
        <w:rPr>
          <w:rStyle w:val="ait"/>
          <w:rFonts w:ascii="Univers" w:eastAsiaTheme="minorEastAsia" w:hAnsi="Univers" w:cs="Arial"/>
          <w:b/>
          <w:bCs/>
          <w:i/>
          <w:color w:val="455364"/>
          <w:sz w:val="18"/>
        </w:rPr>
        <w:t>support</w:t>
      </w:r>
      <w:r w:rsidRPr="003729C8">
        <w:rPr>
          <w:rStyle w:val="ait"/>
          <w:rFonts w:ascii="Univers" w:eastAsiaTheme="minorEastAsia" w:hAnsi="Univers" w:cs="Arial"/>
          <w:b/>
          <w:bCs/>
          <w:i/>
          <w:color w:val="455364"/>
          <w:sz w:val="18"/>
        </w:rPr>
        <w:t xml:space="preserve"> packages.</w:t>
      </w:r>
    </w:p>
    <w:p w14:paraId="25859360" w14:textId="77777777" w:rsidR="00690D7D" w:rsidRPr="003729C8" w:rsidRDefault="00690D7D" w:rsidP="00C10E79">
      <w:pPr>
        <w:pStyle w:val="ajb"/>
        <w:spacing w:before="0" w:beforeAutospacing="0" w:after="0" w:afterAutospacing="0"/>
        <w:rPr>
          <w:rStyle w:val="ait"/>
          <w:rFonts w:ascii="Univers" w:eastAsiaTheme="minorEastAsia" w:hAnsi="Univers" w:cs="Arial"/>
          <w:b/>
          <w:bCs/>
          <w:i/>
          <w:color w:val="455364"/>
          <w:sz w:val="18"/>
        </w:rPr>
      </w:pPr>
    </w:p>
    <w:p w14:paraId="265CE5D4" w14:textId="2CE375EB" w:rsidR="00690D7D" w:rsidRPr="003729C8" w:rsidRDefault="00BF092B" w:rsidP="00C10E79">
      <w:pPr>
        <w:pStyle w:val="ajb"/>
        <w:spacing w:before="0" w:beforeAutospacing="0" w:after="0" w:afterAutospacing="0"/>
        <w:rPr>
          <w:rStyle w:val="ait"/>
          <w:rFonts w:ascii="Univers" w:eastAsiaTheme="minorEastAsia" w:hAnsi="Univers" w:cs="Arial"/>
          <w:b/>
          <w:bCs/>
          <w:i/>
          <w:color w:val="455364"/>
          <w:sz w:val="18"/>
        </w:rPr>
      </w:pPr>
      <w:r w:rsidRPr="003729C8">
        <w:rPr>
          <w:rStyle w:val="ait"/>
          <w:rFonts w:ascii="Univers" w:eastAsiaTheme="minorEastAsia" w:hAnsi="Univers" w:cs="Arial"/>
          <w:b/>
          <w:bCs/>
          <w:i/>
          <w:color w:val="455364"/>
          <w:sz w:val="18"/>
        </w:rPr>
        <w:t xml:space="preserve">The return to pre-Covid-19 </w:t>
      </w:r>
      <w:r w:rsidR="00690D7D" w:rsidRPr="003729C8">
        <w:rPr>
          <w:rStyle w:val="ait"/>
          <w:rFonts w:ascii="Univers" w:eastAsiaTheme="minorEastAsia" w:hAnsi="Univers" w:cs="Arial"/>
          <w:b/>
          <w:bCs/>
          <w:i/>
          <w:color w:val="455364"/>
          <w:sz w:val="18"/>
        </w:rPr>
        <w:t xml:space="preserve">investment market conditions </w:t>
      </w:r>
      <w:r w:rsidRPr="003729C8">
        <w:rPr>
          <w:rStyle w:val="ait"/>
          <w:rFonts w:ascii="Univers" w:eastAsiaTheme="minorEastAsia" w:hAnsi="Univers" w:cs="Arial"/>
          <w:b/>
          <w:bCs/>
          <w:i/>
          <w:color w:val="455364"/>
          <w:sz w:val="18"/>
        </w:rPr>
        <w:t>will take some time</w:t>
      </w:r>
      <w:r w:rsidR="00CC3F86">
        <w:rPr>
          <w:rStyle w:val="ait"/>
          <w:rFonts w:ascii="Univers" w:eastAsiaTheme="minorEastAsia" w:hAnsi="Univers" w:cs="Arial"/>
          <w:b/>
          <w:bCs/>
          <w:i/>
          <w:color w:val="455364"/>
          <w:sz w:val="18"/>
        </w:rPr>
        <w:t xml:space="preserve">, but we also believe </w:t>
      </w:r>
      <w:r w:rsidR="00C0472B">
        <w:rPr>
          <w:rStyle w:val="ait"/>
          <w:rFonts w:ascii="Univers" w:eastAsiaTheme="minorEastAsia" w:hAnsi="Univers" w:cs="Arial"/>
          <w:b/>
          <w:bCs/>
          <w:i/>
          <w:color w:val="455364"/>
          <w:sz w:val="18"/>
        </w:rPr>
        <w:t xml:space="preserve">this </w:t>
      </w:r>
      <w:r w:rsidR="00CC3F86">
        <w:rPr>
          <w:rStyle w:val="ait"/>
          <w:rFonts w:ascii="Univers" w:eastAsiaTheme="minorEastAsia" w:hAnsi="Univers" w:cs="Arial"/>
          <w:b/>
          <w:bCs/>
          <w:i/>
          <w:color w:val="455364"/>
          <w:sz w:val="18"/>
        </w:rPr>
        <w:t xml:space="preserve">will provide us with acquisition </w:t>
      </w:r>
      <w:r w:rsidR="00C0472B">
        <w:rPr>
          <w:rStyle w:val="ait"/>
          <w:rFonts w:ascii="Univers" w:eastAsiaTheme="minorEastAsia" w:hAnsi="Univers" w:cs="Arial"/>
          <w:b/>
          <w:bCs/>
          <w:i/>
          <w:color w:val="455364"/>
          <w:sz w:val="18"/>
        </w:rPr>
        <w:t>opportunities</w:t>
      </w:r>
      <w:r w:rsidR="00CC3F86">
        <w:rPr>
          <w:rStyle w:val="ait"/>
          <w:rFonts w:ascii="Univers" w:eastAsiaTheme="minorEastAsia" w:hAnsi="Univers" w:cs="Arial"/>
          <w:b/>
          <w:bCs/>
          <w:i/>
          <w:color w:val="455364"/>
          <w:sz w:val="18"/>
        </w:rPr>
        <w:t xml:space="preserve"> as the market reacts to changing </w:t>
      </w:r>
      <w:r w:rsidR="00C0472B">
        <w:rPr>
          <w:rStyle w:val="ait"/>
          <w:rFonts w:ascii="Univers" w:eastAsiaTheme="minorEastAsia" w:hAnsi="Univers" w:cs="Arial"/>
          <w:b/>
          <w:bCs/>
          <w:i/>
          <w:color w:val="455364"/>
          <w:sz w:val="18"/>
        </w:rPr>
        <w:t>circumstances</w:t>
      </w:r>
      <w:r w:rsidR="00CC3F86">
        <w:rPr>
          <w:rStyle w:val="ait"/>
          <w:rFonts w:ascii="Univers" w:eastAsiaTheme="minorEastAsia" w:hAnsi="Univers" w:cs="Arial"/>
          <w:b/>
          <w:bCs/>
          <w:i/>
          <w:color w:val="455364"/>
          <w:sz w:val="18"/>
        </w:rPr>
        <w:t>.  I</w:t>
      </w:r>
      <w:r w:rsidR="00690D7D" w:rsidRPr="003729C8">
        <w:rPr>
          <w:rStyle w:val="ait"/>
          <w:rFonts w:ascii="Univers" w:eastAsiaTheme="minorEastAsia" w:hAnsi="Univers" w:cs="Arial"/>
          <w:b/>
          <w:bCs/>
          <w:i/>
          <w:color w:val="455364"/>
          <w:sz w:val="18"/>
        </w:rPr>
        <w:t xml:space="preserve">n the meantime, we will </w:t>
      </w:r>
      <w:r w:rsidR="00CC3F86">
        <w:rPr>
          <w:rStyle w:val="ait"/>
          <w:rFonts w:ascii="Univers" w:eastAsiaTheme="minorEastAsia" w:hAnsi="Univers" w:cs="Arial"/>
          <w:b/>
          <w:bCs/>
          <w:i/>
          <w:color w:val="455364"/>
          <w:sz w:val="18"/>
        </w:rPr>
        <w:t xml:space="preserve">as ever </w:t>
      </w:r>
      <w:r w:rsidR="00690D7D" w:rsidRPr="003729C8">
        <w:rPr>
          <w:rStyle w:val="ait"/>
          <w:rFonts w:ascii="Univers" w:eastAsiaTheme="minorEastAsia" w:hAnsi="Univers" w:cs="Arial"/>
          <w:b/>
          <w:bCs/>
          <w:i/>
          <w:color w:val="455364"/>
          <w:sz w:val="18"/>
        </w:rPr>
        <w:t>continue to work hard to ensure positive outcomes for customers and investors.”</w:t>
      </w:r>
    </w:p>
    <w:p w14:paraId="54E9CC2F" w14:textId="6E8E38F7" w:rsidR="00690D7D" w:rsidRDefault="00690D7D" w:rsidP="00C10E79">
      <w:pPr>
        <w:ind w:left="720" w:right="57" w:hanging="720"/>
        <w:rPr>
          <w:rStyle w:val="aiv"/>
          <w:rFonts w:ascii="Univers" w:hAnsi="Univers" w:cs="Arial"/>
          <w:color w:val="455364"/>
          <w:sz w:val="18"/>
          <w:szCs w:val="18"/>
        </w:rPr>
      </w:pPr>
    </w:p>
    <w:p w14:paraId="493711D8" w14:textId="60B47856" w:rsidR="006A3A6A" w:rsidRDefault="006A3A6A" w:rsidP="00C10E79">
      <w:pPr>
        <w:ind w:left="720" w:right="57" w:hanging="720"/>
        <w:rPr>
          <w:rStyle w:val="aiv"/>
          <w:rFonts w:ascii="Univers" w:hAnsi="Univers" w:cs="Arial"/>
          <w:color w:val="455364"/>
          <w:sz w:val="18"/>
          <w:szCs w:val="18"/>
        </w:rPr>
      </w:pPr>
    </w:p>
    <w:p w14:paraId="284AFC92" w14:textId="77777777" w:rsidR="00690D7D" w:rsidRPr="003729C8" w:rsidRDefault="00690D7D" w:rsidP="00C10E79">
      <w:pPr>
        <w:ind w:left="720" w:right="57" w:hanging="720"/>
        <w:rPr>
          <w:rStyle w:val="aiv"/>
          <w:rFonts w:ascii="Univers" w:hAnsi="Univers" w:cs="Arial"/>
          <w:color w:val="455364"/>
          <w:sz w:val="16"/>
          <w:szCs w:val="16"/>
        </w:rPr>
      </w:pPr>
      <w:r w:rsidRPr="003729C8">
        <w:rPr>
          <w:rStyle w:val="aiv"/>
          <w:rFonts w:ascii="Univers" w:hAnsi="Univers" w:cs="Arial"/>
          <w:color w:val="455364"/>
          <w:sz w:val="16"/>
          <w:szCs w:val="16"/>
        </w:rPr>
        <w:t>Note 1</w:t>
      </w:r>
      <w:r w:rsidRPr="003729C8">
        <w:rPr>
          <w:rStyle w:val="aiv"/>
          <w:rFonts w:ascii="Univers" w:hAnsi="Univers" w:cs="Arial"/>
          <w:color w:val="455364"/>
          <w:sz w:val="16"/>
          <w:szCs w:val="16"/>
        </w:rPr>
        <w:tab/>
        <w:t>Cash generation is used by the group as a measure of assessing how much dividend potential has been generated, subject to ensuring other constraints are managed.</w:t>
      </w:r>
    </w:p>
    <w:p w14:paraId="5FC82A2E" w14:textId="77777777" w:rsidR="00690D7D" w:rsidRPr="003729C8" w:rsidRDefault="00690D7D" w:rsidP="00C10E79">
      <w:pPr>
        <w:ind w:left="720" w:right="57"/>
        <w:rPr>
          <w:rStyle w:val="aiv"/>
          <w:rFonts w:ascii="Univers" w:hAnsi="Univers" w:cs="Arial"/>
          <w:color w:val="455364"/>
          <w:sz w:val="16"/>
          <w:szCs w:val="16"/>
        </w:rPr>
      </w:pPr>
    </w:p>
    <w:p w14:paraId="1D0708F2" w14:textId="77777777" w:rsidR="00690D7D" w:rsidRPr="003729C8" w:rsidRDefault="00690D7D" w:rsidP="00C10E79">
      <w:pPr>
        <w:ind w:left="720" w:right="57"/>
        <w:rPr>
          <w:rStyle w:val="aiv"/>
          <w:rFonts w:ascii="Univers" w:hAnsi="Univers" w:cs="Arial"/>
          <w:color w:val="455364"/>
          <w:sz w:val="16"/>
          <w:szCs w:val="16"/>
        </w:rPr>
      </w:pPr>
      <w:r w:rsidRPr="003729C8">
        <w:rPr>
          <w:rStyle w:val="aiv"/>
          <w:rFonts w:ascii="Univers" w:hAnsi="Univers" w:cs="Arial"/>
          <w:color w:val="455364"/>
          <w:sz w:val="16"/>
          <w:szCs w:val="16"/>
        </w:rPr>
        <w:t>Group cash generation is calculated as the movement in the group’s surplus own funds above the group’s internally required capital, as determined by applying the group’s capital management policy, which has Solvency II rules at its heart.</w:t>
      </w:r>
    </w:p>
    <w:p w14:paraId="31EEE469" w14:textId="77777777" w:rsidR="00690D7D" w:rsidRPr="003729C8" w:rsidRDefault="00690D7D" w:rsidP="00C10E79">
      <w:pPr>
        <w:ind w:right="57"/>
        <w:rPr>
          <w:rStyle w:val="aiv"/>
          <w:rFonts w:ascii="Univers" w:hAnsi="Univers" w:cs="Arial"/>
          <w:color w:val="455364"/>
          <w:sz w:val="16"/>
          <w:szCs w:val="16"/>
        </w:rPr>
      </w:pPr>
    </w:p>
    <w:p w14:paraId="34BD6856" w14:textId="77777777" w:rsidR="00690D7D" w:rsidRPr="003729C8" w:rsidRDefault="00690D7D" w:rsidP="00C10E79">
      <w:pPr>
        <w:ind w:left="720" w:right="57"/>
        <w:rPr>
          <w:rStyle w:val="aiv"/>
          <w:rFonts w:ascii="Univers" w:hAnsi="Univers" w:cs="Arial"/>
          <w:color w:val="455364"/>
          <w:sz w:val="16"/>
          <w:szCs w:val="16"/>
        </w:rPr>
      </w:pPr>
      <w:r w:rsidRPr="003729C8">
        <w:rPr>
          <w:rStyle w:val="aiv"/>
          <w:rFonts w:ascii="Univers" w:hAnsi="Univers" w:cs="Arial"/>
          <w:color w:val="455364"/>
          <w:sz w:val="16"/>
          <w:szCs w:val="16"/>
        </w:rPr>
        <w:t>Divisional cash generation represents the movement in surplus own funds above local capital management policies within the three operating divisions of Chesnara.  Divisional cash generation is used as a measure of how much dividend potential a division has generated, subject to ensuring other constraints are managed.</w:t>
      </w:r>
    </w:p>
    <w:p w14:paraId="61587D10" w14:textId="77777777" w:rsidR="00690D7D" w:rsidRPr="003729C8" w:rsidRDefault="00690D7D" w:rsidP="00C10E79">
      <w:pPr>
        <w:ind w:left="720" w:right="57"/>
        <w:rPr>
          <w:rStyle w:val="aiv"/>
          <w:rFonts w:ascii="Univers" w:hAnsi="Univers" w:cs="Arial"/>
          <w:color w:val="455364"/>
          <w:sz w:val="16"/>
          <w:szCs w:val="16"/>
        </w:rPr>
      </w:pPr>
    </w:p>
    <w:p w14:paraId="1AC2B624" w14:textId="77777777" w:rsidR="00690D7D" w:rsidRPr="003729C8" w:rsidRDefault="00690D7D" w:rsidP="00C10E79">
      <w:pPr>
        <w:ind w:left="720" w:right="57"/>
        <w:rPr>
          <w:rStyle w:val="aiv"/>
          <w:rFonts w:ascii="Univers" w:hAnsi="Univers" w:cs="Arial"/>
          <w:color w:val="455364"/>
          <w:sz w:val="16"/>
          <w:szCs w:val="16"/>
        </w:rPr>
      </w:pPr>
      <w:r w:rsidRPr="003729C8">
        <w:rPr>
          <w:rFonts w:ascii="Univers" w:hAnsi="Univers"/>
          <w:color w:val="455364"/>
          <w:sz w:val="16"/>
          <w:szCs w:val="16"/>
        </w:rPr>
        <w:t>Symmetric adjustment: the Solvency II capital requirement calculation includes an adjusting factor that reduces or increases the level of the equity capital required depending on historical market conditions. Following periods of market growth, the factor tends to increase the level of capital required and conversely, in falling markets the capital requirement becomes less onerous.</w:t>
      </w:r>
    </w:p>
    <w:p w14:paraId="3AD24910" w14:textId="77777777" w:rsidR="00690D7D" w:rsidRPr="003729C8" w:rsidRDefault="00690D7D" w:rsidP="00C10E79">
      <w:pPr>
        <w:pStyle w:val="ajc"/>
        <w:spacing w:before="0" w:beforeAutospacing="0" w:after="0" w:afterAutospacing="0"/>
        <w:ind w:left="720" w:hanging="720"/>
        <w:rPr>
          <w:rStyle w:val="aiv"/>
          <w:rFonts w:ascii="Univers" w:eastAsiaTheme="minorEastAsia" w:hAnsi="Univers" w:cs="Arial"/>
          <w:color w:val="455364"/>
          <w:sz w:val="16"/>
          <w:szCs w:val="16"/>
        </w:rPr>
      </w:pPr>
    </w:p>
    <w:p w14:paraId="3049B751" w14:textId="77777777" w:rsidR="00690D7D" w:rsidRPr="003729C8" w:rsidRDefault="00690D7D" w:rsidP="00C10E79">
      <w:pPr>
        <w:pStyle w:val="ajc"/>
        <w:spacing w:before="0" w:beforeAutospacing="0" w:after="0" w:afterAutospacing="0"/>
        <w:ind w:left="720" w:hanging="720"/>
        <w:rPr>
          <w:rStyle w:val="aiv"/>
          <w:rFonts w:ascii="Univers" w:eastAsiaTheme="minorEastAsia" w:hAnsi="Univers" w:cs="Arial"/>
          <w:color w:val="455364"/>
          <w:sz w:val="16"/>
          <w:szCs w:val="16"/>
        </w:rPr>
      </w:pPr>
      <w:r w:rsidRPr="003729C8">
        <w:rPr>
          <w:rStyle w:val="aiv"/>
          <w:rFonts w:ascii="Univers" w:eastAsiaTheme="minorEastAsia" w:hAnsi="Univers" w:cs="Arial"/>
          <w:color w:val="455364"/>
          <w:sz w:val="16"/>
          <w:szCs w:val="16"/>
        </w:rPr>
        <w:t>Note 2</w:t>
      </w:r>
      <w:r w:rsidRPr="003729C8">
        <w:rPr>
          <w:rStyle w:val="aiv"/>
          <w:rFonts w:ascii="Univers" w:eastAsiaTheme="minorEastAsia" w:hAnsi="Univers" w:cs="Arial"/>
          <w:color w:val="455364"/>
          <w:sz w:val="16"/>
          <w:szCs w:val="16"/>
        </w:rPr>
        <w:tab/>
        <w:t>Economic Value is based on the Solvency II “Own funds” valuation with adjustments for contract boundaries, risk margin and adding back the impact of restrictions placed on the value of certain ring-fenced with-profit funds.  We consider the Solvency II rules understate the commercial value of these items.  Contract boundary rules require Solvency II Own Funds to assume no future regular premiums on certain contracts and the Solvency II risk margin rules, in our view, overstate the cost of capital.</w:t>
      </w:r>
    </w:p>
    <w:p w14:paraId="170A635D" w14:textId="77777777" w:rsidR="00690D7D" w:rsidRPr="003729C8" w:rsidRDefault="00690D7D" w:rsidP="00C10E79">
      <w:pPr>
        <w:pStyle w:val="ajc"/>
        <w:spacing w:before="0" w:beforeAutospacing="0" w:after="0" w:afterAutospacing="0"/>
        <w:ind w:left="720" w:hanging="720"/>
        <w:rPr>
          <w:rStyle w:val="aiv"/>
          <w:rFonts w:ascii="Univers" w:eastAsiaTheme="minorEastAsia" w:hAnsi="Univers" w:cs="Arial"/>
          <w:color w:val="455364"/>
          <w:sz w:val="16"/>
          <w:szCs w:val="16"/>
        </w:rPr>
      </w:pPr>
    </w:p>
    <w:p w14:paraId="04929E76" w14:textId="77777777" w:rsidR="00690D7D" w:rsidRPr="003729C8" w:rsidRDefault="00690D7D" w:rsidP="00C10E79">
      <w:pPr>
        <w:pStyle w:val="ajc"/>
        <w:spacing w:before="0" w:beforeAutospacing="0" w:after="0" w:afterAutospacing="0"/>
        <w:ind w:left="720" w:hanging="720"/>
        <w:rPr>
          <w:rFonts w:ascii="Univers" w:hAnsi="Univers"/>
          <w:color w:val="455364"/>
          <w:sz w:val="16"/>
          <w:szCs w:val="16"/>
        </w:rPr>
      </w:pPr>
      <w:r w:rsidRPr="003729C8">
        <w:rPr>
          <w:rStyle w:val="aiv"/>
          <w:rFonts w:ascii="Univers" w:eastAsiaTheme="minorEastAsia" w:hAnsi="Univers" w:cs="Arial"/>
          <w:color w:val="455364"/>
          <w:sz w:val="16"/>
          <w:szCs w:val="16"/>
        </w:rPr>
        <w:t>Note 3</w:t>
      </w:r>
      <w:r w:rsidRPr="003729C8">
        <w:rPr>
          <w:rStyle w:val="aiv"/>
          <w:rFonts w:ascii="Univers" w:eastAsiaTheme="minorEastAsia" w:hAnsi="Univers" w:cs="Arial"/>
          <w:color w:val="455364"/>
          <w:sz w:val="16"/>
          <w:szCs w:val="16"/>
        </w:rPr>
        <w:tab/>
      </w:r>
      <w:r w:rsidRPr="003729C8">
        <w:rPr>
          <w:rFonts w:ascii="Univers" w:hAnsi="Univers"/>
          <w:color w:val="455364"/>
          <w:sz w:val="16"/>
          <w:szCs w:val="16"/>
        </w:rPr>
        <w:t>During 2019 we assessed our new business profitability measurement criteria.  This review was initiated to ensure the figures reported, which were previously directly linked to the Solvency II measurement regime, are in fact a fair commercial reflection of value being added.  As part of the assessment we also compared how our peers report new business profits to ensure market consistency. As a result of the assessment we have made two changes to how we quantify new business profits. Firstly, we now base the future cash flows on assuming a modest level of return over and above risk-free returns.  No premium to risk-free was applied in the past.  Secondly, we now exclude the incremental risk margin that Solvency II modelling assigns to the new business.  We believe the revised profitability measurement better reflects the value of the best estimate cash flows we expect to emerge from new business written.</w:t>
      </w:r>
    </w:p>
    <w:p w14:paraId="07D5C6C6" w14:textId="77777777" w:rsidR="00690D7D" w:rsidRPr="00B93425" w:rsidRDefault="00690D7D" w:rsidP="00C10E79">
      <w:pPr>
        <w:pStyle w:val="ajc"/>
        <w:spacing w:before="0" w:beforeAutospacing="0" w:after="0" w:afterAutospacing="0"/>
        <w:ind w:left="720" w:hanging="720"/>
        <w:rPr>
          <w:rFonts w:ascii="Univers" w:hAnsi="Univers"/>
          <w:color w:val="455364"/>
          <w:sz w:val="18"/>
          <w:szCs w:val="18"/>
        </w:rPr>
      </w:pPr>
    </w:p>
    <w:p w14:paraId="2F374C5C" w14:textId="77777777" w:rsidR="00690D7D" w:rsidRPr="00CD11C9" w:rsidRDefault="00690D7D" w:rsidP="00C10E79">
      <w:pPr>
        <w:ind w:left="720" w:right="57" w:hanging="720"/>
        <w:rPr>
          <w:rStyle w:val="aiv"/>
          <w:rFonts w:ascii="Univers" w:hAnsi="Univers" w:cs="Arial"/>
          <w:color w:val="455364"/>
          <w:sz w:val="18"/>
          <w:szCs w:val="18"/>
          <w:highlight w:val="yellow"/>
        </w:rPr>
      </w:pPr>
    </w:p>
    <w:p w14:paraId="77792243" w14:textId="77777777" w:rsidR="00690D7D" w:rsidRPr="00622C4B" w:rsidRDefault="00690D7D" w:rsidP="00C10E79">
      <w:pPr>
        <w:pStyle w:val="BodyCopy"/>
        <w:suppressAutoHyphens/>
        <w:spacing w:line="240" w:lineRule="auto"/>
        <w:ind w:right="119"/>
        <w:rPr>
          <w:rFonts w:ascii="Univers" w:hAnsi="Univers" w:cs="Arial"/>
          <w:color w:val="455364"/>
        </w:rPr>
      </w:pPr>
      <w:r w:rsidRPr="00622C4B">
        <w:rPr>
          <w:rFonts w:ascii="Univers" w:hAnsi="Univers" w:cs="Arial"/>
          <w:color w:val="455364"/>
        </w:rPr>
        <w:t xml:space="preserve">The Board approved this statement on </w:t>
      </w:r>
      <w:r w:rsidRPr="00EF2BBF">
        <w:rPr>
          <w:rFonts w:ascii="Univers" w:hAnsi="Univers" w:cs="Arial"/>
          <w:color w:val="455364"/>
        </w:rPr>
        <w:t>25 September 2020</w:t>
      </w:r>
      <w:r w:rsidRPr="002D11E8">
        <w:rPr>
          <w:rFonts w:ascii="Univers" w:hAnsi="Univers" w:cs="Arial"/>
          <w:color w:val="455364"/>
        </w:rPr>
        <w:t>.</w:t>
      </w:r>
    </w:p>
    <w:p w14:paraId="7D24510F" w14:textId="77777777" w:rsidR="00690D7D" w:rsidRPr="00256F07" w:rsidRDefault="00690D7D" w:rsidP="00C10E79">
      <w:pPr>
        <w:pStyle w:val="aja"/>
        <w:spacing w:before="0" w:beforeAutospacing="0" w:after="0" w:afterAutospacing="0"/>
        <w:rPr>
          <w:rStyle w:val="aiv"/>
          <w:rFonts w:ascii="Univers" w:eastAsiaTheme="minorEastAsia" w:hAnsi="Univers" w:cs="Arial"/>
          <w:b/>
          <w:color w:val="455364"/>
          <w:sz w:val="18"/>
          <w:szCs w:val="18"/>
          <w:lang w:eastAsia="en-US"/>
        </w:rPr>
      </w:pPr>
    </w:p>
    <w:p w14:paraId="75469BDD" w14:textId="77777777" w:rsidR="00690D7D" w:rsidRPr="00256F07" w:rsidRDefault="00690D7D" w:rsidP="00C10E79">
      <w:pPr>
        <w:pStyle w:val="aja"/>
        <w:spacing w:before="0" w:beforeAutospacing="0" w:after="0" w:afterAutospacing="0"/>
        <w:rPr>
          <w:rFonts w:ascii="Univers" w:hAnsi="Univers" w:cs="Arial"/>
          <w:b/>
          <w:color w:val="455364"/>
          <w:sz w:val="18"/>
          <w:szCs w:val="18"/>
        </w:rPr>
      </w:pPr>
      <w:r w:rsidRPr="00256F07">
        <w:rPr>
          <w:rStyle w:val="aiv"/>
          <w:rFonts w:ascii="Univers" w:eastAsiaTheme="minorEastAsia" w:hAnsi="Univers" w:cs="Arial"/>
          <w:b/>
          <w:color w:val="455364"/>
          <w:sz w:val="18"/>
          <w:szCs w:val="18"/>
        </w:rPr>
        <w:t>Enquiries</w:t>
      </w:r>
    </w:p>
    <w:p w14:paraId="30D67163" w14:textId="77777777" w:rsidR="00690D7D" w:rsidRPr="00256F07" w:rsidRDefault="00690D7D" w:rsidP="00C10E79">
      <w:pPr>
        <w:pStyle w:val="ajb"/>
        <w:spacing w:before="0" w:beforeAutospacing="0" w:after="0" w:afterAutospacing="0"/>
        <w:rPr>
          <w:rFonts w:ascii="Univers" w:hAnsi="Univers" w:cs="Arial"/>
          <w:color w:val="455364"/>
          <w:sz w:val="18"/>
          <w:szCs w:val="18"/>
        </w:rPr>
      </w:pPr>
      <w:r w:rsidRPr="00256F07">
        <w:rPr>
          <w:rStyle w:val="aiv"/>
          <w:rFonts w:ascii="Univers" w:eastAsiaTheme="minorEastAsia" w:hAnsi="Univers" w:cs="Arial"/>
          <w:color w:val="455364"/>
          <w:sz w:val="18"/>
          <w:szCs w:val="18"/>
        </w:rPr>
        <w:t>John Deane, Chief Executive, Chesnara plc - 01772 972079</w:t>
      </w:r>
    </w:p>
    <w:p w14:paraId="2DC89F6F" w14:textId="77777777" w:rsidR="00690D7D" w:rsidRPr="00256F07" w:rsidRDefault="00690D7D" w:rsidP="00C10E79">
      <w:pPr>
        <w:pStyle w:val="ajb"/>
        <w:spacing w:before="0" w:beforeAutospacing="0" w:after="0" w:afterAutospacing="0"/>
        <w:rPr>
          <w:rStyle w:val="aiv"/>
          <w:rFonts w:ascii="Univers" w:eastAsiaTheme="minorEastAsia" w:hAnsi="Univers" w:cs="Arial"/>
          <w:color w:val="455364"/>
          <w:sz w:val="18"/>
          <w:szCs w:val="18"/>
          <w:lang w:eastAsia="en-US"/>
        </w:rPr>
      </w:pPr>
    </w:p>
    <w:p w14:paraId="04992F35" w14:textId="77777777" w:rsidR="00690D7D" w:rsidRPr="00256F07" w:rsidRDefault="00690D7D" w:rsidP="00C10E79">
      <w:pPr>
        <w:pStyle w:val="ajb"/>
        <w:spacing w:before="0" w:beforeAutospacing="0" w:after="0" w:afterAutospacing="0"/>
        <w:rPr>
          <w:rStyle w:val="aiv"/>
          <w:rFonts w:ascii="Univers" w:eastAsiaTheme="minorEastAsia" w:hAnsi="Univers" w:cs="Arial"/>
          <w:color w:val="455364"/>
          <w:sz w:val="18"/>
          <w:szCs w:val="18"/>
        </w:rPr>
      </w:pPr>
      <w:r w:rsidRPr="00256F07">
        <w:rPr>
          <w:rStyle w:val="aiv"/>
          <w:rFonts w:ascii="Univers" w:eastAsiaTheme="minorEastAsia" w:hAnsi="Univers" w:cs="Arial"/>
          <w:color w:val="455364"/>
          <w:sz w:val="18"/>
          <w:szCs w:val="18"/>
        </w:rPr>
        <w:t>Roddy Watt, FWD Consulting – 0207 623 2368 / 07714 770493</w:t>
      </w:r>
    </w:p>
    <w:p w14:paraId="03B4BB7B" w14:textId="77777777" w:rsidR="00690D7D" w:rsidRPr="00256F07" w:rsidRDefault="00690D7D" w:rsidP="00C10E79">
      <w:pPr>
        <w:pStyle w:val="ajb"/>
        <w:spacing w:before="0" w:beforeAutospacing="0" w:after="0" w:afterAutospacing="0"/>
        <w:rPr>
          <w:rStyle w:val="aiv"/>
          <w:rFonts w:ascii="Univers" w:eastAsiaTheme="minorEastAsia" w:hAnsi="Univers" w:cs="Arial"/>
          <w:b/>
          <w:color w:val="455364"/>
          <w:sz w:val="18"/>
          <w:szCs w:val="18"/>
        </w:rPr>
      </w:pPr>
    </w:p>
    <w:p w14:paraId="47890C24" w14:textId="77777777" w:rsidR="00690D7D" w:rsidRPr="00DA1BB6" w:rsidRDefault="00690D7D" w:rsidP="00C10E79">
      <w:pPr>
        <w:pStyle w:val="ajb"/>
        <w:spacing w:before="0" w:beforeAutospacing="0" w:after="0" w:afterAutospacing="0"/>
        <w:rPr>
          <w:rStyle w:val="aiv"/>
          <w:rFonts w:ascii="Univers" w:eastAsiaTheme="minorEastAsia" w:hAnsi="Univers" w:cs="Arial"/>
          <w:b/>
          <w:color w:val="455364"/>
          <w:sz w:val="18"/>
          <w:szCs w:val="18"/>
          <w:lang w:eastAsia="en-US"/>
        </w:rPr>
      </w:pPr>
      <w:r w:rsidRPr="00DA1BB6">
        <w:rPr>
          <w:rStyle w:val="aiv"/>
          <w:rFonts w:ascii="Univers" w:eastAsiaTheme="minorEastAsia" w:hAnsi="Univers" w:cs="Arial"/>
          <w:b/>
          <w:color w:val="455364"/>
          <w:sz w:val="18"/>
          <w:szCs w:val="18"/>
        </w:rPr>
        <w:t xml:space="preserve">Notes to Editors </w:t>
      </w:r>
    </w:p>
    <w:p w14:paraId="6FA38C3B" w14:textId="77777777" w:rsidR="00690D7D" w:rsidRDefault="00690D7D" w:rsidP="00C10E79">
      <w:pPr>
        <w:rPr>
          <w:rStyle w:val="ait"/>
          <w:rFonts w:ascii="Univers" w:hAnsi="Univers" w:cs="Arial"/>
          <w:iCs/>
          <w:color w:val="455364"/>
          <w:sz w:val="18"/>
          <w:szCs w:val="18"/>
        </w:rPr>
      </w:pPr>
      <w:r w:rsidRPr="00EF2BBF">
        <w:rPr>
          <w:rStyle w:val="ait"/>
          <w:rFonts w:ascii="Univers" w:hAnsi="Univers" w:cs="Arial"/>
          <w:iCs/>
          <w:color w:val="455364"/>
          <w:sz w:val="18"/>
          <w:szCs w:val="18"/>
        </w:rPr>
        <w:t xml:space="preserve">Chesnara is a life and pensions company listed on the London Stock Exchange. It administers approximately one million policies with the assets under management spread broadly equally across businesses in the UK, the Netherlands and </w:t>
      </w:r>
      <w:r w:rsidRPr="00EF2BBF">
        <w:rPr>
          <w:rStyle w:val="ait"/>
          <w:rFonts w:ascii="Univers" w:hAnsi="Univers" w:cs="Arial"/>
          <w:iCs/>
          <w:color w:val="455364"/>
          <w:sz w:val="18"/>
          <w:szCs w:val="18"/>
        </w:rPr>
        <w:lastRenderedPageBreak/>
        <w:t>Sweden. Chesnara operates as Countrywide Assured in the UK, as The Waard Group and Scildon in the Netherlands, and as Movestic in Sweden.</w:t>
      </w:r>
    </w:p>
    <w:p w14:paraId="70479463" w14:textId="77777777" w:rsidR="00690D7D" w:rsidRPr="00EF2BBF" w:rsidRDefault="00690D7D" w:rsidP="00C10E79">
      <w:pPr>
        <w:rPr>
          <w:rStyle w:val="ait"/>
          <w:rFonts w:ascii="Univers" w:hAnsi="Univers" w:cs="Arial"/>
          <w:iCs/>
          <w:color w:val="455364"/>
          <w:sz w:val="18"/>
          <w:szCs w:val="18"/>
        </w:rPr>
      </w:pPr>
    </w:p>
    <w:p w14:paraId="05149BF8" w14:textId="77777777" w:rsidR="00690D7D" w:rsidRDefault="00690D7D" w:rsidP="00C10E79">
      <w:pPr>
        <w:rPr>
          <w:rStyle w:val="ait"/>
          <w:rFonts w:ascii="Univers" w:hAnsi="Univers" w:cs="Arial"/>
          <w:iCs/>
          <w:color w:val="455364"/>
          <w:sz w:val="18"/>
          <w:szCs w:val="18"/>
        </w:rPr>
      </w:pPr>
      <w:r w:rsidRPr="00EF2BBF">
        <w:rPr>
          <w:rStyle w:val="ait"/>
          <w:rFonts w:ascii="Univers" w:hAnsi="Univers" w:cs="Arial"/>
          <w:iCs/>
          <w:color w:val="455364"/>
          <w:sz w:val="18"/>
          <w:szCs w:val="18"/>
        </w:rPr>
        <w:t>Following a three pillar strategy, Chesnara’s primary responsibility is the efficient administration of its customers’ life and savings policies, ensuring good customer outcomes and providing a secure and compliant environment to protect policyholder interests. It also adds value by writing profitable new business in Sweden and the Netherlands and by undertaking value-adding acquisitions of either companies or portfolios.</w:t>
      </w:r>
    </w:p>
    <w:p w14:paraId="02B03245" w14:textId="77777777" w:rsidR="00690D7D" w:rsidRPr="00EF2BBF" w:rsidRDefault="00690D7D" w:rsidP="00C10E79">
      <w:pPr>
        <w:rPr>
          <w:rStyle w:val="ait"/>
          <w:rFonts w:ascii="Univers" w:hAnsi="Univers" w:cs="Arial"/>
          <w:iCs/>
          <w:color w:val="455364"/>
          <w:sz w:val="18"/>
          <w:szCs w:val="18"/>
        </w:rPr>
      </w:pPr>
    </w:p>
    <w:p w14:paraId="3C8524E2" w14:textId="77777777" w:rsidR="00690D7D" w:rsidRDefault="00690D7D" w:rsidP="00C10E79">
      <w:pPr>
        <w:rPr>
          <w:rStyle w:val="ait"/>
          <w:rFonts w:ascii="Univers" w:hAnsi="Univers" w:cs="Arial"/>
          <w:iCs/>
          <w:color w:val="455364"/>
          <w:sz w:val="18"/>
          <w:szCs w:val="18"/>
        </w:rPr>
      </w:pPr>
      <w:r w:rsidRPr="00EF2BBF">
        <w:rPr>
          <w:rStyle w:val="ait"/>
          <w:rFonts w:ascii="Univers" w:hAnsi="Univers" w:cs="Arial"/>
          <w:iCs/>
          <w:color w:val="455364"/>
          <w:sz w:val="18"/>
          <w:szCs w:val="18"/>
        </w:rPr>
        <w:t>Consistent delivery of the Company strategy has enabled Chesnara to increase its dividend for 15 years in succession.</w:t>
      </w:r>
    </w:p>
    <w:p w14:paraId="5AE4C533" w14:textId="77777777" w:rsidR="00690D7D" w:rsidRPr="00EF2BBF" w:rsidRDefault="00690D7D" w:rsidP="00C10E79">
      <w:pPr>
        <w:rPr>
          <w:rStyle w:val="ait"/>
          <w:rFonts w:ascii="Univers" w:hAnsi="Univers" w:cs="Arial"/>
          <w:iCs/>
          <w:color w:val="455364"/>
          <w:sz w:val="18"/>
          <w:szCs w:val="18"/>
        </w:rPr>
      </w:pPr>
    </w:p>
    <w:p w14:paraId="156E10DE" w14:textId="77777777" w:rsidR="00690D7D" w:rsidRPr="00EF2BBF" w:rsidRDefault="00690D7D" w:rsidP="00C10E79">
      <w:pPr>
        <w:pStyle w:val="ajb"/>
        <w:spacing w:before="0" w:beforeAutospacing="0" w:after="0" w:afterAutospacing="0"/>
        <w:rPr>
          <w:rStyle w:val="ait"/>
          <w:rFonts w:ascii="Univers" w:eastAsiaTheme="minorEastAsia" w:hAnsi="Univers"/>
          <w:iCs/>
          <w:color w:val="455364"/>
          <w:sz w:val="18"/>
          <w:szCs w:val="18"/>
        </w:rPr>
      </w:pPr>
      <w:r w:rsidRPr="00EF2BBF">
        <w:rPr>
          <w:rStyle w:val="ait"/>
          <w:rFonts w:ascii="Univers" w:eastAsiaTheme="minorEastAsia" w:hAnsi="Univers"/>
          <w:iCs/>
          <w:color w:val="455364"/>
          <w:sz w:val="18"/>
          <w:szCs w:val="18"/>
        </w:rPr>
        <w:t>Further details are available on the Company's website (</w:t>
      </w:r>
      <w:hyperlink r:id="rId11" w:history="1">
        <w:r w:rsidRPr="00EF2BBF">
          <w:rPr>
            <w:rStyle w:val="ait"/>
            <w:rFonts w:ascii="Univers" w:eastAsiaTheme="minorEastAsia" w:hAnsi="Univers"/>
            <w:iCs/>
            <w:color w:val="455364"/>
            <w:sz w:val="18"/>
            <w:szCs w:val="18"/>
          </w:rPr>
          <w:t>www.chesnara.co.uk</w:t>
        </w:r>
      </w:hyperlink>
      <w:r w:rsidRPr="00EF2BBF">
        <w:rPr>
          <w:rStyle w:val="ait"/>
          <w:rFonts w:ascii="Univers" w:eastAsiaTheme="minorEastAsia" w:hAnsi="Univers"/>
          <w:iCs/>
          <w:color w:val="455364"/>
          <w:sz w:val="18"/>
          <w:szCs w:val="18"/>
        </w:rPr>
        <w:t>).</w:t>
      </w:r>
    </w:p>
    <w:p w14:paraId="6452F05E" w14:textId="3A89D83C" w:rsidR="00BB092E" w:rsidRDefault="00BB092E" w:rsidP="00C10E79">
      <w:pPr>
        <w:pStyle w:val="Heading"/>
        <w:suppressAutoHyphens/>
        <w:ind w:right="118"/>
        <w:rPr>
          <w:rFonts w:ascii="Arial" w:hAnsi="Arial" w:cs="Arial"/>
          <w:color w:val="FF0000"/>
          <w:sz w:val="16"/>
          <w:szCs w:val="16"/>
        </w:rPr>
      </w:pPr>
    </w:p>
    <w:p w14:paraId="5FFE1B0B" w14:textId="5166571C" w:rsidR="00690D7D" w:rsidRDefault="00690D7D" w:rsidP="00BB092E">
      <w:pPr>
        <w:pStyle w:val="MainHeading"/>
        <w:ind w:right="118"/>
        <w:rPr>
          <w:rFonts w:ascii="Montserrat Medium" w:hAnsi="Montserrat Medium" w:cs="Arial"/>
          <w:b w:val="0"/>
          <w:bCs w:val="0"/>
          <w:color w:val="455364"/>
          <w:sz w:val="36"/>
        </w:rPr>
      </w:pPr>
    </w:p>
    <w:tbl>
      <w:tblPr>
        <w:tblW w:w="0" w:type="auto"/>
        <w:jc w:val="center"/>
        <w:tblBorders>
          <w:top w:val="single" w:sz="4" w:space="0" w:color="455364"/>
          <w:left w:val="single" w:sz="4" w:space="0" w:color="455364"/>
          <w:bottom w:val="single" w:sz="4" w:space="0" w:color="455364"/>
          <w:right w:val="single" w:sz="4" w:space="0" w:color="455364"/>
        </w:tblBorders>
        <w:tblLayout w:type="fixed"/>
        <w:tblLook w:val="0000" w:firstRow="0" w:lastRow="0" w:firstColumn="0" w:lastColumn="0" w:noHBand="0" w:noVBand="0"/>
      </w:tblPr>
      <w:tblGrid>
        <w:gridCol w:w="9348"/>
      </w:tblGrid>
      <w:tr w:rsidR="00690D7D" w:rsidRPr="00677831" w14:paraId="46A7BDD3" w14:textId="77777777" w:rsidTr="008575BF">
        <w:trPr>
          <w:trHeight w:val="332"/>
          <w:jc w:val="center"/>
        </w:trPr>
        <w:tc>
          <w:tcPr>
            <w:tcW w:w="9348" w:type="dxa"/>
          </w:tcPr>
          <w:p w14:paraId="65CEB94D" w14:textId="77777777" w:rsidR="00690D7D" w:rsidRPr="003E1F20" w:rsidRDefault="00690D7D" w:rsidP="008575BF">
            <w:pPr>
              <w:pStyle w:val="Heading"/>
              <w:suppressAutoHyphens/>
              <w:spacing w:before="120" w:line="260" w:lineRule="atLeast"/>
              <w:ind w:right="119"/>
              <w:jc w:val="center"/>
              <w:rPr>
                <w:rFonts w:ascii="Arial" w:hAnsi="Arial" w:cs="Arial"/>
                <w:color w:val="455364"/>
              </w:rPr>
            </w:pPr>
            <w:r w:rsidRPr="003E1F20">
              <w:rPr>
                <w:rFonts w:ascii="Arial" w:hAnsi="Arial" w:cs="Arial"/>
                <w:color w:val="455364"/>
                <w:sz w:val="24"/>
              </w:rPr>
              <w:t>CAUTIONARY STATEMENT</w:t>
            </w:r>
          </w:p>
        </w:tc>
      </w:tr>
      <w:tr w:rsidR="00690D7D" w:rsidRPr="00677831" w14:paraId="37887BD5" w14:textId="77777777" w:rsidTr="008575BF">
        <w:trPr>
          <w:jc w:val="center"/>
        </w:trPr>
        <w:tc>
          <w:tcPr>
            <w:tcW w:w="9348" w:type="dxa"/>
          </w:tcPr>
          <w:p w14:paraId="2C2A3559" w14:textId="77777777" w:rsidR="00690D7D" w:rsidRPr="003E1F20" w:rsidRDefault="00690D7D" w:rsidP="008575BF">
            <w:pPr>
              <w:pStyle w:val="BodyCopy"/>
              <w:suppressAutoHyphens/>
              <w:spacing w:line="240" w:lineRule="auto"/>
              <w:rPr>
                <w:rFonts w:ascii="Arial" w:hAnsi="Arial" w:cs="Arial"/>
                <w:color w:val="455364"/>
                <w:szCs w:val="16"/>
              </w:rPr>
            </w:pPr>
            <w:r w:rsidRPr="003E1F20">
              <w:rPr>
                <w:rFonts w:ascii="Arial" w:hAnsi="Arial" w:cs="Arial"/>
                <w:color w:val="455364"/>
                <w:szCs w:val="16"/>
              </w:rPr>
              <w:t>This document may contain forward-looking statements with respect to certain of the plans and current expectations relating to the future financial condition, business performance and results of Chesnara plc.  By their nature, all forward-looking statements involve risk and uncertainty because they relate to future events and circumstances that are beyond the control of Chesnara plc including, amongst other things, UK domestic, Swedish domestic, Dutch domestic and global economic and business conditions, market-related risks such as fluctuations in interest rates, currency exchange rates, inflation, deflation, the impact of competition, changes in customer preferences, delays in implementing proposals, the timing, impact and other uncertainties of future acquisitions or other combinations within relevant industries, the policies and actions of regulatory authorities, the impact of tax or other legislation and other regulations in the jurisdictions in which Chesnara plc and its subsidiaries operate.  As a result, Chesnara plc's actual future condition, business performance and results may differ materially from the plans, goals and expectations expressed or implied in t</w:t>
            </w:r>
            <w:r>
              <w:rPr>
                <w:rFonts w:ascii="Arial" w:hAnsi="Arial" w:cs="Arial"/>
                <w:color w:val="455364"/>
                <w:szCs w:val="16"/>
              </w:rPr>
              <w:t>hese forward-looking statements.</w:t>
            </w:r>
          </w:p>
          <w:p w14:paraId="6A4D6E2C" w14:textId="77777777" w:rsidR="00690D7D" w:rsidRPr="003E1F20" w:rsidRDefault="00690D7D" w:rsidP="008575BF">
            <w:pPr>
              <w:pStyle w:val="BodyCopy"/>
              <w:suppressAutoHyphens/>
              <w:spacing w:line="240" w:lineRule="auto"/>
              <w:rPr>
                <w:rFonts w:ascii="Arial" w:hAnsi="Arial" w:cs="Arial"/>
                <w:color w:val="455364"/>
                <w:sz w:val="16"/>
                <w:szCs w:val="16"/>
              </w:rPr>
            </w:pPr>
          </w:p>
        </w:tc>
      </w:tr>
    </w:tbl>
    <w:p w14:paraId="3469B1A8" w14:textId="77777777" w:rsidR="00690D7D" w:rsidRDefault="00690D7D" w:rsidP="00BB092E">
      <w:pPr>
        <w:pStyle w:val="MainHeading"/>
        <w:ind w:right="118"/>
        <w:rPr>
          <w:rFonts w:ascii="Montserrat Medium" w:hAnsi="Montserrat Medium" w:cs="Arial"/>
          <w:b w:val="0"/>
          <w:bCs w:val="0"/>
          <w:color w:val="455364"/>
          <w:sz w:val="36"/>
        </w:rPr>
      </w:pPr>
    </w:p>
    <w:p w14:paraId="5CDC2A2D" w14:textId="2D53A46A" w:rsidR="00BB092E" w:rsidRPr="00F4316D" w:rsidRDefault="00BB092E" w:rsidP="00BE0758">
      <w:pPr>
        <w:pStyle w:val="MainHeading"/>
        <w:spacing w:line="240" w:lineRule="auto"/>
        <w:ind w:right="118"/>
        <w:rPr>
          <w:rFonts w:ascii="Montserrat Medium" w:hAnsi="Montserrat Medium" w:cs="Arial"/>
          <w:b w:val="0"/>
          <w:bCs w:val="0"/>
          <w:color w:val="455364"/>
          <w:sz w:val="14"/>
        </w:rPr>
      </w:pPr>
      <w:r w:rsidRPr="00F4316D">
        <w:rPr>
          <w:rFonts w:ascii="Montserrat Medium" w:hAnsi="Montserrat Medium" w:cs="Arial"/>
          <w:b w:val="0"/>
          <w:bCs w:val="0"/>
          <w:color w:val="455364"/>
          <w:sz w:val="36"/>
        </w:rPr>
        <w:t>HIGHLIGHTS</w:t>
      </w:r>
      <w:r w:rsidRPr="00F4316D">
        <w:rPr>
          <w:rFonts w:ascii="Montserrat Medium" w:hAnsi="Montserrat Medium" w:cs="Arial"/>
          <w:b w:val="0"/>
          <w:bCs w:val="0"/>
          <w:color w:val="455364"/>
        </w:rPr>
        <w:t xml:space="preserve"> </w:t>
      </w:r>
    </w:p>
    <w:p w14:paraId="054AECFF" w14:textId="77777777" w:rsidR="00BB092E" w:rsidRPr="00E07C0C" w:rsidRDefault="00BB092E" w:rsidP="00BE0758">
      <w:pPr>
        <w:pStyle w:val="BodyCopy"/>
        <w:suppressAutoHyphens/>
        <w:spacing w:line="240" w:lineRule="auto"/>
        <w:ind w:right="118"/>
        <w:rPr>
          <w:rFonts w:ascii="Montserrat" w:hAnsi="Montserrat" w:cs="Arial"/>
          <w:color w:val="FF0000"/>
        </w:rPr>
      </w:pPr>
    </w:p>
    <w:p w14:paraId="2672B4A7" w14:textId="73035C16" w:rsidR="00BB092E" w:rsidRPr="0068046F" w:rsidRDefault="00BB092E" w:rsidP="00BE0758">
      <w:pPr>
        <w:pStyle w:val="BodyCopy"/>
        <w:pBdr>
          <w:bottom w:val="single" w:sz="4" w:space="1" w:color="455364"/>
        </w:pBdr>
        <w:suppressAutoHyphens/>
        <w:spacing w:line="240" w:lineRule="auto"/>
        <w:ind w:right="118"/>
        <w:rPr>
          <w:rFonts w:ascii="Montserrat Medium" w:hAnsi="Montserrat Medium" w:cs="Arial"/>
          <w:bCs/>
          <w:color w:val="455364"/>
          <w:sz w:val="22"/>
          <w:szCs w:val="22"/>
        </w:rPr>
      </w:pPr>
      <w:r w:rsidRPr="0068046F">
        <w:rPr>
          <w:rFonts w:ascii="Montserrat Medium" w:hAnsi="Montserrat Medium" w:cs="Arial"/>
          <w:bCs/>
          <w:color w:val="455364"/>
          <w:sz w:val="22"/>
          <w:szCs w:val="22"/>
        </w:rPr>
        <w:t>FINANCIAL</w:t>
      </w:r>
      <w:r w:rsidR="00F4316D" w:rsidRPr="0068046F">
        <w:rPr>
          <w:rFonts w:ascii="Montserrat Medium" w:hAnsi="Montserrat Medium" w:cs="Arial"/>
          <w:bCs/>
          <w:color w:val="455364"/>
          <w:sz w:val="22"/>
          <w:szCs w:val="22"/>
        </w:rPr>
        <w:t xml:space="preserve"> HIGHLIGHTS</w:t>
      </w:r>
    </w:p>
    <w:p w14:paraId="19891F1F" w14:textId="77777777" w:rsidR="00BB092E" w:rsidRPr="00E07C0C" w:rsidRDefault="00BB092E" w:rsidP="00BE0758">
      <w:pPr>
        <w:rPr>
          <w:rFonts w:ascii="Arial" w:eastAsia="Times New Roman" w:hAnsi="Arial" w:cs="Arial"/>
          <w:color w:val="FF0000"/>
          <w:sz w:val="18"/>
          <w:szCs w:val="18"/>
          <w:lang w:val="en-GB"/>
        </w:rPr>
      </w:pPr>
    </w:p>
    <w:p w14:paraId="3C7BA16F" w14:textId="11AD79F6" w:rsidR="00860948" w:rsidRPr="003D2030" w:rsidRDefault="00860948" w:rsidP="00BE0758">
      <w:pPr>
        <w:rPr>
          <w:rFonts w:ascii="Montserrat" w:eastAsia="Times New Roman" w:hAnsi="Montserrat" w:cs="Arial"/>
          <w:color w:val="FF0000"/>
          <w:sz w:val="28"/>
          <w:lang w:val="en-GB"/>
        </w:rPr>
      </w:pPr>
      <w:r w:rsidRPr="00711792">
        <w:rPr>
          <w:rFonts w:ascii="Montserrat" w:eastAsia="Times New Roman" w:hAnsi="Montserrat" w:cs="Arial"/>
          <w:color w:val="007EB5"/>
          <w:sz w:val="28"/>
          <w:lang w:val="en-GB"/>
        </w:rPr>
        <w:t xml:space="preserve">IFRS PRE-TAX </w:t>
      </w:r>
      <w:r w:rsidR="008575BF">
        <w:rPr>
          <w:rFonts w:ascii="Montserrat" w:eastAsia="Times New Roman" w:hAnsi="Montserrat" w:cs="Arial"/>
          <w:color w:val="007EB5"/>
          <w:sz w:val="28"/>
          <w:lang w:val="en-GB"/>
        </w:rPr>
        <w:t>LOSS</w:t>
      </w:r>
      <w:r w:rsidR="008575BF" w:rsidRPr="00711792">
        <w:rPr>
          <w:rFonts w:ascii="Montserrat" w:eastAsia="Times New Roman" w:hAnsi="Montserrat" w:cs="Arial"/>
          <w:color w:val="007EB5"/>
          <w:sz w:val="28"/>
          <w:lang w:val="en-GB"/>
        </w:rPr>
        <w:t xml:space="preserve"> </w:t>
      </w:r>
      <w:r w:rsidRPr="00711792">
        <w:rPr>
          <w:rFonts w:ascii="Montserrat" w:eastAsia="Times New Roman" w:hAnsi="Montserrat" w:cs="Arial"/>
          <w:bCs/>
          <w:color w:val="007EB5"/>
          <w:sz w:val="28"/>
          <w:lang w:val="en-GB"/>
        </w:rPr>
        <w:t>£</w:t>
      </w:r>
      <w:r w:rsidR="008575BF">
        <w:rPr>
          <w:rFonts w:ascii="Montserrat" w:eastAsia="Times New Roman" w:hAnsi="Montserrat" w:cs="Arial"/>
          <w:bCs/>
          <w:color w:val="007EB5"/>
          <w:sz w:val="28"/>
          <w:lang w:val="en-GB"/>
        </w:rPr>
        <w:t>(9.1)</w:t>
      </w:r>
      <w:r w:rsidRPr="00711792">
        <w:rPr>
          <w:rFonts w:ascii="Montserrat" w:eastAsia="Times New Roman" w:hAnsi="Montserrat" w:cs="Arial"/>
          <w:bCs/>
          <w:color w:val="007EB5"/>
          <w:lang w:val="en-GB"/>
        </w:rPr>
        <w:t>M</w:t>
      </w:r>
      <w:r w:rsidRPr="003D2030">
        <w:rPr>
          <w:rFonts w:ascii="Montserrat" w:eastAsia="Times New Roman" w:hAnsi="Montserrat" w:cs="Arial"/>
          <w:color w:val="FF0000"/>
          <w:sz w:val="28"/>
          <w:lang w:val="en-GB"/>
        </w:rPr>
        <w:t xml:space="preserve"> </w:t>
      </w:r>
      <w:r w:rsidR="00711792" w:rsidRPr="00711792">
        <w:rPr>
          <w:rFonts w:ascii="Montserrat" w:eastAsia="Times New Roman" w:hAnsi="Montserrat" w:cs="Arial"/>
          <w:color w:val="455364"/>
          <w:sz w:val="18"/>
          <w:lang w:val="en-GB"/>
        </w:rPr>
        <w:t>SIX MONTHS ENDED 30 JUNE 2</w:t>
      </w:r>
      <w:r w:rsidRPr="00711792">
        <w:rPr>
          <w:rFonts w:ascii="Montserrat" w:eastAsia="Times New Roman" w:hAnsi="Montserrat" w:cs="Arial"/>
          <w:color w:val="455364"/>
          <w:sz w:val="18"/>
          <w:lang w:val="en-GB"/>
        </w:rPr>
        <w:t>01</w:t>
      </w:r>
      <w:r w:rsidR="00711792" w:rsidRPr="00711792">
        <w:rPr>
          <w:rFonts w:ascii="Montserrat" w:eastAsia="Times New Roman" w:hAnsi="Montserrat" w:cs="Arial"/>
          <w:color w:val="455364"/>
          <w:sz w:val="18"/>
          <w:lang w:val="en-GB"/>
        </w:rPr>
        <w:t>9</w:t>
      </w:r>
      <w:r w:rsidRPr="00711792">
        <w:rPr>
          <w:rFonts w:ascii="Montserrat" w:eastAsia="Times New Roman" w:hAnsi="Montserrat" w:cs="Arial"/>
          <w:color w:val="455364"/>
          <w:sz w:val="18"/>
          <w:lang w:val="en-GB"/>
        </w:rPr>
        <w:t xml:space="preserve"> £</w:t>
      </w:r>
      <w:r w:rsidR="00711792" w:rsidRPr="00711792">
        <w:rPr>
          <w:rFonts w:ascii="Montserrat" w:eastAsia="Times New Roman" w:hAnsi="Montserrat" w:cs="Arial"/>
          <w:color w:val="455364"/>
          <w:sz w:val="18"/>
          <w:lang w:val="en-GB"/>
        </w:rPr>
        <w:t>66.6</w:t>
      </w:r>
      <w:r w:rsidR="00316E8A" w:rsidRPr="00711792">
        <w:rPr>
          <w:rFonts w:ascii="Montserrat" w:eastAsia="Times New Roman" w:hAnsi="Montserrat" w:cs="Arial"/>
          <w:color w:val="455364"/>
          <w:sz w:val="18"/>
          <w:lang w:val="en-GB"/>
        </w:rPr>
        <w:t>M</w:t>
      </w:r>
    </w:p>
    <w:p w14:paraId="34C6CCF6" w14:textId="472C89F7" w:rsidR="00316E8A" w:rsidRPr="00711792" w:rsidRDefault="00711792" w:rsidP="00BE0758">
      <w:pPr>
        <w:pStyle w:val="BodyCopy"/>
        <w:suppressAutoHyphens/>
        <w:spacing w:line="240" w:lineRule="auto"/>
        <w:ind w:right="118"/>
        <w:rPr>
          <w:rFonts w:ascii="Arial" w:eastAsia="Times New Roman" w:hAnsi="Arial" w:cs="Arial"/>
          <w:color w:val="455364"/>
          <w:szCs w:val="16"/>
        </w:rPr>
      </w:pPr>
      <w:r w:rsidRPr="00711792">
        <w:rPr>
          <w:rFonts w:ascii="Arial" w:eastAsia="Times New Roman" w:hAnsi="Arial" w:cs="Arial"/>
          <w:color w:val="455364"/>
          <w:szCs w:val="16"/>
        </w:rPr>
        <w:t>The result includes £</w:t>
      </w:r>
      <w:r w:rsidR="00213F5F">
        <w:rPr>
          <w:rFonts w:ascii="Arial" w:eastAsia="Times New Roman" w:hAnsi="Arial" w:cs="Arial"/>
          <w:color w:val="455364"/>
          <w:szCs w:val="16"/>
        </w:rPr>
        <w:t>25.0</w:t>
      </w:r>
      <w:r w:rsidRPr="00711792">
        <w:rPr>
          <w:rFonts w:ascii="Arial" w:eastAsia="Times New Roman" w:hAnsi="Arial" w:cs="Arial"/>
          <w:color w:val="455364"/>
          <w:szCs w:val="16"/>
        </w:rPr>
        <w:t>m of losses relating to economic market conditions</w:t>
      </w:r>
      <w:r w:rsidR="00B84571">
        <w:rPr>
          <w:rFonts w:ascii="Arial" w:eastAsia="Times New Roman" w:hAnsi="Arial" w:cs="Arial"/>
          <w:color w:val="455364"/>
          <w:szCs w:val="16"/>
        </w:rPr>
        <w:t>, created by the Covid-19 pandemic, including an impairment of £11.6m to the Scildon AVIF</w:t>
      </w:r>
      <w:r w:rsidR="008575BF" w:rsidRPr="008575BF">
        <w:rPr>
          <w:rFonts w:ascii="Arial" w:eastAsia="Times New Roman" w:hAnsi="Arial" w:cs="Arial"/>
          <w:color w:val="455364"/>
          <w:szCs w:val="16"/>
        </w:rPr>
        <w:t xml:space="preserve"> intangible asset</w:t>
      </w:r>
      <w:r w:rsidRPr="00711792">
        <w:rPr>
          <w:rFonts w:ascii="Arial" w:eastAsia="Times New Roman" w:hAnsi="Arial" w:cs="Arial"/>
          <w:color w:val="455364"/>
          <w:szCs w:val="16"/>
        </w:rPr>
        <w:t>.  By contrast, economic conditions created a £43.2m gain during the first half of 2019.</w:t>
      </w:r>
    </w:p>
    <w:p w14:paraId="08E97023" w14:textId="77777777" w:rsidR="00711792" w:rsidRPr="003D2030" w:rsidRDefault="00711792" w:rsidP="00BE0758">
      <w:pPr>
        <w:pStyle w:val="BodyCopy"/>
        <w:suppressAutoHyphens/>
        <w:spacing w:line="240" w:lineRule="auto"/>
        <w:ind w:right="118"/>
        <w:rPr>
          <w:rFonts w:ascii="Montserrat" w:hAnsi="Montserrat" w:cs="Arial"/>
          <w:color w:val="FF0000"/>
        </w:rPr>
      </w:pPr>
    </w:p>
    <w:p w14:paraId="49B1BDC7" w14:textId="12B59A08" w:rsidR="00572C08" w:rsidRPr="00711792" w:rsidRDefault="00572C08" w:rsidP="00BE0758">
      <w:pPr>
        <w:rPr>
          <w:rFonts w:ascii="Arial" w:eastAsia="Times New Roman" w:hAnsi="Arial" w:cs="Arial"/>
          <w:color w:val="455364"/>
          <w:sz w:val="28"/>
          <w:lang w:val="en-GB"/>
        </w:rPr>
      </w:pPr>
      <w:r w:rsidRPr="00711792">
        <w:rPr>
          <w:rFonts w:ascii="Montserrat" w:eastAsia="Times New Roman" w:hAnsi="Montserrat" w:cs="Arial"/>
          <w:color w:val="007EB5"/>
          <w:sz w:val="28"/>
          <w:lang w:val="en-GB"/>
        </w:rPr>
        <w:t>IFRS TOTAL COMPREHENSIVE INCOME</w:t>
      </w:r>
      <w:r w:rsidRPr="00711792">
        <w:rPr>
          <w:rFonts w:ascii="Arial" w:eastAsia="Times New Roman" w:hAnsi="Arial" w:cs="Arial"/>
          <w:color w:val="007EB5"/>
          <w:sz w:val="28"/>
          <w:lang w:val="en-GB"/>
        </w:rPr>
        <w:t xml:space="preserve"> </w:t>
      </w:r>
      <w:r w:rsidRPr="00711792">
        <w:rPr>
          <w:rFonts w:ascii="Montserrat" w:eastAsia="Times New Roman" w:hAnsi="Montserrat" w:cs="Arial"/>
          <w:bCs/>
          <w:color w:val="007EB5"/>
          <w:sz w:val="28"/>
          <w:lang w:val="en-GB"/>
        </w:rPr>
        <w:t>£</w:t>
      </w:r>
      <w:r w:rsidR="008575BF">
        <w:rPr>
          <w:rFonts w:ascii="Montserrat" w:eastAsia="Times New Roman" w:hAnsi="Montserrat" w:cs="Arial"/>
          <w:bCs/>
          <w:color w:val="007EB5"/>
          <w:sz w:val="28"/>
          <w:lang w:val="en-GB"/>
        </w:rPr>
        <w:t>15.1</w:t>
      </w:r>
      <w:r w:rsidR="00AA628C" w:rsidRPr="00711792">
        <w:rPr>
          <w:rFonts w:ascii="Montserrat" w:eastAsia="Times New Roman" w:hAnsi="Montserrat" w:cs="Arial"/>
          <w:bCs/>
          <w:color w:val="007EB5"/>
          <w:lang w:val="en-GB"/>
        </w:rPr>
        <w:t>M</w:t>
      </w:r>
      <w:r w:rsidRPr="003D2030">
        <w:rPr>
          <w:rFonts w:ascii="Arial" w:eastAsia="Times New Roman" w:hAnsi="Arial" w:cs="Arial"/>
          <w:color w:val="FF0000"/>
          <w:sz w:val="28"/>
          <w:lang w:val="en-GB"/>
        </w:rPr>
        <w:t xml:space="preserve"> </w:t>
      </w:r>
      <w:r w:rsidR="00711792" w:rsidRPr="00711792">
        <w:rPr>
          <w:rFonts w:ascii="Montserrat" w:eastAsia="Times New Roman" w:hAnsi="Montserrat" w:cs="Arial"/>
          <w:color w:val="455364"/>
          <w:sz w:val="18"/>
          <w:lang w:val="en-GB"/>
        </w:rPr>
        <w:t>SIX MONTHS ENDED 30 JUNE 2019</w:t>
      </w:r>
      <w:r w:rsidRPr="00711792">
        <w:rPr>
          <w:rFonts w:ascii="Montserrat" w:eastAsia="Times New Roman" w:hAnsi="Montserrat" w:cs="Arial"/>
          <w:color w:val="455364"/>
          <w:sz w:val="18"/>
          <w:lang w:val="en-GB"/>
        </w:rPr>
        <w:t xml:space="preserve"> £</w:t>
      </w:r>
      <w:r w:rsidR="00711792" w:rsidRPr="00711792">
        <w:rPr>
          <w:rFonts w:ascii="Montserrat" w:eastAsia="Times New Roman" w:hAnsi="Montserrat" w:cs="Arial"/>
          <w:color w:val="455364"/>
          <w:sz w:val="18"/>
          <w:lang w:val="en-GB"/>
        </w:rPr>
        <w:t>51.0</w:t>
      </w:r>
      <w:r w:rsidRPr="00711792">
        <w:rPr>
          <w:rFonts w:ascii="Montserrat" w:eastAsia="Times New Roman" w:hAnsi="Montserrat" w:cs="Arial"/>
          <w:color w:val="455364"/>
          <w:sz w:val="18"/>
          <w:lang w:val="en-GB"/>
        </w:rPr>
        <w:t>M</w:t>
      </w:r>
    </w:p>
    <w:p w14:paraId="66454BCC" w14:textId="6D81F851" w:rsidR="0064607D" w:rsidRPr="00711792" w:rsidRDefault="00711792" w:rsidP="00BE0758">
      <w:pPr>
        <w:pStyle w:val="BodyCopy"/>
        <w:suppressAutoHyphens/>
        <w:spacing w:line="240" w:lineRule="auto"/>
        <w:ind w:right="118"/>
        <w:rPr>
          <w:rFonts w:ascii="Arial" w:eastAsia="Times New Roman" w:hAnsi="Arial" w:cs="Arial"/>
          <w:color w:val="455364"/>
          <w:szCs w:val="16"/>
        </w:rPr>
      </w:pPr>
      <w:r w:rsidRPr="00711792">
        <w:rPr>
          <w:rFonts w:ascii="Arial" w:eastAsia="Times New Roman" w:hAnsi="Arial" w:cs="Arial"/>
          <w:color w:val="455364"/>
          <w:szCs w:val="16"/>
        </w:rPr>
        <w:t>The 2020 result includes a foreign exchange gain of £21.9m (2019: loss of £3.5m).</w:t>
      </w:r>
    </w:p>
    <w:p w14:paraId="5C6505C2" w14:textId="77777777" w:rsidR="00711792" w:rsidRPr="003D2030" w:rsidRDefault="00711792" w:rsidP="00BE0758">
      <w:pPr>
        <w:pStyle w:val="BodyCopy"/>
        <w:suppressAutoHyphens/>
        <w:spacing w:line="240" w:lineRule="auto"/>
        <w:ind w:right="118"/>
        <w:rPr>
          <w:rFonts w:ascii="Montserrat" w:hAnsi="Montserrat" w:cs="Arial"/>
          <w:color w:val="FF0000"/>
        </w:rPr>
      </w:pPr>
    </w:p>
    <w:p w14:paraId="151529A6" w14:textId="4F83A98E" w:rsidR="00874947" w:rsidRPr="00E5784F" w:rsidRDefault="00874947" w:rsidP="00BE0758">
      <w:pPr>
        <w:rPr>
          <w:rFonts w:ascii="Montserrat" w:eastAsia="Times New Roman" w:hAnsi="Montserrat" w:cs="Arial"/>
          <w:color w:val="455364"/>
          <w:sz w:val="18"/>
          <w:lang w:val="en-GB"/>
        </w:rPr>
      </w:pPr>
      <w:r w:rsidRPr="00E5784F">
        <w:rPr>
          <w:rFonts w:ascii="Montserrat" w:eastAsia="Times New Roman" w:hAnsi="Montserrat" w:cs="Arial"/>
          <w:color w:val="007EB5"/>
          <w:sz w:val="28"/>
          <w:lang w:val="en-GB"/>
        </w:rPr>
        <w:t xml:space="preserve">GROUP SOLVENCY </w:t>
      </w:r>
      <w:r w:rsidRPr="00E5784F">
        <w:rPr>
          <w:rFonts w:ascii="Montserrat" w:eastAsia="Times New Roman" w:hAnsi="Montserrat" w:cs="Arial"/>
          <w:bCs/>
          <w:color w:val="007EB5"/>
          <w:sz w:val="28"/>
          <w:lang w:val="en-GB"/>
        </w:rPr>
        <w:t>1</w:t>
      </w:r>
      <w:r w:rsidR="00E5784F" w:rsidRPr="00E5784F">
        <w:rPr>
          <w:rFonts w:ascii="Montserrat" w:eastAsia="Times New Roman" w:hAnsi="Montserrat" w:cs="Arial"/>
          <w:bCs/>
          <w:color w:val="007EB5"/>
          <w:sz w:val="28"/>
          <w:lang w:val="en-GB"/>
        </w:rPr>
        <w:t>62%</w:t>
      </w:r>
      <w:r w:rsidRPr="003D2030">
        <w:rPr>
          <w:rFonts w:ascii="Montserrat" w:eastAsia="Times New Roman" w:hAnsi="Montserrat" w:cs="Arial"/>
          <w:color w:val="FF0000"/>
          <w:sz w:val="28"/>
          <w:lang w:val="en-GB"/>
        </w:rPr>
        <w:t xml:space="preserve"> </w:t>
      </w:r>
      <w:r w:rsidR="00E5784F" w:rsidRPr="00E5784F">
        <w:rPr>
          <w:rFonts w:ascii="Montserrat" w:eastAsia="Times New Roman" w:hAnsi="Montserrat" w:cs="Arial"/>
          <w:color w:val="455364"/>
          <w:sz w:val="18"/>
          <w:lang w:val="en-GB"/>
        </w:rPr>
        <w:t>31 DECEMBER 2</w:t>
      </w:r>
      <w:r w:rsidRPr="00E5784F">
        <w:rPr>
          <w:rFonts w:ascii="Montserrat" w:eastAsia="Times New Roman" w:hAnsi="Montserrat" w:cs="Arial"/>
          <w:color w:val="455364"/>
          <w:sz w:val="18"/>
          <w:lang w:val="en-GB"/>
        </w:rPr>
        <w:t>01</w:t>
      </w:r>
      <w:r w:rsidR="00E5784F" w:rsidRPr="00E5784F">
        <w:rPr>
          <w:rFonts w:ascii="Montserrat" w:eastAsia="Times New Roman" w:hAnsi="Montserrat" w:cs="Arial"/>
          <w:color w:val="455364"/>
          <w:sz w:val="18"/>
          <w:lang w:val="en-GB"/>
        </w:rPr>
        <w:t>9</w:t>
      </w:r>
      <w:r w:rsidRPr="00E5784F">
        <w:rPr>
          <w:rFonts w:ascii="Montserrat" w:eastAsia="Times New Roman" w:hAnsi="Montserrat" w:cs="Arial"/>
          <w:color w:val="455364"/>
          <w:sz w:val="18"/>
          <w:lang w:val="en-GB"/>
        </w:rPr>
        <w:t xml:space="preserve"> </w:t>
      </w:r>
      <w:r w:rsidR="00F4316D" w:rsidRPr="00E5784F">
        <w:rPr>
          <w:rFonts w:ascii="Montserrat" w:eastAsia="Times New Roman" w:hAnsi="Montserrat" w:cs="Arial"/>
          <w:color w:val="455364"/>
          <w:sz w:val="18"/>
          <w:lang w:val="en-GB"/>
        </w:rPr>
        <w:t>15</w:t>
      </w:r>
      <w:r w:rsidR="00E5784F" w:rsidRPr="00E5784F">
        <w:rPr>
          <w:rFonts w:ascii="Montserrat" w:eastAsia="Times New Roman" w:hAnsi="Montserrat" w:cs="Arial"/>
          <w:color w:val="455364"/>
          <w:sz w:val="18"/>
          <w:lang w:val="en-GB"/>
        </w:rPr>
        <w:t>5</w:t>
      </w:r>
      <w:r w:rsidRPr="00E5784F">
        <w:rPr>
          <w:rFonts w:ascii="Montserrat" w:eastAsia="Times New Roman" w:hAnsi="Montserrat" w:cs="Arial"/>
          <w:color w:val="455364"/>
          <w:sz w:val="18"/>
          <w:lang w:val="en-GB"/>
        </w:rPr>
        <w:t>%</w:t>
      </w:r>
      <w:r w:rsidR="000A15D5" w:rsidRPr="00E5784F">
        <w:rPr>
          <w:rFonts w:ascii="Montserrat" w:eastAsia="Times New Roman" w:hAnsi="Montserrat" w:cs="Arial"/>
          <w:color w:val="455364"/>
          <w:sz w:val="18"/>
          <w:lang w:val="en-GB"/>
        </w:rPr>
        <w:t xml:space="preserve"> </w:t>
      </w:r>
    </w:p>
    <w:p w14:paraId="7544986C" w14:textId="2FA46320" w:rsidR="00E5784F" w:rsidRPr="00E5784F" w:rsidRDefault="00E5784F" w:rsidP="00BE0758">
      <w:pPr>
        <w:pStyle w:val="BodyCopy"/>
        <w:suppressAutoHyphens/>
        <w:spacing w:line="240" w:lineRule="auto"/>
        <w:ind w:right="118"/>
        <w:rPr>
          <w:rFonts w:ascii="Arial" w:eastAsia="Times New Roman" w:hAnsi="Arial" w:cs="Arial"/>
          <w:color w:val="455364"/>
          <w:szCs w:val="16"/>
        </w:rPr>
      </w:pPr>
      <w:r w:rsidRPr="00E5784F">
        <w:rPr>
          <w:rFonts w:ascii="Arial" w:eastAsia="Times New Roman" w:hAnsi="Arial" w:cs="Arial"/>
          <w:color w:val="455364"/>
          <w:szCs w:val="16"/>
        </w:rPr>
        <w:t>We are well capitalised at both group and subsidiary level under Solvency II, with group solvency improving in the first six months of 2020.  We applied the volatility adjustment for the first time in 2019 in both of our Dutch subsidiaries.</w:t>
      </w:r>
    </w:p>
    <w:p w14:paraId="4EDEA9D4" w14:textId="3CB48AFB" w:rsidR="000A15D5" w:rsidRPr="003D2030" w:rsidRDefault="006148BE" w:rsidP="00BE0758">
      <w:pPr>
        <w:pStyle w:val="BodyCopy"/>
        <w:suppressAutoHyphens/>
        <w:spacing w:line="240" w:lineRule="auto"/>
        <w:ind w:right="118"/>
        <w:rPr>
          <w:rFonts w:ascii="Arial" w:hAnsi="Arial" w:cs="Arial"/>
          <w:color w:val="FF0000"/>
        </w:rPr>
      </w:pPr>
      <w:r w:rsidRPr="003D2030">
        <w:rPr>
          <w:rFonts w:ascii="Arial" w:eastAsia="Times New Roman" w:hAnsi="Arial" w:cs="Arial"/>
          <w:color w:val="FF0000"/>
          <w:szCs w:val="16"/>
        </w:rPr>
        <w:t>.</w:t>
      </w:r>
    </w:p>
    <w:p w14:paraId="4F260C3F" w14:textId="0CE67FB9" w:rsidR="00F604A2" w:rsidRPr="003D2030" w:rsidRDefault="00F604A2" w:rsidP="00BE0758">
      <w:pPr>
        <w:rPr>
          <w:rFonts w:ascii="Montserrat" w:eastAsia="Times New Roman" w:hAnsi="Montserrat" w:cs="Arial"/>
          <w:color w:val="FF0000"/>
          <w:sz w:val="28"/>
          <w:szCs w:val="16"/>
          <w:lang w:val="en-GB"/>
        </w:rPr>
      </w:pPr>
      <w:r w:rsidRPr="00817E22">
        <w:rPr>
          <w:rFonts w:ascii="Montserrat" w:eastAsia="Times New Roman" w:hAnsi="Montserrat" w:cs="Arial"/>
          <w:color w:val="007EB5"/>
          <w:sz w:val="28"/>
          <w:lang w:val="en-GB"/>
        </w:rPr>
        <w:t>ECONOMIC VALUE £</w:t>
      </w:r>
      <w:r w:rsidR="00737542" w:rsidRPr="00817E22">
        <w:rPr>
          <w:rFonts w:ascii="Montserrat" w:eastAsia="Times New Roman" w:hAnsi="Montserrat" w:cs="Arial"/>
          <w:color w:val="007EB5"/>
          <w:sz w:val="28"/>
          <w:lang w:val="en-GB"/>
        </w:rPr>
        <w:t>6</w:t>
      </w:r>
      <w:r w:rsidR="00817E22" w:rsidRPr="00817E22">
        <w:rPr>
          <w:rFonts w:ascii="Montserrat" w:eastAsia="Times New Roman" w:hAnsi="Montserrat" w:cs="Arial"/>
          <w:color w:val="007EB5"/>
          <w:sz w:val="28"/>
          <w:lang w:val="en-GB"/>
        </w:rPr>
        <w:t>04.2</w:t>
      </w:r>
      <w:r w:rsidRPr="00817E22">
        <w:rPr>
          <w:rFonts w:ascii="Montserrat" w:eastAsia="Times New Roman" w:hAnsi="Montserrat" w:cs="Arial"/>
          <w:color w:val="007EB5"/>
          <w:lang w:val="en-GB"/>
        </w:rPr>
        <w:t>M</w:t>
      </w:r>
      <w:r w:rsidRPr="003D2030">
        <w:rPr>
          <w:rFonts w:ascii="Montserrat" w:eastAsia="Times New Roman" w:hAnsi="Montserrat" w:cs="Arial"/>
          <w:color w:val="FF0000"/>
          <w:sz w:val="28"/>
          <w:lang w:val="en-GB"/>
        </w:rPr>
        <w:t xml:space="preserve"> </w:t>
      </w:r>
      <w:r w:rsidR="00817E22" w:rsidRPr="00817E22">
        <w:rPr>
          <w:rFonts w:ascii="Montserrat" w:eastAsia="Times New Roman" w:hAnsi="Montserrat" w:cs="Arial"/>
          <w:color w:val="455364"/>
          <w:sz w:val="18"/>
          <w:lang w:val="en-GB"/>
        </w:rPr>
        <w:t xml:space="preserve">31 DECEMBER 2019 </w:t>
      </w:r>
      <w:r w:rsidRPr="00817E22">
        <w:rPr>
          <w:rFonts w:ascii="Montserrat" w:eastAsia="Times New Roman" w:hAnsi="Montserrat" w:cs="Arial"/>
          <w:color w:val="455364"/>
          <w:sz w:val="18"/>
          <w:lang w:val="en-GB"/>
        </w:rPr>
        <w:t>£</w:t>
      </w:r>
      <w:r w:rsidR="00F4316D" w:rsidRPr="00817E22">
        <w:rPr>
          <w:rFonts w:ascii="Montserrat" w:eastAsia="Times New Roman" w:hAnsi="Montserrat" w:cs="Arial"/>
          <w:color w:val="455364"/>
          <w:sz w:val="18"/>
          <w:lang w:val="en-GB"/>
        </w:rPr>
        <w:t>6</w:t>
      </w:r>
      <w:r w:rsidR="00817E22" w:rsidRPr="00817E22">
        <w:rPr>
          <w:rFonts w:ascii="Montserrat" w:eastAsia="Times New Roman" w:hAnsi="Montserrat" w:cs="Arial"/>
          <w:color w:val="455364"/>
          <w:sz w:val="18"/>
          <w:lang w:val="en-GB"/>
        </w:rPr>
        <w:t>70.0</w:t>
      </w:r>
      <w:r w:rsidRPr="00817E22">
        <w:rPr>
          <w:rFonts w:ascii="Montserrat" w:eastAsia="Times New Roman" w:hAnsi="Montserrat" w:cs="Arial"/>
          <w:color w:val="455364"/>
          <w:sz w:val="18"/>
          <w:lang w:val="en-GB"/>
        </w:rPr>
        <w:t>M</w:t>
      </w:r>
      <w:r w:rsidRPr="003D2030">
        <w:rPr>
          <w:rFonts w:ascii="Montserrat" w:eastAsia="Times New Roman" w:hAnsi="Montserrat" w:cs="Arial"/>
          <w:color w:val="FF0000"/>
          <w:sz w:val="18"/>
          <w:szCs w:val="16"/>
          <w:lang w:val="en-GB"/>
        </w:rPr>
        <w:t xml:space="preserve"> </w:t>
      </w:r>
    </w:p>
    <w:p w14:paraId="6220D3D3" w14:textId="3CF63A72" w:rsidR="006148BE" w:rsidRPr="00817E22" w:rsidRDefault="00817E22" w:rsidP="00BE0758">
      <w:pPr>
        <w:rPr>
          <w:rFonts w:ascii="Arial" w:hAnsi="Arial" w:cs="Arial"/>
          <w:color w:val="455364"/>
          <w:sz w:val="18"/>
          <w:szCs w:val="16"/>
        </w:rPr>
      </w:pPr>
      <w:r w:rsidRPr="00817E22">
        <w:rPr>
          <w:rFonts w:ascii="Arial" w:hAnsi="Arial" w:cs="Arial"/>
          <w:color w:val="455364"/>
          <w:sz w:val="18"/>
          <w:szCs w:val="16"/>
        </w:rPr>
        <w:t>Movement in the year is stated after dividend distributions of £20.8m and includes a foreign exchange gain of £29.1m.</w:t>
      </w:r>
    </w:p>
    <w:p w14:paraId="4D2CF2B7" w14:textId="77777777" w:rsidR="00817E22" w:rsidRPr="003D2030" w:rsidRDefault="00817E22" w:rsidP="00BE0758">
      <w:pPr>
        <w:rPr>
          <w:rFonts w:ascii="Arial" w:eastAsia="Times New Roman" w:hAnsi="Arial" w:cs="Arial"/>
          <w:color w:val="FF0000"/>
          <w:sz w:val="16"/>
          <w:szCs w:val="16"/>
          <w:lang w:val="en-GB"/>
        </w:rPr>
      </w:pPr>
    </w:p>
    <w:p w14:paraId="77D27D96" w14:textId="5BE2DB74" w:rsidR="00B232E6" w:rsidRPr="003D2030" w:rsidRDefault="00B232E6" w:rsidP="00BE0758">
      <w:pPr>
        <w:ind w:right="57"/>
        <w:rPr>
          <w:rFonts w:ascii="Montserrat" w:eastAsia="Times New Roman" w:hAnsi="Montserrat" w:cs="Arial"/>
          <w:color w:val="FF0000"/>
          <w:sz w:val="28"/>
          <w:szCs w:val="28"/>
          <w:lang w:val="en-GB"/>
        </w:rPr>
      </w:pPr>
      <w:r w:rsidRPr="00817E22">
        <w:rPr>
          <w:rFonts w:ascii="Montserrat" w:eastAsia="Times New Roman" w:hAnsi="Montserrat" w:cs="Arial"/>
          <w:color w:val="007EB5"/>
          <w:sz w:val="28"/>
          <w:szCs w:val="28"/>
          <w:lang w:val="en-GB"/>
        </w:rPr>
        <w:t>ECONOMIC VALUE EARNINGS £</w:t>
      </w:r>
      <w:r w:rsidR="006A3A6A">
        <w:rPr>
          <w:rFonts w:ascii="Montserrat" w:eastAsia="Times New Roman" w:hAnsi="Montserrat" w:cs="Arial"/>
          <w:color w:val="007EB5"/>
          <w:sz w:val="28"/>
          <w:szCs w:val="28"/>
          <w:lang w:val="en-GB"/>
        </w:rPr>
        <w:t>(</w:t>
      </w:r>
      <w:r w:rsidR="00817E22" w:rsidRPr="00817E22">
        <w:rPr>
          <w:rFonts w:ascii="Montserrat" w:eastAsia="Times New Roman" w:hAnsi="Montserrat" w:cs="Arial"/>
          <w:color w:val="007EB5"/>
          <w:sz w:val="28"/>
          <w:szCs w:val="28"/>
          <w:lang w:val="en-GB"/>
        </w:rPr>
        <w:t>7</w:t>
      </w:r>
      <w:r w:rsidR="00F4316D" w:rsidRPr="00817E22">
        <w:rPr>
          <w:rFonts w:ascii="Montserrat" w:eastAsia="Times New Roman" w:hAnsi="Montserrat" w:cs="Arial"/>
          <w:color w:val="007EB5"/>
          <w:sz w:val="28"/>
          <w:szCs w:val="28"/>
          <w:lang w:val="en-GB"/>
        </w:rPr>
        <w:t>4.</w:t>
      </w:r>
      <w:r w:rsidR="00817E22" w:rsidRPr="00817E22">
        <w:rPr>
          <w:rFonts w:ascii="Montserrat" w:eastAsia="Times New Roman" w:hAnsi="Montserrat" w:cs="Arial"/>
          <w:color w:val="007EB5"/>
          <w:sz w:val="28"/>
          <w:szCs w:val="28"/>
          <w:lang w:val="en-GB"/>
        </w:rPr>
        <w:t>1</w:t>
      </w:r>
      <w:r w:rsidR="006A3A6A">
        <w:rPr>
          <w:rFonts w:ascii="Montserrat" w:eastAsia="Times New Roman" w:hAnsi="Montserrat" w:cs="Arial"/>
          <w:color w:val="007EB5"/>
          <w:sz w:val="28"/>
          <w:szCs w:val="28"/>
          <w:lang w:val="en-GB"/>
        </w:rPr>
        <w:t>)</w:t>
      </w:r>
      <w:r w:rsidRPr="00817E22">
        <w:rPr>
          <w:rFonts w:ascii="Montserrat" w:eastAsia="Times New Roman" w:hAnsi="Montserrat" w:cs="Arial"/>
          <w:color w:val="007EB5"/>
          <w:szCs w:val="28"/>
          <w:lang w:val="en-GB"/>
        </w:rPr>
        <w:t>M</w:t>
      </w:r>
      <w:r w:rsidRPr="003D2030">
        <w:rPr>
          <w:rFonts w:ascii="Montserrat" w:eastAsia="Times New Roman" w:hAnsi="Montserrat" w:cs="Arial"/>
          <w:color w:val="FF0000"/>
          <w:sz w:val="28"/>
          <w:szCs w:val="28"/>
          <w:lang w:val="en-GB"/>
        </w:rPr>
        <w:t xml:space="preserve"> </w:t>
      </w:r>
      <w:r w:rsidR="00817E22" w:rsidRPr="00817E22">
        <w:rPr>
          <w:rFonts w:ascii="Montserrat" w:eastAsia="Times New Roman" w:hAnsi="Montserrat" w:cs="Arial"/>
          <w:color w:val="455364"/>
          <w:sz w:val="18"/>
          <w:szCs w:val="28"/>
          <w:lang w:val="en-GB"/>
        </w:rPr>
        <w:t>SIX MONTHS ENDED 30 JUNE 2</w:t>
      </w:r>
      <w:r w:rsidRPr="00817E22">
        <w:rPr>
          <w:rFonts w:ascii="Montserrat" w:eastAsia="Times New Roman" w:hAnsi="Montserrat" w:cs="Arial"/>
          <w:color w:val="455364"/>
          <w:sz w:val="18"/>
          <w:szCs w:val="28"/>
          <w:lang w:val="en-GB"/>
        </w:rPr>
        <w:t>01</w:t>
      </w:r>
      <w:r w:rsidR="00817E22" w:rsidRPr="00817E22">
        <w:rPr>
          <w:rFonts w:ascii="Montserrat" w:eastAsia="Times New Roman" w:hAnsi="Montserrat" w:cs="Arial"/>
          <w:color w:val="455364"/>
          <w:sz w:val="18"/>
          <w:szCs w:val="28"/>
          <w:lang w:val="en-GB"/>
        </w:rPr>
        <w:t>9</w:t>
      </w:r>
      <w:r w:rsidRPr="00817E22">
        <w:rPr>
          <w:rFonts w:ascii="Montserrat" w:eastAsia="Times New Roman" w:hAnsi="Montserrat" w:cs="Arial"/>
          <w:color w:val="455364"/>
          <w:sz w:val="18"/>
          <w:szCs w:val="28"/>
          <w:lang w:val="en-GB"/>
        </w:rPr>
        <w:t xml:space="preserve"> £</w:t>
      </w:r>
      <w:r w:rsidR="00817E22" w:rsidRPr="00817E22">
        <w:rPr>
          <w:rFonts w:ascii="Montserrat" w:eastAsia="Times New Roman" w:hAnsi="Montserrat" w:cs="Arial"/>
          <w:color w:val="455364"/>
          <w:sz w:val="18"/>
          <w:szCs w:val="28"/>
          <w:lang w:val="en-GB"/>
        </w:rPr>
        <w:t>47.1</w:t>
      </w:r>
      <w:r w:rsidRPr="00817E22">
        <w:rPr>
          <w:rFonts w:ascii="Montserrat" w:eastAsia="Times New Roman" w:hAnsi="Montserrat" w:cs="Arial"/>
          <w:color w:val="455364"/>
          <w:sz w:val="18"/>
          <w:szCs w:val="28"/>
          <w:lang w:val="en-GB"/>
        </w:rPr>
        <w:t>M</w:t>
      </w:r>
    </w:p>
    <w:p w14:paraId="60E8D519" w14:textId="5C19BB3F" w:rsidR="006148BE" w:rsidRPr="00817E22" w:rsidRDefault="00817E22" w:rsidP="00BE0758">
      <w:pPr>
        <w:pStyle w:val="BodyCopy"/>
        <w:suppressAutoHyphens/>
        <w:spacing w:line="240" w:lineRule="auto"/>
        <w:ind w:right="118"/>
        <w:rPr>
          <w:rFonts w:ascii="Arial" w:hAnsi="Arial" w:cs="Arial"/>
          <w:color w:val="455364"/>
        </w:rPr>
      </w:pPr>
      <w:r w:rsidRPr="00817E22">
        <w:rPr>
          <w:rFonts w:ascii="Arial" w:hAnsi="Arial" w:cs="Arial"/>
          <w:color w:val="455364"/>
        </w:rPr>
        <w:t>The result includes £53.6m of economic losses resulting from investment market movements (six months ended 30 Jun 2019: investment market gain of £85.3m).</w:t>
      </w:r>
    </w:p>
    <w:p w14:paraId="6231560C" w14:textId="77777777" w:rsidR="00817E22" w:rsidRPr="003D2030" w:rsidRDefault="00817E22" w:rsidP="00BE0758">
      <w:pPr>
        <w:pStyle w:val="BodyCopy"/>
        <w:suppressAutoHyphens/>
        <w:spacing w:line="240" w:lineRule="auto"/>
        <w:ind w:right="118"/>
        <w:rPr>
          <w:rFonts w:ascii="Arial" w:hAnsi="Arial" w:cs="Arial"/>
          <w:color w:val="FF0000"/>
        </w:rPr>
      </w:pPr>
    </w:p>
    <w:p w14:paraId="5440B020" w14:textId="1AE04ECA" w:rsidR="00BB092E" w:rsidRPr="003D2030" w:rsidRDefault="00F4316D" w:rsidP="00BE0758">
      <w:pPr>
        <w:autoSpaceDE w:val="0"/>
        <w:autoSpaceDN w:val="0"/>
        <w:adjustRightInd w:val="0"/>
        <w:rPr>
          <w:rFonts w:ascii="Montserrat" w:eastAsia="Times New Roman" w:hAnsi="Montserrat" w:cs="Arial"/>
          <w:color w:val="FF0000"/>
          <w:sz w:val="18"/>
          <w:szCs w:val="16"/>
          <w:lang w:val="en-GB"/>
        </w:rPr>
      </w:pPr>
      <w:r w:rsidRPr="0038667B">
        <w:rPr>
          <w:rFonts w:ascii="Montserrat" w:eastAsia="Times New Roman" w:hAnsi="Montserrat" w:cs="Arial"/>
          <w:color w:val="007EB5"/>
          <w:sz w:val="28"/>
          <w:lang w:val="en-GB"/>
        </w:rPr>
        <w:t xml:space="preserve">COMMERCIAL </w:t>
      </w:r>
      <w:r w:rsidR="00B232E6" w:rsidRPr="0038667B">
        <w:rPr>
          <w:rFonts w:ascii="Montserrat" w:eastAsia="Times New Roman" w:hAnsi="Montserrat" w:cs="Arial"/>
          <w:color w:val="007EB5"/>
          <w:sz w:val="28"/>
          <w:lang w:val="en-GB"/>
        </w:rPr>
        <w:t>NEW BUSINESS PROFIT</w:t>
      </w:r>
      <w:r w:rsidR="00BE0758">
        <w:rPr>
          <w:rFonts w:ascii="Montserrat" w:eastAsia="Times New Roman" w:hAnsi="Montserrat" w:cs="Arial"/>
          <w:color w:val="007EB5"/>
          <w:sz w:val="28"/>
          <w:lang w:val="en-GB"/>
        </w:rPr>
        <w:t xml:space="preserve"> </w:t>
      </w:r>
      <w:r w:rsidR="00BE0758" w:rsidRPr="00BE0758">
        <w:rPr>
          <w:rFonts w:ascii="Montserrat" w:eastAsia="Times New Roman" w:hAnsi="Montserrat" w:cs="Arial"/>
          <w:color w:val="007EB5"/>
          <w:sz w:val="16"/>
          <w:szCs w:val="14"/>
          <w:vertAlign w:val="superscript"/>
          <w:lang w:val="en-GB"/>
        </w:rPr>
        <w:t>NOTE 1</w:t>
      </w:r>
      <w:r w:rsidR="00B232E6" w:rsidRPr="0038667B">
        <w:rPr>
          <w:rFonts w:ascii="Montserrat" w:eastAsia="Times New Roman" w:hAnsi="Montserrat" w:cs="Arial"/>
          <w:color w:val="007EB5"/>
          <w:sz w:val="28"/>
          <w:lang w:val="en-GB"/>
        </w:rPr>
        <w:t xml:space="preserve"> £</w:t>
      </w:r>
      <w:r w:rsidR="0038667B" w:rsidRPr="0038667B">
        <w:rPr>
          <w:rFonts w:ascii="Montserrat" w:eastAsia="Times New Roman" w:hAnsi="Montserrat" w:cs="Arial"/>
          <w:color w:val="007EB5"/>
          <w:sz w:val="28"/>
          <w:lang w:val="en-GB"/>
        </w:rPr>
        <w:t>6.7</w:t>
      </w:r>
      <w:r w:rsidR="00B232E6" w:rsidRPr="0038667B">
        <w:rPr>
          <w:rFonts w:ascii="Montserrat" w:eastAsia="Times New Roman" w:hAnsi="Montserrat" w:cs="Arial"/>
          <w:color w:val="007EB5"/>
          <w:lang w:val="en-GB"/>
        </w:rPr>
        <w:t>M</w:t>
      </w:r>
      <w:r w:rsidR="00B232E6" w:rsidRPr="003D2030">
        <w:rPr>
          <w:rFonts w:ascii="Montserrat" w:eastAsia="Times New Roman" w:hAnsi="Montserrat" w:cs="Arial"/>
          <w:color w:val="FF0000"/>
          <w:sz w:val="28"/>
          <w:lang w:val="en-GB"/>
        </w:rPr>
        <w:t xml:space="preserve"> </w:t>
      </w:r>
      <w:r w:rsidR="0038667B" w:rsidRPr="0038667B">
        <w:rPr>
          <w:rFonts w:ascii="Montserrat" w:eastAsia="Times New Roman" w:hAnsi="Montserrat" w:cs="Arial"/>
          <w:color w:val="455364"/>
          <w:sz w:val="18"/>
          <w:lang w:val="en-GB"/>
        </w:rPr>
        <w:t>SIX MONTHS ENDED 30 JUNE 2</w:t>
      </w:r>
      <w:r w:rsidR="00B232E6" w:rsidRPr="0038667B">
        <w:rPr>
          <w:rFonts w:ascii="Montserrat" w:eastAsia="Times New Roman" w:hAnsi="Montserrat" w:cs="Arial"/>
          <w:color w:val="455364"/>
          <w:sz w:val="18"/>
          <w:lang w:val="en-GB"/>
        </w:rPr>
        <w:t>01</w:t>
      </w:r>
      <w:r w:rsidR="0038667B" w:rsidRPr="0038667B">
        <w:rPr>
          <w:rFonts w:ascii="Montserrat" w:eastAsia="Times New Roman" w:hAnsi="Montserrat" w:cs="Arial"/>
          <w:color w:val="455364"/>
          <w:sz w:val="18"/>
          <w:lang w:val="en-GB"/>
        </w:rPr>
        <w:t>9</w:t>
      </w:r>
      <w:r w:rsidR="00B232E6" w:rsidRPr="0038667B">
        <w:rPr>
          <w:rFonts w:ascii="Montserrat" w:eastAsia="Times New Roman" w:hAnsi="Montserrat" w:cs="Arial"/>
          <w:color w:val="455364"/>
          <w:sz w:val="18"/>
          <w:lang w:val="en-GB"/>
        </w:rPr>
        <w:t xml:space="preserve"> £</w:t>
      </w:r>
      <w:r w:rsidR="0038667B" w:rsidRPr="0038667B">
        <w:rPr>
          <w:rFonts w:ascii="Montserrat" w:eastAsia="Times New Roman" w:hAnsi="Montserrat" w:cs="Arial"/>
          <w:color w:val="455364"/>
          <w:sz w:val="18"/>
          <w:lang w:val="en-GB"/>
        </w:rPr>
        <w:t>7.6</w:t>
      </w:r>
      <w:r w:rsidR="00B232E6" w:rsidRPr="0038667B">
        <w:rPr>
          <w:rFonts w:ascii="Montserrat" w:eastAsia="Times New Roman" w:hAnsi="Montserrat" w:cs="Arial"/>
          <w:color w:val="455364"/>
          <w:sz w:val="18"/>
          <w:lang w:val="en-GB"/>
        </w:rPr>
        <w:t>M</w:t>
      </w:r>
      <w:r w:rsidR="00B232E6" w:rsidRPr="003D2030">
        <w:rPr>
          <w:rFonts w:ascii="Montserrat" w:eastAsia="Times New Roman" w:hAnsi="Montserrat" w:cs="Arial"/>
          <w:color w:val="FF0000"/>
          <w:sz w:val="18"/>
          <w:szCs w:val="16"/>
          <w:lang w:val="en-GB"/>
        </w:rPr>
        <w:t xml:space="preserve"> </w:t>
      </w:r>
    </w:p>
    <w:p w14:paraId="3D8D008F" w14:textId="23F428C1" w:rsidR="006148BE" w:rsidRPr="0038667B" w:rsidRDefault="0038667B" w:rsidP="00BE0758">
      <w:pPr>
        <w:pStyle w:val="BodyCopy"/>
        <w:suppressAutoHyphens/>
        <w:spacing w:line="240" w:lineRule="auto"/>
        <w:ind w:right="118"/>
        <w:rPr>
          <w:rFonts w:ascii="Arial" w:hAnsi="Arial" w:cs="Arial"/>
          <w:color w:val="455364"/>
        </w:rPr>
      </w:pPr>
      <w:r w:rsidRPr="0038667B">
        <w:rPr>
          <w:rFonts w:ascii="Arial" w:hAnsi="Arial" w:cs="Arial"/>
          <w:color w:val="455364"/>
        </w:rPr>
        <w:t>This new metric is deemed to better reflect the commercial impact of writing new business than the previous measure that was based more directly on Solvency II rules.  Scildon has reported a 37% improvement over the corresponding period in 2019, increasing market share in both term and individual life markets. Pricing pressures and changes to fee income and rebates continue to suppress Movestic’s new business value, with more modest returns of £1.7m.</w:t>
      </w:r>
    </w:p>
    <w:p w14:paraId="68CC46C2" w14:textId="77777777" w:rsidR="0038667B" w:rsidRPr="003D2030" w:rsidRDefault="0038667B" w:rsidP="00BE0758">
      <w:pPr>
        <w:pStyle w:val="BodyCopy"/>
        <w:suppressAutoHyphens/>
        <w:spacing w:line="240" w:lineRule="auto"/>
        <w:ind w:right="118"/>
        <w:rPr>
          <w:rFonts w:ascii="Montserrat" w:hAnsi="Montserrat" w:cs="Arial"/>
          <w:color w:val="FF0000"/>
        </w:rPr>
      </w:pPr>
    </w:p>
    <w:p w14:paraId="49D0B01B" w14:textId="3F44EA41" w:rsidR="00BE40ED" w:rsidRDefault="00BE40ED" w:rsidP="00BE0758">
      <w:pPr>
        <w:rPr>
          <w:rFonts w:ascii="Montserrat" w:eastAsia="Times New Roman" w:hAnsi="Montserrat" w:cs="Arial"/>
          <w:color w:val="FF0000"/>
          <w:sz w:val="18"/>
          <w:lang w:val="en-GB"/>
        </w:rPr>
      </w:pPr>
      <w:r w:rsidRPr="008E7EAE">
        <w:rPr>
          <w:rFonts w:ascii="Montserrat" w:eastAsia="Times New Roman" w:hAnsi="Montserrat" w:cs="Arial"/>
          <w:color w:val="007EB5"/>
          <w:sz w:val="28"/>
          <w:lang w:val="en-GB"/>
        </w:rPr>
        <w:t>GROUP CASH GENERATION £</w:t>
      </w:r>
      <w:r w:rsidR="008E7EAE" w:rsidRPr="008E7EAE">
        <w:rPr>
          <w:rFonts w:ascii="Montserrat" w:eastAsia="Times New Roman" w:hAnsi="Montserrat" w:cs="Arial"/>
          <w:color w:val="007EB5"/>
          <w:sz w:val="28"/>
          <w:lang w:val="en-GB"/>
        </w:rPr>
        <w:t>12.9</w:t>
      </w:r>
      <w:r w:rsidRPr="008E7EAE">
        <w:rPr>
          <w:rFonts w:ascii="Montserrat" w:eastAsia="Times New Roman" w:hAnsi="Montserrat" w:cs="Arial"/>
          <w:color w:val="007EB5"/>
          <w:lang w:val="en-GB"/>
        </w:rPr>
        <w:t>M</w:t>
      </w:r>
      <w:r w:rsidRPr="003D2030">
        <w:rPr>
          <w:rFonts w:ascii="Butler" w:eastAsia="Times New Roman" w:hAnsi="Butler" w:cs="Arial"/>
          <w:b/>
          <w:color w:val="FF0000"/>
          <w:sz w:val="28"/>
          <w:lang w:val="en-GB"/>
        </w:rPr>
        <w:t xml:space="preserve"> </w:t>
      </w:r>
      <w:r w:rsidR="008E7EAE" w:rsidRPr="008E7EAE">
        <w:rPr>
          <w:rFonts w:ascii="Montserrat" w:eastAsia="Times New Roman" w:hAnsi="Montserrat" w:cs="Arial"/>
          <w:color w:val="455364"/>
          <w:sz w:val="18"/>
          <w:lang w:val="en-GB"/>
        </w:rPr>
        <w:t>SIX MONTHS ENDED 30 JUNE 2019</w:t>
      </w:r>
      <w:r w:rsidRPr="008E7EAE">
        <w:rPr>
          <w:rFonts w:ascii="Montserrat" w:eastAsia="Times New Roman" w:hAnsi="Montserrat" w:cs="Arial"/>
          <w:color w:val="455364"/>
          <w:sz w:val="18"/>
          <w:lang w:val="en-GB"/>
        </w:rPr>
        <w:t xml:space="preserve"> £</w:t>
      </w:r>
      <w:r w:rsidR="008E7EAE" w:rsidRPr="008E7EAE">
        <w:rPr>
          <w:rFonts w:ascii="Montserrat" w:eastAsia="Times New Roman" w:hAnsi="Montserrat" w:cs="Arial"/>
          <w:color w:val="455364"/>
          <w:sz w:val="18"/>
          <w:lang w:val="en-GB"/>
        </w:rPr>
        <w:t>13.4</w:t>
      </w:r>
      <w:r w:rsidRPr="008E7EAE">
        <w:rPr>
          <w:rFonts w:ascii="Montserrat" w:eastAsia="Times New Roman" w:hAnsi="Montserrat" w:cs="Arial"/>
          <w:color w:val="455364"/>
          <w:sz w:val="18"/>
          <w:lang w:val="en-GB"/>
        </w:rPr>
        <w:t>M</w:t>
      </w:r>
    </w:p>
    <w:p w14:paraId="51DBA045" w14:textId="28DEB8C9" w:rsidR="008E7EAE" w:rsidRPr="003D2030" w:rsidRDefault="008E7EAE" w:rsidP="00BE0758">
      <w:pPr>
        <w:rPr>
          <w:rFonts w:ascii="Montserrat" w:eastAsia="Times New Roman" w:hAnsi="Montserrat" w:cs="Arial"/>
          <w:color w:val="FF0000"/>
          <w:sz w:val="28"/>
          <w:lang w:val="en-GB"/>
        </w:rPr>
      </w:pPr>
      <w:r w:rsidRPr="008E7EAE">
        <w:rPr>
          <w:rFonts w:ascii="Montserrat" w:hAnsi="Montserrat" w:cs="Arial"/>
          <w:color w:val="007EB5"/>
          <w:sz w:val="28"/>
          <w:szCs w:val="18"/>
          <w:lang w:val="en-GB"/>
        </w:rPr>
        <w:t>DIVISIONAL CASH GENERATION £9.6</w:t>
      </w:r>
      <w:r w:rsidRPr="008E7EAE">
        <w:rPr>
          <w:rFonts w:ascii="Montserrat" w:hAnsi="Montserrat" w:cs="Arial"/>
          <w:color w:val="007EB5"/>
          <w:szCs w:val="18"/>
          <w:lang w:val="en-GB"/>
        </w:rPr>
        <w:t>M</w:t>
      </w:r>
      <w:r>
        <w:rPr>
          <w:rFonts w:ascii="Montserrat" w:hAnsi="Montserrat" w:cs="Arial"/>
          <w:color w:val="FF0000"/>
          <w:szCs w:val="18"/>
          <w:lang w:val="en-GB"/>
        </w:rPr>
        <w:t xml:space="preserve"> </w:t>
      </w:r>
      <w:r w:rsidRPr="008E7EAE">
        <w:rPr>
          <w:rFonts w:ascii="Montserrat" w:eastAsia="Times New Roman" w:hAnsi="Montserrat" w:cs="Arial"/>
          <w:color w:val="455364"/>
          <w:sz w:val="18"/>
          <w:lang w:val="en-GB"/>
        </w:rPr>
        <w:t>SIX MONTHS ENDED 30 JUNE 2019 £2.4M</w:t>
      </w:r>
    </w:p>
    <w:p w14:paraId="74D77D1A" w14:textId="3A187AB7" w:rsidR="009B5E60" w:rsidRPr="008E7EAE" w:rsidRDefault="00BE0758" w:rsidP="00BE0758">
      <w:pPr>
        <w:rPr>
          <w:rFonts w:ascii="Arial" w:eastAsia="Times New Roman" w:hAnsi="Arial" w:cs="Arial"/>
          <w:color w:val="455364"/>
          <w:sz w:val="18"/>
          <w:lang w:val="en-GB"/>
        </w:rPr>
      </w:pPr>
      <w:r>
        <w:rPr>
          <w:rFonts w:ascii="Arial" w:eastAsia="Times New Roman" w:hAnsi="Arial" w:cs="Arial"/>
          <w:color w:val="455364"/>
          <w:sz w:val="18"/>
          <w:lang w:val="en-GB"/>
        </w:rPr>
        <w:t>T</w:t>
      </w:r>
      <w:r w:rsidR="008E7EAE" w:rsidRPr="008E7EAE">
        <w:rPr>
          <w:rFonts w:ascii="Arial" w:eastAsia="Times New Roman" w:hAnsi="Arial" w:cs="Arial"/>
          <w:color w:val="455364"/>
          <w:sz w:val="18"/>
          <w:lang w:val="en-GB"/>
        </w:rPr>
        <w:t xml:space="preserve">he result for the period includes a positive impact from the symmetric adjustment </w:t>
      </w:r>
      <w:r>
        <w:rPr>
          <w:rFonts w:ascii="Arial" w:eastAsia="Times New Roman" w:hAnsi="Arial" w:cs="Arial"/>
          <w:color w:val="455364"/>
          <w:sz w:val="18"/>
          <w:vertAlign w:val="superscript"/>
          <w:lang w:val="en-GB"/>
        </w:rPr>
        <w:t xml:space="preserve">NOTE 2 </w:t>
      </w:r>
      <w:r w:rsidR="008E7EAE" w:rsidRPr="008E7EAE">
        <w:rPr>
          <w:rFonts w:ascii="Arial" w:eastAsia="Times New Roman" w:hAnsi="Arial" w:cs="Arial"/>
          <w:color w:val="455364"/>
          <w:sz w:val="18"/>
          <w:lang w:val="en-GB"/>
        </w:rPr>
        <w:t>of c£2</w:t>
      </w:r>
      <w:r w:rsidR="00325921">
        <w:rPr>
          <w:rFonts w:ascii="Arial" w:eastAsia="Times New Roman" w:hAnsi="Arial" w:cs="Arial"/>
          <w:color w:val="455364"/>
          <w:sz w:val="18"/>
          <w:lang w:val="en-GB"/>
        </w:rPr>
        <w:t>6</w:t>
      </w:r>
      <w:r w:rsidR="008E7EAE" w:rsidRPr="008E7EAE">
        <w:rPr>
          <w:rFonts w:ascii="Arial" w:eastAsia="Times New Roman" w:hAnsi="Arial" w:cs="Arial"/>
          <w:color w:val="455364"/>
          <w:sz w:val="18"/>
          <w:lang w:val="en-GB"/>
        </w:rPr>
        <w:t>m.  Falling yields over the period have had a negative effect on cash generation.</w:t>
      </w:r>
    </w:p>
    <w:p w14:paraId="3A04E2BF" w14:textId="77777777" w:rsidR="008E7EAE" w:rsidRPr="00BE0758" w:rsidRDefault="008E7EAE" w:rsidP="00BE0758">
      <w:pPr>
        <w:rPr>
          <w:rFonts w:ascii="Arial" w:hAnsi="Arial" w:cs="Arial"/>
          <w:color w:val="FF0000"/>
          <w:sz w:val="18"/>
          <w:szCs w:val="18"/>
          <w:lang w:val="en-GB"/>
        </w:rPr>
      </w:pPr>
    </w:p>
    <w:p w14:paraId="2F403FDF" w14:textId="77777777" w:rsidR="008E7EAE" w:rsidRPr="00BE0758" w:rsidRDefault="008E7EAE" w:rsidP="00BE0758">
      <w:pPr>
        <w:pBdr>
          <w:bottom w:val="single" w:sz="4" w:space="0" w:color="455364"/>
        </w:pBdr>
        <w:rPr>
          <w:rFonts w:ascii="Montserrat" w:eastAsia="Times New Roman" w:hAnsi="Montserrat" w:cs="Arial"/>
          <w:bCs/>
          <w:color w:val="FF0000"/>
          <w:sz w:val="18"/>
          <w:szCs w:val="18"/>
          <w:lang w:val="en-GB"/>
        </w:rPr>
      </w:pPr>
    </w:p>
    <w:p w14:paraId="65FA5710" w14:textId="51E3E7CB" w:rsidR="00BB092E" w:rsidRPr="00364090" w:rsidRDefault="00BB092E" w:rsidP="00BE0758">
      <w:pPr>
        <w:pBdr>
          <w:bottom w:val="single" w:sz="4" w:space="0" w:color="455364"/>
        </w:pBdr>
        <w:rPr>
          <w:rFonts w:ascii="Montserrat Medium" w:eastAsia="Times New Roman" w:hAnsi="Montserrat Medium" w:cs="Arial"/>
          <w:bCs/>
          <w:color w:val="455364"/>
          <w:sz w:val="32"/>
          <w:szCs w:val="32"/>
          <w:lang w:val="en-GB"/>
        </w:rPr>
      </w:pPr>
      <w:r w:rsidRPr="00364090">
        <w:rPr>
          <w:rFonts w:ascii="Montserrat Medium" w:eastAsia="Times New Roman" w:hAnsi="Montserrat Medium" w:cs="Arial"/>
          <w:bCs/>
          <w:color w:val="455364"/>
          <w:sz w:val="22"/>
          <w:szCs w:val="20"/>
          <w:lang w:val="en-GB"/>
        </w:rPr>
        <w:lastRenderedPageBreak/>
        <w:t>OPERATIONAL</w:t>
      </w:r>
      <w:r w:rsidR="000D1615" w:rsidRPr="00364090">
        <w:rPr>
          <w:rFonts w:ascii="Montserrat Medium" w:eastAsia="Times New Roman" w:hAnsi="Montserrat Medium" w:cs="Arial"/>
          <w:bCs/>
          <w:color w:val="455364"/>
          <w:sz w:val="22"/>
          <w:szCs w:val="20"/>
          <w:lang w:val="en-GB"/>
        </w:rPr>
        <w:t xml:space="preserve"> AND STRATEGIC </w:t>
      </w:r>
      <w:r w:rsidR="00F4316D" w:rsidRPr="00364090">
        <w:rPr>
          <w:rFonts w:ascii="Montserrat Medium" w:eastAsia="Times New Roman" w:hAnsi="Montserrat Medium" w:cs="Arial"/>
          <w:bCs/>
          <w:color w:val="455364"/>
          <w:sz w:val="22"/>
          <w:szCs w:val="20"/>
          <w:lang w:val="en-GB"/>
        </w:rPr>
        <w:t>HIGHLIGHTS</w:t>
      </w:r>
    </w:p>
    <w:p w14:paraId="4FEAEF42" w14:textId="77777777" w:rsidR="00BB092E" w:rsidRPr="00BE0758" w:rsidRDefault="00BB092E" w:rsidP="00BE0758">
      <w:pPr>
        <w:rPr>
          <w:rFonts w:ascii="Arial" w:eastAsia="Times New Roman" w:hAnsi="Arial" w:cs="Arial"/>
          <w:color w:val="FF0000"/>
          <w:sz w:val="18"/>
          <w:szCs w:val="22"/>
          <w:lang w:val="en-GB"/>
        </w:rPr>
      </w:pPr>
    </w:p>
    <w:p w14:paraId="02E986C7" w14:textId="6B2EF11D" w:rsidR="000F6EF8" w:rsidRPr="00364090" w:rsidRDefault="00364090" w:rsidP="00BE0758">
      <w:pPr>
        <w:pStyle w:val="BodyCopy"/>
        <w:suppressAutoHyphens/>
        <w:spacing w:line="240" w:lineRule="auto"/>
        <w:ind w:right="118"/>
        <w:rPr>
          <w:rFonts w:ascii="Montserrat" w:eastAsia="Times New Roman" w:hAnsi="Montserrat" w:cs="Arial"/>
          <w:color w:val="007EB5"/>
          <w:sz w:val="28"/>
          <w:szCs w:val="20"/>
        </w:rPr>
      </w:pPr>
      <w:r w:rsidRPr="00364090">
        <w:rPr>
          <w:rFonts w:ascii="Montserrat" w:eastAsia="Times New Roman" w:hAnsi="Montserrat" w:cs="Arial"/>
          <w:color w:val="007EB5"/>
          <w:sz w:val="28"/>
          <w:szCs w:val="20"/>
        </w:rPr>
        <w:t>INTERIM</w:t>
      </w:r>
      <w:r w:rsidR="000F6EF8" w:rsidRPr="00364090">
        <w:rPr>
          <w:rFonts w:ascii="Montserrat" w:eastAsia="Times New Roman" w:hAnsi="Montserrat" w:cs="Arial"/>
          <w:color w:val="007EB5"/>
          <w:sz w:val="28"/>
          <w:szCs w:val="20"/>
        </w:rPr>
        <w:t xml:space="preserve"> DIVIDEND INCREASE </w:t>
      </w:r>
    </w:p>
    <w:p w14:paraId="586F2F8C" w14:textId="681B2F36" w:rsidR="008036F7" w:rsidRPr="00364090" w:rsidRDefault="00364090" w:rsidP="00BE0758">
      <w:pPr>
        <w:pStyle w:val="BodyCopy"/>
        <w:suppressAutoHyphens/>
        <w:spacing w:line="240" w:lineRule="auto"/>
        <w:ind w:right="118"/>
        <w:rPr>
          <w:rFonts w:ascii="Arial" w:eastAsiaTheme="minorHAnsi" w:hAnsi="Arial" w:cs="Arial"/>
          <w:color w:val="455364"/>
        </w:rPr>
      </w:pPr>
      <w:r w:rsidRPr="00364090">
        <w:rPr>
          <w:rFonts w:ascii="Arial" w:eastAsiaTheme="minorHAnsi" w:hAnsi="Arial" w:cs="Arial"/>
          <w:color w:val="455364"/>
        </w:rPr>
        <w:t>Interim dividend increased by 3% to 7.65p per share (2019: 7.43p interim and 13.87p final).</w:t>
      </w:r>
    </w:p>
    <w:p w14:paraId="75EF1889" w14:textId="77777777" w:rsidR="00364090" w:rsidRPr="003D2030" w:rsidRDefault="00364090" w:rsidP="00BE0758">
      <w:pPr>
        <w:pStyle w:val="BodyCopy"/>
        <w:suppressAutoHyphens/>
        <w:spacing w:line="240" w:lineRule="auto"/>
        <w:ind w:right="118"/>
        <w:rPr>
          <w:rFonts w:ascii="Arial" w:hAnsi="Arial" w:cs="Arial"/>
          <w:noProof/>
          <w:color w:val="FF0000"/>
        </w:rPr>
      </w:pPr>
    </w:p>
    <w:p w14:paraId="03BEE1ED" w14:textId="2909D3F9" w:rsidR="00364090" w:rsidRPr="00364090" w:rsidRDefault="00364090" w:rsidP="00BE0758">
      <w:pPr>
        <w:ind w:right="57"/>
        <w:rPr>
          <w:rFonts w:ascii="Montserrat" w:eastAsia="Times New Roman" w:hAnsi="Montserrat" w:cs="Arial"/>
          <w:color w:val="007EB5"/>
          <w:sz w:val="28"/>
          <w:szCs w:val="20"/>
          <w:lang w:val="en-GB"/>
        </w:rPr>
      </w:pPr>
      <w:r w:rsidRPr="00364090">
        <w:rPr>
          <w:rFonts w:ascii="Montserrat" w:eastAsia="Times New Roman" w:hAnsi="Montserrat" w:cs="Arial"/>
          <w:color w:val="007EB5"/>
          <w:sz w:val="28"/>
          <w:szCs w:val="20"/>
          <w:lang w:val="en-GB"/>
        </w:rPr>
        <w:t>THE COVID-19 PANDEMIC HAS LED TO FALLING INTEREST RATES, REDUCED EQUITY PRICES AND STERLING DEPRECIATION IN 2020</w:t>
      </w:r>
    </w:p>
    <w:p w14:paraId="1B46E2DF" w14:textId="087C6E29" w:rsidR="008036F7" w:rsidRDefault="00364090" w:rsidP="00BE0758">
      <w:pPr>
        <w:ind w:right="57"/>
        <w:rPr>
          <w:rFonts w:ascii="Arial" w:eastAsiaTheme="minorHAnsi" w:hAnsi="Arial" w:cs="Arial"/>
          <w:color w:val="455364"/>
          <w:sz w:val="18"/>
          <w:szCs w:val="18"/>
          <w:lang w:val="en-GB"/>
        </w:rPr>
      </w:pPr>
      <w:r w:rsidRPr="00364090">
        <w:rPr>
          <w:rFonts w:ascii="Arial" w:eastAsiaTheme="minorHAnsi" w:hAnsi="Arial" w:cs="Arial"/>
          <w:color w:val="455364"/>
          <w:sz w:val="18"/>
          <w:szCs w:val="18"/>
          <w:lang w:val="en-GB"/>
        </w:rPr>
        <w:t xml:space="preserve">The financial results for the first half of 2020 are reflective of the deterioration in investment markets witnessed since the turn of the year. </w:t>
      </w:r>
      <w:r w:rsidR="00BE0758">
        <w:rPr>
          <w:rFonts w:ascii="Arial" w:eastAsiaTheme="minorHAnsi" w:hAnsi="Arial" w:cs="Arial"/>
          <w:color w:val="455364"/>
          <w:sz w:val="18"/>
          <w:szCs w:val="18"/>
          <w:lang w:val="en-GB"/>
        </w:rPr>
        <w:t xml:space="preserve"> </w:t>
      </w:r>
      <w:r w:rsidRPr="00364090">
        <w:rPr>
          <w:rFonts w:ascii="Arial" w:eastAsiaTheme="minorHAnsi" w:hAnsi="Arial" w:cs="Arial"/>
          <w:color w:val="455364"/>
          <w:sz w:val="18"/>
          <w:szCs w:val="18"/>
          <w:lang w:val="en-GB"/>
        </w:rPr>
        <w:t>Falling interest rates, widening bond spreads and falls in equity markets have driven economic losses.  The impact of these factors has been felt, to varying degrees, across all financial metrics.  A weakening of sterling against the euro and Swedish krona has led to foreign exchange translation gains.</w:t>
      </w:r>
    </w:p>
    <w:p w14:paraId="256B8383" w14:textId="77777777" w:rsidR="00BE0758" w:rsidRPr="00BE0758" w:rsidRDefault="00BE0758" w:rsidP="00BE0758">
      <w:pPr>
        <w:ind w:right="57"/>
        <w:rPr>
          <w:rFonts w:ascii="Arial" w:eastAsia="Times New Roman" w:hAnsi="Arial" w:cs="Arial"/>
          <w:color w:val="455364"/>
          <w:sz w:val="18"/>
          <w:szCs w:val="18"/>
          <w:lang w:val="en-GB"/>
        </w:rPr>
      </w:pPr>
    </w:p>
    <w:p w14:paraId="1401E275" w14:textId="77777777" w:rsidR="00364090" w:rsidRPr="00364090" w:rsidRDefault="00364090" w:rsidP="00BE0758">
      <w:pPr>
        <w:pStyle w:val="Subheading"/>
        <w:spacing w:line="240" w:lineRule="auto"/>
        <w:ind w:right="118"/>
        <w:rPr>
          <w:rFonts w:ascii="Montserrat" w:eastAsia="Times New Roman" w:hAnsi="Montserrat" w:cs="Arial"/>
          <w:b w:val="0"/>
          <w:bCs w:val="0"/>
          <w:color w:val="007EB5"/>
          <w:position w:val="0"/>
          <w:sz w:val="28"/>
          <w:szCs w:val="24"/>
        </w:rPr>
      </w:pPr>
      <w:r w:rsidRPr="00364090">
        <w:rPr>
          <w:rFonts w:ascii="Montserrat" w:eastAsia="Times New Roman" w:hAnsi="Montserrat" w:cs="Arial"/>
          <w:b w:val="0"/>
          <w:bCs w:val="0"/>
          <w:color w:val="007EB5"/>
          <w:position w:val="0"/>
          <w:sz w:val="28"/>
          <w:szCs w:val="24"/>
        </w:rPr>
        <w:t>EXPANSION IN THE NETHERLANDS CONTINUES</w:t>
      </w:r>
    </w:p>
    <w:p w14:paraId="2B1DAD7A" w14:textId="7915C155" w:rsidR="00C90C77" w:rsidRDefault="00CC3F86" w:rsidP="00BE0758">
      <w:pPr>
        <w:pStyle w:val="Subheading"/>
        <w:spacing w:line="240" w:lineRule="auto"/>
        <w:ind w:right="119"/>
        <w:rPr>
          <w:rFonts w:ascii="Arial" w:hAnsi="Arial" w:cs="Arial"/>
          <w:b w:val="0"/>
          <w:bCs w:val="0"/>
          <w:color w:val="455364"/>
          <w:position w:val="0"/>
        </w:rPr>
      </w:pPr>
      <w:r>
        <w:rPr>
          <w:rFonts w:ascii="Arial" w:hAnsi="Arial" w:cs="Arial"/>
          <w:b w:val="0"/>
          <w:bCs w:val="0"/>
          <w:color w:val="455364"/>
          <w:position w:val="0"/>
        </w:rPr>
        <w:t xml:space="preserve">Our presence </w:t>
      </w:r>
      <w:r w:rsidR="00364090" w:rsidRPr="00364090">
        <w:rPr>
          <w:rFonts w:ascii="Arial" w:hAnsi="Arial" w:cs="Arial"/>
          <w:b w:val="0"/>
          <w:bCs w:val="0"/>
          <w:color w:val="455364"/>
          <w:position w:val="0"/>
        </w:rPr>
        <w:t>in the Netherlands continued to grow following regulatory approval of a portfolio acquisition from Argenta Bank (announced in 2019), at a discount to EcV of c22%, which completed on 31 August 2020.</w:t>
      </w:r>
    </w:p>
    <w:p w14:paraId="02F079FB" w14:textId="5E8433AD" w:rsidR="00364090" w:rsidRDefault="00364090" w:rsidP="00BE0758">
      <w:pPr>
        <w:pStyle w:val="Subheading"/>
        <w:spacing w:line="240" w:lineRule="auto"/>
        <w:ind w:right="118"/>
        <w:rPr>
          <w:rFonts w:ascii="Arial" w:hAnsi="Arial" w:cs="Arial"/>
          <w:b w:val="0"/>
          <w:bCs w:val="0"/>
          <w:color w:val="455364"/>
          <w:position w:val="0"/>
        </w:rPr>
      </w:pPr>
    </w:p>
    <w:p w14:paraId="10BF551C" w14:textId="13CA6EFD" w:rsidR="00364090" w:rsidRDefault="00364090" w:rsidP="00BE0758">
      <w:pPr>
        <w:pStyle w:val="Subheading"/>
        <w:spacing w:line="240" w:lineRule="auto"/>
        <w:ind w:right="118"/>
        <w:rPr>
          <w:rFonts w:ascii="Montserrat" w:eastAsia="Times New Roman" w:hAnsi="Montserrat" w:cs="Arial"/>
          <w:b w:val="0"/>
          <w:bCs w:val="0"/>
          <w:color w:val="007EB5"/>
          <w:position w:val="0"/>
          <w:sz w:val="28"/>
          <w:szCs w:val="24"/>
        </w:rPr>
      </w:pPr>
      <w:r w:rsidRPr="00364090">
        <w:rPr>
          <w:rFonts w:ascii="Montserrat" w:eastAsia="Times New Roman" w:hAnsi="Montserrat" w:cs="Arial"/>
          <w:b w:val="0"/>
          <w:bCs w:val="0"/>
          <w:color w:val="007EB5"/>
          <w:position w:val="0"/>
          <w:sz w:val="28"/>
          <w:szCs w:val="24"/>
        </w:rPr>
        <w:t>THE GROUP HAS REMAINED OPERATIONALLY RESILIENT DURING THE COVID-19 PANDEMIC</w:t>
      </w:r>
    </w:p>
    <w:p w14:paraId="5810AE49" w14:textId="78209708" w:rsidR="00364090" w:rsidRPr="00364090" w:rsidRDefault="00364090" w:rsidP="00BE0758">
      <w:pPr>
        <w:pStyle w:val="Subheading"/>
        <w:spacing w:line="240" w:lineRule="auto"/>
        <w:ind w:right="119"/>
        <w:rPr>
          <w:rFonts w:ascii="Arial" w:hAnsi="Arial" w:cs="Arial"/>
          <w:b w:val="0"/>
          <w:bCs w:val="0"/>
          <w:color w:val="455364"/>
          <w:position w:val="0"/>
        </w:rPr>
      </w:pPr>
      <w:r w:rsidRPr="00364090">
        <w:rPr>
          <w:rFonts w:ascii="Arial" w:hAnsi="Arial" w:cs="Arial"/>
          <w:b w:val="0"/>
          <w:bCs w:val="0"/>
          <w:color w:val="455364"/>
          <w:position w:val="0"/>
        </w:rPr>
        <w:t>During the first six months of the year Covid-19 emerged as a global pandemic.  Changes in working practices have been required in order to accommodate appropriate safety measures, such as staff working from home.  The group has remained operationally resilient throughout this transition.</w:t>
      </w:r>
    </w:p>
    <w:p w14:paraId="790E5817" w14:textId="77777777" w:rsidR="00364090" w:rsidRPr="003D2030" w:rsidRDefault="00364090" w:rsidP="00BE0758">
      <w:pPr>
        <w:pStyle w:val="Subheading"/>
        <w:spacing w:line="240" w:lineRule="auto"/>
        <w:ind w:right="119"/>
        <w:rPr>
          <w:rFonts w:ascii="Arial" w:hAnsi="Arial" w:cs="Arial"/>
          <w:b w:val="0"/>
          <w:bCs w:val="0"/>
          <w:color w:val="FF0000"/>
        </w:rPr>
      </w:pPr>
    </w:p>
    <w:p w14:paraId="63DBC785" w14:textId="77777777" w:rsidR="005707FD" w:rsidRDefault="005707FD" w:rsidP="00BE0758">
      <w:pPr>
        <w:pStyle w:val="Subheading"/>
        <w:spacing w:line="240" w:lineRule="auto"/>
        <w:ind w:right="119"/>
        <w:rPr>
          <w:rFonts w:ascii="Arial" w:hAnsi="Arial" w:cs="Arial"/>
          <w:i/>
          <w:iCs/>
          <w:color w:val="455364"/>
        </w:rPr>
      </w:pPr>
    </w:p>
    <w:p w14:paraId="656700EF" w14:textId="2960063B" w:rsidR="00BE0758" w:rsidRPr="00BE0758" w:rsidRDefault="00BE0758" w:rsidP="00BE0758">
      <w:pPr>
        <w:pStyle w:val="Subheading"/>
        <w:spacing w:line="240" w:lineRule="auto"/>
        <w:ind w:right="119"/>
        <w:rPr>
          <w:rFonts w:ascii="Arial" w:hAnsi="Arial" w:cs="Arial"/>
          <w:i/>
          <w:iCs/>
          <w:color w:val="455364"/>
        </w:rPr>
      </w:pPr>
      <w:r w:rsidRPr="00BE0758">
        <w:rPr>
          <w:rFonts w:ascii="Arial" w:hAnsi="Arial" w:cs="Arial"/>
          <w:i/>
          <w:iCs/>
          <w:color w:val="455364"/>
        </w:rPr>
        <w:t>NOTES:</w:t>
      </w:r>
    </w:p>
    <w:p w14:paraId="42733FD1" w14:textId="19F84B21" w:rsidR="00C90C77" w:rsidRPr="007372E9" w:rsidRDefault="00C90C77" w:rsidP="00BE0758">
      <w:pPr>
        <w:pStyle w:val="Subheading"/>
        <w:spacing w:line="240" w:lineRule="auto"/>
        <w:ind w:right="119"/>
        <w:rPr>
          <w:rFonts w:ascii="Arial" w:hAnsi="Arial" w:cs="Arial"/>
          <w:b w:val="0"/>
          <w:bCs w:val="0"/>
          <w:i/>
          <w:iCs/>
          <w:color w:val="455364"/>
        </w:rPr>
      </w:pPr>
      <w:r w:rsidRPr="007372E9">
        <w:rPr>
          <w:rFonts w:ascii="Arial" w:hAnsi="Arial" w:cs="Arial"/>
          <w:b w:val="0"/>
          <w:bCs w:val="0"/>
          <w:i/>
          <w:iCs/>
          <w:color w:val="455364"/>
        </w:rPr>
        <w:t xml:space="preserve">These financial highlights include the use of Alternative Performance Measures (APMs) that are not required to be reported under International Financial Reporting Standards. </w:t>
      </w:r>
    </w:p>
    <w:p w14:paraId="65E23A33" w14:textId="77777777" w:rsidR="00C90C77" w:rsidRPr="003D2030" w:rsidRDefault="00C90C77" w:rsidP="00BE0758">
      <w:pPr>
        <w:pStyle w:val="Subheading"/>
        <w:spacing w:line="240" w:lineRule="auto"/>
        <w:ind w:right="119"/>
        <w:rPr>
          <w:rFonts w:ascii="Arial" w:hAnsi="Arial" w:cs="Arial"/>
          <w:b w:val="0"/>
          <w:bCs w:val="0"/>
          <w:i/>
          <w:iCs/>
          <w:color w:val="FF0000"/>
        </w:rPr>
      </w:pPr>
    </w:p>
    <w:p w14:paraId="595DC9CB" w14:textId="2C6CBB83" w:rsidR="007372E9" w:rsidRPr="007372E9" w:rsidRDefault="00BE0758" w:rsidP="00BE0758">
      <w:pPr>
        <w:pStyle w:val="Subheading"/>
        <w:spacing w:line="240" w:lineRule="auto"/>
        <w:ind w:right="119"/>
        <w:rPr>
          <w:rFonts w:ascii="Arial" w:hAnsi="Arial" w:cs="Arial"/>
          <w:b w:val="0"/>
          <w:bCs w:val="0"/>
          <w:i/>
          <w:iCs/>
          <w:color w:val="455364"/>
        </w:rPr>
      </w:pPr>
      <w:r>
        <w:rPr>
          <w:rFonts w:ascii="Arial" w:hAnsi="Arial" w:cs="Arial"/>
          <w:b w:val="0"/>
          <w:bCs w:val="0"/>
          <w:i/>
          <w:iCs/>
          <w:color w:val="455364"/>
        </w:rPr>
        <w:t xml:space="preserve">Note 1: </w:t>
      </w:r>
      <w:r w:rsidR="007372E9" w:rsidRPr="007372E9">
        <w:rPr>
          <w:rFonts w:ascii="Arial" w:hAnsi="Arial" w:cs="Arial"/>
          <w:b w:val="0"/>
          <w:bCs w:val="0"/>
          <w:i/>
          <w:iCs/>
          <w:color w:val="455364"/>
        </w:rPr>
        <w:t>In our 2019 Report &amp; Accounts we assessed our new business profitability measurement criteria. This review was initiated to ensure the figures reported, which were previously directly linked to the Solvency II measurement regime, are in fact a fair commercial reflection of value being added. As part of the assessment we also compared how our peers report new business profits to ensure market consistency. As a result of the assessment we made two changes to how we quantify new business profits. Firstly, we now base the future cash flows on assuming a modest level of return over and above risk-free returns. No premium to risk-free was applied in the past. Secondly, we now exclude the incremental risk margin that Solvency II modelling assigns to the new business. We believe the revised profitability measurement better reflects the value of the best estimate cash flows we expect to emerge from new business written. The 2019 comparatives have been restated to the new basis.</w:t>
      </w:r>
    </w:p>
    <w:p w14:paraId="707F5D3E" w14:textId="77777777" w:rsidR="007372E9" w:rsidRPr="007372E9" w:rsidRDefault="007372E9" w:rsidP="00BE0758">
      <w:pPr>
        <w:pStyle w:val="Subheading"/>
        <w:spacing w:line="240" w:lineRule="auto"/>
        <w:ind w:right="119"/>
        <w:rPr>
          <w:rFonts w:ascii="Arial" w:hAnsi="Arial" w:cs="Arial"/>
          <w:b w:val="0"/>
          <w:bCs w:val="0"/>
          <w:i/>
          <w:iCs/>
          <w:color w:val="455364"/>
        </w:rPr>
      </w:pPr>
    </w:p>
    <w:p w14:paraId="7C046471" w14:textId="5FAC4FD4" w:rsidR="00C90C77" w:rsidRPr="007372E9" w:rsidRDefault="007372E9" w:rsidP="00BE0758">
      <w:pPr>
        <w:pStyle w:val="Subheading"/>
        <w:spacing w:line="240" w:lineRule="auto"/>
        <w:ind w:right="119"/>
        <w:rPr>
          <w:rFonts w:ascii="Arial" w:hAnsi="Arial" w:cs="Arial"/>
          <w:b w:val="0"/>
          <w:bCs w:val="0"/>
          <w:i/>
          <w:iCs/>
          <w:color w:val="455364"/>
        </w:rPr>
      </w:pPr>
      <w:r w:rsidRPr="007372E9">
        <w:rPr>
          <w:rFonts w:ascii="Arial" w:hAnsi="Arial" w:cs="Arial"/>
          <w:b w:val="0"/>
          <w:bCs w:val="0"/>
          <w:i/>
          <w:iCs/>
          <w:color w:val="455364"/>
        </w:rPr>
        <w:t xml:space="preserve">We now adopt the more commercially relevant figures within our business and financial performance reviews of the report and accounts, including the Chairman’s Statement, as well our internal reporting. Within the Solvency II and EcV analysis sections, where the guidelines must be applied, the impact of new business on movements during the year will remain on the technically imposed basis.  </w:t>
      </w:r>
    </w:p>
    <w:p w14:paraId="6996F7C6" w14:textId="77777777" w:rsidR="007372E9" w:rsidRPr="007372E9" w:rsidRDefault="007372E9" w:rsidP="00BE0758">
      <w:pPr>
        <w:pStyle w:val="Subheading"/>
        <w:spacing w:line="240" w:lineRule="auto"/>
        <w:ind w:right="119"/>
        <w:rPr>
          <w:rFonts w:ascii="Arial" w:hAnsi="Arial" w:cs="Arial"/>
          <w:b w:val="0"/>
          <w:bCs w:val="0"/>
          <w:i/>
          <w:iCs/>
          <w:color w:val="455364"/>
        </w:rPr>
      </w:pPr>
    </w:p>
    <w:p w14:paraId="7AE99F47" w14:textId="3FB665F4" w:rsidR="00C90C77" w:rsidRPr="007372E9" w:rsidRDefault="00BE0758" w:rsidP="00BE0758">
      <w:pPr>
        <w:pStyle w:val="Subheading"/>
        <w:spacing w:line="240" w:lineRule="auto"/>
        <w:ind w:right="119"/>
        <w:rPr>
          <w:rFonts w:ascii="Arial" w:hAnsi="Arial" w:cs="Arial"/>
          <w:b w:val="0"/>
          <w:bCs w:val="0"/>
          <w:i/>
          <w:iCs/>
          <w:color w:val="455364"/>
        </w:rPr>
      </w:pPr>
      <w:r>
        <w:rPr>
          <w:rFonts w:ascii="Arial" w:hAnsi="Arial" w:cs="Arial"/>
          <w:b w:val="0"/>
          <w:bCs w:val="0"/>
          <w:i/>
          <w:iCs/>
          <w:color w:val="455364"/>
        </w:rPr>
        <w:t xml:space="preserve">Note 2:  </w:t>
      </w:r>
      <w:r w:rsidR="007372E9" w:rsidRPr="007372E9">
        <w:rPr>
          <w:rFonts w:ascii="Arial" w:hAnsi="Arial" w:cs="Arial"/>
          <w:b w:val="0"/>
          <w:bCs w:val="0"/>
          <w:i/>
          <w:iCs/>
          <w:color w:val="455364"/>
        </w:rPr>
        <w:t>Symmetric adjustment: The Solvency II capital requirement calculation includes an adjusting factor that reduces or increases the level of the equity capital required depending on historical market conditions. Following periods of market growth, the factor tends to increase the level of capital required and conversely, in falling markets the capital requirement becomes less onerous.</w:t>
      </w:r>
    </w:p>
    <w:p w14:paraId="40A9F1CE" w14:textId="77777777" w:rsidR="007372E9" w:rsidRPr="003D2030" w:rsidRDefault="007372E9" w:rsidP="00BB092E">
      <w:pPr>
        <w:pStyle w:val="Subheading"/>
        <w:spacing w:line="240" w:lineRule="auto"/>
        <w:ind w:right="118"/>
        <w:rPr>
          <w:rFonts w:ascii="Arial" w:hAnsi="Arial" w:cs="Arial"/>
          <w:color w:val="FF0000"/>
          <w:sz w:val="36"/>
        </w:rPr>
      </w:pPr>
    </w:p>
    <w:p w14:paraId="11915661" w14:textId="77777777" w:rsidR="00F23207" w:rsidRPr="00C36C7D" w:rsidRDefault="00F23207" w:rsidP="00BB092E">
      <w:pPr>
        <w:pStyle w:val="Subheading"/>
        <w:spacing w:line="240" w:lineRule="auto"/>
        <w:ind w:right="118"/>
        <w:rPr>
          <w:rFonts w:ascii="Montserrat Medium" w:hAnsi="Montserrat Medium" w:cs="Arial"/>
          <w:b w:val="0"/>
          <w:bCs w:val="0"/>
          <w:color w:val="455364"/>
          <w:sz w:val="36"/>
        </w:rPr>
      </w:pPr>
      <w:r w:rsidRPr="00C36C7D">
        <w:rPr>
          <w:rFonts w:ascii="Montserrat Medium" w:hAnsi="Montserrat Medium" w:cs="Arial"/>
          <w:b w:val="0"/>
          <w:bCs w:val="0"/>
          <w:color w:val="455364"/>
          <w:sz w:val="36"/>
        </w:rPr>
        <w:t>MEASURING OUR PERFORMANCE</w:t>
      </w:r>
    </w:p>
    <w:p w14:paraId="0FAB8C7A" w14:textId="77777777" w:rsidR="00F23207" w:rsidRPr="003D2030" w:rsidRDefault="00F23207" w:rsidP="00F23207">
      <w:pPr>
        <w:pStyle w:val="Subheading"/>
        <w:ind w:right="118"/>
        <w:rPr>
          <w:rFonts w:ascii="Arial" w:hAnsi="Arial" w:cs="Arial"/>
          <w:color w:val="FF0000"/>
        </w:rPr>
      </w:pPr>
    </w:p>
    <w:p w14:paraId="01289FF4" w14:textId="6E2DB93E" w:rsidR="001F7035" w:rsidRPr="00C36C7D" w:rsidRDefault="00C36C7D" w:rsidP="00BB092E">
      <w:pPr>
        <w:pStyle w:val="Subheading"/>
        <w:spacing w:line="240" w:lineRule="auto"/>
        <w:ind w:right="118"/>
        <w:rPr>
          <w:rFonts w:ascii="Arial" w:hAnsi="Arial" w:cs="Arial"/>
          <w:b w:val="0"/>
          <w:color w:val="455364"/>
        </w:rPr>
      </w:pPr>
      <w:r w:rsidRPr="00C36C7D">
        <w:rPr>
          <w:rFonts w:ascii="Arial" w:hAnsi="Arial" w:cs="Arial"/>
          <w:b w:val="0"/>
          <w:color w:val="455364"/>
        </w:rPr>
        <w:t xml:space="preserve">Throughout our Half Year Report we use measures to assess and report how well we have performed.  The range of measures is broad and includes many measures that are not based on IFRS. </w:t>
      </w:r>
      <w:r w:rsidR="00C10E79">
        <w:rPr>
          <w:rFonts w:ascii="Arial" w:hAnsi="Arial" w:cs="Arial"/>
          <w:b w:val="0"/>
          <w:color w:val="455364"/>
        </w:rPr>
        <w:t xml:space="preserve"> </w:t>
      </w:r>
      <w:r w:rsidRPr="00C36C7D">
        <w:rPr>
          <w:rFonts w:ascii="Arial" w:hAnsi="Arial" w:cs="Arial"/>
          <w:b w:val="0"/>
          <w:color w:val="455364"/>
        </w:rPr>
        <w:t>The financial analysis of a life and pensions business also needs to recognise the importance of Solvency II figures, the basis of regulatory solvency.  In addition, the measures aim to assess performance from the perspective of all stakeholders.</w:t>
      </w:r>
    </w:p>
    <w:p w14:paraId="3FF88E8B" w14:textId="77777777" w:rsidR="00C36C7D" w:rsidRPr="00C36C7D" w:rsidRDefault="00C36C7D" w:rsidP="00BB092E">
      <w:pPr>
        <w:pStyle w:val="Subheading"/>
        <w:spacing w:line="240" w:lineRule="auto"/>
        <w:ind w:right="118"/>
        <w:rPr>
          <w:rFonts w:ascii="Arial" w:hAnsi="Arial" w:cs="Arial"/>
          <w:color w:val="455364"/>
        </w:rPr>
      </w:pPr>
    </w:p>
    <w:p w14:paraId="66FA81A0" w14:textId="77777777" w:rsidR="00F23207" w:rsidRPr="00C36C7D" w:rsidRDefault="00F23207" w:rsidP="00F23207">
      <w:pPr>
        <w:pStyle w:val="Subheading"/>
        <w:ind w:right="118"/>
        <w:rPr>
          <w:rFonts w:ascii="Montserrat" w:hAnsi="Montserrat" w:cs="Arial"/>
          <w:b w:val="0"/>
          <w:color w:val="455364"/>
        </w:rPr>
      </w:pPr>
      <w:r w:rsidRPr="00C36C7D">
        <w:rPr>
          <w:rFonts w:ascii="Montserrat" w:hAnsi="Montserrat" w:cs="Arial"/>
          <w:b w:val="0"/>
          <w:color w:val="876785"/>
        </w:rPr>
        <w:t>FINANCIAL ANALYSIS OF A LIFE AND PENSION BUSINESS</w:t>
      </w:r>
    </w:p>
    <w:p w14:paraId="4B10375A" w14:textId="5B9EB6D5" w:rsidR="001F7035" w:rsidRPr="00C36C7D" w:rsidRDefault="00C36C7D" w:rsidP="0028300C">
      <w:pPr>
        <w:pStyle w:val="Subheading"/>
        <w:spacing w:line="240" w:lineRule="auto"/>
        <w:ind w:right="118"/>
        <w:rPr>
          <w:rFonts w:ascii="Arial" w:hAnsi="Arial" w:cs="Arial"/>
          <w:b w:val="0"/>
          <w:color w:val="455364"/>
        </w:rPr>
      </w:pPr>
      <w:r w:rsidRPr="00C36C7D">
        <w:rPr>
          <w:rFonts w:ascii="Arial" w:hAnsi="Arial" w:cs="Arial"/>
          <w:b w:val="0"/>
          <w:color w:val="455364"/>
        </w:rPr>
        <w:t xml:space="preserve">Whilst the IFRS results form the core of the Half Year Report and hence retain prominence as a key financial performance metric, there is a general acceptance that the IFRS results in isolation do not adequately recognise the wider financial performance of a life and pensions business.  </w:t>
      </w:r>
    </w:p>
    <w:p w14:paraId="72D8F679" w14:textId="77777777" w:rsidR="00C36C7D" w:rsidRPr="00C36C7D" w:rsidRDefault="00C36C7D" w:rsidP="0028300C">
      <w:pPr>
        <w:pStyle w:val="Subheading"/>
        <w:spacing w:line="240" w:lineRule="auto"/>
        <w:ind w:right="118"/>
        <w:rPr>
          <w:rFonts w:ascii="Arial" w:hAnsi="Arial" w:cs="Arial"/>
          <w:b w:val="0"/>
          <w:color w:val="455364"/>
        </w:rPr>
      </w:pPr>
    </w:p>
    <w:p w14:paraId="5FADEF1E" w14:textId="4DFFF3AD" w:rsidR="0028300C" w:rsidRPr="00C36C7D" w:rsidRDefault="001F7035" w:rsidP="0028300C">
      <w:pPr>
        <w:pStyle w:val="Subheading"/>
        <w:spacing w:line="240" w:lineRule="auto"/>
        <w:ind w:right="118"/>
        <w:rPr>
          <w:rFonts w:ascii="Arial" w:hAnsi="Arial" w:cs="Arial"/>
          <w:b w:val="0"/>
          <w:color w:val="455364"/>
        </w:rPr>
      </w:pPr>
      <w:r w:rsidRPr="00C36C7D">
        <w:rPr>
          <w:rFonts w:ascii="Arial" w:hAnsi="Arial" w:cs="Arial"/>
          <w:b w:val="0"/>
          <w:color w:val="455364"/>
        </w:rPr>
        <w:t xml:space="preserve">In light of the limitations of IFRS reporting, this </w:t>
      </w:r>
      <w:r w:rsidR="00C36C7D" w:rsidRPr="00C36C7D">
        <w:rPr>
          <w:rFonts w:ascii="Arial" w:hAnsi="Arial" w:cs="Arial"/>
          <w:b w:val="0"/>
          <w:color w:val="455364"/>
        </w:rPr>
        <w:t>Half Year Report</w:t>
      </w:r>
      <w:r w:rsidRPr="00C36C7D">
        <w:rPr>
          <w:rFonts w:ascii="Arial" w:hAnsi="Arial" w:cs="Arial"/>
          <w:b w:val="0"/>
          <w:color w:val="455364"/>
        </w:rPr>
        <w:t xml:space="preserve"> adopts several Alternative Performance Measures (APMs) to present a more meaningful view of the financial position and performance. The non-IFRS APMs have at their heart the Solvency II valuation known as Own Funds and, as such, all major financial APMs are derived from a defined rules-based regime.  The diagram below shows the core financial metrics that sit alongside the IFRS results, together with their associated KPIs and interested parties.</w:t>
      </w:r>
    </w:p>
    <w:p w14:paraId="38A9FC16" w14:textId="77777777" w:rsidR="001F7035" w:rsidRPr="003D2030" w:rsidRDefault="001F7035" w:rsidP="0028300C">
      <w:pPr>
        <w:pStyle w:val="Subheading"/>
        <w:spacing w:line="240" w:lineRule="auto"/>
        <w:ind w:right="118"/>
        <w:rPr>
          <w:rFonts w:ascii="Arial" w:hAnsi="Arial" w:cs="Arial"/>
          <w:b w:val="0"/>
          <w:color w:val="FF0000"/>
        </w:rPr>
      </w:pPr>
    </w:p>
    <w:p w14:paraId="2EBB375A" w14:textId="77777777" w:rsidR="00F23207" w:rsidRPr="00C36C7D" w:rsidRDefault="00F75746" w:rsidP="00F23207">
      <w:pPr>
        <w:pStyle w:val="Subheading"/>
        <w:spacing w:line="240" w:lineRule="auto"/>
        <w:ind w:right="118"/>
        <w:rPr>
          <w:rFonts w:ascii="Montserrat" w:hAnsi="Montserrat" w:cs="Arial"/>
          <w:b w:val="0"/>
          <w:color w:val="876785"/>
        </w:rPr>
      </w:pPr>
      <w:r w:rsidRPr="00C36C7D">
        <w:rPr>
          <w:rFonts w:ascii="Montserrat" w:hAnsi="Montserrat" w:cs="Arial"/>
          <w:b w:val="0"/>
          <w:color w:val="876785"/>
        </w:rPr>
        <w:t>FINANCIAL STATEMENT KPIS:</w:t>
      </w:r>
    </w:p>
    <w:p w14:paraId="5F474F49" w14:textId="77777777" w:rsidR="0050686C" w:rsidRPr="003D2030" w:rsidRDefault="0050686C" w:rsidP="0050686C">
      <w:pPr>
        <w:pStyle w:val="Subheading"/>
        <w:spacing w:line="240" w:lineRule="auto"/>
        <w:ind w:left="720" w:right="118"/>
        <w:rPr>
          <w:rFonts w:ascii="Arial" w:hAnsi="Arial" w:cs="Arial"/>
          <w:color w:val="FF0000"/>
        </w:rPr>
      </w:pPr>
    </w:p>
    <w:p w14:paraId="4DB98A52" w14:textId="6733CBAC" w:rsidR="0050686C" w:rsidRPr="00C36C7D" w:rsidRDefault="0050686C" w:rsidP="00017405">
      <w:pPr>
        <w:pStyle w:val="Subheading"/>
        <w:numPr>
          <w:ilvl w:val="0"/>
          <w:numId w:val="1"/>
        </w:numPr>
        <w:spacing w:line="240" w:lineRule="auto"/>
        <w:ind w:right="118"/>
        <w:rPr>
          <w:rFonts w:ascii="Arial" w:hAnsi="Arial" w:cs="Arial"/>
          <w:color w:val="455364"/>
        </w:rPr>
      </w:pPr>
      <w:r w:rsidRPr="00C36C7D">
        <w:rPr>
          <w:rFonts w:ascii="Arial" w:hAnsi="Arial" w:cs="Arial"/>
          <w:b w:val="0"/>
          <w:color w:val="455364"/>
        </w:rPr>
        <w:t xml:space="preserve">IFRS </w:t>
      </w:r>
      <w:r w:rsidR="001F7035" w:rsidRPr="00C36C7D">
        <w:rPr>
          <w:rFonts w:ascii="Arial" w:hAnsi="Arial" w:cs="Arial"/>
          <w:b w:val="0"/>
          <w:color w:val="455364"/>
        </w:rPr>
        <w:t>net assets</w:t>
      </w:r>
    </w:p>
    <w:p w14:paraId="61FC4DB8" w14:textId="30C54FC6" w:rsidR="0050686C" w:rsidRPr="00C36C7D" w:rsidRDefault="0050686C" w:rsidP="00017405">
      <w:pPr>
        <w:pStyle w:val="Subheading"/>
        <w:numPr>
          <w:ilvl w:val="0"/>
          <w:numId w:val="1"/>
        </w:numPr>
        <w:spacing w:line="240" w:lineRule="auto"/>
        <w:ind w:right="118"/>
        <w:rPr>
          <w:rFonts w:ascii="Arial" w:hAnsi="Arial" w:cs="Arial"/>
          <w:color w:val="455364"/>
        </w:rPr>
      </w:pPr>
      <w:r w:rsidRPr="00C36C7D">
        <w:rPr>
          <w:rFonts w:ascii="Arial" w:hAnsi="Arial" w:cs="Arial"/>
          <w:b w:val="0"/>
          <w:color w:val="455364"/>
        </w:rPr>
        <w:lastRenderedPageBreak/>
        <w:t xml:space="preserve">IFRS </w:t>
      </w:r>
      <w:r w:rsidR="001F7035" w:rsidRPr="00C36C7D">
        <w:rPr>
          <w:rFonts w:ascii="Arial" w:hAnsi="Arial" w:cs="Arial"/>
          <w:b w:val="0"/>
          <w:color w:val="455364"/>
        </w:rPr>
        <w:t>profits</w:t>
      </w:r>
    </w:p>
    <w:p w14:paraId="273E7532" w14:textId="77777777" w:rsidR="0050686C" w:rsidRPr="003D2030" w:rsidRDefault="0050686C" w:rsidP="0050686C">
      <w:pPr>
        <w:pStyle w:val="Subheading"/>
        <w:spacing w:line="240" w:lineRule="auto"/>
        <w:ind w:right="118"/>
        <w:rPr>
          <w:rFonts w:ascii="Arial" w:hAnsi="Arial" w:cs="Arial"/>
          <w:b w:val="0"/>
          <w:color w:val="FF0000"/>
        </w:rPr>
      </w:pPr>
    </w:p>
    <w:p w14:paraId="2222C17A" w14:textId="77777777" w:rsidR="0050686C" w:rsidRPr="00C36C7D" w:rsidRDefault="00F75746" w:rsidP="0050686C">
      <w:pPr>
        <w:pStyle w:val="Subheading"/>
        <w:spacing w:line="240" w:lineRule="auto"/>
        <w:ind w:right="118"/>
        <w:rPr>
          <w:rFonts w:ascii="Montserrat" w:hAnsi="Montserrat" w:cs="Arial"/>
          <w:b w:val="0"/>
          <w:color w:val="876785"/>
        </w:rPr>
      </w:pPr>
      <w:r w:rsidRPr="00C36C7D">
        <w:rPr>
          <w:rFonts w:ascii="Montserrat" w:hAnsi="Montserrat" w:cs="Arial"/>
          <w:b w:val="0"/>
          <w:color w:val="876785"/>
        </w:rPr>
        <w:t>ADDITIONAL METRICS:</w:t>
      </w:r>
    </w:p>
    <w:p w14:paraId="2A6535A5" w14:textId="77777777" w:rsidR="0050686C" w:rsidRPr="003D2030" w:rsidRDefault="0050686C" w:rsidP="0050686C">
      <w:pPr>
        <w:pStyle w:val="Subheading"/>
        <w:spacing w:line="240" w:lineRule="auto"/>
        <w:ind w:left="720" w:right="118"/>
        <w:rPr>
          <w:rFonts w:ascii="Arial" w:hAnsi="Arial" w:cs="Arial"/>
          <w:color w:val="FF0000"/>
        </w:rPr>
      </w:pPr>
    </w:p>
    <w:p w14:paraId="07C7C9FF" w14:textId="77777777" w:rsidR="0050686C" w:rsidRPr="00C36C7D" w:rsidRDefault="0050686C" w:rsidP="00017405">
      <w:pPr>
        <w:pStyle w:val="Subheading"/>
        <w:numPr>
          <w:ilvl w:val="0"/>
          <w:numId w:val="2"/>
        </w:numPr>
        <w:spacing w:line="240" w:lineRule="auto"/>
        <w:ind w:right="118"/>
        <w:rPr>
          <w:rFonts w:ascii="Arial" w:hAnsi="Arial" w:cs="Arial"/>
          <w:color w:val="455364"/>
        </w:rPr>
      </w:pPr>
      <w:r w:rsidRPr="00C36C7D">
        <w:rPr>
          <w:rFonts w:ascii="Arial" w:hAnsi="Arial" w:cs="Arial"/>
          <w:b w:val="0"/>
          <w:color w:val="455364"/>
        </w:rPr>
        <w:t>Solvency</w:t>
      </w:r>
    </w:p>
    <w:p w14:paraId="169CE0F4" w14:textId="2F178092" w:rsidR="0050686C" w:rsidRPr="00C36C7D" w:rsidRDefault="0050686C" w:rsidP="00017405">
      <w:pPr>
        <w:pStyle w:val="Subheading"/>
        <w:numPr>
          <w:ilvl w:val="1"/>
          <w:numId w:val="2"/>
        </w:numPr>
        <w:spacing w:line="240" w:lineRule="auto"/>
        <w:ind w:right="118"/>
        <w:rPr>
          <w:rFonts w:ascii="Arial" w:hAnsi="Arial" w:cs="Arial"/>
          <w:color w:val="455364"/>
        </w:rPr>
      </w:pPr>
      <w:r w:rsidRPr="00C36C7D">
        <w:rPr>
          <w:rFonts w:ascii="Arial" w:hAnsi="Arial" w:cs="Arial"/>
          <w:b w:val="0"/>
          <w:color w:val="455364"/>
        </w:rPr>
        <w:t xml:space="preserve">Own </w:t>
      </w:r>
      <w:r w:rsidR="001F7035" w:rsidRPr="00C36C7D">
        <w:rPr>
          <w:rFonts w:ascii="Arial" w:hAnsi="Arial" w:cs="Arial"/>
          <w:b w:val="0"/>
          <w:color w:val="455364"/>
        </w:rPr>
        <w:t>F</w:t>
      </w:r>
      <w:r w:rsidRPr="00C36C7D">
        <w:rPr>
          <w:rFonts w:ascii="Arial" w:hAnsi="Arial" w:cs="Arial"/>
          <w:b w:val="0"/>
          <w:color w:val="455364"/>
        </w:rPr>
        <w:t>unds</w:t>
      </w:r>
    </w:p>
    <w:p w14:paraId="1B6EB5A7" w14:textId="67CA29FE" w:rsidR="0050686C" w:rsidRPr="00C36C7D" w:rsidRDefault="0050686C" w:rsidP="00017405">
      <w:pPr>
        <w:pStyle w:val="Subheading"/>
        <w:numPr>
          <w:ilvl w:val="1"/>
          <w:numId w:val="2"/>
        </w:numPr>
        <w:spacing w:line="240" w:lineRule="auto"/>
        <w:ind w:right="118"/>
        <w:rPr>
          <w:rFonts w:ascii="Arial" w:hAnsi="Arial" w:cs="Arial"/>
          <w:color w:val="455364"/>
        </w:rPr>
      </w:pPr>
      <w:r w:rsidRPr="00C36C7D">
        <w:rPr>
          <w:rFonts w:ascii="Arial" w:hAnsi="Arial" w:cs="Arial"/>
          <w:b w:val="0"/>
          <w:color w:val="455364"/>
        </w:rPr>
        <w:t xml:space="preserve">Solvency </w:t>
      </w:r>
      <w:r w:rsidR="001F7035" w:rsidRPr="00C36C7D">
        <w:rPr>
          <w:rFonts w:ascii="Arial" w:hAnsi="Arial" w:cs="Arial"/>
          <w:b w:val="0"/>
          <w:color w:val="455364"/>
        </w:rPr>
        <w:t>C</w:t>
      </w:r>
      <w:r w:rsidRPr="00C36C7D">
        <w:rPr>
          <w:rFonts w:ascii="Arial" w:hAnsi="Arial" w:cs="Arial"/>
          <w:b w:val="0"/>
          <w:color w:val="455364"/>
        </w:rPr>
        <w:t xml:space="preserve">apital </w:t>
      </w:r>
      <w:r w:rsidR="001F7035" w:rsidRPr="00C36C7D">
        <w:rPr>
          <w:rFonts w:ascii="Arial" w:hAnsi="Arial" w:cs="Arial"/>
          <w:b w:val="0"/>
          <w:color w:val="455364"/>
        </w:rPr>
        <w:t>R</w:t>
      </w:r>
      <w:r w:rsidRPr="00C36C7D">
        <w:rPr>
          <w:rFonts w:ascii="Arial" w:hAnsi="Arial" w:cs="Arial"/>
          <w:b w:val="0"/>
          <w:color w:val="455364"/>
        </w:rPr>
        <w:t>equirement (SCR)</w:t>
      </w:r>
    </w:p>
    <w:p w14:paraId="013B8650" w14:textId="77777777" w:rsidR="0050686C" w:rsidRPr="00C36C7D" w:rsidRDefault="0050686C" w:rsidP="00017405">
      <w:pPr>
        <w:pStyle w:val="Subheading"/>
        <w:numPr>
          <w:ilvl w:val="1"/>
          <w:numId w:val="2"/>
        </w:numPr>
        <w:spacing w:line="240" w:lineRule="auto"/>
        <w:ind w:right="118"/>
        <w:rPr>
          <w:rFonts w:ascii="Arial" w:hAnsi="Arial" w:cs="Arial"/>
          <w:color w:val="455364"/>
        </w:rPr>
      </w:pPr>
      <w:r w:rsidRPr="00C36C7D">
        <w:rPr>
          <w:rFonts w:ascii="Arial" w:hAnsi="Arial" w:cs="Arial"/>
          <w:b w:val="0"/>
          <w:color w:val="455364"/>
        </w:rPr>
        <w:t>SCR plus management buffer</w:t>
      </w:r>
    </w:p>
    <w:p w14:paraId="639C58D8" w14:textId="77777777" w:rsidR="0050686C" w:rsidRPr="00C36C7D" w:rsidRDefault="0050686C" w:rsidP="00017405">
      <w:pPr>
        <w:pStyle w:val="Subheading"/>
        <w:numPr>
          <w:ilvl w:val="1"/>
          <w:numId w:val="2"/>
        </w:numPr>
        <w:spacing w:line="240" w:lineRule="auto"/>
        <w:ind w:right="118"/>
        <w:rPr>
          <w:rFonts w:ascii="Arial" w:hAnsi="Arial" w:cs="Arial"/>
          <w:color w:val="455364"/>
        </w:rPr>
      </w:pPr>
      <w:r w:rsidRPr="00C36C7D">
        <w:rPr>
          <w:rFonts w:ascii="Arial" w:hAnsi="Arial" w:cs="Arial"/>
          <w:b w:val="0"/>
          <w:color w:val="455364"/>
        </w:rPr>
        <w:t>Solvency position (absolute value)</w:t>
      </w:r>
    </w:p>
    <w:p w14:paraId="00092FA4" w14:textId="77777777" w:rsidR="0050686C" w:rsidRPr="00C36C7D" w:rsidRDefault="0050686C" w:rsidP="00017405">
      <w:pPr>
        <w:pStyle w:val="Subheading"/>
        <w:numPr>
          <w:ilvl w:val="1"/>
          <w:numId w:val="2"/>
        </w:numPr>
        <w:spacing w:line="240" w:lineRule="auto"/>
        <w:ind w:right="118"/>
        <w:rPr>
          <w:rFonts w:ascii="Arial" w:hAnsi="Arial" w:cs="Arial"/>
          <w:color w:val="455364"/>
        </w:rPr>
      </w:pPr>
      <w:r w:rsidRPr="00C36C7D">
        <w:rPr>
          <w:rFonts w:ascii="Arial" w:hAnsi="Arial" w:cs="Arial"/>
          <w:b w:val="0"/>
          <w:color w:val="455364"/>
        </w:rPr>
        <w:t>Solvency position ratio</w:t>
      </w:r>
    </w:p>
    <w:p w14:paraId="7B7544FF" w14:textId="77777777" w:rsidR="0050686C" w:rsidRPr="003D2030" w:rsidRDefault="0050686C" w:rsidP="0050686C">
      <w:pPr>
        <w:pStyle w:val="Subheading"/>
        <w:spacing w:line="240" w:lineRule="auto"/>
        <w:ind w:right="118"/>
        <w:rPr>
          <w:rFonts w:ascii="Arial" w:hAnsi="Arial" w:cs="Arial"/>
          <w:color w:val="FF0000"/>
        </w:rPr>
      </w:pPr>
    </w:p>
    <w:p w14:paraId="5CE4E119" w14:textId="77777777" w:rsidR="0050686C" w:rsidRPr="00C36C7D" w:rsidRDefault="0050686C" w:rsidP="00017405">
      <w:pPr>
        <w:pStyle w:val="Subheading"/>
        <w:numPr>
          <w:ilvl w:val="0"/>
          <w:numId w:val="2"/>
        </w:numPr>
        <w:spacing w:line="240" w:lineRule="auto"/>
        <w:ind w:right="118"/>
        <w:rPr>
          <w:rFonts w:ascii="Arial" w:hAnsi="Arial" w:cs="Arial"/>
          <w:color w:val="455364"/>
        </w:rPr>
      </w:pPr>
      <w:r w:rsidRPr="00C36C7D">
        <w:rPr>
          <w:rFonts w:ascii="Arial" w:hAnsi="Arial" w:cs="Arial"/>
          <w:b w:val="0"/>
          <w:color w:val="455364"/>
        </w:rPr>
        <w:t>Cash generation</w:t>
      </w:r>
    </w:p>
    <w:p w14:paraId="539C6A4D" w14:textId="77777777" w:rsidR="0050686C" w:rsidRPr="00C36C7D" w:rsidRDefault="0050686C" w:rsidP="00017405">
      <w:pPr>
        <w:pStyle w:val="Subheading"/>
        <w:numPr>
          <w:ilvl w:val="1"/>
          <w:numId w:val="2"/>
        </w:numPr>
        <w:spacing w:line="240" w:lineRule="auto"/>
        <w:ind w:right="118"/>
        <w:rPr>
          <w:rFonts w:ascii="Arial" w:hAnsi="Arial" w:cs="Arial"/>
          <w:color w:val="455364"/>
        </w:rPr>
      </w:pPr>
      <w:r w:rsidRPr="00C36C7D">
        <w:rPr>
          <w:rFonts w:ascii="Arial" w:hAnsi="Arial" w:cs="Arial"/>
          <w:b w:val="0"/>
          <w:color w:val="455364"/>
        </w:rPr>
        <w:t>Group cash generation</w:t>
      </w:r>
    </w:p>
    <w:p w14:paraId="32A6ED3B" w14:textId="77777777" w:rsidR="0050686C" w:rsidRPr="00C36C7D" w:rsidRDefault="0050686C" w:rsidP="00017405">
      <w:pPr>
        <w:pStyle w:val="Subheading"/>
        <w:numPr>
          <w:ilvl w:val="1"/>
          <w:numId w:val="2"/>
        </w:numPr>
        <w:spacing w:line="240" w:lineRule="auto"/>
        <w:ind w:right="118"/>
        <w:rPr>
          <w:rFonts w:ascii="Arial" w:hAnsi="Arial" w:cs="Arial"/>
          <w:color w:val="455364"/>
        </w:rPr>
      </w:pPr>
      <w:r w:rsidRPr="00C36C7D">
        <w:rPr>
          <w:rFonts w:ascii="Arial" w:hAnsi="Arial" w:cs="Arial"/>
          <w:b w:val="0"/>
          <w:color w:val="455364"/>
        </w:rPr>
        <w:t>Divisional cash generation</w:t>
      </w:r>
    </w:p>
    <w:p w14:paraId="48E7C16E" w14:textId="77777777" w:rsidR="0050686C" w:rsidRPr="00C36C7D" w:rsidRDefault="0050686C" w:rsidP="0050686C">
      <w:pPr>
        <w:pStyle w:val="Subheading"/>
        <w:spacing w:line="240" w:lineRule="auto"/>
        <w:ind w:right="118"/>
        <w:rPr>
          <w:rFonts w:ascii="Arial" w:hAnsi="Arial" w:cs="Arial"/>
          <w:b w:val="0"/>
          <w:color w:val="455364"/>
        </w:rPr>
      </w:pPr>
    </w:p>
    <w:p w14:paraId="7DF4805C" w14:textId="77777777" w:rsidR="0050686C" w:rsidRPr="00C36C7D" w:rsidRDefault="0050686C" w:rsidP="00017405">
      <w:pPr>
        <w:pStyle w:val="Subheading"/>
        <w:numPr>
          <w:ilvl w:val="0"/>
          <w:numId w:val="2"/>
        </w:numPr>
        <w:spacing w:line="240" w:lineRule="auto"/>
        <w:ind w:right="118"/>
        <w:rPr>
          <w:rFonts w:ascii="Arial" w:hAnsi="Arial" w:cs="Arial"/>
          <w:b w:val="0"/>
          <w:color w:val="455364"/>
        </w:rPr>
      </w:pPr>
      <w:r w:rsidRPr="00C36C7D">
        <w:rPr>
          <w:rFonts w:ascii="Arial" w:hAnsi="Arial" w:cs="Arial"/>
          <w:b w:val="0"/>
          <w:color w:val="455364"/>
        </w:rPr>
        <w:t>Economic Value</w:t>
      </w:r>
    </w:p>
    <w:p w14:paraId="27ED3CBD" w14:textId="77777777" w:rsidR="0050686C" w:rsidRPr="00C36C7D" w:rsidRDefault="0050686C" w:rsidP="00017405">
      <w:pPr>
        <w:pStyle w:val="Subheading"/>
        <w:numPr>
          <w:ilvl w:val="1"/>
          <w:numId w:val="2"/>
        </w:numPr>
        <w:spacing w:line="240" w:lineRule="auto"/>
        <w:ind w:right="118"/>
        <w:rPr>
          <w:rFonts w:ascii="Arial" w:hAnsi="Arial" w:cs="Arial"/>
          <w:b w:val="0"/>
          <w:color w:val="455364"/>
        </w:rPr>
      </w:pPr>
      <w:r w:rsidRPr="00C36C7D">
        <w:rPr>
          <w:rFonts w:ascii="Arial" w:hAnsi="Arial" w:cs="Arial"/>
          <w:b w:val="0"/>
          <w:color w:val="455364"/>
        </w:rPr>
        <w:t>Balance sheet</w:t>
      </w:r>
    </w:p>
    <w:p w14:paraId="533FE71D" w14:textId="77777777" w:rsidR="0050686C" w:rsidRPr="00C36C7D" w:rsidRDefault="0050686C" w:rsidP="00017405">
      <w:pPr>
        <w:pStyle w:val="Subheading"/>
        <w:numPr>
          <w:ilvl w:val="1"/>
          <w:numId w:val="2"/>
        </w:numPr>
        <w:spacing w:line="240" w:lineRule="auto"/>
        <w:ind w:right="118"/>
        <w:rPr>
          <w:rFonts w:ascii="Arial" w:hAnsi="Arial" w:cs="Arial"/>
          <w:b w:val="0"/>
          <w:color w:val="455364"/>
        </w:rPr>
      </w:pPr>
      <w:r w:rsidRPr="00C36C7D">
        <w:rPr>
          <w:rFonts w:ascii="Arial" w:hAnsi="Arial" w:cs="Arial"/>
          <w:b w:val="0"/>
          <w:color w:val="455364"/>
        </w:rPr>
        <w:t>Earnings</w:t>
      </w:r>
    </w:p>
    <w:p w14:paraId="5592362D" w14:textId="51B9EEA8" w:rsidR="0050686C" w:rsidRPr="00C36C7D" w:rsidRDefault="0050686C" w:rsidP="0050686C">
      <w:pPr>
        <w:pStyle w:val="Subheading"/>
        <w:spacing w:line="240" w:lineRule="auto"/>
        <w:ind w:right="118"/>
        <w:rPr>
          <w:rFonts w:ascii="Arial" w:hAnsi="Arial" w:cs="Arial"/>
          <w:b w:val="0"/>
          <w:color w:val="455364"/>
        </w:rPr>
      </w:pPr>
    </w:p>
    <w:p w14:paraId="650586C2" w14:textId="76FEFF37" w:rsidR="001F7035" w:rsidRPr="00C36C7D" w:rsidRDefault="001F7035" w:rsidP="00017405">
      <w:pPr>
        <w:pStyle w:val="Subheading"/>
        <w:numPr>
          <w:ilvl w:val="0"/>
          <w:numId w:val="4"/>
        </w:numPr>
        <w:spacing w:line="240" w:lineRule="auto"/>
        <w:ind w:right="118"/>
        <w:rPr>
          <w:rFonts w:ascii="Arial" w:hAnsi="Arial" w:cs="Arial"/>
          <w:b w:val="0"/>
          <w:color w:val="455364"/>
        </w:rPr>
      </w:pPr>
      <w:r w:rsidRPr="00C36C7D">
        <w:rPr>
          <w:rFonts w:ascii="Arial" w:hAnsi="Arial" w:cs="Arial"/>
          <w:b w:val="0"/>
          <w:color w:val="455364"/>
        </w:rPr>
        <w:t>New business</w:t>
      </w:r>
    </w:p>
    <w:p w14:paraId="2F91C96F" w14:textId="1B63CDD0" w:rsidR="001F7035" w:rsidRPr="00C36C7D" w:rsidRDefault="001F7035" w:rsidP="00017405">
      <w:pPr>
        <w:pStyle w:val="Subheading"/>
        <w:numPr>
          <w:ilvl w:val="1"/>
          <w:numId w:val="4"/>
        </w:numPr>
        <w:spacing w:line="240" w:lineRule="auto"/>
        <w:ind w:right="118"/>
        <w:rPr>
          <w:rFonts w:ascii="Arial" w:hAnsi="Arial" w:cs="Arial"/>
          <w:b w:val="0"/>
          <w:color w:val="455364"/>
        </w:rPr>
      </w:pPr>
      <w:r w:rsidRPr="00C36C7D">
        <w:rPr>
          <w:rFonts w:ascii="Arial" w:hAnsi="Arial" w:cs="Arial"/>
          <w:b w:val="0"/>
          <w:color w:val="455364"/>
        </w:rPr>
        <w:t>EcV</w:t>
      </w:r>
    </w:p>
    <w:p w14:paraId="5EDB636D" w14:textId="2B98D4F3" w:rsidR="001F7035" w:rsidRPr="00C36C7D" w:rsidRDefault="001F7035" w:rsidP="00017405">
      <w:pPr>
        <w:pStyle w:val="Subheading"/>
        <w:numPr>
          <w:ilvl w:val="1"/>
          <w:numId w:val="4"/>
        </w:numPr>
        <w:spacing w:line="240" w:lineRule="auto"/>
        <w:ind w:right="118"/>
        <w:rPr>
          <w:rFonts w:ascii="Arial" w:hAnsi="Arial" w:cs="Arial"/>
          <w:b w:val="0"/>
          <w:color w:val="455364"/>
        </w:rPr>
      </w:pPr>
      <w:r w:rsidRPr="00C36C7D">
        <w:rPr>
          <w:rFonts w:ascii="Arial" w:hAnsi="Arial" w:cs="Arial"/>
          <w:b w:val="0"/>
          <w:color w:val="455364"/>
        </w:rPr>
        <w:t>Commercial</w:t>
      </w:r>
    </w:p>
    <w:p w14:paraId="653532BD" w14:textId="77777777" w:rsidR="00F75746" w:rsidRPr="003D2030" w:rsidRDefault="00F75746" w:rsidP="0050686C">
      <w:pPr>
        <w:pStyle w:val="Subheading"/>
        <w:spacing w:line="240" w:lineRule="auto"/>
        <w:ind w:right="118"/>
        <w:rPr>
          <w:rFonts w:ascii="Arial" w:hAnsi="Arial" w:cs="Arial"/>
          <w:color w:val="FF0000"/>
        </w:rPr>
      </w:pPr>
    </w:p>
    <w:p w14:paraId="44E8670F" w14:textId="77777777" w:rsidR="0050686C" w:rsidRPr="00C36C7D" w:rsidRDefault="00F75746" w:rsidP="0050686C">
      <w:pPr>
        <w:pStyle w:val="Subheading"/>
        <w:spacing w:line="240" w:lineRule="auto"/>
        <w:ind w:right="118"/>
        <w:rPr>
          <w:rFonts w:ascii="Montserrat" w:hAnsi="Montserrat" w:cs="Arial"/>
          <w:b w:val="0"/>
          <w:color w:val="876785"/>
        </w:rPr>
      </w:pPr>
      <w:r w:rsidRPr="00C36C7D">
        <w:rPr>
          <w:rFonts w:ascii="Montserrat" w:hAnsi="Montserrat" w:cs="Arial"/>
          <w:b w:val="0"/>
          <w:color w:val="876785"/>
        </w:rPr>
        <w:t>SOLVENCY</w:t>
      </w:r>
    </w:p>
    <w:p w14:paraId="43A7471F" w14:textId="77777777" w:rsidR="00B41598" w:rsidRPr="00C36C7D" w:rsidRDefault="00B41598" w:rsidP="00B41598">
      <w:pPr>
        <w:rPr>
          <w:rFonts w:ascii="Arial" w:hAnsi="Arial" w:cs="Arial"/>
          <w:bCs/>
          <w:color w:val="455364"/>
          <w:position w:val="2"/>
          <w:sz w:val="18"/>
          <w:szCs w:val="18"/>
          <w:lang w:val="en-GB"/>
        </w:rPr>
      </w:pPr>
      <w:r w:rsidRPr="00C36C7D">
        <w:rPr>
          <w:rFonts w:ascii="Arial" w:hAnsi="Arial" w:cs="Arial"/>
          <w:bCs/>
          <w:color w:val="455364"/>
          <w:position w:val="2"/>
          <w:sz w:val="18"/>
          <w:szCs w:val="18"/>
          <w:lang w:val="en-GB"/>
        </w:rPr>
        <w:t>Solvency is a fundamental financial measure which is of paramount importance to investors and policyholders.  It represents the relationship between the value of the business as measured on a Solvency II basis and the capital the business is required to hold - the Solvency Capital Requirement (SCR).  Solvency can be reported as an absolute surplus value or as a ratio.</w:t>
      </w:r>
    </w:p>
    <w:p w14:paraId="4C8F8938" w14:textId="77777777" w:rsidR="00B41598" w:rsidRPr="00C36C7D" w:rsidRDefault="00B41598" w:rsidP="00B41598">
      <w:pPr>
        <w:rPr>
          <w:rFonts w:ascii="Arial" w:hAnsi="Arial" w:cs="Arial"/>
          <w:bCs/>
          <w:color w:val="455364"/>
          <w:position w:val="2"/>
          <w:sz w:val="18"/>
          <w:szCs w:val="18"/>
          <w:lang w:val="en-GB"/>
        </w:rPr>
      </w:pPr>
    </w:p>
    <w:p w14:paraId="25AA59BF" w14:textId="21C63943" w:rsidR="00BB092E" w:rsidRPr="00C36C7D" w:rsidRDefault="00B41598" w:rsidP="00B41598">
      <w:pPr>
        <w:rPr>
          <w:rFonts w:ascii="Arial" w:hAnsi="Arial" w:cs="Arial"/>
          <w:bCs/>
          <w:color w:val="455364"/>
          <w:position w:val="2"/>
          <w:sz w:val="18"/>
          <w:szCs w:val="18"/>
          <w:lang w:val="en-GB"/>
        </w:rPr>
      </w:pPr>
      <w:r w:rsidRPr="00C36C7D">
        <w:rPr>
          <w:rFonts w:ascii="Arial" w:hAnsi="Arial" w:cs="Arial"/>
          <w:bCs/>
          <w:color w:val="455364"/>
          <w:position w:val="2"/>
          <w:sz w:val="18"/>
          <w:szCs w:val="18"/>
          <w:lang w:val="en-GB"/>
        </w:rPr>
        <w:t>Solvency gives policyholders comfort regarding the security of their provider.  This is also the case for investors together with giving them a sense of the level of potential surplus available to invest in the business or distribute as dividends (subject to other considerations and approvals).</w:t>
      </w:r>
    </w:p>
    <w:p w14:paraId="0FAAAD47" w14:textId="77777777" w:rsidR="00B41598" w:rsidRPr="00C36C7D" w:rsidRDefault="00B41598" w:rsidP="00B41598">
      <w:pPr>
        <w:rPr>
          <w:rFonts w:ascii="Arial" w:hAnsi="Arial" w:cs="Arial"/>
          <w:color w:val="455364"/>
          <w:sz w:val="18"/>
          <w:szCs w:val="18"/>
          <w:lang w:val="en-GB"/>
        </w:rPr>
      </w:pPr>
    </w:p>
    <w:p w14:paraId="1341CBD5" w14:textId="77777777" w:rsidR="00F75746" w:rsidRPr="00C36C7D" w:rsidRDefault="00F75746" w:rsidP="00F75746">
      <w:pPr>
        <w:rPr>
          <w:rFonts w:ascii="Montserrat" w:hAnsi="Montserrat" w:cs="Arial"/>
          <w:color w:val="876785"/>
          <w:sz w:val="18"/>
          <w:szCs w:val="18"/>
          <w:lang w:val="en-GB"/>
        </w:rPr>
      </w:pPr>
      <w:r w:rsidRPr="00C36C7D">
        <w:rPr>
          <w:rFonts w:ascii="Montserrat" w:hAnsi="Montserrat" w:cs="Arial"/>
          <w:color w:val="876785"/>
          <w:sz w:val="18"/>
          <w:szCs w:val="18"/>
          <w:lang w:val="en-GB"/>
        </w:rPr>
        <w:t>ECONOMIC VALUE</w:t>
      </w:r>
    </w:p>
    <w:p w14:paraId="1E130A66" w14:textId="77777777" w:rsidR="00145029" w:rsidRPr="00C36C7D" w:rsidRDefault="00145029" w:rsidP="00145029">
      <w:pPr>
        <w:rPr>
          <w:rFonts w:ascii="Arial" w:hAnsi="Arial" w:cs="Arial"/>
          <w:color w:val="455364"/>
          <w:sz w:val="18"/>
          <w:szCs w:val="18"/>
          <w:lang w:val="en-GB"/>
        </w:rPr>
      </w:pPr>
      <w:r w:rsidRPr="00C36C7D">
        <w:rPr>
          <w:rFonts w:ascii="Arial" w:hAnsi="Arial" w:cs="Arial"/>
          <w:color w:val="455364"/>
          <w:sz w:val="18"/>
          <w:szCs w:val="18"/>
          <w:lang w:val="en-GB"/>
        </w:rPr>
        <w:t>Economic Value (EcV) is deemed to be a more meaningful measure of the long-term value of the group and it generally approximates to Embedded Value reporting, which was used before the introduction of SII.  In essence, the IFRS balance sheet is not generally deemed to represent a fair commercial value of our business as it does not fully recognise the impact of future profit expectations of long-term policies.</w:t>
      </w:r>
    </w:p>
    <w:p w14:paraId="5430348F" w14:textId="77777777" w:rsidR="00145029" w:rsidRPr="00C36C7D" w:rsidRDefault="00145029" w:rsidP="00145029">
      <w:pPr>
        <w:rPr>
          <w:rFonts w:ascii="Arial" w:hAnsi="Arial" w:cs="Arial"/>
          <w:color w:val="455364"/>
          <w:sz w:val="18"/>
          <w:szCs w:val="18"/>
          <w:lang w:val="en-GB"/>
        </w:rPr>
      </w:pPr>
    </w:p>
    <w:p w14:paraId="532C163E" w14:textId="585D2558" w:rsidR="00F75746" w:rsidRPr="00C36C7D" w:rsidRDefault="00145029" w:rsidP="00145029">
      <w:pPr>
        <w:rPr>
          <w:rFonts w:ascii="Arial" w:hAnsi="Arial" w:cs="Arial"/>
          <w:color w:val="455364"/>
          <w:sz w:val="18"/>
          <w:szCs w:val="18"/>
          <w:lang w:val="en-GB"/>
        </w:rPr>
      </w:pPr>
      <w:r w:rsidRPr="00C36C7D">
        <w:rPr>
          <w:rFonts w:ascii="Arial" w:hAnsi="Arial" w:cs="Arial"/>
          <w:color w:val="455364"/>
          <w:sz w:val="18"/>
          <w:szCs w:val="18"/>
          <w:lang w:val="en-GB"/>
        </w:rPr>
        <w:t>EcV is derived from Solvency II Own Funds and recognises the impact of future profit expectations from existing business.</w:t>
      </w:r>
    </w:p>
    <w:p w14:paraId="086E812E" w14:textId="77777777" w:rsidR="00145029" w:rsidRPr="00C36C7D" w:rsidRDefault="00145029" w:rsidP="00145029">
      <w:pPr>
        <w:rPr>
          <w:rFonts w:ascii="Arial" w:hAnsi="Arial" w:cs="Arial"/>
          <w:b/>
          <w:color w:val="455364"/>
          <w:sz w:val="18"/>
          <w:szCs w:val="18"/>
          <w:lang w:val="en-GB"/>
        </w:rPr>
      </w:pPr>
    </w:p>
    <w:p w14:paraId="5D5E1BB1" w14:textId="77777777" w:rsidR="00F75746" w:rsidRPr="00C36C7D" w:rsidRDefault="00ED58BD" w:rsidP="00F75746">
      <w:pPr>
        <w:rPr>
          <w:rFonts w:ascii="Montserrat" w:hAnsi="Montserrat" w:cs="Arial"/>
          <w:color w:val="876785"/>
          <w:sz w:val="18"/>
          <w:szCs w:val="18"/>
          <w:lang w:val="en-GB"/>
        </w:rPr>
      </w:pPr>
      <w:r w:rsidRPr="00C36C7D">
        <w:rPr>
          <w:rFonts w:ascii="Montserrat" w:hAnsi="Montserrat" w:cs="Arial"/>
          <w:color w:val="876785"/>
          <w:sz w:val="18"/>
          <w:szCs w:val="18"/>
          <w:lang w:val="en-GB"/>
        </w:rPr>
        <w:t>CASH GENERATION</w:t>
      </w:r>
    </w:p>
    <w:p w14:paraId="4B1CF69B" w14:textId="77777777" w:rsidR="003A52B6" w:rsidRPr="00C36C7D" w:rsidRDefault="003A52B6" w:rsidP="003A52B6">
      <w:pPr>
        <w:rPr>
          <w:rFonts w:ascii="Arial" w:hAnsi="Arial" w:cs="Arial"/>
          <w:color w:val="455364"/>
          <w:sz w:val="18"/>
          <w:szCs w:val="18"/>
          <w:lang w:val="en-GB"/>
        </w:rPr>
      </w:pPr>
      <w:r w:rsidRPr="00C36C7D">
        <w:rPr>
          <w:rFonts w:ascii="Arial" w:hAnsi="Arial" w:cs="Arial"/>
          <w:color w:val="455364"/>
          <w:sz w:val="18"/>
          <w:szCs w:val="18"/>
          <w:lang w:val="en-GB"/>
        </w:rPr>
        <w:t>Cash generation is used by the group as a measure of assessing how much dividend potential has been generated, subject to ensuring other constraints are managed.</w:t>
      </w:r>
    </w:p>
    <w:p w14:paraId="15C53661" w14:textId="77777777" w:rsidR="003A52B6" w:rsidRPr="00C36C7D" w:rsidRDefault="003A52B6" w:rsidP="003A52B6">
      <w:pPr>
        <w:rPr>
          <w:rFonts w:ascii="Arial" w:hAnsi="Arial" w:cs="Arial"/>
          <w:color w:val="455364"/>
          <w:sz w:val="18"/>
          <w:szCs w:val="18"/>
          <w:lang w:val="en-GB"/>
        </w:rPr>
      </w:pPr>
    </w:p>
    <w:p w14:paraId="312D7D03" w14:textId="3280E45B" w:rsidR="003A52B6" w:rsidRPr="00C36C7D" w:rsidRDefault="003A52B6" w:rsidP="003A52B6">
      <w:pPr>
        <w:rPr>
          <w:rFonts w:ascii="Arial" w:hAnsi="Arial" w:cs="Arial"/>
          <w:color w:val="455364"/>
          <w:sz w:val="18"/>
          <w:szCs w:val="18"/>
          <w:lang w:val="en-GB"/>
        </w:rPr>
      </w:pPr>
      <w:r w:rsidRPr="00C36C7D">
        <w:rPr>
          <w:rFonts w:ascii="Arial" w:hAnsi="Arial" w:cs="Arial"/>
          <w:color w:val="455364"/>
          <w:sz w:val="18"/>
          <w:szCs w:val="18"/>
          <w:lang w:val="en-GB"/>
        </w:rPr>
        <w:t>Group cash generation is calculated as the movement in the group’s surplus own funds above the group’s internally required capital, as determined by applying the group’s capital management policy, which has Solvency II rules at its heart.</w:t>
      </w:r>
    </w:p>
    <w:p w14:paraId="02026F9F" w14:textId="77777777" w:rsidR="003A52B6" w:rsidRPr="00C36C7D" w:rsidRDefault="003A52B6" w:rsidP="003A52B6">
      <w:pPr>
        <w:rPr>
          <w:rFonts w:ascii="Arial" w:hAnsi="Arial" w:cs="Arial"/>
          <w:color w:val="455364"/>
          <w:sz w:val="18"/>
          <w:szCs w:val="18"/>
          <w:lang w:val="en-GB"/>
        </w:rPr>
      </w:pPr>
    </w:p>
    <w:p w14:paraId="3B66CE6E" w14:textId="3835C63A" w:rsidR="008C2BD2" w:rsidRPr="00C36C7D" w:rsidRDefault="003A52B6" w:rsidP="003A52B6">
      <w:pPr>
        <w:rPr>
          <w:rFonts w:ascii="Arial" w:hAnsi="Arial" w:cs="Arial"/>
          <w:color w:val="455364"/>
          <w:sz w:val="18"/>
          <w:szCs w:val="18"/>
          <w:lang w:val="en-GB"/>
        </w:rPr>
      </w:pPr>
      <w:r w:rsidRPr="00C36C7D">
        <w:rPr>
          <w:rFonts w:ascii="Arial" w:hAnsi="Arial" w:cs="Arial"/>
          <w:color w:val="455364"/>
          <w:sz w:val="18"/>
          <w:szCs w:val="18"/>
          <w:lang w:val="en-GB"/>
        </w:rPr>
        <w:t>Divisional cash generation represents the movement in surplus own funds above local capital management policies within the three operating divisions of Chesnara.  Divisional cash generation is used as a measure of how much dividend potential a division has generated, subject to ensuring other constraints are managed.</w:t>
      </w:r>
    </w:p>
    <w:p w14:paraId="08C993BF" w14:textId="77777777" w:rsidR="003A52B6" w:rsidRPr="003D2030" w:rsidRDefault="003A52B6" w:rsidP="003A52B6">
      <w:pPr>
        <w:rPr>
          <w:rFonts w:ascii="Arial" w:hAnsi="Arial" w:cs="Arial"/>
          <w:b/>
          <w:color w:val="FF0000"/>
          <w:sz w:val="18"/>
          <w:szCs w:val="18"/>
          <w:lang w:val="en-GB"/>
        </w:rPr>
      </w:pPr>
    </w:p>
    <w:p w14:paraId="720A2594" w14:textId="77777777" w:rsidR="00E53CB2" w:rsidRPr="00C36C7D" w:rsidRDefault="00E53CB2" w:rsidP="00E53CB2">
      <w:pPr>
        <w:rPr>
          <w:rFonts w:ascii="Montserrat" w:hAnsi="Montserrat" w:cs="Arial"/>
          <w:color w:val="876785"/>
          <w:sz w:val="18"/>
          <w:szCs w:val="18"/>
          <w:lang w:val="en-GB"/>
        </w:rPr>
      </w:pPr>
      <w:r w:rsidRPr="00C36C7D">
        <w:rPr>
          <w:rFonts w:ascii="Montserrat" w:hAnsi="Montserrat" w:cs="Arial"/>
          <w:color w:val="876785"/>
          <w:sz w:val="18"/>
          <w:szCs w:val="18"/>
          <w:lang w:val="en-GB"/>
        </w:rPr>
        <w:t>OPERATIONAL AND OTHER PERFORMANCE MEASURES</w:t>
      </w:r>
    </w:p>
    <w:p w14:paraId="4598736A" w14:textId="1D840A1E" w:rsidR="00B733D1" w:rsidRPr="00C36C7D" w:rsidRDefault="00B733D1" w:rsidP="00F75746">
      <w:pPr>
        <w:rPr>
          <w:rFonts w:ascii="Arial" w:hAnsi="Arial" w:cs="Arial"/>
          <w:color w:val="455364"/>
          <w:sz w:val="18"/>
          <w:szCs w:val="18"/>
          <w:lang w:val="en-GB"/>
        </w:rPr>
      </w:pPr>
      <w:r w:rsidRPr="00C36C7D">
        <w:rPr>
          <w:rFonts w:ascii="Arial" w:hAnsi="Arial" w:cs="Arial"/>
          <w:color w:val="455364"/>
          <w:sz w:val="18"/>
          <w:szCs w:val="18"/>
          <w:lang w:val="en-GB"/>
        </w:rPr>
        <w:t xml:space="preserve">In addition to the financial performance measures, this </w:t>
      </w:r>
      <w:r w:rsidR="00C36C7D" w:rsidRPr="00C36C7D">
        <w:rPr>
          <w:rFonts w:ascii="Arial" w:hAnsi="Arial" w:cs="Arial"/>
          <w:color w:val="455364"/>
          <w:sz w:val="18"/>
          <w:szCs w:val="18"/>
          <w:lang w:val="en-GB"/>
        </w:rPr>
        <w:t>Half Year Report</w:t>
      </w:r>
      <w:r w:rsidRPr="00C36C7D">
        <w:rPr>
          <w:rFonts w:ascii="Arial" w:hAnsi="Arial" w:cs="Arial"/>
          <w:color w:val="455364"/>
          <w:sz w:val="18"/>
          <w:szCs w:val="18"/>
          <w:lang w:val="en-GB"/>
        </w:rPr>
        <w:t xml:space="preserve"> includes measures that consider and assess the performance of all our key stakeholder groups.  The </w:t>
      </w:r>
      <w:r w:rsidR="00C36C7D" w:rsidRPr="00C36C7D">
        <w:rPr>
          <w:rFonts w:ascii="Arial" w:hAnsi="Arial" w:cs="Arial"/>
          <w:color w:val="455364"/>
          <w:sz w:val="18"/>
          <w:szCs w:val="18"/>
          <w:lang w:val="en-GB"/>
        </w:rPr>
        <w:t>table</w:t>
      </w:r>
      <w:r w:rsidRPr="00C36C7D">
        <w:rPr>
          <w:rFonts w:ascii="Arial" w:hAnsi="Arial" w:cs="Arial"/>
          <w:color w:val="455364"/>
          <w:sz w:val="18"/>
          <w:szCs w:val="18"/>
          <w:lang w:val="en-GB"/>
        </w:rPr>
        <w:t xml:space="preserve"> below summarises the performance measures adopted throughout th</w:t>
      </w:r>
      <w:r w:rsidR="00C36C7D" w:rsidRPr="00C36C7D">
        <w:rPr>
          <w:rFonts w:ascii="Arial" w:hAnsi="Arial" w:cs="Arial"/>
          <w:color w:val="455364"/>
          <w:sz w:val="18"/>
          <w:szCs w:val="18"/>
          <w:lang w:val="en-GB"/>
        </w:rPr>
        <w:t>is report</w:t>
      </w:r>
      <w:r w:rsidRPr="00C36C7D">
        <w:rPr>
          <w:rFonts w:ascii="Arial" w:hAnsi="Arial" w:cs="Arial"/>
          <w:color w:val="455364"/>
          <w:sz w:val="18"/>
          <w:szCs w:val="18"/>
          <w:lang w:val="en-GB"/>
        </w:rPr>
        <w:t>.</w:t>
      </w:r>
    </w:p>
    <w:p w14:paraId="59DB87E3" w14:textId="77777777" w:rsidR="00B733D1" w:rsidRPr="003D2030" w:rsidRDefault="00B733D1" w:rsidP="00F75746">
      <w:pPr>
        <w:rPr>
          <w:rFonts w:ascii="Arial" w:hAnsi="Arial" w:cs="Arial"/>
          <w:b/>
          <w:color w:val="FF0000"/>
          <w:sz w:val="18"/>
          <w:szCs w:val="18"/>
          <w:lang w:val="en-GB"/>
        </w:rPr>
      </w:pPr>
    </w:p>
    <w:tbl>
      <w:tblPr>
        <w:tblStyle w:val="TableGri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756"/>
      </w:tblGrid>
      <w:tr w:rsidR="003D2030" w:rsidRPr="003D2030" w14:paraId="456BACC2" w14:textId="77777777" w:rsidTr="00E53CB2">
        <w:trPr>
          <w:cantSplit/>
          <w:trHeight w:val="439"/>
        </w:trPr>
        <w:tc>
          <w:tcPr>
            <w:tcW w:w="1592" w:type="dxa"/>
            <w:tcBorders>
              <w:top w:val="single" w:sz="4" w:space="0" w:color="455364"/>
              <w:left w:val="single" w:sz="4" w:space="0" w:color="455364"/>
              <w:bottom w:val="single" w:sz="4" w:space="0" w:color="455364"/>
              <w:right w:val="single" w:sz="4" w:space="0" w:color="455364"/>
            </w:tcBorders>
            <w:shd w:val="clear" w:color="auto" w:fill="auto"/>
            <w:vAlign w:val="center"/>
          </w:tcPr>
          <w:p w14:paraId="26D41DA6" w14:textId="77777777" w:rsidR="00E53CB2" w:rsidRPr="006B3932" w:rsidRDefault="00E53CB2" w:rsidP="00E53CB2">
            <w:pPr>
              <w:spacing w:before="120" w:after="120"/>
              <w:jc w:val="center"/>
              <w:rPr>
                <w:rFonts w:ascii="Arial" w:hAnsi="Arial" w:cs="Arial"/>
                <w:b/>
                <w:color w:val="876785"/>
                <w:sz w:val="18"/>
                <w:szCs w:val="16"/>
              </w:rPr>
            </w:pPr>
            <w:r w:rsidRPr="006B3932">
              <w:rPr>
                <w:rFonts w:ascii="Arial" w:hAnsi="Arial" w:cs="Arial"/>
                <w:b/>
                <w:color w:val="876785"/>
                <w:sz w:val="18"/>
                <w:szCs w:val="16"/>
              </w:rPr>
              <w:t>MEASURE</w:t>
            </w:r>
          </w:p>
        </w:tc>
        <w:tc>
          <w:tcPr>
            <w:tcW w:w="8756" w:type="dxa"/>
            <w:tcBorders>
              <w:top w:val="single" w:sz="4" w:space="0" w:color="455364"/>
              <w:left w:val="single" w:sz="4" w:space="0" w:color="455364"/>
              <w:bottom w:val="single" w:sz="4" w:space="0" w:color="455364"/>
              <w:right w:val="single" w:sz="4" w:space="0" w:color="455364"/>
            </w:tcBorders>
            <w:shd w:val="clear" w:color="auto" w:fill="auto"/>
            <w:vAlign w:val="center"/>
          </w:tcPr>
          <w:p w14:paraId="32822254" w14:textId="77777777" w:rsidR="00E53CB2" w:rsidRPr="006B3932" w:rsidRDefault="00E53CB2" w:rsidP="00E53CB2">
            <w:pPr>
              <w:spacing w:before="120" w:after="120"/>
              <w:jc w:val="center"/>
              <w:rPr>
                <w:rFonts w:ascii="Arial" w:hAnsi="Arial" w:cs="Arial"/>
                <w:b/>
                <w:color w:val="876785"/>
                <w:sz w:val="18"/>
                <w:szCs w:val="16"/>
              </w:rPr>
            </w:pPr>
            <w:r w:rsidRPr="006B3932">
              <w:rPr>
                <w:rFonts w:ascii="Arial" w:hAnsi="Arial" w:cs="Arial"/>
                <w:b/>
                <w:color w:val="876785"/>
                <w:sz w:val="18"/>
                <w:szCs w:val="16"/>
              </w:rPr>
              <w:t>WHAT IS IT AND WHY IS IT IMPORTANT?</w:t>
            </w:r>
          </w:p>
        </w:tc>
      </w:tr>
      <w:tr w:rsidR="003D2030" w:rsidRPr="003D2030" w14:paraId="5DA08749" w14:textId="77777777" w:rsidTr="00516773">
        <w:trPr>
          <w:trHeight w:val="781"/>
        </w:trPr>
        <w:tc>
          <w:tcPr>
            <w:tcW w:w="1592" w:type="dxa"/>
            <w:tcBorders>
              <w:top w:val="single" w:sz="4" w:space="0" w:color="455364"/>
              <w:left w:val="single" w:sz="4" w:space="0" w:color="455364"/>
              <w:bottom w:val="single" w:sz="4" w:space="0" w:color="455364"/>
              <w:right w:val="single" w:sz="4" w:space="0" w:color="455364"/>
            </w:tcBorders>
            <w:shd w:val="clear" w:color="auto" w:fill="auto"/>
            <w:vAlign w:val="center"/>
          </w:tcPr>
          <w:p w14:paraId="4ECF69D0" w14:textId="77777777" w:rsidR="00B733D1" w:rsidRPr="006B3932" w:rsidRDefault="00B733D1" w:rsidP="00B733D1">
            <w:pPr>
              <w:spacing w:before="60" w:after="60"/>
              <w:rPr>
                <w:rFonts w:ascii="Arial" w:hAnsi="Arial" w:cs="Arial"/>
                <w:b/>
                <w:color w:val="455364"/>
                <w:sz w:val="18"/>
                <w:szCs w:val="16"/>
              </w:rPr>
            </w:pPr>
            <w:r w:rsidRPr="006B3932">
              <w:rPr>
                <w:rFonts w:ascii="Arial" w:hAnsi="Arial" w:cs="Arial"/>
                <w:b/>
                <w:color w:val="455364"/>
                <w:sz w:val="18"/>
                <w:szCs w:val="16"/>
              </w:rPr>
              <w:t>Customer service levels</w:t>
            </w:r>
          </w:p>
        </w:tc>
        <w:tc>
          <w:tcPr>
            <w:tcW w:w="8756" w:type="dxa"/>
            <w:tcBorders>
              <w:left w:val="single" w:sz="4" w:space="0" w:color="455364"/>
              <w:bottom w:val="single" w:sz="4" w:space="0" w:color="455364"/>
              <w:right w:val="single" w:sz="4" w:space="0" w:color="455364"/>
            </w:tcBorders>
            <w:shd w:val="clear" w:color="auto" w:fill="auto"/>
            <w:vAlign w:val="center"/>
          </w:tcPr>
          <w:p w14:paraId="061B3A84" w14:textId="390C9017" w:rsidR="00B733D1" w:rsidRPr="006B3932" w:rsidRDefault="00B733D1" w:rsidP="00B733D1">
            <w:pPr>
              <w:rPr>
                <w:rFonts w:ascii="Arial" w:hAnsi="Arial" w:cs="Arial"/>
                <w:color w:val="455364"/>
                <w:sz w:val="18"/>
                <w:szCs w:val="18"/>
              </w:rPr>
            </w:pPr>
            <w:r w:rsidRPr="006B3932">
              <w:rPr>
                <w:rFonts w:ascii="Arial" w:hAnsi="Arial" w:cs="Arial"/>
                <w:color w:val="455364"/>
                <w:sz w:val="18"/>
                <w:szCs w:val="18"/>
              </w:rPr>
              <w:t>How well we service our customers is of paramount importance and so through various means we aim to assess customer service levels.  The business reviews within th</w:t>
            </w:r>
            <w:r w:rsidR="006B3932" w:rsidRPr="006B3932">
              <w:rPr>
                <w:rFonts w:ascii="Arial" w:hAnsi="Arial" w:cs="Arial"/>
                <w:color w:val="455364"/>
                <w:sz w:val="18"/>
                <w:szCs w:val="18"/>
              </w:rPr>
              <w:t>is report</w:t>
            </w:r>
            <w:r w:rsidRPr="006B3932">
              <w:rPr>
                <w:rFonts w:ascii="Arial" w:hAnsi="Arial" w:cs="Arial"/>
                <w:color w:val="455364"/>
                <w:sz w:val="18"/>
                <w:szCs w:val="18"/>
              </w:rPr>
              <w:t xml:space="preserve"> refer to a number of indicators of customer service levels.</w:t>
            </w:r>
          </w:p>
        </w:tc>
      </w:tr>
      <w:tr w:rsidR="003D2030" w:rsidRPr="003D2030" w14:paraId="44063E32" w14:textId="77777777" w:rsidTr="00516773">
        <w:trPr>
          <w:trHeight w:val="989"/>
        </w:trPr>
        <w:tc>
          <w:tcPr>
            <w:tcW w:w="1592" w:type="dxa"/>
            <w:tcBorders>
              <w:top w:val="single" w:sz="4" w:space="0" w:color="455364"/>
              <w:left w:val="single" w:sz="4" w:space="0" w:color="455364"/>
              <w:bottom w:val="single" w:sz="4" w:space="0" w:color="455364"/>
              <w:right w:val="single" w:sz="4" w:space="0" w:color="455364"/>
            </w:tcBorders>
            <w:shd w:val="clear" w:color="auto" w:fill="auto"/>
            <w:vAlign w:val="center"/>
          </w:tcPr>
          <w:p w14:paraId="7272D13C" w14:textId="77777777" w:rsidR="00B733D1" w:rsidRPr="006B3932" w:rsidRDefault="00B733D1" w:rsidP="00B733D1">
            <w:pPr>
              <w:spacing w:before="60" w:after="60"/>
              <w:rPr>
                <w:rFonts w:ascii="Arial" w:hAnsi="Arial" w:cs="Arial"/>
                <w:b/>
                <w:color w:val="455364"/>
                <w:sz w:val="18"/>
                <w:szCs w:val="16"/>
              </w:rPr>
            </w:pPr>
            <w:r w:rsidRPr="006B3932">
              <w:rPr>
                <w:rFonts w:ascii="Arial" w:hAnsi="Arial" w:cs="Arial"/>
                <w:b/>
                <w:color w:val="455364"/>
                <w:sz w:val="18"/>
                <w:szCs w:val="16"/>
              </w:rPr>
              <w:t>Broker satisfaction</w:t>
            </w:r>
          </w:p>
        </w:tc>
        <w:tc>
          <w:tcPr>
            <w:tcW w:w="8756" w:type="dxa"/>
            <w:tcBorders>
              <w:top w:val="single" w:sz="4" w:space="0" w:color="455364"/>
              <w:left w:val="single" w:sz="4" w:space="0" w:color="455364"/>
              <w:bottom w:val="single" w:sz="4" w:space="0" w:color="455364"/>
              <w:right w:val="single" w:sz="4" w:space="0" w:color="455364"/>
            </w:tcBorders>
            <w:shd w:val="clear" w:color="auto" w:fill="auto"/>
            <w:vAlign w:val="center"/>
          </w:tcPr>
          <w:p w14:paraId="39D1E335" w14:textId="0AC49EF0" w:rsidR="00B733D1" w:rsidRPr="006B3932" w:rsidRDefault="00B733D1" w:rsidP="00B733D1">
            <w:pPr>
              <w:rPr>
                <w:rFonts w:ascii="Arial" w:hAnsi="Arial" w:cs="Arial"/>
                <w:color w:val="455364"/>
                <w:sz w:val="18"/>
                <w:szCs w:val="18"/>
              </w:rPr>
            </w:pPr>
            <w:r w:rsidRPr="006B3932">
              <w:rPr>
                <w:rFonts w:ascii="Arial" w:hAnsi="Arial" w:cs="Arial"/>
                <w:color w:val="455364"/>
                <w:sz w:val="18"/>
                <w:szCs w:val="18"/>
              </w:rPr>
              <w:t xml:space="preserve">Broker satisfaction is important because they sell our new policies, provide ongoing service to their customers and influence book persistency. We include several measures within the </w:t>
            </w:r>
            <w:r w:rsidR="006B3932" w:rsidRPr="006B3932">
              <w:rPr>
                <w:rFonts w:ascii="Arial" w:hAnsi="Arial" w:cs="Arial"/>
                <w:color w:val="455364"/>
                <w:sz w:val="18"/>
                <w:szCs w:val="18"/>
              </w:rPr>
              <w:t>Half Year Report</w:t>
            </w:r>
            <w:r w:rsidRPr="006B3932">
              <w:rPr>
                <w:rFonts w:ascii="Arial" w:hAnsi="Arial" w:cs="Arial"/>
                <w:color w:val="455364"/>
                <w:sz w:val="18"/>
                <w:szCs w:val="18"/>
              </w:rPr>
              <w:t xml:space="preserve">, including direct broker assessment ratings for Movestic and general assessment of how our brands fare in industry performance awards in the Netherlands. </w:t>
            </w:r>
          </w:p>
        </w:tc>
      </w:tr>
      <w:tr w:rsidR="003D2030" w:rsidRPr="003D2030" w14:paraId="7C36FB86" w14:textId="77777777" w:rsidTr="00516773">
        <w:trPr>
          <w:trHeight w:val="106"/>
        </w:trPr>
        <w:tc>
          <w:tcPr>
            <w:tcW w:w="1592" w:type="dxa"/>
            <w:tcBorders>
              <w:top w:val="single" w:sz="4" w:space="0" w:color="455364"/>
              <w:left w:val="single" w:sz="4" w:space="0" w:color="455364"/>
              <w:bottom w:val="single" w:sz="4" w:space="0" w:color="455364"/>
              <w:right w:val="single" w:sz="4" w:space="0" w:color="455364"/>
            </w:tcBorders>
            <w:shd w:val="clear" w:color="auto" w:fill="auto"/>
            <w:vAlign w:val="center"/>
          </w:tcPr>
          <w:p w14:paraId="3E8CEB1E" w14:textId="77777777" w:rsidR="00B733D1" w:rsidRPr="006B3932" w:rsidRDefault="00B733D1" w:rsidP="00B733D1">
            <w:pPr>
              <w:spacing w:before="60" w:after="60"/>
              <w:rPr>
                <w:rFonts w:ascii="Arial" w:hAnsi="Arial" w:cs="Arial"/>
                <w:b/>
                <w:color w:val="455364"/>
                <w:sz w:val="18"/>
                <w:szCs w:val="16"/>
              </w:rPr>
            </w:pPr>
            <w:r w:rsidRPr="006B3932">
              <w:rPr>
                <w:rFonts w:ascii="Arial" w:hAnsi="Arial" w:cs="Arial"/>
                <w:b/>
                <w:color w:val="455364"/>
                <w:sz w:val="18"/>
                <w:szCs w:val="16"/>
              </w:rPr>
              <w:t>Policy investment performance</w:t>
            </w:r>
          </w:p>
        </w:tc>
        <w:tc>
          <w:tcPr>
            <w:tcW w:w="8756" w:type="dxa"/>
            <w:tcBorders>
              <w:top w:val="single" w:sz="4" w:space="0" w:color="455364"/>
              <w:left w:val="single" w:sz="4" w:space="0" w:color="455364"/>
              <w:bottom w:val="single" w:sz="4" w:space="0" w:color="455364"/>
              <w:right w:val="single" w:sz="4" w:space="0" w:color="455364"/>
            </w:tcBorders>
            <w:shd w:val="clear" w:color="auto" w:fill="auto"/>
            <w:vAlign w:val="center"/>
          </w:tcPr>
          <w:p w14:paraId="3F24A767" w14:textId="261C12CB" w:rsidR="00B733D1" w:rsidRPr="006B3932" w:rsidRDefault="00B733D1" w:rsidP="00B733D1">
            <w:pPr>
              <w:rPr>
                <w:rFonts w:ascii="Arial" w:hAnsi="Arial" w:cs="Arial"/>
                <w:color w:val="455364"/>
                <w:sz w:val="18"/>
                <w:szCs w:val="18"/>
              </w:rPr>
            </w:pPr>
            <w:r w:rsidRPr="006B3932">
              <w:rPr>
                <w:rFonts w:ascii="Arial" w:hAnsi="Arial" w:cs="Arial"/>
                <w:color w:val="455364"/>
                <w:sz w:val="18"/>
                <w:szCs w:val="18"/>
              </w:rPr>
              <w:t>This is a measure of how the assets are performing that underpin policyholder returns.  It is important as it indicates to the customer the returns that their contributions are generating.</w:t>
            </w:r>
          </w:p>
        </w:tc>
      </w:tr>
      <w:tr w:rsidR="003D2030" w:rsidRPr="003D2030" w14:paraId="5C66D46D" w14:textId="77777777" w:rsidTr="00516773">
        <w:trPr>
          <w:trHeight w:val="106"/>
        </w:trPr>
        <w:tc>
          <w:tcPr>
            <w:tcW w:w="1592" w:type="dxa"/>
            <w:tcBorders>
              <w:top w:val="single" w:sz="4" w:space="0" w:color="455364"/>
              <w:left w:val="single" w:sz="4" w:space="0" w:color="455364"/>
              <w:bottom w:val="single" w:sz="4" w:space="0" w:color="455364"/>
              <w:right w:val="single" w:sz="4" w:space="0" w:color="455364"/>
            </w:tcBorders>
            <w:shd w:val="clear" w:color="auto" w:fill="auto"/>
            <w:vAlign w:val="center"/>
          </w:tcPr>
          <w:p w14:paraId="645C2D1A" w14:textId="77777777" w:rsidR="00B733D1" w:rsidRPr="006B3932" w:rsidRDefault="00B733D1" w:rsidP="00B733D1">
            <w:pPr>
              <w:spacing w:before="60" w:after="60"/>
              <w:rPr>
                <w:rFonts w:ascii="Arial" w:hAnsi="Arial" w:cs="Arial"/>
                <w:b/>
                <w:color w:val="455364"/>
                <w:sz w:val="18"/>
                <w:szCs w:val="16"/>
              </w:rPr>
            </w:pPr>
            <w:r w:rsidRPr="006B3932">
              <w:rPr>
                <w:rFonts w:ascii="Arial" w:hAnsi="Arial" w:cs="Arial"/>
                <w:b/>
                <w:color w:val="455364"/>
                <w:sz w:val="18"/>
                <w:szCs w:val="16"/>
              </w:rPr>
              <w:lastRenderedPageBreak/>
              <w:t>Industry performance assessments</w:t>
            </w:r>
          </w:p>
        </w:tc>
        <w:tc>
          <w:tcPr>
            <w:tcW w:w="8756" w:type="dxa"/>
            <w:tcBorders>
              <w:top w:val="single" w:sz="4" w:space="0" w:color="455364"/>
              <w:left w:val="single" w:sz="4" w:space="0" w:color="455364"/>
              <w:bottom w:val="single" w:sz="4" w:space="0" w:color="455364"/>
              <w:right w:val="single" w:sz="4" w:space="0" w:color="455364"/>
            </w:tcBorders>
            <w:shd w:val="clear" w:color="auto" w:fill="auto"/>
            <w:vAlign w:val="center"/>
          </w:tcPr>
          <w:p w14:paraId="3F3B2E2A" w14:textId="78B58770" w:rsidR="00B733D1" w:rsidRPr="006B3932" w:rsidRDefault="00B733D1" w:rsidP="00B733D1">
            <w:pPr>
              <w:rPr>
                <w:rFonts w:ascii="Arial" w:hAnsi="Arial" w:cs="Arial"/>
                <w:color w:val="455364"/>
                <w:sz w:val="18"/>
                <w:szCs w:val="18"/>
              </w:rPr>
            </w:pPr>
            <w:r w:rsidRPr="006B3932">
              <w:rPr>
                <w:rFonts w:ascii="Arial" w:hAnsi="Arial" w:cs="Arial"/>
                <w:color w:val="455364"/>
                <w:sz w:val="18"/>
                <w:szCs w:val="18"/>
              </w:rPr>
              <w:t>This is a comparative measure of how well our investments are performing against the rest of the industry, which provides valuable context to our performance.</w:t>
            </w:r>
          </w:p>
        </w:tc>
      </w:tr>
      <w:tr w:rsidR="003D2030" w:rsidRPr="003D2030" w14:paraId="1B6E290B" w14:textId="77777777" w:rsidTr="00516773">
        <w:trPr>
          <w:trHeight w:val="911"/>
        </w:trPr>
        <w:tc>
          <w:tcPr>
            <w:tcW w:w="1592" w:type="dxa"/>
            <w:tcBorders>
              <w:top w:val="single" w:sz="4" w:space="0" w:color="455364"/>
              <w:left w:val="single" w:sz="4" w:space="0" w:color="455364"/>
              <w:bottom w:val="single" w:sz="4" w:space="0" w:color="455364"/>
              <w:right w:val="single" w:sz="4" w:space="0" w:color="455364"/>
            </w:tcBorders>
            <w:shd w:val="clear" w:color="auto" w:fill="auto"/>
            <w:vAlign w:val="center"/>
          </w:tcPr>
          <w:p w14:paraId="6FF04B43" w14:textId="77777777" w:rsidR="00B733D1" w:rsidRPr="006B3932" w:rsidRDefault="00B733D1" w:rsidP="00B733D1">
            <w:pPr>
              <w:spacing w:before="120" w:after="120"/>
              <w:rPr>
                <w:rFonts w:ascii="Arial" w:hAnsi="Arial" w:cs="Arial"/>
                <w:b/>
                <w:color w:val="455364"/>
                <w:sz w:val="18"/>
                <w:szCs w:val="16"/>
              </w:rPr>
            </w:pPr>
            <w:r w:rsidRPr="006B3932">
              <w:rPr>
                <w:rFonts w:ascii="Arial" w:hAnsi="Arial" w:cs="Arial"/>
                <w:b/>
                <w:color w:val="455364"/>
                <w:sz w:val="18"/>
                <w:szCs w:val="16"/>
              </w:rPr>
              <w:t>Funds under management</w:t>
            </w:r>
          </w:p>
        </w:tc>
        <w:tc>
          <w:tcPr>
            <w:tcW w:w="8756" w:type="dxa"/>
            <w:tcBorders>
              <w:top w:val="single" w:sz="4" w:space="0" w:color="455364"/>
              <w:left w:val="single" w:sz="4" w:space="0" w:color="455364"/>
              <w:bottom w:val="single" w:sz="4" w:space="0" w:color="455364"/>
              <w:right w:val="single" w:sz="4" w:space="0" w:color="455364"/>
            </w:tcBorders>
            <w:shd w:val="clear" w:color="auto" w:fill="auto"/>
            <w:vAlign w:val="center"/>
          </w:tcPr>
          <w:p w14:paraId="7084383B" w14:textId="64196CA0" w:rsidR="00B733D1" w:rsidRPr="006B3932" w:rsidRDefault="00B733D1" w:rsidP="00B733D1">
            <w:pPr>
              <w:rPr>
                <w:rFonts w:ascii="Arial" w:hAnsi="Arial" w:cs="Arial"/>
                <w:color w:val="455364"/>
                <w:sz w:val="18"/>
                <w:szCs w:val="18"/>
              </w:rPr>
            </w:pPr>
            <w:r w:rsidRPr="006B3932">
              <w:rPr>
                <w:rFonts w:ascii="Arial" w:hAnsi="Arial" w:cs="Arial"/>
                <w:color w:val="455364"/>
                <w:sz w:val="18"/>
                <w:szCs w:val="18"/>
              </w:rPr>
              <w:t>This shows the value of the investments that the business manages. This is important because scale influences operational sustainability in run-off books and operational efficiency in growing books. Funds under management are also a strong indicator of fee income.</w:t>
            </w:r>
          </w:p>
        </w:tc>
      </w:tr>
      <w:tr w:rsidR="003D2030" w:rsidRPr="003D2030" w14:paraId="27EF59FC" w14:textId="77777777" w:rsidTr="00516773">
        <w:trPr>
          <w:trHeight w:val="949"/>
        </w:trPr>
        <w:tc>
          <w:tcPr>
            <w:tcW w:w="1592" w:type="dxa"/>
            <w:tcBorders>
              <w:top w:val="single" w:sz="4" w:space="0" w:color="455364"/>
              <w:left w:val="single" w:sz="4" w:space="0" w:color="455364"/>
              <w:bottom w:val="single" w:sz="4" w:space="0" w:color="455364"/>
              <w:right w:val="single" w:sz="4" w:space="0" w:color="455364"/>
            </w:tcBorders>
            <w:shd w:val="clear" w:color="auto" w:fill="auto"/>
            <w:vAlign w:val="center"/>
          </w:tcPr>
          <w:p w14:paraId="6C295D57" w14:textId="77777777" w:rsidR="00B733D1" w:rsidRPr="006B3932" w:rsidRDefault="00B733D1" w:rsidP="00B733D1">
            <w:pPr>
              <w:spacing w:before="60" w:after="60"/>
              <w:rPr>
                <w:rFonts w:ascii="Arial" w:hAnsi="Arial" w:cs="Arial"/>
                <w:b/>
                <w:color w:val="455364"/>
                <w:sz w:val="18"/>
                <w:szCs w:val="16"/>
              </w:rPr>
            </w:pPr>
            <w:r w:rsidRPr="006B3932">
              <w:rPr>
                <w:rFonts w:ascii="Arial" w:hAnsi="Arial" w:cs="Arial"/>
                <w:b/>
                <w:color w:val="455364"/>
                <w:sz w:val="18"/>
                <w:szCs w:val="16"/>
              </w:rPr>
              <w:t>Policy count</w:t>
            </w:r>
          </w:p>
        </w:tc>
        <w:tc>
          <w:tcPr>
            <w:tcW w:w="8756" w:type="dxa"/>
            <w:tcBorders>
              <w:top w:val="single" w:sz="4" w:space="0" w:color="455364"/>
              <w:left w:val="single" w:sz="4" w:space="0" w:color="455364"/>
              <w:bottom w:val="single" w:sz="4" w:space="0" w:color="455364"/>
              <w:right w:val="single" w:sz="4" w:space="0" w:color="455364"/>
            </w:tcBorders>
            <w:shd w:val="clear" w:color="auto" w:fill="auto"/>
            <w:vAlign w:val="center"/>
          </w:tcPr>
          <w:p w14:paraId="09EEC45A" w14:textId="638CFAC0" w:rsidR="00B733D1" w:rsidRPr="006B3932" w:rsidRDefault="00B733D1" w:rsidP="00B733D1">
            <w:pPr>
              <w:rPr>
                <w:rFonts w:ascii="Arial" w:hAnsi="Arial" w:cs="Arial"/>
                <w:color w:val="455364"/>
                <w:sz w:val="18"/>
                <w:szCs w:val="18"/>
              </w:rPr>
            </w:pPr>
            <w:r w:rsidRPr="006B3932">
              <w:rPr>
                <w:rFonts w:ascii="Arial" w:hAnsi="Arial" w:cs="Arial"/>
                <w:color w:val="455364"/>
                <w:sz w:val="18"/>
                <w:szCs w:val="18"/>
              </w:rPr>
              <w:t>Policy count is the number of policies that the group manages on behalf of customers.  This is important to show the scale of the business, particularly to provide context to the rate at which the closed book business is maturing. In our open businesses, the policy count shows the net impact of new business versus policy attrition.</w:t>
            </w:r>
          </w:p>
        </w:tc>
      </w:tr>
      <w:tr w:rsidR="003D2030" w:rsidRPr="003D2030" w14:paraId="03D5F4E3" w14:textId="77777777" w:rsidTr="00516773">
        <w:trPr>
          <w:trHeight w:val="106"/>
        </w:trPr>
        <w:tc>
          <w:tcPr>
            <w:tcW w:w="1592" w:type="dxa"/>
            <w:tcBorders>
              <w:top w:val="single" w:sz="4" w:space="0" w:color="455364"/>
              <w:left w:val="single" w:sz="4" w:space="0" w:color="455364"/>
              <w:bottom w:val="single" w:sz="4" w:space="0" w:color="455364"/>
              <w:right w:val="single" w:sz="4" w:space="0" w:color="455364"/>
            </w:tcBorders>
            <w:shd w:val="clear" w:color="auto" w:fill="auto"/>
            <w:vAlign w:val="center"/>
          </w:tcPr>
          <w:p w14:paraId="245BCF3F" w14:textId="77777777" w:rsidR="00B733D1" w:rsidRPr="006B3932" w:rsidRDefault="00B733D1" w:rsidP="00B733D1">
            <w:pPr>
              <w:spacing w:before="60" w:after="60"/>
              <w:rPr>
                <w:rFonts w:ascii="Arial" w:hAnsi="Arial" w:cs="Arial"/>
                <w:b/>
                <w:color w:val="455364"/>
                <w:sz w:val="18"/>
                <w:szCs w:val="16"/>
              </w:rPr>
            </w:pPr>
            <w:r w:rsidRPr="006B3932">
              <w:rPr>
                <w:rFonts w:ascii="Arial" w:hAnsi="Arial" w:cs="Arial"/>
                <w:b/>
                <w:color w:val="455364"/>
                <w:sz w:val="18"/>
                <w:szCs w:val="16"/>
              </w:rPr>
              <w:t>Total shareholder returns</w:t>
            </w:r>
          </w:p>
        </w:tc>
        <w:tc>
          <w:tcPr>
            <w:tcW w:w="8756" w:type="dxa"/>
            <w:tcBorders>
              <w:top w:val="single" w:sz="4" w:space="0" w:color="455364"/>
              <w:left w:val="single" w:sz="4" w:space="0" w:color="455364"/>
              <w:bottom w:val="single" w:sz="4" w:space="0" w:color="455364"/>
              <w:right w:val="single" w:sz="4" w:space="0" w:color="455364"/>
            </w:tcBorders>
            <w:shd w:val="clear" w:color="auto" w:fill="auto"/>
            <w:vAlign w:val="center"/>
          </w:tcPr>
          <w:p w14:paraId="712A6E4A" w14:textId="6B831B00" w:rsidR="00B733D1" w:rsidRPr="006B3932" w:rsidRDefault="00B733D1" w:rsidP="00B733D1">
            <w:pPr>
              <w:rPr>
                <w:rFonts w:ascii="Arial" w:hAnsi="Arial" w:cs="Arial"/>
                <w:color w:val="455364"/>
                <w:sz w:val="18"/>
                <w:szCs w:val="18"/>
              </w:rPr>
            </w:pPr>
            <w:r w:rsidRPr="006B3932">
              <w:rPr>
                <w:rFonts w:ascii="Arial" w:hAnsi="Arial" w:cs="Arial"/>
                <w:color w:val="455364"/>
                <w:sz w:val="18"/>
                <w:szCs w:val="18"/>
              </w:rPr>
              <w:t>This includes dividend growth and yield and shows the return that an investor is generating on the shares that they hold.  It is highly important as it shows the success of the business in translating its operations into a return for shareholders.</w:t>
            </w:r>
          </w:p>
        </w:tc>
      </w:tr>
      <w:tr w:rsidR="006B3932" w:rsidRPr="006B3932" w14:paraId="4B6D7B89" w14:textId="77777777" w:rsidTr="00516773">
        <w:trPr>
          <w:trHeight w:val="106"/>
        </w:trPr>
        <w:tc>
          <w:tcPr>
            <w:tcW w:w="1592" w:type="dxa"/>
            <w:tcBorders>
              <w:top w:val="single" w:sz="4" w:space="0" w:color="455364"/>
              <w:left w:val="single" w:sz="4" w:space="0" w:color="455364"/>
              <w:bottom w:val="single" w:sz="4" w:space="0" w:color="455364"/>
              <w:right w:val="single" w:sz="4" w:space="0" w:color="455364"/>
            </w:tcBorders>
            <w:shd w:val="clear" w:color="auto" w:fill="auto"/>
            <w:vAlign w:val="center"/>
          </w:tcPr>
          <w:p w14:paraId="42206070" w14:textId="77777777" w:rsidR="00B733D1" w:rsidRPr="006B3932" w:rsidRDefault="00B733D1" w:rsidP="00B733D1">
            <w:pPr>
              <w:spacing w:before="60" w:after="60"/>
              <w:rPr>
                <w:rFonts w:ascii="Arial" w:hAnsi="Arial" w:cs="Arial"/>
                <w:b/>
                <w:color w:val="455364"/>
                <w:sz w:val="18"/>
                <w:szCs w:val="16"/>
              </w:rPr>
            </w:pPr>
            <w:r w:rsidRPr="006B3932">
              <w:rPr>
                <w:rFonts w:ascii="Arial" w:hAnsi="Arial" w:cs="Arial"/>
                <w:b/>
                <w:color w:val="455364"/>
                <w:sz w:val="18"/>
                <w:szCs w:val="16"/>
              </w:rPr>
              <w:t>New business profitability</w:t>
            </w:r>
          </w:p>
        </w:tc>
        <w:tc>
          <w:tcPr>
            <w:tcW w:w="8756" w:type="dxa"/>
            <w:tcBorders>
              <w:top w:val="single" w:sz="4" w:space="0" w:color="455364"/>
              <w:left w:val="single" w:sz="4" w:space="0" w:color="455364"/>
              <w:bottom w:val="single" w:sz="4" w:space="0" w:color="455364"/>
              <w:right w:val="single" w:sz="4" w:space="0" w:color="455364"/>
            </w:tcBorders>
            <w:shd w:val="clear" w:color="auto" w:fill="auto"/>
            <w:vAlign w:val="center"/>
          </w:tcPr>
          <w:p w14:paraId="6F207676" w14:textId="323D62A6" w:rsidR="00B733D1" w:rsidRPr="006B3932" w:rsidRDefault="00B733D1" w:rsidP="00B733D1">
            <w:pPr>
              <w:rPr>
                <w:rFonts w:ascii="Arial" w:hAnsi="Arial" w:cs="Arial"/>
                <w:color w:val="455364"/>
                <w:sz w:val="18"/>
                <w:szCs w:val="18"/>
              </w:rPr>
            </w:pPr>
            <w:r w:rsidRPr="006B3932">
              <w:rPr>
                <w:rFonts w:ascii="Arial" w:hAnsi="Arial" w:cs="Arial"/>
                <w:color w:val="455364"/>
                <w:sz w:val="18"/>
                <w:szCs w:val="18"/>
              </w:rPr>
              <w:t>This shows our ability to write profitable new business which increases the value of the group.  This is an important indicator given one of our core objectives is to “enhance value through profitable new business”.</w:t>
            </w:r>
          </w:p>
        </w:tc>
      </w:tr>
      <w:tr w:rsidR="006B3932" w:rsidRPr="006B3932" w14:paraId="6DE22764" w14:textId="77777777" w:rsidTr="00516773">
        <w:trPr>
          <w:trHeight w:val="654"/>
        </w:trPr>
        <w:tc>
          <w:tcPr>
            <w:tcW w:w="1592" w:type="dxa"/>
            <w:tcBorders>
              <w:top w:val="single" w:sz="4" w:space="0" w:color="455364"/>
              <w:left w:val="single" w:sz="4" w:space="0" w:color="455364"/>
              <w:bottom w:val="single" w:sz="4" w:space="0" w:color="455364"/>
              <w:right w:val="single" w:sz="4" w:space="0" w:color="455364"/>
            </w:tcBorders>
            <w:shd w:val="clear" w:color="auto" w:fill="auto"/>
            <w:vAlign w:val="center"/>
          </w:tcPr>
          <w:p w14:paraId="42291B8C" w14:textId="77777777" w:rsidR="00B733D1" w:rsidRPr="006B3932" w:rsidRDefault="00B733D1" w:rsidP="00B733D1">
            <w:pPr>
              <w:spacing w:before="60" w:after="60"/>
              <w:rPr>
                <w:rFonts w:ascii="Arial" w:hAnsi="Arial" w:cs="Arial"/>
                <w:b/>
                <w:color w:val="455364"/>
                <w:sz w:val="18"/>
                <w:szCs w:val="16"/>
              </w:rPr>
            </w:pPr>
            <w:r w:rsidRPr="006B3932">
              <w:rPr>
                <w:rFonts w:ascii="Arial" w:hAnsi="Arial" w:cs="Arial"/>
                <w:b/>
                <w:color w:val="455364"/>
                <w:sz w:val="18"/>
                <w:szCs w:val="16"/>
              </w:rPr>
              <w:t>New business market share</w:t>
            </w:r>
          </w:p>
        </w:tc>
        <w:tc>
          <w:tcPr>
            <w:tcW w:w="8756" w:type="dxa"/>
            <w:tcBorders>
              <w:top w:val="single" w:sz="4" w:space="0" w:color="455364"/>
              <w:left w:val="single" w:sz="4" w:space="0" w:color="455364"/>
              <w:bottom w:val="single" w:sz="4" w:space="0" w:color="455364"/>
              <w:right w:val="single" w:sz="4" w:space="0" w:color="455364"/>
            </w:tcBorders>
            <w:shd w:val="clear" w:color="auto" w:fill="auto"/>
            <w:vAlign w:val="center"/>
          </w:tcPr>
          <w:p w14:paraId="3E12AF76" w14:textId="6F992785" w:rsidR="00B733D1" w:rsidRPr="006B3932" w:rsidRDefault="00B733D1" w:rsidP="00B733D1">
            <w:pPr>
              <w:rPr>
                <w:rFonts w:ascii="Arial" w:hAnsi="Arial" w:cs="Arial"/>
                <w:color w:val="455364"/>
                <w:sz w:val="18"/>
                <w:szCs w:val="18"/>
              </w:rPr>
            </w:pPr>
            <w:r w:rsidRPr="006B3932">
              <w:rPr>
                <w:rFonts w:ascii="Arial" w:hAnsi="Arial" w:cs="Arial"/>
                <w:color w:val="455364"/>
                <w:sz w:val="18"/>
                <w:szCs w:val="18"/>
              </w:rPr>
              <w:t>This shows our success at writing new business relative to the rest of the market and is important context for considering our success at writing new business against our target market shares.</w:t>
            </w:r>
          </w:p>
        </w:tc>
      </w:tr>
      <w:tr w:rsidR="006B3932" w:rsidRPr="006B3932" w14:paraId="75F2CD81" w14:textId="77777777" w:rsidTr="00516773">
        <w:trPr>
          <w:trHeight w:val="818"/>
        </w:trPr>
        <w:tc>
          <w:tcPr>
            <w:tcW w:w="1592" w:type="dxa"/>
            <w:tcBorders>
              <w:top w:val="single" w:sz="4" w:space="0" w:color="455364"/>
              <w:left w:val="single" w:sz="4" w:space="0" w:color="455364"/>
              <w:bottom w:val="single" w:sz="4" w:space="0" w:color="455364"/>
              <w:right w:val="single" w:sz="4" w:space="0" w:color="455364"/>
            </w:tcBorders>
            <w:shd w:val="clear" w:color="auto" w:fill="auto"/>
            <w:vAlign w:val="center"/>
          </w:tcPr>
          <w:p w14:paraId="180E2C41" w14:textId="77777777" w:rsidR="00B733D1" w:rsidRPr="006B3932" w:rsidRDefault="00B733D1" w:rsidP="00B733D1">
            <w:pPr>
              <w:spacing w:before="60" w:after="60"/>
              <w:rPr>
                <w:rFonts w:ascii="Arial" w:hAnsi="Arial" w:cs="Arial"/>
                <w:b/>
                <w:color w:val="455364"/>
                <w:sz w:val="18"/>
                <w:szCs w:val="16"/>
              </w:rPr>
            </w:pPr>
            <w:r w:rsidRPr="006B3932">
              <w:rPr>
                <w:rFonts w:ascii="Arial" w:hAnsi="Arial" w:cs="Arial"/>
                <w:b/>
                <w:color w:val="455364"/>
                <w:sz w:val="18"/>
                <w:szCs w:val="16"/>
              </w:rPr>
              <w:t>Gearing ratio</w:t>
            </w:r>
          </w:p>
        </w:tc>
        <w:tc>
          <w:tcPr>
            <w:tcW w:w="8756" w:type="dxa"/>
            <w:tcBorders>
              <w:top w:val="single" w:sz="4" w:space="0" w:color="455364"/>
              <w:left w:val="single" w:sz="4" w:space="0" w:color="455364"/>
              <w:bottom w:val="single" w:sz="4" w:space="0" w:color="455364"/>
              <w:right w:val="single" w:sz="4" w:space="0" w:color="455364"/>
            </w:tcBorders>
            <w:shd w:val="clear" w:color="auto" w:fill="auto"/>
            <w:vAlign w:val="center"/>
          </w:tcPr>
          <w:p w14:paraId="72C47614" w14:textId="22DA9C0D" w:rsidR="00B733D1" w:rsidRPr="006B3932" w:rsidRDefault="00B733D1" w:rsidP="00B733D1">
            <w:pPr>
              <w:rPr>
                <w:rFonts w:ascii="Arial" w:hAnsi="Arial" w:cs="Arial"/>
                <w:color w:val="455364"/>
                <w:sz w:val="18"/>
                <w:szCs w:val="18"/>
              </w:rPr>
            </w:pPr>
            <w:r w:rsidRPr="006B3932">
              <w:rPr>
                <w:rFonts w:ascii="Arial" w:hAnsi="Arial" w:cs="Arial"/>
                <w:color w:val="455364"/>
                <w:sz w:val="18"/>
                <w:szCs w:val="18"/>
              </w:rPr>
              <w:t>The gearing is a ratio of debt to IFRS net assets and shows the extent to which the business is funded by external debt versus internal resources. The appropriate use of debt is an efficient source of funding but in general Chesnara seeks to avoid becoming overly dependent on permanent debt on the balance sheet.</w:t>
            </w:r>
          </w:p>
        </w:tc>
      </w:tr>
      <w:tr w:rsidR="006B3932" w:rsidRPr="006B3932" w14:paraId="28EA477C" w14:textId="77777777" w:rsidTr="00516773">
        <w:trPr>
          <w:trHeight w:val="106"/>
        </w:trPr>
        <w:tc>
          <w:tcPr>
            <w:tcW w:w="1592" w:type="dxa"/>
            <w:tcBorders>
              <w:top w:val="single" w:sz="4" w:space="0" w:color="455364"/>
              <w:left w:val="single" w:sz="4" w:space="0" w:color="455364"/>
              <w:bottom w:val="single" w:sz="4" w:space="0" w:color="455364"/>
              <w:right w:val="single" w:sz="4" w:space="0" w:color="455364"/>
            </w:tcBorders>
            <w:shd w:val="clear" w:color="auto" w:fill="auto"/>
            <w:vAlign w:val="center"/>
          </w:tcPr>
          <w:p w14:paraId="7EC2D1F5" w14:textId="77777777" w:rsidR="00B733D1" w:rsidRPr="006B3932" w:rsidRDefault="00B733D1" w:rsidP="00B733D1">
            <w:pPr>
              <w:spacing w:before="120" w:after="120"/>
              <w:rPr>
                <w:rFonts w:ascii="Arial" w:hAnsi="Arial" w:cs="Arial"/>
                <w:b/>
                <w:color w:val="455364"/>
                <w:sz w:val="18"/>
                <w:szCs w:val="16"/>
              </w:rPr>
            </w:pPr>
            <w:r w:rsidRPr="006B3932">
              <w:rPr>
                <w:rFonts w:ascii="Arial" w:hAnsi="Arial" w:cs="Arial"/>
                <w:b/>
                <w:color w:val="455364"/>
                <w:sz w:val="18"/>
                <w:szCs w:val="16"/>
              </w:rPr>
              <w:t>Knowledge, skills and experience of the Board of Directors</w:t>
            </w:r>
          </w:p>
        </w:tc>
        <w:tc>
          <w:tcPr>
            <w:tcW w:w="8756" w:type="dxa"/>
            <w:tcBorders>
              <w:top w:val="single" w:sz="4" w:space="0" w:color="455364"/>
              <w:left w:val="single" w:sz="4" w:space="0" w:color="455364"/>
              <w:bottom w:val="single" w:sz="4" w:space="0" w:color="455364"/>
              <w:right w:val="single" w:sz="4" w:space="0" w:color="455364"/>
            </w:tcBorders>
            <w:shd w:val="clear" w:color="auto" w:fill="auto"/>
            <w:vAlign w:val="center"/>
          </w:tcPr>
          <w:p w14:paraId="12FDAD33" w14:textId="42B02224" w:rsidR="00B733D1" w:rsidRPr="006B3932" w:rsidRDefault="00B733D1" w:rsidP="00B733D1">
            <w:pPr>
              <w:rPr>
                <w:rFonts w:ascii="Arial" w:hAnsi="Arial" w:cs="Arial"/>
                <w:color w:val="455364"/>
                <w:sz w:val="18"/>
                <w:szCs w:val="18"/>
              </w:rPr>
            </w:pPr>
            <w:r w:rsidRPr="006B3932">
              <w:rPr>
                <w:rFonts w:ascii="Arial" w:hAnsi="Arial" w:cs="Arial"/>
                <w:color w:val="455364"/>
                <w:sz w:val="18"/>
                <w:szCs w:val="18"/>
              </w:rPr>
              <w:t>This is a key measure given our view that the quality, balance and effectiveness of the Board of Directors has a direct bearing on delivering positive outcomes to all stakeholders.</w:t>
            </w:r>
          </w:p>
        </w:tc>
      </w:tr>
    </w:tbl>
    <w:p w14:paraId="3EC51E3D" w14:textId="05641B9F" w:rsidR="00E53CB2" w:rsidRPr="006B3932" w:rsidRDefault="00E53CB2" w:rsidP="00F75746">
      <w:pPr>
        <w:rPr>
          <w:rFonts w:ascii="Arial" w:hAnsi="Arial" w:cs="Arial"/>
          <w:b/>
          <w:color w:val="455364"/>
          <w:sz w:val="18"/>
          <w:szCs w:val="18"/>
          <w:lang w:val="en-GB"/>
        </w:rPr>
      </w:pPr>
    </w:p>
    <w:p w14:paraId="6C8447C6" w14:textId="5148F9F6" w:rsidR="00B733D1" w:rsidRPr="006B3932" w:rsidRDefault="00B733D1" w:rsidP="00F75746">
      <w:pPr>
        <w:rPr>
          <w:rFonts w:ascii="Arial" w:hAnsi="Arial" w:cs="Arial"/>
          <w:bCs/>
          <w:color w:val="455364"/>
          <w:sz w:val="18"/>
          <w:szCs w:val="18"/>
          <w:lang w:val="en-GB"/>
        </w:rPr>
      </w:pPr>
      <w:r w:rsidRPr="006B3932">
        <w:rPr>
          <w:rFonts w:ascii="Arial" w:hAnsi="Arial" w:cs="Arial"/>
          <w:bCs/>
          <w:color w:val="455364"/>
          <w:sz w:val="18"/>
          <w:szCs w:val="18"/>
          <w:lang w:val="en-GB"/>
        </w:rPr>
        <w:t>* For the purposes of this key performance indicator assessment business partners refers to major suppliers and outsource partners.</w:t>
      </w:r>
    </w:p>
    <w:p w14:paraId="2B25DADC" w14:textId="77777777" w:rsidR="00E53CB2" w:rsidRPr="003D2030" w:rsidRDefault="00E53CB2" w:rsidP="00F75746">
      <w:pPr>
        <w:rPr>
          <w:rFonts w:ascii="Arial" w:hAnsi="Arial" w:cs="Arial"/>
          <w:b/>
          <w:color w:val="FF0000"/>
          <w:sz w:val="18"/>
          <w:szCs w:val="18"/>
          <w:lang w:val="en-GB"/>
        </w:rPr>
      </w:pPr>
    </w:p>
    <w:p w14:paraId="6649F573" w14:textId="77777777" w:rsidR="00ED58BD" w:rsidRPr="003D2030" w:rsidRDefault="00ED58BD" w:rsidP="00F75746">
      <w:pPr>
        <w:rPr>
          <w:rFonts w:ascii="Arial" w:hAnsi="Arial" w:cs="Arial"/>
          <w:b/>
          <w:color w:val="FF0000"/>
          <w:sz w:val="18"/>
          <w:szCs w:val="18"/>
          <w:lang w:val="en-GB"/>
        </w:rPr>
      </w:pPr>
    </w:p>
    <w:p w14:paraId="3E5A1A37" w14:textId="77777777" w:rsidR="00BB092E" w:rsidRPr="006B3932" w:rsidRDefault="00BB092E" w:rsidP="00C10E79">
      <w:pPr>
        <w:pBdr>
          <w:bottom w:val="single" w:sz="4" w:space="1" w:color="455364"/>
        </w:pBdr>
        <w:rPr>
          <w:rFonts w:ascii="Montserrat Medium" w:hAnsi="Montserrat Medium" w:cs="Arial"/>
          <w:bCs/>
          <w:color w:val="007EB5"/>
          <w:sz w:val="36"/>
          <w:szCs w:val="36"/>
          <w:lang w:val="en-GB"/>
        </w:rPr>
      </w:pPr>
      <w:r w:rsidRPr="006B3932">
        <w:rPr>
          <w:rFonts w:ascii="Montserrat Medium" w:hAnsi="Montserrat Medium" w:cs="Arial"/>
          <w:bCs/>
          <w:color w:val="007EB5"/>
          <w:sz w:val="36"/>
          <w:szCs w:val="36"/>
          <w:lang w:val="en-GB"/>
        </w:rPr>
        <w:t>CHAIRMAN’S STATEMENT</w:t>
      </w:r>
    </w:p>
    <w:p w14:paraId="21AC76DD" w14:textId="77777777" w:rsidR="00BB092E" w:rsidRPr="006B3932" w:rsidRDefault="00BB092E" w:rsidP="00C10E79">
      <w:pPr>
        <w:rPr>
          <w:rFonts w:ascii="Arial" w:hAnsi="Arial" w:cs="Arial"/>
          <w:color w:val="455364"/>
          <w:sz w:val="18"/>
          <w:szCs w:val="18"/>
          <w:lang w:val="en-GB"/>
        </w:rPr>
      </w:pPr>
    </w:p>
    <w:p w14:paraId="26FF45D8" w14:textId="77777777" w:rsidR="006B3932" w:rsidRPr="006B3932" w:rsidRDefault="006B3932" w:rsidP="00C10E79">
      <w:pPr>
        <w:pStyle w:val="BodyText"/>
        <w:jc w:val="left"/>
        <w:rPr>
          <w:rFonts w:ascii="Montserrat" w:eastAsiaTheme="minorEastAsia" w:hAnsi="Montserrat" w:cs="Arial"/>
          <w:b w:val="0"/>
          <w:snapToGrid/>
          <w:color w:val="455364"/>
          <w:sz w:val="22"/>
          <w:szCs w:val="18"/>
          <w:lang w:eastAsia="en-US"/>
        </w:rPr>
      </w:pPr>
      <w:r w:rsidRPr="006B3932">
        <w:rPr>
          <w:rFonts w:ascii="Montserrat" w:eastAsiaTheme="minorEastAsia" w:hAnsi="Montserrat" w:cs="Arial"/>
          <w:b w:val="0"/>
          <w:snapToGrid/>
          <w:color w:val="455364"/>
          <w:sz w:val="22"/>
          <w:szCs w:val="18"/>
          <w:lang w:eastAsia="en-US"/>
        </w:rPr>
        <w:t>The impact of the global pandemic on investment market performance has had an inevitable effect on the results during the first half of 2020.  Against the backdrop of equity market falls and further reductions in interest rates I am pleased to report that even after paying the 2019 final dividend, Chesnara’s cash reserves and solvency surplus remain largely unchanged compared to the pre-pandemic position.</w:t>
      </w:r>
    </w:p>
    <w:p w14:paraId="4E3A5A0C" w14:textId="77777777" w:rsidR="006B3932" w:rsidRPr="006B3932" w:rsidRDefault="006B3932" w:rsidP="00C10E79">
      <w:pPr>
        <w:pStyle w:val="BodyText"/>
        <w:jc w:val="left"/>
        <w:rPr>
          <w:rFonts w:ascii="Montserrat" w:eastAsiaTheme="minorEastAsia" w:hAnsi="Montserrat" w:cs="Arial"/>
          <w:b w:val="0"/>
          <w:snapToGrid/>
          <w:color w:val="455364"/>
          <w:sz w:val="22"/>
          <w:szCs w:val="18"/>
          <w:lang w:eastAsia="en-US"/>
        </w:rPr>
      </w:pPr>
    </w:p>
    <w:p w14:paraId="2A27372D" w14:textId="52A6DDD4" w:rsidR="006B3932" w:rsidRPr="006B3932" w:rsidRDefault="006B3932" w:rsidP="00C10E79">
      <w:pPr>
        <w:pStyle w:val="BodyText"/>
        <w:jc w:val="left"/>
        <w:rPr>
          <w:rFonts w:ascii="Montserrat" w:eastAsiaTheme="minorEastAsia" w:hAnsi="Montserrat" w:cs="Arial"/>
          <w:b w:val="0"/>
          <w:snapToGrid/>
          <w:color w:val="455364"/>
          <w:sz w:val="22"/>
          <w:szCs w:val="18"/>
          <w:lang w:eastAsia="en-US"/>
        </w:rPr>
      </w:pPr>
      <w:r w:rsidRPr="006B3932">
        <w:rPr>
          <w:rFonts w:ascii="Montserrat" w:eastAsiaTheme="minorEastAsia" w:hAnsi="Montserrat" w:cs="Arial"/>
          <w:b w:val="0"/>
          <w:snapToGrid/>
          <w:color w:val="455364"/>
          <w:sz w:val="22"/>
          <w:szCs w:val="18"/>
          <w:lang w:eastAsia="en-US"/>
        </w:rPr>
        <w:t>It is this robustness of solvency and cash that supported the payment of a record 2019 final dividend</w:t>
      </w:r>
      <w:r w:rsidR="005707FD">
        <w:rPr>
          <w:rFonts w:ascii="Montserrat" w:eastAsiaTheme="minorEastAsia" w:hAnsi="Montserrat" w:cs="Arial"/>
          <w:b w:val="0"/>
          <w:snapToGrid/>
          <w:color w:val="455364"/>
          <w:sz w:val="22"/>
          <w:szCs w:val="18"/>
          <w:lang w:eastAsia="en-US"/>
        </w:rPr>
        <w:t>,</w:t>
      </w:r>
      <w:r w:rsidRPr="006B3932">
        <w:rPr>
          <w:rFonts w:ascii="Montserrat" w:eastAsiaTheme="minorEastAsia" w:hAnsi="Montserrat" w:cs="Arial"/>
          <w:b w:val="0"/>
          <w:snapToGrid/>
          <w:color w:val="455364"/>
          <w:sz w:val="22"/>
          <w:szCs w:val="18"/>
          <w:lang w:eastAsia="en-US"/>
        </w:rPr>
        <w:t xml:space="preserve"> and it enables </w:t>
      </w:r>
      <w:r w:rsidR="005707FD">
        <w:rPr>
          <w:rFonts w:ascii="Montserrat" w:eastAsiaTheme="minorEastAsia" w:hAnsi="Montserrat" w:cs="Arial"/>
          <w:b w:val="0"/>
          <w:snapToGrid/>
          <w:color w:val="455364"/>
          <w:sz w:val="22"/>
          <w:szCs w:val="18"/>
          <w:lang w:eastAsia="en-US"/>
        </w:rPr>
        <w:t xml:space="preserve">us to </w:t>
      </w:r>
      <w:r w:rsidRPr="006B3932">
        <w:rPr>
          <w:rFonts w:ascii="Montserrat" w:eastAsiaTheme="minorEastAsia" w:hAnsi="Montserrat" w:cs="Arial"/>
          <w:b w:val="0"/>
          <w:snapToGrid/>
          <w:color w:val="455364"/>
          <w:sz w:val="22"/>
          <w:szCs w:val="18"/>
          <w:lang w:eastAsia="en-US"/>
        </w:rPr>
        <w:t>increase the interim dividend by 3%.</w:t>
      </w:r>
    </w:p>
    <w:p w14:paraId="42338F5D" w14:textId="77777777" w:rsidR="006B3932" w:rsidRPr="006B3932" w:rsidRDefault="006B3932" w:rsidP="00C10E79">
      <w:pPr>
        <w:pStyle w:val="BodyText"/>
        <w:jc w:val="left"/>
        <w:rPr>
          <w:rFonts w:ascii="Montserrat" w:eastAsiaTheme="minorEastAsia" w:hAnsi="Montserrat" w:cs="Arial"/>
          <w:b w:val="0"/>
          <w:snapToGrid/>
          <w:color w:val="455364"/>
          <w:sz w:val="22"/>
          <w:szCs w:val="18"/>
          <w:lang w:eastAsia="en-US"/>
        </w:rPr>
      </w:pPr>
    </w:p>
    <w:p w14:paraId="15242C21" w14:textId="32032DC1" w:rsidR="006B3932" w:rsidRPr="006B3932" w:rsidRDefault="006B3932" w:rsidP="00C10E79">
      <w:pPr>
        <w:pStyle w:val="BodyText"/>
        <w:jc w:val="left"/>
        <w:rPr>
          <w:rFonts w:ascii="Montserrat" w:eastAsiaTheme="minorEastAsia" w:hAnsi="Montserrat" w:cs="Arial"/>
          <w:b w:val="0"/>
          <w:snapToGrid/>
          <w:color w:val="455364"/>
          <w:sz w:val="22"/>
          <w:szCs w:val="18"/>
          <w:lang w:eastAsia="en-US"/>
        </w:rPr>
      </w:pPr>
      <w:r w:rsidRPr="006B3932">
        <w:rPr>
          <w:rFonts w:ascii="Montserrat" w:eastAsiaTheme="minorEastAsia" w:hAnsi="Montserrat" w:cs="Arial"/>
          <w:b w:val="0"/>
          <w:snapToGrid/>
          <w:color w:val="455364"/>
          <w:sz w:val="22"/>
          <w:szCs w:val="18"/>
          <w:lang w:eastAsia="en-US"/>
        </w:rPr>
        <w:t>Our operations have proved to be resilient to the challenges Covid-19 has presented.  Our IT infrastructure has supported a near seamless transition to remote working and this together with the commitment and flexibility of staff and business</w:t>
      </w:r>
      <w:r w:rsidRPr="006B3932">
        <w:rPr>
          <w:color w:val="455364"/>
        </w:rPr>
        <w:t xml:space="preserve"> </w:t>
      </w:r>
      <w:r w:rsidRPr="006B3932">
        <w:rPr>
          <w:rFonts w:ascii="Montserrat" w:eastAsiaTheme="minorEastAsia" w:hAnsi="Montserrat" w:cs="Arial"/>
          <w:b w:val="0"/>
          <w:snapToGrid/>
          <w:color w:val="455364"/>
          <w:sz w:val="22"/>
          <w:szCs w:val="18"/>
          <w:lang w:eastAsia="en-US"/>
        </w:rPr>
        <w:t>partners has ensured we have continued to provide our usual high standards of customer service throughout.</w:t>
      </w:r>
      <w:r w:rsidR="005707FD">
        <w:rPr>
          <w:rFonts w:ascii="Montserrat" w:eastAsiaTheme="minorEastAsia" w:hAnsi="Montserrat" w:cs="Arial"/>
          <w:b w:val="0"/>
          <w:snapToGrid/>
          <w:color w:val="455364"/>
          <w:sz w:val="22"/>
          <w:szCs w:val="18"/>
          <w:lang w:eastAsia="en-US"/>
        </w:rPr>
        <w:t xml:space="preserve">  </w:t>
      </w:r>
      <w:r w:rsidR="005707FD" w:rsidRPr="005707FD">
        <w:rPr>
          <w:rFonts w:ascii="Montserrat" w:eastAsiaTheme="minorEastAsia" w:hAnsi="Montserrat" w:cs="Arial"/>
          <w:b w:val="0"/>
          <w:snapToGrid/>
          <w:color w:val="455364"/>
          <w:sz w:val="22"/>
          <w:szCs w:val="18"/>
          <w:lang w:eastAsia="en-US"/>
        </w:rPr>
        <w:t xml:space="preserve">However, we have seen some impact of Covid-19 on our new business operations, with reduced activity in the first half of the year.  </w:t>
      </w:r>
    </w:p>
    <w:p w14:paraId="0240A220" w14:textId="77777777" w:rsidR="006B3932" w:rsidRPr="006B3932" w:rsidRDefault="006B3932" w:rsidP="00C10E79">
      <w:pPr>
        <w:pStyle w:val="BodyText"/>
        <w:jc w:val="left"/>
        <w:rPr>
          <w:rFonts w:ascii="Montserrat" w:eastAsiaTheme="minorEastAsia" w:hAnsi="Montserrat" w:cs="Arial"/>
          <w:b w:val="0"/>
          <w:snapToGrid/>
          <w:color w:val="455364"/>
          <w:sz w:val="22"/>
          <w:szCs w:val="18"/>
          <w:lang w:eastAsia="en-US"/>
        </w:rPr>
      </w:pPr>
    </w:p>
    <w:p w14:paraId="27BDB253" w14:textId="43D94BE0" w:rsidR="006B3932" w:rsidRPr="006B3932" w:rsidRDefault="006B3932" w:rsidP="00C10E79">
      <w:pPr>
        <w:pStyle w:val="BodyText"/>
        <w:jc w:val="left"/>
        <w:rPr>
          <w:rFonts w:ascii="Montserrat" w:eastAsiaTheme="minorEastAsia" w:hAnsi="Montserrat" w:cs="Arial"/>
          <w:b w:val="0"/>
          <w:snapToGrid/>
          <w:color w:val="455364"/>
          <w:sz w:val="22"/>
          <w:szCs w:val="18"/>
          <w:lang w:eastAsia="en-US"/>
        </w:rPr>
      </w:pPr>
      <w:r w:rsidRPr="006B3932">
        <w:rPr>
          <w:rFonts w:ascii="Montserrat" w:eastAsiaTheme="minorEastAsia" w:hAnsi="Montserrat" w:cs="Arial"/>
          <w:b w:val="0"/>
          <w:snapToGrid/>
          <w:color w:val="455364"/>
          <w:sz w:val="22"/>
          <w:szCs w:val="18"/>
          <w:lang w:eastAsia="en-US"/>
        </w:rPr>
        <w:t>We have not furloughed any staff as a result of the pandemic and have not used any other state rescue packages.</w:t>
      </w:r>
    </w:p>
    <w:p w14:paraId="649920DE" w14:textId="77777777" w:rsidR="006B3932" w:rsidRPr="006B3932" w:rsidRDefault="006B3932" w:rsidP="00C10E79">
      <w:pPr>
        <w:pStyle w:val="BodyText"/>
        <w:jc w:val="left"/>
        <w:rPr>
          <w:rFonts w:ascii="Montserrat" w:eastAsiaTheme="minorEastAsia" w:hAnsi="Montserrat" w:cs="Arial"/>
          <w:b w:val="0"/>
          <w:snapToGrid/>
          <w:color w:val="455364"/>
          <w:sz w:val="22"/>
          <w:szCs w:val="18"/>
          <w:lang w:eastAsia="en-US"/>
        </w:rPr>
      </w:pPr>
    </w:p>
    <w:p w14:paraId="336EE6CE" w14:textId="04985FA0" w:rsidR="006B3932" w:rsidRPr="006B3932" w:rsidRDefault="006B3932" w:rsidP="00C10E79">
      <w:pPr>
        <w:pStyle w:val="BodyText"/>
        <w:jc w:val="left"/>
        <w:rPr>
          <w:rFonts w:ascii="Montserrat" w:eastAsiaTheme="minorEastAsia" w:hAnsi="Montserrat" w:cs="Arial"/>
          <w:b w:val="0"/>
          <w:snapToGrid/>
          <w:color w:val="455364"/>
          <w:sz w:val="22"/>
          <w:szCs w:val="18"/>
          <w:lang w:eastAsia="en-US"/>
        </w:rPr>
      </w:pPr>
      <w:r w:rsidRPr="006B3932">
        <w:rPr>
          <w:rFonts w:ascii="Montserrat" w:eastAsiaTheme="minorEastAsia" w:hAnsi="Montserrat" w:cs="Arial"/>
          <w:b w:val="0"/>
          <w:snapToGrid/>
          <w:color w:val="455364"/>
          <w:sz w:val="22"/>
          <w:szCs w:val="18"/>
          <w:lang w:eastAsia="en-US"/>
        </w:rPr>
        <w:t xml:space="preserve">Finally, and perhaps most importantly, at the time of writing I am delighted to report that no members of staff have suffered any serious illness as a result of the pandemic.  </w:t>
      </w:r>
    </w:p>
    <w:p w14:paraId="3D92A709" w14:textId="77777777" w:rsidR="006B3932" w:rsidRPr="006B3932" w:rsidRDefault="006B3932" w:rsidP="00C10E79">
      <w:pPr>
        <w:pStyle w:val="BodyText"/>
        <w:jc w:val="left"/>
        <w:rPr>
          <w:rFonts w:ascii="Montserrat" w:eastAsiaTheme="minorEastAsia" w:hAnsi="Montserrat" w:cs="Arial"/>
          <w:b w:val="0"/>
          <w:snapToGrid/>
          <w:color w:val="455364"/>
          <w:sz w:val="22"/>
          <w:szCs w:val="18"/>
          <w:lang w:eastAsia="en-US"/>
        </w:rPr>
      </w:pPr>
    </w:p>
    <w:p w14:paraId="5670694B" w14:textId="618EC7C4" w:rsidR="00B733D1" w:rsidRPr="006B3932" w:rsidRDefault="006B3932" w:rsidP="00C10E79">
      <w:pPr>
        <w:pStyle w:val="BodyText"/>
        <w:jc w:val="left"/>
        <w:rPr>
          <w:rFonts w:ascii="Montserrat" w:hAnsi="Montserrat"/>
          <w:b w:val="0"/>
          <w:color w:val="455364"/>
          <w:spacing w:val="2"/>
          <w:sz w:val="16"/>
        </w:rPr>
      </w:pPr>
      <w:r w:rsidRPr="006B3932">
        <w:rPr>
          <w:rFonts w:ascii="Montserrat" w:eastAsiaTheme="minorEastAsia" w:hAnsi="Montserrat" w:cs="Arial"/>
          <w:b w:val="0"/>
          <w:snapToGrid/>
          <w:color w:val="455364"/>
          <w:sz w:val="22"/>
          <w:szCs w:val="18"/>
          <w:lang w:eastAsia="en-US"/>
        </w:rPr>
        <w:t>I look forward to the company moving back to more normal operational and investment market conditions but, in the meantime, we will continue to work hard to ensure positive outcomes for customers and investors through these challenging times.</w:t>
      </w:r>
    </w:p>
    <w:p w14:paraId="58DDB60F" w14:textId="77777777" w:rsidR="006B3932" w:rsidRPr="006B3932" w:rsidRDefault="006B3932" w:rsidP="00C10E79">
      <w:pPr>
        <w:pStyle w:val="BodyText"/>
        <w:jc w:val="left"/>
        <w:rPr>
          <w:rFonts w:ascii="Montserrat" w:hAnsi="Montserrat"/>
          <w:b w:val="0"/>
          <w:color w:val="455364"/>
          <w:spacing w:val="2"/>
          <w:sz w:val="16"/>
        </w:rPr>
      </w:pPr>
    </w:p>
    <w:p w14:paraId="273E211F" w14:textId="7A7E4303" w:rsidR="006D5B10" w:rsidRPr="006B3932" w:rsidRDefault="00B733D1" w:rsidP="00C10E79">
      <w:pPr>
        <w:pStyle w:val="BodyText"/>
        <w:jc w:val="left"/>
        <w:rPr>
          <w:rFonts w:ascii="Montserrat" w:hAnsi="Montserrat"/>
          <w:b w:val="0"/>
          <w:color w:val="455364"/>
          <w:spacing w:val="2"/>
          <w:sz w:val="16"/>
        </w:rPr>
      </w:pPr>
      <w:r w:rsidRPr="006B3932">
        <w:rPr>
          <w:rFonts w:ascii="Montserrat" w:hAnsi="Montserrat"/>
          <w:b w:val="0"/>
          <w:color w:val="455364"/>
          <w:spacing w:val="2"/>
          <w:sz w:val="16"/>
        </w:rPr>
        <w:lastRenderedPageBreak/>
        <w:t>LUKE SAVAGE</w:t>
      </w:r>
      <w:r w:rsidR="006D5B10" w:rsidRPr="006B3932">
        <w:rPr>
          <w:rFonts w:ascii="Montserrat" w:hAnsi="Montserrat"/>
          <w:b w:val="0"/>
          <w:color w:val="455364"/>
          <w:spacing w:val="2"/>
          <w:sz w:val="16"/>
        </w:rPr>
        <w:t>,</w:t>
      </w:r>
    </w:p>
    <w:p w14:paraId="158967F3" w14:textId="77777777" w:rsidR="006D5B10" w:rsidRPr="006B3932" w:rsidRDefault="006D5B10" w:rsidP="00C10E79">
      <w:pPr>
        <w:pStyle w:val="BodyText"/>
        <w:jc w:val="left"/>
        <w:rPr>
          <w:rFonts w:ascii="Montserrat" w:eastAsia="Gill Sans MT" w:hAnsi="Montserrat" w:cs="Gill Sans MT"/>
          <w:b w:val="0"/>
          <w:color w:val="455364"/>
          <w:sz w:val="16"/>
        </w:rPr>
      </w:pPr>
      <w:r w:rsidRPr="006B3932">
        <w:rPr>
          <w:rFonts w:ascii="Montserrat" w:hAnsi="Montserrat"/>
          <w:b w:val="0"/>
          <w:color w:val="455364"/>
          <w:spacing w:val="2"/>
          <w:sz w:val="16"/>
        </w:rPr>
        <w:t>CHAIRMAN</w:t>
      </w:r>
    </w:p>
    <w:p w14:paraId="536585E8" w14:textId="77777777" w:rsidR="006D5B10" w:rsidRPr="003D2030" w:rsidRDefault="006D5B10" w:rsidP="00C10E79">
      <w:pPr>
        <w:rPr>
          <w:rFonts w:ascii="Arial" w:hAnsi="Arial" w:cs="Arial"/>
          <w:color w:val="FF0000"/>
          <w:sz w:val="18"/>
          <w:szCs w:val="18"/>
          <w:lang w:val="en-GB"/>
        </w:rPr>
      </w:pPr>
    </w:p>
    <w:p w14:paraId="235B3D96" w14:textId="381D0200" w:rsidR="001A5EFF" w:rsidRPr="00FC53CF" w:rsidRDefault="00FC53CF" w:rsidP="00C10E79">
      <w:pPr>
        <w:rPr>
          <w:rFonts w:ascii="Arial" w:hAnsi="Arial" w:cs="Arial"/>
          <w:color w:val="455364"/>
          <w:sz w:val="18"/>
          <w:szCs w:val="18"/>
          <w:lang w:val="en-GB"/>
        </w:rPr>
      </w:pPr>
      <w:r w:rsidRPr="00FC53CF">
        <w:rPr>
          <w:rFonts w:ascii="Arial" w:hAnsi="Arial" w:cs="Arial"/>
          <w:color w:val="455364"/>
          <w:sz w:val="18"/>
          <w:szCs w:val="18"/>
          <w:lang w:val="en-GB"/>
        </w:rPr>
        <w:t>The Covid-19 pandemic has brought significant challenges in terms of both investment market and operational performance.  It has also created a natural level of concern regarding the health and well-being of our staff and their families.  It is an unfortunate but timely reminder that we have a broad range of responsibilities across a wide range of stakeholders.</w:t>
      </w:r>
    </w:p>
    <w:p w14:paraId="4BE2859A" w14:textId="77777777" w:rsidR="00FC53CF" w:rsidRPr="003D2030" w:rsidRDefault="00FC53CF" w:rsidP="00C10E79">
      <w:pPr>
        <w:rPr>
          <w:rFonts w:ascii="Arial" w:hAnsi="Arial" w:cs="Arial"/>
          <w:color w:val="FF0000"/>
          <w:sz w:val="18"/>
          <w:szCs w:val="18"/>
          <w:lang w:val="en-GB"/>
        </w:rPr>
      </w:pPr>
    </w:p>
    <w:p w14:paraId="49708D07" w14:textId="77777777" w:rsidR="00FC53CF" w:rsidRPr="00FC53CF" w:rsidRDefault="00FC53CF" w:rsidP="00C10E79">
      <w:pPr>
        <w:rPr>
          <w:rFonts w:ascii="Arial" w:hAnsi="Arial" w:cs="Arial"/>
          <w:color w:val="455364"/>
          <w:sz w:val="18"/>
          <w:szCs w:val="18"/>
          <w:lang w:val="en-GB"/>
        </w:rPr>
      </w:pPr>
      <w:r w:rsidRPr="00FC53CF">
        <w:rPr>
          <w:rFonts w:ascii="Arial" w:hAnsi="Arial" w:cs="Arial"/>
          <w:color w:val="455364"/>
          <w:sz w:val="18"/>
          <w:szCs w:val="18"/>
          <w:lang w:val="en-GB"/>
        </w:rPr>
        <w:t xml:space="preserve">Before I go on to consider the performance of the business, I would like to provide an update on our staff.  We have adopted Covid-19 appropriate working practices that have enabled us to continue to offer our usual high standards of customer service whilst minimising the personal risk to our employees and business partners.  I am happy to report that at the time of writing whilst a handful of staff have contracted the virus none have suffered any serious illness.  I would like to recognise my appreciation for the resilience, commitment and flexibility of our staff and those within our key business partners during these difficult times. </w:t>
      </w:r>
    </w:p>
    <w:p w14:paraId="696E4D0E" w14:textId="77777777" w:rsidR="000C063A" w:rsidRDefault="000C063A" w:rsidP="00C10E79">
      <w:pPr>
        <w:rPr>
          <w:rFonts w:ascii="Arial" w:hAnsi="Arial" w:cs="Arial"/>
          <w:color w:val="455364"/>
          <w:sz w:val="18"/>
          <w:szCs w:val="18"/>
          <w:lang w:val="en-GB"/>
        </w:rPr>
      </w:pPr>
    </w:p>
    <w:p w14:paraId="7DDF2DEA" w14:textId="0C1053DF" w:rsidR="00FC53CF" w:rsidRPr="00FC53CF" w:rsidRDefault="00FC53CF" w:rsidP="00C10E79">
      <w:pPr>
        <w:rPr>
          <w:rFonts w:ascii="Arial" w:hAnsi="Arial" w:cs="Arial"/>
          <w:color w:val="455364"/>
          <w:sz w:val="18"/>
          <w:szCs w:val="18"/>
          <w:lang w:val="en-GB"/>
        </w:rPr>
      </w:pPr>
      <w:r w:rsidRPr="00FC53CF">
        <w:rPr>
          <w:rFonts w:ascii="Arial" w:hAnsi="Arial" w:cs="Arial"/>
          <w:color w:val="455364"/>
          <w:sz w:val="18"/>
          <w:szCs w:val="18"/>
          <w:lang w:val="en-GB"/>
        </w:rPr>
        <w:t>Within our 2019 Annual Report and Accounts we signposted that at the date of their issue the market turmoil resulting from the pandemic was estimated to have created a post year end reduction in Economic Value of c£90m but that solvency surplus and cash balances remained largely unchanged.  Over more recent months equity markets have recovered somewhat such that whilst the Economic Value at 30 June 2020 remains lower than pre pandemic levels, it has in fact recovered from its lowest point.  The Economic Value at 30 June 2020 was £604.2m which represents a pre-dividend decline of £45m, or 6.7%, compared to the year-end position.</w:t>
      </w:r>
    </w:p>
    <w:p w14:paraId="56DDFD04" w14:textId="77777777" w:rsidR="00FC53CF" w:rsidRDefault="00FC53CF" w:rsidP="00C10E79">
      <w:pPr>
        <w:rPr>
          <w:rFonts w:ascii="Arial" w:hAnsi="Arial" w:cs="Arial"/>
          <w:color w:val="FF0000"/>
          <w:sz w:val="18"/>
          <w:szCs w:val="18"/>
          <w:lang w:val="en-GB"/>
        </w:rPr>
      </w:pPr>
    </w:p>
    <w:p w14:paraId="75F16B2E" w14:textId="191507EE" w:rsidR="00FC53CF" w:rsidRPr="00FC53CF" w:rsidRDefault="00FC53CF" w:rsidP="00C10E79">
      <w:pPr>
        <w:rPr>
          <w:rFonts w:ascii="Arial" w:hAnsi="Arial" w:cs="Arial"/>
          <w:color w:val="455364"/>
          <w:sz w:val="18"/>
          <w:szCs w:val="18"/>
          <w:lang w:val="en-GB"/>
        </w:rPr>
      </w:pPr>
      <w:r w:rsidRPr="00FC53CF">
        <w:rPr>
          <w:rFonts w:ascii="Arial" w:hAnsi="Arial" w:cs="Arial"/>
          <w:color w:val="455364"/>
          <w:sz w:val="18"/>
          <w:szCs w:val="18"/>
          <w:lang w:val="en-GB"/>
        </w:rPr>
        <w:t>The previously reported resilience of cash and solvency surplus has continued.  Despite the uniquely challenging conditions the parent company continued to receive sizeable dividends from subsidiaries such that after paying the 2019 final dividend and repaying a further tranche of our modest level of bank debt, as at 30 June 2020, the Chesnara cash balance stands at £77.1m (31 December 2019: £75.5m).  That said, some divisional dividends have not yet been paid in line with local guidelines amid the pandemic.</w:t>
      </w:r>
    </w:p>
    <w:p w14:paraId="768CF80D" w14:textId="77777777" w:rsidR="00FC53CF" w:rsidRDefault="00FC53CF" w:rsidP="00C10E79">
      <w:pPr>
        <w:rPr>
          <w:rFonts w:ascii="Arial" w:hAnsi="Arial" w:cs="Arial"/>
          <w:color w:val="FF0000"/>
          <w:sz w:val="18"/>
          <w:szCs w:val="18"/>
          <w:lang w:val="en-GB"/>
        </w:rPr>
      </w:pPr>
    </w:p>
    <w:p w14:paraId="49A9C99C" w14:textId="0957560D" w:rsidR="00FC53CF" w:rsidRPr="00FC53CF" w:rsidRDefault="00FC53CF" w:rsidP="00C10E79">
      <w:pPr>
        <w:rPr>
          <w:rFonts w:ascii="Arial" w:hAnsi="Arial" w:cs="Arial"/>
          <w:color w:val="455364"/>
          <w:sz w:val="18"/>
          <w:szCs w:val="18"/>
          <w:lang w:val="en-GB"/>
        </w:rPr>
      </w:pPr>
      <w:r w:rsidRPr="00FC53CF">
        <w:rPr>
          <w:rFonts w:ascii="Arial" w:hAnsi="Arial" w:cs="Arial"/>
          <w:color w:val="455364"/>
          <w:sz w:val="18"/>
          <w:szCs w:val="18"/>
          <w:lang w:val="en-GB"/>
        </w:rPr>
        <w:t>During the first half of 2020 group Solvency has remained robust, with a closing ratio of 162% (31 December 2019: 155%).  Total solvency surplus, post the proposed interim dividend, has fallen modestly from £210.8m at the end of 2019 to £207.7m at 30 June 2020.</w:t>
      </w:r>
    </w:p>
    <w:p w14:paraId="135D9CDC" w14:textId="77777777" w:rsidR="00FC53CF" w:rsidRDefault="00FC53CF" w:rsidP="00C10E79">
      <w:pPr>
        <w:rPr>
          <w:rFonts w:ascii="Arial" w:hAnsi="Arial" w:cs="Arial"/>
          <w:color w:val="FF0000"/>
          <w:sz w:val="18"/>
          <w:szCs w:val="18"/>
          <w:lang w:val="en-GB"/>
        </w:rPr>
      </w:pPr>
    </w:p>
    <w:p w14:paraId="11A82FEE" w14:textId="681CFC1A" w:rsidR="00FC53CF" w:rsidRPr="00FC53CF" w:rsidRDefault="00FC53CF" w:rsidP="00C10E79">
      <w:pPr>
        <w:rPr>
          <w:rFonts w:ascii="Arial" w:hAnsi="Arial" w:cs="Arial"/>
          <w:color w:val="455364"/>
          <w:sz w:val="18"/>
          <w:szCs w:val="18"/>
          <w:lang w:val="en-GB"/>
        </w:rPr>
      </w:pPr>
      <w:r w:rsidRPr="00FC53CF">
        <w:rPr>
          <w:rFonts w:ascii="Arial" w:hAnsi="Arial" w:cs="Arial"/>
          <w:color w:val="455364"/>
          <w:sz w:val="18"/>
          <w:szCs w:val="18"/>
          <w:lang w:val="en-GB"/>
        </w:rPr>
        <w:t>From an IFRS results perspective, the</w:t>
      </w:r>
      <w:r w:rsidR="005313DF">
        <w:rPr>
          <w:rFonts w:ascii="Arial" w:hAnsi="Arial" w:cs="Arial"/>
          <w:color w:val="455364"/>
          <w:sz w:val="18"/>
          <w:szCs w:val="18"/>
          <w:lang w:val="en-GB"/>
        </w:rPr>
        <w:t xml:space="preserve"> loss</w:t>
      </w:r>
      <w:r w:rsidRPr="00FC53CF">
        <w:rPr>
          <w:rFonts w:ascii="Arial" w:hAnsi="Arial" w:cs="Arial"/>
          <w:color w:val="455364"/>
          <w:sz w:val="18"/>
          <w:szCs w:val="18"/>
          <w:lang w:val="en-GB"/>
        </w:rPr>
        <w:t xml:space="preserve"> before tax of £</w:t>
      </w:r>
      <w:r w:rsidR="005313DF">
        <w:rPr>
          <w:rFonts w:ascii="Arial" w:hAnsi="Arial" w:cs="Arial"/>
          <w:color w:val="455364"/>
          <w:sz w:val="18"/>
          <w:szCs w:val="18"/>
          <w:lang w:val="en-GB"/>
        </w:rPr>
        <w:t>9.1</w:t>
      </w:r>
      <w:r w:rsidRPr="00FC53CF">
        <w:rPr>
          <w:rFonts w:ascii="Arial" w:hAnsi="Arial" w:cs="Arial"/>
          <w:color w:val="455364"/>
          <w:sz w:val="18"/>
          <w:szCs w:val="18"/>
          <w:lang w:val="en-GB"/>
        </w:rPr>
        <w:t xml:space="preserve">m (6 months to 30 June 2019: </w:t>
      </w:r>
      <w:r w:rsidR="005313DF">
        <w:rPr>
          <w:rFonts w:ascii="Arial" w:hAnsi="Arial" w:cs="Arial"/>
          <w:color w:val="455364"/>
          <w:sz w:val="18"/>
          <w:szCs w:val="18"/>
          <w:lang w:val="en-GB"/>
        </w:rPr>
        <w:t xml:space="preserve">profit of </w:t>
      </w:r>
      <w:r w:rsidRPr="00FC53CF">
        <w:rPr>
          <w:rFonts w:ascii="Arial" w:hAnsi="Arial" w:cs="Arial"/>
          <w:color w:val="455364"/>
          <w:sz w:val="18"/>
          <w:szCs w:val="18"/>
          <w:lang w:val="en-GB"/>
        </w:rPr>
        <w:t>£66.6m) is heavily influenced by the investment market conditions during the period which were less favourable than during the first half of 2019.  The period on period movement is predominantly due to the strong Scildon results in 2019, which benefitted from valuation gains in its bond portfolio as a result of narrowing spreads.</w:t>
      </w:r>
    </w:p>
    <w:p w14:paraId="7EBB2783" w14:textId="77777777" w:rsidR="00FC53CF" w:rsidRDefault="00FC53CF" w:rsidP="00C10E79">
      <w:pPr>
        <w:rPr>
          <w:rFonts w:ascii="Arial" w:hAnsi="Arial" w:cs="Arial"/>
          <w:color w:val="FF0000"/>
          <w:sz w:val="18"/>
          <w:szCs w:val="18"/>
          <w:lang w:val="en-GB"/>
        </w:rPr>
      </w:pPr>
    </w:p>
    <w:p w14:paraId="6F0CA70E" w14:textId="681CAD0A" w:rsidR="00FC53CF" w:rsidRPr="00FC53CF" w:rsidRDefault="00FC53CF" w:rsidP="00C10E79">
      <w:pPr>
        <w:rPr>
          <w:rFonts w:ascii="Arial" w:hAnsi="Arial" w:cs="Arial"/>
          <w:color w:val="455364"/>
          <w:sz w:val="18"/>
          <w:szCs w:val="18"/>
          <w:lang w:val="en-GB"/>
        </w:rPr>
      </w:pPr>
      <w:r w:rsidRPr="00FC53CF">
        <w:rPr>
          <w:rFonts w:ascii="Arial" w:hAnsi="Arial" w:cs="Arial"/>
          <w:color w:val="455364"/>
          <w:sz w:val="18"/>
          <w:szCs w:val="18"/>
          <w:lang w:val="en-GB"/>
        </w:rPr>
        <w:t xml:space="preserve">At the heart of Chesnara’s proposition as a reliable income stock, there is a need to generate sufficient cash to support the Chesnara dividend.  Although the financial dynamics of the group means that cash generation is partly protected from the impact of volatile investment markets the fact remains that adverse conditions can suppress cash generation during specific accounting periods.  Despite benefitting from the impact of the “symmetric adjustment” that is designed to reduce capital requirements in falling equity markets, the economic conditions during the first half of 2020 have not been favourable.  In light of the uniquely challenging backdrop to the 2020 half year results, the total group cash generation of £12.9m is a relatively reassuring outcome.  That is after taking account of a strain of c£4m arising from our decision to re-position the investment mix in Scildon, from BBB Corporate bonds to mortgage-backed assets as part of our capital optimisation strategy.  This process has spanned a c12 month period, with the capital benefits from the sale of BBBs </w:t>
      </w:r>
      <w:r w:rsidR="000C063A">
        <w:rPr>
          <w:rFonts w:ascii="Arial" w:hAnsi="Arial" w:cs="Arial"/>
          <w:color w:val="455364"/>
          <w:sz w:val="18"/>
          <w:szCs w:val="18"/>
          <w:lang w:val="en-GB"/>
        </w:rPr>
        <w:t>as</w:t>
      </w:r>
      <w:r w:rsidRPr="00FC53CF">
        <w:rPr>
          <w:rFonts w:ascii="Arial" w:hAnsi="Arial" w:cs="Arial"/>
          <w:color w:val="455364"/>
          <w:sz w:val="18"/>
          <w:szCs w:val="18"/>
          <w:lang w:val="en-GB"/>
        </w:rPr>
        <w:t xml:space="preserve"> reported in the 2019 results being partially reversed during the first half of 2020 through the reinvestment in a mortgage fund.  It is reassuring to see that, while we do not set a pre-requisite that dividends should be covered by cash generation, they have been even in this challenging period.</w:t>
      </w:r>
    </w:p>
    <w:p w14:paraId="4DFD02A2" w14:textId="4A3D7CAB" w:rsidR="00FC53CF" w:rsidRPr="00FC53CF" w:rsidRDefault="00FC53CF" w:rsidP="00C10E79">
      <w:pPr>
        <w:rPr>
          <w:rFonts w:ascii="Arial" w:hAnsi="Arial" w:cs="Arial"/>
          <w:color w:val="455364"/>
          <w:sz w:val="18"/>
          <w:szCs w:val="18"/>
          <w:lang w:val="en-GB"/>
        </w:rPr>
      </w:pPr>
    </w:p>
    <w:p w14:paraId="6F1B3FC0" w14:textId="63385382" w:rsidR="00FC53CF" w:rsidRPr="00FC53CF" w:rsidRDefault="00FC53CF" w:rsidP="00C10E79">
      <w:pPr>
        <w:rPr>
          <w:rFonts w:ascii="Arial" w:hAnsi="Arial" w:cs="Arial"/>
          <w:color w:val="455364"/>
          <w:sz w:val="18"/>
          <w:szCs w:val="18"/>
          <w:lang w:val="en-GB"/>
        </w:rPr>
      </w:pPr>
      <w:r w:rsidRPr="00FC53CF">
        <w:rPr>
          <w:rFonts w:ascii="Arial" w:hAnsi="Arial" w:cs="Arial"/>
          <w:color w:val="455364"/>
          <w:sz w:val="18"/>
          <w:szCs w:val="18"/>
          <w:lang w:val="en-GB"/>
        </w:rPr>
        <w:t xml:space="preserve">Total new business profits of £6.7m are slightly lower than the six months to 30 June 2019 of £7.6m.  The Scildon new business volumes held up relatively well to the general disruption from Covid-19 through most of the period although volumes have started to tail off quite sharply </w:t>
      </w:r>
      <w:r w:rsidR="0070541B" w:rsidRPr="0070541B">
        <w:rPr>
          <w:rFonts w:ascii="Arial" w:hAnsi="Arial" w:cs="Arial"/>
          <w:color w:val="455364"/>
          <w:sz w:val="18"/>
          <w:szCs w:val="18"/>
          <w:lang w:val="en-GB"/>
        </w:rPr>
        <w:t>towards the end of the period and continued to do so in subsequent months.</w:t>
      </w:r>
    </w:p>
    <w:p w14:paraId="23735F96" w14:textId="77777777" w:rsidR="00FC53CF" w:rsidRPr="00FC53CF" w:rsidRDefault="00FC53CF" w:rsidP="00C10E79">
      <w:pPr>
        <w:rPr>
          <w:rFonts w:ascii="Arial" w:hAnsi="Arial" w:cs="Arial"/>
          <w:color w:val="455364"/>
          <w:sz w:val="18"/>
          <w:szCs w:val="18"/>
          <w:lang w:val="en-GB"/>
        </w:rPr>
      </w:pPr>
    </w:p>
    <w:p w14:paraId="036988D0" w14:textId="52EF6DD9" w:rsidR="00FC53CF" w:rsidRPr="00FC53CF" w:rsidRDefault="00FC53CF" w:rsidP="00C10E79">
      <w:pPr>
        <w:rPr>
          <w:rFonts w:ascii="Arial" w:hAnsi="Arial" w:cs="Arial"/>
          <w:color w:val="455364"/>
          <w:sz w:val="18"/>
          <w:szCs w:val="18"/>
          <w:lang w:val="en-GB"/>
        </w:rPr>
      </w:pPr>
      <w:r w:rsidRPr="00FC53CF">
        <w:rPr>
          <w:rFonts w:ascii="Arial" w:hAnsi="Arial" w:cs="Arial"/>
          <w:color w:val="455364"/>
          <w:sz w:val="18"/>
          <w:szCs w:val="18"/>
          <w:lang w:val="en-GB"/>
        </w:rPr>
        <w:t>Despite Sweden’s slightly less restrictive approach to managing Covid-19</w:t>
      </w:r>
      <w:r w:rsidR="00EC017D">
        <w:rPr>
          <w:rFonts w:ascii="Arial" w:hAnsi="Arial" w:cs="Arial"/>
          <w:color w:val="455364"/>
          <w:sz w:val="18"/>
          <w:szCs w:val="18"/>
          <w:lang w:val="en-GB"/>
        </w:rPr>
        <w:t>,</w:t>
      </w:r>
      <w:r w:rsidRPr="00FC53CF">
        <w:rPr>
          <w:rFonts w:ascii="Arial" w:hAnsi="Arial" w:cs="Arial"/>
          <w:color w:val="455364"/>
          <w:sz w:val="18"/>
          <w:szCs w:val="18"/>
          <w:lang w:val="en-GB"/>
        </w:rPr>
        <w:t xml:space="preserve"> </w:t>
      </w:r>
      <w:r w:rsidR="00EC017D">
        <w:rPr>
          <w:rFonts w:ascii="Arial" w:hAnsi="Arial" w:cs="Arial"/>
          <w:color w:val="455364"/>
          <w:sz w:val="18"/>
          <w:szCs w:val="18"/>
          <w:lang w:val="en-GB"/>
        </w:rPr>
        <w:t>Movestic’s</w:t>
      </w:r>
      <w:r w:rsidRPr="00FC53CF">
        <w:rPr>
          <w:rFonts w:ascii="Arial" w:hAnsi="Arial" w:cs="Arial"/>
          <w:color w:val="455364"/>
          <w:sz w:val="18"/>
          <w:szCs w:val="18"/>
          <w:lang w:val="en-GB"/>
        </w:rPr>
        <w:t xml:space="preserve"> new business volumes, which can be driven by customer confidence in investment markets, were less resilient with total volumes being 18% lower than during the first half of 2019. </w:t>
      </w:r>
    </w:p>
    <w:p w14:paraId="79A46571" w14:textId="77777777" w:rsidR="00FC53CF" w:rsidRPr="00FC53CF" w:rsidRDefault="00FC53CF" w:rsidP="00C10E79">
      <w:pPr>
        <w:rPr>
          <w:rFonts w:ascii="Arial" w:hAnsi="Arial" w:cs="Arial"/>
          <w:color w:val="455364"/>
          <w:sz w:val="18"/>
          <w:szCs w:val="18"/>
          <w:lang w:val="en-GB"/>
        </w:rPr>
      </w:pPr>
    </w:p>
    <w:p w14:paraId="02B241F2" w14:textId="09A0D1FC" w:rsidR="00FC53CF" w:rsidRPr="00FC53CF" w:rsidRDefault="00FC53CF" w:rsidP="00C10E79">
      <w:pPr>
        <w:rPr>
          <w:rFonts w:ascii="Arial" w:hAnsi="Arial" w:cs="Arial"/>
          <w:color w:val="455364"/>
          <w:sz w:val="18"/>
          <w:szCs w:val="18"/>
          <w:lang w:val="en-GB"/>
        </w:rPr>
      </w:pPr>
      <w:r w:rsidRPr="00FC53CF">
        <w:rPr>
          <w:rFonts w:ascii="Arial" w:hAnsi="Arial" w:cs="Arial"/>
          <w:color w:val="455364"/>
          <w:sz w:val="18"/>
          <w:szCs w:val="18"/>
          <w:lang w:val="en-GB"/>
        </w:rPr>
        <w:t>On balance we expect to see further reductions in volumes during the remainder of the year with a corresponding impact on full year new business profits.</w:t>
      </w:r>
    </w:p>
    <w:p w14:paraId="697005F1" w14:textId="77777777" w:rsidR="00FC53CF" w:rsidRPr="00FC53CF" w:rsidRDefault="00FC53CF" w:rsidP="00C10E79">
      <w:pPr>
        <w:rPr>
          <w:rFonts w:ascii="Arial" w:hAnsi="Arial" w:cs="Arial"/>
          <w:color w:val="455364"/>
          <w:sz w:val="18"/>
          <w:szCs w:val="18"/>
          <w:lang w:val="en-GB"/>
        </w:rPr>
      </w:pPr>
    </w:p>
    <w:p w14:paraId="33E47C4C" w14:textId="60A9B41F" w:rsidR="00FC53CF" w:rsidRPr="00FC53CF" w:rsidRDefault="00FC53CF" w:rsidP="00C10E79">
      <w:pPr>
        <w:rPr>
          <w:rFonts w:ascii="Arial" w:hAnsi="Arial" w:cs="Arial"/>
          <w:color w:val="455364"/>
          <w:sz w:val="18"/>
          <w:szCs w:val="18"/>
          <w:lang w:val="en-GB"/>
        </w:rPr>
      </w:pPr>
      <w:r w:rsidRPr="00FC53CF">
        <w:rPr>
          <w:rFonts w:ascii="Arial" w:hAnsi="Arial" w:cs="Arial"/>
          <w:color w:val="455364"/>
          <w:sz w:val="18"/>
          <w:szCs w:val="18"/>
          <w:lang w:val="en-GB"/>
        </w:rPr>
        <w:t>I will now report on how we have delivered against our three strategic objectives in a little more detail:</w:t>
      </w:r>
    </w:p>
    <w:p w14:paraId="721DF635" w14:textId="77777777" w:rsidR="001A5EFF" w:rsidRPr="003D2030" w:rsidRDefault="001A5EFF" w:rsidP="001A5EFF">
      <w:pPr>
        <w:jc w:val="both"/>
        <w:rPr>
          <w:rFonts w:ascii="Arial" w:hAnsi="Arial" w:cs="Arial"/>
          <w:color w:val="FF0000"/>
          <w:sz w:val="18"/>
          <w:szCs w:val="18"/>
          <w:lang w:val="en-GB"/>
        </w:rPr>
      </w:pPr>
    </w:p>
    <w:tbl>
      <w:tblPr>
        <w:tblStyle w:val="TableGrid7"/>
        <w:tblW w:w="49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49"/>
      </w:tblGrid>
      <w:tr w:rsidR="00E07C0C" w:rsidRPr="00E07C0C" w14:paraId="5E19F9CD" w14:textId="77777777" w:rsidTr="00314FDB">
        <w:trPr>
          <w:trHeight w:val="712"/>
        </w:trPr>
        <w:tc>
          <w:tcPr>
            <w:tcW w:w="5000" w:type="pct"/>
            <w:tcBorders>
              <w:bottom w:val="single" w:sz="12" w:space="0" w:color="876785"/>
            </w:tcBorders>
            <w:shd w:val="clear" w:color="auto" w:fill="CFC2CE"/>
            <w:vAlign w:val="center"/>
            <w:hideMark/>
          </w:tcPr>
          <w:p w14:paraId="2D562D70" w14:textId="6B28710A" w:rsidR="006D5B10" w:rsidRPr="00E07C0C" w:rsidRDefault="007A44BD" w:rsidP="008575BF">
            <w:pPr>
              <w:ind w:left="170" w:right="57"/>
              <w:rPr>
                <w:rFonts w:ascii="Montserrat" w:hAnsi="Montserrat" w:cs="Arial"/>
                <w:color w:val="FF0000"/>
                <w:sz w:val="16"/>
                <w:szCs w:val="16"/>
              </w:rPr>
            </w:pPr>
            <w:r w:rsidRPr="00C10E79">
              <w:rPr>
                <w:rFonts w:ascii="Montserrat" w:hAnsi="Montserrat" w:cs="Calibri"/>
                <w:b/>
                <w:bCs/>
                <w:color w:val="876785"/>
                <w:sz w:val="24"/>
                <w:szCs w:val="20"/>
              </w:rPr>
              <w:t>01</w:t>
            </w:r>
            <w:r w:rsidR="00C10E79" w:rsidRPr="00C10E79">
              <w:rPr>
                <w:rFonts w:ascii="Montserrat" w:hAnsi="Montserrat" w:cs="Calibri"/>
                <w:b/>
                <w:bCs/>
                <w:color w:val="876785"/>
                <w:sz w:val="24"/>
                <w:szCs w:val="20"/>
              </w:rPr>
              <w:t>.</w:t>
            </w:r>
            <w:r>
              <w:rPr>
                <w:rFonts w:ascii="Montserrat" w:hAnsi="Montserrat" w:cs="Calibri"/>
                <w:color w:val="876785"/>
                <w:sz w:val="24"/>
                <w:szCs w:val="20"/>
              </w:rPr>
              <w:t xml:space="preserve"> </w:t>
            </w:r>
            <w:r w:rsidR="006D5B10" w:rsidRPr="00314FDB">
              <w:rPr>
                <w:rFonts w:ascii="Montserrat" w:hAnsi="Montserrat" w:cs="Calibri"/>
                <w:color w:val="876785"/>
                <w:sz w:val="24"/>
                <w:szCs w:val="20"/>
              </w:rPr>
              <w:t xml:space="preserve">MAXIMISE VALUE FROM EXISTING BUSINESS </w:t>
            </w:r>
          </w:p>
        </w:tc>
      </w:tr>
      <w:tr w:rsidR="003D2030" w:rsidRPr="003D2030" w14:paraId="4B533162" w14:textId="77777777" w:rsidTr="00314FDB">
        <w:trPr>
          <w:trHeight w:val="629"/>
        </w:trPr>
        <w:tc>
          <w:tcPr>
            <w:tcW w:w="5000" w:type="pct"/>
            <w:tcBorders>
              <w:top w:val="single" w:sz="12" w:space="0" w:color="876785"/>
            </w:tcBorders>
            <w:shd w:val="clear" w:color="auto" w:fill="CFC2CE"/>
            <w:vAlign w:val="center"/>
          </w:tcPr>
          <w:p w14:paraId="25911EB1" w14:textId="5BF93BF4" w:rsidR="006D5B10" w:rsidRPr="003D2030" w:rsidRDefault="00FC53CF" w:rsidP="006D5B10">
            <w:pPr>
              <w:ind w:left="170"/>
              <w:rPr>
                <w:rFonts w:ascii="Arial" w:hAnsi="Arial" w:cs="Arial"/>
                <w:b/>
                <w:color w:val="FF0000"/>
                <w:sz w:val="20"/>
                <w:szCs w:val="16"/>
              </w:rPr>
            </w:pPr>
            <w:r w:rsidRPr="00FC53CF">
              <w:rPr>
                <w:rFonts w:ascii="Arial" w:hAnsi="Arial" w:cs="Arial"/>
                <w:b/>
                <w:color w:val="455364"/>
                <w:sz w:val="18"/>
                <w:szCs w:val="16"/>
              </w:rPr>
              <w:t>Modest levels of cash generation from all divisions except Scildon have created a total group positive cash outcome of £12.9m.  Economic Value has reduced by 6.7% pre dividend predominantly due to external market conditions.</w:t>
            </w:r>
          </w:p>
        </w:tc>
      </w:tr>
    </w:tbl>
    <w:p w14:paraId="519A6893" w14:textId="77777777" w:rsidR="006D5B10" w:rsidRPr="003D2030" w:rsidRDefault="006D5B10" w:rsidP="00C10E79">
      <w:pPr>
        <w:rPr>
          <w:rFonts w:ascii="Arial" w:hAnsi="Arial" w:cs="Arial"/>
          <w:color w:val="FF0000"/>
          <w:sz w:val="18"/>
          <w:szCs w:val="18"/>
          <w:lang w:val="en-GB"/>
        </w:rPr>
      </w:pPr>
    </w:p>
    <w:p w14:paraId="6D198EDF" w14:textId="1E0EFE9C" w:rsidR="00FC53CF" w:rsidRPr="00FC53CF" w:rsidRDefault="00FC53CF" w:rsidP="00C10E79">
      <w:pPr>
        <w:rPr>
          <w:rFonts w:ascii="Arial" w:hAnsi="Arial" w:cs="Arial"/>
          <w:color w:val="455364"/>
          <w:sz w:val="18"/>
          <w:szCs w:val="18"/>
          <w:lang w:val="en-GB"/>
        </w:rPr>
      </w:pPr>
      <w:r w:rsidRPr="00FC53CF">
        <w:rPr>
          <w:rFonts w:ascii="Arial" w:hAnsi="Arial" w:cs="Arial"/>
          <w:color w:val="455364"/>
          <w:sz w:val="18"/>
          <w:szCs w:val="18"/>
          <w:lang w:val="en-GB"/>
        </w:rPr>
        <w:t xml:space="preserve">Cash generated is modest with a large negative driver being a further reductions in interest rates over the period.  We are also reporting an expected cash generation strain of c£4m as a consequence of reinvesting c€150m of government bond investments into mortgages related investments within Scildon.  This was the second step of a two-stage process to move away from BBB Corporate bonds that were deemed to offer insufficient returns compared to their capital consumption.  The first step of moving from BBB corporate bonds to government bonds generated a £24.1m cash gain that was part of the 2019 cash result.  Therefore, overall, we have created over £20m of cash whilst retaining broadly similar long-term investment return expectations however due </w:t>
      </w:r>
      <w:r w:rsidRPr="00FC53CF">
        <w:rPr>
          <w:rFonts w:ascii="Arial" w:hAnsi="Arial" w:cs="Arial"/>
          <w:color w:val="455364"/>
          <w:sz w:val="18"/>
          <w:szCs w:val="18"/>
          <w:lang w:val="en-GB"/>
        </w:rPr>
        <w:lastRenderedPageBreak/>
        <w:t>to the two-stage approach this has suppressed the cash result during an already difficult six-month period in 2020.  With the exception of Scildon, our open Dutch business, all business units reported positive cash generation for the six months to 30 June 2020.  Scildon reported cash utilisation of £19.5m largely due to falls in interest rates, coupled with the aforementioned switch from corporate bonds to mortgage investments.</w:t>
      </w:r>
    </w:p>
    <w:p w14:paraId="245D8F51" w14:textId="77777777" w:rsidR="00FC53CF" w:rsidRPr="00FC53CF" w:rsidRDefault="00FC53CF" w:rsidP="00C10E79">
      <w:pPr>
        <w:rPr>
          <w:rFonts w:ascii="Arial" w:hAnsi="Arial" w:cs="Arial"/>
          <w:color w:val="455364"/>
          <w:sz w:val="18"/>
          <w:szCs w:val="18"/>
          <w:lang w:val="en-GB"/>
        </w:rPr>
      </w:pPr>
    </w:p>
    <w:p w14:paraId="5F162F74" w14:textId="344FDAD6" w:rsidR="006240BF" w:rsidRPr="00FC53CF" w:rsidRDefault="00FC53CF" w:rsidP="00C10E79">
      <w:pPr>
        <w:rPr>
          <w:rFonts w:ascii="Arial" w:hAnsi="Arial" w:cs="Arial"/>
          <w:color w:val="455364"/>
          <w:sz w:val="18"/>
          <w:szCs w:val="18"/>
          <w:lang w:val="en-GB"/>
        </w:rPr>
      </w:pPr>
      <w:r w:rsidRPr="00FC53CF">
        <w:rPr>
          <w:rFonts w:ascii="Arial" w:hAnsi="Arial" w:cs="Arial"/>
          <w:color w:val="455364"/>
          <w:sz w:val="18"/>
          <w:szCs w:val="18"/>
          <w:lang w:val="en-GB"/>
        </w:rPr>
        <w:t>Predominantly as the result of adverse investment conditions all divisions have made Economic Value losses during the period.  This has resulted in a reported EcV loss of £74.1m, although this was off-set by exchange rate gains of £29.1m, resulting in a pre-dividend movement in EcV of £45m.</w:t>
      </w:r>
    </w:p>
    <w:p w14:paraId="768B175C" w14:textId="77777777" w:rsidR="00FC53CF" w:rsidRPr="00E07C0C" w:rsidRDefault="00FC53CF" w:rsidP="00C10E79">
      <w:pPr>
        <w:rPr>
          <w:rFonts w:ascii="Arial" w:hAnsi="Arial" w:cs="Arial"/>
          <w:color w:val="FF0000"/>
          <w:sz w:val="18"/>
          <w:szCs w:val="18"/>
          <w:lang w:val="en-GB"/>
        </w:rPr>
      </w:pPr>
    </w:p>
    <w:tbl>
      <w:tblPr>
        <w:tblStyle w:val="TableGrid7"/>
        <w:tblW w:w="49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49"/>
      </w:tblGrid>
      <w:tr w:rsidR="00E07C0C" w:rsidRPr="00E07C0C" w14:paraId="3D24B491" w14:textId="77777777" w:rsidTr="00952BBE">
        <w:trPr>
          <w:trHeight w:val="712"/>
        </w:trPr>
        <w:tc>
          <w:tcPr>
            <w:tcW w:w="5000" w:type="pct"/>
            <w:tcBorders>
              <w:bottom w:val="single" w:sz="12" w:space="0" w:color="267E79"/>
            </w:tcBorders>
            <w:shd w:val="clear" w:color="auto" w:fill="A8CBC9"/>
            <w:vAlign w:val="center"/>
            <w:hideMark/>
          </w:tcPr>
          <w:p w14:paraId="72979B10" w14:textId="09856DAB" w:rsidR="006D5B10" w:rsidRPr="00B817EE" w:rsidRDefault="007A44BD" w:rsidP="008575BF">
            <w:pPr>
              <w:ind w:left="170" w:right="57"/>
              <w:rPr>
                <w:rFonts w:ascii="Montserrat" w:hAnsi="Montserrat" w:cs="Arial"/>
                <w:color w:val="267E79"/>
                <w:sz w:val="16"/>
                <w:szCs w:val="16"/>
              </w:rPr>
            </w:pPr>
            <w:r w:rsidRPr="00C10E79">
              <w:rPr>
                <w:rFonts w:ascii="Montserrat" w:hAnsi="Montserrat"/>
                <w:b/>
                <w:bCs/>
                <w:color w:val="267E79"/>
                <w:sz w:val="24"/>
                <w:szCs w:val="16"/>
              </w:rPr>
              <w:t>02</w:t>
            </w:r>
            <w:r w:rsidR="00C10E79" w:rsidRPr="00C10E79">
              <w:rPr>
                <w:rFonts w:ascii="Montserrat" w:hAnsi="Montserrat"/>
                <w:b/>
                <w:bCs/>
                <w:color w:val="267E79"/>
                <w:sz w:val="24"/>
                <w:szCs w:val="16"/>
              </w:rPr>
              <w:t>.</w:t>
            </w:r>
            <w:r>
              <w:rPr>
                <w:rFonts w:ascii="Montserrat" w:hAnsi="Montserrat"/>
                <w:color w:val="267E79"/>
                <w:sz w:val="24"/>
                <w:szCs w:val="16"/>
              </w:rPr>
              <w:t xml:space="preserve"> </w:t>
            </w:r>
            <w:r w:rsidR="006D5B10" w:rsidRPr="00B817EE">
              <w:rPr>
                <w:rFonts w:ascii="Montserrat" w:hAnsi="Montserrat"/>
                <w:color w:val="267E79"/>
                <w:sz w:val="24"/>
                <w:szCs w:val="16"/>
              </w:rPr>
              <w:t>ACQUIRE LIFE AND PENSIONS BUSI</w:t>
            </w:r>
            <w:r w:rsidR="006D5B10" w:rsidRPr="0040768E">
              <w:rPr>
                <w:rFonts w:ascii="Montserrat" w:hAnsi="Montserrat"/>
                <w:color w:val="267E79"/>
                <w:sz w:val="24"/>
                <w:szCs w:val="16"/>
              </w:rPr>
              <w:t>NESSE</w:t>
            </w:r>
            <w:r w:rsidR="006D5B10" w:rsidRPr="00B817EE">
              <w:rPr>
                <w:rFonts w:ascii="Montserrat" w:hAnsi="Montserrat"/>
                <w:color w:val="267E79"/>
                <w:sz w:val="24"/>
                <w:szCs w:val="16"/>
              </w:rPr>
              <w:t>S</w:t>
            </w:r>
          </w:p>
        </w:tc>
      </w:tr>
      <w:tr w:rsidR="003D2030" w:rsidRPr="003D2030" w14:paraId="7DA3058A" w14:textId="77777777" w:rsidTr="00952BBE">
        <w:trPr>
          <w:trHeight w:val="629"/>
        </w:trPr>
        <w:tc>
          <w:tcPr>
            <w:tcW w:w="5000" w:type="pct"/>
            <w:tcBorders>
              <w:top w:val="single" w:sz="12" w:space="0" w:color="267E79"/>
            </w:tcBorders>
            <w:shd w:val="clear" w:color="auto" w:fill="A8CBC9"/>
            <w:vAlign w:val="center"/>
          </w:tcPr>
          <w:p w14:paraId="442FECFA" w14:textId="29F0DB3E" w:rsidR="006D5B10" w:rsidRPr="003D2030" w:rsidRDefault="0040768E" w:rsidP="00952BBE">
            <w:pPr>
              <w:ind w:left="170" w:right="170"/>
              <w:rPr>
                <w:rFonts w:ascii="Arial" w:hAnsi="Arial" w:cs="Arial"/>
                <w:color w:val="FF0000"/>
                <w:sz w:val="20"/>
                <w:szCs w:val="16"/>
              </w:rPr>
            </w:pPr>
            <w:r w:rsidRPr="0040768E">
              <w:rPr>
                <w:rFonts w:ascii="Arial" w:hAnsi="Arial" w:cs="Arial"/>
                <w:b/>
                <w:color w:val="455364"/>
                <w:sz w:val="18"/>
                <w:szCs w:val="16"/>
              </w:rPr>
              <w:t>The acquisition of Argenta Insurance in the Netherlands completed on 31 August.</w:t>
            </w:r>
          </w:p>
        </w:tc>
      </w:tr>
    </w:tbl>
    <w:p w14:paraId="72186D59" w14:textId="77777777" w:rsidR="006D5B10" w:rsidRPr="003D2030" w:rsidRDefault="006D5B10" w:rsidP="00C10E79">
      <w:pPr>
        <w:rPr>
          <w:rFonts w:ascii="Arial" w:hAnsi="Arial" w:cs="Arial"/>
          <w:color w:val="FF0000"/>
          <w:sz w:val="18"/>
          <w:szCs w:val="18"/>
          <w:lang w:val="en-GB"/>
        </w:rPr>
      </w:pPr>
    </w:p>
    <w:p w14:paraId="4E3C9F95" w14:textId="19963DA2" w:rsidR="00D8707A" w:rsidRPr="0040768E" w:rsidRDefault="0040768E" w:rsidP="00C10E79">
      <w:pPr>
        <w:rPr>
          <w:rFonts w:ascii="Montserrat" w:hAnsi="Montserrat" w:cs="Arial"/>
          <w:color w:val="267E79"/>
          <w:sz w:val="18"/>
          <w:szCs w:val="18"/>
          <w:lang w:val="en-GB"/>
        </w:rPr>
      </w:pPr>
      <w:r w:rsidRPr="0040768E">
        <w:rPr>
          <w:rFonts w:ascii="Montserrat" w:hAnsi="Montserrat" w:cs="Arial"/>
          <w:color w:val="267E79"/>
          <w:sz w:val="18"/>
          <w:szCs w:val="18"/>
          <w:lang w:val="en-GB"/>
        </w:rPr>
        <w:t>COMPLETION OF OUR ACQUISITION OF ARGENTA INSURANCE IN THE NETHERLANDS</w:t>
      </w:r>
    </w:p>
    <w:p w14:paraId="062A1A59" w14:textId="77777777" w:rsidR="00952BBE" w:rsidRPr="003D2030" w:rsidRDefault="00952BBE" w:rsidP="00C10E79">
      <w:pPr>
        <w:rPr>
          <w:rFonts w:ascii="Arial" w:hAnsi="Arial" w:cs="Arial"/>
          <w:color w:val="FF0000"/>
          <w:sz w:val="18"/>
          <w:szCs w:val="18"/>
          <w:lang w:val="en-GB"/>
        </w:rPr>
      </w:pPr>
    </w:p>
    <w:p w14:paraId="3E68F1E1" w14:textId="69106356" w:rsidR="00357AB0" w:rsidRPr="0040768E" w:rsidRDefault="0040768E" w:rsidP="00C10E79">
      <w:pPr>
        <w:rPr>
          <w:rFonts w:ascii="Arial" w:hAnsi="Arial" w:cs="Arial"/>
          <w:color w:val="455364"/>
          <w:sz w:val="18"/>
          <w:szCs w:val="18"/>
          <w:lang w:val="en-GB"/>
        </w:rPr>
      </w:pPr>
      <w:r w:rsidRPr="0040768E">
        <w:rPr>
          <w:rFonts w:ascii="Arial" w:hAnsi="Arial" w:cs="Arial"/>
          <w:color w:val="455364"/>
          <w:sz w:val="18"/>
          <w:szCs w:val="18"/>
          <w:lang w:val="en-GB"/>
        </w:rPr>
        <w:t>In the 2019 accounts we reported the acquisition of Argenta Insurance, at a 22% discount to Economic Value.  Despite some of the Covid-19 logistical challenges it is pleasing to report this completed on 31 August 2020.</w:t>
      </w:r>
    </w:p>
    <w:p w14:paraId="34BFD859" w14:textId="77777777" w:rsidR="0040768E" w:rsidRPr="003D2030" w:rsidRDefault="0040768E" w:rsidP="00C10E79">
      <w:pPr>
        <w:rPr>
          <w:rFonts w:ascii="Arial" w:hAnsi="Arial" w:cs="Arial"/>
          <w:color w:val="FF0000"/>
          <w:sz w:val="18"/>
          <w:szCs w:val="18"/>
          <w:lang w:val="en-GB"/>
        </w:rPr>
      </w:pPr>
    </w:p>
    <w:p w14:paraId="18929C2F" w14:textId="1E5ECC2C" w:rsidR="00357AB0" w:rsidRPr="0040768E" w:rsidRDefault="0040768E" w:rsidP="00C10E79">
      <w:pPr>
        <w:rPr>
          <w:rFonts w:ascii="Arial" w:hAnsi="Arial" w:cs="Arial"/>
          <w:color w:val="455364"/>
          <w:sz w:val="18"/>
          <w:szCs w:val="18"/>
          <w:lang w:val="en-GB"/>
        </w:rPr>
      </w:pPr>
      <w:r w:rsidRPr="0040768E">
        <w:rPr>
          <w:rFonts w:ascii="Arial" w:hAnsi="Arial" w:cs="Arial"/>
          <w:color w:val="455364"/>
          <w:sz w:val="18"/>
          <w:szCs w:val="18"/>
          <w:lang w:val="en-GB"/>
        </w:rPr>
        <w:t>We remain committed to maintaining our discipline when assessing potential acquisitions and ensuring that any offer we make is in the interests of all of our stakeholders, despite the high level of competition in the acquisition space.  Chesnara has strong support from shareholders and lending institutions to progress our acquisition strategy.  We also believe that our operating model has the flexibility to accommodate a wide range of potential target books.  We believe our good network of contacts in the adviser community, who understand the Chesnara acquisition model, ensures that we are aware of most viable opportunities in the UK and Western Europe.</w:t>
      </w:r>
    </w:p>
    <w:p w14:paraId="35CB67B0" w14:textId="77777777" w:rsidR="0040768E" w:rsidRPr="00E07C0C" w:rsidRDefault="0040768E" w:rsidP="00C10E79">
      <w:pPr>
        <w:rPr>
          <w:rFonts w:ascii="Arial" w:hAnsi="Arial" w:cs="Arial"/>
          <w:color w:val="FF0000"/>
          <w:sz w:val="18"/>
          <w:szCs w:val="18"/>
          <w:lang w:val="en-GB"/>
        </w:rPr>
      </w:pPr>
    </w:p>
    <w:tbl>
      <w:tblPr>
        <w:tblStyle w:val="TableGrid7"/>
        <w:tblW w:w="49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49"/>
      </w:tblGrid>
      <w:tr w:rsidR="00E07C0C" w:rsidRPr="00E07C0C" w14:paraId="52EE4CDA" w14:textId="77777777" w:rsidTr="007A44BD">
        <w:trPr>
          <w:trHeight w:val="712"/>
        </w:trPr>
        <w:tc>
          <w:tcPr>
            <w:tcW w:w="5000" w:type="pct"/>
            <w:tcBorders>
              <w:bottom w:val="single" w:sz="12" w:space="0" w:color="B86D25"/>
            </w:tcBorders>
            <w:shd w:val="clear" w:color="auto" w:fill="E3C5A8"/>
            <w:vAlign w:val="center"/>
            <w:hideMark/>
          </w:tcPr>
          <w:p w14:paraId="080F6DA7" w14:textId="5ECCF549" w:rsidR="0011350D" w:rsidRPr="007A44BD" w:rsidRDefault="007A44BD" w:rsidP="008575BF">
            <w:pPr>
              <w:ind w:left="170" w:right="57"/>
              <w:rPr>
                <w:rFonts w:ascii="Montserrat" w:hAnsi="Montserrat" w:cs="Arial"/>
                <w:color w:val="B86D25"/>
                <w:sz w:val="16"/>
                <w:szCs w:val="16"/>
              </w:rPr>
            </w:pPr>
            <w:r w:rsidRPr="00C10E79">
              <w:rPr>
                <w:rFonts w:ascii="Montserrat" w:hAnsi="Montserrat"/>
                <w:b/>
                <w:bCs/>
                <w:color w:val="B86D25"/>
                <w:sz w:val="24"/>
                <w:szCs w:val="16"/>
              </w:rPr>
              <w:t>03</w:t>
            </w:r>
            <w:r w:rsidR="00C10E79" w:rsidRPr="00C10E79">
              <w:rPr>
                <w:rFonts w:ascii="Montserrat" w:hAnsi="Montserrat"/>
                <w:b/>
                <w:bCs/>
                <w:color w:val="B86D25"/>
                <w:sz w:val="24"/>
                <w:szCs w:val="16"/>
              </w:rPr>
              <w:t>.</w:t>
            </w:r>
            <w:r w:rsidRPr="007A44BD">
              <w:rPr>
                <w:rFonts w:ascii="Montserrat" w:hAnsi="Montserrat"/>
                <w:color w:val="B86D25"/>
                <w:sz w:val="24"/>
                <w:szCs w:val="16"/>
              </w:rPr>
              <w:t xml:space="preserve"> </w:t>
            </w:r>
            <w:r w:rsidR="0011350D" w:rsidRPr="007A44BD">
              <w:rPr>
                <w:rFonts w:ascii="Montserrat" w:hAnsi="Montserrat"/>
                <w:color w:val="B86D25"/>
                <w:sz w:val="24"/>
                <w:szCs w:val="16"/>
              </w:rPr>
              <w:t>ENHANCE VALUE THROUGH PROFITABLE NEW BUSINESS</w:t>
            </w:r>
          </w:p>
        </w:tc>
      </w:tr>
      <w:tr w:rsidR="003D2030" w:rsidRPr="003D2030" w14:paraId="7C488364" w14:textId="77777777" w:rsidTr="007A44BD">
        <w:trPr>
          <w:trHeight w:val="629"/>
        </w:trPr>
        <w:tc>
          <w:tcPr>
            <w:tcW w:w="5000" w:type="pct"/>
            <w:tcBorders>
              <w:top w:val="single" w:sz="12" w:space="0" w:color="B86D25"/>
            </w:tcBorders>
            <w:shd w:val="clear" w:color="auto" w:fill="E3C5A8"/>
            <w:vAlign w:val="center"/>
          </w:tcPr>
          <w:p w14:paraId="1B0725F9" w14:textId="36C307D2" w:rsidR="0011350D" w:rsidRPr="003D2030" w:rsidRDefault="0040768E" w:rsidP="008575BF">
            <w:pPr>
              <w:ind w:left="170"/>
              <w:rPr>
                <w:rFonts w:ascii="Arial" w:hAnsi="Arial" w:cs="Arial"/>
                <w:color w:val="FF0000"/>
                <w:sz w:val="20"/>
                <w:szCs w:val="16"/>
              </w:rPr>
            </w:pPr>
            <w:r w:rsidRPr="0040768E">
              <w:rPr>
                <w:rFonts w:ascii="Arial" w:hAnsi="Arial" w:cs="Arial"/>
                <w:b/>
                <w:color w:val="455364"/>
                <w:sz w:val="18"/>
                <w:szCs w:val="16"/>
              </w:rPr>
              <w:t>Covid-19 has resulted in a reduction in new business volumes with a total new business profit of £6.7m</w:t>
            </w:r>
            <w:r>
              <w:rPr>
                <w:rFonts w:ascii="Arial" w:hAnsi="Arial" w:cs="Arial"/>
                <w:b/>
                <w:color w:val="455364"/>
                <w:sz w:val="18"/>
                <w:szCs w:val="16"/>
              </w:rPr>
              <w:t>.</w:t>
            </w:r>
          </w:p>
        </w:tc>
      </w:tr>
    </w:tbl>
    <w:p w14:paraId="04E58D8A" w14:textId="77777777" w:rsidR="0011350D" w:rsidRPr="003D2030" w:rsidRDefault="0011350D" w:rsidP="00C8253D">
      <w:pPr>
        <w:rPr>
          <w:rFonts w:ascii="Arial" w:hAnsi="Arial" w:cs="Arial"/>
          <w:color w:val="FF0000"/>
          <w:sz w:val="18"/>
          <w:szCs w:val="18"/>
          <w:lang w:val="en-GB"/>
        </w:rPr>
      </w:pPr>
    </w:p>
    <w:p w14:paraId="5D9FD718" w14:textId="768A97F3" w:rsidR="0040768E" w:rsidRPr="00656B45" w:rsidRDefault="0040768E" w:rsidP="00C8253D">
      <w:pPr>
        <w:rPr>
          <w:rFonts w:ascii="Univers" w:hAnsi="Univers" w:cs="Calibri"/>
          <w:color w:val="FF0000"/>
          <w:sz w:val="16"/>
          <w:szCs w:val="16"/>
        </w:rPr>
      </w:pPr>
      <w:r w:rsidRPr="00953686">
        <w:rPr>
          <w:rFonts w:ascii="Montserrat" w:hAnsi="Montserrat"/>
          <w:color w:val="B86D25"/>
          <w:sz w:val="20"/>
          <w:szCs w:val="16"/>
        </w:rPr>
        <w:t xml:space="preserve">TOTAL </w:t>
      </w:r>
      <w:r w:rsidRPr="00E1568B">
        <w:rPr>
          <w:rFonts w:ascii="Montserrat" w:hAnsi="Montserrat"/>
          <w:color w:val="B86D25"/>
          <w:sz w:val="20"/>
          <w:szCs w:val="16"/>
        </w:rPr>
        <w:t>NEW BUSINESS PROFITS OF £6.</w:t>
      </w:r>
      <w:r>
        <w:rPr>
          <w:rFonts w:ascii="Montserrat" w:hAnsi="Montserrat"/>
          <w:color w:val="B86D25"/>
          <w:sz w:val="20"/>
          <w:szCs w:val="16"/>
        </w:rPr>
        <w:t>7</w:t>
      </w:r>
      <w:r w:rsidRPr="00E1568B">
        <w:rPr>
          <w:rFonts w:ascii="Montserrat" w:hAnsi="Montserrat"/>
          <w:color w:val="B86D25"/>
          <w:sz w:val="20"/>
          <w:szCs w:val="16"/>
        </w:rPr>
        <w:t>m REPLACE 3</w:t>
      </w:r>
      <w:r>
        <w:rPr>
          <w:rFonts w:ascii="Montserrat" w:hAnsi="Montserrat"/>
          <w:color w:val="B86D25"/>
          <w:sz w:val="20"/>
          <w:szCs w:val="16"/>
        </w:rPr>
        <w:t>2</w:t>
      </w:r>
      <w:r w:rsidRPr="00E1568B">
        <w:rPr>
          <w:rFonts w:ascii="Montserrat" w:hAnsi="Montserrat"/>
          <w:color w:val="B86D25"/>
          <w:sz w:val="20"/>
          <w:szCs w:val="16"/>
        </w:rPr>
        <w:t xml:space="preserve">% OF THE REDUCTION IN EcV CAUSED BY THE DIVIDEND PAYMENTS </w:t>
      </w:r>
      <w:r w:rsidRPr="00953686">
        <w:rPr>
          <w:rFonts w:ascii="Montserrat" w:hAnsi="Montserrat"/>
          <w:color w:val="B86D25"/>
          <w:sz w:val="20"/>
          <w:szCs w:val="16"/>
        </w:rPr>
        <w:t>IN THE YEAR</w:t>
      </w:r>
    </w:p>
    <w:p w14:paraId="2CFF5C37" w14:textId="77777777" w:rsidR="0040768E" w:rsidRPr="0040768E" w:rsidRDefault="0040768E" w:rsidP="00C8253D">
      <w:pPr>
        <w:rPr>
          <w:rFonts w:ascii="Arial" w:hAnsi="Arial" w:cs="Arial"/>
          <w:color w:val="455364"/>
          <w:sz w:val="18"/>
          <w:szCs w:val="18"/>
          <w:lang w:val="en-GB"/>
        </w:rPr>
      </w:pPr>
    </w:p>
    <w:p w14:paraId="385345AB" w14:textId="77777777" w:rsidR="0040768E" w:rsidRPr="0040768E" w:rsidRDefault="0040768E" w:rsidP="00C8253D">
      <w:pPr>
        <w:rPr>
          <w:rFonts w:ascii="Arial" w:hAnsi="Arial" w:cs="Arial"/>
          <w:color w:val="455364"/>
          <w:sz w:val="18"/>
          <w:szCs w:val="18"/>
          <w:lang w:val="en-GB"/>
        </w:rPr>
      </w:pPr>
      <w:r w:rsidRPr="0040768E">
        <w:rPr>
          <w:rFonts w:ascii="Arial" w:hAnsi="Arial" w:cs="Arial"/>
          <w:color w:val="455364"/>
          <w:sz w:val="18"/>
          <w:szCs w:val="18"/>
          <w:lang w:val="en-GB"/>
        </w:rPr>
        <w:t>Chesnara writes new business in both Sweden and the Netherlands.  The ultimate aim is to create sufficient annual profits, either through returns on the existing business, or through writing new business, to replace a significant proportion of the Economic Value returned to shareholders in the shape of dividend payments.  Movestic new business volumes have reduced by 18% compared to the first half of 2019 due to the Covid-19 pandemic having an impact on IFA and customer activity.  New business profits of £1.7m are lower than the first half of 2019 and we expect profit levels to remain somewhat suppressed throughout the rest of 2020.  We expect volumes and profitability to recover in line with any general recovery from the Covid-19 pandemic.</w:t>
      </w:r>
    </w:p>
    <w:p w14:paraId="082BF89B" w14:textId="77777777" w:rsidR="0040768E" w:rsidRPr="0040768E" w:rsidRDefault="0040768E" w:rsidP="00C8253D">
      <w:pPr>
        <w:rPr>
          <w:rFonts w:ascii="Arial" w:hAnsi="Arial" w:cs="Arial"/>
          <w:color w:val="455364"/>
          <w:sz w:val="18"/>
          <w:szCs w:val="18"/>
          <w:lang w:val="en-GB"/>
        </w:rPr>
      </w:pPr>
    </w:p>
    <w:p w14:paraId="3CBE64D7" w14:textId="52ABCC4A" w:rsidR="00FB6539" w:rsidRPr="0040768E" w:rsidRDefault="0040768E" w:rsidP="00C8253D">
      <w:pPr>
        <w:rPr>
          <w:rFonts w:ascii="Arial" w:hAnsi="Arial" w:cs="Arial"/>
          <w:color w:val="455364"/>
          <w:sz w:val="18"/>
          <w:szCs w:val="18"/>
          <w:lang w:val="en-GB"/>
        </w:rPr>
      </w:pPr>
      <w:r w:rsidRPr="0040768E">
        <w:rPr>
          <w:rFonts w:ascii="Arial" w:hAnsi="Arial" w:cs="Arial"/>
          <w:color w:val="455364"/>
          <w:sz w:val="18"/>
          <w:szCs w:val="18"/>
          <w:lang w:val="en-GB"/>
        </w:rPr>
        <w:t>Scildon’s new business volumes have held up well although they did begin to decline towards the end of the period</w:t>
      </w:r>
      <w:r w:rsidR="00A02E3C" w:rsidRPr="00A02E3C">
        <w:t xml:space="preserve"> </w:t>
      </w:r>
      <w:r w:rsidR="00A02E3C" w:rsidRPr="00A02E3C">
        <w:rPr>
          <w:rFonts w:ascii="Arial" w:hAnsi="Arial" w:cs="Arial"/>
          <w:color w:val="455364"/>
          <w:sz w:val="18"/>
          <w:szCs w:val="18"/>
          <w:lang w:val="en-GB"/>
        </w:rPr>
        <w:t>as a result of Covid-19</w:t>
      </w:r>
      <w:r w:rsidRPr="0040768E">
        <w:rPr>
          <w:rFonts w:ascii="Arial" w:hAnsi="Arial" w:cs="Arial"/>
          <w:color w:val="455364"/>
          <w:sz w:val="18"/>
          <w:szCs w:val="18"/>
          <w:lang w:val="en-GB"/>
        </w:rPr>
        <w:t>.  We have however increased our market share whilst retaining target levels of profitability and this has resulted in a material new business profit of £5.0m (six months to 30 June 2019: £3.7m) in the period.  We do expect a dip in profits during the remainder of 2020 and perhaps into the first half of 2021. As markets recover, we expect our improving market share position to drive total profits at least in line with pre-pandemic levels.</w:t>
      </w:r>
    </w:p>
    <w:p w14:paraId="4E67AEBE" w14:textId="77777777" w:rsidR="0040768E" w:rsidRPr="003D2030" w:rsidRDefault="0040768E" w:rsidP="00C8253D">
      <w:pPr>
        <w:rPr>
          <w:rFonts w:ascii="Arial" w:hAnsi="Arial" w:cs="Arial"/>
          <w:color w:val="FF0000"/>
          <w:sz w:val="18"/>
          <w:szCs w:val="18"/>
          <w:lang w:val="en-GB"/>
        </w:rPr>
      </w:pPr>
    </w:p>
    <w:p w14:paraId="48E4E110" w14:textId="77777777" w:rsidR="005E6FB4" w:rsidRPr="0030156D" w:rsidRDefault="005E6FB4" w:rsidP="00C8253D">
      <w:pPr>
        <w:rPr>
          <w:rFonts w:ascii="Arial" w:hAnsi="Arial" w:cs="Arial"/>
          <w:b/>
          <w:color w:val="455364"/>
          <w:sz w:val="18"/>
          <w:szCs w:val="18"/>
          <w:lang w:val="en-GB"/>
        </w:rPr>
      </w:pPr>
      <w:r w:rsidRPr="0030156D">
        <w:rPr>
          <w:rFonts w:ascii="Arial" w:hAnsi="Arial" w:cs="Arial"/>
          <w:b/>
          <w:color w:val="455364"/>
          <w:sz w:val="18"/>
          <w:szCs w:val="18"/>
          <w:lang w:val="en-GB"/>
        </w:rPr>
        <w:t>Solvency</w:t>
      </w:r>
    </w:p>
    <w:p w14:paraId="31E1FD2E" w14:textId="07D48A31" w:rsidR="00FB6539" w:rsidRPr="0030156D" w:rsidRDefault="0030156D" w:rsidP="00C8253D">
      <w:pPr>
        <w:rPr>
          <w:rFonts w:ascii="Arial" w:hAnsi="Arial" w:cs="Arial"/>
          <w:color w:val="455364"/>
          <w:sz w:val="18"/>
          <w:szCs w:val="18"/>
          <w:lang w:val="en-GB"/>
        </w:rPr>
      </w:pPr>
      <w:r w:rsidRPr="0030156D">
        <w:rPr>
          <w:rFonts w:ascii="Arial" w:hAnsi="Arial" w:cs="Arial"/>
          <w:color w:val="455364"/>
          <w:sz w:val="18"/>
          <w:szCs w:val="18"/>
          <w:lang w:val="en-GB"/>
        </w:rPr>
        <w:t>The group continues to show a robust solvency ratio of 162% at 30 June 2020 (31 December 2019: 155%).  The closing solvency position is stated after recognising the £11.5m cost of the proposed interim dividend, which will be paid in November 2020.</w:t>
      </w:r>
    </w:p>
    <w:p w14:paraId="7FC63EE2" w14:textId="77777777" w:rsidR="0030156D" w:rsidRPr="003D2030" w:rsidRDefault="0030156D" w:rsidP="00C8253D">
      <w:pPr>
        <w:rPr>
          <w:rFonts w:ascii="Arial" w:hAnsi="Arial" w:cs="Arial"/>
          <w:color w:val="FF0000"/>
          <w:sz w:val="18"/>
          <w:szCs w:val="18"/>
          <w:lang w:val="en-GB"/>
        </w:rPr>
      </w:pPr>
    </w:p>
    <w:p w14:paraId="3ECB6C87" w14:textId="77777777" w:rsidR="005E6FB4" w:rsidRPr="0030156D" w:rsidRDefault="005E6FB4" w:rsidP="00C8253D">
      <w:pPr>
        <w:rPr>
          <w:rFonts w:ascii="Arial" w:hAnsi="Arial" w:cs="Arial"/>
          <w:b/>
          <w:color w:val="455364"/>
          <w:sz w:val="18"/>
          <w:szCs w:val="18"/>
          <w:lang w:val="en-GB"/>
        </w:rPr>
      </w:pPr>
      <w:r w:rsidRPr="0030156D">
        <w:rPr>
          <w:rFonts w:ascii="Arial" w:hAnsi="Arial" w:cs="Arial"/>
          <w:b/>
          <w:color w:val="455364"/>
          <w:sz w:val="18"/>
          <w:szCs w:val="18"/>
          <w:lang w:val="en-GB"/>
        </w:rPr>
        <w:t>Regulation and governance</w:t>
      </w:r>
    </w:p>
    <w:p w14:paraId="1D0F4007" w14:textId="77777777" w:rsidR="005E6FB4" w:rsidRPr="003D2030" w:rsidRDefault="005E6FB4" w:rsidP="00C8253D">
      <w:pPr>
        <w:rPr>
          <w:rFonts w:ascii="Arial" w:hAnsi="Arial" w:cs="Arial"/>
          <w:b/>
          <w:color w:val="FF0000"/>
          <w:sz w:val="18"/>
          <w:szCs w:val="18"/>
          <w:lang w:val="en-GB"/>
        </w:rPr>
      </w:pPr>
    </w:p>
    <w:p w14:paraId="31CBB634" w14:textId="77777777" w:rsidR="0030156D" w:rsidRPr="0030156D" w:rsidRDefault="0030156D" w:rsidP="00C8253D">
      <w:pPr>
        <w:rPr>
          <w:rFonts w:ascii="Arial" w:hAnsi="Arial" w:cs="Arial"/>
          <w:b/>
          <w:color w:val="455364"/>
          <w:sz w:val="18"/>
          <w:szCs w:val="18"/>
          <w:lang w:val="en-GB"/>
        </w:rPr>
      </w:pPr>
      <w:r w:rsidRPr="0030156D">
        <w:rPr>
          <w:rFonts w:ascii="Arial" w:hAnsi="Arial" w:cs="Arial"/>
          <w:b/>
          <w:i/>
          <w:iCs/>
          <w:color w:val="455364"/>
          <w:sz w:val="18"/>
          <w:szCs w:val="18"/>
          <w:lang w:val="en-GB"/>
        </w:rPr>
        <w:t>IFRS 17</w:t>
      </w:r>
    </w:p>
    <w:p w14:paraId="6F19B8E9" w14:textId="77777777" w:rsidR="0030156D" w:rsidRPr="0030156D" w:rsidRDefault="0030156D" w:rsidP="00C8253D">
      <w:pPr>
        <w:rPr>
          <w:rFonts w:ascii="Arial" w:hAnsi="Arial" w:cs="Arial"/>
          <w:bCs/>
          <w:color w:val="455364"/>
          <w:sz w:val="18"/>
          <w:szCs w:val="18"/>
          <w:lang w:val="en-GB"/>
        </w:rPr>
      </w:pPr>
      <w:r w:rsidRPr="0030156D">
        <w:rPr>
          <w:rFonts w:ascii="Arial" w:hAnsi="Arial" w:cs="Arial"/>
          <w:bCs/>
          <w:color w:val="455364"/>
          <w:sz w:val="18"/>
          <w:szCs w:val="18"/>
          <w:lang w:val="en-GB"/>
        </w:rPr>
        <w:t>Our programme continues to progress well and we have selected Willis Towers Watson to implement their tool to calculate the contractual service margin and store the associated data.  Implementation has commenced and is due to complete during the second half of 2021.  As part of our continual assessment of our plans, we have reassessed the associated budget and as a result have increased our provisions by a further £3m during the period, reflecting the complexity and scale of the programme.</w:t>
      </w:r>
    </w:p>
    <w:p w14:paraId="2676E685" w14:textId="77777777" w:rsidR="0030156D" w:rsidRPr="0030156D" w:rsidRDefault="0030156D" w:rsidP="00C8253D">
      <w:pPr>
        <w:rPr>
          <w:rFonts w:ascii="Arial" w:hAnsi="Arial" w:cs="Arial"/>
          <w:bCs/>
          <w:color w:val="455364"/>
          <w:sz w:val="18"/>
          <w:szCs w:val="18"/>
          <w:lang w:val="en-GB"/>
        </w:rPr>
      </w:pPr>
    </w:p>
    <w:p w14:paraId="48D7C28C" w14:textId="651D0C8A" w:rsidR="0030156D" w:rsidRPr="0030156D" w:rsidRDefault="0030156D" w:rsidP="00C8253D">
      <w:pPr>
        <w:rPr>
          <w:rFonts w:ascii="Arial" w:hAnsi="Arial" w:cs="Arial"/>
          <w:bCs/>
          <w:color w:val="455364"/>
          <w:sz w:val="18"/>
          <w:szCs w:val="18"/>
          <w:lang w:val="en-GB"/>
        </w:rPr>
      </w:pPr>
      <w:r w:rsidRPr="0030156D">
        <w:rPr>
          <w:rFonts w:ascii="Arial" w:hAnsi="Arial" w:cs="Arial"/>
          <w:bCs/>
          <w:color w:val="455364"/>
          <w:sz w:val="18"/>
          <w:szCs w:val="18"/>
          <w:lang w:val="en-GB"/>
        </w:rPr>
        <w:t>We continue to be of the view that IFRS 17 should not have any significant bearing on the commercial assessment of Chesnara, with our expectation that capital management decision making will continue to be driven by regulatory solvency and Economic Value as opposed to our IFRS results and position.</w:t>
      </w:r>
    </w:p>
    <w:p w14:paraId="184F5119" w14:textId="77777777" w:rsidR="0030156D" w:rsidRPr="0030156D" w:rsidRDefault="0030156D" w:rsidP="00C8253D">
      <w:pPr>
        <w:rPr>
          <w:rFonts w:ascii="Arial" w:hAnsi="Arial" w:cs="Arial"/>
          <w:b/>
          <w:color w:val="455364"/>
          <w:sz w:val="18"/>
          <w:szCs w:val="18"/>
          <w:lang w:val="en-GB"/>
        </w:rPr>
      </w:pPr>
    </w:p>
    <w:p w14:paraId="35E6F690" w14:textId="77777777" w:rsidR="0030156D" w:rsidRPr="0030156D" w:rsidRDefault="0030156D" w:rsidP="00C8253D">
      <w:pPr>
        <w:rPr>
          <w:rFonts w:ascii="Arial" w:hAnsi="Arial" w:cs="Arial"/>
          <w:b/>
          <w:i/>
          <w:iCs/>
          <w:color w:val="455364"/>
          <w:sz w:val="18"/>
          <w:szCs w:val="18"/>
          <w:lang w:val="en-GB"/>
        </w:rPr>
      </w:pPr>
      <w:r w:rsidRPr="0030156D">
        <w:rPr>
          <w:rFonts w:ascii="Arial" w:hAnsi="Arial" w:cs="Arial"/>
          <w:b/>
          <w:i/>
          <w:iCs/>
          <w:color w:val="455364"/>
          <w:sz w:val="18"/>
          <w:szCs w:val="18"/>
          <w:lang w:val="en-GB"/>
        </w:rPr>
        <w:t>Regulatory compliance</w:t>
      </w:r>
    </w:p>
    <w:p w14:paraId="788DBAEA" w14:textId="77777777" w:rsidR="0030156D" w:rsidRPr="0030156D" w:rsidRDefault="0030156D" w:rsidP="00C8253D">
      <w:pPr>
        <w:rPr>
          <w:rFonts w:ascii="Arial" w:hAnsi="Arial" w:cs="Arial"/>
          <w:bCs/>
          <w:color w:val="455364"/>
          <w:sz w:val="18"/>
          <w:szCs w:val="18"/>
          <w:lang w:val="en-GB"/>
        </w:rPr>
      </w:pPr>
      <w:r w:rsidRPr="0030156D">
        <w:rPr>
          <w:rFonts w:ascii="Arial" w:hAnsi="Arial" w:cs="Arial"/>
          <w:bCs/>
          <w:color w:val="455364"/>
          <w:sz w:val="18"/>
          <w:szCs w:val="18"/>
          <w:lang w:val="en-GB"/>
        </w:rPr>
        <w:t>Compliance with regulation remains a priority for the group.  We have continued to maintain a positive and constructive relationship with regulatory bodies across the group.</w:t>
      </w:r>
    </w:p>
    <w:p w14:paraId="7048A395" w14:textId="77777777" w:rsidR="0030156D" w:rsidRPr="0030156D" w:rsidRDefault="0030156D" w:rsidP="00C8253D">
      <w:pPr>
        <w:rPr>
          <w:rFonts w:ascii="Arial" w:hAnsi="Arial" w:cs="Arial"/>
          <w:b/>
          <w:color w:val="455364"/>
          <w:sz w:val="18"/>
          <w:szCs w:val="18"/>
          <w:lang w:val="en-GB"/>
        </w:rPr>
      </w:pPr>
    </w:p>
    <w:p w14:paraId="2DB87FA5" w14:textId="77777777" w:rsidR="0030156D" w:rsidRPr="0030156D" w:rsidRDefault="0030156D" w:rsidP="00C8253D">
      <w:pPr>
        <w:rPr>
          <w:rFonts w:ascii="Arial" w:hAnsi="Arial" w:cs="Arial"/>
          <w:b/>
          <w:i/>
          <w:iCs/>
          <w:color w:val="455364"/>
          <w:sz w:val="18"/>
          <w:szCs w:val="18"/>
          <w:lang w:val="en-GB"/>
        </w:rPr>
      </w:pPr>
      <w:r w:rsidRPr="0030156D">
        <w:rPr>
          <w:rFonts w:ascii="Arial" w:hAnsi="Arial" w:cs="Arial"/>
          <w:b/>
          <w:i/>
          <w:iCs/>
          <w:color w:val="455364"/>
          <w:sz w:val="18"/>
          <w:szCs w:val="18"/>
          <w:lang w:val="en-GB"/>
        </w:rPr>
        <w:t>Governance framework</w:t>
      </w:r>
    </w:p>
    <w:p w14:paraId="1A5526CD" w14:textId="1A05A1CE" w:rsidR="00FB6539" w:rsidRPr="0030156D" w:rsidRDefault="0030156D" w:rsidP="00C8253D">
      <w:pPr>
        <w:rPr>
          <w:rFonts w:ascii="Arial" w:hAnsi="Arial" w:cs="Arial"/>
          <w:bCs/>
          <w:color w:val="455364"/>
          <w:sz w:val="18"/>
          <w:szCs w:val="18"/>
          <w:lang w:val="en-GB"/>
        </w:rPr>
      </w:pPr>
      <w:r w:rsidRPr="0030156D">
        <w:rPr>
          <w:rFonts w:ascii="Arial" w:hAnsi="Arial" w:cs="Arial"/>
          <w:bCs/>
          <w:color w:val="455364"/>
          <w:sz w:val="18"/>
          <w:szCs w:val="18"/>
          <w:lang w:val="en-GB"/>
        </w:rPr>
        <w:lastRenderedPageBreak/>
        <w:t>We continue to maintain a strong risk and governance culture across the group.  Our recent focus had been on enhancing our operational resilience to improve understanding of any vulnerabilities and to strengthen and test our contingency options, providing greater assurance that all important business services can continue following any unexpected disruption.  The effectiveness of our work in this area has been tested by the pandemic and I am extremely pleased with how robust our operations have proved to be.</w:t>
      </w:r>
    </w:p>
    <w:p w14:paraId="689D70A8" w14:textId="77777777" w:rsidR="0030156D" w:rsidRDefault="0030156D" w:rsidP="00C8253D">
      <w:pPr>
        <w:rPr>
          <w:rFonts w:ascii="Montserrat" w:hAnsi="Montserrat" w:cs="Arial"/>
          <w:color w:val="FF0000"/>
          <w:sz w:val="18"/>
          <w:szCs w:val="18"/>
          <w:lang w:val="en-GB"/>
        </w:rPr>
      </w:pPr>
    </w:p>
    <w:p w14:paraId="6A9C2C53" w14:textId="121A3688" w:rsidR="00832B73" w:rsidRPr="0030156D" w:rsidRDefault="00832B73" w:rsidP="00C8253D">
      <w:pPr>
        <w:rPr>
          <w:rFonts w:ascii="Arial" w:hAnsi="Arial" w:cs="Arial"/>
          <w:b/>
          <w:color w:val="455364"/>
          <w:sz w:val="18"/>
          <w:szCs w:val="18"/>
          <w:lang w:val="en-GB"/>
        </w:rPr>
      </w:pPr>
      <w:r w:rsidRPr="0030156D">
        <w:rPr>
          <w:rFonts w:ascii="Arial" w:hAnsi="Arial" w:cs="Arial"/>
          <w:b/>
          <w:color w:val="455364"/>
          <w:sz w:val="18"/>
          <w:szCs w:val="18"/>
          <w:lang w:val="en-GB"/>
        </w:rPr>
        <w:t>Corporate purpose</w:t>
      </w:r>
    </w:p>
    <w:p w14:paraId="5F311EAF" w14:textId="6ECA24DB" w:rsidR="00745C65" w:rsidRDefault="0030156D" w:rsidP="00C8253D">
      <w:pPr>
        <w:rPr>
          <w:rFonts w:ascii="Arial" w:hAnsi="Arial" w:cs="Arial"/>
          <w:color w:val="FF0000"/>
          <w:sz w:val="18"/>
          <w:szCs w:val="18"/>
        </w:rPr>
      </w:pPr>
      <w:r w:rsidRPr="0030156D">
        <w:rPr>
          <w:rFonts w:ascii="Arial" w:hAnsi="Arial" w:cs="Arial"/>
          <w:color w:val="455364"/>
          <w:sz w:val="18"/>
          <w:szCs w:val="18"/>
        </w:rPr>
        <w:t xml:space="preserve">Chesnara has always assessed its corporate purpose by considering the following eight aspects of our business and by looking at the business from the perspective of all stakeholders.  Increased emphasis on reporting in our year end 2019 accounts in line with Section 172 of the Companies Act (S172) did not require any notable changes in our approach to decision making.  It did however formalise the requirement to consider and report how we ensure we act in a way to find an optimal long-term balance for stakeholder outcomes. </w:t>
      </w:r>
      <w:r w:rsidRPr="0030156D">
        <w:rPr>
          <w:rFonts w:ascii="Arial" w:hAnsi="Arial" w:cs="Arial"/>
          <w:color w:val="FF0000"/>
          <w:sz w:val="18"/>
          <w:szCs w:val="18"/>
        </w:rPr>
        <w:t xml:space="preserve"> </w:t>
      </w:r>
    </w:p>
    <w:p w14:paraId="5BF4E516" w14:textId="5D055CD3" w:rsidR="0030156D" w:rsidRDefault="0030156D" w:rsidP="00C8253D">
      <w:pPr>
        <w:rPr>
          <w:rFonts w:ascii="Arial" w:hAnsi="Arial" w:cs="Arial"/>
          <w:color w:val="FF0000"/>
          <w:sz w:val="18"/>
          <w:szCs w:val="18"/>
        </w:rPr>
      </w:pPr>
    </w:p>
    <w:p w14:paraId="31C6F0B5" w14:textId="380D125E" w:rsidR="0030156D" w:rsidRDefault="0030156D" w:rsidP="00C8253D">
      <w:pPr>
        <w:rPr>
          <w:rFonts w:ascii="Arial" w:hAnsi="Arial" w:cs="Arial"/>
          <w:color w:val="FF0000"/>
          <w:sz w:val="18"/>
          <w:szCs w:val="18"/>
        </w:rPr>
      </w:pPr>
      <w:r w:rsidRPr="008A7EE8">
        <w:rPr>
          <w:rFonts w:ascii="Montserrat" w:hAnsi="Montserrat" w:cs="Arial"/>
          <w:color w:val="007EB5"/>
          <w:sz w:val="20"/>
          <w:szCs w:val="16"/>
        </w:rPr>
        <w:t>AT CHESNARA WE HAVE ALWAYS MANAGED OUR BUSINESS IN A RESPONSIBLE WAY AND HAVE A STRONG SENSE OF ACTING IN A FAIR MANNER, GIVING FULL REGARD TO THE RELATIVE INTERESTS OF ALL STAKEHOLDERS</w:t>
      </w:r>
    </w:p>
    <w:p w14:paraId="3D571760" w14:textId="77777777" w:rsidR="0030156D" w:rsidRPr="003D2030" w:rsidRDefault="0030156D" w:rsidP="00C8253D">
      <w:pPr>
        <w:rPr>
          <w:rFonts w:ascii="Univers" w:hAnsi="Univers" w:cs="Arial"/>
          <w:color w:val="FF0000"/>
          <w:sz w:val="16"/>
          <w:szCs w:val="16"/>
        </w:rPr>
      </w:pPr>
    </w:p>
    <w:p w14:paraId="2DBFD777" w14:textId="77777777" w:rsidR="00832B73" w:rsidRPr="00DE26C3" w:rsidRDefault="0093165C" w:rsidP="00C8253D">
      <w:pPr>
        <w:rPr>
          <w:rFonts w:ascii="Arial" w:hAnsi="Arial" w:cs="Arial"/>
          <w:b/>
          <w:i/>
          <w:color w:val="455364"/>
          <w:sz w:val="18"/>
          <w:szCs w:val="16"/>
        </w:rPr>
      </w:pPr>
      <w:r w:rsidRPr="00DE26C3">
        <w:rPr>
          <w:rFonts w:ascii="Arial" w:hAnsi="Arial" w:cs="Arial"/>
          <w:b/>
          <w:i/>
          <w:color w:val="455364"/>
          <w:sz w:val="18"/>
          <w:szCs w:val="16"/>
        </w:rPr>
        <w:t>Business model</w:t>
      </w:r>
    </w:p>
    <w:p w14:paraId="635944F5" w14:textId="77777777" w:rsidR="00DE26C3" w:rsidRPr="00DE26C3" w:rsidRDefault="00DE26C3" w:rsidP="00017405">
      <w:pPr>
        <w:pStyle w:val="ListParagraph"/>
        <w:numPr>
          <w:ilvl w:val="0"/>
          <w:numId w:val="3"/>
        </w:numPr>
        <w:ind w:left="227" w:hanging="227"/>
        <w:rPr>
          <w:rFonts w:ascii="Arial" w:eastAsia="Times New Roman" w:hAnsi="Arial" w:cs="Arial"/>
          <w:color w:val="455364"/>
          <w:sz w:val="18"/>
          <w:szCs w:val="14"/>
          <w:lang w:val="en-GB"/>
        </w:rPr>
      </w:pPr>
      <w:r w:rsidRPr="00DE26C3">
        <w:rPr>
          <w:rFonts w:ascii="Arial" w:eastAsia="Times New Roman" w:hAnsi="Arial" w:cs="Arial"/>
          <w:color w:val="455364"/>
          <w:sz w:val="18"/>
          <w:szCs w:val="14"/>
          <w:lang w:val="en-GB"/>
        </w:rPr>
        <w:t>Our acquisition strategy is built upon long term commitments to any markets we operate in.  Our consolidation model therefore offers a genuine solution to the challenges certain insurance markets face.</w:t>
      </w:r>
    </w:p>
    <w:p w14:paraId="78C0AF43" w14:textId="77777777" w:rsidR="00832B73" w:rsidRPr="00DE26C3" w:rsidRDefault="0093165C" w:rsidP="00C8253D">
      <w:pPr>
        <w:spacing w:before="120"/>
        <w:rPr>
          <w:rFonts w:ascii="Arial" w:eastAsia="Times New Roman" w:hAnsi="Arial" w:cs="Arial"/>
          <w:b/>
          <w:i/>
          <w:color w:val="455364"/>
          <w:sz w:val="18"/>
          <w:szCs w:val="14"/>
        </w:rPr>
      </w:pPr>
      <w:r w:rsidRPr="00DE26C3">
        <w:rPr>
          <w:rFonts w:ascii="Arial" w:eastAsia="Times New Roman" w:hAnsi="Arial" w:cs="Arial"/>
          <w:b/>
          <w:i/>
          <w:color w:val="455364"/>
          <w:sz w:val="18"/>
          <w:szCs w:val="14"/>
        </w:rPr>
        <w:t>The products and services we provide</w:t>
      </w:r>
    </w:p>
    <w:p w14:paraId="4EDBBB42" w14:textId="77777777" w:rsidR="00DE26C3" w:rsidRPr="00DE26C3" w:rsidRDefault="00DE26C3" w:rsidP="00017405">
      <w:pPr>
        <w:pStyle w:val="ListParagraph"/>
        <w:numPr>
          <w:ilvl w:val="0"/>
          <w:numId w:val="3"/>
        </w:numPr>
        <w:ind w:left="227" w:hanging="227"/>
        <w:rPr>
          <w:rFonts w:ascii="Arial" w:eastAsia="Times New Roman" w:hAnsi="Arial" w:cs="Arial"/>
          <w:color w:val="455364"/>
          <w:sz w:val="18"/>
          <w:szCs w:val="14"/>
          <w:lang w:val="en-GB"/>
        </w:rPr>
      </w:pPr>
      <w:r w:rsidRPr="00DE26C3">
        <w:rPr>
          <w:rFonts w:ascii="Arial" w:eastAsia="Times New Roman" w:hAnsi="Arial" w:cs="Arial"/>
          <w:color w:val="455364"/>
          <w:sz w:val="18"/>
          <w:szCs w:val="14"/>
          <w:lang w:val="en-GB"/>
        </w:rPr>
        <w:t>We help protect people and their dependants through the provision of life, health and disability cover or by providing savings and pensions which help customers with their financial needs in the future.  We seek to provide customers and their advisers with helpful and reliable support.</w:t>
      </w:r>
    </w:p>
    <w:p w14:paraId="3D4D5E42" w14:textId="35E62826" w:rsidR="00832B73" w:rsidRPr="00DE26C3" w:rsidRDefault="0093165C" w:rsidP="00C8253D">
      <w:pPr>
        <w:spacing w:before="120"/>
        <w:rPr>
          <w:rFonts w:ascii="Arial" w:eastAsia="Times New Roman" w:hAnsi="Arial" w:cs="Arial"/>
          <w:b/>
          <w:i/>
          <w:color w:val="455364"/>
          <w:sz w:val="18"/>
          <w:szCs w:val="14"/>
        </w:rPr>
      </w:pPr>
      <w:r w:rsidRPr="00DE26C3">
        <w:rPr>
          <w:rFonts w:ascii="Arial" w:eastAsia="Times New Roman" w:hAnsi="Arial" w:cs="Arial"/>
          <w:b/>
          <w:i/>
          <w:color w:val="455364"/>
          <w:sz w:val="18"/>
          <w:szCs w:val="14"/>
        </w:rPr>
        <w:t>Sustainability</w:t>
      </w:r>
    </w:p>
    <w:p w14:paraId="104127E6" w14:textId="77777777" w:rsidR="00DE26C3" w:rsidRPr="00DE26C3" w:rsidRDefault="00DE26C3" w:rsidP="00017405">
      <w:pPr>
        <w:pStyle w:val="ListParagraph"/>
        <w:numPr>
          <w:ilvl w:val="0"/>
          <w:numId w:val="3"/>
        </w:numPr>
        <w:ind w:left="227" w:hanging="227"/>
        <w:rPr>
          <w:rFonts w:ascii="Arial" w:eastAsia="Times New Roman" w:hAnsi="Arial" w:cs="Arial"/>
          <w:color w:val="455364"/>
          <w:sz w:val="18"/>
          <w:szCs w:val="14"/>
          <w:lang w:val="en-GB"/>
        </w:rPr>
      </w:pPr>
      <w:r w:rsidRPr="00DE26C3">
        <w:rPr>
          <w:rFonts w:ascii="Arial" w:eastAsia="Times New Roman" w:hAnsi="Arial" w:cs="Arial"/>
          <w:color w:val="455364"/>
          <w:sz w:val="18"/>
          <w:szCs w:val="14"/>
          <w:lang w:val="en-GB"/>
        </w:rPr>
        <w:t xml:space="preserve">Driven in part by consumer demand, especially in our Dutch and Swedish operations, there is a continued positive shift towards an increased focus of sustainable fund investments. </w:t>
      </w:r>
    </w:p>
    <w:p w14:paraId="2EA44972" w14:textId="77777777" w:rsidR="00DE26C3" w:rsidRPr="00DE26C3" w:rsidRDefault="00DE26C3" w:rsidP="00017405">
      <w:pPr>
        <w:pStyle w:val="ListParagraph"/>
        <w:numPr>
          <w:ilvl w:val="0"/>
          <w:numId w:val="3"/>
        </w:numPr>
        <w:ind w:left="227" w:hanging="227"/>
        <w:rPr>
          <w:rFonts w:ascii="Arial" w:eastAsia="Times New Roman" w:hAnsi="Arial" w:cs="Arial"/>
          <w:color w:val="455364"/>
          <w:sz w:val="18"/>
          <w:szCs w:val="14"/>
          <w:lang w:val="en-GB"/>
        </w:rPr>
      </w:pPr>
      <w:r w:rsidRPr="00DE26C3">
        <w:rPr>
          <w:rFonts w:ascii="Arial" w:eastAsia="Times New Roman" w:hAnsi="Arial" w:cs="Arial"/>
          <w:color w:val="455364"/>
          <w:sz w:val="18"/>
          <w:szCs w:val="14"/>
          <w:lang w:val="en-GB"/>
        </w:rPr>
        <w:t>The nature of our business is such that in general we have a relatively low carbon footprint, even so we choose to fully offset our carbon emissions.</w:t>
      </w:r>
    </w:p>
    <w:p w14:paraId="4C3C1735" w14:textId="77777777" w:rsidR="00832B73" w:rsidRPr="00DE26C3" w:rsidRDefault="0093165C" w:rsidP="00C8253D">
      <w:pPr>
        <w:spacing w:before="120"/>
        <w:rPr>
          <w:rFonts w:ascii="Arial" w:eastAsia="Times New Roman" w:hAnsi="Arial" w:cs="Arial"/>
          <w:b/>
          <w:i/>
          <w:color w:val="455364"/>
          <w:sz w:val="18"/>
          <w:szCs w:val="14"/>
        </w:rPr>
      </w:pPr>
      <w:r w:rsidRPr="00DE26C3">
        <w:rPr>
          <w:rFonts w:ascii="Arial" w:eastAsia="Times New Roman" w:hAnsi="Arial" w:cs="Arial"/>
          <w:b/>
          <w:i/>
          <w:color w:val="455364"/>
          <w:sz w:val="18"/>
          <w:szCs w:val="14"/>
        </w:rPr>
        <w:t>Shareholder proposition</w:t>
      </w:r>
    </w:p>
    <w:p w14:paraId="339605F6" w14:textId="77777777" w:rsidR="00DE26C3" w:rsidRPr="00DE26C3" w:rsidRDefault="00DE26C3" w:rsidP="00017405">
      <w:pPr>
        <w:pStyle w:val="ListParagraph"/>
        <w:numPr>
          <w:ilvl w:val="0"/>
          <w:numId w:val="3"/>
        </w:numPr>
        <w:ind w:left="227" w:hanging="227"/>
        <w:rPr>
          <w:rFonts w:ascii="Arial" w:eastAsia="Times New Roman" w:hAnsi="Arial" w:cs="Arial"/>
          <w:color w:val="455364"/>
          <w:sz w:val="18"/>
          <w:szCs w:val="14"/>
          <w:lang w:val="en-GB"/>
        </w:rPr>
      </w:pPr>
      <w:r w:rsidRPr="00DE26C3">
        <w:rPr>
          <w:rFonts w:ascii="Arial" w:eastAsia="Times New Roman" w:hAnsi="Arial" w:cs="Arial"/>
          <w:color w:val="455364"/>
          <w:sz w:val="18"/>
          <w:szCs w:val="14"/>
          <w:lang w:val="en-GB"/>
        </w:rPr>
        <w:t>Investors, especially in a low interest rate environment do have a genuine need for income and hence our investor proposition, track record and responsible approach provides an investment opportunity for individuals seeking sustainable equity-based income.</w:t>
      </w:r>
    </w:p>
    <w:p w14:paraId="6B281E86" w14:textId="77777777" w:rsidR="00832B73" w:rsidRPr="00DE26C3" w:rsidRDefault="0093165C" w:rsidP="00C8253D">
      <w:pPr>
        <w:spacing w:before="120"/>
        <w:rPr>
          <w:rFonts w:ascii="Arial" w:eastAsia="Times New Roman" w:hAnsi="Arial" w:cs="Arial"/>
          <w:b/>
          <w:i/>
          <w:color w:val="455364"/>
          <w:sz w:val="18"/>
          <w:szCs w:val="14"/>
        </w:rPr>
      </w:pPr>
      <w:r w:rsidRPr="00DE26C3">
        <w:rPr>
          <w:rFonts w:ascii="Arial" w:eastAsia="Times New Roman" w:hAnsi="Arial" w:cs="Arial"/>
          <w:b/>
          <w:i/>
          <w:color w:val="455364"/>
          <w:sz w:val="18"/>
          <w:szCs w:val="14"/>
        </w:rPr>
        <w:t>Taxation</w:t>
      </w:r>
    </w:p>
    <w:p w14:paraId="7503308F" w14:textId="77777777" w:rsidR="00C42439" w:rsidRPr="00DE26C3" w:rsidRDefault="00C42439" w:rsidP="00017405">
      <w:pPr>
        <w:pStyle w:val="ListParagraph"/>
        <w:numPr>
          <w:ilvl w:val="0"/>
          <w:numId w:val="3"/>
        </w:numPr>
        <w:ind w:left="227" w:hanging="227"/>
        <w:rPr>
          <w:rFonts w:ascii="Arial" w:eastAsia="Times New Roman" w:hAnsi="Arial" w:cs="Arial"/>
          <w:color w:val="455364"/>
          <w:sz w:val="18"/>
          <w:szCs w:val="14"/>
          <w:lang w:val="en-GB"/>
        </w:rPr>
      </w:pPr>
      <w:r w:rsidRPr="00DE26C3">
        <w:rPr>
          <w:rFonts w:ascii="Arial" w:eastAsia="Times New Roman" w:hAnsi="Arial" w:cs="Arial"/>
          <w:color w:val="455364"/>
          <w:sz w:val="18"/>
          <w:szCs w:val="14"/>
          <w:lang w:val="en-GB"/>
        </w:rPr>
        <w:t xml:space="preserve">As detailed in our tax strategy, we adopt a responsible and open approach to taxation and, consequently, pay the appropriate taxes throughout the group. </w:t>
      </w:r>
    </w:p>
    <w:p w14:paraId="1C29F7E2" w14:textId="77777777" w:rsidR="00C42439" w:rsidRPr="00DE26C3" w:rsidRDefault="00C42439" w:rsidP="00C8253D">
      <w:pPr>
        <w:rPr>
          <w:rFonts w:ascii="Arial" w:eastAsia="Times New Roman" w:hAnsi="Arial" w:cs="Arial"/>
          <w:b/>
          <w:i/>
          <w:color w:val="455364"/>
          <w:sz w:val="18"/>
          <w:szCs w:val="14"/>
          <w:lang w:val="en-GB"/>
        </w:rPr>
      </w:pPr>
    </w:p>
    <w:p w14:paraId="7EF662B2" w14:textId="166AD995" w:rsidR="00724805" w:rsidRPr="00DE26C3" w:rsidRDefault="0093165C" w:rsidP="00C8253D">
      <w:pPr>
        <w:rPr>
          <w:rFonts w:ascii="Arial" w:eastAsia="Times New Roman" w:hAnsi="Arial" w:cs="Arial"/>
          <w:b/>
          <w:i/>
          <w:color w:val="455364"/>
          <w:sz w:val="18"/>
          <w:szCs w:val="14"/>
          <w:lang w:val="en-GB"/>
        </w:rPr>
      </w:pPr>
      <w:r w:rsidRPr="00DE26C3">
        <w:rPr>
          <w:rFonts w:ascii="Arial" w:eastAsia="Times New Roman" w:hAnsi="Arial" w:cs="Arial"/>
          <w:b/>
          <w:i/>
          <w:color w:val="455364"/>
          <w:sz w:val="18"/>
          <w:szCs w:val="14"/>
          <w:lang w:val="en-GB"/>
        </w:rPr>
        <w:t>Staff</w:t>
      </w:r>
    </w:p>
    <w:p w14:paraId="432D2DBA" w14:textId="77777777" w:rsidR="00C42439" w:rsidRPr="00DE26C3" w:rsidRDefault="00C42439" w:rsidP="00017405">
      <w:pPr>
        <w:pStyle w:val="ListParagraph"/>
        <w:numPr>
          <w:ilvl w:val="0"/>
          <w:numId w:val="3"/>
        </w:numPr>
        <w:ind w:left="227" w:hanging="227"/>
        <w:rPr>
          <w:rFonts w:ascii="Arial" w:eastAsia="Times New Roman" w:hAnsi="Arial" w:cs="Arial"/>
          <w:color w:val="455364"/>
          <w:sz w:val="18"/>
          <w:szCs w:val="14"/>
          <w:lang w:val="en-GB"/>
        </w:rPr>
      </w:pPr>
      <w:r w:rsidRPr="00DE26C3">
        <w:rPr>
          <w:rFonts w:ascii="Arial" w:eastAsia="Times New Roman" w:hAnsi="Arial" w:cs="Arial"/>
          <w:color w:val="455364"/>
          <w:sz w:val="18"/>
          <w:szCs w:val="14"/>
          <w:lang w:val="en-GB"/>
        </w:rPr>
        <w:t>We provide high quality jobs with competitive remuneration and good working conditions both directly and through outsourced arrangements.</w:t>
      </w:r>
    </w:p>
    <w:p w14:paraId="31A74574" w14:textId="77777777" w:rsidR="00C42439" w:rsidRPr="00DE26C3" w:rsidRDefault="00C42439" w:rsidP="00C8253D">
      <w:pPr>
        <w:rPr>
          <w:rFonts w:ascii="Arial" w:eastAsia="Times New Roman" w:hAnsi="Arial" w:cs="Arial"/>
          <w:b/>
          <w:i/>
          <w:color w:val="455364"/>
          <w:sz w:val="18"/>
          <w:szCs w:val="14"/>
          <w:lang w:val="en-GB"/>
        </w:rPr>
      </w:pPr>
    </w:p>
    <w:p w14:paraId="0CCD685A" w14:textId="37401D0D" w:rsidR="00832B73" w:rsidRPr="00DE26C3" w:rsidRDefault="0093165C" w:rsidP="00C8253D">
      <w:pPr>
        <w:rPr>
          <w:rFonts w:ascii="Arial" w:eastAsia="Times New Roman" w:hAnsi="Arial" w:cs="Arial"/>
          <w:b/>
          <w:i/>
          <w:color w:val="455364"/>
          <w:sz w:val="18"/>
          <w:szCs w:val="14"/>
          <w:lang w:val="en-GB"/>
        </w:rPr>
      </w:pPr>
      <w:r w:rsidRPr="00DE26C3">
        <w:rPr>
          <w:rFonts w:ascii="Arial" w:eastAsia="Times New Roman" w:hAnsi="Arial" w:cs="Arial"/>
          <w:b/>
          <w:i/>
          <w:color w:val="455364"/>
          <w:sz w:val="18"/>
          <w:szCs w:val="14"/>
          <w:lang w:val="en-GB"/>
        </w:rPr>
        <w:t>Suppliers and partners</w:t>
      </w:r>
    </w:p>
    <w:p w14:paraId="7142FDCB" w14:textId="77777777" w:rsidR="00C42439" w:rsidRPr="00DE26C3" w:rsidRDefault="00C42439" w:rsidP="00017405">
      <w:pPr>
        <w:pStyle w:val="ListParagraph"/>
        <w:numPr>
          <w:ilvl w:val="0"/>
          <w:numId w:val="3"/>
        </w:numPr>
        <w:ind w:left="227" w:hanging="227"/>
        <w:rPr>
          <w:rFonts w:ascii="Arial" w:eastAsia="Times New Roman" w:hAnsi="Arial" w:cs="Arial"/>
          <w:color w:val="455364"/>
          <w:sz w:val="18"/>
          <w:szCs w:val="14"/>
          <w:lang w:val="en-GB"/>
        </w:rPr>
      </w:pPr>
      <w:r w:rsidRPr="00DE26C3">
        <w:rPr>
          <w:rFonts w:ascii="Arial" w:eastAsia="Times New Roman" w:hAnsi="Arial" w:cs="Arial"/>
          <w:color w:val="455364"/>
          <w:sz w:val="18"/>
          <w:szCs w:val="14"/>
          <w:lang w:val="en-GB"/>
        </w:rPr>
        <w:t>We seek mutually respectful and sustainable relationships with our suppliers.  We believe that supplier relationships only work in the long term if the terms and conditions are mutually beneficial.  Our instinct and natural preference is to maintain established long-term supplier relationships where they remain commercially competitive and operationally viable.</w:t>
      </w:r>
    </w:p>
    <w:p w14:paraId="21F65F76" w14:textId="77777777" w:rsidR="00832B73" w:rsidRPr="00DE26C3" w:rsidRDefault="0093165C" w:rsidP="00C8253D">
      <w:pPr>
        <w:spacing w:before="120"/>
        <w:rPr>
          <w:rFonts w:ascii="Arial" w:eastAsia="Times New Roman" w:hAnsi="Arial" w:cs="Arial"/>
          <w:b/>
          <w:i/>
          <w:color w:val="455364"/>
          <w:sz w:val="18"/>
          <w:szCs w:val="14"/>
        </w:rPr>
      </w:pPr>
      <w:r w:rsidRPr="00DE26C3">
        <w:rPr>
          <w:rFonts w:ascii="Arial" w:eastAsia="Times New Roman" w:hAnsi="Arial" w:cs="Arial"/>
          <w:b/>
          <w:i/>
          <w:color w:val="455364"/>
          <w:sz w:val="18"/>
          <w:szCs w:val="14"/>
        </w:rPr>
        <w:t>Local community</w:t>
      </w:r>
    </w:p>
    <w:p w14:paraId="5C172D3D" w14:textId="77777777" w:rsidR="00DE3385" w:rsidRPr="00DE26C3" w:rsidRDefault="00DE3385" w:rsidP="00017405">
      <w:pPr>
        <w:pStyle w:val="ListParagraph"/>
        <w:numPr>
          <w:ilvl w:val="0"/>
          <w:numId w:val="3"/>
        </w:numPr>
        <w:ind w:left="227" w:hanging="227"/>
        <w:rPr>
          <w:rFonts w:ascii="Arial" w:eastAsia="Times New Roman" w:hAnsi="Arial" w:cs="Arial"/>
          <w:color w:val="455364"/>
          <w:sz w:val="18"/>
          <w:szCs w:val="14"/>
          <w:lang w:val="en-GB"/>
        </w:rPr>
      </w:pPr>
      <w:r w:rsidRPr="00DE26C3">
        <w:rPr>
          <w:rFonts w:ascii="Arial" w:eastAsia="Times New Roman" w:hAnsi="Arial" w:cs="Arial"/>
          <w:color w:val="455364"/>
          <w:sz w:val="18"/>
          <w:szCs w:val="14"/>
          <w:lang w:val="en-GB"/>
        </w:rPr>
        <w:t>In the UK our investment and continued commitment to the North West and Preston in particular creates high quality financial services roles outside of London.</w:t>
      </w:r>
    </w:p>
    <w:p w14:paraId="002F55F4" w14:textId="77777777" w:rsidR="00DE3385" w:rsidRPr="00DE26C3" w:rsidRDefault="00DE3385" w:rsidP="00017405">
      <w:pPr>
        <w:pStyle w:val="ListParagraph"/>
        <w:numPr>
          <w:ilvl w:val="0"/>
          <w:numId w:val="3"/>
        </w:numPr>
        <w:ind w:left="227" w:hanging="227"/>
        <w:rPr>
          <w:rFonts w:ascii="Arial" w:eastAsia="Times New Roman" w:hAnsi="Arial" w:cs="Arial"/>
          <w:color w:val="455364"/>
          <w:sz w:val="18"/>
          <w:szCs w:val="14"/>
          <w:lang w:val="en-GB"/>
        </w:rPr>
      </w:pPr>
      <w:r w:rsidRPr="00DE26C3">
        <w:rPr>
          <w:rFonts w:ascii="Arial" w:eastAsia="Times New Roman" w:hAnsi="Arial" w:cs="Arial"/>
          <w:color w:val="455364"/>
          <w:sz w:val="18"/>
          <w:szCs w:val="14"/>
          <w:lang w:val="en-GB"/>
        </w:rPr>
        <w:t>All divisions support local community initiatives to the extent deemed appropriate given our financial responsibilities as a PLC.</w:t>
      </w:r>
    </w:p>
    <w:p w14:paraId="58CEEBE4" w14:textId="77777777" w:rsidR="00832B73" w:rsidRPr="003D2030" w:rsidRDefault="00832B73" w:rsidP="00C8253D">
      <w:pPr>
        <w:rPr>
          <w:rFonts w:ascii="Arial" w:eastAsia="Times New Roman" w:hAnsi="Arial" w:cs="Arial"/>
          <w:color w:val="FF0000"/>
          <w:sz w:val="18"/>
          <w:szCs w:val="14"/>
        </w:rPr>
      </w:pPr>
    </w:p>
    <w:p w14:paraId="153C7727" w14:textId="2DB31B4B" w:rsidR="00832B73" w:rsidRPr="00DE26C3" w:rsidRDefault="0093165C" w:rsidP="00C8253D">
      <w:pPr>
        <w:rPr>
          <w:rFonts w:ascii="Montserrat" w:hAnsi="Montserrat" w:cs="Arial"/>
          <w:color w:val="007EB5"/>
          <w:sz w:val="18"/>
          <w:szCs w:val="18"/>
          <w:lang w:val="en-GB"/>
        </w:rPr>
      </w:pPr>
      <w:r w:rsidRPr="00DE26C3">
        <w:rPr>
          <w:rFonts w:ascii="Montserrat" w:hAnsi="Montserrat" w:cs="Arial"/>
          <w:color w:val="007EB5"/>
          <w:sz w:val="18"/>
          <w:szCs w:val="18"/>
          <w:lang w:val="en-GB"/>
        </w:rPr>
        <w:t>OUR VIEW IS THAT CHESNARA FULFILS A POSITIVE CORPORATE PURPO</w:t>
      </w:r>
      <w:r w:rsidR="00DE3385" w:rsidRPr="00DE26C3">
        <w:rPr>
          <w:rFonts w:ascii="Montserrat" w:hAnsi="Montserrat" w:cs="Arial"/>
          <w:color w:val="007EB5"/>
          <w:sz w:val="18"/>
          <w:szCs w:val="18"/>
          <w:lang w:val="en-GB"/>
        </w:rPr>
        <w:t>SE.</w:t>
      </w:r>
    </w:p>
    <w:p w14:paraId="4BB3C72B" w14:textId="77777777" w:rsidR="0093165C" w:rsidRPr="003D2030" w:rsidRDefault="0093165C" w:rsidP="00C8253D">
      <w:pPr>
        <w:rPr>
          <w:rFonts w:ascii="Arial" w:hAnsi="Arial" w:cs="Arial"/>
          <w:b/>
          <w:color w:val="FF0000"/>
          <w:sz w:val="18"/>
          <w:szCs w:val="18"/>
          <w:lang w:val="en-GB"/>
        </w:rPr>
      </w:pPr>
    </w:p>
    <w:p w14:paraId="4AEC98B5" w14:textId="7AAA6ADC" w:rsidR="00C360AB" w:rsidRPr="00DE26C3" w:rsidRDefault="00C360AB" w:rsidP="00C8253D">
      <w:pPr>
        <w:rPr>
          <w:rFonts w:ascii="Arial" w:hAnsi="Arial" w:cs="Arial"/>
          <w:b/>
          <w:color w:val="455364"/>
          <w:sz w:val="18"/>
          <w:szCs w:val="18"/>
          <w:lang w:val="en-GB"/>
        </w:rPr>
      </w:pPr>
      <w:r w:rsidRPr="00DE26C3">
        <w:rPr>
          <w:rFonts w:ascii="Arial" w:hAnsi="Arial" w:cs="Arial"/>
          <w:b/>
          <w:color w:val="455364"/>
          <w:sz w:val="18"/>
          <w:szCs w:val="18"/>
          <w:lang w:val="en-GB"/>
        </w:rPr>
        <w:t>Outlook</w:t>
      </w:r>
    </w:p>
    <w:p w14:paraId="5089B8CE" w14:textId="08EF2C7D" w:rsidR="00DE3385" w:rsidRPr="00DE26C3" w:rsidRDefault="00DE26C3" w:rsidP="00C8253D">
      <w:pPr>
        <w:rPr>
          <w:rFonts w:ascii="Arial" w:hAnsi="Arial" w:cs="Arial"/>
          <w:color w:val="455364"/>
          <w:sz w:val="18"/>
          <w:szCs w:val="18"/>
          <w:lang w:val="en-GB"/>
        </w:rPr>
      </w:pPr>
      <w:r w:rsidRPr="00DE26C3">
        <w:rPr>
          <w:rFonts w:ascii="Arial" w:hAnsi="Arial" w:cs="Arial"/>
          <w:color w:val="455364"/>
          <w:sz w:val="18"/>
          <w:szCs w:val="18"/>
          <w:lang w:val="en-GB"/>
        </w:rPr>
        <w:t>Since the end of 2019, Covid-19 has emerged as a pandemic.  This has had a significant impact on investment markets and society in general, and we have been closely assessing the impact on Chesnara and our stakeholders.  Whilst the initial market impacts were extreme there has been a reasonable level of subsequent recovery. The scale of impact remains within the ranges we test as a matter of course within our established governance procedures.  It is also useful to note that the Solvency II regime is designed specifically to ensure that we hold sufficient capital to withstand adverse conditions similar to those we are currently experiencing.</w:t>
      </w:r>
    </w:p>
    <w:p w14:paraId="5A8A69E9" w14:textId="77777777" w:rsidR="00DE26C3" w:rsidRPr="003D2030" w:rsidRDefault="00DE26C3" w:rsidP="00C8253D">
      <w:pPr>
        <w:rPr>
          <w:rFonts w:ascii="Arial" w:hAnsi="Arial" w:cs="Arial"/>
          <w:color w:val="FF0000"/>
          <w:sz w:val="18"/>
          <w:szCs w:val="18"/>
          <w:lang w:val="en-GB"/>
        </w:rPr>
      </w:pPr>
    </w:p>
    <w:p w14:paraId="5106F72D" w14:textId="77777777" w:rsidR="00DE26C3" w:rsidRPr="00DE26C3" w:rsidRDefault="00DE26C3" w:rsidP="00C8253D">
      <w:pPr>
        <w:rPr>
          <w:rFonts w:ascii="Arial" w:hAnsi="Arial" w:cs="Arial"/>
          <w:color w:val="455364"/>
          <w:sz w:val="18"/>
          <w:szCs w:val="18"/>
          <w:lang w:val="en-GB"/>
        </w:rPr>
      </w:pPr>
      <w:r w:rsidRPr="00DE26C3">
        <w:rPr>
          <w:rFonts w:ascii="Arial" w:hAnsi="Arial" w:cs="Arial"/>
          <w:color w:val="455364"/>
          <w:sz w:val="18"/>
          <w:szCs w:val="18"/>
          <w:lang w:val="en-GB"/>
        </w:rPr>
        <w:t>Whilst the solvency position during the first half of 2020 has held up well, the Economic Value of the group has dropped by approximately £65m, in line with our reported sensitivities. The reduction in Economic Value is unwelcome but likewise it is a natural feature of changes in investment markets and therefore is not deemed to materially impact the outlook of the group.</w:t>
      </w:r>
    </w:p>
    <w:p w14:paraId="38A7E586" w14:textId="77777777" w:rsidR="00DE26C3" w:rsidRPr="00DE26C3" w:rsidRDefault="00DE26C3" w:rsidP="00C8253D">
      <w:pPr>
        <w:rPr>
          <w:rFonts w:ascii="Arial" w:hAnsi="Arial" w:cs="Arial"/>
          <w:color w:val="455364"/>
          <w:sz w:val="18"/>
          <w:szCs w:val="18"/>
          <w:lang w:val="en-GB"/>
        </w:rPr>
      </w:pPr>
    </w:p>
    <w:p w14:paraId="1345506B" w14:textId="41175F18" w:rsidR="00DE26C3" w:rsidRPr="00DE26C3" w:rsidRDefault="00DE26C3" w:rsidP="00C8253D">
      <w:pPr>
        <w:rPr>
          <w:rFonts w:ascii="Arial" w:hAnsi="Arial" w:cs="Arial"/>
          <w:color w:val="455364"/>
          <w:sz w:val="18"/>
          <w:szCs w:val="18"/>
          <w:lang w:val="en-GB"/>
        </w:rPr>
      </w:pPr>
      <w:r w:rsidRPr="00DE26C3">
        <w:rPr>
          <w:rFonts w:ascii="Arial" w:hAnsi="Arial" w:cs="Arial"/>
          <w:color w:val="455364"/>
          <w:sz w:val="18"/>
          <w:szCs w:val="18"/>
          <w:lang w:val="en-GB"/>
        </w:rPr>
        <w:t xml:space="preserve">The Chesnara parent company had liquid balances at 30 June 2020 of over £77m.  This balance has accumulated in part as a result of our disciplined historic dividend strategy whereby we have prioritised the ability to sustain the dividend during difficult times over the payment of special dividends.  In addition to this, the divisional solvency positions suggest that despite the difficult results during the first half of the year we would still expect material levels of dividend income from our divisions during 2021. </w:t>
      </w:r>
    </w:p>
    <w:p w14:paraId="23D3688D" w14:textId="77777777" w:rsidR="00DE26C3" w:rsidRPr="00DE26C3" w:rsidRDefault="00DE26C3" w:rsidP="00C8253D">
      <w:pPr>
        <w:rPr>
          <w:rFonts w:ascii="Arial" w:hAnsi="Arial" w:cs="Arial"/>
          <w:color w:val="455364"/>
          <w:sz w:val="18"/>
          <w:szCs w:val="18"/>
          <w:lang w:val="en-GB"/>
        </w:rPr>
      </w:pPr>
    </w:p>
    <w:p w14:paraId="652ACEE4" w14:textId="23DB2F24" w:rsidR="00DE26C3" w:rsidRPr="00DE26C3" w:rsidRDefault="00DE26C3" w:rsidP="00C8253D">
      <w:pPr>
        <w:rPr>
          <w:rFonts w:ascii="Arial" w:hAnsi="Arial" w:cs="Arial"/>
          <w:color w:val="455364"/>
          <w:sz w:val="18"/>
          <w:szCs w:val="18"/>
          <w:lang w:val="en-GB"/>
        </w:rPr>
      </w:pPr>
      <w:r w:rsidRPr="00DE26C3">
        <w:rPr>
          <w:rFonts w:ascii="Arial" w:hAnsi="Arial" w:cs="Arial"/>
          <w:color w:val="455364"/>
          <w:sz w:val="18"/>
          <w:szCs w:val="18"/>
          <w:lang w:val="en-GB"/>
        </w:rPr>
        <w:t xml:space="preserve">It remains too early to quantify the potential long-term impact on our financial performance arising from Covid-19, although we continue to have a strong and viable business.  At this point, we remain focused on supporting our customers and colleagues while </w:t>
      </w:r>
      <w:r w:rsidRPr="00DE26C3">
        <w:rPr>
          <w:rFonts w:ascii="Arial" w:hAnsi="Arial" w:cs="Arial"/>
          <w:color w:val="455364"/>
          <w:sz w:val="18"/>
          <w:szCs w:val="18"/>
          <w:lang w:val="en-GB"/>
        </w:rPr>
        <w:lastRenderedPageBreak/>
        <w:t xml:space="preserve">maintaining our financial and operational resilience.  To date, our operations in all divisions and at group have undertaken a smooth transition to remote working conditions, with no significant or prolonged disruption to key business services anticipated. </w:t>
      </w:r>
      <w:r w:rsidR="000F4C6C">
        <w:rPr>
          <w:rFonts w:ascii="Arial" w:hAnsi="Arial" w:cs="Arial"/>
          <w:color w:val="455364"/>
          <w:sz w:val="18"/>
          <w:szCs w:val="18"/>
          <w:lang w:val="en-GB"/>
        </w:rPr>
        <w:t xml:space="preserve"> </w:t>
      </w:r>
      <w:r w:rsidRPr="00DE26C3">
        <w:rPr>
          <w:rFonts w:ascii="Arial" w:hAnsi="Arial" w:cs="Arial"/>
          <w:color w:val="455364"/>
          <w:sz w:val="18"/>
          <w:szCs w:val="18"/>
          <w:lang w:val="en-GB"/>
        </w:rPr>
        <w:t xml:space="preserve">We </w:t>
      </w:r>
      <w:r w:rsidR="000F4C6C">
        <w:rPr>
          <w:rFonts w:ascii="Arial" w:hAnsi="Arial" w:cs="Arial"/>
          <w:color w:val="455364"/>
          <w:sz w:val="18"/>
          <w:szCs w:val="18"/>
          <w:lang w:val="en-GB"/>
        </w:rPr>
        <w:t>will</w:t>
      </w:r>
      <w:r w:rsidR="000F4C6C" w:rsidRPr="00DE26C3">
        <w:rPr>
          <w:rFonts w:ascii="Arial" w:hAnsi="Arial" w:cs="Arial"/>
          <w:color w:val="455364"/>
          <w:sz w:val="18"/>
          <w:szCs w:val="18"/>
          <w:lang w:val="en-GB"/>
        </w:rPr>
        <w:t xml:space="preserve"> </w:t>
      </w:r>
      <w:r w:rsidRPr="00DE26C3">
        <w:rPr>
          <w:rFonts w:ascii="Arial" w:hAnsi="Arial" w:cs="Arial"/>
          <w:color w:val="455364"/>
          <w:sz w:val="18"/>
          <w:szCs w:val="18"/>
          <w:lang w:val="en-GB"/>
        </w:rPr>
        <w:t xml:space="preserve">revert to office working </w:t>
      </w:r>
      <w:r w:rsidR="000F4C6C">
        <w:rPr>
          <w:rFonts w:ascii="Arial" w:hAnsi="Arial" w:cs="Arial"/>
          <w:color w:val="455364"/>
          <w:sz w:val="18"/>
          <w:szCs w:val="18"/>
          <w:lang w:val="en-GB"/>
        </w:rPr>
        <w:t xml:space="preserve">across the group in line with local </w:t>
      </w:r>
      <w:r w:rsidRPr="00DE26C3">
        <w:rPr>
          <w:rFonts w:ascii="Arial" w:hAnsi="Arial" w:cs="Arial"/>
          <w:color w:val="455364"/>
          <w:sz w:val="18"/>
          <w:szCs w:val="18"/>
          <w:lang w:val="en-GB"/>
        </w:rPr>
        <w:t>government guidelines.</w:t>
      </w:r>
    </w:p>
    <w:p w14:paraId="4C2C487A" w14:textId="77777777" w:rsidR="00DE26C3" w:rsidRPr="00DE26C3" w:rsidRDefault="00DE26C3" w:rsidP="00C8253D">
      <w:pPr>
        <w:rPr>
          <w:rFonts w:ascii="Arial" w:hAnsi="Arial" w:cs="Arial"/>
          <w:color w:val="455364"/>
          <w:sz w:val="18"/>
          <w:szCs w:val="18"/>
          <w:lang w:val="en-GB"/>
        </w:rPr>
      </w:pPr>
    </w:p>
    <w:p w14:paraId="364FFF9C" w14:textId="005EB401" w:rsidR="00DE26C3" w:rsidRPr="00DE26C3" w:rsidRDefault="00DE26C3" w:rsidP="00C8253D">
      <w:pPr>
        <w:rPr>
          <w:rFonts w:ascii="Arial" w:hAnsi="Arial" w:cs="Arial"/>
          <w:color w:val="455364"/>
          <w:sz w:val="18"/>
          <w:szCs w:val="18"/>
          <w:lang w:val="en-GB"/>
        </w:rPr>
      </w:pPr>
      <w:r w:rsidRPr="00DE26C3">
        <w:rPr>
          <w:rFonts w:ascii="Arial" w:hAnsi="Arial" w:cs="Arial"/>
          <w:color w:val="455364"/>
          <w:sz w:val="18"/>
          <w:szCs w:val="18"/>
          <w:lang w:val="en-GB"/>
        </w:rPr>
        <w:t>Chesnara has a clear and consistent strategic direction and the ability to deliver against its objectives, which in turn fund our well-established dividend strategy.  Covid-19 is having a negative impact on delivering our strategic objectives in the short term but importantly we have no reason to believe that the pandemic will have a permanent impact and nor is the temporary impact sufficiently extreme to compromise post pandemic recovery. In particular:</w:t>
      </w:r>
    </w:p>
    <w:p w14:paraId="360DC409" w14:textId="05E1A597" w:rsidR="00DE26C3" w:rsidRPr="00DE26C3" w:rsidRDefault="00DE26C3" w:rsidP="00017405">
      <w:pPr>
        <w:pStyle w:val="ListParagraph"/>
        <w:numPr>
          <w:ilvl w:val="0"/>
          <w:numId w:val="3"/>
        </w:numPr>
        <w:ind w:left="227" w:hanging="227"/>
        <w:rPr>
          <w:rFonts w:ascii="Arial" w:eastAsia="Times New Roman" w:hAnsi="Arial" w:cs="Arial"/>
          <w:color w:val="455364"/>
          <w:sz w:val="18"/>
          <w:szCs w:val="14"/>
          <w:lang w:val="en-GB"/>
        </w:rPr>
      </w:pPr>
      <w:r w:rsidRPr="00DE26C3">
        <w:rPr>
          <w:rFonts w:ascii="Arial" w:eastAsia="Times New Roman" w:hAnsi="Arial" w:cs="Arial"/>
          <w:color w:val="455364"/>
          <w:sz w:val="18"/>
          <w:szCs w:val="14"/>
          <w:lang w:val="en-GB"/>
        </w:rPr>
        <w:t>under more neutral economic conditions we still expect value and cash to emerge from our existing books of business, both in the UK and our overseas divisions.  Indeed, should economic conditions revert in time to pre pandemic levels which history tells us they tend to do, then we would expect the vast majority of any the recent Economic Value losses to be recovered;</w:t>
      </w:r>
    </w:p>
    <w:p w14:paraId="4926683B" w14:textId="064B7514" w:rsidR="00DE26C3" w:rsidRPr="00DE26C3" w:rsidRDefault="00DE26C3" w:rsidP="00017405">
      <w:pPr>
        <w:pStyle w:val="ListParagraph"/>
        <w:numPr>
          <w:ilvl w:val="0"/>
          <w:numId w:val="3"/>
        </w:numPr>
        <w:ind w:left="227" w:hanging="227"/>
        <w:rPr>
          <w:rFonts w:ascii="Arial" w:eastAsia="Times New Roman" w:hAnsi="Arial" w:cs="Arial"/>
          <w:color w:val="455364"/>
          <w:sz w:val="18"/>
          <w:szCs w:val="14"/>
          <w:lang w:val="en-GB"/>
        </w:rPr>
      </w:pPr>
      <w:r w:rsidRPr="00DE26C3">
        <w:rPr>
          <w:rFonts w:ascii="Arial" w:eastAsia="Times New Roman" w:hAnsi="Arial" w:cs="Arial"/>
          <w:color w:val="455364"/>
          <w:sz w:val="18"/>
          <w:szCs w:val="14"/>
          <w:lang w:val="en-GB"/>
        </w:rPr>
        <w:t>we have sufficient scale and presence in both the UK and the Netherlands to continue our focus on acquisition activity in those territories.  We also remain open minded about new territories, but the benefits would need to outweigh the inherent challenge of adding another regulatory environment into our business model; and</w:t>
      </w:r>
    </w:p>
    <w:p w14:paraId="61798CE7" w14:textId="6039BC1E" w:rsidR="00DE26C3" w:rsidRPr="00DE26C3" w:rsidRDefault="00DE26C3" w:rsidP="00017405">
      <w:pPr>
        <w:pStyle w:val="ListParagraph"/>
        <w:numPr>
          <w:ilvl w:val="0"/>
          <w:numId w:val="3"/>
        </w:numPr>
        <w:ind w:left="227" w:hanging="227"/>
        <w:rPr>
          <w:rFonts w:ascii="Arial" w:eastAsia="Times New Roman" w:hAnsi="Arial" w:cs="Arial"/>
          <w:color w:val="455364"/>
          <w:sz w:val="18"/>
          <w:szCs w:val="14"/>
          <w:lang w:val="en-GB"/>
        </w:rPr>
      </w:pPr>
      <w:r w:rsidRPr="00DE26C3">
        <w:rPr>
          <w:rFonts w:ascii="Arial" w:eastAsia="Times New Roman" w:hAnsi="Arial" w:cs="Arial"/>
          <w:color w:val="455364"/>
          <w:sz w:val="18"/>
          <w:szCs w:val="14"/>
          <w:lang w:val="en-GB"/>
        </w:rPr>
        <w:t>we remain committed to writing new business in both Sweden and the Netherlands with a view to replacing a meaningful proportion of the dividend strain through our new business operations.  We expect a dip in new business profits during 2020 but this is due to external factors that are not deemed to compromise our longer-term expectations from new business operations.</w:t>
      </w:r>
    </w:p>
    <w:p w14:paraId="4FB0A08B" w14:textId="77777777" w:rsidR="00DE26C3" w:rsidRDefault="00DE26C3" w:rsidP="00C8253D">
      <w:pPr>
        <w:rPr>
          <w:rFonts w:ascii="Arial" w:hAnsi="Arial" w:cs="Arial"/>
          <w:color w:val="FF0000"/>
          <w:sz w:val="18"/>
          <w:szCs w:val="18"/>
          <w:lang w:val="en-GB"/>
        </w:rPr>
      </w:pPr>
    </w:p>
    <w:p w14:paraId="3C9827BC" w14:textId="1EC004F1" w:rsidR="00D40E4A" w:rsidRPr="00FD2173" w:rsidRDefault="00DE26C3" w:rsidP="00C8253D">
      <w:pPr>
        <w:rPr>
          <w:rFonts w:ascii="Arial" w:hAnsi="Arial" w:cs="Arial"/>
          <w:color w:val="455364"/>
          <w:sz w:val="18"/>
          <w:szCs w:val="18"/>
          <w:lang w:val="en-GB"/>
        </w:rPr>
      </w:pPr>
      <w:r w:rsidRPr="00FD2173">
        <w:rPr>
          <w:rFonts w:ascii="Arial" w:hAnsi="Arial" w:cs="Arial"/>
          <w:color w:val="455364"/>
          <w:sz w:val="18"/>
          <w:szCs w:val="18"/>
          <w:lang w:val="en-GB"/>
        </w:rPr>
        <w:t>L</w:t>
      </w:r>
      <w:r w:rsidR="00D40E4A" w:rsidRPr="00FD2173">
        <w:rPr>
          <w:rFonts w:ascii="Arial" w:hAnsi="Arial" w:cs="Arial"/>
          <w:color w:val="455364"/>
          <w:sz w:val="18"/>
          <w:szCs w:val="18"/>
          <w:lang w:val="en-GB"/>
        </w:rPr>
        <w:t>uke Savage</w:t>
      </w:r>
    </w:p>
    <w:p w14:paraId="3439302A" w14:textId="77777777" w:rsidR="00D40E4A" w:rsidRPr="00FD2173" w:rsidRDefault="00D40E4A" w:rsidP="00C8253D">
      <w:pPr>
        <w:rPr>
          <w:rFonts w:ascii="Arial" w:hAnsi="Arial" w:cs="Arial"/>
          <w:color w:val="455364"/>
          <w:sz w:val="18"/>
          <w:szCs w:val="18"/>
          <w:lang w:val="en-GB"/>
        </w:rPr>
      </w:pPr>
      <w:r w:rsidRPr="00FD2173">
        <w:rPr>
          <w:rFonts w:ascii="Arial" w:hAnsi="Arial" w:cs="Arial"/>
          <w:color w:val="455364"/>
          <w:sz w:val="18"/>
          <w:szCs w:val="18"/>
          <w:lang w:val="en-GB"/>
        </w:rPr>
        <w:t>Chairman</w:t>
      </w:r>
    </w:p>
    <w:p w14:paraId="351B2D6D" w14:textId="68DEE072" w:rsidR="00BB092E" w:rsidRDefault="00DE26C3" w:rsidP="00C8253D">
      <w:pPr>
        <w:rPr>
          <w:rFonts w:ascii="Arial" w:hAnsi="Arial" w:cs="Arial"/>
          <w:color w:val="455364"/>
          <w:sz w:val="18"/>
          <w:szCs w:val="18"/>
          <w:lang w:val="en-GB"/>
        </w:rPr>
      </w:pPr>
      <w:r w:rsidRPr="00FD2173">
        <w:rPr>
          <w:rFonts w:ascii="Arial" w:hAnsi="Arial" w:cs="Arial"/>
          <w:color w:val="455364"/>
          <w:sz w:val="18"/>
          <w:szCs w:val="18"/>
          <w:lang w:val="en-GB"/>
        </w:rPr>
        <w:t>25 September</w:t>
      </w:r>
      <w:r w:rsidR="00D40E4A" w:rsidRPr="00FD2173">
        <w:rPr>
          <w:rFonts w:ascii="Arial" w:hAnsi="Arial" w:cs="Arial"/>
          <w:color w:val="455364"/>
          <w:sz w:val="18"/>
          <w:szCs w:val="18"/>
          <w:lang w:val="en-GB"/>
        </w:rPr>
        <w:t xml:space="preserve"> 2020</w:t>
      </w:r>
    </w:p>
    <w:p w14:paraId="495563EF" w14:textId="6BE79E97" w:rsidR="009374AD" w:rsidRDefault="009374AD" w:rsidP="00C8253D">
      <w:pPr>
        <w:rPr>
          <w:rFonts w:ascii="Arial" w:hAnsi="Arial" w:cs="Arial"/>
          <w:color w:val="455364"/>
          <w:sz w:val="18"/>
          <w:szCs w:val="18"/>
          <w:lang w:val="en-GB"/>
        </w:rPr>
      </w:pPr>
    </w:p>
    <w:p w14:paraId="6716B1BE" w14:textId="77777777" w:rsidR="009374AD" w:rsidRDefault="009374AD" w:rsidP="009374AD">
      <w:pPr>
        <w:pBdr>
          <w:bottom w:val="single" w:sz="4" w:space="1" w:color="455364"/>
        </w:pBdr>
        <w:rPr>
          <w:rFonts w:ascii="Montserrat Medium" w:hAnsi="Montserrat Medium" w:cs="Arial"/>
          <w:bCs/>
          <w:color w:val="455364"/>
          <w:sz w:val="36"/>
          <w:szCs w:val="18"/>
          <w:lang w:val="en-GB"/>
        </w:rPr>
      </w:pPr>
    </w:p>
    <w:p w14:paraId="12FD8222" w14:textId="4DD1076D" w:rsidR="009374AD" w:rsidRPr="00093235" w:rsidRDefault="009374AD" w:rsidP="009374AD">
      <w:pPr>
        <w:pBdr>
          <w:bottom w:val="single" w:sz="4" w:space="1" w:color="455364"/>
        </w:pBdr>
        <w:rPr>
          <w:rFonts w:ascii="Montserrat Medium" w:hAnsi="Montserrat Medium" w:cs="Arial"/>
          <w:bCs/>
          <w:color w:val="455364"/>
          <w:sz w:val="36"/>
          <w:szCs w:val="18"/>
          <w:lang w:val="en-GB"/>
        </w:rPr>
      </w:pPr>
      <w:r>
        <w:rPr>
          <w:rFonts w:ascii="Montserrat Medium" w:hAnsi="Montserrat Medium" w:cs="Arial"/>
          <w:bCs/>
          <w:color w:val="455364"/>
          <w:sz w:val="36"/>
          <w:szCs w:val="18"/>
          <w:lang w:val="en-GB"/>
        </w:rPr>
        <w:t>MANAGEMENT</w:t>
      </w:r>
      <w:r w:rsidRPr="00093235">
        <w:rPr>
          <w:rFonts w:ascii="Montserrat Medium" w:hAnsi="Montserrat Medium" w:cs="Arial"/>
          <w:bCs/>
          <w:color w:val="455364"/>
          <w:sz w:val="36"/>
          <w:szCs w:val="18"/>
          <w:lang w:val="en-GB"/>
        </w:rPr>
        <w:t xml:space="preserve"> REPORT</w:t>
      </w:r>
    </w:p>
    <w:p w14:paraId="2275FD5D" w14:textId="77777777" w:rsidR="009374AD" w:rsidRPr="00093235" w:rsidRDefault="009374AD" w:rsidP="009374AD">
      <w:pPr>
        <w:rPr>
          <w:rFonts w:ascii="Montserrat Medium" w:hAnsi="Montserrat Medium" w:cs="Arial"/>
          <w:bCs/>
          <w:color w:val="455364"/>
          <w:sz w:val="18"/>
          <w:szCs w:val="18"/>
          <w:lang w:val="en-GB"/>
        </w:rPr>
      </w:pPr>
      <w:r w:rsidRPr="00093235">
        <w:rPr>
          <w:rFonts w:ascii="Montserrat Medium" w:hAnsi="Montserrat Medium" w:cs="Arial"/>
          <w:bCs/>
          <w:color w:val="455364"/>
          <w:sz w:val="18"/>
          <w:szCs w:val="18"/>
          <w:lang w:val="en-GB"/>
        </w:rPr>
        <w:tab/>
      </w:r>
    </w:p>
    <w:p w14:paraId="2385964E" w14:textId="77777777" w:rsidR="009374AD" w:rsidRPr="00093235" w:rsidRDefault="009374AD" w:rsidP="009374AD">
      <w:pPr>
        <w:rPr>
          <w:rFonts w:ascii="Montserrat Medium" w:hAnsi="Montserrat Medium" w:cs="Arial"/>
          <w:bCs/>
          <w:color w:val="455364"/>
          <w:sz w:val="28"/>
          <w:szCs w:val="18"/>
          <w:lang w:val="en-GB"/>
        </w:rPr>
      </w:pPr>
      <w:r w:rsidRPr="00093235">
        <w:rPr>
          <w:rFonts w:ascii="Montserrat Medium" w:hAnsi="Montserrat Medium" w:cs="Arial"/>
          <w:bCs/>
          <w:color w:val="455364"/>
          <w:sz w:val="28"/>
          <w:szCs w:val="18"/>
          <w:lang w:val="en-GB"/>
        </w:rPr>
        <w:t>OVERVIEW OF STRATEGY</w:t>
      </w:r>
    </w:p>
    <w:p w14:paraId="56E3E6AE" w14:textId="77777777" w:rsidR="009374AD" w:rsidRPr="00093235" w:rsidRDefault="009374AD" w:rsidP="009374AD">
      <w:pPr>
        <w:rPr>
          <w:rFonts w:ascii="Montserrat" w:hAnsi="Montserrat" w:cs="Arial"/>
          <w:color w:val="455364"/>
          <w:sz w:val="18"/>
          <w:szCs w:val="18"/>
          <w:lang w:val="en-GB"/>
        </w:rPr>
      </w:pPr>
      <w:r w:rsidRPr="00093235">
        <w:rPr>
          <w:rFonts w:ascii="Montserrat" w:hAnsi="Montserrat" w:cs="Arial"/>
          <w:color w:val="455364"/>
          <w:sz w:val="18"/>
          <w:szCs w:val="18"/>
          <w:lang w:val="en-GB"/>
        </w:rPr>
        <w:t>Our strategy focuses on delivering value to policyholders and shareholders.  The strategy is delivered through a proven business model underpinned by a robust risk management and governance framework and our established culture &amp; values.</w:t>
      </w:r>
    </w:p>
    <w:p w14:paraId="001591D5" w14:textId="77777777" w:rsidR="009374AD" w:rsidRPr="003D1CF5" w:rsidRDefault="009374AD" w:rsidP="009374AD">
      <w:pPr>
        <w:rPr>
          <w:rFonts w:ascii="Arial" w:hAnsi="Arial" w:cs="Arial"/>
          <w:color w:val="FF0000"/>
          <w:sz w:val="18"/>
          <w:szCs w:val="18"/>
          <w:lang w:val="en-GB"/>
        </w:rPr>
      </w:pPr>
    </w:p>
    <w:tbl>
      <w:tblPr>
        <w:tblStyle w:val="TableGrid"/>
        <w:tblW w:w="0" w:type="auto"/>
        <w:tblBorders>
          <w:top w:val="single" w:sz="4" w:space="0" w:color="455364"/>
          <w:left w:val="single" w:sz="4" w:space="0" w:color="455364"/>
          <w:bottom w:val="single" w:sz="4" w:space="0" w:color="455364"/>
          <w:right w:val="single" w:sz="4" w:space="0" w:color="455364"/>
          <w:insideH w:val="single" w:sz="4" w:space="0" w:color="455364"/>
          <w:insideV w:val="single" w:sz="4" w:space="0" w:color="455364"/>
        </w:tblBorders>
        <w:tblLayout w:type="fixed"/>
        <w:tblLook w:val="04A0" w:firstRow="1" w:lastRow="0" w:firstColumn="1" w:lastColumn="0" w:noHBand="0" w:noVBand="1"/>
      </w:tblPr>
      <w:tblGrid>
        <w:gridCol w:w="2534"/>
        <w:gridCol w:w="846"/>
        <w:gridCol w:w="1690"/>
        <w:gridCol w:w="1842"/>
        <w:gridCol w:w="693"/>
        <w:gridCol w:w="2993"/>
      </w:tblGrid>
      <w:tr w:rsidR="009374AD" w:rsidRPr="003D1CF5" w14:paraId="578AE7F3" w14:textId="77777777" w:rsidTr="008575BF">
        <w:trPr>
          <w:trHeight w:val="1170"/>
        </w:trPr>
        <w:tc>
          <w:tcPr>
            <w:tcW w:w="3380" w:type="dxa"/>
            <w:gridSpan w:val="2"/>
            <w:vAlign w:val="center"/>
          </w:tcPr>
          <w:p w14:paraId="56884C14" w14:textId="77777777" w:rsidR="009374AD" w:rsidRPr="003D1CF5" w:rsidRDefault="009374AD" w:rsidP="008575BF">
            <w:pPr>
              <w:pStyle w:val="NoSpacing"/>
              <w:ind w:right="113"/>
              <w:jc w:val="center"/>
              <w:rPr>
                <w:rFonts w:ascii="Montserrat" w:hAnsi="Montserrat" w:cs="Arial"/>
                <w:color w:val="FF0000"/>
                <w:sz w:val="28"/>
                <w:szCs w:val="18"/>
                <w:lang w:eastAsia="en-US"/>
              </w:rPr>
            </w:pPr>
            <w:r w:rsidRPr="008A1315">
              <w:rPr>
                <w:rFonts w:ascii="Montserrat" w:hAnsi="Montserrat" w:cs="Arial"/>
                <w:b/>
                <w:bCs/>
                <w:color w:val="876785"/>
                <w:sz w:val="28"/>
                <w:szCs w:val="18"/>
                <w:lang w:eastAsia="en-US"/>
              </w:rPr>
              <w:t xml:space="preserve">01. </w:t>
            </w:r>
            <w:r w:rsidRPr="00093235">
              <w:rPr>
                <w:rFonts w:ascii="Montserrat" w:hAnsi="Montserrat" w:cs="Arial"/>
                <w:color w:val="876785"/>
                <w:sz w:val="28"/>
                <w:szCs w:val="18"/>
                <w:lang w:eastAsia="en-US"/>
              </w:rPr>
              <w:t>MAXIMISE VALUE FROM EXISTING BUSINESS</w:t>
            </w:r>
          </w:p>
        </w:tc>
        <w:tc>
          <w:tcPr>
            <w:tcW w:w="3532" w:type="dxa"/>
            <w:gridSpan w:val="2"/>
            <w:vAlign w:val="center"/>
          </w:tcPr>
          <w:p w14:paraId="45DB81D8" w14:textId="77777777" w:rsidR="009374AD" w:rsidRPr="003D1CF5" w:rsidRDefault="009374AD" w:rsidP="008575BF">
            <w:pPr>
              <w:pStyle w:val="NoSpacing"/>
              <w:jc w:val="center"/>
              <w:rPr>
                <w:rFonts w:ascii="Montserrat" w:hAnsi="Montserrat" w:cs="Arial"/>
                <w:color w:val="FF0000"/>
                <w:sz w:val="28"/>
                <w:szCs w:val="18"/>
                <w:lang w:eastAsia="en-US"/>
              </w:rPr>
            </w:pPr>
            <w:r w:rsidRPr="008A1315">
              <w:rPr>
                <w:rFonts w:ascii="Montserrat" w:hAnsi="Montserrat" w:cs="Arial"/>
                <w:b/>
                <w:bCs/>
                <w:color w:val="267E79"/>
                <w:sz w:val="28"/>
                <w:szCs w:val="18"/>
                <w:lang w:eastAsia="en-US"/>
              </w:rPr>
              <w:t xml:space="preserve">02. </w:t>
            </w:r>
            <w:r w:rsidRPr="00093235">
              <w:rPr>
                <w:rFonts w:ascii="Montserrat" w:hAnsi="Montserrat" w:cs="Arial"/>
                <w:color w:val="267E79"/>
                <w:sz w:val="28"/>
                <w:szCs w:val="18"/>
                <w:lang w:eastAsia="en-US"/>
              </w:rPr>
              <w:t>ACQUIRE LIFE AND PENSION BUSINESSES</w:t>
            </w:r>
          </w:p>
        </w:tc>
        <w:tc>
          <w:tcPr>
            <w:tcW w:w="3686" w:type="dxa"/>
            <w:gridSpan w:val="2"/>
            <w:vAlign w:val="center"/>
          </w:tcPr>
          <w:p w14:paraId="11111623" w14:textId="77777777" w:rsidR="009374AD" w:rsidRPr="003D1CF5" w:rsidRDefault="009374AD" w:rsidP="008575BF">
            <w:pPr>
              <w:pStyle w:val="NoSpacing"/>
              <w:jc w:val="center"/>
              <w:rPr>
                <w:rFonts w:ascii="Montserrat" w:hAnsi="Montserrat" w:cs="Arial"/>
                <w:color w:val="FF0000"/>
                <w:szCs w:val="18"/>
                <w:lang w:eastAsia="en-US"/>
              </w:rPr>
            </w:pPr>
            <w:r w:rsidRPr="008A1315">
              <w:rPr>
                <w:rFonts w:ascii="Montserrat" w:hAnsi="Montserrat" w:cs="Arial"/>
                <w:b/>
                <w:bCs/>
                <w:color w:val="B86D25"/>
                <w:sz w:val="28"/>
                <w:szCs w:val="18"/>
                <w:lang w:eastAsia="en-US"/>
              </w:rPr>
              <w:t xml:space="preserve">03. </w:t>
            </w:r>
            <w:r w:rsidRPr="00093235">
              <w:rPr>
                <w:rFonts w:ascii="Montserrat" w:hAnsi="Montserrat" w:cs="Arial"/>
                <w:color w:val="B86D25"/>
                <w:sz w:val="28"/>
                <w:szCs w:val="18"/>
                <w:lang w:eastAsia="en-US"/>
              </w:rPr>
              <w:t>ENHANCE VALUE THROUGH PROFITABLE NEW BUSINESS</w:t>
            </w:r>
          </w:p>
        </w:tc>
      </w:tr>
      <w:tr w:rsidR="009374AD" w:rsidRPr="003D1CF5" w14:paraId="6C8CD05F" w14:textId="77777777" w:rsidTr="008575BF">
        <w:trPr>
          <w:trHeight w:val="448"/>
        </w:trPr>
        <w:tc>
          <w:tcPr>
            <w:tcW w:w="10598" w:type="dxa"/>
            <w:gridSpan w:val="6"/>
            <w:vAlign w:val="center"/>
          </w:tcPr>
          <w:p w14:paraId="06F127B4" w14:textId="77777777" w:rsidR="009374AD" w:rsidRPr="00093235" w:rsidRDefault="009374AD" w:rsidP="008575BF">
            <w:pPr>
              <w:pStyle w:val="NoSpacing"/>
              <w:jc w:val="center"/>
              <w:rPr>
                <w:rFonts w:ascii="Montserrat" w:hAnsi="Montserrat" w:cs="Arial"/>
                <w:color w:val="455364"/>
                <w:sz w:val="18"/>
                <w:szCs w:val="18"/>
                <w:lang w:eastAsia="en-US"/>
              </w:rPr>
            </w:pPr>
            <w:r w:rsidRPr="00093235">
              <w:rPr>
                <w:rFonts w:ascii="Montserrat" w:hAnsi="Montserrat" w:cs="Arial"/>
                <w:color w:val="455364"/>
                <w:sz w:val="24"/>
                <w:szCs w:val="18"/>
                <w:lang w:eastAsia="en-US"/>
              </w:rPr>
              <w:t>Business Model</w:t>
            </w:r>
          </w:p>
        </w:tc>
      </w:tr>
      <w:tr w:rsidR="009374AD" w:rsidRPr="003D1CF5" w14:paraId="0E17BD2F" w14:textId="77777777" w:rsidTr="008575BF">
        <w:trPr>
          <w:trHeight w:val="534"/>
        </w:trPr>
        <w:tc>
          <w:tcPr>
            <w:tcW w:w="2534" w:type="dxa"/>
            <w:vAlign w:val="center"/>
          </w:tcPr>
          <w:p w14:paraId="7122BE40" w14:textId="77777777" w:rsidR="009374AD" w:rsidRPr="00093235" w:rsidRDefault="009374AD" w:rsidP="008575BF">
            <w:pPr>
              <w:pStyle w:val="NoSpacing"/>
              <w:jc w:val="center"/>
              <w:rPr>
                <w:rFonts w:ascii="Montserrat" w:hAnsi="Montserrat" w:cs="Arial"/>
                <w:color w:val="455364"/>
                <w:szCs w:val="18"/>
                <w:lang w:eastAsia="en-US"/>
              </w:rPr>
            </w:pPr>
            <w:r w:rsidRPr="00093235">
              <w:rPr>
                <w:rFonts w:ascii="Montserrat" w:hAnsi="Montserrat" w:cs="Arial"/>
                <w:color w:val="455364"/>
                <w:szCs w:val="18"/>
                <w:lang w:eastAsia="en-US"/>
              </w:rPr>
              <w:t>Maintain adequate financial resources</w:t>
            </w:r>
          </w:p>
        </w:tc>
        <w:tc>
          <w:tcPr>
            <w:tcW w:w="2536" w:type="dxa"/>
            <w:gridSpan w:val="2"/>
            <w:vAlign w:val="center"/>
          </w:tcPr>
          <w:p w14:paraId="5CE99343" w14:textId="77777777" w:rsidR="009374AD" w:rsidRPr="00093235" w:rsidRDefault="009374AD" w:rsidP="008575BF">
            <w:pPr>
              <w:pStyle w:val="NoSpacing"/>
              <w:jc w:val="center"/>
              <w:rPr>
                <w:rFonts w:ascii="Montserrat" w:hAnsi="Montserrat" w:cs="Arial"/>
                <w:color w:val="455364"/>
                <w:szCs w:val="18"/>
                <w:lang w:eastAsia="en-US"/>
              </w:rPr>
            </w:pPr>
            <w:r w:rsidRPr="00093235">
              <w:rPr>
                <w:rFonts w:ascii="Montserrat" w:hAnsi="Montserrat" w:cs="Arial"/>
                <w:color w:val="455364"/>
                <w:szCs w:val="18"/>
                <w:lang w:eastAsia="en-US"/>
              </w:rPr>
              <w:t>Fair treatment of customers</w:t>
            </w:r>
          </w:p>
        </w:tc>
        <w:tc>
          <w:tcPr>
            <w:tcW w:w="2535" w:type="dxa"/>
            <w:gridSpan w:val="2"/>
            <w:vAlign w:val="center"/>
          </w:tcPr>
          <w:p w14:paraId="07C34E7B" w14:textId="77777777" w:rsidR="009374AD" w:rsidRPr="00093235" w:rsidRDefault="009374AD" w:rsidP="008575BF">
            <w:pPr>
              <w:pStyle w:val="NoSpacing"/>
              <w:jc w:val="center"/>
              <w:rPr>
                <w:rFonts w:ascii="Montserrat" w:hAnsi="Montserrat" w:cs="Arial"/>
                <w:color w:val="455364"/>
                <w:szCs w:val="18"/>
                <w:lang w:eastAsia="en-US"/>
              </w:rPr>
            </w:pPr>
            <w:r w:rsidRPr="00093235">
              <w:rPr>
                <w:rFonts w:ascii="Montserrat" w:hAnsi="Montserrat" w:cs="Arial"/>
                <w:color w:val="455364"/>
                <w:szCs w:val="18"/>
                <w:lang w:eastAsia="en-US"/>
              </w:rPr>
              <w:t>Provide a competitive return to shareholders</w:t>
            </w:r>
          </w:p>
        </w:tc>
        <w:tc>
          <w:tcPr>
            <w:tcW w:w="2993" w:type="dxa"/>
            <w:vAlign w:val="center"/>
          </w:tcPr>
          <w:p w14:paraId="6AA66FB1" w14:textId="77777777" w:rsidR="009374AD" w:rsidRPr="003D1CF5" w:rsidRDefault="009374AD" w:rsidP="008575BF">
            <w:pPr>
              <w:pStyle w:val="NoSpacing"/>
              <w:jc w:val="center"/>
              <w:rPr>
                <w:rFonts w:ascii="Montserrat" w:hAnsi="Montserrat" w:cs="Arial"/>
                <w:color w:val="FF0000"/>
                <w:szCs w:val="18"/>
                <w:lang w:eastAsia="en-US"/>
              </w:rPr>
            </w:pPr>
            <w:r w:rsidRPr="00093235">
              <w:rPr>
                <w:rFonts w:ascii="Montserrat" w:hAnsi="Montserrat" w:cs="Arial"/>
                <w:color w:val="455364"/>
                <w:szCs w:val="18"/>
                <w:lang w:eastAsia="en-US"/>
              </w:rPr>
              <w:t>Robust regulatory compliance</w:t>
            </w:r>
          </w:p>
        </w:tc>
      </w:tr>
      <w:tr w:rsidR="009374AD" w:rsidRPr="003D1CF5" w14:paraId="7A69357C" w14:textId="77777777" w:rsidTr="008575BF">
        <w:trPr>
          <w:trHeight w:val="414"/>
        </w:trPr>
        <w:tc>
          <w:tcPr>
            <w:tcW w:w="10598" w:type="dxa"/>
            <w:gridSpan w:val="6"/>
            <w:vAlign w:val="center"/>
          </w:tcPr>
          <w:p w14:paraId="3FC16C6C" w14:textId="77777777" w:rsidR="009374AD" w:rsidRPr="00093235" w:rsidRDefault="009374AD" w:rsidP="008575BF">
            <w:pPr>
              <w:pStyle w:val="NoSpacing"/>
              <w:spacing w:before="120" w:after="120"/>
              <w:ind w:left="459"/>
              <w:jc w:val="center"/>
              <w:rPr>
                <w:rFonts w:ascii="Montserrat" w:hAnsi="Montserrat" w:cs="Arial"/>
                <w:color w:val="455364"/>
                <w:szCs w:val="18"/>
                <w:lang w:eastAsia="en-US"/>
              </w:rPr>
            </w:pPr>
            <w:r w:rsidRPr="00093235">
              <w:rPr>
                <w:rFonts w:ascii="Montserrat" w:hAnsi="Montserrat" w:cs="Arial"/>
                <w:color w:val="455364"/>
                <w:sz w:val="24"/>
                <w:szCs w:val="18"/>
                <w:lang w:eastAsia="en-US"/>
              </w:rPr>
              <w:t>Responsible risk-based management</w:t>
            </w:r>
          </w:p>
        </w:tc>
      </w:tr>
    </w:tbl>
    <w:p w14:paraId="3135D67A" w14:textId="77777777" w:rsidR="009374AD" w:rsidRDefault="009374AD" w:rsidP="009374AD">
      <w:pPr>
        <w:pStyle w:val="NoSpacing"/>
        <w:ind w:right="113"/>
        <w:rPr>
          <w:rFonts w:ascii="Arial" w:hAnsi="Arial" w:cs="Arial"/>
          <w:b/>
          <w:color w:val="FF0000"/>
          <w:sz w:val="18"/>
          <w:szCs w:val="18"/>
        </w:rPr>
      </w:pPr>
    </w:p>
    <w:p w14:paraId="7971C6AE" w14:textId="77777777" w:rsidR="009374AD" w:rsidRPr="00093235" w:rsidRDefault="009374AD" w:rsidP="009374AD">
      <w:pPr>
        <w:pStyle w:val="NoSpacing"/>
        <w:ind w:right="113"/>
        <w:rPr>
          <w:rFonts w:ascii="Arial" w:hAnsi="Arial" w:cs="Arial"/>
          <w:bCs/>
          <w:color w:val="455364"/>
          <w:sz w:val="18"/>
          <w:szCs w:val="18"/>
        </w:rPr>
      </w:pPr>
      <w:r w:rsidRPr="00093235">
        <w:rPr>
          <w:rFonts w:ascii="Arial" w:hAnsi="Arial" w:cs="Arial"/>
          <w:bCs/>
          <w:color w:val="455364"/>
          <w:sz w:val="18"/>
          <w:szCs w:val="18"/>
        </w:rPr>
        <w:t>Managing our existing customers fairly and efficiently is core to delivering our overall strategic aims.</w:t>
      </w:r>
    </w:p>
    <w:p w14:paraId="1CE0028A" w14:textId="77777777" w:rsidR="009374AD" w:rsidRPr="00093235" w:rsidRDefault="009374AD" w:rsidP="009374AD">
      <w:pPr>
        <w:pStyle w:val="NoSpacing"/>
        <w:ind w:right="113"/>
        <w:rPr>
          <w:rFonts w:ascii="Arial" w:hAnsi="Arial" w:cs="Arial"/>
          <w:bCs/>
          <w:color w:val="455364"/>
          <w:sz w:val="18"/>
          <w:szCs w:val="18"/>
        </w:rPr>
      </w:pPr>
    </w:p>
    <w:p w14:paraId="58CE2F63" w14:textId="77777777" w:rsidR="009374AD" w:rsidRPr="00093235" w:rsidRDefault="009374AD" w:rsidP="009374AD">
      <w:pPr>
        <w:pStyle w:val="NoSpacing"/>
        <w:ind w:right="113"/>
        <w:rPr>
          <w:rFonts w:ascii="Arial" w:hAnsi="Arial" w:cs="Arial"/>
          <w:bCs/>
          <w:color w:val="455364"/>
          <w:sz w:val="18"/>
          <w:szCs w:val="18"/>
        </w:rPr>
      </w:pPr>
      <w:r w:rsidRPr="00093235">
        <w:rPr>
          <w:rFonts w:ascii="Arial" w:hAnsi="Arial" w:cs="Arial"/>
          <w:bCs/>
          <w:color w:val="455364"/>
          <w:sz w:val="18"/>
          <w:szCs w:val="18"/>
        </w:rPr>
        <w:t>Acquiring and integrating companies into our business model is key to continuing our growth journey.</w:t>
      </w:r>
    </w:p>
    <w:p w14:paraId="78FCDF33" w14:textId="77777777" w:rsidR="009374AD" w:rsidRPr="00093235" w:rsidRDefault="009374AD" w:rsidP="009374AD">
      <w:pPr>
        <w:pStyle w:val="NoSpacing"/>
        <w:ind w:right="113"/>
        <w:rPr>
          <w:rFonts w:ascii="Arial" w:hAnsi="Arial" w:cs="Arial"/>
          <w:bCs/>
          <w:color w:val="455364"/>
          <w:sz w:val="18"/>
          <w:szCs w:val="18"/>
        </w:rPr>
      </w:pPr>
    </w:p>
    <w:p w14:paraId="180B997F" w14:textId="77777777" w:rsidR="009374AD" w:rsidRDefault="009374AD" w:rsidP="009374AD">
      <w:pPr>
        <w:pStyle w:val="NoSpacing"/>
        <w:ind w:right="113"/>
        <w:rPr>
          <w:rFonts w:ascii="Arial" w:hAnsi="Arial" w:cs="Arial"/>
          <w:bCs/>
          <w:color w:val="455364"/>
          <w:sz w:val="18"/>
          <w:szCs w:val="18"/>
        </w:rPr>
      </w:pPr>
      <w:r w:rsidRPr="00093235">
        <w:rPr>
          <w:rFonts w:ascii="Arial" w:hAnsi="Arial" w:cs="Arial"/>
          <w:bCs/>
          <w:color w:val="455364"/>
          <w:sz w:val="18"/>
          <w:szCs w:val="18"/>
        </w:rPr>
        <w:t>Writing profitable new business supports the growth of our group and helps mitigate the natural run-off of our book.</w:t>
      </w:r>
    </w:p>
    <w:p w14:paraId="100C5B41" w14:textId="77777777" w:rsidR="009374AD" w:rsidRDefault="009374AD" w:rsidP="009374AD">
      <w:pPr>
        <w:pStyle w:val="NoSpacing"/>
        <w:ind w:right="113"/>
        <w:rPr>
          <w:rFonts w:ascii="Arial" w:hAnsi="Arial" w:cs="Arial"/>
          <w:bCs/>
          <w:color w:val="455364"/>
          <w:sz w:val="18"/>
          <w:szCs w:val="18"/>
        </w:rPr>
      </w:pPr>
    </w:p>
    <w:p w14:paraId="45159658" w14:textId="77777777" w:rsidR="009374AD" w:rsidRPr="00823098" w:rsidRDefault="009374AD" w:rsidP="009374AD">
      <w:pPr>
        <w:widowControl w:val="0"/>
        <w:suppressAutoHyphens/>
        <w:autoSpaceDE w:val="0"/>
        <w:autoSpaceDN w:val="0"/>
        <w:adjustRightInd w:val="0"/>
        <w:ind w:right="118"/>
        <w:textAlignment w:val="center"/>
        <w:rPr>
          <w:rFonts w:ascii="Montserrat Medium" w:hAnsi="Montserrat Medium" w:cs="Arial"/>
          <w:bCs/>
          <w:color w:val="455364"/>
          <w:szCs w:val="18"/>
          <w:lang w:val="en-GB"/>
        </w:rPr>
      </w:pPr>
    </w:p>
    <w:p w14:paraId="68357D9E" w14:textId="77777777" w:rsidR="009374AD" w:rsidRPr="00823098" w:rsidRDefault="009374AD" w:rsidP="009374AD">
      <w:pPr>
        <w:widowControl w:val="0"/>
        <w:suppressAutoHyphens/>
        <w:autoSpaceDE w:val="0"/>
        <w:autoSpaceDN w:val="0"/>
        <w:adjustRightInd w:val="0"/>
        <w:ind w:right="118"/>
        <w:textAlignment w:val="center"/>
        <w:rPr>
          <w:rFonts w:ascii="Montserrat Medium" w:hAnsi="Montserrat Medium" w:cs="Arial"/>
          <w:bCs/>
          <w:color w:val="FF0000"/>
          <w:szCs w:val="18"/>
          <w:lang w:val="en-GB"/>
        </w:rPr>
      </w:pPr>
      <w:r w:rsidRPr="00823098">
        <w:rPr>
          <w:rFonts w:ascii="Montserrat Medium" w:hAnsi="Montserrat Medium" w:cs="Arial"/>
          <w:bCs/>
          <w:color w:val="455364"/>
          <w:sz w:val="28"/>
          <w:szCs w:val="18"/>
          <w:lang w:val="en-GB"/>
        </w:rPr>
        <w:t xml:space="preserve">BUSINESS REVIEW | </w:t>
      </w:r>
      <w:r w:rsidRPr="00005362">
        <w:rPr>
          <w:rFonts w:ascii="Montserrat Medium" w:hAnsi="Montserrat Medium" w:cs="Arial"/>
          <w:bCs/>
          <w:color w:val="72982D"/>
          <w:sz w:val="28"/>
          <w:szCs w:val="18"/>
          <w:lang w:val="en-GB"/>
        </w:rPr>
        <w:t>UK</w:t>
      </w:r>
    </w:p>
    <w:p w14:paraId="6720F375" w14:textId="77777777" w:rsidR="009374AD" w:rsidRPr="00005362" w:rsidRDefault="009374AD" w:rsidP="009374AD">
      <w:pPr>
        <w:rPr>
          <w:rFonts w:ascii="Montserrat" w:hAnsi="Montserrat" w:cs="Arial"/>
          <w:color w:val="72982D"/>
          <w:sz w:val="22"/>
          <w:szCs w:val="18"/>
          <w:lang w:val="en-GB"/>
        </w:rPr>
      </w:pPr>
      <w:r w:rsidRPr="00005362">
        <w:rPr>
          <w:rFonts w:ascii="Montserrat" w:hAnsi="Montserrat" w:cs="Arial"/>
          <w:color w:val="72982D"/>
          <w:sz w:val="22"/>
          <w:szCs w:val="18"/>
          <w:lang w:val="en-GB"/>
        </w:rPr>
        <w:t>The UK division is principally made up of the insurance company Countrywide Assured plc.  The company manages c247,000 policies and is in run-off.  Countrywide Assured follows an outsourcer based operating model, with functions such as customer services, investment management and accounting and actuarial services being outsourced.  A central governance team is responsible for managing all outsourced operations.</w:t>
      </w:r>
    </w:p>
    <w:p w14:paraId="7628C045" w14:textId="77777777" w:rsidR="009374AD" w:rsidRPr="003D1CF5" w:rsidRDefault="009374AD" w:rsidP="009374AD">
      <w:pPr>
        <w:rPr>
          <w:rFonts w:ascii="Arial" w:hAnsi="Arial" w:cs="Arial"/>
          <w:color w:val="FF0000"/>
          <w:sz w:val="22"/>
          <w:szCs w:val="18"/>
          <w:lang w:val="en-GB"/>
        </w:rPr>
      </w:pPr>
    </w:p>
    <w:p w14:paraId="1464FF12" w14:textId="77777777" w:rsidR="009374AD" w:rsidRPr="00286E5D" w:rsidRDefault="009374AD" w:rsidP="009374AD">
      <w:pPr>
        <w:rPr>
          <w:rFonts w:ascii="Montserrat Medium" w:hAnsi="Montserrat Medium" w:cs="Arial"/>
          <w:bCs/>
          <w:color w:val="876785"/>
          <w:sz w:val="22"/>
          <w:szCs w:val="18"/>
          <w:lang w:val="en-GB"/>
        </w:rPr>
      </w:pPr>
      <w:r w:rsidRPr="00286E5D">
        <w:rPr>
          <w:rFonts w:ascii="Montserrat Medium" w:hAnsi="Montserrat Medium" w:cs="Arial"/>
          <w:bCs/>
          <w:color w:val="876785"/>
          <w:sz w:val="22"/>
          <w:szCs w:val="18"/>
          <w:lang w:val="en-GB"/>
        </w:rPr>
        <w:t>MAXIMISE VALUE FROM EXISTING BUSINESS</w:t>
      </w:r>
    </w:p>
    <w:p w14:paraId="019A0D84" w14:textId="77777777" w:rsidR="009374AD" w:rsidRPr="00005362" w:rsidRDefault="009374AD" w:rsidP="009374AD">
      <w:pPr>
        <w:rPr>
          <w:rFonts w:ascii="Montserrat" w:hAnsi="Montserrat" w:cs="Arial"/>
          <w:color w:val="455364"/>
          <w:sz w:val="22"/>
          <w:szCs w:val="18"/>
          <w:lang w:val="en-GB"/>
        </w:rPr>
      </w:pPr>
      <w:r w:rsidRPr="00005362">
        <w:rPr>
          <w:rFonts w:ascii="Montserrat" w:hAnsi="Montserrat" w:cs="Arial"/>
          <w:color w:val="455364"/>
          <w:sz w:val="22"/>
          <w:szCs w:val="18"/>
          <w:lang w:val="en-GB"/>
        </w:rPr>
        <w:t>CAPITAL AND VALUE MANAGEMENT</w:t>
      </w:r>
    </w:p>
    <w:p w14:paraId="0E05285E" w14:textId="77777777" w:rsidR="009374AD" w:rsidRPr="00005362" w:rsidRDefault="009374AD" w:rsidP="009374AD">
      <w:pPr>
        <w:rPr>
          <w:rFonts w:ascii="Montserrat" w:hAnsi="Montserrat" w:cs="Arial"/>
          <w:color w:val="455364"/>
          <w:sz w:val="22"/>
          <w:szCs w:val="18"/>
          <w:lang w:val="en-GB"/>
        </w:rPr>
      </w:pPr>
      <w:r w:rsidRPr="00005362">
        <w:rPr>
          <w:rFonts w:ascii="Montserrat" w:hAnsi="Montserrat" w:cs="Arial"/>
          <w:color w:val="455364"/>
          <w:sz w:val="22"/>
          <w:szCs w:val="18"/>
          <w:lang w:val="en-GB"/>
        </w:rPr>
        <w:t>BACKGROUND INFORMATION</w:t>
      </w:r>
    </w:p>
    <w:p w14:paraId="76EA6674" w14:textId="77777777" w:rsidR="009374AD" w:rsidRPr="00005362" w:rsidRDefault="009374AD" w:rsidP="009374AD">
      <w:pPr>
        <w:rPr>
          <w:rFonts w:ascii="Arial" w:hAnsi="Arial" w:cs="Arial"/>
          <w:color w:val="455364"/>
          <w:sz w:val="18"/>
          <w:szCs w:val="18"/>
          <w:lang w:val="en-GB"/>
        </w:rPr>
      </w:pPr>
      <w:r w:rsidRPr="00005362">
        <w:rPr>
          <w:rFonts w:ascii="Arial" w:hAnsi="Arial" w:cs="Arial"/>
          <w:color w:val="455364"/>
          <w:sz w:val="18"/>
          <w:szCs w:val="18"/>
          <w:lang w:val="en-GB"/>
        </w:rPr>
        <w:t>As a closed book, the division creates value through managing the following key value drivers: costs; policy attrition; investment return; and reinsurance strategy.</w:t>
      </w:r>
    </w:p>
    <w:p w14:paraId="19696059" w14:textId="77777777" w:rsidR="009374AD" w:rsidRPr="00005362" w:rsidRDefault="009374AD" w:rsidP="009374AD">
      <w:pPr>
        <w:rPr>
          <w:rFonts w:ascii="Arial" w:hAnsi="Arial" w:cs="Arial"/>
          <w:color w:val="455364"/>
          <w:sz w:val="18"/>
          <w:szCs w:val="18"/>
          <w:lang w:val="en-GB"/>
        </w:rPr>
      </w:pPr>
    </w:p>
    <w:p w14:paraId="7AA1FD49" w14:textId="77777777" w:rsidR="009374AD" w:rsidRPr="00005362" w:rsidRDefault="009374AD" w:rsidP="009374AD">
      <w:pPr>
        <w:rPr>
          <w:rFonts w:ascii="Arial" w:hAnsi="Arial" w:cs="Arial"/>
          <w:color w:val="455364"/>
          <w:sz w:val="18"/>
          <w:szCs w:val="18"/>
          <w:lang w:val="en-GB"/>
        </w:rPr>
      </w:pPr>
      <w:r w:rsidRPr="00005362">
        <w:rPr>
          <w:rFonts w:ascii="Arial" w:hAnsi="Arial" w:cs="Arial"/>
          <w:color w:val="455364"/>
          <w:sz w:val="18"/>
          <w:szCs w:val="18"/>
          <w:lang w:val="en-GB"/>
        </w:rPr>
        <w:lastRenderedPageBreak/>
        <w:t>In general, surplus regulatory capital emerges as the book runs off.  The level of required capital is closely linked to the level of risk to which the division is exposed.  Management’s risk-based decision-making process seeks to continually manage and monitor the balance of making value enhancing decisions whilst maintaining a risk profile in line with the board’s risk appetite.</w:t>
      </w:r>
    </w:p>
    <w:p w14:paraId="337EDA3F" w14:textId="77777777" w:rsidR="009374AD" w:rsidRPr="00005362" w:rsidRDefault="009374AD" w:rsidP="009374AD">
      <w:pPr>
        <w:rPr>
          <w:rFonts w:ascii="Arial" w:hAnsi="Arial" w:cs="Arial"/>
          <w:color w:val="455364"/>
          <w:sz w:val="18"/>
          <w:szCs w:val="18"/>
          <w:lang w:val="en-GB"/>
        </w:rPr>
      </w:pPr>
    </w:p>
    <w:p w14:paraId="24877F20" w14:textId="77777777" w:rsidR="009374AD" w:rsidRPr="00005362" w:rsidRDefault="009374AD" w:rsidP="009374AD">
      <w:pPr>
        <w:rPr>
          <w:rFonts w:ascii="Arial" w:hAnsi="Arial" w:cs="Arial"/>
          <w:color w:val="455364"/>
          <w:sz w:val="18"/>
          <w:szCs w:val="18"/>
          <w:lang w:val="en-GB"/>
        </w:rPr>
      </w:pPr>
      <w:r w:rsidRPr="00005362">
        <w:rPr>
          <w:rFonts w:ascii="Arial" w:hAnsi="Arial" w:cs="Arial"/>
          <w:color w:val="455364"/>
          <w:sz w:val="18"/>
          <w:szCs w:val="18"/>
          <w:lang w:val="en-GB"/>
        </w:rPr>
        <w:t>At the heart of maintaining value is ensuring that the division is governed well from a regulatory and customer perspective.</w:t>
      </w:r>
    </w:p>
    <w:p w14:paraId="7D24B91A" w14:textId="77777777" w:rsidR="009374AD" w:rsidRPr="00005362" w:rsidRDefault="009374AD" w:rsidP="009374AD">
      <w:pPr>
        <w:rPr>
          <w:rFonts w:ascii="Arial" w:hAnsi="Arial" w:cs="Arial"/>
          <w:color w:val="455364"/>
          <w:sz w:val="18"/>
          <w:szCs w:val="18"/>
          <w:lang w:val="en-GB"/>
        </w:rPr>
      </w:pPr>
    </w:p>
    <w:p w14:paraId="04DE096B" w14:textId="77777777" w:rsidR="009374AD" w:rsidRPr="00005362" w:rsidRDefault="009374AD" w:rsidP="009374AD">
      <w:pPr>
        <w:rPr>
          <w:rFonts w:ascii="Montserrat" w:hAnsi="Montserrat" w:cs="Arial"/>
          <w:color w:val="455364"/>
          <w:sz w:val="22"/>
          <w:szCs w:val="18"/>
          <w:lang w:val="en-GB"/>
        </w:rPr>
      </w:pPr>
      <w:r w:rsidRPr="00005362">
        <w:rPr>
          <w:rFonts w:ascii="Montserrat" w:hAnsi="Montserrat" w:cs="Arial"/>
          <w:color w:val="455364"/>
          <w:sz w:val="22"/>
          <w:szCs w:val="18"/>
          <w:lang w:val="en-GB"/>
        </w:rPr>
        <w:t>INITIATIVES AND PROGRESS IN 2020</w:t>
      </w:r>
    </w:p>
    <w:p w14:paraId="551C01CC" w14:textId="77777777" w:rsidR="009374AD" w:rsidRPr="00005362" w:rsidRDefault="009374AD" w:rsidP="00017405">
      <w:pPr>
        <w:pStyle w:val="ListParagraph"/>
        <w:numPr>
          <w:ilvl w:val="0"/>
          <w:numId w:val="7"/>
        </w:numPr>
        <w:rPr>
          <w:rFonts w:ascii="Arial" w:hAnsi="Arial" w:cs="Arial"/>
          <w:color w:val="455364"/>
          <w:sz w:val="18"/>
          <w:szCs w:val="18"/>
          <w:lang w:val="en-GB"/>
        </w:rPr>
      </w:pPr>
      <w:r w:rsidRPr="00005362">
        <w:rPr>
          <w:rFonts w:ascii="Arial" w:hAnsi="Arial" w:cs="Arial"/>
          <w:color w:val="455364"/>
          <w:sz w:val="18"/>
          <w:szCs w:val="18"/>
          <w:lang w:val="en-GB"/>
        </w:rPr>
        <w:t>The division’s fund manager rationalisation programme has progressed well during the year to date.  Phase 1 of the two-phase programme has been completed to plan, meaning there is one more fund manager left to migrate during the second half of the year.</w:t>
      </w:r>
    </w:p>
    <w:p w14:paraId="2E7DC43B" w14:textId="77777777" w:rsidR="009374AD" w:rsidRPr="00005362" w:rsidRDefault="009374AD" w:rsidP="00017405">
      <w:pPr>
        <w:pStyle w:val="ListParagraph"/>
        <w:numPr>
          <w:ilvl w:val="0"/>
          <w:numId w:val="7"/>
        </w:numPr>
        <w:rPr>
          <w:rFonts w:ascii="Arial" w:hAnsi="Arial" w:cs="Arial"/>
          <w:color w:val="455364"/>
          <w:sz w:val="18"/>
          <w:szCs w:val="18"/>
          <w:lang w:val="en-GB"/>
        </w:rPr>
      </w:pPr>
      <w:r w:rsidRPr="00005362">
        <w:rPr>
          <w:rFonts w:ascii="Arial" w:hAnsi="Arial" w:cs="Arial"/>
          <w:color w:val="455364"/>
          <w:sz w:val="18"/>
          <w:szCs w:val="18"/>
          <w:lang w:val="en-GB"/>
        </w:rPr>
        <w:t>Countrywide Assured has benefited from positive persistency experience during the year to date, which has contributed to positive operating experience in the period.</w:t>
      </w:r>
    </w:p>
    <w:p w14:paraId="29DDCC19" w14:textId="77777777" w:rsidR="009374AD" w:rsidRPr="00005362" w:rsidRDefault="009374AD" w:rsidP="00017405">
      <w:pPr>
        <w:pStyle w:val="ListParagraph"/>
        <w:numPr>
          <w:ilvl w:val="0"/>
          <w:numId w:val="7"/>
        </w:numPr>
        <w:rPr>
          <w:rFonts w:ascii="Arial" w:hAnsi="Arial" w:cs="Arial"/>
          <w:color w:val="455364"/>
          <w:sz w:val="18"/>
          <w:szCs w:val="18"/>
          <w:lang w:val="en-GB"/>
        </w:rPr>
      </w:pPr>
      <w:r w:rsidRPr="00005362">
        <w:rPr>
          <w:rFonts w:ascii="Arial" w:hAnsi="Arial" w:cs="Arial"/>
          <w:color w:val="455364"/>
          <w:sz w:val="18"/>
          <w:szCs w:val="18"/>
          <w:lang w:val="en-GB"/>
        </w:rPr>
        <w:t>The reported value of the division over the first six months of the year has reduced, principally as a result of the Covid-19 driven fall in equity markets and gilt yields</w:t>
      </w:r>
      <w:r>
        <w:rPr>
          <w:rFonts w:ascii="Arial" w:hAnsi="Arial" w:cs="Arial"/>
          <w:color w:val="455364"/>
          <w:sz w:val="18"/>
          <w:szCs w:val="18"/>
          <w:lang w:val="en-GB"/>
        </w:rPr>
        <w:t>.</w:t>
      </w:r>
    </w:p>
    <w:p w14:paraId="3CEBAB8E" w14:textId="77777777" w:rsidR="009374AD" w:rsidRPr="00005362" w:rsidRDefault="009374AD" w:rsidP="00017405">
      <w:pPr>
        <w:pStyle w:val="ListParagraph"/>
        <w:numPr>
          <w:ilvl w:val="0"/>
          <w:numId w:val="7"/>
        </w:numPr>
        <w:rPr>
          <w:rFonts w:ascii="Arial" w:hAnsi="Arial" w:cs="Arial"/>
          <w:color w:val="455364"/>
          <w:sz w:val="18"/>
          <w:szCs w:val="18"/>
          <w:lang w:val="en-GB"/>
        </w:rPr>
      </w:pPr>
      <w:r w:rsidRPr="00005362">
        <w:rPr>
          <w:rFonts w:ascii="Arial" w:hAnsi="Arial" w:cs="Arial"/>
          <w:color w:val="455364"/>
          <w:sz w:val="18"/>
          <w:szCs w:val="18"/>
          <w:lang w:val="en-GB"/>
        </w:rPr>
        <w:t>Despite the impact of Covid-19 solvency remains robust, increasing 10% to 141% in the period.</w:t>
      </w:r>
    </w:p>
    <w:p w14:paraId="38214393" w14:textId="77777777" w:rsidR="009374AD" w:rsidRPr="00005362" w:rsidRDefault="009374AD" w:rsidP="009374AD">
      <w:pPr>
        <w:rPr>
          <w:rFonts w:ascii="Montserrat" w:hAnsi="Montserrat" w:cs="Arial"/>
          <w:color w:val="455364"/>
          <w:sz w:val="22"/>
          <w:szCs w:val="18"/>
          <w:lang w:val="en-GB"/>
        </w:rPr>
      </w:pPr>
    </w:p>
    <w:p w14:paraId="6F2A21D6" w14:textId="77777777" w:rsidR="009374AD" w:rsidRPr="00005362" w:rsidRDefault="009374AD" w:rsidP="009374AD">
      <w:pPr>
        <w:rPr>
          <w:rFonts w:ascii="Montserrat" w:hAnsi="Montserrat" w:cs="Arial"/>
          <w:color w:val="455364"/>
          <w:sz w:val="22"/>
          <w:szCs w:val="18"/>
          <w:lang w:val="en-GB"/>
        </w:rPr>
      </w:pPr>
      <w:r w:rsidRPr="00005362">
        <w:rPr>
          <w:rFonts w:ascii="Montserrat" w:hAnsi="Montserrat" w:cs="Arial"/>
          <w:color w:val="455364"/>
          <w:sz w:val="22"/>
          <w:szCs w:val="18"/>
          <w:lang w:val="en-GB"/>
        </w:rPr>
        <w:t>FUTURE PRIORITIES</w:t>
      </w:r>
    </w:p>
    <w:p w14:paraId="3E60FADD" w14:textId="77777777" w:rsidR="009374AD" w:rsidRPr="00005362" w:rsidRDefault="009374AD" w:rsidP="00017405">
      <w:pPr>
        <w:pStyle w:val="ListParagraph"/>
        <w:numPr>
          <w:ilvl w:val="0"/>
          <w:numId w:val="7"/>
        </w:numPr>
        <w:rPr>
          <w:rFonts w:ascii="Arial" w:hAnsi="Arial" w:cs="Arial"/>
          <w:color w:val="455364"/>
          <w:sz w:val="18"/>
          <w:szCs w:val="18"/>
          <w:lang w:val="en-GB"/>
        </w:rPr>
      </w:pPr>
      <w:r w:rsidRPr="00005362">
        <w:rPr>
          <w:rFonts w:ascii="Arial" w:hAnsi="Arial" w:cs="Arial"/>
          <w:color w:val="455364"/>
          <w:sz w:val="18"/>
          <w:szCs w:val="18"/>
          <w:lang w:val="en-GB"/>
        </w:rPr>
        <w:t>Completion of the division’s fund manager rationalisation programme during 2020.</w:t>
      </w:r>
    </w:p>
    <w:p w14:paraId="2984CE52" w14:textId="77777777" w:rsidR="009374AD" w:rsidRPr="00005362" w:rsidRDefault="009374AD" w:rsidP="00017405">
      <w:pPr>
        <w:pStyle w:val="ListParagraph"/>
        <w:numPr>
          <w:ilvl w:val="0"/>
          <w:numId w:val="7"/>
        </w:numPr>
        <w:rPr>
          <w:rFonts w:ascii="Arial" w:hAnsi="Arial" w:cs="Arial"/>
          <w:color w:val="455364"/>
          <w:sz w:val="18"/>
          <w:szCs w:val="18"/>
          <w:lang w:val="en-GB"/>
        </w:rPr>
      </w:pPr>
      <w:r w:rsidRPr="00005362">
        <w:rPr>
          <w:rFonts w:ascii="Arial" w:hAnsi="Arial" w:cs="Arial"/>
          <w:color w:val="455364"/>
          <w:sz w:val="18"/>
          <w:szCs w:val="18"/>
          <w:lang w:val="en-GB"/>
        </w:rPr>
        <w:t>Retaining the division’s focus on maintaining an efficient and cost-effective operating model.</w:t>
      </w:r>
    </w:p>
    <w:p w14:paraId="66EBF80D" w14:textId="77777777" w:rsidR="009374AD" w:rsidRPr="00005362" w:rsidRDefault="009374AD" w:rsidP="00017405">
      <w:pPr>
        <w:pStyle w:val="ListParagraph"/>
        <w:numPr>
          <w:ilvl w:val="0"/>
          <w:numId w:val="7"/>
        </w:numPr>
        <w:rPr>
          <w:rFonts w:ascii="Arial" w:hAnsi="Arial" w:cs="Arial"/>
          <w:color w:val="455364"/>
          <w:sz w:val="18"/>
          <w:szCs w:val="18"/>
          <w:lang w:val="en-GB"/>
        </w:rPr>
      </w:pPr>
      <w:r w:rsidRPr="00005362">
        <w:rPr>
          <w:rFonts w:ascii="Arial" w:hAnsi="Arial" w:cs="Arial"/>
          <w:color w:val="455364"/>
          <w:sz w:val="18"/>
          <w:szCs w:val="18"/>
          <w:lang w:val="en-GB"/>
        </w:rPr>
        <w:t>Continue to support Chesnara in identifying and delivering UK acquisitions.</w:t>
      </w:r>
    </w:p>
    <w:p w14:paraId="059809E1" w14:textId="77777777" w:rsidR="009374AD" w:rsidRDefault="009374AD" w:rsidP="00017405">
      <w:pPr>
        <w:pStyle w:val="ListParagraph"/>
        <w:numPr>
          <w:ilvl w:val="0"/>
          <w:numId w:val="7"/>
        </w:numPr>
        <w:rPr>
          <w:rFonts w:ascii="Arial" w:hAnsi="Arial" w:cs="Arial"/>
          <w:color w:val="455364"/>
          <w:sz w:val="18"/>
          <w:szCs w:val="18"/>
          <w:lang w:val="en-GB"/>
        </w:rPr>
      </w:pPr>
      <w:r w:rsidRPr="00005362">
        <w:rPr>
          <w:rFonts w:ascii="Arial" w:hAnsi="Arial" w:cs="Arial"/>
          <w:color w:val="455364"/>
          <w:sz w:val="18"/>
          <w:szCs w:val="18"/>
          <w:lang w:val="en-GB"/>
        </w:rPr>
        <w:t>Continue to ensure that our investment strategy and associated asset mix is delivering the risk and rewards that we expect as the book runs off.</w:t>
      </w:r>
    </w:p>
    <w:p w14:paraId="34BFB995" w14:textId="77777777" w:rsidR="009374AD" w:rsidRPr="00005362" w:rsidRDefault="009374AD" w:rsidP="009374AD">
      <w:pPr>
        <w:pStyle w:val="ListParagraph"/>
        <w:ind w:left="417"/>
        <w:rPr>
          <w:rFonts w:ascii="Arial" w:hAnsi="Arial" w:cs="Arial"/>
          <w:color w:val="455364"/>
          <w:sz w:val="18"/>
          <w:szCs w:val="18"/>
          <w:lang w:val="en-GB"/>
        </w:rPr>
      </w:pPr>
    </w:p>
    <w:p w14:paraId="3A3F4F7D" w14:textId="77777777" w:rsidR="009374AD" w:rsidRPr="00005362" w:rsidRDefault="009374AD" w:rsidP="009374AD">
      <w:pPr>
        <w:rPr>
          <w:rFonts w:ascii="Montserrat" w:hAnsi="Montserrat" w:cs="Arial"/>
          <w:color w:val="455364"/>
          <w:sz w:val="22"/>
          <w:szCs w:val="18"/>
          <w:lang w:val="en-GB"/>
        </w:rPr>
      </w:pPr>
      <w:r w:rsidRPr="00005362">
        <w:rPr>
          <w:rFonts w:ascii="Montserrat" w:hAnsi="Montserrat" w:cs="Arial"/>
          <w:color w:val="455364"/>
          <w:sz w:val="22"/>
          <w:szCs w:val="18"/>
          <w:lang w:val="en-GB"/>
        </w:rPr>
        <w:t>KPIs</w:t>
      </w:r>
    </w:p>
    <w:p w14:paraId="29D93764" w14:textId="77777777" w:rsidR="009374AD" w:rsidRPr="00810864" w:rsidRDefault="009374AD" w:rsidP="009374AD">
      <w:pPr>
        <w:rPr>
          <w:rFonts w:ascii="Arial" w:hAnsi="Arial" w:cs="Arial"/>
          <w:b/>
          <w:bCs/>
          <w:color w:val="455364"/>
          <w:sz w:val="18"/>
          <w:szCs w:val="18"/>
          <w:lang w:val="en-GB"/>
        </w:rPr>
      </w:pPr>
      <w:r w:rsidRPr="00810864">
        <w:rPr>
          <w:rFonts w:ascii="Arial" w:hAnsi="Arial" w:cs="Arial"/>
          <w:b/>
          <w:bCs/>
          <w:color w:val="455364"/>
          <w:sz w:val="18"/>
          <w:szCs w:val="18"/>
          <w:lang w:val="en-GB"/>
        </w:rPr>
        <w:t>Economic Value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1471"/>
        <w:gridCol w:w="1471"/>
        <w:gridCol w:w="1471"/>
        <w:gridCol w:w="1471"/>
        <w:gridCol w:w="1471"/>
      </w:tblGrid>
      <w:tr w:rsidR="009374AD" w:rsidRPr="00810864" w14:paraId="3D47DEF5" w14:textId="77777777" w:rsidTr="008575BF">
        <w:trPr>
          <w:trHeight w:val="283"/>
        </w:trPr>
        <w:tc>
          <w:tcPr>
            <w:tcW w:w="3118" w:type="dxa"/>
            <w:tcBorders>
              <w:bottom w:val="single" w:sz="4" w:space="0" w:color="455364"/>
            </w:tcBorders>
            <w:vAlign w:val="center"/>
          </w:tcPr>
          <w:p w14:paraId="0D2ECE06" w14:textId="77777777" w:rsidR="009374AD" w:rsidRPr="00810864" w:rsidRDefault="009374AD" w:rsidP="008575BF">
            <w:pPr>
              <w:rPr>
                <w:rFonts w:ascii="Arial" w:hAnsi="Arial" w:cs="Arial"/>
                <w:color w:val="455364"/>
                <w:sz w:val="18"/>
                <w:szCs w:val="18"/>
                <w:lang w:val="en-GB"/>
              </w:rPr>
            </w:pPr>
            <w:r w:rsidRPr="00810864">
              <w:rPr>
                <w:rFonts w:ascii="Arial" w:hAnsi="Arial" w:cs="Arial"/>
                <w:color w:val="455364"/>
                <w:sz w:val="18"/>
                <w:szCs w:val="18"/>
                <w:lang w:val="en-GB"/>
              </w:rPr>
              <w:t>£m</w:t>
            </w:r>
          </w:p>
        </w:tc>
        <w:tc>
          <w:tcPr>
            <w:tcW w:w="1474" w:type="dxa"/>
            <w:tcBorders>
              <w:bottom w:val="single" w:sz="4" w:space="0" w:color="455364"/>
            </w:tcBorders>
            <w:vAlign w:val="center"/>
          </w:tcPr>
          <w:p w14:paraId="57A275B9" w14:textId="77777777" w:rsidR="009374AD" w:rsidRPr="00810864" w:rsidRDefault="009374AD" w:rsidP="008575BF">
            <w:pPr>
              <w:jc w:val="right"/>
              <w:rPr>
                <w:rFonts w:ascii="Arial" w:hAnsi="Arial" w:cs="Arial"/>
                <w:b/>
                <w:color w:val="455364"/>
                <w:sz w:val="18"/>
                <w:szCs w:val="18"/>
                <w:lang w:val="en-GB"/>
              </w:rPr>
            </w:pPr>
            <w:r w:rsidRPr="00810864">
              <w:rPr>
                <w:rFonts w:ascii="Arial" w:hAnsi="Arial" w:cs="Arial"/>
                <w:b/>
                <w:color w:val="455364"/>
                <w:sz w:val="18"/>
                <w:szCs w:val="18"/>
                <w:lang w:val="en-GB"/>
              </w:rPr>
              <w:t>2016</w:t>
            </w:r>
          </w:p>
        </w:tc>
        <w:tc>
          <w:tcPr>
            <w:tcW w:w="1474" w:type="dxa"/>
            <w:tcBorders>
              <w:bottom w:val="single" w:sz="4" w:space="0" w:color="455364"/>
            </w:tcBorders>
            <w:vAlign w:val="center"/>
          </w:tcPr>
          <w:p w14:paraId="0E8B273B" w14:textId="77777777" w:rsidR="009374AD" w:rsidRPr="00810864" w:rsidRDefault="009374AD" w:rsidP="008575BF">
            <w:pPr>
              <w:jc w:val="right"/>
              <w:rPr>
                <w:rFonts w:ascii="Arial" w:hAnsi="Arial" w:cs="Arial"/>
                <w:b/>
                <w:color w:val="455364"/>
                <w:sz w:val="18"/>
                <w:szCs w:val="18"/>
                <w:lang w:val="en-GB"/>
              </w:rPr>
            </w:pPr>
            <w:r w:rsidRPr="00810864">
              <w:rPr>
                <w:rFonts w:ascii="Arial" w:hAnsi="Arial" w:cs="Arial"/>
                <w:b/>
                <w:color w:val="455364"/>
                <w:sz w:val="18"/>
                <w:szCs w:val="18"/>
                <w:lang w:val="en-GB"/>
              </w:rPr>
              <w:t>2017</w:t>
            </w:r>
          </w:p>
        </w:tc>
        <w:tc>
          <w:tcPr>
            <w:tcW w:w="1474" w:type="dxa"/>
            <w:tcBorders>
              <w:bottom w:val="single" w:sz="4" w:space="0" w:color="455364"/>
            </w:tcBorders>
            <w:vAlign w:val="center"/>
          </w:tcPr>
          <w:p w14:paraId="0B6CC0ED" w14:textId="77777777" w:rsidR="009374AD" w:rsidRPr="00810864" w:rsidRDefault="009374AD" w:rsidP="008575BF">
            <w:pPr>
              <w:jc w:val="right"/>
              <w:rPr>
                <w:rFonts w:ascii="Arial" w:hAnsi="Arial" w:cs="Arial"/>
                <w:b/>
                <w:color w:val="455364"/>
                <w:sz w:val="18"/>
                <w:szCs w:val="18"/>
                <w:lang w:val="en-GB"/>
              </w:rPr>
            </w:pPr>
            <w:r w:rsidRPr="00810864">
              <w:rPr>
                <w:rFonts w:ascii="Arial" w:hAnsi="Arial" w:cs="Arial"/>
                <w:b/>
                <w:color w:val="455364"/>
                <w:sz w:val="18"/>
                <w:szCs w:val="18"/>
                <w:lang w:val="en-GB"/>
              </w:rPr>
              <w:t>2018</w:t>
            </w:r>
          </w:p>
        </w:tc>
        <w:tc>
          <w:tcPr>
            <w:tcW w:w="1474" w:type="dxa"/>
            <w:tcBorders>
              <w:bottom w:val="single" w:sz="4" w:space="0" w:color="455364"/>
            </w:tcBorders>
            <w:vAlign w:val="center"/>
          </w:tcPr>
          <w:p w14:paraId="66320A4E" w14:textId="77777777" w:rsidR="009374AD" w:rsidRPr="00810864" w:rsidRDefault="009374AD" w:rsidP="008575BF">
            <w:pPr>
              <w:jc w:val="right"/>
              <w:rPr>
                <w:rFonts w:ascii="Arial" w:hAnsi="Arial" w:cs="Arial"/>
                <w:b/>
                <w:color w:val="455364"/>
                <w:sz w:val="18"/>
                <w:szCs w:val="18"/>
                <w:lang w:val="en-GB"/>
              </w:rPr>
            </w:pPr>
            <w:r w:rsidRPr="00810864">
              <w:rPr>
                <w:rFonts w:ascii="Arial" w:hAnsi="Arial" w:cs="Arial"/>
                <w:b/>
                <w:color w:val="455364"/>
                <w:sz w:val="18"/>
                <w:szCs w:val="18"/>
                <w:lang w:val="en-GB"/>
              </w:rPr>
              <w:t>2019</w:t>
            </w:r>
          </w:p>
        </w:tc>
        <w:tc>
          <w:tcPr>
            <w:tcW w:w="1474" w:type="dxa"/>
            <w:tcBorders>
              <w:bottom w:val="single" w:sz="4" w:space="0" w:color="455364"/>
            </w:tcBorders>
            <w:vAlign w:val="center"/>
          </w:tcPr>
          <w:p w14:paraId="28C233BF" w14:textId="77777777" w:rsidR="009374AD" w:rsidRPr="00810864" w:rsidRDefault="009374AD" w:rsidP="008575BF">
            <w:pPr>
              <w:jc w:val="right"/>
              <w:rPr>
                <w:rFonts w:ascii="Arial" w:hAnsi="Arial" w:cs="Arial"/>
                <w:b/>
                <w:color w:val="455364"/>
                <w:sz w:val="18"/>
                <w:szCs w:val="18"/>
                <w:lang w:val="en-GB"/>
              </w:rPr>
            </w:pPr>
            <w:r w:rsidRPr="00810864">
              <w:rPr>
                <w:rFonts w:ascii="Arial" w:hAnsi="Arial" w:cs="Arial"/>
                <w:b/>
                <w:color w:val="455364"/>
                <w:sz w:val="18"/>
                <w:szCs w:val="18"/>
                <w:lang w:val="en-GB"/>
              </w:rPr>
              <w:t>Jun 2020</w:t>
            </w:r>
          </w:p>
        </w:tc>
      </w:tr>
      <w:tr w:rsidR="009374AD" w:rsidRPr="00810864" w14:paraId="3F009832" w14:textId="77777777" w:rsidTr="008575BF">
        <w:tc>
          <w:tcPr>
            <w:tcW w:w="3118" w:type="dxa"/>
            <w:tcBorders>
              <w:top w:val="single" w:sz="4" w:space="0" w:color="455364"/>
            </w:tcBorders>
            <w:vAlign w:val="center"/>
          </w:tcPr>
          <w:p w14:paraId="09413C2B" w14:textId="77777777" w:rsidR="009374AD" w:rsidRPr="00810864" w:rsidRDefault="009374AD" w:rsidP="008575BF">
            <w:pPr>
              <w:rPr>
                <w:rFonts w:ascii="Arial" w:hAnsi="Arial" w:cs="Arial"/>
                <w:color w:val="455364"/>
                <w:sz w:val="18"/>
                <w:szCs w:val="18"/>
                <w:lang w:val="en-GB"/>
              </w:rPr>
            </w:pPr>
          </w:p>
        </w:tc>
        <w:tc>
          <w:tcPr>
            <w:tcW w:w="1474" w:type="dxa"/>
            <w:tcBorders>
              <w:top w:val="single" w:sz="4" w:space="0" w:color="455364"/>
            </w:tcBorders>
            <w:vAlign w:val="center"/>
          </w:tcPr>
          <w:p w14:paraId="26ADE4F6" w14:textId="77777777" w:rsidR="009374AD" w:rsidRPr="0081086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783572B4" w14:textId="77777777" w:rsidR="009374AD" w:rsidRPr="0081086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357E4C37" w14:textId="77777777" w:rsidR="009374AD" w:rsidRPr="0081086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493EB851" w14:textId="77777777" w:rsidR="009374AD" w:rsidRPr="0081086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0631C935" w14:textId="77777777" w:rsidR="009374AD" w:rsidRPr="00810864" w:rsidRDefault="009374AD" w:rsidP="008575BF">
            <w:pPr>
              <w:jc w:val="right"/>
              <w:rPr>
                <w:rFonts w:ascii="Arial" w:hAnsi="Arial" w:cs="Arial"/>
                <w:color w:val="455364"/>
                <w:sz w:val="18"/>
                <w:szCs w:val="18"/>
                <w:lang w:val="en-GB"/>
              </w:rPr>
            </w:pPr>
          </w:p>
        </w:tc>
      </w:tr>
      <w:tr w:rsidR="009374AD" w:rsidRPr="00810864" w14:paraId="6D8ABEBD" w14:textId="77777777" w:rsidTr="008575BF">
        <w:trPr>
          <w:trHeight w:val="283"/>
        </w:trPr>
        <w:tc>
          <w:tcPr>
            <w:tcW w:w="3118" w:type="dxa"/>
            <w:vAlign w:val="center"/>
          </w:tcPr>
          <w:p w14:paraId="14DB9ADF" w14:textId="77777777" w:rsidR="009374AD" w:rsidRPr="00810864" w:rsidRDefault="009374AD" w:rsidP="008575BF">
            <w:pPr>
              <w:rPr>
                <w:rFonts w:ascii="Arial" w:hAnsi="Arial" w:cs="Arial"/>
                <w:color w:val="455364"/>
                <w:sz w:val="18"/>
                <w:szCs w:val="18"/>
                <w:lang w:val="en-GB"/>
              </w:rPr>
            </w:pPr>
            <w:r w:rsidRPr="00810864">
              <w:rPr>
                <w:rFonts w:ascii="Arial" w:hAnsi="Arial" w:cs="Arial"/>
                <w:color w:val="455364"/>
                <w:sz w:val="18"/>
                <w:szCs w:val="18"/>
                <w:lang w:val="en-GB"/>
              </w:rPr>
              <w:t>EEV / EcV</w:t>
            </w:r>
          </w:p>
        </w:tc>
        <w:tc>
          <w:tcPr>
            <w:tcW w:w="1474" w:type="dxa"/>
            <w:vAlign w:val="center"/>
          </w:tcPr>
          <w:p w14:paraId="47D11548" w14:textId="77777777" w:rsidR="009374AD" w:rsidRPr="00810864" w:rsidRDefault="009374AD" w:rsidP="008575BF">
            <w:pPr>
              <w:jc w:val="right"/>
              <w:rPr>
                <w:rFonts w:ascii="Arial" w:hAnsi="Arial" w:cs="Arial"/>
                <w:color w:val="455364"/>
                <w:sz w:val="18"/>
                <w:szCs w:val="18"/>
                <w:lang w:val="en-GB"/>
              </w:rPr>
            </w:pPr>
            <w:r w:rsidRPr="00810864">
              <w:rPr>
                <w:rFonts w:ascii="Arial" w:hAnsi="Arial" w:cs="Arial"/>
                <w:color w:val="455364"/>
                <w:sz w:val="18"/>
                <w:szCs w:val="18"/>
                <w:lang w:val="en-GB"/>
              </w:rPr>
              <w:t>239.6</w:t>
            </w:r>
          </w:p>
        </w:tc>
        <w:tc>
          <w:tcPr>
            <w:tcW w:w="1474" w:type="dxa"/>
            <w:vAlign w:val="center"/>
          </w:tcPr>
          <w:p w14:paraId="3B2A54CE" w14:textId="77777777" w:rsidR="009374AD" w:rsidRPr="00810864" w:rsidRDefault="009374AD" w:rsidP="008575BF">
            <w:pPr>
              <w:jc w:val="right"/>
              <w:rPr>
                <w:rFonts w:ascii="Arial" w:hAnsi="Arial" w:cs="Arial"/>
                <w:color w:val="455364"/>
                <w:sz w:val="18"/>
                <w:szCs w:val="18"/>
                <w:lang w:val="en-GB"/>
              </w:rPr>
            </w:pPr>
            <w:r w:rsidRPr="00810864">
              <w:rPr>
                <w:rFonts w:ascii="Arial" w:hAnsi="Arial" w:cs="Arial"/>
                <w:color w:val="455364"/>
                <w:sz w:val="18"/>
                <w:szCs w:val="18"/>
                <w:lang w:val="en-GB"/>
              </w:rPr>
              <w:t>255.5</w:t>
            </w:r>
          </w:p>
        </w:tc>
        <w:tc>
          <w:tcPr>
            <w:tcW w:w="1474" w:type="dxa"/>
            <w:vAlign w:val="center"/>
          </w:tcPr>
          <w:p w14:paraId="62044105" w14:textId="77777777" w:rsidR="009374AD" w:rsidRPr="00810864" w:rsidRDefault="009374AD" w:rsidP="008575BF">
            <w:pPr>
              <w:jc w:val="right"/>
              <w:rPr>
                <w:rFonts w:ascii="Arial" w:hAnsi="Arial" w:cs="Arial"/>
                <w:color w:val="455364"/>
                <w:sz w:val="18"/>
                <w:szCs w:val="18"/>
                <w:lang w:val="en-GB"/>
              </w:rPr>
            </w:pPr>
            <w:r w:rsidRPr="00810864">
              <w:rPr>
                <w:rFonts w:ascii="Arial" w:hAnsi="Arial" w:cs="Arial"/>
                <w:color w:val="455364"/>
                <w:sz w:val="18"/>
                <w:szCs w:val="18"/>
                <w:lang w:val="en-GB"/>
              </w:rPr>
              <w:t>214.7</w:t>
            </w:r>
          </w:p>
        </w:tc>
        <w:tc>
          <w:tcPr>
            <w:tcW w:w="1474" w:type="dxa"/>
            <w:vAlign w:val="center"/>
          </w:tcPr>
          <w:p w14:paraId="583F4304" w14:textId="77777777" w:rsidR="009374AD" w:rsidRPr="00810864" w:rsidRDefault="009374AD" w:rsidP="008575BF">
            <w:pPr>
              <w:jc w:val="right"/>
              <w:rPr>
                <w:rFonts w:ascii="Arial" w:hAnsi="Arial" w:cs="Arial"/>
                <w:color w:val="455364"/>
                <w:sz w:val="18"/>
                <w:szCs w:val="18"/>
                <w:lang w:val="en-GB"/>
              </w:rPr>
            </w:pPr>
            <w:r w:rsidRPr="00810864">
              <w:rPr>
                <w:rFonts w:ascii="Arial" w:hAnsi="Arial" w:cs="Arial"/>
                <w:color w:val="455364"/>
                <w:sz w:val="18"/>
                <w:szCs w:val="18"/>
                <w:lang w:val="en-GB"/>
              </w:rPr>
              <w:t>204.6</w:t>
            </w:r>
          </w:p>
        </w:tc>
        <w:tc>
          <w:tcPr>
            <w:tcW w:w="1474" w:type="dxa"/>
            <w:vAlign w:val="center"/>
          </w:tcPr>
          <w:p w14:paraId="0DFAE75E" w14:textId="77777777" w:rsidR="009374AD" w:rsidRPr="00810864" w:rsidRDefault="009374AD" w:rsidP="008575BF">
            <w:pPr>
              <w:jc w:val="right"/>
              <w:rPr>
                <w:rFonts w:ascii="Arial" w:hAnsi="Arial" w:cs="Arial"/>
                <w:color w:val="455364"/>
                <w:sz w:val="18"/>
                <w:szCs w:val="18"/>
                <w:lang w:val="en-GB"/>
              </w:rPr>
            </w:pPr>
            <w:r w:rsidRPr="00810864">
              <w:rPr>
                <w:rFonts w:ascii="Arial" w:hAnsi="Arial" w:cs="Arial"/>
                <w:color w:val="455364"/>
                <w:sz w:val="18"/>
                <w:szCs w:val="18"/>
                <w:lang w:val="en-GB"/>
              </w:rPr>
              <w:t>161.1</w:t>
            </w:r>
          </w:p>
        </w:tc>
      </w:tr>
      <w:tr w:rsidR="009374AD" w:rsidRPr="00810864" w14:paraId="7859A96C" w14:textId="77777777" w:rsidTr="008575BF">
        <w:trPr>
          <w:trHeight w:val="283"/>
        </w:trPr>
        <w:tc>
          <w:tcPr>
            <w:tcW w:w="3118" w:type="dxa"/>
            <w:tcBorders>
              <w:bottom w:val="single" w:sz="4" w:space="0" w:color="455364"/>
            </w:tcBorders>
            <w:vAlign w:val="center"/>
          </w:tcPr>
          <w:p w14:paraId="7EC43E56" w14:textId="77777777" w:rsidR="009374AD" w:rsidRPr="00810864" w:rsidRDefault="009374AD" w:rsidP="008575BF">
            <w:pPr>
              <w:rPr>
                <w:rFonts w:ascii="Arial" w:hAnsi="Arial" w:cs="Arial"/>
                <w:color w:val="455364"/>
                <w:sz w:val="18"/>
                <w:szCs w:val="18"/>
                <w:lang w:val="en-GB"/>
              </w:rPr>
            </w:pPr>
            <w:r w:rsidRPr="00810864">
              <w:rPr>
                <w:rFonts w:ascii="Arial" w:hAnsi="Arial" w:cs="Arial"/>
                <w:color w:val="455364"/>
                <w:sz w:val="18"/>
                <w:szCs w:val="18"/>
                <w:lang w:val="en-GB"/>
              </w:rPr>
              <w:t>Cumulative dividends</w:t>
            </w:r>
          </w:p>
        </w:tc>
        <w:tc>
          <w:tcPr>
            <w:tcW w:w="1474" w:type="dxa"/>
            <w:tcBorders>
              <w:bottom w:val="single" w:sz="4" w:space="0" w:color="455364"/>
            </w:tcBorders>
            <w:vAlign w:val="center"/>
          </w:tcPr>
          <w:p w14:paraId="499855D0" w14:textId="77777777" w:rsidR="009374AD" w:rsidRPr="00810864" w:rsidRDefault="009374AD" w:rsidP="008575BF">
            <w:pPr>
              <w:jc w:val="right"/>
              <w:rPr>
                <w:rFonts w:ascii="Arial" w:hAnsi="Arial" w:cs="Arial"/>
                <w:color w:val="455364"/>
                <w:sz w:val="18"/>
                <w:szCs w:val="18"/>
                <w:lang w:val="en-GB"/>
              </w:rPr>
            </w:pPr>
          </w:p>
        </w:tc>
        <w:tc>
          <w:tcPr>
            <w:tcW w:w="1474" w:type="dxa"/>
            <w:tcBorders>
              <w:bottom w:val="single" w:sz="4" w:space="0" w:color="455364"/>
            </w:tcBorders>
            <w:vAlign w:val="center"/>
          </w:tcPr>
          <w:p w14:paraId="7420EE0B" w14:textId="77777777" w:rsidR="009374AD" w:rsidRPr="00810864" w:rsidRDefault="009374AD" w:rsidP="008575BF">
            <w:pPr>
              <w:jc w:val="right"/>
              <w:rPr>
                <w:rFonts w:ascii="Arial" w:hAnsi="Arial" w:cs="Arial"/>
                <w:color w:val="455364"/>
                <w:sz w:val="18"/>
                <w:szCs w:val="18"/>
                <w:lang w:val="en-GB"/>
              </w:rPr>
            </w:pPr>
            <w:r w:rsidRPr="00810864">
              <w:rPr>
                <w:rFonts w:ascii="Arial" w:hAnsi="Arial" w:cs="Arial"/>
                <w:color w:val="455364"/>
                <w:sz w:val="18"/>
                <w:szCs w:val="18"/>
                <w:lang w:val="en-GB"/>
              </w:rPr>
              <w:t>30.0</w:t>
            </w:r>
          </w:p>
        </w:tc>
        <w:tc>
          <w:tcPr>
            <w:tcW w:w="1474" w:type="dxa"/>
            <w:tcBorders>
              <w:bottom w:val="single" w:sz="4" w:space="0" w:color="455364"/>
            </w:tcBorders>
            <w:vAlign w:val="center"/>
          </w:tcPr>
          <w:p w14:paraId="2E5901E6" w14:textId="77777777" w:rsidR="009374AD" w:rsidRPr="00810864" w:rsidRDefault="009374AD" w:rsidP="008575BF">
            <w:pPr>
              <w:jc w:val="right"/>
              <w:rPr>
                <w:rFonts w:ascii="Arial" w:hAnsi="Arial" w:cs="Arial"/>
                <w:color w:val="455364"/>
                <w:sz w:val="18"/>
                <w:szCs w:val="18"/>
                <w:lang w:val="en-GB"/>
              </w:rPr>
            </w:pPr>
            <w:r w:rsidRPr="00810864">
              <w:rPr>
                <w:rFonts w:ascii="Arial" w:hAnsi="Arial" w:cs="Arial"/>
                <w:color w:val="455364"/>
                <w:sz w:val="18"/>
                <w:szCs w:val="18"/>
                <w:lang w:val="en-GB"/>
              </w:rPr>
              <w:t>62.0</w:t>
            </w:r>
          </w:p>
        </w:tc>
        <w:tc>
          <w:tcPr>
            <w:tcW w:w="1474" w:type="dxa"/>
            <w:tcBorders>
              <w:bottom w:val="single" w:sz="4" w:space="0" w:color="455364"/>
            </w:tcBorders>
            <w:vAlign w:val="center"/>
          </w:tcPr>
          <w:p w14:paraId="27AAAF98" w14:textId="77777777" w:rsidR="009374AD" w:rsidRPr="00810864" w:rsidRDefault="009374AD" w:rsidP="008575BF">
            <w:pPr>
              <w:jc w:val="right"/>
              <w:rPr>
                <w:rFonts w:ascii="Arial" w:hAnsi="Arial" w:cs="Arial"/>
                <w:color w:val="455364"/>
                <w:sz w:val="18"/>
                <w:szCs w:val="18"/>
                <w:lang w:val="en-GB"/>
              </w:rPr>
            </w:pPr>
            <w:r w:rsidRPr="00810864">
              <w:rPr>
                <w:rFonts w:ascii="Arial" w:hAnsi="Arial" w:cs="Arial"/>
                <w:color w:val="455364"/>
                <w:sz w:val="18"/>
                <w:szCs w:val="18"/>
                <w:lang w:val="en-GB"/>
              </w:rPr>
              <w:t>121.0</w:t>
            </w:r>
          </w:p>
        </w:tc>
        <w:tc>
          <w:tcPr>
            <w:tcW w:w="1474" w:type="dxa"/>
            <w:tcBorders>
              <w:bottom w:val="single" w:sz="4" w:space="0" w:color="455364"/>
            </w:tcBorders>
            <w:vAlign w:val="center"/>
          </w:tcPr>
          <w:p w14:paraId="5A1F284B" w14:textId="77777777" w:rsidR="009374AD" w:rsidRPr="00810864" w:rsidRDefault="009374AD" w:rsidP="008575BF">
            <w:pPr>
              <w:jc w:val="right"/>
              <w:rPr>
                <w:rFonts w:ascii="Arial" w:hAnsi="Arial" w:cs="Arial"/>
                <w:color w:val="455364"/>
                <w:sz w:val="18"/>
                <w:szCs w:val="18"/>
                <w:lang w:val="en-GB"/>
              </w:rPr>
            </w:pPr>
            <w:r w:rsidRPr="00810864">
              <w:rPr>
                <w:rFonts w:ascii="Arial" w:hAnsi="Arial" w:cs="Arial"/>
                <w:color w:val="455364"/>
                <w:sz w:val="18"/>
                <w:szCs w:val="18"/>
                <w:lang w:val="en-GB"/>
              </w:rPr>
              <w:t>150.0</w:t>
            </w:r>
          </w:p>
        </w:tc>
      </w:tr>
      <w:tr w:rsidR="009374AD" w:rsidRPr="00810864" w14:paraId="68D54710" w14:textId="77777777" w:rsidTr="008575BF">
        <w:trPr>
          <w:trHeight w:val="283"/>
        </w:trPr>
        <w:tc>
          <w:tcPr>
            <w:tcW w:w="3118" w:type="dxa"/>
            <w:tcBorders>
              <w:top w:val="single" w:sz="4" w:space="0" w:color="455364"/>
              <w:bottom w:val="single" w:sz="4" w:space="0" w:color="455364"/>
            </w:tcBorders>
            <w:vAlign w:val="center"/>
          </w:tcPr>
          <w:p w14:paraId="22C58ED2" w14:textId="77777777" w:rsidR="009374AD" w:rsidRPr="00810864" w:rsidRDefault="009374AD" w:rsidP="008575BF">
            <w:pPr>
              <w:rPr>
                <w:rFonts w:ascii="Arial" w:hAnsi="Arial" w:cs="Arial"/>
                <w:b/>
                <w:color w:val="455364"/>
                <w:sz w:val="18"/>
                <w:szCs w:val="18"/>
                <w:lang w:val="en-GB"/>
              </w:rPr>
            </w:pPr>
            <w:r w:rsidRPr="00810864">
              <w:rPr>
                <w:rFonts w:ascii="Arial" w:hAnsi="Arial" w:cs="Arial"/>
                <w:b/>
                <w:color w:val="455364"/>
                <w:sz w:val="18"/>
                <w:szCs w:val="18"/>
                <w:lang w:val="en-GB"/>
              </w:rPr>
              <w:t>Total</w:t>
            </w:r>
          </w:p>
        </w:tc>
        <w:tc>
          <w:tcPr>
            <w:tcW w:w="1474" w:type="dxa"/>
            <w:tcBorders>
              <w:top w:val="single" w:sz="4" w:space="0" w:color="455364"/>
              <w:bottom w:val="single" w:sz="4" w:space="0" w:color="455364"/>
            </w:tcBorders>
            <w:vAlign w:val="center"/>
          </w:tcPr>
          <w:p w14:paraId="1004C810" w14:textId="77777777" w:rsidR="009374AD" w:rsidRPr="00810864" w:rsidRDefault="009374AD" w:rsidP="008575BF">
            <w:pPr>
              <w:jc w:val="right"/>
              <w:rPr>
                <w:rFonts w:ascii="Arial" w:hAnsi="Arial" w:cs="Arial"/>
                <w:b/>
                <w:color w:val="455364"/>
                <w:sz w:val="18"/>
                <w:szCs w:val="18"/>
                <w:lang w:val="en-GB"/>
              </w:rPr>
            </w:pPr>
            <w:r w:rsidRPr="00810864">
              <w:rPr>
                <w:rFonts w:ascii="Arial" w:hAnsi="Arial" w:cs="Arial"/>
                <w:b/>
                <w:color w:val="455364"/>
                <w:sz w:val="18"/>
                <w:szCs w:val="18"/>
                <w:lang w:val="en-GB"/>
              </w:rPr>
              <w:t>239.6</w:t>
            </w:r>
          </w:p>
        </w:tc>
        <w:tc>
          <w:tcPr>
            <w:tcW w:w="1474" w:type="dxa"/>
            <w:tcBorders>
              <w:top w:val="single" w:sz="4" w:space="0" w:color="455364"/>
              <w:bottom w:val="single" w:sz="4" w:space="0" w:color="455364"/>
            </w:tcBorders>
            <w:vAlign w:val="center"/>
          </w:tcPr>
          <w:p w14:paraId="227BC304" w14:textId="77777777" w:rsidR="009374AD" w:rsidRPr="00810864" w:rsidRDefault="009374AD" w:rsidP="008575BF">
            <w:pPr>
              <w:jc w:val="right"/>
              <w:rPr>
                <w:rFonts w:ascii="Arial" w:hAnsi="Arial" w:cs="Arial"/>
                <w:b/>
                <w:color w:val="455364"/>
                <w:sz w:val="18"/>
                <w:szCs w:val="18"/>
                <w:lang w:val="en-GB"/>
              </w:rPr>
            </w:pPr>
            <w:r w:rsidRPr="00810864">
              <w:rPr>
                <w:rFonts w:ascii="Arial" w:hAnsi="Arial" w:cs="Arial"/>
                <w:b/>
                <w:color w:val="455364"/>
                <w:sz w:val="18"/>
                <w:szCs w:val="18"/>
                <w:lang w:val="en-GB"/>
              </w:rPr>
              <w:t>285.5</w:t>
            </w:r>
          </w:p>
        </w:tc>
        <w:tc>
          <w:tcPr>
            <w:tcW w:w="1474" w:type="dxa"/>
            <w:tcBorders>
              <w:top w:val="single" w:sz="4" w:space="0" w:color="455364"/>
              <w:bottom w:val="single" w:sz="4" w:space="0" w:color="455364"/>
            </w:tcBorders>
            <w:vAlign w:val="center"/>
          </w:tcPr>
          <w:p w14:paraId="00F52296" w14:textId="77777777" w:rsidR="009374AD" w:rsidRPr="00810864" w:rsidRDefault="009374AD" w:rsidP="008575BF">
            <w:pPr>
              <w:jc w:val="right"/>
              <w:rPr>
                <w:rFonts w:ascii="Arial" w:hAnsi="Arial" w:cs="Arial"/>
                <w:b/>
                <w:color w:val="455364"/>
                <w:sz w:val="18"/>
                <w:szCs w:val="18"/>
                <w:lang w:val="en-GB"/>
              </w:rPr>
            </w:pPr>
            <w:r w:rsidRPr="00810864">
              <w:rPr>
                <w:rFonts w:ascii="Arial" w:hAnsi="Arial" w:cs="Arial"/>
                <w:b/>
                <w:color w:val="455364"/>
                <w:sz w:val="18"/>
                <w:szCs w:val="18"/>
                <w:lang w:val="en-GB"/>
              </w:rPr>
              <w:t>276.7</w:t>
            </w:r>
          </w:p>
        </w:tc>
        <w:tc>
          <w:tcPr>
            <w:tcW w:w="1474" w:type="dxa"/>
            <w:tcBorders>
              <w:top w:val="single" w:sz="4" w:space="0" w:color="455364"/>
              <w:bottom w:val="single" w:sz="4" w:space="0" w:color="455364"/>
            </w:tcBorders>
            <w:vAlign w:val="center"/>
          </w:tcPr>
          <w:p w14:paraId="573C7576" w14:textId="77777777" w:rsidR="009374AD" w:rsidRPr="00810864" w:rsidRDefault="009374AD" w:rsidP="008575BF">
            <w:pPr>
              <w:jc w:val="right"/>
              <w:rPr>
                <w:rFonts w:ascii="Arial" w:hAnsi="Arial" w:cs="Arial"/>
                <w:b/>
                <w:color w:val="455364"/>
                <w:sz w:val="18"/>
                <w:szCs w:val="18"/>
                <w:lang w:val="en-GB"/>
              </w:rPr>
            </w:pPr>
            <w:r w:rsidRPr="00810864">
              <w:rPr>
                <w:rFonts w:ascii="Arial" w:hAnsi="Arial" w:cs="Arial"/>
                <w:b/>
                <w:color w:val="455364"/>
                <w:sz w:val="18"/>
                <w:szCs w:val="18"/>
                <w:lang w:val="en-GB"/>
              </w:rPr>
              <w:t>325.6</w:t>
            </w:r>
          </w:p>
        </w:tc>
        <w:tc>
          <w:tcPr>
            <w:tcW w:w="1474" w:type="dxa"/>
            <w:tcBorders>
              <w:top w:val="single" w:sz="4" w:space="0" w:color="455364"/>
              <w:bottom w:val="single" w:sz="4" w:space="0" w:color="455364"/>
            </w:tcBorders>
            <w:vAlign w:val="center"/>
          </w:tcPr>
          <w:p w14:paraId="457306B6" w14:textId="77777777" w:rsidR="009374AD" w:rsidRPr="00810864" w:rsidRDefault="009374AD" w:rsidP="008575BF">
            <w:pPr>
              <w:jc w:val="right"/>
              <w:rPr>
                <w:rFonts w:ascii="Arial" w:hAnsi="Arial" w:cs="Arial"/>
                <w:b/>
                <w:color w:val="455364"/>
                <w:sz w:val="18"/>
                <w:szCs w:val="18"/>
                <w:lang w:val="en-GB"/>
              </w:rPr>
            </w:pPr>
            <w:r w:rsidRPr="00810864">
              <w:rPr>
                <w:rFonts w:ascii="Arial" w:hAnsi="Arial" w:cs="Arial"/>
                <w:b/>
                <w:color w:val="455364"/>
                <w:sz w:val="18"/>
                <w:szCs w:val="18"/>
                <w:lang w:val="en-GB"/>
              </w:rPr>
              <w:t>311.1</w:t>
            </w:r>
          </w:p>
        </w:tc>
      </w:tr>
      <w:tr w:rsidR="009374AD" w:rsidRPr="002B1BD1" w14:paraId="045C0895" w14:textId="77777777" w:rsidTr="008575BF">
        <w:tc>
          <w:tcPr>
            <w:tcW w:w="3118" w:type="dxa"/>
            <w:tcBorders>
              <w:top w:val="single" w:sz="4" w:space="0" w:color="455364"/>
            </w:tcBorders>
          </w:tcPr>
          <w:p w14:paraId="59140D93" w14:textId="77777777" w:rsidR="009374AD" w:rsidRPr="002B1BD1" w:rsidRDefault="009374AD" w:rsidP="008575BF">
            <w:pPr>
              <w:rPr>
                <w:rFonts w:ascii="Arial" w:hAnsi="Arial" w:cs="Arial"/>
                <w:color w:val="FF0000"/>
                <w:sz w:val="18"/>
                <w:szCs w:val="18"/>
                <w:lang w:val="en-GB"/>
              </w:rPr>
            </w:pPr>
          </w:p>
        </w:tc>
        <w:tc>
          <w:tcPr>
            <w:tcW w:w="1474" w:type="dxa"/>
            <w:tcBorders>
              <w:top w:val="single" w:sz="4" w:space="0" w:color="455364"/>
            </w:tcBorders>
            <w:vAlign w:val="center"/>
          </w:tcPr>
          <w:p w14:paraId="7159954B" w14:textId="77777777" w:rsidR="009374AD" w:rsidRPr="002B1BD1" w:rsidRDefault="009374AD" w:rsidP="008575BF">
            <w:pPr>
              <w:jc w:val="right"/>
              <w:rPr>
                <w:rFonts w:ascii="Arial" w:hAnsi="Arial" w:cs="Arial"/>
                <w:color w:val="FF0000"/>
                <w:sz w:val="18"/>
                <w:szCs w:val="18"/>
                <w:lang w:val="en-GB"/>
              </w:rPr>
            </w:pPr>
          </w:p>
        </w:tc>
        <w:tc>
          <w:tcPr>
            <w:tcW w:w="1474" w:type="dxa"/>
            <w:tcBorders>
              <w:top w:val="single" w:sz="4" w:space="0" w:color="455364"/>
            </w:tcBorders>
            <w:vAlign w:val="center"/>
          </w:tcPr>
          <w:p w14:paraId="14C156BC" w14:textId="77777777" w:rsidR="009374AD" w:rsidRPr="002B1BD1" w:rsidRDefault="009374AD" w:rsidP="008575BF">
            <w:pPr>
              <w:jc w:val="right"/>
              <w:rPr>
                <w:rFonts w:ascii="Arial" w:hAnsi="Arial" w:cs="Arial"/>
                <w:color w:val="FF0000"/>
                <w:sz w:val="18"/>
                <w:szCs w:val="18"/>
                <w:lang w:val="en-GB"/>
              </w:rPr>
            </w:pPr>
          </w:p>
        </w:tc>
        <w:tc>
          <w:tcPr>
            <w:tcW w:w="1474" w:type="dxa"/>
            <w:tcBorders>
              <w:top w:val="single" w:sz="4" w:space="0" w:color="455364"/>
            </w:tcBorders>
            <w:vAlign w:val="center"/>
          </w:tcPr>
          <w:p w14:paraId="582920C5" w14:textId="77777777" w:rsidR="009374AD" w:rsidRPr="002B1BD1" w:rsidRDefault="009374AD" w:rsidP="008575BF">
            <w:pPr>
              <w:jc w:val="right"/>
              <w:rPr>
                <w:rFonts w:ascii="Arial" w:hAnsi="Arial" w:cs="Arial"/>
                <w:color w:val="FF0000"/>
                <w:sz w:val="18"/>
                <w:szCs w:val="18"/>
                <w:lang w:val="en-GB"/>
              </w:rPr>
            </w:pPr>
          </w:p>
        </w:tc>
        <w:tc>
          <w:tcPr>
            <w:tcW w:w="1474" w:type="dxa"/>
            <w:tcBorders>
              <w:top w:val="single" w:sz="4" w:space="0" w:color="455364"/>
            </w:tcBorders>
            <w:vAlign w:val="center"/>
          </w:tcPr>
          <w:p w14:paraId="3CDB016E" w14:textId="77777777" w:rsidR="009374AD" w:rsidRPr="002B1BD1" w:rsidRDefault="009374AD" w:rsidP="008575BF">
            <w:pPr>
              <w:jc w:val="right"/>
              <w:rPr>
                <w:rFonts w:ascii="Arial" w:hAnsi="Arial" w:cs="Arial"/>
                <w:color w:val="FF0000"/>
                <w:sz w:val="18"/>
                <w:szCs w:val="18"/>
                <w:lang w:val="en-GB"/>
              </w:rPr>
            </w:pPr>
          </w:p>
        </w:tc>
        <w:tc>
          <w:tcPr>
            <w:tcW w:w="1474" w:type="dxa"/>
            <w:tcBorders>
              <w:top w:val="single" w:sz="4" w:space="0" w:color="455364"/>
            </w:tcBorders>
            <w:vAlign w:val="center"/>
          </w:tcPr>
          <w:p w14:paraId="38D2A6F6" w14:textId="77777777" w:rsidR="009374AD" w:rsidRPr="002B1BD1" w:rsidRDefault="009374AD" w:rsidP="008575BF">
            <w:pPr>
              <w:jc w:val="right"/>
              <w:rPr>
                <w:rFonts w:ascii="Arial" w:hAnsi="Arial" w:cs="Arial"/>
                <w:color w:val="FF0000"/>
                <w:sz w:val="18"/>
                <w:szCs w:val="18"/>
                <w:lang w:val="en-GB"/>
              </w:rPr>
            </w:pPr>
          </w:p>
        </w:tc>
      </w:tr>
    </w:tbl>
    <w:p w14:paraId="59C1EE1B" w14:textId="77777777" w:rsidR="009374AD" w:rsidRPr="002B1BD1" w:rsidRDefault="009374AD" w:rsidP="009374AD">
      <w:pPr>
        <w:rPr>
          <w:rFonts w:ascii="Arial" w:hAnsi="Arial" w:cs="Arial"/>
          <w:color w:val="FF0000"/>
          <w:sz w:val="22"/>
          <w:szCs w:val="18"/>
          <w:lang w:val="en-GB"/>
        </w:rPr>
      </w:pPr>
    </w:p>
    <w:p w14:paraId="7FD86190" w14:textId="77777777" w:rsidR="009374AD" w:rsidRPr="00810864" w:rsidRDefault="009374AD" w:rsidP="009374AD">
      <w:pPr>
        <w:rPr>
          <w:rFonts w:ascii="Arial" w:hAnsi="Arial" w:cs="Arial"/>
          <w:b/>
          <w:bCs/>
          <w:color w:val="455364"/>
          <w:sz w:val="18"/>
          <w:szCs w:val="14"/>
          <w:lang w:val="en-GB"/>
        </w:rPr>
      </w:pPr>
      <w:r w:rsidRPr="00810864">
        <w:rPr>
          <w:rFonts w:ascii="Arial" w:hAnsi="Arial" w:cs="Arial"/>
          <w:b/>
          <w:bCs/>
          <w:color w:val="455364"/>
          <w:sz w:val="18"/>
          <w:szCs w:val="14"/>
          <w:lang w:val="en-GB"/>
        </w:rPr>
        <w:t>Cash generation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1471"/>
        <w:gridCol w:w="1471"/>
        <w:gridCol w:w="1471"/>
        <w:gridCol w:w="1471"/>
        <w:gridCol w:w="1471"/>
      </w:tblGrid>
      <w:tr w:rsidR="009374AD" w:rsidRPr="00810864" w14:paraId="76348BDA" w14:textId="77777777" w:rsidTr="008575BF">
        <w:trPr>
          <w:trHeight w:val="283"/>
        </w:trPr>
        <w:tc>
          <w:tcPr>
            <w:tcW w:w="3118" w:type="dxa"/>
            <w:tcBorders>
              <w:bottom w:val="single" w:sz="4" w:space="0" w:color="auto"/>
            </w:tcBorders>
            <w:vAlign w:val="center"/>
          </w:tcPr>
          <w:p w14:paraId="2B23D6C3" w14:textId="77777777" w:rsidR="009374AD" w:rsidRPr="00810864" w:rsidRDefault="009374AD" w:rsidP="008575BF">
            <w:pPr>
              <w:rPr>
                <w:rFonts w:ascii="Arial" w:hAnsi="Arial" w:cs="Arial"/>
                <w:color w:val="455364"/>
                <w:sz w:val="18"/>
                <w:szCs w:val="18"/>
                <w:lang w:val="en-GB"/>
              </w:rPr>
            </w:pPr>
            <w:r w:rsidRPr="00810864">
              <w:rPr>
                <w:rFonts w:ascii="Arial" w:hAnsi="Arial" w:cs="Arial"/>
                <w:color w:val="455364"/>
                <w:sz w:val="18"/>
                <w:szCs w:val="18"/>
                <w:lang w:val="en-GB"/>
              </w:rPr>
              <w:t>£m</w:t>
            </w:r>
          </w:p>
        </w:tc>
        <w:tc>
          <w:tcPr>
            <w:tcW w:w="1474" w:type="dxa"/>
            <w:tcBorders>
              <w:bottom w:val="single" w:sz="4" w:space="0" w:color="auto"/>
            </w:tcBorders>
            <w:vAlign w:val="center"/>
          </w:tcPr>
          <w:p w14:paraId="18F2BDA6" w14:textId="77777777" w:rsidR="009374AD" w:rsidRPr="00810864" w:rsidRDefault="009374AD" w:rsidP="008575BF">
            <w:pPr>
              <w:jc w:val="right"/>
              <w:rPr>
                <w:rFonts w:ascii="Arial" w:hAnsi="Arial" w:cs="Arial"/>
                <w:b/>
                <w:color w:val="455364"/>
                <w:sz w:val="18"/>
                <w:szCs w:val="18"/>
                <w:lang w:val="en-GB"/>
              </w:rPr>
            </w:pPr>
            <w:r w:rsidRPr="00810864">
              <w:rPr>
                <w:rFonts w:ascii="Arial" w:hAnsi="Arial" w:cs="Arial"/>
                <w:b/>
                <w:color w:val="455364"/>
                <w:sz w:val="18"/>
                <w:szCs w:val="18"/>
                <w:lang w:val="en-GB"/>
              </w:rPr>
              <w:t>2016</w:t>
            </w:r>
          </w:p>
        </w:tc>
        <w:tc>
          <w:tcPr>
            <w:tcW w:w="1474" w:type="dxa"/>
            <w:tcBorders>
              <w:bottom w:val="single" w:sz="4" w:space="0" w:color="auto"/>
            </w:tcBorders>
            <w:vAlign w:val="center"/>
          </w:tcPr>
          <w:p w14:paraId="336255BC" w14:textId="77777777" w:rsidR="009374AD" w:rsidRPr="00810864" w:rsidRDefault="009374AD" w:rsidP="008575BF">
            <w:pPr>
              <w:jc w:val="right"/>
              <w:rPr>
                <w:rFonts w:ascii="Arial" w:hAnsi="Arial" w:cs="Arial"/>
                <w:b/>
                <w:color w:val="455364"/>
                <w:sz w:val="18"/>
                <w:szCs w:val="18"/>
                <w:lang w:val="en-GB"/>
              </w:rPr>
            </w:pPr>
            <w:r w:rsidRPr="00810864">
              <w:rPr>
                <w:rFonts w:ascii="Arial" w:hAnsi="Arial" w:cs="Arial"/>
                <w:b/>
                <w:color w:val="455364"/>
                <w:sz w:val="18"/>
                <w:szCs w:val="18"/>
                <w:lang w:val="en-GB"/>
              </w:rPr>
              <w:t>2017</w:t>
            </w:r>
          </w:p>
        </w:tc>
        <w:tc>
          <w:tcPr>
            <w:tcW w:w="1474" w:type="dxa"/>
            <w:tcBorders>
              <w:bottom w:val="single" w:sz="4" w:space="0" w:color="auto"/>
            </w:tcBorders>
            <w:vAlign w:val="center"/>
          </w:tcPr>
          <w:p w14:paraId="5E7FCB43" w14:textId="77777777" w:rsidR="009374AD" w:rsidRPr="00810864" w:rsidRDefault="009374AD" w:rsidP="008575BF">
            <w:pPr>
              <w:jc w:val="right"/>
              <w:rPr>
                <w:rFonts w:ascii="Arial" w:hAnsi="Arial" w:cs="Arial"/>
                <w:b/>
                <w:color w:val="455364"/>
                <w:sz w:val="18"/>
                <w:szCs w:val="18"/>
                <w:lang w:val="en-GB"/>
              </w:rPr>
            </w:pPr>
            <w:r w:rsidRPr="00810864">
              <w:rPr>
                <w:rFonts w:ascii="Arial" w:hAnsi="Arial" w:cs="Arial"/>
                <w:b/>
                <w:color w:val="455364"/>
                <w:sz w:val="18"/>
                <w:szCs w:val="18"/>
                <w:lang w:val="en-GB"/>
              </w:rPr>
              <w:t>2018</w:t>
            </w:r>
          </w:p>
        </w:tc>
        <w:tc>
          <w:tcPr>
            <w:tcW w:w="1474" w:type="dxa"/>
            <w:tcBorders>
              <w:bottom w:val="single" w:sz="4" w:space="0" w:color="auto"/>
            </w:tcBorders>
            <w:vAlign w:val="center"/>
          </w:tcPr>
          <w:p w14:paraId="67A5AB7E" w14:textId="77777777" w:rsidR="009374AD" w:rsidRPr="00810864" w:rsidRDefault="009374AD" w:rsidP="008575BF">
            <w:pPr>
              <w:jc w:val="right"/>
              <w:rPr>
                <w:rFonts w:ascii="Arial" w:hAnsi="Arial" w:cs="Arial"/>
                <w:b/>
                <w:color w:val="455364"/>
                <w:sz w:val="18"/>
                <w:szCs w:val="18"/>
                <w:lang w:val="en-GB"/>
              </w:rPr>
            </w:pPr>
            <w:r w:rsidRPr="00810864">
              <w:rPr>
                <w:rFonts w:ascii="Arial" w:hAnsi="Arial" w:cs="Arial"/>
                <w:b/>
                <w:color w:val="455364"/>
                <w:sz w:val="18"/>
                <w:szCs w:val="18"/>
                <w:lang w:val="en-GB"/>
              </w:rPr>
              <w:t>2019</w:t>
            </w:r>
          </w:p>
        </w:tc>
        <w:tc>
          <w:tcPr>
            <w:tcW w:w="1474" w:type="dxa"/>
            <w:tcBorders>
              <w:bottom w:val="single" w:sz="4" w:space="0" w:color="auto"/>
            </w:tcBorders>
            <w:vAlign w:val="center"/>
          </w:tcPr>
          <w:p w14:paraId="59B0FF07" w14:textId="77777777" w:rsidR="009374AD" w:rsidRPr="00810864" w:rsidRDefault="009374AD" w:rsidP="008575BF">
            <w:pPr>
              <w:jc w:val="right"/>
              <w:rPr>
                <w:rFonts w:ascii="Arial" w:hAnsi="Arial" w:cs="Arial"/>
                <w:b/>
                <w:color w:val="455364"/>
                <w:sz w:val="18"/>
                <w:szCs w:val="18"/>
                <w:lang w:val="en-GB"/>
              </w:rPr>
            </w:pPr>
            <w:r w:rsidRPr="00810864">
              <w:rPr>
                <w:rFonts w:ascii="Arial" w:hAnsi="Arial" w:cs="Arial"/>
                <w:b/>
                <w:color w:val="455364"/>
                <w:sz w:val="18"/>
                <w:szCs w:val="18"/>
                <w:lang w:val="en-GB"/>
              </w:rPr>
              <w:t>Jun 2020</w:t>
            </w:r>
          </w:p>
        </w:tc>
      </w:tr>
      <w:tr w:rsidR="009374AD" w:rsidRPr="00810864" w14:paraId="0956A7B5" w14:textId="77777777" w:rsidTr="008575BF">
        <w:tc>
          <w:tcPr>
            <w:tcW w:w="3118" w:type="dxa"/>
            <w:tcBorders>
              <w:top w:val="single" w:sz="4" w:space="0" w:color="auto"/>
            </w:tcBorders>
            <w:vAlign w:val="center"/>
          </w:tcPr>
          <w:p w14:paraId="58E62201" w14:textId="77777777" w:rsidR="009374AD" w:rsidRPr="00810864" w:rsidRDefault="009374AD" w:rsidP="008575BF">
            <w:pPr>
              <w:rPr>
                <w:rFonts w:ascii="Arial" w:hAnsi="Arial" w:cs="Arial"/>
                <w:color w:val="455364"/>
                <w:sz w:val="18"/>
                <w:szCs w:val="18"/>
                <w:lang w:val="en-GB"/>
              </w:rPr>
            </w:pPr>
          </w:p>
        </w:tc>
        <w:tc>
          <w:tcPr>
            <w:tcW w:w="1474" w:type="dxa"/>
            <w:tcBorders>
              <w:top w:val="single" w:sz="4" w:space="0" w:color="auto"/>
            </w:tcBorders>
            <w:vAlign w:val="center"/>
          </w:tcPr>
          <w:p w14:paraId="0FB36B4A" w14:textId="77777777" w:rsidR="009374AD" w:rsidRPr="00810864" w:rsidRDefault="009374AD" w:rsidP="008575BF">
            <w:pPr>
              <w:jc w:val="right"/>
              <w:rPr>
                <w:rFonts w:ascii="Arial" w:hAnsi="Arial" w:cs="Arial"/>
                <w:color w:val="455364"/>
                <w:sz w:val="18"/>
                <w:szCs w:val="18"/>
                <w:lang w:val="en-GB"/>
              </w:rPr>
            </w:pPr>
          </w:p>
        </w:tc>
        <w:tc>
          <w:tcPr>
            <w:tcW w:w="1474" w:type="dxa"/>
            <w:tcBorders>
              <w:top w:val="single" w:sz="4" w:space="0" w:color="auto"/>
            </w:tcBorders>
            <w:vAlign w:val="center"/>
          </w:tcPr>
          <w:p w14:paraId="7127B113" w14:textId="77777777" w:rsidR="009374AD" w:rsidRPr="00810864" w:rsidRDefault="009374AD" w:rsidP="008575BF">
            <w:pPr>
              <w:jc w:val="right"/>
              <w:rPr>
                <w:rFonts w:ascii="Arial" w:hAnsi="Arial" w:cs="Arial"/>
                <w:color w:val="455364"/>
                <w:sz w:val="18"/>
                <w:szCs w:val="18"/>
                <w:lang w:val="en-GB"/>
              </w:rPr>
            </w:pPr>
          </w:p>
        </w:tc>
        <w:tc>
          <w:tcPr>
            <w:tcW w:w="1474" w:type="dxa"/>
            <w:tcBorders>
              <w:top w:val="single" w:sz="4" w:space="0" w:color="auto"/>
            </w:tcBorders>
            <w:vAlign w:val="center"/>
          </w:tcPr>
          <w:p w14:paraId="1AC112C7" w14:textId="77777777" w:rsidR="009374AD" w:rsidRPr="00810864" w:rsidRDefault="009374AD" w:rsidP="008575BF">
            <w:pPr>
              <w:jc w:val="right"/>
              <w:rPr>
                <w:rFonts w:ascii="Arial" w:hAnsi="Arial" w:cs="Arial"/>
                <w:color w:val="455364"/>
                <w:sz w:val="18"/>
                <w:szCs w:val="18"/>
                <w:lang w:val="en-GB"/>
              </w:rPr>
            </w:pPr>
          </w:p>
        </w:tc>
        <w:tc>
          <w:tcPr>
            <w:tcW w:w="1474" w:type="dxa"/>
            <w:tcBorders>
              <w:top w:val="single" w:sz="4" w:space="0" w:color="auto"/>
            </w:tcBorders>
            <w:vAlign w:val="center"/>
          </w:tcPr>
          <w:p w14:paraId="7BFA0CEB" w14:textId="77777777" w:rsidR="009374AD" w:rsidRPr="00810864" w:rsidRDefault="009374AD" w:rsidP="008575BF">
            <w:pPr>
              <w:jc w:val="right"/>
              <w:rPr>
                <w:rFonts w:ascii="Arial" w:hAnsi="Arial" w:cs="Arial"/>
                <w:color w:val="455364"/>
                <w:sz w:val="18"/>
                <w:szCs w:val="18"/>
                <w:lang w:val="en-GB"/>
              </w:rPr>
            </w:pPr>
          </w:p>
        </w:tc>
        <w:tc>
          <w:tcPr>
            <w:tcW w:w="1474" w:type="dxa"/>
            <w:tcBorders>
              <w:top w:val="single" w:sz="4" w:space="0" w:color="auto"/>
            </w:tcBorders>
            <w:vAlign w:val="center"/>
          </w:tcPr>
          <w:p w14:paraId="42CE8F27" w14:textId="77777777" w:rsidR="009374AD" w:rsidRPr="00810864" w:rsidRDefault="009374AD" w:rsidP="008575BF">
            <w:pPr>
              <w:jc w:val="right"/>
              <w:rPr>
                <w:rFonts w:ascii="Arial" w:hAnsi="Arial" w:cs="Arial"/>
                <w:color w:val="455364"/>
                <w:sz w:val="18"/>
                <w:szCs w:val="18"/>
                <w:lang w:val="en-GB"/>
              </w:rPr>
            </w:pPr>
          </w:p>
        </w:tc>
      </w:tr>
      <w:tr w:rsidR="009374AD" w:rsidRPr="00810864" w14:paraId="3C2BA5E1" w14:textId="77777777" w:rsidTr="008575BF">
        <w:trPr>
          <w:trHeight w:val="283"/>
        </w:trPr>
        <w:tc>
          <w:tcPr>
            <w:tcW w:w="3118" w:type="dxa"/>
            <w:vAlign w:val="center"/>
          </w:tcPr>
          <w:p w14:paraId="5C6C8ABE" w14:textId="77777777" w:rsidR="009374AD" w:rsidRPr="00810864" w:rsidRDefault="009374AD" w:rsidP="008575BF">
            <w:pPr>
              <w:rPr>
                <w:rFonts w:ascii="Arial" w:hAnsi="Arial" w:cs="Arial"/>
                <w:color w:val="455364"/>
                <w:sz w:val="18"/>
                <w:szCs w:val="18"/>
                <w:lang w:val="en-GB"/>
              </w:rPr>
            </w:pPr>
            <w:r w:rsidRPr="00810864">
              <w:rPr>
                <w:rFonts w:ascii="Arial" w:hAnsi="Arial" w:cs="Arial"/>
                <w:color w:val="455364"/>
                <w:sz w:val="18"/>
                <w:szCs w:val="18"/>
                <w:lang w:val="en-GB"/>
              </w:rPr>
              <w:t>Cash generation</w:t>
            </w:r>
          </w:p>
        </w:tc>
        <w:tc>
          <w:tcPr>
            <w:tcW w:w="1474" w:type="dxa"/>
            <w:vAlign w:val="center"/>
          </w:tcPr>
          <w:p w14:paraId="4B137982" w14:textId="77777777" w:rsidR="009374AD" w:rsidRPr="00810864" w:rsidRDefault="009374AD" w:rsidP="008575BF">
            <w:pPr>
              <w:jc w:val="right"/>
              <w:rPr>
                <w:rFonts w:ascii="Arial" w:hAnsi="Arial" w:cs="Arial"/>
                <w:color w:val="455364"/>
                <w:sz w:val="18"/>
                <w:szCs w:val="18"/>
                <w:lang w:val="en-GB"/>
              </w:rPr>
            </w:pPr>
            <w:r w:rsidRPr="00810864">
              <w:rPr>
                <w:rFonts w:ascii="Arial" w:hAnsi="Arial" w:cs="Arial"/>
                <w:color w:val="455364"/>
                <w:sz w:val="18"/>
                <w:szCs w:val="18"/>
                <w:lang w:val="en-GB"/>
              </w:rPr>
              <w:t>21.3</w:t>
            </w:r>
          </w:p>
        </w:tc>
        <w:tc>
          <w:tcPr>
            <w:tcW w:w="1474" w:type="dxa"/>
            <w:vAlign w:val="center"/>
          </w:tcPr>
          <w:p w14:paraId="45294BF0" w14:textId="77777777" w:rsidR="009374AD" w:rsidRPr="00810864" w:rsidRDefault="009374AD" w:rsidP="008575BF">
            <w:pPr>
              <w:jc w:val="right"/>
              <w:rPr>
                <w:rFonts w:ascii="Arial" w:hAnsi="Arial" w:cs="Arial"/>
                <w:color w:val="455364"/>
                <w:sz w:val="18"/>
                <w:szCs w:val="18"/>
                <w:lang w:val="en-GB"/>
              </w:rPr>
            </w:pPr>
            <w:r w:rsidRPr="00810864">
              <w:rPr>
                <w:rFonts w:ascii="Arial" w:hAnsi="Arial" w:cs="Arial"/>
                <w:color w:val="455364"/>
                <w:sz w:val="18"/>
                <w:szCs w:val="18"/>
                <w:lang w:val="en-GB"/>
              </w:rPr>
              <w:t>34.5</w:t>
            </w:r>
          </w:p>
        </w:tc>
        <w:tc>
          <w:tcPr>
            <w:tcW w:w="1474" w:type="dxa"/>
            <w:vAlign w:val="center"/>
          </w:tcPr>
          <w:p w14:paraId="5C531C9D" w14:textId="77777777" w:rsidR="009374AD" w:rsidRPr="00810864" w:rsidRDefault="009374AD" w:rsidP="008575BF">
            <w:pPr>
              <w:jc w:val="right"/>
              <w:rPr>
                <w:rFonts w:ascii="Arial" w:hAnsi="Arial" w:cs="Arial"/>
                <w:color w:val="455364"/>
                <w:sz w:val="18"/>
                <w:szCs w:val="18"/>
                <w:lang w:val="en-GB"/>
              </w:rPr>
            </w:pPr>
            <w:r w:rsidRPr="00810864">
              <w:rPr>
                <w:rFonts w:ascii="Arial" w:hAnsi="Arial" w:cs="Arial"/>
                <w:color w:val="455364"/>
                <w:sz w:val="18"/>
                <w:szCs w:val="18"/>
                <w:lang w:val="en-GB"/>
              </w:rPr>
              <w:t>55.8</w:t>
            </w:r>
          </w:p>
        </w:tc>
        <w:tc>
          <w:tcPr>
            <w:tcW w:w="1474" w:type="dxa"/>
            <w:vAlign w:val="center"/>
          </w:tcPr>
          <w:p w14:paraId="7B7D987C" w14:textId="77777777" w:rsidR="009374AD" w:rsidRPr="00810864" w:rsidRDefault="009374AD" w:rsidP="008575BF">
            <w:pPr>
              <w:jc w:val="right"/>
              <w:rPr>
                <w:rFonts w:ascii="Arial" w:hAnsi="Arial" w:cs="Arial"/>
                <w:color w:val="455364"/>
                <w:sz w:val="18"/>
                <w:szCs w:val="18"/>
                <w:lang w:val="en-GB"/>
              </w:rPr>
            </w:pPr>
            <w:r w:rsidRPr="00810864">
              <w:rPr>
                <w:rFonts w:ascii="Arial" w:hAnsi="Arial" w:cs="Arial"/>
                <w:color w:val="455364"/>
                <w:sz w:val="18"/>
                <w:szCs w:val="18"/>
                <w:lang w:val="en-GB"/>
              </w:rPr>
              <w:t>33.6</w:t>
            </w:r>
          </w:p>
        </w:tc>
        <w:tc>
          <w:tcPr>
            <w:tcW w:w="1474" w:type="dxa"/>
            <w:vAlign w:val="center"/>
          </w:tcPr>
          <w:p w14:paraId="1C4FCB01" w14:textId="77777777" w:rsidR="009374AD" w:rsidRPr="00810864" w:rsidRDefault="009374AD" w:rsidP="008575BF">
            <w:pPr>
              <w:jc w:val="right"/>
              <w:rPr>
                <w:rFonts w:ascii="Arial" w:hAnsi="Arial" w:cs="Arial"/>
                <w:color w:val="455364"/>
                <w:sz w:val="18"/>
                <w:szCs w:val="18"/>
                <w:lang w:val="en-GB"/>
              </w:rPr>
            </w:pPr>
            <w:r w:rsidRPr="00810864">
              <w:rPr>
                <w:rFonts w:ascii="Arial" w:hAnsi="Arial" w:cs="Arial"/>
                <w:color w:val="455364"/>
                <w:sz w:val="18"/>
                <w:szCs w:val="18"/>
                <w:lang w:val="en-GB"/>
              </w:rPr>
              <w:t>4.7</w:t>
            </w:r>
          </w:p>
        </w:tc>
      </w:tr>
      <w:tr w:rsidR="009374AD" w:rsidRPr="00810864" w14:paraId="26C87FFA" w14:textId="77777777" w:rsidTr="008575BF">
        <w:tc>
          <w:tcPr>
            <w:tcW w:w="3118" w:type="dxa"/>
          </w:tcPr>
          <w:p w14:paraId="71876B46" w14:textId="77777777" w:rsidR="009374AD" w:rsidRPr="00810864" w:rsidRDefault="009374AD" w:rsidP="008575BF">
            <w:pPr>
              <w:rPr>
                <w:rFonts w:ascii="Arial" w:hAnsi="Arial" w:cs="Arial"/>
                <w:color w:val="455364"/>
                <w:sz w:val="18"/>
                <w:szCs w:val="18"/>
                <w:lang w:val="en-GB"/>
              </w:rPr>
            </w:pPr>
          </w:p>
        </w:tc>
        <w:tc>
          <w:tcPr>
            <w:tcW w:w="1474" w:type="dxa"/>
            <w:vAlign w:val="center"/>
          </w:tcPr>
          <w:p w14:paraId="732B41A8" w14:textId="77777777" w:rsidR="009374AD" w:rsidRPr="00810864" w:rsidRDefault="009374AD" w:rsidP="008575BF">
            <w:pPr>
              <w:jc w:val="right"/>
              <w:rPr>
                <w:rFonts w:ascii="Arial" w:hAnsi="Arial" w:cs="Arial"/>
                <w:color w:val="455364"/>
                <w:sz w:val="18"/>
                <w:szCs w:val="18"/>
                <w:lang w:val="en-GB"/>
              </w:rPr>
            </w:pPr>
          </w:p>
        </w:tc>
        <w:tc>
          <w:tcPr>
            <w:tcW w:w="1474" w:type="dxa"/>
            <w:vAlign w:val="center"/>
          </w:tcPr>
          <w:p w14:paraId="5D82B327" w14:textId="77777777" w:rsidR="009374AD" w:rsidRPr="00810864" w:rsidRDefault="009374AD" w:rsidP="008575BF">
            <w:pPr>
              <w:jc w:val="right"/>
              <w:rPr>
                <w:rFonts w:ascii="Arial" w:hAnsi="Arial" w:cs="Arial"/>
                <w:color w:val="455364"/>
                <w:sz w:val="18"/>
                <w:szCs w:val="18"/>
                <w:lang w:val="en-GB"/>
              </w:rPr>
            </w:pPr>
          </w:p>
        </w:tc>
        <w:tc>
          <w:tcPr>
            <w:tcW w:w="1474" w:type="dxa"/>
            <w:vAlign w:val="center"/>
          </w:tcPr>
          <w:p w14:paraId="7A1FD95F" w14:textId="77777777" w:rsidR="009374AD" w:rsidRPr="00810864" w:rsidRDefault="009374AD" w:rsidP="008575BF">
            <w:pPr>
              <w:jc w:val="right"/>
              <w:rPr>
                <w:rFonts w:ascii="Arial" w:hAnsi="Arial" w:cs="Arial"/>
                <w:color w:val="455364"/>
                <w:sz w:val="18"/>
                <w:szCs w:val="18"/>
                <w:lang w:val="en-GB"/>
              </w:rPr>
            </w:pPr>
          </w:p>
        </w:tc>
        <w:tc>
          <w:tcPr>
            <w:tcW w:w="1474" w:type="dxa"/>
            <w:vAlign w:val="center"/>
          </w:tcPr>
          <w:p w14:paraId="32E31B88" w14:textId="77777777" w:rsidR="009374AD" w:rsidRPr="00810864" w:rsidRDefault="009374AD" w:rsidP="008575BF">
            <w:pPr>
              <w:jc w:val="right"/>
              <w:rPr>
                <w:rFonts w:ascii="Arial" w:hAnsi="Arial" w:cs="Arial"/>
                <w:color w:val="455364"/>
                <w:sz w:val="18"/>
                <w:szCs w:val="18"/>
                <w:lang w:val="en-GB"/>
              </w:rPr>
            </w:pPr>
          </w:p>
        </w:tc>
        <w:tc>
          <w:tcPr>
            <w:tcW w:w="1474" w:type="dxa"/>
            <w:vAlign w:val="center"/>
          </w:tcPr>
          <w:p w14:paraId="4DA3FA5C" w14:textId="77777777" w:rsidR="009374AD" w:rsidRPr="00810864" w:rsidRDefault="009374AD" w:rsidP="008575BF">
            <w:pPr>
              <w:jc w:val="right"/>
              <w:rPr>
                <w:rFonts w:ascii="Arial" w:hAnsi="Arial" w:cs="Arial"/>
                <w:color w:val="455364"/>
                <w:sz w:val="18"/>
                <w:szCs w:val="18"/>
                <w:lang w:val="en-GB"/>
              </w:rPr>
            </w:pPr>
          </w:p>
        </w:tc>
      </w:tr>
    </w:tbl>
    <w:p w14:paraId="74E26A84" w14:textId="77777777" w:rsidR="009374AD" w:rsidRPr="002B1BD1" w:rsidRDefault="009374AD" w:rsidP="009374AD">
      <w:pPr>
        <w:rPr>
          <w:rFonts w:ascii="Arial" w:hAnsi="Arial" w:cs="Arial"/>
          <w:color w:val="FF0000"/>
          <w:sz w:val="22"/>
          <w:szCs w:val="18"/>
          <w:lang w:val="en-GB"/>
        </w:rPr>
      </w:pPr>
    </w:p>
    <w:p w14:paraId="2D1D3BD8" w14:textId="77777777" w:rsidR="009374AD" w:rsidRPr="00C0068C" w:rsidRDefault="009374AD" w:rsidP="009374AD">
      <w:pPr>
        <w:rPr>
          <w:rFonts w:ascii="Montserrat" w:hAnsi="Montserrat" w:cs="Arial"/>
          <w:color w:val="455364"/>
          <w:sz w:val="22"/>
          <w:szCs w:val="18"/>
          <w:lang w:val="en-GB"/>
        </w:rPr>
      </w:pPr>
      <w:r w:rsidRPr="00C0068C">
        <w:rPr>
          <w:rFonts w:ascii="Montserrat" w:hAnsi="Montserrat" w:cs="Arial"/>
          <w:color w:val="455364"/>
          <w:sz w:val="22"/>
          <w:szCs w:val="18"/>
          <w:lang w:val="en-GB"/>
        </w:rPr>
        <w:t>CUSTOMER OUTCOMES</w:t>
      </w:r>
    </w:p>
    <w:p w14:paraId="558DAAE7" w14:textId="77777777" w:rsidR="009374AD" w:rsidRPr="00C0068C" w:rsidRDefault="009374AD" w:rsidP="009374AD">
      <w:pPr>
        <w:rPr>
          <w:rFonts w:ascii="Montserrat" w:hAnsi="Montserrat" w:cs="Arial"/>
          <w:color w:val="455364"/>
          <w:sz w:val="22"/>
          <w:szCs w:val="18"/>
          <w:lang w:val="en-GB"/>
        </w:rPr>
      </w:pPr>
      <w:r w:rsidRPr="00C0068C">
        <w:rPr>
          <w:rFonts w:ascii="Montserrat" w:hAnsi="Montserrat" w:cs="Arial"/>
          <w:color w:val="455364"/>
          <w:sz w:val="22"/>
          <w:szCs w:val="18"/>
          <w:lang w:val="en-GB"/>
        </w:rPr>
        <w:t>BACKGROUND INFORMATION</w:t>
      </w:r>
    </w:p>
    <w:p w14:paraId="36E24D2A" w14:textId="77777777" w:rsidR="009374AD" w:rsidRPr="00C0068C" w:rsidRDefault="009374AD" w:rsidP="009374AD">
      <w:pPr>
        <w:rPr>
          <w:rFonts w:ascii="Arial" w:hAnsi="Arial" w:cs="Arial"/>
          <w:color w:val="455364"/>
          <w:sz w:val="18"/>
          <w:szCs w:val="18"/>
          <w:lang w:val="en-GB"/>
        </w:rPr>
      </w:pPr>
      <w:r w:rsidRPr="00C0068C">
        <w:rPr>
          <w:rFonts w:ascii="Arial" w:hAnsi="Arial" w:cs="Arial"/>
          <w:color w:val="455364"/>
          <w:sz w:val="18"/>
          <w:szCs w:val="18"/>
          <w:lang w:val="en-GB"/>
        </w:rPr>
        <w:t>Treating customers fairly is one of our primary responsibilities.  We seek to do this by having effective customer service operations together with competitive fund performance whilst giving full regard to all regulatory matters.  This supports our aim to ensure policyholders receive good returns, appropriate communication, and service in line with customer expectations.</w:t>
      </w:r>
    </w:p>
    <w:p w14:paraId="22B717A8" w14:textId="77777777" w:rsidR="009374AD" w:rsidRPr="002B1BD1" w:rsidRDefault="009374AD" w:rsidP="009374AD">
      <w:pPr>
        <w:pStyle w:val="ListParagraph"/>
        <w:ind w:left="417"/>
        <w:rPr>
          <w:rFonts w:ascii="Arial" w:hAnsi="Arial" w:cs="Arial"/>
          <w:color w:val="FF0000"/>
          <w:sz w:val="18"/>
          <w:szCs w:val="18"/>
          <w:lang w:val="en-GB"/>
        </w:rPr>
      </w:pPr>
      <w:r w:rsidRPr="002B1BD1">
        <w:rPr>
          <w:rFonts w:ascii="Arial" w:hAnsi="Arial" w:cs="Arial"/>
          <w:color w:val="FF0000"/>
          <w:sz w:val="18"/>
          <w:szCs w:val="18"/>
          <w:lang w:val="en-GB"/>
        </w:rPr>
        <w:tab/>
      </w:r>
    </w:p>
    <w:p w14:paraId="651341E0" w14:textId="77777777" w:rsidR="009374AD" w:rsidRPr="00C0068C" w:rsidRDefault="009374AD" w:rsidP="009374AD">
      <w:pPr>
        <w:rPr>
          <w:rFonts w:ascii="Montserrat" w:hAnsi="Montserrat" w:cs="Arial"/>
          <w:color w:val="455364"/>
          <w:sz w:val="22"/>
          <w:szCs w:val="18"/>
          <w:lang w:val="en-GB"/>
        </w:rPr>
      </w:pPr>
      <w:r w:rsidRPr="00C0068C">
        <w:rPr>
          <w:rFonts w:ascii="Montserrat" w:hAnsi="Montserrat" w:cs="Arial"/>
          <w:color w:val="455364"/>
          <w:sz w:val="22"/>
          <w:szCs w:val="18"/>
          <w:lang w:val="en-GB"/>
        </w:rPr>
        <w:t>INITIATIVES AND PROGRESS IN 2020</w:t>
      </w:r>
    </w:p>
    <w:p w14:paraId="2ED310E8" w14:textId="77777777" w:rsidR="009374AD" w:rsidRPr="00C0068C" w:rsidRDefault="009374AD" w:rsidP="00017405">
      <w:pPr>
        <w:pStyle w:val="ListParagraph"/>
        <w:numPr>
          <w:ilvl w:val="0"/>
          <w:numId w:val="7"/>
        </w:numPr>
        <w:rPr>
          <w:rFonts w:ascii="Arial" w:hAnsi="Arial" w:cs="Arial"/>
          <w:color w:val="455364"/>
          <w:sz w:val="18"/>
          <w:szCs w:val="18"/>
          <w:lang w:val="en-GB"/>
        </w:rPr>
      </w:pPr>
      <w:r w:rsidRPr="00C0068C">
        <w:rPr>
          <w:rFonts w:ascii="Arial" w:hAnsi="Arial" w:cs="Arial"/>
          <w:color w:val="455364"/>
          <w:sz w:val="18"/>
          <w:szCs w:val="18"/>
          <w:lang w:val="en-GB"/>
        </w:rPr>
        <w:t xml:space="preserve">A key focus for the division over the first half of the year has been ensuring that we continue to meet the needs of our customers under the temporary operating environment driven by the Covid-19 pandemic.  This has largely resulted in a need for a large proportion of the organisation to work from home.  Despite the necessary changes, all important business services have continued to operate effectively, having adapted our processes accordingly.  </w:t>
      </w:r>
    </w:p>
    <w:p w14:paraId="723C68A6" w14:textId="77777777" w:rsidR="009374AD" w:rsidRPr="00C0068C" w:rsidRDefault="009374AD" w:rsidP="00017405">
      <w:pPr>
        <w:pStyle w:val="ListParagraph"/>
        <w:numPr>
          <w:ilvl w:val="0"/>
          <w:numId w:val="7"/>
        </w:numPr>
        <w:rPr>
          <w:rFonts w:ascii="Arial" w:hAnsi="Arial" w:cs="Arial"/>
          <w:color w:val="455364"/>
          <w:sz w:val="18"/>
          <w:szCs w:val="18"/>
          <w:lang w:val="en-GB"/>
        </w:rPr>
      </w:pPr>
      <w:r w:rsidRPr="00C0068C">
        <w:rPr>
          <w:rFonts w:ascii="Arial" w:hAnsi="Arial" w:cs="Arial"/>
          <w:color w:val="455364"/>
          <w:sz w:val="18"/>
          <w:szCs w:val="18"/>
          <w:lang w:val="en-GB"/>
        </w:rPr>
        <w:t>During the period we have implemented changes that enable customers to contact us in new ways.</w:t>
      </w:r>
    </w:p>
    <w:p w14:paraId="12879661" w14:textId="77777777" w:rsidR="009374AD" w:rsidRPr="00C0068C" w:rsidRDefault="009374AD" w:rsidP="00017405">
      <w:pPr>
        <w:pStyle w:val="ListParagraph"/>
        <w:numPr>
          <w:ilvl w:val="0"/>
          <w:numId w:val="7"/>
        </w:numPr>
        <w:rPr>
          <w:rFonts w:ascii="Arial" w:hAnsi="Arial" w:cs="Arial"/>
          <w:color w:val="455364"/>
          <w:sz w:val="18"/>
          <w:szCs w:val="18"/>
          <w:lang w:val="en-GB"/>
        </w:rPr>
      </w:pPr>
      <w:r w:rsidRPr="00C0068C">
        <w:rPr>
          <w:rFonts w:ascii="Arial" w:hAnsi="Arial" w:cs="Arial"/>
          <w:color w:val="455364"/>
          <w:sz w:val="18"/>
          <w:szCs w:val="18"/>
          <w:lang w:val="en-GB"/>
        </w:rPr>
        <w:t>The division’s multi-year customer strategy implementation program was successfully completed and signed off during the year, with any revised processes having been successfully transferred into business as usual operations.</w:t>
      </w:r>
    </w:p>
    <w:p w14:paraId="76A0B444" w14:textId="77777777" w:rsidR="009374AD" w:rsidRPr="002B1BD1" w:rsidRDefault="009374AD" w:rsidP="009374AD">
      <w:pPr>
        <w:ind w:left="57"/>
        <w:rPr>
          <w:rFonts w:ascii="Arial" w:hAnsi="Arial" w:cs="Arial"/>
          <w:color w:val="FF0000"/>
          <w:sz w:val="18"/>
          <w:szCs w:val="18"/>
          <w:lang w:val="en-GB"/>
        </w:rPr>
      </w:pPr>
    </w:p>
    <w:p w14:paraId="0E309B47" w14:textId="77777777" w:rsidR="009374AD" w:rsidRPr="00C0068C" w:rsidRDefault="009374AD" w:rsidP="009374AD">
      <w:pPr>
        <w:rPr>
          <w:rFonts w:ascii="Montserrat" w:hAnsi="Montserrat" w:cs="Arial"/>
          <w:color w:val="455364"/>
          <w:sz w:val="22"/>
          <w:szCs w:val="18"/>
          <w:lang w:val="en-GB"/>
        </w:rPr>
      </w:pPr>
      <w:r w:rsidRPr="00C0068C">
        <w:rPr>
          <w:rFonts w:ascii="Montserrat" w:hAnsi="Montserrat" w:cs="Arial"/>
          <w:color w:val="455364"/>
          <w:sz w:val="22"/>
          <w:szCs w:val="18"/>
          <w:lang w:val="en-GB"/>
        </w:rPr>
        <w:t>FUTURE PRIORITIES</w:t>
      </w:r>
    </w:p>
    <w:p w14:paraId="79C1AEF5" w14:textId="77777777" w:rsidR="009374AD" w:rsidRPr="00C0068C" w:rsidRDefault="009374AD" w:rsidP="00017405">
      <w:pPr>
        <w:pStyle w:val="ListParagraph"/>
        <w:numPr>
          <w:ilvl w:val="0"/>
          <w:numId w:val="7"/>
        </w:numPr>
        <w:rPr>
          <w:rFonts w:ascii="Arial" w:hAnsi="Arial" w:cs="Arial"/>
          <w:color w:val="455364"/>
          <w:sz w:val="18"/>
          <w:szCs w:val="18"/>
          <w:lang w:val="en-GB"/>
        </w:rPr>
      </w:pPr>
      <w:r w:rsidRPr="00C0068C">
        <w:rPr>
          <w:rFonts w:ascii="Arial" w:hAnsi="Arial" w:cs="Arial"/>
          <w:color w:val="455364"/>
          <w:sz w:val="18"/>
          <w:szCs w:val="18"/>
          <w:lang w:val="en-GB"/>
        </w:rPr>
        <w:t>Key business as usual activities include:</w:t>
      </w:r>
    </w:p>
    <w:p w14:paraId="1661E7BD" w14:textId="77777777" w:rsidR="009374AD" w:rsidRPr="00C0068C" w:rsidRDefault="009374AD" w:rsidP="00017405">
      <w:pPr>
        <w:pStyle w:val="ListParagraph"/>
        <w:numPr>
          <w:ilvl w:val="0"/>
          <w:numId w:val="9"/>
        </w:numPr>
        <w:spacing w:before="120" w:after="120"/>
        <w:ind w:left="738" w:hanging="284"/>
        <w:rPr>
          <w:rFonts w:ascii="Arial" w:eastAsia="Times New Roman" w:hAnsi="Arial" w:cs="Arial"/>
          <w:color w:val="455364"/>
          <w:sz w:val="18"/>
          <w:szCs w:val="18"/>
          <w:lang w:val="en-GB"/>
        </w:rPr>
      </w:pPr>
      <w:r w:rsidRPr="00C0068C">
        <w:rPr>
          <w:rFonts w:ascii="Arial" w:eastAsia="Times New Roman" w:hAnsi="Arial" w:cs="Arial"/>
          <w:color w:val="455364"/>
          <w:sz w:val="18"/>
          <w:szCs w:val="18"/>
          <w:lang w:val="en-GB"/>
        </w:rPr>
        <w:t>Continuing to complete product reviews which are designed to support our assessment of providing fair outcomes to our customers.  Deliver any resultant remediation activity as required.</w:t>
      </w:r>
    </w:p>
    <w:p w14:paraId="45040584" w14:textId="77777777" w:rsidR="009374AD" w:rsidRPr="00C0068C" w:rsidRDefault="009374AD" w:rsidP="00017405">
      <w:pPr>
        <w:pStyle w:val="ListParagraph"/>
        <w:numPr>
          <w:ilvl w:val="0"/>
          <w:numId w:val="9"/>
        </w:numPr>
        <w:spacing w:before="120" w:after="120"/>
        <w:ind w:left="738" w:hanging="284"/>
        <w:rPr>
          <w:rFonts w:ascii="Arial" w:eastAsia="Times New Roman" w:hAnsi="Arial" w:cs="Arial"/>
          <w:color w:val="455364"/>
          <w:sz w:val="18"/>
          <w:szCs w:val="18"/>
          <w:lang w:val="en-GB"/>
        </w:rPr>
      </w:pPr>
      <w:r w:rsidRPr="00C0068C">
        <w:rPr>
          <w:rFonts w:ascii="Arial" w:eastAsia="Times New Roman" w:hAnsi="Arial" w:cs="Arial"/>
          <w:color w:val="455364"/>
          <w:sz w:val="18"/>
          <w:szCs w:val="18"/>
          <w:lang w:val="en-GB"/>
        </w:rPr>
        <w:t>Implementing a new routine process for continuing to stay in touch with customers who have not provided us with their most recent contact details.  This will build on the one-off exercise we have completed.</w:t>
      </w:r>
    </w:p>
    <w:p w14:paraId="46547A36" w14:textId="77777777" w:rsidR="009374AD" w:rsidRDefault="009374AD" w:rsidP="00017405">
      <w:pPr>
        <w:pStyle w:val="ListParagraph"/>
        <w:numPr>
          <w:ilvl w:val="0"/>
          <w:numId w:val="7"/>
        </w:numPr>
        <w:rPr>
          <w:rFonts w:ascii="Arial" w:hAnsi="Arial" w:cs="Arial"/>
          <w:color w:val="455364"/>
          <w:sz w:val="18"/>
          <w:szCs w:val="18"/>
          <w:lang w:val="en-GB"/>
        </w:rPr>
      </w:pPr>
      <w:r w:rsidRPr="00C0068C">
        <w:rPr>
          <w:rFonts w:ascii="Arial" w:hAnsi="Arial" w:cs="Arial"/>
          <w:color w:val="455364"/>
          <w:sz w:val="18"/>
          <w:szCs w:val="18"/>
          <w:lang w:val="en-GB"/>
        </w:rPr>
        <w:t>Continue to focus on ensuring we manage our policyholders in a way that minimises risk of any customer complaints and, in the instance a customer is not happy with our service, deal with these in an appropriate manner.</w:t>
      </w:r>
    </w:p>
    <w:p w14:paraId="31E13A9E" w14:textId="77777777" w:rsidR="009374AD" w:rsidRPr="00C0068C" w:rsidRDefault="009374AD" w:rsidP="00017405">
      <w:pPr>
        <w:pStyle w:val="ListParagraph"/>
        <w:numPr>
          <w:ilvl w:val="0"/>
          <w:numId w:val="7"/>
        </w:numPr>
        <w:rPr>
          <w:rFonts w:ascii="Arial" w:hAnsi="Arial" w:cs="Arial"/>
          <w:color w:val="455364"/>
          <w:sz w:val="18"/>
          <w:szCs w:val="18"/>
          <w:lang w:val="en-GB"/>
        </w:rPr>
      </w:pPr>
      <w:r>
        <w:rPr>
          <w:rFonts w:ascii="Arial" w:hAnsi="Arial" w:cs="Arial"/>
          <w:color w:val="455364"/>
          <w:sz w:val="18"/>
          <w:szCs w:val="18"/>
          <w:lang w:val="en-GB"/>
        </w:rPr>
        <w:t>M</w:t>
      </w:r>
      <w:r w:rsidRPr="005B7F9C">
        <w:rPr>
          <w:rFonts w:ascii="Arial" w:hAnsi="Arial" w:cs="Arial"/>
          <w:color w:val="455364"/>
          <w:sz w:val="18"/>
          <w:szCs w:val="18"/>
          <w:lang w:val="en-GB"/>
        </w:rPr>
        <w:t>onitor the impact of Covid-19 on operations and how it affects customers, responding accordingly.</w:t>
      </w:r>
    </w:p>
    <w:p w14:paraId="28928070" w14:textId="77777777" w:rsidR="009374AD" w:rsidRPr="002B1BD1" w:rsidRDefault="009374AD" w:rsidP="009374AD">
      <w:pPr>
        <w:pStyle w:val="ListParagraph"/>
        <w:ind w:left="417"/>
        <w:rPr>
          <w:rFonts w:ascii="Arial" w:hAnsi="Arial" w:cs="Arial"/>
          <w:color w:val="FF0000"/>
          <w:sz w:val="18"/>
          <w:szCs w:val="18"/>
          <w:lang w:val="en-GB"/>
        </w:rPr>
      </w:pPr>
    </w:p>
    <w:p w14:paraId="175615A4" w14:textId="77777777" w:rsidR="009374AD" w:rsidRPr="00C0068C" w:rsidRDefault="009374AD" w:rsidP="009374AD">
      <w:pPr>
        <w:rPr>
          <w:rFonts w:ascii="Montserrat" w:hAnsi="Montserrat" w:cs="Arial"/>
          <w:color w:val="455364"/>
          <w:sz w:val="22"/>
          <w:szCs w:val="18"/>
          <w:lang w:val="en-GB"/>
        </w:rPr>
      </w:pPr>
      <w:r w:rsidRPr="00C0068C">
        <w:rPr>
          <w:rFonts w:ascii="Montserrat" w:hAnsi="Montserrat" w:cs="Arial"/>
          <w:color w:val="455364"/>
          <w:sz w:val="22"/>
          <w:szCs w:val="18"/>
          <w:lang w:val="en-GB"/>
        </w:rPr>
        <w:t>KPIs</w:t>
      </w:r>
    </w:p>
    <w:p w14:paraId="5C88FCF5" w14:textId="77777777" w:rsidR="009374AD" w:rsidRPr="00C0068C" w:rsidRDefault="009374AD" w:rsidP="009374AD">
      <w:pPr>
        <w:widowControl w:val="0"/>
        <w:autoSpaceDE w:val="0"/>
        <w:autoSpaceDN w:val="0"/>
        <w:adjustRightInd w:val="0"/>
        <w:ind w:right="118"/>
        <w:textAlignment w:val="center"/>
        <w:rPr>
          <w:rFonts w:ascii="Arial" w:hAnsi="Arial" w:cs="Arial"/>
          <w:b/>
          <w:color w:val="455364"/>
          <w:position w:val="2"/>
          <w:sz w:val="18"/>
          <w:szCs w:val="18"/>
          <w:lang w:val="en-GB"/>
        </w:rPr>
      </w:pPr>
      <w:r w:rsidRPr="00C0068C">
        <w:rPr>
          <w:rFonts w:ascii="Arial" w:hAnsi="Arial" w:cs="Arial"/>
          <w:b/>
          <w:color w:val="455364"/>
          <w:position w:val="2"/>
          <w:sz w:val="18"/>
          <w:szCs w:val="18"/>
          <w:lang w:val="en-GB"/>
        </w:rPr>
        <w:t>Policyholder fund performance</w:t>
      </w:r>
    </w:p>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57"/>
        <w:gridCol w:w="981"/>
        <w:gridCol w:w="863"/>
        <w:gridCol w:w="869"/>
        <w:gridCol w:w="1782"/>
        <w:gridCol w:w="1009"/>
        <w:gridCol w:w="1009"/>
      </w:tblGrid>
      <w:tr w:rsidR="009374AD" w:rsidRPr="00C0068C" w14:paraId="100CF6D4" w14:textId="77777777" w:rsidTr="008575BF">
        <w:trPr>
          <w:trHeight w:val="227"/>
        </w:trPr>
        <w:tc>
          <w:tcPr>
            <w:tcW w:w="1888" w:type="pct"/>
          </w:tcPr>
          <w:p w14:paraId="0E5D2EAE" w14:textId="77777777" w:rsidR="009374AD" w:rsidRPr="00C0068C" w:rsidRDefault="009374AD" w:rsidP="008575BF">
            <w:pPr>
              <w:widowControl w:val="0"/>
              <w:autoSpaceDE w:val="0"/>
              <w:autoSpaceDN w:val="0"/>
              <w:adjustRightInd w:val="0"/>
              <w:ind w:left="57" w:right="57"/>
              <w:textAlignment w:val="center"/>
              <w:rPr>
                <w:rFonts w:ascii="Arial" w:hAnsi="Arial" w:cs="Arial"/>
                <w:b/>
                <w:bCs/>
                <w:color w:val="455364"/>
                <w:sz w:val="18"/>
                <w:szCs w:val="18"/>
                <w:lang w:val="en-GB"/>
              </w:rPr>
            </w:pPr>
          </w:p>
        </w:tc>
        <w:tc>
          <w:tcPr>
            <w:tcW w:w="468" w:type="pct"/>
          </w:tcPr>
          <w:p w14:paraId="27D47D5D" w14:textId="77777777" w:rsidR="009374AD" w:rsidRPr="00C0068C" w:rsidRDefault="009374AD" w:rsidP="008575BF">
            <w:pPr>
              <w:widowControl w:val="0"/>
              <w:autoSpaceDE w:val="0"/>
              <w:autoSpaceDN w:val="0"/>
              <w:adjustRightInd w:val="0"/>
              <w:ind w:left="57" w:right="57"/>
              <w:textAlignment w:val="center"/>
              <w:rPr>
                <w:rFonts w:ascii="Arial" w:hAnsi="Arial" w:cs="Arial"/>
                <w:b/>
                <w:bCs/>
                <w:color w:val="455364"/>
                <w:sz w:val="18"/>
                <w:szCs w:val="18"/>
                <w:lang w:val="en-GB"/>
              </w:rPr>
            </w:pPr>
          </w:p>
        </w:tc>
        <w:tc>
          <w:tcPr>
            <w:tcW w:w="412" w:type="pct"/>
          </w:tcPr>
          <w:p w14:paraId="1DDA1C73" w14:textId="77777777" w:rsidR="009374AD" w:rsidRPr="00C0068C" w:rsidRDefault="009374AD" w:rsidP="008575BF">
            <w:pPr>
              <w:widowControl w:val="0"/>
              <w:autoSpaceDE w:val="0"/>
              <w:autoSpaceDN w:val="0"/>
              <w:adjustRightInd w:val="0"/>
              <w:ind w:left="57" w:right="57"/>
              <w:jc w:val="right"/>
              <w:textAlignment w:val="center"/>
              <w:rPr>
                <w:rFonts w:ascii="Arial" w:hAnsi="Arial" w:cs="Arial"/>
                <w:b/>
                <w:bCs/>
                <w:color w:val="455364"/>
                <w:sz w:val="18"/>
                <w:szCs w:val="18"/>
                <w:lang w:val="en-GB"/>
              </w:rPr>
            </w:pPr>
          </w:p>
        </w:tc>
        <w:tc>
          <w:tcPr>
            <w:tcW w:w="415" w:type="pct"/>
          </w:tcPr>
          <w:p w14:paraId="53821C14" w14:textId="77777777" w:rsidR="009374AD" w:rsidRPr="00C0068C" w:rsidRDefault="009374AD" w:rsidP="008575BF">
            <w:pPr>
              <w:widowControl w:val="0"/>
              <w:autoSpaceDE w:val="0"/>
              <w:autoSpaceDN w:val="0"/>
              <w:adjustRightInd w:val="0"/>
              <w:ind w:left="57" w:right="57"/>
              <w:jc w:val="right"/>
              <w:textAlignment w:val="center"/>
              <w:rPr>
                <w:rFonts w:ascii="Arial" w:hAnsi="Arial" w:cs="Arial"/>
                <w:b/>
                <w:bCs/>
                <w:color w:val="455364"/>
                <w:sz w:val="18"/>
                <w:szCs w:val="18"/>
                <w:lang w:val="en-GB"/>
              </w:rPr>
            </w:pPr>
          </w:p>
        </w:tc>
        <w:tc>
          <w:tcPr>
            <w:tcW w:w="851" w:type="pct"/>
          </w:tcPr>
          <w:p w14:paraId="417BFCDD" w14:textId="77777777" w:rsidR="009374AD" w:rsidRPr="00C0068C" w:rsidRDefault="009374AD" w:rsidP="008575BF">
            <w:pPr>
              <w:widowControl w:val="0"/>
              <w:autoSpaceDE w:val="0"/>
              <w:autoSpaceDN w:val="0"/>
              <w:adjustRightInd w:val="0"/>
              <w:ind w:left="57" w:right="57"/>
              <w:jc w:val="right"/>
              <w:textAlignment w:val="center"/>
              <w:rPr>
                <w:rFonts w:ascii="Arial" w:hAnsi="Arial" w:cs="Arial"/>
                <w:b/>
                <w:bCs/>
                <w:color w:val="455364"/>
                <w:sz w:val="18"/>
                <w:szCs w:val="18"/>
                <w:lang w:val="en-GB"/>
              </w:rPr>
            </w:pPr>
          </w:p>
        </w:tc>
        <w:tc>
          <w:tcPr>
            <w:tcW w:w="482" w:type="pct"/>
          </w:tcPr>
          <w:p w14:paraId="4CA07CB5" w14:textId="77777777" w:rsidR="009374AD" w:rsidRPr="00C0068C" w:rsidRDefault="009374AD" w:rsidP="008575BF">
            <w:pPr>
              <w:widowControl w:val="0"/>
              <w:autoSpaceDE w:val="0"/>
              <w:autoSpaceDN w:val="0"/>
              <w:adjustRightInd w:val="0"/>
              <w:ind w:left="57" w:right="57"/>
              <w:jc w:val="right"/>
              <w:textAlignment w:val="center"/>
              <w:rPr>
                <w:rFonts w:ascii="Arial" w:hAnsi="Arial" w:cs="Arial"/>
                <w:b/>
                <w:bCs/>
                <w:color w:val="455364"/>
                <w:sz w:val="18"/>
                <w:szCs w:val="18"/>
                <w:lang w:val="en-GB"/>
              </w:rPr>
            </w:pPr>
            <w:r w:rsidRPr="00C0068C">
              <w:rPr>
                <w:rFonts w:ascii="Arial" w:hAnsi="Arial" w:cs="Arial"/>
                <w:b/>
                <w:bCs/>
                <w:color w:val="455364"/>
                <w:sz w:val="18"/>
                <w:szCs w:val="18"/>
                <w:lang w:val="en-GB"/>
              </w:rPr>
              <w:t>30 Jun 2020</w:t>
            </w:r>
          </w:p>
        </w:tc>
        <w:tc>
          <w:tcPr>
            <w:tcW w:w="482" w:type="pct"/>
          </w:tcPr>
          <w:p w14:paraId="43DCFE1A" w14:textId="77777777" w:rsidR="009374AD" w:rsidRPr="00C0068C" w:rsidRDefault="009374AD" w:rsidP="008575BF">
            <w:pPr>
              <w:widowControl w:val="0"/>
              <w:autoSpaceDE w:val="0"/>
              <w:autoSpaceDN w:val="0"/>
              <w:adjustRightInd w:val="0"/>
              <w:ind w:left="57" w:right="57"/>
              <w:jc w:val="right"/>
              <w:textAlignment w:val="center"/>
              <w:rPr>
                <w:rFonts w:ascii="Arial" w:hAnsi="Arial" w:cs="Arial"/>
                <w:b/>
                <w:bCs/>
                <w:color w:val="455364"/>
                <w:sz w:val="18"/>
                <w:szCs w:val="18"/>
                <w:lang w:val="en-GB"/>
              </w:rPr>
            </w:pPr>
            <w:r w:rsidRPr="00C0068C">
              <w:rPr>
                <w:rFonts w:ascii="Arial" w:hAnsi="Arial" w:cs="Arial"/>
                <w:b/>
                <w:bCs/>
                <w:color w:val="455364"/>
                <w:sz w:val="18"/>
                <w:szCs w:val="18"/>
                <w:lang w:val="en-GB"/>
              </w:rPr>
              <w:t>30 Jun 2019</w:t>
            </w:r>
          </w:p>
        </w:tc>
      </w:tr>
      <w:tr w:rsidR="009374AD" w:rsidRPr="00C0068C" w14:paraId="5208706D" w14:textId="77777777" w:rsidTr="008575BF">
        <w:trPr>
          <w:trHeight w:val="227"/>
        </w:trPr>
        <w:tc>
          <w:tcPr>
            <w:tcW w:w="1888" w:type="pct"/>
            <w:vAlign w:val="bottom"/>
          </w:tcPr>
          <w:p w14:paraId="5C65CC26" w14:textId="77777777" w:rsidR="009374AD" w:rsidRPr="00C0068C" w:rsidRDefault="009374AD" w:rsidP="008575BF">
            <w:pPr>
              <w:widowControl w:val="0"/>
              <w:autoSpaceDE w:val="0"/>
              <w:autoSpaceDN w:val="0"/>
              <w:adjustRightInd w:val="0"/>
              <w:ind w:left="57" w:right="57"/>
              <w:textAlignment w:val="center"/>
              <w:rPr>
                <w:rFonts w:ascii="Arial" w:hAnsi="Arial" w:cs="Arial"/>
                <w:color w:val="455364"/>
                <w:sz w:val="18"/>
                <w:szCs w:val="18"/>
                <w:lang w:val="en-GB"/>
              </w:rPr>
            </w:pPr>
            <w:r w:rsidRPr="00C0068C">
              <w:rPr>
                <w:rFonts w:ascii="Arial" w:hAnsi="Arial" w:cs="Arial"/>
                <w:bCs/>
                <w:color w:val="455364"/>
                <w:sz w:val="18"/>
                <w:szCs w:val="18"/>
                <w:lang w:val="en-GB"/>
              </w:rPr>
              <w:t>CA Pension Managed</w:t>
            </w:r>
          </w:p>
        </w:tc>
        <w:tc>
          <w:tcPr>
            <w:tcW w:w="468" w:type="pct"/>
          </w:tcPr>
          <w:p w14:paraId="4855C34B" w14:textId="77777777" w:rsidR="009374AD" w:rsidRPr="00C0068C" w:rsidRDefault="009374AD" w:rsidP="008575BF">
            <w:pPr>
              <w:widowControl w:val="0"/>
              <w:autoSpaceDE w:val="0"/>
              <w:autoSpaceDN w:val="0"/>
              <w:adjustRightInd w:val="0"/>
              <w:ind w:left="57" w:right="57"/>
              <w:textAlignment w:val="center"/>
              <w:rPr>
                <w:rFonts w:ascii="Arial" w:hAnsi="Arial" w:cs="Arial"/>
                <w:color w:val="455364"/>
                <w:sz w:val="18"/>
                <w:szCs w:val="18"/>
                <w:lang w:val="en-GB"/>
              </w:rPr>
            </w:pPr>
          </w:p>
        </w:tc>
        <w:tc>
          <w:tcPr>
            <w:tcW w:w="412" w:type="pct"/>
          </w:tcPr>
          <w:p w14:paraId="1D31E6E5" w14:textId="77777777" w:rsidR="009374AD" w:rsidRPr="00C0068C" w:rsidRDefault="009374AD" w:rsidP="008575BF">
            <w:pPr>
              <w:widowControl w:val="0"/>
              <w:autoSpaceDE w:val="0"/>
              <w:autoSpaceDN w:val="0"/>
              <w:adjustRightInd w:val="0"/>
              <w:ind w:left="57" w:right="57"/>
              <w:jc w:val="right"/>
              <w:textAlignment w:val="center"/>
              <w:rPr>
                <w:rFonts w:ascii="Arial" w:hAnsi="Arial" w:cs="Arial"/>
                <w:color w:val="455364"/>
                <w:sz w:val="18"/>
                <w:szCs w:val="18"/>
                <w:lang w:val="en-GB"/>
              </w:rPr>
            </w:pPr>
          </w:p>
        </w:tc>
        <w:tc>
          <w:tcPr>
            <w:tcW w:w="415" w:type="pct"/>
          </w:tcPr>
          <w:p w14:paraId="1E73A015" w14:textId="77777777" w:rsidR="009374AD" w:rsidRPr="00C0068C" w:rsidRDefault="009374AD" w:rsidP="008575BF">
            <w:pPr>
              <w:widowControl w:val="0"/>
              <w:autoSpaceDE w:val="0"/>
              <w:autoSpaceDN w:val="0"/>
              <w:adjustRightInd w:val="0"/>
              <w:ind w:left="57" w:right="57"/>
              <w:jc w:val="right"/>
              <w:textAlignment w:val="center"/>
              <w:rPr>
                <w:rFonts w:ascii="Arial" w:hAnsi="Arial" w:cs="Arial"/>
                <w:color w:val="455364"/>
                <w:sz w:val="18"/>
                <w:szCs w:val="18"/>
                <w:lang w:val="en-GB"/>
              </w:rPr>
            </w:pPr>
          </w:p>
        </w:tc>
        <w:tc>
          <w:tcPr>
            <w:tcW w:w="851" w:type="pct"/>
          </w:tcPr>
          <w:p w14:paraId="54D104A5" w14:textId="77777777" w:rsidR="009374AD" w:rsidRPr="00C0068C" w:rsidRDefault="009374AD" w:rsidP="008575BF">
            <w:pPr>
              <w:widowControl w:val="0"/>
              <w:autoSpaceDE w:val="0"/>
              <w:autoSpaceDN w:val="0"/>
              <w:adjustRightInd w:val="0"/>
              <w:ind w:left="57" w:right="57"/>
              <w:jc w:val="right"/>
              <w:textAlignment w:val="center"/>
              <w:rPr>
                <w:rFonts w:ascii="Arial" w:hAnsi="Arial" w:cs="Arial"/>
                <w:color w:val="455364"/>
                <w:sz w:val="18"/>
                <w:szCs w:val="18"/>
                <w:lang w:val="en-GB"/>
              </w:rPr>
            </w:pPr>
          </w:p>
        </w:tc>
        <w:tc>
          <w:tcPr>
            <w:tcW w:w="482" w:type="pct"/>
            <w:vAlign w:val="bottom"/>
          </w:tcPr>
          <w:p w14:paraId="71ABFE90" w14:textId="77777777" w:rsidR="009374AD" w:rsidRPr="00C0068C" w:rsidRDefault="009374AD" w:rsidP="008575BF">
            <w:pPr>
              <w:widowControl w:val="0"/>
              <w:autoSpaceDE w:val="0"/>
              <w:autoSpaceDN w:val="0"/>
              <w:adjustRightInd w:val="0"/>
              <w:ind w:left="57" w:right="57"/>
              <w:jc w:val="right"/>
              <w:textAlignment w:val="center"/>
              <w:rPr>
                <w:rFonts w:ascii="Arial" w:hAnsi="Arial" w:cs="Arial"/>
                <w:color w:val="455364"/>
                <w:sz w:val="18"/>
                <w:szCs w:val="18"/>
                <w:lang w:val="en-GB"/>
              </w:rPr>
            </w:pPr>
            <w:r w:rsidRPr="00C0068C">
              <w:rPr>
                <w:rFonts w:ascii="Arial" w:hAnsi="Arial" w:cs="Arial"/>
                <w:color w:val="455364"/>
                <w:sz w:val="18"/>
                <w:szCs w:val="18"/>
                <w:lang w:val="en-GB"/>
              </w:rPr>
              <w:t>(1.8)%</w:t>
            </w:r>
          </w:p>
        </w:tc>
        <w:tc>
          <w:tcPr>
            <w:tcW w:w="482" w:type="pct"/>
            <w:vAlign w:val="bottom"/>
          </w:tcPr>
          <w:p w14:paraId="6E51C53C" w14:textId="77777777" w:rsidR="009374AD" w:rsidRPr="00C0068C" w:rsidRDefault="009374AD" w:rsidP="008575BF">
            <w:pPr>
              <w:widowControl w:val="0"/>
              <w:autoSpaceDE w:val="0"/>
              <w:autoSpaceDN w:val="0"/>
              <w:adjustRightInd w:val="0"/>
              <w:ind w:left="57" w:right="57"/>
              <w:jc w:val="right"/>
              <w:textAlignment w:val="center"/>
              <w:rPr>
                <w:rFonts w:ascii="Arial" w:hAnsi="Arial" w:cs="Arial"/>
                <w:color w:val="455364"/>
                <w:sz w:val="18"/>
                <w:szCs w:val="18"/>
                <w:lang w:val="en-GB"/>
              </w:rPr>
            </w:pPr>
            <w:r w:rsidRPr="00C0068C">
              <w:rPr>
                <w:rFonts w:ascii="Arial" w:hAnsi="Arial" w:cs="Arial"/>
                <w:color w:val="455364"/>
                <w:sz w:val="18"/>
                <w:szCs w:val="18"/>
                <w:lang w:val="en-GB"/>
              </w:rPr>
              <w:t>3.8%</w:t>
            </w:r>
          </w:p>
        </w:tc>
      </w:tr>
      <w:tr w:rsidR="009374AD" w:rsidRPr="00C0068C" w14:paraId="5D812EA5" w14:textId="77777777" w:rsidTr="008575BF">
        <w:trPr>
          <w:trHeight w:val="227"/>
        </w:trPr>
        <w:tc>
          <w:tcPr>
            <w:tcW w:w="1888" w:type="pct"/>
            <w:vAlign w:val="bottom"/>
          </w:tcPr>
          <w:p w14:paraId="28CDF983" w14:textId="77777777" w:rsidR="009374AD" w:rsidRPr="00C0068C" w:rsidRDefault="009374AD" w:rsidP="008575BF">
            <w:pPr>
              <w:widowControl w:val="0"/>
              <w:autoSpaceDE w:val="0"/>
              <w:autoSpaceDN w:val="0"/>
              <w:adjustRightInd w:val="0"/>
              <w:ind w:left="57" w:right="57"/>
              <w:textAlignment w:val="center"/>
              <w:rPr>
                <w:rFonts w:ascii="Arial" w:hAnsi="Arial" w:cs="Arial"/>
                <w:color w:val="455364"/>
                <w:sz w:val="18"/>
                <w:szCs w:val="18"/>
                <w:lang w:val="en-GB"/>
              </w:rPr>
            </w:pPr>
            <w:r w:rsidRPr="00C0068C">
              <w:rPr>
                <w:rFonts w:ascii="Arial" w:hAnsi="Arial" w:cs="Arial"/>
                <w:bCs/>
                <w:color w:val="455364"/>
                <w:sz w:val="18"/>
                <w:szCs w:val="18"/>
                <w:lang w:val="en-GB"/>
              </w:rPr>
              <w:lastRenderedPageBreak/>
              <w:t>CWA Balanced Managed Pension</w:t>
            </w:r>
          </w:p>
        </w:tc>
        <w:tc>
          <w:tcPr>
            <w:tcW w:w="468" w:type="pct"/>
          </w:tcPr>
          <w:p w14:paraId="00E9F05C" w14:textId="77777777" w:rsidR="009374AD" w:rsidRPr="00C0068C" w:rsidRDefault="009374AD" w:rsidP="008575BF">
            <w:pPr>
              <w:widowControl w:val="0"/>
              <w:autoSpaceDE w:val="0"/>
              <w:autoSpaceDN w:val="0"/>
              <w:adjustRightInd w:val="0"/>
              <w:ind w:left="57" w:right="57"/>
              <w:textAlignment w:val="center"/>
              <w:rPr>
                <w:rFonts w:ascii="Arial" w:hAnsi="Arial" w:cs="Arial"/>
                <w:color w:val="455364"/>
                <w:sz w:val="18"/>
                <w:szCs w:val="18"/>
                <w:lang w:val="en-GB"/>
              </w:rPr>
            </w:pPr>
          </w:p>
        </w:tc>
        <w:tc>
          <w:tcPr>
            <w:tcW w:w="412" w:type="pct"/>
          </w:tcPr>
          <w:p w14:paraId="29B69DC4" w14:textId="77777777" w:rsidR="009374AD" w:rsidRPr="00C0068C" w:rsidRDefault="009374AD" w:rsidP="008575BF">
            <w:pPr>
              <w:widowControl w:val="0"/>
              <w:autoSpaceDE w:val="0"/>
              <w:autoSpaceDN w:val="0"/>
              <w:adjustRightInd w:val="0"/>
              <w:ind w:left="57" w:right="57"/>
              <w:jc w:val="right"/>
              <w:textAlignment w:val="center"/>
              <w:rPr>
                <w:rFonts w:ascii="Arial" w:hAnsi="Arial" w:cs="Arial"/>
                <w:color w:val="455364"/>
                <w:sz w:val="18"/>
                <w:szCs w:val="18"/>
                <w:lang w:val="en-GB"/>
              </w:rPr>
            </w:pPr>
          </w:p>
        </w:tc>
        <w:tc>
          <w:tcPr>
            <w:tcW w:w="415" w:type="pct"/>
          </w:tcPr>
          <w:p w14:paraId="5DCF1F5A" w14:textId="77777777" w:rsidR="009374AD" w:rsidRPr="00C0068C" w:rsidRDefault="009374AD" w:rsidP="008575BF">
            <w:pPr>
              <w:widowControl w:val="0"/>
              <w:autoSpaceDE w:val="0"/>
              <w:autoSpaceDN w:val="0"/>
              <w:adjustRightInd w:val="0"/>
              <w:ind w:left="57" w:right="57"/>
              <w:jc w:val="right"/>
              <w:textAlignment w:val="center"/>
              <w:rPr>
                <w:rFonts w:ascii="Arial" w:hAnsi="Arial" w:cs="Arial"/>
                <w:color w:val="455364"/>
                <w:sz w:val="18"/>
                <w:szCs w:val="18"/>
                <w:lang w:val="en-GB"/>
              </w:rPr>
            </w:pPr>
          </w:p>
        </w:tc>
        <w:tc>
          <w:tcPr>
            <w:tcW w:w="851" w:type="pct"/>
          </w:tcPr>
          <w:p w14:paraId="6DF2990B" w14:textId="77777777" w:rsidR="009374AD" w:rsidRPr="00C0068C" w:rsidRDefault="009374AD" w:rsidP="008575BF">
            <w:pPr>
              <w:widowControl w:val="0"/>
              <w:autoSpaceDE w:val="0"/>
              <w:autoSpaceDN w:val="0"/>
              <w:adjustRightInd w:val="0"/>
              <w:ind w:left="57" w:right="57"/>
              <w:jc w:val="right"/>
              <w:textAlignment w:val="center"/>
              <w:rPr>
                <w:rFonts w:ascii="Arial" w:hAnsi="Arial" w:cs="Arial"/>
                <w:color w:val="455364"/>
                <w:sz w:val="18"/>
                <w:szCs w:val="18"/>
                <w:lang w:val="en-GB"/>
              </w:rPr>
            </w:pPr>
          </w:p>
        </w:tc>
        <w:tc>
          <w:tcPr>
            <w:tcW w:w="482" w:type="pct"/>
            <w:vAlign w:val="bottom"/>
          </w:tcPr>
          <w:p w14:paraId="0EE63F53" w14:textId="77777777" w:rsidR="009374AD" w:rsidRPr="00C0068C" w:rsidRDefault="009374AD" w:rsidP="008575BF">
            <w:pPr>
              <w:widowControl w:val="0"/>
              <w:autoSpaceDE w:val="0"/>
              <w:autoSpaceDN w:val="0"/>
              <w:adjustRightInd w:val="0"/>
              <w:ind w:left="57" w:right="57"/>
              <w:jc w:val="right"/>
              <w:textAlignment w:val="center"/>
              <w:rPr>
                <w:rFonts w:ascii="Arial" w:hAnsi="Arial" w:cs="Arial"/>
                <w:color w:val="455364"/>
                <w:sz w:val="18"/>
                <w:szCs w:val="18"/>
                <w:lang w:val="en-GB"/>
              </w:rPr>
            </w:pPr>
            <w:r w:rsidRPr="00C0068C">
              <w:rPr>
                <w:rFonts w:ascii="Arial" w:hAnsi="Arial" w:cs="Arial"/>
                <w:color w:val="455364"/>
                <w:sz w:val="18"/>
                <w:szCs w:val="18"/>
                <w:lang w:val="en-GB"/>
              </w:rPr>
              <w:t>(1.9)%</w:t>
            </w:r>
          </w:p>
        </w:tc>
        <w:tc>
          <w:tcPr>
            <w:tcW w:w="482" w:type="pct"/>
            <w:vAlign w:val="bottom"/>
          </w:tcPr>
          <w:p w14:paraId="3217FE3D" w14:textId="77777777" w:rsidR="009374AD" w:rsidRPr="00C0068C" w:rsidRDefault="009374AD" w:rsidP="008575BF">
            <w:pPr>
              <w:widowControl w:val="0"/>
              <w:autoSpaceDE w:val="0"/>
              <w:autoSpaceDN w:val="0"/>
              <w:adjustRightInd w:val="0"/>
              <w:ind w:left="57" w:right="57"/>
              <w:jc w:val="right"/>
              <w:textAlignment w:val="center"/>
              <w:rPr>
                <w:rFonts w:ascii="Arial" w:hAnsi="Arial" w:cs="Arial"/>
                <w:color w:val="455364"/>
                <w:sz w:val="18"/>
                <w:szCs w:val="18"/>
                <w:lang w:val="en-GB"/>
              </w:rPr>
            </w:pPr>
            <w:r w:rsidRPr="00C0068C">
              <w:rPr>
                <w:rFonts w:ascii="Arial" w:hAnsi="Arial" w:cs="Arial"/>
                <w:color w:val="455364"/>
                <w:sz w:val="18"/>
                <w:szCs w:val="18"/>
                <w:lang w:val="en-GB"/>
              </w:rPr>
              <w:t>3.9%</w:t>
            </w:r>
          </w:p>
        </w:tc>
      </w:tr>
      <w:tr w:rsidR="009374AD" w:rsidRPr="00C0068C" w14:paraId="524AB40B" w14:textId="77777777" w:rsidTr="008575BF">
        <w:trPr>
          <w:trHeight w:val="227"/>
        </w:trPr>
        <w:tc>
          <w:tcPr>
            <w:tcW w:w="1888" w:type="pct"/>
            <w:vAlign w:val="bottom"/>
          </w:tcPr>
          <w:p w14:paraId="3FE74A88" w14:textId="77777777" w:rsidR="009374AD" w:rsidRPr="00C0068C" w:rsidRDefault="009374AD" w:rsidP="008575BF">
            <w:pPr>
              <w:widowControl w:val="0"/>
              <w:autoSpaceDE w:val="0"/>
              <w:autoSpaceDN w:val="0"/>
              <w:adjustRightInd w:val="0"/>
              <w:ind w:left="57" w:right="57"/>
              <w:textAlignment w:val="center"/>
              <w:rPr>
                <w:rFonts w:ascii="Arial" w:hAnsi="Arial" w:cs="Arial"/>
                <w:color w:val="455364"/>
                <w:sz w:val="18"/>
                <w:szCs w:val="18"/>
                <w:lang w:val="en-GB"/>
              </w:rPr>
            </w:pPr>
            <w:r w:rsidRPr="00C0068C">
              <w:rPr>
                <w:rFonts w:ascii="Arial" w:hAnsi="Arial" w:cs="Arial"/>
                <w:bCs/>
                <w:color w:val="455364"/>
                <w:sz w:val="18"/>
                <w:szCs w:val="18"/>
                <w:lang w:val="en-GB"/>
              </w:rPr>
              <w:t>S&amp;P Managed Pension</w:t>
            </w:r>
          </w:p>
        </w:tc>
        <w:tc>
          <w:tcPr>
            <w:tcW w:w="468" w:type="pct"/>
          </w:tcPr>
          <w:p w14:paraId="27230E09" w14:textId="77777777" w:rsidR="009374AD" w:rsidRPr="00C0068C" w:rsidRDefault="009374AD" w:rsidP="008575BF">
            <w:pPr>
              <w:widowControl w:val="0"/>
              <w:autoSpaceDE w:val="0"/>
              <w:autoSpaceDN w:val="0"/>
              <w:adjustRightInd w:val="0"/>
              <w:ind w:left="57" w:right="57"/>
              <w:textAlignment w:val="center"/>
              <w:rPr>
                <w:rFonts w:ascii="Arial" w:hAnsi="Arial" w:cs="Arial"/>
                <w:color w:val="455364"/>
                <w:sz w:val="18"/>
                <w:szCs w:val="18"/>
                <w:lang w:val="en-GB"/>
              </w:rPr>
            </w:pPr>
          </w:p>
        </w:tc>
        <w:tc>
          <w:tcPr>
            <w:tcW w:w="412" w:type="pct"/>
          </w:tcPr>
          <w:p w14:paraId="06DE45D1" w14:textId="77777777" w:rsidR="009374AD" w:rsidRPr="00C0068C" w:rsidRDefault="009374AD" w:rsidP="008575BF">
            <w:pPr>
              <w:widowControl w:val="0"/>
              <w:autoSpaceDE w:val="0"/>
              <w:autoSpaceDN w:val="0"/>
              <w:adjustRightInd w:val="0"/>
              <w:ind w:left="57" w:right="57"/>
              <w:jc w:val="right"/>
              <w:textAlignment w:val="center"/>
              <w:rPr>
                <w:rFonts w:ascii="Arial" w:hAnsi="Arial" w:cs="Arial"/>
                <w:color w:val="455364"/>
                <w:sz w:val="18"/>
                <w:szCs w:val="18"/>
                <w:lang w:val="en-GB"/>
              </w:rPr>
            </w:pPr>
          </w:p>
        </w:tc>
        <w:tc>
          <w:tcPr>
            <w:tcW w:w="415" w:type="pct"/>
          </w:tcPr>
          <w:p w14:paraId="18290E89" w14:textId="77777777" w:rsidR="009374AD" w:rsidRPr="00C0068C" w:rsidRDefault="009374AD" w:rsidP="008575BF">
            <w:pPr>
              <w:widowControl w:val="0"/>
              <w:autoSpaceDE w:val="0"/>
              <w:autoSpaceDN w:val="0"/>
              <w:adjustRightInd w:val="0"/>
              <w:ind w:left="57" w:right="57"/>
              <w:jc w:val="right"/>
              <w:textAlignment w:val="center"/>
              <w:rPr>
                <w:rFonts w:ascii="Arial" w:hAnsi="Arial" w:cs="Arial"/>
                <w:color w:val="455364"/>
                <w:sz w:val="18"/>
                <w:szCs w:val="18"/>
                <w:lang w:val="en-GB"/>
              </w:rPr>
            </w:pPr>
          </w:p>
        </w:tc>
        <w:tc>
          <w:tcPr>
            <w:tcW w:w="851" w:type="pct"/>
          </w:tcPr>
          <w:p w14:paraId="7A1F6CAA" w14:textId="77777777" w:rsidR="009374AD" w:rsidRPr="00C0068C" w:rsidRDefault="009374AD" w:rsidP="008575BF">
            <w:pPr>
              <w:widowControl w:val="0"/>
              <w:autoSpaceDE w:val="0"/>
              <w:autoSpaceDN w:val="0"/>
              <w:adjustRightInd w:val="0"/>
              <w:ind w:left="57" w:right="57"/>
              <w:jc w:val="right"/>
              <w:textAlignment w:val="center"/>
              <w:rPr>
                <w:rFonts w:ascii="Arial" w:hAnsi="Arial" w:cs="Arial"/>
                <w:color w:val="455364"/>
                <w:sz w:val="18"/>
                <w:szCs w:val="18"/>
                <w:lang w:val="en-GB"/>
              </w:rPr>
            </w:pPr>
          </w:p>
        </w:tc>
        <w:tc>
          <w:tcPr>
            <w:tcW w:w="482" w:type="pct"/>
            <w:vAlign w:val="bottom"/>
          </w:tcPr>
          <w:p w14:paraId="2298C03A" w14:textId="77777777" w:rsidR="009374AD" w:rsidRPr="00C0068C" w:rsidRDefault="009374AD" w:rsidP="008575BF">
            <w:pPr>
              <w:widowControl w:val="0"/>
              <w:autoSpaceDE w:val="0"/>
              <w:autoSpaceDN w:val="0"/>
              <w:adjustRightInd w:val="0"/>
              <w:ind w:left="57" w:right="57"/>
              <w:jc w:val="right"/>
              <w:textAlignment w:val="center"/>
              <w:rPr>
                <w:rFonts w:ascii="Arial" w:hAnsi="Arial" w:cs="Arial"/>
                <w:color w:val="455364"/>
                <w:sz w:val="18"/>
                <w:szCs w:val="18"/>
                <w:lang w:val="en-GB"/>
              </w:rPr>
            </w:pPr>
            <w:r w:rsidRPr="00C0068C">
              <w:rPr>
                <w:rFonts w:ascii="Arial" w:hAnsi="Arial" w:cs="Arial"/>
                <w:color w:val="455364"/>
                <w:sz w:val="18"/>
                <w:szCs w:val="18"/>
                <w:lang w:val="en-GB"/>
              </w:rPr>
              <w:t>(4.6)%</w:t>
            </w:r>
          </w:p>
        </w:tc>
        <w:tc>
          <w:tcPr>
            <w:tcW w:w="482" w:type="pct"/>
            <w:vAlign w:val="bottom"/>
          </w:tcPr>
          <w:p w14:paraId="59133E52" w14:textId="77777777" w:rsidR="009374AD" w:rsidRPr="00C0068C" w:rsidRDefault="009374AD" w:rsidP="008575BF">
            <w:pPr>
              <w:widowControl w:val="0"/>
              <w:autoSpaceDE w:val="0"/>
              <w:autoSpaceDN w:val="0"/>
              <w:adjustRightInd w:val="0"/>
              <w:ind w:left="57" w:right="57"/>
              <w:jc w:val="right"/>
              <w:textAlignment w:val="center"/>
              <w:rPr>
                <w:rFonts w:ascii="Arial" w:hAnsi="Arial" w:cs="Arial"/>
                <w:color w:val="455364"/>
                <w:sz w:val="18"/>
                <w:szCs w:val="18"/>
                <w:lang w:val="en-GB"/>
              </w:rPr>
            </w:pPr>
            <w:r w:rsidRPr="00C0068C">
              <w:rPr>
                <w:rFonts w:ascii="Arial" w:hAnsi="Arial" w:cs="Arial"/>
                <w:color w:val="455364"/>
                <w:sz w:val="18"/>
                <w:szCs w:val="18"/>
                <w:lang w:val="en-GB"/>
              </w:rPr>
              <w:t>2.4%</w:t>
            </w:r>
          </w:p>
        </w:tc>
      </w:tr>
      <w:tr w:rsidR="009374AD" w:rsidRPr="00C0068C" w14:paraId="6721B0FB" w14:textId="77777777" w:rsidTr="008575BF">
        <w:trPr>
          <w:trHeight w:val="227"/>
        </w:trPr>
        <w:tc>
          <w:tcPr>
            <w:tcW w:w="1888" w:type="pct"/>
            <w:vAlign w:val="bottom"/>
          </w:tcPr>
          <w:p w14:paraId="16E9E530" w14:textId="77777777" w:rsidR="009374AD" w:rsidRPr="00C0068C" w:rsidRDefault="009374AD" w:rsidP="008575BF">
            <w:pPr>
              <w:widowControl w:val="0"/>
              <w:autoSpaceDE w:val="0"/>
              <w:autoSpaceDN w:val="0"/>
              <w:adjustRightInd w:val="0"/>
              <w:ind w:left="57" w:right="57"/>
              <w:textAlignment w:val="center"/>
              <w:rPr>
                <w:rFonts w:ascii="Arial" w:hAnsi="Arial" w:cs="Arial"/>
                <w:color w:val="455364"/>
                <w:sz w:val="18"/>
                <w:szCs w:val="18"/>
                <w:lang w:val="en-GB"/>
              </w:rPr>
            </w:pPr>
            <w:r w:rsidRPr="00C0068C">
              <w:rPr>
                <w:rFonts w:ascii="Arial" w:hAnsi="Arial" w:cs="Arial"/>
                <w:bCs/>
                <w:color w:val="455364"/>
                <w:sz w:val="18"/>
                <w:szCs w:val="18"/>
                <w:lang w:val="en-GB"/>
              </w:rPr>
              <w:t xml:space="preserve">Benchmark - </w:t>
            </w:r>
            <w:r w:rsidRPr="00C0068C">
              <w:rPr>
                <w:rFonts w:ascii="Arial" w:hAnsi="Arial" w:cs="Arial"/>
                <w:color w:val="455364"/>
                <w:sz w:val="18"/>
                <w:szCs w:val="18"/>
                <w:lang w:val="en-GB"/>
              </w:rPr>
              <w:t>ABI Mixed Inv 40%-85% shares</w:t>
            </w:r>
          </w:p>
        </w:tc>
        <w:tc>
          <w:tcPr>
            <w:tcW w:w="468" w:type="pct"/>
          </w:tcPr>
          <w:p w14:paraId="260A1817" w14:textId="77777777" w:rsidR="009374AD" w:rsidRPr="00C0068C" w:rsidRDefault="009374AD" w:rsidP="008575BF">
            <w:pPr>
              <w:widowControl w:val="0"/>
              <w:autoSpaceDE w:val="0"/>
              <w:autoSpaceDN w:val="0"/>
              <w:adjustRightInd w:val="0"/>
              <w:ind w:left="57" w:right="57"/>
              <w:textAlignment w:val="center"/>
              <w:rPr>
                <w:rFonts w:ascii="Arial" w:hAnsi="Arial" w:cs="Arial"/>
                <w:color w:val="455364"/>
                <w:sz w:val="18"/>
                <w:szCs w:val="18"/>
                <w:lang w:val="en-GB"/>
              </w:rPr>
            </w:pPr>
          </w:p>
        </w:tc>
        <w:tc>
          <w:tcPr>
            <w:tcW w:w="412" w:type="pct"/>
          </w:tcPr>
          <w:p w14:paraId="6C4ADFED" w14:textId="77777777" w:rsidR="009374AD" w:rsidRPr="00C0068C" w:rsidRDefault="009374AD" w:rsidP="008575BF">
            <w:pPr>
              <w:widowControl w:val="0"/>
              <w:autoSpaceDE w:val="0"/>
              <w:autoSpaceDN w:val="0"/>
              <w:adjustRightInd w:val="0"/>
              <w:ind w:left="57" w:right="57"/>
              <w:jc w:val="right"/>
              <w:textAlignment w:val="center"/>
              <w:rPr>
                <w:rFonts w:ascii="Arial" w:hAnsi="Arial" w:cs="Arial"/>
                <w:color w:val="455364"/>
                <w:sz w:val="18"/>
                <w:szCs w:val="18"/>
                <w:lang w:val="en-GB"/>
              </w:rPr>
            </w:pPr>
          </w:p>
        </w:tc>
        <w:tc>
          <w:tcPr>
            <w:tcW w:w="415" w:type="pct"/>
          </w:tcPr>
          <w:p w14:paraId="0F7D826F" w14:textId="77777777" w:rsidR="009374AD" w:rsidRPr="00C0068C" w:rsidRDefault="009374AD" w:rsidP="008575BF">
            <w:pPr>
              <w:widowControl w:val="0"/>
              <w:autoSpaceDE w:val="0"/>
              <w:autoSpaceDN w:val="0"/>
              <w:adjustRightInd w:val="0"/>
              <w:ind w:left="57" w:right="57"/>
              <w:jc w:val="right"/>
              <w:textAlignment w:val="center"/>
              <w:rPr>
                <w:rFonts w:ascii="Arial" w:hAnsi="Arial" w:cs="Arial"/>
                <w:color w:val="455364"/>
                <w:sz w:val="18"/>
                <w:szCs w:val="18"/>
                <w:lang w:val="en-GB"/>
              </w:rPr>
            </w:pPr>
          </w:p>
        </w:tc>
        <w:tc>
          <w:tcPr>
            <w:tcW w:w="851" w:type="pct"/>
          </w:tcPr>
          <w:p w14:paraId="5D018F33" w14:textId="77777777" w:rsidR="009374AD" w:rsidRPr="00C0068C" w:rsidRDefault="009374AD" w:rsidP="008575BF">
            <w:pPr>
              <w:widowControl w:val="0"/>
              <w:autoSpaceDE w:val="0"/>
              <w:autoSpaceDN w:val="0"/>
              <w:adjustRightInd w:val="0"/>
              <w:ind w:left="57" w:right="57"/>
              <w:jc w:val="right"/>
              <w:textAlignment w:val="center"/>
              <w:rPr>
                <w:rFonts w:ascii="Arial" w:hAnsi="Arial" w:cs="Arial"/>
                <w:color w:val="455364"/>
                <w:sz w:val="18"/>
                <w:szCs w:val="18"/>
                <w:lang w:val="en-GB"/>
              </w:rPr>
            </w:pPr>
          </w:p>
        </w:tc>
        <w:tc>
          <w:tcPr>
            <w:tcW w:w="482" w:type="pct"/>
            <w:vAlign w:val="bottom"/>
          </w:tcPr>
          <w:p w14:paraId="1FDF7E2E" w14:textId="77777777" w:rsidR="009374AD" w:rsidRPr="00C0068C" w:rsidRDefault="009374AD" w:rsidP="008575BF">
            <w:pPr>
              <w:widowControl w:val="0"/>
              <w:autoSpaceDE w:val="0"/>
              <w:autoSpaceDN w:val="0"/>
              <w:adjustRightInd w:val="0"/>
              <w:ind w:left="57" w:right="57"/>
              <w:jc w:val="right"/>
              <w:textAlignment w:val="center"/>
              <w:rPr>
                <w:rFonts w:ascii="Arial" w:hAnsi="Arial" w:cs="Arial"/>
                <w:color w:val="455364"/>
                <w:sz w:val="18"/>
                <w:szCs w:val="18"/>
                <w:lang w:val="en-GB"/>
              </w:rPr>
            </w:pPr>
            <w:r w:rsidRPr="00C0068C">
              <w:rPr>
                <w:rFonts w:ascii="Arial" w:hAnsi="Arial" w:cs="Arial"/>
                <w:color w:val="455364"/>
                <w:sz w:val="18"/>
                <w:szCs w:val="18"/>
                <w:lang w:val="en-GB"/>
              </w:rPr>
              <w:t>(0.4)%</w:t>
            </w:r>
          </w:p>
        </w:tc>
        <w:tc>
          <w:tcPr>
            <w:tcW w:w="482" w:type="pct"/>
            <w:vAlign w:val="bottom"/>
          </w:tcPr>
          <w:p w14:paraId="5BF87EB4" w14:textId="77777777" w:rsidR="009374AD" w:rsidRPr="00C0068C" w:rsidRDefault="009374AD" w:rsidP="008575BF">
            <w:pPr>
              <w:widowControl w:val="0"/>
              <w:autoSpaceDE w:val="0"/>
              <w:autoSpaceDN w:val="0"/>
              <w:adjustRightInd w:val="0"/>
              <w:ind w:left="57" w:right="57"/>
              <w:jc w:val="right"/>
              <w:textAlignment w:val="center"/>
              <w:rPr>
                <w:rFonts w:ascii="Arial" w:hAnsi="Arial" w:cs="Arial"/>
                <w:color w:val="455364"/>
                <w:sz w:val="18"/>
                <w:szCs w:val="18"/>
                <w:lang w:val="en-GB"/>
              </w:rPr>
            </w:pPr>
            <w:r w:rsidRPr="00C0068C">
              <w:rPr>
                <w:rFonts w:ascii="Arial" w:hAnsi="Arial" w:cs="Arial"/>
                <w:color w:val="455364"/>
                <w:sz w:val="18"/>
                <w:szCs w:val="18"/>
                <w:lang w:val="en-GB"/>
              </w:rPr>
              <w:t>3.5%</w:t>
            </w:r>
          </w:p>
        </w:tc>
      </w:tr>
    </w:tbl>
    <w:p w14:paraId="128F751D" w14:textId="77777777" w:rsidR="009374AD" w:rsidRDefault="009374AD" w:rsidP="009374AD">
      <w:pPr>
        <w:widowControl w:val="0"/>
        <w:suppressAutoHyphens/>
        <w:autoSpaceDE w:val="0"/>
        <w:autoSpaceDN w:val="0"/>
        <w:adjustRightInd w:val="0"/>
        <w:ind w:right="118"/>
        <w:textAlignment w:val="center"/>
        <w:rPr>
          <w:rFonts w:ascii="Arial" w:hAnsi="Arial" w:cs="Arial"/>
          <w:color w:val="FF0000"/>
          <w:sz w:val="18"/>
          <w:szCs w:val="18"/>
          <w:lang w:val="en-GB"/>
        </w:rPr>
      </w:pPr>
    </w:p>
    <w:p w14:paraId="248C8A8A" w14:textId="77777777" w:rsidR="009374AD" w:rsidRPr="005B7F9C"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r w:rsidRPr="005B7F9C">
        <w:rPr>
          <w:rFonts w:ascii="Arial" w:hAnsi="Arial" w:cs="Arial"/>
          <w:color w:val="455364"/>
          <w:sz w:val="18"/>
          <w:szCs w:val="18"/>
          <w:lang w:val="en-GB"/>
        </w:rPr>
        <w:t xml:space="preserve">Our three main managed funds performed worse than the reported benchmark in the year to date due to being more heavily invested in equities which fell in </w:t>
      </w:r>
      <w:r>
        <w:rPr>
          <w:rFonts w:ascii="Arial" w:hAnsi="Arial" w:cs="Arial"/>
          <w:color w:val="455364"/>
          <w:sz w:val="18"/>
          <w:szCs w:val="18"/>
          <w:lang w:val="en-GB"/>
        </w:rPr>
        <w:t xml:space="preserve">the </w:t>
      </w:r>
      <w:r w:rsidRPr="005B7F9C">
        <w:rPr>
          <w:rFonts w:ascii="Arial" w:hAnsi="Arial" w:cs="Arial"/>
          <w:color w:val="455364"/>
          <w:sz w:val="18"/>
          <w:szCs w:val="18"/>
          <w:lang w:val="en-GB"/>
        </w:rPr>
        <w:t>period as a result of market reaction to Covid-19.</w:t>
      </w:r>
    </w:p>
    <w:p w14:paraId="3EABA208"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color w:val="FF0000"/>
          <w:sz w:val="18"/>
          <w:szCs w:val="18"/>
          <w:lang w:val="en-GB"/>
        </w:rPr>
      </w:pPr>
    </w:p>
    <w:p w14:paraId="5973D4D6" w14:textId="77777777" w:rsidR="009374AD" w:rsidRPr="00C0068C" w:rsidRDefault="009374AD" w:rsidP="009374AD">
      <w:pPr>
        <w:rPr>
          <w:rFonts w:ascii="Montserrat" w:hAnsi="Montserrat" w:cs="Arial"/>
          <w:color w:val="455364"/>
          <w:sz w:val="22"/>
          <w:szCs w:val="18"/>
          <w:lang w:val="en-GB"/>
        </w:rPr>
      </w:pPr>
      <w:r w:rsidRPr="00C0068C">
        <w:rPr>
          <w:rFonts w:ascii="Montserrat" w:hAnsi="Montserrat" w:cs="Arial"/>
          <w:color w:val="455364"/>
          <w:sz w:val="22"/>
          <w:szCs w:val="18"/>
          <w:lang w:val="en-GB"/>
        </w:rPr>
        <w:t>GOVERNANCE</w:t>
      </w:r>
    </w:p>
    <w:p w14:paraId="4BB8FDF8" w14:textId="77777777" w:rsidR="009374AD" w:rsidRPr="00C0068C" w:rsidRDefault="009374AD" w:rsidP="009374AD">
      <w:pPr>
        <w:rPr>
          <w:rFonts w:ascii="Montserrat" w:hAnsi="Montserrat" w:cs="Arial"/>
          <w:color w:val="455364"/>
          <w:sz w:val="22"/>
          <w:szCs w:val="18"/>
          <w:lang w:val="en-GB"/>
        </w:rPr>
      </w:pPr>
      <w:r w:rsidRPr="00C0068C">
        <w:rPr>
          <w:rFonts w:ascii="Montserrat" w:hAnsi="Montserrat" w:cs="Arial"/>
          <w:color w:val="455364"/>
          <w:sz w:val="22"/>
          <w:szCs w:val="18"/>
          <w:lang w:val="en-GB"/>
        </w:rPr>
        <w:t>BACKGROUND INFORMATION</w:t>
      </w:r>
    </w:p>
    <w:p w14:paraId="12F3DFF9" w14:textId="77777777" w:rsidR="009374AD" w:rsidRPr="00C0068C" w:rsidRDefault="009374AD" w:rsidP="009374AD">
      <w:pPr>
        <w:rPr>
          <w:rFonts w:ascii="Arial" w:hAnsi="Arial" w:cs="Arial"/>
          <w:color w:val="455364"/>
          <w:sz w:val="18"/>
          <w:szCs w:val="18"/>
          <w:lang w:val="en-GB"/>
        </w:rPr>
      </w:pPr>
      <w:r w:rsidRPr="00C0068C">
        <w:rPr>
          <w:rFonts w:ascii="Arial" w:hAnsi="Arial" w:cs="Arial"/>
          <w:color w:val="455364"/>
          <w:sz w:val="18"/>
          <w:szCs w:val="18"/>
          <w:lang w:val="en-GB"/>
        </w:rPr>
        <w:t xml:space="preserve">Maintaining effective governance and a constructive relationship with regulators underpins the delivery of the division’s strategic plans. </w:t>
      </w:r>
    </w:p>
    <w:p w14:paraId="30E414DF" w14:textId="77777777" w:rsidR="009374AD" w:rsidRPr="00C0068C" w:rsidRDefault="009374AD" w:rsidP="009374AD">
      <w:pPr>
        <w:rPr>
          <w:rFonts w:ascii="Arial" w:hAnsi="Arial" w:cs="Arial"/>
          <w:color w:val="455364"/>
          <w:sz w:val="18"/>
          <w:szCs w:val="18"/>
          <w:lang w:val="en-GB"/>
        </w:rPr>
      </w:pPr>
    </w:p>
    <w:p w14:paraId="39017871" w14:textId="77777777" w:rsidR="009374AD" w:rsidRPr="00C0068C" w:rsidRDefault="009374AD" w:rsidP="009374AD">
      <w:pPr>
        <w:rPr>
          <w:rFonts w:ascii="Arial" w:hAnsi="Arial" w:cs="Arial"/>
          <w:color w:val="455364"/>
          <w:sz w:val="18"/>
          <w:szCs w:val="18"/>
          <w:lang w:val="en-GB"/>
        </w:rPr>
      </w:pPr>
      <w:r w:rsidRPr="00C0068C">
        <w:rPr>
          <w:rFonts w:ascii="Arial" w:hAnsi="Arial" w:cs="Arial"/>
          <w:color w:val="455364"/>
          <w:sz w:val="18"/>
          <w:szCs w:val="18"/>
          <w:lang w:val="en-GB"/>
        </w:rPr>
        <w:t>Having robust governance processes provides management with a platform to deliver the other aspects of the business strategy.  As a result, a significant proportion of management’s time and attention continues to be focused on ensuring that both the existing governance processes, coupled with future developments, are delivered.</w:t>
      </w:r>
    </w:p>
    <w:p w14:paraId="08766131" w14:textId="77777777" w:rsidR="009374AD" w:rsidRPr="002B1BD1" w:rsidRDefault="009374AD" w:rsidP="009374AD">
      <w:pPr>
        <w:rPr>
          <w:rFonts w:ascii="Montserrat" w:hAnsi="Montserrat" w:cs="Arial"/>
          <w:color w:val="FF0000"/>
          <w:sz w:val="22"/>
          <w:szCs w:val="18"/>
          <w:lang w:val="en-GB"/>
        </w:rPr>
      </w:pPr>
    </w:p>
    <w:p w14:paraId="407B5BFC" w14:textId="77777777" w:rsidR="009374AD" w:rsidRPr="00C0068C" w:rsidRDefault="009374AD" w:rsidP="009374AD">
      <w:pPr>
        <w:rPr>
          <w:rFonts w:ascii="Montserrat" w:hAnsi="Montserrat" w:cs="Arial"/>
          <w:color w:val="455364"/>
          <w:sz w:val="22"/>
          <w:szCs w:val="18"/>
          <w:lang w:val="en-GB"/>
        </w:rPr>
      </w:pPr>
      <w:r w:rsidRPr="00C0068C">
        <w:rPr>
          <w:rFonts w:ascii="Montserrat" w:hAnsi="Montserrat" w:cs="Arial"/>
          <w:color w:val="455364"/>
          <w:sz w:val="22"/>
          <w:szCs w:val="18"/>
          <w:lang w:val="en-GB"/>
        </w:rPr>
        <w:t>INITIATIVES AND PROGRESS IN 2020</w:t>
      </w:r>
    </w:p>
    <w:p w14:paraId="57849B73" w14:textId="77777777" w:rsidR="009374AD" w:rsidRPr="00C0068C" w:rsidRDefault="009374AD" w:rsidP="00017405">
      <w:pPr>
        <w:pStyle w:val="ListParagraph"/>
        <w:numPr>
          <w:ilvl w:val="0"/>
          <w:numId w:val="7"/>
        </w:numPr>
        <w:rPr>
          <w:rFonts w:ascii="Arial" w:hAnsi="Arial" w:cs="Arial"/>
          <w:color w:val="455364"/>
          <w:sz w:val="18"/>
          <w:szCs w:val="18"/>
          <w:lang w:val="en-GB"/>
        </w:rPr>
      </w:pPr>
      <w:r w:rsidRPr="00C0068C">
        <w:rPr>
          <w:rFonts w:ascii="Arial" w:hAnsi="Arial" w:cs="Arial"/>
          <w:color w:val="455364"/>
          <w:sz w:val="18"/>
          <w:szCs w:val="18"/>
          <w:lang w:val="en-GB"/>
        </w:rPr>
        <w:t>The division has continued to deliver on its business as usual governance responsibilities despite the Covid-19 situation.  In this regard the main focus has been overseeing the transition of the organisation to a predominantly working from home arrangement, both in terms of our outsourcers and the oversight governance team itself.  This has worked well and we continue to monitor the situation closely.</w:t>
      </w:r>
    </w:p>
    <w:p w14:paraId="154C80DE" w14:textId="77777777" w:rsidR="009374AD" w:rsidRPr="00C0068C" w:rsidRDefault="009374AD" w:rsidP="00017405">
      <w:pPr>
        <w:pStyle w:val="ListParagraph"/>
        <w:numPr>
          <w:ilvl w:val="0"/>
          <w:numId w:val="7"/>
        </w:numPr>
        <w:rPr>
          <w:rFonts w:ascii="Arial" w:hAnsi="Arial" w:cs="Arial"/>
          <w:color w:val="455364"/>
          <w:sz w:val="18"/>
          <w:szCs w:val="18"/>
          <w:lang w:val="en-GB"/>
        </w:rPr>
      </w:pPr>
      <w:r w:rsidRPr="00C0068C">
        <w:rPr>
          <w:rFonts w:ascii="Arial" w:hAnsi="Arial" w:cs="Arial"/>
          <w:color w:val="455364"/>
          <w:sz w:val="18"/>
          <w:szCs w:val="18"/>
          <w:lang w:val="en-GB"/>
        </w:rPr>
        <w:t>Throughout the period the business has implemented enhanced monitoring of key measures, such as solvency, claims and customer service, ensuring performance levels are maintained despite the impact of the pandemic.</w:t>
      </w:r>
    </w:p>
    <w:p w14:paraId="32F88251" w14:textId="77777777" w:rsidR="009374AD" w:rsidRDefault="009374AD" w:rsidP="00017405">
      <w:pPr>
        <w:pStyle w:val="ListParagraph"/>
        <w:numPr>
          <w:ilvl w:val="0"/>
          <w:numId w:val="7"/>
        </w:numPr>
        <w:rPr>
          <w:rFonts w:ascii="Arial" w:hAnsi="Arial" w:cs="Arial"/>
          <w:color w:val="455364"/>
          <w:sz w:val="18"/>
          <w:szCs w:val="18"/>
          <w:lang w:val="en-GB"/>
        </w:rPr>
      </w:pPr>
      <w:r w:rsidRPr="00F369C2">
        <w:rPr>
          <w:rFonts w:ascii="Arial" w:hAnsi="Arial" w:cs="Arial"/>
          <w:color w:val="455364"/>
          <w:sz w:val="18"/>
          <w:szCs w:val="18"/>
          <w:lang w:val="en-GB"/>
        </w:rPr>
        <w:t>IFRS 17 continues to progress and we have selected Willis Towers Watson as the group provider of the contractual service margin (CSM) tool.</w:t>
      </w:r>
    </w:p>
    <w:p w14:paraId="02AC23B6" w14:textId="77777777" w:rsidR="009374AD" w:rsidRPr="00F369C2" w:rsidRDefault="009374AD" w:rsidP="009374AD">
      <w:pPr>
        <w:pStyle w:val="ListParagraph"/>
        <w:ind w:left="417"/>
        <w:rPr>
          <w:rFonts w:ascii="Arial" w:hAnsi="Arial" w:cs="Arial"/>
          <w:color w:val="455364"/>
          <w:sz w:val="18"/>
          <w:szCs w:val="18"/>
          <w:lang w:val="en-GB"/>
        </w:rPr>
      </w:pPr>
    </w:p>
    <w:p w14:paraId="20E2BF22" w14:textId="77777777" w:rsidR="009374AD" w:rsidRPr="00C0068C" w:rsidRDefault="009374AD" w:rsidP="009374AD">
      <w:pPr>
        <w:rPr>
          <w:rFonts w:ascii="Montserrat" w:hAnsi="Montserrat" w:cs="Arial"/>
          <w:color w:val="455364"/>
          <w:sz w:val="22"/>
          <w:szCs w:val="18"/>
          <w:lang w:val="en-GB"/>
        </w:rPr>
      </w:pPr>
      <w:r w:rsidRPr="00C0068C">
        <w:rPr>
          <w:rFonts w:ascii="Montserrat" w:hAnsi="Montserrat" w:cs="Arial"/>
          <w:color w:val="455364"/>
          <w:sz w:val="22"/>
          <w:szCs w:val="18"/>
          <w:lang w:val="en-GB"/>
        </w:rPr>
        <w:t>FUTURE PRIORITIES</w:t>
      </w:r>
    </w:p>
    <w:p w14:paraId="35CB2FCE" w14:textId="77777777" w:rsidR="009374AD" w:rsidRPr="00C0068C" w:rsidRDefault="009374AD" w:rsidP="00017405">
      <w:pPr>
        <w:pStyle w:val="ListParagraph"/>
        <w:numPr>
          <w:ilvl w:val="0"/>
          <w:numId w:val="7"/>
        </w:numPr>
        <w:rPr>
          <w:rFonts w:ascii="Arial" w:hAnsi="Arial" w:cs="Arial"/>
          <w:color w:val="455364"/>
          <w:sz w:val="18"/>
          <w:szCs w:val="18"/>
          <w:lang w:val="en-GB"/>
        </w:rPr>
      </w:pPr>
      <w:r w:rsidRPr="00C0068C">
        <w:rPr>
          <w:rFonts w:ascii="Arial" w:hAnsi="Arial" w:cs="Arial"/>
          <w:color w:val="455364"/>
          <w:sz w:val="18"/>
          <w:szCs w:val="18"/>
          <w:lang w:val="en-GB"/>
        </w:rPr>
        <w:t>Monitor the Covid-19 situation closely and flex our operating procedures accordingly.</w:t>
      </w:r>
    </w:p>
    <w:p w14:paraId="4EF5C202" w14:textId="77777777" w:rsidR="009374AD" w:rsidRDefault="009374AD" w:rsidP="00017405">
      <w:pPr>
        <w:pStyle w:val="ListParagraph"/>
        <w:numPr>
          <w:ilvl w:val="0"/>
          <w:numId w:val="7"/>
        </w:numPr>
        <w:rPr>
          <w:rFonts w:ascii="Arial" w:hAnsi="Arial" w:cs="Arial"/>
          <w:color w:val="455364"/>
          <w:sz w:val="18"/>
          <w:szCs w:val="18"/>
          <w:lang w:val="en-GB"/>
        </w:rPr>
      </w:pPr>
      <w:r w:rsidRPr="00F369C2">
        <w:rPr>
          <w:rFonts w:ascii="Arial" w:hAnsi="Arial" w:cs="Arial"/>
          <w:color w:val="455364"/>
          <w:sz w:val="18"/>
          <w:szCs w:val="18"/>
          <w:lang w:val="en-GB"/>
        </w:rPr>
        <w:t>A focus on the application decisions and operational impact of the IFRS 17 programme, including implementing the contractual service margin (CSM) tool.</w:t>
      </w:r>
    </w:p>
    <w:p w14:paraId="4520AE34" w14:textId="77777777" w:rsidR="009374AD" w:rsidRPr="00F369C2" w:rsidRDefault="009374AD" w:rsidP="009374AD">
      <w:pPr>
        <w:pStyle w:val="ListParagraph"/>
        <w:ind w:left="417"/>
        <w:rPr>
          <w:rFonts w:ascii="Arial" w:hAnsi="Arial" w:cs="Arial"/>
          <w:color w:val="455364"/>
          <w:sz w:val="18"/>
          <w:szCs w:val="18"/>
          <w:lang w:val="en-GB"/>
        </w:rPr>
      </w:pPr>
    </w:p>
    <w:p w14:paraId="11C7D4D0" w14:textId="77777777" w:rsidR="009374AD" w:rsidRPr="00C0068C" w:rsidRDefault="009374AD" w:rsidP="009374AD">
      <w:pPr>
        <w:rPr>
          <w:rFonts w:ascii="Montserrat" w:hAnsi="Montserrat" w:cs="Arial"/>
          <w:color w:val="455364"/>
          <w:sz w:val="22"/>
          <w:szCs w:val="18"/>
          <w:lang w:val="en-GB"/>
        </w:rPr>
      </w:pPr>
      <w:r w:rsidRPr="00C0068C">
        <w:rPr>
          <w:rFonts w:ascii="Montserrat" w:hAnsi="Montserrat" w:cs="Arial"/>
          <w:color w:val="455364"/>
          <w:sz w:val="22"/>
          <w:szCs w:val="18"/>
          <w:lang w:val="en-GB"/>
        </w:rPr>
        <w:t>KPIs</w:t>
      </w:r>
    </w:p>
    <w:p w14:paraId="3A3BF3D3" w14:textId="77777777" w:rsidR="009374AD" w:rsidRPr="00C0068C" w:rsidRDefault="009374AD" w:rsidP="009374AD">
      <w:pPr>
        <w:rPr>
          <w:rFonts w:ascii="Arial" w:hAnsi="Arial" w:cs="Arial"/>
          <w:color w:val="72982D"/>
          <w:sz w:val="22"/>
          <w:szCs w:val="18"/>
          <w:lang w:val="en-GB"/>
        </w:rPr>
      </w:pPr>
      <w:r w:rsidRPr="00C0068C">
        <w:rPr>
          <w:rFonts w:ascii="Montserrat" w:hAnsi="Montserrat" w:cs="Arial"/>
          <w:color w:val="72982D"/>
          <w:sz w:val="22"/>
          <w:szCs w:val="18"/>
          <w:lang w:val="en-GB"/>
        </w:rPr>
        <w:t>SOLVENCY RATIO:</w:t>
      </w:r>
      <w:r w:rsidRPr="00C0068C">
        <w:rPr>
          <w:rFonts w:ascii="Arial" w:hAnsi="Arial" w:cs="Arial"/>
          <w:color w:val="72982D"/>
          <w:sz w:val="22"/>
          <w:szCs w:val="18"/>
          <w:lang w:val="en-GB"/>
        </w:rPr>
        <w:t xml:space="preserve"> </w:t>
      </w:r>
      <w:r w:rsidRPr="00C0068C">
        <w:rPr>
          <w:rFonts w:ascii="Montserrat" w:hAnsi="Montserrat" w:cs="Arial"/>
          <w:bCs/>
          <w:color w:val="72982D"/>
          <w:sz w:val="22"/>
          <w:szCs w:val="18"/>
          <w:lang w:val="en-GB"/>
        </w:rPr>
        <w:t>1</w:t>
      </w:r>
      <w:r>
        <w:rPr>
          <w:rFonts w:ascii="Montserrat" w:hAnsi="Montserrat" w:cs="Arial"/>
          <w:bCs/>
          <w:color w:val="72982D"/>
          <w:sz w:val="22"/>
          <w:szCs w:val="18"/>
          <w:lang w:val="en-GB"/>
        </w:rPr>
        <w:t>41</w:t>
      </w:r>
      <w:r w:rsidRPr="00C0068C">
        <w:rPr>
          <w:rFonts w:ascii="Montserrat" w:hAnsi="Montserrat" w:cs="Arial"/>
          <w:bCs/>
          <w:color w:val="72982D"/>
          <w:sz w:val="22"/>
          <w:szCs w:val="18"/>
          <w:lang w:val="en-GB"/>
        </w:rPr>
        <w:t>%</w:t>
      </w:r>
    </w:p>
    <w:p w14:paraId="2905AB56" w14:textId="77777777" w:rsidR="009374AD" w:rsidRPr="002B1BD1" w:rsidRDefault="009374AD" w:rsidP="009374AD">
      <w:pPr>
        <w:rPr>
          <w:rFonts w:ascii="Arial" w:hAnsi="Arial" w:cs="Arial"/>
          <w:color w:val="FF0000"/>
          <w:sz w:val="18"/>
          <w:szCs w:val="18"/>
          <w:lang w:val="en-GB"/>
        </w:rPr>
      </w:pPr>
      <w:r w:rsidRPr="00C0068C">
        <w:rPr>
          <w:rFonts w:ascii="Arial" w:hAnsi="Arial" w:cs="Arial"/>
          <w:color w:val="72982D"/>
          <w:sz w:val="18"/>
          <w:szCs w:val="18"/>
          <w:lang w:val="en-GB"/>
        </w:rPr>
        <w:t>Surplus generated in the period increases solvency ratio from 13</w:t>
      </w:r>
      <w:r>
        <w:rPr>
          <w:rFonts w:ascii="Arial" w:hAnsi="Arial" w:cs="Arial"/>
          <w:color w:val="72982D"/>
          <w:sz w:val="18"/>
          <w:szCs w:val="18"/>
          <w:lang w:val="en-GB"/>
        </w:rPr>
        <w:t>1</w:t>
      </w:r>
      <w:r w:rsidRPr="00C0068C">
        <w:rPr>
          <w:rFonts w:ascii="Arial" w:hAnsi="Arial" w:cs="Arial"/>
          <w:color w:val="72982D"/>
          <w:sz w:val="18"/>
          <w:szCs w:val="18"/>
          <w:lang w:val="en-GB"/>
        </w:rPr>
        <w:t>% to 141%.</w:t>
      </w:r>
    </w:p>
    <w:p w14:paraId="598AD93C" w14:textId="77777777" w:rsidR="009374AD" w:rsidRPr="002B1BD1" w:rsidRDefault="009374AD" w:rsidP="009374AD">
      <w:pPr>
        <w:rPr>
          <w:rFonts w:ascii="Arial" w:hAnsi="Arial" w:cs="Arial"/>
          <w:color w:val="FF0000"/>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1470"/>
        <w:gridCol w:w="1470"/>
        <w:gridCol w:w="1470"/>
        <w:gridCol w:w="1471"/>
        <w:gridCol w:w="1473"/>
      </w:tblGrid>
      <w:tr w:rsidR="009374AD" w:rsidRPr="00C0068C" w14:paraId="3DB174F1" w14:textId="77777777" w:rsidTr="008575BF">
        <w:trPr>
          <w:trHeight w:val="283"/>
        </w:trPr>
        <w:tc>
          <w:tcPr>
            <w:tcW w:w="3118" w:type="dxa"/>
            <w:tcBorders>
              <w:bottom w:val="single" w:sz="4" w:space="0" w:color="455364"/>
            </w:tcBorders>
            <w:vAlign w:val="center"/>
          </w:tcPr>
          <w:p w14:paraId="3EBCA837" w14:textId="77777777" w:rsidR="009374AD" w:rsidRPr="00C0068C" w:rsidRDefault="009374AD" w:rsidP="008575BF">
            <w:pPr>
              <w:rPr>
                <w:rFonts w:ascii="Arial" w:hAnsi="Arial" w:cs="Arial"/>
                <w:color w:val="455364"/>
                <w:sz w:val="18"/>
                <w:szCs w:val="18"/>
                <w:lang w:val="en-GB"/>
              </w:rPr>
            </w:pPr>
          </w:p>
        </w:tc>
        <w:tc>
          <w:tcPr>
            <w:tcW w:w="1474" w:type="dxa"/>
            <w:tcBorders>
              <w:bottom w:val="single" w:sz="4" w:space="0" w:color="455364"/>
            </w:tcBorders>
            <w:vAlign w:val="center"/>
          </w:tcPr>
          <w:p w14:paraId="668E2284" w14:textId="77777777" w:rsidR="009374AD" w:rsidRPr="00C0068C" w:rsidRDefault="009374AD" w:rsidP="008575BF">
            <w:pPr>
              <w:jc w:val="right"/>
              <w:rPr>
                <w:rFonts w:ascii="Arial" w:hAnsi="Arial" w:cs="Arial"/>
                <w:b/>
                <w:color w:val="455364"/>
                <w:sz w:val="18"/>
                <w:szCs w:val="18"/>
                <w:lang w:val="en-GB"/>
              </w:rPr>
            </w:pPr>
          </w:p>
        </w:tc>
        <w:tc>
          <w:tcPr>
            <w:tcW w:w="1474" w:type="dxa"/>
            <w:tcBorders>
              <w:bottom w:val="single" w:sz="4" w:space="0" w:color="455364"/>
            </w:tcBorders>
            <w:vAlign w:val="center"/>
          </w:tcPr>
          <w:p w14:paraId="75CF084D" w14:textId="77777777" w:rsidR="009374AD" w:rsidRPr="00C0068C" w:rsidRDefault="009374AD" w:rsidP="008575BF">
            <w:pPr>
              <w:jc w:val="right"/>
              <w:rPr>
                <w:rFonts w:ascii="Arial" w:hAnsi="Arial" w:cs="Arial"/>
                <w:b/>
                <w:color w:val="455364"/>
                <w:sz w:val="18"/>
                <w:szCs w:val="18"/>
                <w:lang w:val="en-GB"/>
              </w:rPr>
            </w:pPr>
          </w:p>
        </w:tc>
        <w:tc>
          <w:tcPr>
            <w:tcW w:w="1474" w:type="dxa"/>
            <w:tcBorders>
              <w:bottom w:val="single" w:sz="4" w:space="0" w:color="455364"/>
            </w:tcBorders>
            <w:vAlign w:val="center"/>
          </w:tcPr>
          <w:p w14:paraId="227E76D3" w14:textId="77777777" w:rsidR="009374AD" w:rsidRPr="00C0068C" w:rsidRDefault="009374AD" w:rsidP="008575BF">
            <w:pPr>
              <w:jc w:val="right"/>
              <w:rPr>
                <w:rFonts w:ascii="Arial" w:hAnsi="Arial" w:cs="Arial"/>
                <w:b/>
                <w:color w:val="455364"/>
                <w:sz w:val="18"/>
                <w:szCs w:val="18"/>
                <w:lang w:val="en-GB"/>
              </w:rPr>
            </w:pPr>
          </w:p>
        </w:tc>
        <w:tc>
          <w:tcPr>
            <w:tcW w:w="1474" w:type="dxa"/>
            <w:tcBorders>
              <w:bottom w:val="single" w:sz="4" w:space="0" w:color="455364"/>
            </w:tcBorders>
            <w:vAlign w:val="center"/>
          </w:tcPr>
          <w:p w14:paraId="68A13213" w14:textId="77777777" w:rsidR="009374AD" w:rsidRPr="00C0068C" w:rsidRDefault="009374AD" w:rsidP="008575BF">
            <w:pPr>
              <w:jc w:val="right"/>
              <w:rPr>
                <w:rFonts w:ascii="Arial" w:hAnsi="Arial" w:cs="Arial"/>
                <w:b/>
                <w:color w:val="455364"/>
                <w:sz w:val="18"/>
                <w:szCs w:val="18"/>
                <w:lang w:val="en-GB"/>
              </w:rPr>
            </w:pPr>
            <w:r w:rsidRPr="00C0068C">
              <w:rPr>
                <w:rFonts w:ascii="Arial" w:hAnsi="Arial" w:cs="Arial"/>
                <w:b/>
                <w:color w:val="455364"/>
                <w:sz w:val="18"/>
                <w:szCs w:val="18"/>
                <w:lang w:val="en-GB"/>
              </w:rPr>
              <w:t>£m</w:t>
            </w:r>
          </w:p>
        </w:tc>
        <w:tc>
          <w:tcPr>
            <w:tcW w:w="1474" w:type="dxa"/>
            <w:tcBorders>
              <w:bottom w:val="single" w:sz="4" w:space="0" w:color="455364"/>
            </w:tcBorders>
            <w:vAlign w:val="center"/>
          </w:tcPr>
          <w:p w14:paraId="0B0AF04D" w14:textId="77777777" w:rsidR="009374AD" w:rsidRPr="00C0068C" w:rsidRDefault="009374AD" w:rsidP="008575BF">
            <w:pPr>
              <w:jc w:val="right"/>
              <w:rPr>
                <w:rFonts w:ascii="Arial" w:hAnsi="Arial" w:cs="Arial"/>
                <w:b/>
                <w:color w:val="455364"/>
                <w:sz w:val="18"/>
                <w:szCs w:val="18"/>
                <w:lang w:val="en-GB"/>
              </w:rPr>
            </w:pPr>
            <w:r w:rsidRPr="00C0068C">
              <w:rPr>
                <w:rFonts w:ascii="Arial" w:hAnsi="Arial" w:cs="Arial"/>
                <w:b/>
                <w:color w:val="455364"/>
                <w:sz w:val="18"/>
                <w:szCs w:val="18"/>
                <w:lang w:val="en-GB"/>
              </w:rPr>
              <w:t>Solvency Ratio</w:t>
            </w:r>
          </w:p>
        </w:tc>
      </w:tr>
      <w:tr w:rsidR="009374AD" w:rsidRPr="00C0068C" w14:paraId="20E43127" w14:textId="77777777" w:rsidTr="008575BF">
        <w:tc>
          <w:tcPr>
            <w:tcW w:w="3118" w:type="dxa"/>
            <w:tcBorders>
              <w:top w:val="single" w:sz="4" w:space="0" w:color="455364"/>
            </w:tcBorders>
            <w:vAlign w:val="center"/>
          </w:tcPr>
          <w:p w14:paraId="5BE01984" w14:textId="77777777" w:rsidR="009374AD" w:rsidRPr="00C0068C" w:rsidRDefault="009374AD" w:rsidP="008575BF">
            <w:pPr>
              <w:rPr>
                <w:rFonts w:ascii="Arial" w:hAnsi="Arial" w:cs="Arial"/>
                <w:color w:val="455364"/>
                <w:sz w:val="18"/>
                <w:szCs w:val="18"/>
                <w:lang w:val="en-GB"/>
              </w:rPr>
            </w:pPr>
          </w:p>
        </w:tc>
        <w:tc>
          <w:tcPr>
            <w:tcW w:w="1474" w:type="dxa"/>
            <w:tcBorders>
              <w:top w:val="single" w:sz="4" w:space="0" w:color="455364"/>
            </w:tcBorders>
            <w:vAlign w:val="center"/>
          </w:tcPr>
          <w:p w14:paraId="3F3FC03C" w14:textId="77777777" w:rsidR="009374AD" w:rsidRPr="00C0068C"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0BBE8B20" w14:textId="77777777" w:rsidR="009374AD" w:rsidRPr="00C0068C"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27EC0F7C" w14:textId="77777777" w:rsidR="009374AD" w:rsidRPr="00C0068C"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261ADF1E" w14:textId="77777777" w:rsidR="009374AD" w:rsidRPr="00C0068C"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6FEE37EB" w14:textId="77777777" w:rsidR="009374AD" w:rsidRPr="00C0068C" w:rsidRDefault="009374AD" w:rsidP="008575BF">
            <w:pPr>
              <w:jc w:val="right"/>
              <w:rPr>
                <w:rFonts w:ascii="Arial" w:hAnsi="Arial" w:cs="Arial"/>
                <w:color w:val="455364"/>
                <w:sz w:val="18"/>
                <w:szCs w:val="18"/>
                <w:lang w:val="en-GB"/>
              </w:rPr>
            </w:pPr>
          </w:p>
        </w:tc>
      </w:tr>
      <w:tr w:rsidR="009374AD" w:rsidRPr="00C0068C" w14:paraId="47DB89AA" w14:textId="77777777" w:rsidTr="008575BF">
        <w:trPr>
          <w:trHeight w:val="283"/>
        </w:trPr>
        <w:tc>
          <w:tcPr>
            <w:tcW w:w="3118" w:type="dxa"/>
            <w:vAlign w:val="center"/>
          </w:tcPr>
          <w:p w14:paraId="6D3E6587" w14:textId="77777777" w:rsidR="009374AD" w:rsidRPr="00C0068C" w:rsidRDefault="009374AD" w:rsidP="008575BF">
            <w:pPr>
              <w:rPr>
                <w:rFonts w:ascii="Arial" w:hAnsi="Arial" w:cs="Arial"/>
                <w:color w:val="455364"/>
                <w:sz w:val="18"/>
                <w:szCs w:val="18"/>
                <w:lang w:val="en-GB"/>
              </w:rPr>
            </w:pPr>
            <w:r w:rsidRPr="00C0068C">
              <w:rPr>
                <w:rFonts w:ascii="Arial" w:hAnsi="Arial" w:cs="Arial"/>
                <w:color w:val="455364"/>
                <w:sz w:val="18"/>
                <w:szCs w:val="18"/>
                <w:lang w:val="en-GB"/>
              </w:rPr>
              <w:t>31 Dec 2019 surplus</w:t>
            </w:r>
          </w:p>
        </w:tc>
        <w:tc>
          <w:tcPr>
            <w:tcW w:w="1474" w:type="dxa"/>
            <w:vAlign w:val="center"/>
          </w:tcPr>
          <w:p w14:paraId="0DC9ED5F" w14:textId="77777777" w:rsidR="009374AD" w:rsidRPr="00C0068C" w:rsidRDefault="009374AD" w:rsidP="008575BF">
            <w:pPr>
              <w:jc w:val="right"/>
              <w:rPr>
                <w:rFonts w:ascii="Arial" w:hAnsi="Arial" w:cs="Arial"/>
                <w:color w:val="455364"/>
                <w:sz w:val="18"/>
                <w:szCs w:val="18"/>
                <w:lang w:val="en-GB"/>
              </w:rPr>
            </w:pPr>
          </w:p>
        </w:tc>
        <w:tc>
          <w:tcPr>
            <w:tcW w:w="1474" w:type="dxa"/>
            <w:vAlign w:val="center"/>
          </w:tcPr>
          <w:p w14:paraId="16A41CC5" w14:textId="77777777" w:rsidR="009374AD" w:rsidRPr="00C0068C" w:rsidRDefault="009374AD" w:rsidP="008575BF">
            <w:pPr>
              <w:jc w:val="right"/>
              <w:rPr>
                <w:rFonts w:ascii="Arial" w:hAnsi="Arial" w:cs="Arial"/>
                <w:color w:val="455364"/>
                <w:sz w:val="18"/>
                <w:szCs w:val="18"/>
                <w:lang w:val="en-GB"/>
              </w:rPr>
            </w:pPr>
          </w:p>
        </w:tc>
        <w:tc>
          <w:tcPr>
            <w:tcW w:w="1474" w:type="dxa"/>
            <w:vAlign w:val="center"/>
          </w:tcPr>
          <w:p w14:paraId="30F08171" w14:textId="77777777" w:rsidR="009374AD" w:rsidRPr="00C0068C" w:rsidRDefault="009374AD" w:rsidP="008575BF">
            <w:pPr>
              <w:jc w:val="right"/>
              <w:rPr>
                <w:rFonts w:ascii="Arial" w:hAnsi="Arial" w:cs="Arial"/>
                <w:color w:val="455364"/>
                <w:sz w:val="18"/>
                <w:szCs w:val="18"/>
                <w:lang w:val="en-GB"/>
              </w:rPr>
            </w:pPr>
          </w:p>
        </w:tc>
        <w:tc>
          <w:tcPr>
            <w:tcW w:w="1474" w:type="dxa"/>
            <w:vAlign w:val="center"/>
          </w:tcPr>
          <w:p w14:paraId="15A297A8" w14:textId="77777777" w:rsidR="009374AD" w:rsidRPr="00C0068C" w:rsidRDefault="009374AD" w:rsidP="008575BF">
            <w:pPr>
              <w:jc w:val="right"/>
              <w:rPr>
                <w:rFonts w:ascii="Arial" w:hAnsi="Arial" w:cs="Arial"/>
                <w:color w:val="455364"/>
                <w:sz w:val="18"/>
                <w:szCs w:val="18"/>
                <w:lang w:val="en-GB"/>
              </w:rPr>
            </w:pPr>
            <w:r w:rsidRPr="00C0068C">
              <w:rPr>
                <w:rFonts w:ascii="Arial" w:hAnsi="Arial" w:cs="Arial"/>
                <w:color w:val="455364"/>
                <w:sz w:val="18"/>
                <w:szCs w:val="18"/>
                <w:lang w:val="en-GB"/>
              </w:rPr>
              <w:t>32.9</w:t>
            </w:r>
          </w:p>
        </w:tc>
        <w:tc>
          <w:tcPr>
            <w:tcW w:w="1474" w:type="dxa"/>
            <w:vAlign w:val="center"/>
          </w:tcPr>
          <w:p w14:paraId="19A0C613" w14:textId="77777777" w:rsidR="009374AD" w:rsidRPr="00C0068C" w:rsidRDefault="009374AD" w:rsidP="008575BF">
            <w:pPr>
              <w:jc w:val="right"/>
              <w:rPr>
                <w:rFonts w:ascii="Arial" w:hAnsi="Arial" w:cs="Arial"/>
                <w:color w:val="455364"/>
                <w:sz w:val="18"/>
                <w:szCs w:val="18"/>
                <w:lang w:val="en-GB"/>
              </w:rPr>
            </w:pPr>
            <w:r w:rsidRPr="00C0068C">
              <w:rPr>
                <w:rFonts w:ascii="Arial" w:hAnsi="Arial" w:cs="Arial"/>
                <w:color w:val="455364"/>
                <w:sz w:val="18"/>
                <w:szCs w:val="18"/>
                <w:lang w:val="en-GB"/>
              </w:rPr>
              <w:t>131%</w:t>
            </w:r>
          </w:p>
        </w:tc>
      </w:tr>
      <w:tr w:rsidR="009374AD" w:rsidRPr="00C0068C" w14:paraId="03B8B26C" w14:textId="77777777" w:rsidTr="008575BF">
        <w:trPr>
          <w:trHeight w:val="283"/>
        </w:trPr>
        <w:tc>
          <w:tcPr>
            <w:tcW w:w="3118" w:type="dxa"/>
            <w:vAlign w:val="center"/>
          </w:tcPr>
          <w:p w14:paraId="4C3D1287" w14:textId="77777777" w:rsidR="009374AD" w:rsidRPr="00C0068C" w:rsidRDefault="009374AD" w:rsidP="008575BF">
            <w:pPr>
              <w:rPr>
                <w:rFonts w:ascii="Arial" w:hAnsi="Arial" w:cs="Arial"/>
                <w:color w:val="455364"/>
                <w:sz w:val="18"/>
                <w:szCs w:val="18"/>
                <w:lang w:val="en-GB"/>
              </w:rPr>
            </w:pPr>
            <w:r w:rsidRPr="00C0068C">
              <w:rPr>
                <w:rFonts w:ascii="Arial" w:hAnsi="Arial" w:cs="Arial"/>
                <w:color w:val="455364"/>
                <w:sz w:val="18"/>
                <w:szCs w:val="18"/>
                <w:lang w:val="en-GB"/>
              </w:rPr>
              <w:t>Surplus generation</w:t>
            </w:r>
          </w:p>
        </w:tc>
        <w:tc>
          <w:tcPr>
            <w:tcW w:w="1474" w:type="dxa"/>
            <w:vAlign w:val="center"/>
          </w:tcPr>
          <w:p w14:paraId="5DFCA1BA" w14:textId="77777777" w:rsidR="009374AD" w:rsidRPr="00C0068C" w:rsidRDefault="009374AD" w:rsidP="008575BF">
            <w:pPr>
              <w:jc w:val="right"/>
              <w:rPr>
                <w:rFonts w:ascii="Arial" w:hAnsi="Arial" w:cs="Arial"/>
                <w:color w:val="455364"/>
                <w:sz w:val="18"/>
                <w:szCs w:val="18"/>
                <w:lang w:val="en-GB"/>
              </w:rPr>
            </w:pPr>
          </w:p>
        </w:tc>
        <w:tc>
          <w:tcPr>
            <w:tcW w:w="1474" w:type="dxa"/>
            <w:vAlign w:val="center"/>
          </w:tcPr>
          <w:p w14:paraId="3FD550DC" w14:textId="77777777" w:rsidR="009374AD" w:rsidRPr="00C0068C" w:rsidRDefault="009374AD" w:rsidP="008575BF">
            <w:pPr>
              <w:jc w:val="right"/>
              <w:rPr>
                <w:rFonts w:ascii="Arial" w:hAnsi="Arial" w:cs="Arial"/>
                <w:color w:val="455364"/>
                <w:sz w:val="18"/>
                <w:szCs w:val="18"/>
                <w:lang w:val="en-GB"/>
              </w:rPr>
            </w:pPr>
          </w:p>
        </w:tc>
        <w:tc>
          <w:tcPr>
            <w:tcW w:w="1474" w:type="dxa"/>
            <w:vAlign w:val="center"/>
          </w:tcPr>
          <w:p w14:paraId="758BDE29" w14:textId="77777777" w:rsidR="009374AD" w:rsidRPr="00C0068C" w:rsidRDefault="009374AD" w:rsidP="008575BF">
            <w:pPr>
              <w:jc w:val="right"/>
              <w:rPr>
                <w:rFonts w:ascii="Arial" w:hAnsi="Arial" w:cs="Arial"/>
                <w:color w:val="455364"/>
                <w:sz w:val="18"/>
                <w:szCs w:val="18"/>
                <w:lang w:val="en-GB"/>
              </w:rPr>
            </w:pPr>
          </w:p>
        </w:tc>
        <w:tc>
          <w:tcPr>
            <w:tcW w:w="1474" w:type="dxa"/>
            <w:vAlign w:val="center"/>
          </w:tcPr>
          <w:p w14:paraId="11D6CDB9" w14:textId="77777777" w:rsidR="009374AD" w:rsidRPr="00C0068C" w:rsidRDefault="009374AD" w:rsidP="008575BF">
            <w:pPr>
              <w:jc w:val="right"/>
              <w:rPr>
                <w:rFonts w:ascii="Arial" w:hAnsi="Arial" w:cs="Arial"/>
                <w:color w:val="455364"/>
                <w:sz w:val="18"/>
                <w:szCs w:val="18"/>
                <w:lang w:val="en-GB"/>
              </w:rPr>
            </w:pPr>
            <w:r w:rsidRPr="00C0068C">
              <w:rPr>
                <w:rFonts w:ascii="Arial" w:hAnsi="Arial" w:cs="Arial"/>
                <w:color w:val="455364"/>
                <w:sz w:val="18"/>
                <w:szCs w:val="18"/>
                <w:lang w:val="en-GB"/>
              </w:rPr>
              <w:t>4.8</w:t>
            </w:r>
          </w:p>
        </w:tc>
        <w:tc>
          <w:tcPr>
            <w:tcW w:w="1474" w:type="dxa"/>
            <w:vAlign w:val="center"/>
          </w:tcPr>
          <w:p w14:paraId="789EEB60" w14:textId="77777777" w:rsidR="009374AD" w:rsidRPr="00C0068C" w:rsidRDefault="009374AD" w:rsidP="008575BF">
            <w:pPr>
              <w:jc w:val="right"/>
              <w:rPr>
                <w:rFonts w:ascii="Arial" w:hAnsi="Arial" w:cs="Arial"/>
                <w:color w:val="455364"/>
                <w:sz w:val="18"/>
                <w:szCs w:val="18"/>
                <w:lang w:val="en-GB"/>
              </w:rPr>
            </w:pPr>
          </w:p>
        </w:tc>
      </w:tr>
      <w:tr w:rsidR="009374AD" w:rsidRPr="00C0068C" w14:paraId="18599894" w14:textId="77777777" w:rsidTr="008575BF">
        <w:trPr>
          <w:trHeight w:val="283"/>
        </w:trPr>
        <w:tc>
          <w:tcPr>
            <w:tcW w:w="3118" w:type="dxa"/>
            <w:tcBorders>
              <w:top w:val="single" w:sz="4" w:space="0" w:color="455364"/>
              <w:bottom w:val="single" w:sz="4" w:space="0" w:color="455364"/>
            </w:tcBorders>
            <w:vAlign w:val="center"/>
          </w:tcPr>
          <w:p w14:paraId="5FA1861D" w14:textId="77777777" w:rsidR="009374AD" w:rsidRPr="00C0068C" w:rsidRDefault="009374AD" w:rsidP="008575BF">
            <w:pPr>
              <w:rPr>
                <w:rFonts w:ascii="Arial" w:hAnsi="Arial" w:cs="Arial"/>
                <w:b/>
                <w:color w:val="455364"/>
                <w:sz w:val="18"/>
                <w:szCs w:val="18"/>
                <w:lang w:val="en-GB"/>
              </w:rPr>
            </w:pPr>
            <w:r w:rsidRPr="00C0068C">
              <w:rPr>
                <w:rFonts w:ascii="Arial" w:hAnsi="Arial" w:cs="Arial"/>
                <w:b/>
                <w:color w:val="455364"/>
                <w:sz w:val="18"/>
                <w:szCs w:val="18"/>
                <w:lang w:val="en-GB"/>
              </w:rPr>
              <w:t>30 Jun 2020 surplus</w:t>
            </w:r>
          </w:p>
        </w:tc>
        <w:tc>
          <w:tcPr>
            <w:tcW w:w="1474" w:type="dxa"/>
            <w:tcBorders>
              <w:top w:val="single" w:sz="4" w:space="0" w:color="455364"/>
              <w:bottom w:val="single" w:sz="4" w:space="0" w:color="455364"/>
            </w:tcBorders>
            <w:vAlign w:val="center"/>
          </w:tcPr>
          <w:p w14:paraId="52A2FF2B" w14:textId="77777777" w:rsidR="009374AD" w:rsidRPr="00C0068C" w:rsidRDefault="009374AD" w:rsidP="008575BF">
            <w:pPr>
              <w:jc w:val="right"/>
              <w:rPr>
                <w:rFonts w:ascii="Arial" w:hAnsi="Arial" w:cs="Arial"/>
                <w:b/>
                <w:color w:val="455364"/>
                <w:sz w:val="18"/>
                <w:szCs w:val="18"/>
                <w:lang w:val="en-GB"/>
              </w:rPr>
            </w:pPr>
          </w:p>
        </w:tc>
        <w:tc>
          <w:tcPr>
            <w:tcW w:w="1474" w:type="dxa"/>
            <w:tcBorders>
              <w:top w:val="single" w:sz="4" w:space="0" w:color="455364"/>
              <w:bottom w:val="single" w:sz="4" w:space="0" w:color="455364"/>
            </w:tcBorders>
            <w:vAlign w:val="center"/>
          </w:tcPr>
          <w:p w14:paraId="5223FF65" w14:textId="77777777" w:rsidR="009374AD" w:rsidRPr="00C0068C" w:rsidRDefault="009374AD" w:rsidP="008575BF">
            <w:pPr>
              <w:jc w:val="right"/>
              <w:rPr>
                <w:rFonts w:ascii="Arial" w:hAnsi="Arial" w:cs="Arial"/>
                <w:b/>
                <w:color w:val="455364"/>
                <w:sz w:val="18"/>
                <w:szCs w:val="18"/>
                <w:lang w:val="en-GB"/>
              </w:rPr>
            </w:pPr>
          </w:p>
        </w:tc>
        <w:tc>
          <w:tcPr>
            <w:tcW w:w="1474" w:type="dxa"/>
            <w:tcBorders>
              <w:top w:val="single" w:sz="4" w:space="0" w:color="455364"/>
              <w:bottom w:val="single" w:sz="4" w:space="0" w:color="455364"/>
            </w:tcBorders>
            <w:vAlign w:val="center"/>
          </w:tcPr>
          <w:p w14:paraId="4A099950" w14:textId="77777777" w:rsidR="009374AD" w:rsidRPr="00C0068C" w:rsidRDefault="009374AD" w:rsidP="008575BF">
            <w:pPr>
              <w:jc w:val="right"/>
              <w:rPr>
                <w:rFonts w:ascii="Arial" w:hAnsi="Arial" w:cs="Arial"/>
                <w:b/>
                <w:color w:val="455364"/>
                <w:sz w:val="18"/>
                <w:szCs w:val="18"/>
                <w:lang w:val="en-GB"/>
              </w:rPr>
            </w:pPr>
          </w:p>
        </w:tc>
        <w:tc>
          <w:tcPr>
            <w:tcW w:w="1474" w:type="dxa"/>
            <w:tcBorders>
              <w:top w:val="single" w:sz="4" w:space="0" w:color="455364"/>
              <w:bottom w:val="single" w:sz="4" w:space="0" w:color="455364"/>
            </w:tcBorders>
            <w:vAlign w:val="center"/>
          </w:tcPr>
          <w:p w14:paraId="6D4B60CF" w14:textId="77777777" w:rsidR="009374AD" w:rsidRPr="00C0068C" w:rsidRDefault="009374AD" w:rsidP="008575BF">
            <w:pPr>
              <w:jc w:val="right"/>
              <w:rPr>
                <w:rFonts w:ascii="Arial" w:hAnsi="Arial" w:cs="Arial"/>
                <w:b/>
                <w:color w:val="455364"/>
                <w:sz w:val="18"/>
                <w:szCs w:val="18"/>
                <w:lang w:val="en-GB"/>
              </w:rPr>
            </w:pPr>
            <w:r w:rsidRPr="00C0068C">
              <w:rPr>
                <w:rFonts w:ascii="Arial" w:hAnsi="Arial" w:cs="Arial"/>
                <w:b/>
                <w:color w:val="455364"/>
                <w:sz w:val="18"/>
                <w:szCs w:val="18"/>
                <w:lang w:val="en-GB"/>
              </w:rPr>
              <w:t>37.8</w:t>
            </w:r>
          </w:p>
        </w:tc>
        <w:tc>
          <w:tcPr>
            <w:tcW w:w="1474" w:type="dxa"/>
            <w:tcBorders>
              <w:top w:val="single" w:sz="4" w:space="0" w:color="455364"/>
              <w:bottom w:val="single" w:sz="4" w:space="0" w:color="455364"/>
            </w:tcBorders>
            <w:vAlign w:val="center"/>
          </w:tcPr>
          <w:p w14:paraId="7FCDE1BA" w14:textId="77777777" w:rsidR="009374AD" w:rsidRPr="00C0068C" w:rsidRDefault="009374AD" w:rsidP="008575BF">
            <w:pPr>
              <w:jc w:val="right"/>
              <w:rPr>
                <w:rFonts w:ascii="Arial" w:hAnsi="Arial" w:cs="Arial"/>
                <w:b/>
                <w:color w:val="455364"/>
                <w:sz w:val="18"/>
                <w:szCs w:val="18"/>
                <w:lang w:val="en-GB"/>
              </w:rPr>
            </w:pPr>
            <w:r w:rsidRPr="00C0068C">
              <w:rPr>
                <w:rFonts w:ascii="Arial" w:hAnsi="Arial" w:cs="Arial"/>
                <w:b/>
                <w:color w:val="455364"/>
                <w:sz w:val="18"/>
                <w:szCs w:val="18"/>
                <w:lang w:val="en-GB"/>
              </w:rPr>
              <w:t>141%</w:t>
            </w:r>
          </w:p>
        </w:tc>
      </w:tr>
      <w:tr w:rsidR="009374AD" w:rsidRPr="00C0068C" w14:paraId="2952101C" w14:textId="77777777" w:rsidTr="008575BF">
        <w:tc>
          <w:tcPr>
            <w:tcW w:w="3118" w:type="dxa"/>
            <w:tcBorders>
              <w:top w:val="single" w:sz="4" w:space="0" w:color="455364"/>
            </w:tcBorders>
          </w:tcPr>
          <w:p w14:paraId="403F30EB" w14:textId="77777777" w:rsidR="009374AD" w:rsidRPr="00C0068C" w:rsidRDefault="009374AD" w:rsidP="008575BF">
            <w:pPr>
              <w:rPr>
                <w:rFonts w:ascii="Arial" w:hAnsi="Arial" w:cs="Arial"/>
                <w:color w:val="455364"/>
                <w:sz w:val="18"/>
                <w:szCs w:val="18"/>
                <w:lang w:val="en-GB"/>
              </w:rPr>
            </w:pPr>
          </w:p>
        </w:tc>
        <w:tc>
          <w:tcPr>
            <w:tcW w:w="1474" w:type="dxa"/>
            <w:tcBorders>
              <w:top w:val="single" w:sz="4" w:space="0" w:color="455364"/>
            </w:tcBorders>
            <w:vAlign w:val="center"/>
          </w:tcPr>
          <w:p w14:paraId="53448854" w14:textId="77777777" w:rsidR="009374AD" w:rsidRPr="00C0068C"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072EDA02" w14:textId="77777777" w:rsidR="009374AD" w:rsidRPr="00C0068C"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2B6E29E3" w14:textId="77777777" w:rsidR="009374AD" w:rsidRPr="00C0068C"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3C49B4EB" w14:textId="77777777" w:rsidR="009374AD" w:rsidRPr="00C0068C"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72AE71D6" w14:textId="77777777" w:rsidR="009374AD" w:rsidRPr="00C0068C" w:rsidRDefault="009374AD" w:rsidP="008575BF">
            <w:pPr>
              <w:jc w:val="right"/>
              <w:rPr>
                <w:rFonts w:ascii="Arial" w:hAnsi="Arial" w:cs="Arial"/>
                <w:color w:val="455364"/>
                <w:sz w:val="18"/>
                <w:szCs w:val="18"/>
                <w:lang w:val="en-GB"/>
              </w:rPr>
            </w:pPr>
          </w:p>
        </w:tc>
      </w:tr>
    </w:tbl>
    <w:p w14:paraId="4C40D544" w14:textId="77777777" w:rsidR="009374AD" w:rsidRPr="002B1BD1" w:rsidRDefault="009374AD" w:rsidP="009374AD">
      <w:pPr>
        <w:rPr>
          <w:rFonts w:ascii="Arial" w:hAnsi="Arial" w:cs="Arial"/>
          <w:color w:val="FF0000"/>
          <w:sz w:val="18"/>
          <w:szCs w:val="18"/>
          <w:lang w:val="en-GB"/>
        </w:rPr>
      </w:pPr>
    </w:p>
    <w:p w14:paraId="6E427C66" w14:textId="77777777" w:rsidR="009374AD" w:rsidRPr="003D1CF5" w:rsidRDefault="009374AD" w:rsidP="009374AD">
      <w:pPr>
        <w:rPr>
          <w:rFonts w:ascii="Arial" w:hAnsi="Arial" w:cs="Arial"/>
          <w:color w:val="FF0000"/>
          <w:sz w:val="18"/>
          <w:szCs w:val="18"/>
          <w:lang w:val="en-GB"/>
        </w:rPr>
      </w:pPr>
    </w:p>
    <w:p w14:paraId="07AB4813" w14:textId="77777777" w:rsidR="009374AD" w:rsidRPr="005C4673" w:rsidRDefault="009374AD" w:rsidP="009374AD">
      <w:pPr>
        <w:widowControl w:val="0"/>
        <w:suppressAutoHyphens/>
        <w:autoSpaceDE w:val="0"/>
        <w:autoSpaceDN w:val="0"/>
        <w:adjustRightInd w:val="0"/>
        <w:ind w:right="118"/>
        <w:textAlignment w:val="center"/>
        <w:rPr>
          <w:rFonts w:ascii="Montserrat Medium" w:hAnsi="Montserrat Medium" w:cs="Arial"/>
          <w:bCs/>
          <w:color w:val="FF0000"/>
          <w:szCs w:val="18"/>
          <w:lang w:val="en-GB"/>
        </w:rPr>
      </w:pPr>
      <w:r w:rsidRPr="005C4673">
        <w:rPr>
          <w:rFonts w:ascii="Montserrat Medium" w:hAnsi="Montserrat Medium" w:cs="Arial"/>
          <w:bCs/>
          <w:color w:val="455364"/>
          <w:sz w:val="28"/>
          <w:szCs w:val="18"/>
          <w:lang w:val="en-GB"/>
        </w:rPr>
        <w:t xml:space="preserve">BUSINESS REVIEW | </w:t>
      </w:r>
      <w:r w:rsidRPr="005C4673">
        <w:rPr>
          <w:rFonts w:ascii="Montserrat Medium" w:hAnsi="Montserrat Medium" w:cs="Arial"/>
          <w:bCs/>
          <w:color w:val="006FB7"/>
          <w:sz w:val="28"/>
          <w:szCs w:val="18"/>
          <w:lang w:val="en-GB"/>
        </w:rPr>
        <w:t>SWEDEN</w:t>
      </w:r>
    </w:p>
    <w:p w14:paraId="50F8AD7C" w14:textId="77777777" w:rsidR="009374AD" w:rsidRPr="00286E5D" w:rsidRDefault="009374AD" w:rsidP="009374AD">
      <w:pPr>
        <w:rPr>
          <w:rFonts w:ascii="Montserrat" w:hAnsi="Montserrat" w:cs="Arial"/>
          <w:color w:val="006FB7"/>
          <w:sz w:val="22"/>
          <w:szCs w:val="30"/>
          <w:lang w:val="en-GB" w:eastAsia="en-GB"/>
        </w:rPr>
      </w:pPr>
      <w:r w:rsidRPr="00286E5D">
        <w:rPr>
          <w:rFonts w:ascii="Montserrat" w:hAnsi="Montserrat" w:cs="Arial"/>
          <w:color w:val="006FB7"/>
          <w:sz w:val="22"/>
          <w:szCs w:val="30"/>
          <w:lang w:val="en-GB" w:eastAsia="en-GB"/>
        </w:rPr>
        <w:t>Movestic is a life and pensions business based in Sweden and is open to new business.  From its Stockholm base, Movestic operates as an innovative brand in the Swedish life insurance market.  It offers personalised unit-linked pension and savings solutions through brokers and is well-rated within the broker community.</w:t>
      </w:r>
    </w:p>
    <w:p w14:paraId="6F244ACE" w14:textId="77777777" w:rsidR="009374AD" w:rsidRPr="002B1BD1" w:rsidRDefault="009374AD" w:rsidP="009374AD">
      <w:pPr>
        <w:rPr>
          <w:rFonts w:ascii="Arial" w:hAnsi="Arial" w:cs="Arial"/>
          <w:color w:val="FF0000"/>
          <w:sz w:val="22"/>
          <w:szCs w:val="18"/>
          <w:lang w:val="en-GB"/>
        </w:rPr>
      </w:pPr>
    </w:p>
    <w:p w14:paraId="5E56BC17" w14:textId="77777777" w:rsidR="009374AD" w:rsidRPr="00286E5D" w:rsidRDefault="009374AD" w:rsidP="009374AD">
      <w:pPr>
        <w:rPr>
          <w:rFonts w:ascii="Montserrat Medium" w:hAnsi="Montserrat Medium" w:cs="Arial"/>
          <w:bCs/>
          <w:color w:val="876785"/>
          <w:sz w:val="22"/>
          <w:szCs w:val="18"/>
          <w:lang w:val="en-GB"/>
        </w:rPr>
      </w:pPr>
      <w:r w:rsidRPr="00286E5D">
        <w:rPr>
          <w:rFonts w:ascii="Montserrat Medium" w:hAnsi="Montserrat Medium" w:cs="Arial"/>
          <w:bCs/>
          <w:color w:val="876785"/>
          <w:sz w:val="22"/>
          <w:szCs w:val="18"/>
          <w:lang w:val="en-GB"/>
        </w:rPr>
        <w:t>MAXIMISE VALUE FROM EXISTING BUSINESS</w:t>
      </w:r>
    </w:p>
    <w:p w14:paraId="407AB6EA" w14:textId="77777777" w:rsidR="009374AD" w:rsidRPr="00286E5D" w:rsidRDefault="009374AD" w:rsidP="009374AD">
      <w:pPr>
        <w:rPr>
          <w:rFonts w:ascii="Montserrat" w:hAnsi="Montserrat" w:cs="Arial"/>
          <w:color w:val="455364"/>
          <w:sz w:val="22"/>
          <w:szCs w:val="18"/>
          <w:lang w:val="en-GB"/>
        </w:rPr>
      </w:pPr>
      <w:r w:rsidRPr="00286E5D">
        <w:rPr>
          <w:rFonts w:ascii="Montserrat" w:hAnsi="Montserrat" w:cs="Arial"/>
          <w:color w:val="455364"/>
          <w:sz w:val="22"/>
          <w:szCs w:val="18"/>
          <w:lang w:val="en-GB"/>
        </w:rPr>
        <w:t>CAPITAL AND VALUE MANAGEMENT</w:t>
      </w:r>
    </w:p>
    <w:p w14:paraId="3EC812D0" w14:textId="77777777" w:rsidR="009374AD" w:rsidRPr="00286E5D" w:rsidRDefault="009374AD" w:rsidP="009374AD">
      <w:pPr>
        <w:rPr>
          <w:rFonts w:ascii="Montserrat" w:hAnsi="Montserrat" w:cs="Arial"/>
          <w:color w:val="455364"/>
          <w:sz w:val="22"/>
          <w:szCs w:val="18"/>
          <w:lang w:val="en-GB"/>
        </w:rPr>
      </w:pPr>
      <w:r w:rsidRPr="00286E5D">
        <w:rPr>
          <w:rFonts w:ascii="Montserrat" w:hAnsi="Montserrat" w:cs="Arial"/>
          <w:color w:val="455364"/>
          <w:sz w:val="22"/>
          <w:szCs w:val="18"/>
          <w:lang w:val="en-GB"/>
        </w:rPr>
        <w:t>BACKGROUND INFORMATION</w:t>
      </w:r>
    </w:p>
    <w:p w14:paraId="1C868D4E" w14:textId="77777777" w:rsidR="009374AD" w:rsidRPr="00286E5D" w:rsidRDefault="009374AD" w:rsidP="009374AD">
      <w:pPr>
        <w:rPr>
          <w:rFonts w:ascii="Arial" w:hAnsi="Arial" w:cs="Arial"/>
          <w:color w:val="455364"/>
          <w:sz w:val="18"/>
          <w:szCs w:val="18"/>
          <w:lang w:val="en-GB"/>
        </w:rPr>
      </w:pPr>
      <w:r w:rsidRPr="00286E5D">
        <w:rPr>
          <w:rFonts w:ascii="Arial" w:hAnsi="Arial" w:cs="Arial"/>
          <w:color w:val="455364"/>
          <w:sz w:val="18"/>
          <w:szCs w:val="18"/>
          <w:lang w:val="en-GB"/>
        </w:rPr>
        <w:t>Movestic creates value predominantly by generating growth in the unit-linked assets under management (AuM), whilst assuring a high-quality customer proposition and maintaining an efficient operating model.  AuM growth is dependent upon positive client cash flows and positive investment performance.  Capital surplus is a factor of both the value and capital requirements and hence surplus can also be optimised by effective management of capital.</w:t>
      </w:r>
    </w:p>
    <w:p w14:paraId="70E7B7B5" w14:textId="77777777" w:rsidR="009374AD" w:rsidRPr="002B1BD1" w:rsidRDefault="009374AD" w:rsidP="009374AD">
      <w:pPr>
        <w:rPr>
          <w:rFonts w:ascii="Arial" w:hAnsi="Arial" w:cs="Arial"/>
          <w:b/>
          <w:color w:val="FF0000"/>
          <w:sz w:val="22"/>
          <w:szCs w:val="18"/>
          <w:lang w:val="en-GB"/>
        </w:rPr>
      </w:pPr>
    </w:p>
    <w:p w14:paraId="047F9ACF" w14:textId="77777777" w:rsidR="009374AD" w:rsidRPr="00286E5D" w:rsidRDefault="009374AD" w:rsidP="009374AD">
      <w:pPr>
        <w:rPr>
          <w:rFonts w:ascii="Montserrat" w:hAnsi="Montserrat" w:cs="Arial"/>
          <w:color w:val="455364"/>
          <w:sz w:val="22"/>
          <w:szCs w:val="18"/>
          <w:lang w:val="en-GB"/>
        </w:rPr>
      </w:pPr>
      <w:r w:rsidRPr="00286E5D">
        <w:rPr>
          <w:rFonts w:ascii="Montserrat" w:hAnsi="Montserrat" w:cs="Arial"/>
          <w:color w:val="455364"/>
          <w:sz w:val="22"/>
          <w:szCs w:val="18"/>
          <w:lang w:val="en-GB"/>
        </w:rPr>
        <w:t>INITIATIVES AND PROGRESS IN 2020</w:t>
      </w:r>
    </w:p>
    <w:p w14:paraId="2E62BB03" w14:textId="77777777" w:rsidR="009374AD" w:rsidRPr="00286E5D" w:rsidRDefault="009374AD" w:rsidP="00017405">
      <w:pPr>
        <w:pStyle w:val="ListParagraph"/>
        <w:numPr>
          <w:ilvl w:val="0"/>
          <w:numId w:val="7"/>
        </w:numPr>
        <w:rPr>
          <w:rFonts w:ascii="Arial" w:hAnsi="Arial" w:cs="Arial"/>
          <w:color w:val="455364"/>
          <w:sz w:val="18"/>
          <w:szCs w:val="18"/>
          <w:lang w:val="en-GB"/>
        </w:rPr>
      </w:pPr>
      <w:r w:rsidRPr="00286E5D">
        <w:rPr>
          <w:rFonts w:ascii="Arial" w:hAnsi="Arial" w:cs="Arial"/>
          <w:color w:val="455364"/>
          <w:sz w:val="18"/>
          <w:szCs w:val="18"/>
          <w:lang w:val="en-GB"/>
        </w:rPr>
        <w:t>Covid-19 resulted in significant volatility in financial markets during the period, which has had a direct consequence on the value of the division.  Whilst Swedish equities saw a significant recovery during Q2, they remain 6% down over the year.</w:t>
      </w:r>
    </w:p>
    <w:p w14:paraId="1CAD2454" w14:textId="77777777" w:rsidR="009374AD" w:rsidRPr="00286E5D" w:rsidRDefault="009374AD" w:rsidP="00017405">
      <w:pPr>
        <w:pStyle w:val="ListParagraph"/>
        <w:numPr>
          <w:ilvl w:val="0"/>
          <w:numId w:val="7"/>
        </w:numPr>
        <w:rPr>
          <w:rFonts w:ascii="Arial" w:hAnsi="Arial" w:cs="Arial"/>
          <w:color w:val="455364"/>
          <w:sz w:val="18"/>
          <w:szCs w:val="18"/>
          <w:lang w:val="en-GB"/>
        </w:rPr>
      </w:pPr>
      <w:r w:rsidRPr="00286E5D">
        <w:rPr>
          <w:rFonts w:ascii="Arial" w:hAnsi="Arial" w:cs="Arial"/>
          <w:color w:val="455364"/>
          <w:sz w:val="18"/>
          <w:szCs w:val="18"/>
          <w:lang w:val="en-GB"/>
        </w:rPr>
        <w:t>The division has completed the liquidation of Modernac as part of its corporate restructuring initiatives. This has released £1m of surplus capital.</w:t>
      </w:r>
    </w:p>
    <w:p w14:paraId="395773DF" w14:textId="77777777" w:rsidR="009374AD" w:rsidRPr="00286E5D" w:rsidRDefault="009374AD" w:rsidP="00017405">
      <w:pPr>
        <w:pStyle w:val="ListParagraph"/>
        <w:numPr>
          <w:ilvl w:val="0"/>
          <w:numId w:val="7"/>
        </w:numPr>
        <w:rPr>
          <w:rFonts w:ascii="Arial" w:hAnsi="Arial" w:cs="Arial"/>
          <w:color w:val="455364"/>
          <w:sz w:val="18"/>
          <w:szCs w:val="18"/>
          <w:lang w:val="en-GB"/>
        </w:rPr>
      </w:pPr>
      <w:r w:rsidRPr="00286E5D">
        <w:rPr>
          <w:rFonts w:ascii="Arial" w:hAnsi="Arial" w:cs="Arial"/>
          <w:color w:val="455364"/>
          <w:sz w:val="18"/>
          <w:szCs w:val="18"/>
          <w:lang w:val="en-GB"/>
        </w:rPr>
        <w:t>Policyholder transfers continues to be a feature of the business due to the competitive Swedish market.  Despite the adverse transfer ratio, the division continues to report positive net client cash flows.  That said, the division has strengthened its transfer out assumptions in light of this dynamic, resulting in a strengthening of reserves by £14.3m.</w:t>
      </w:r>
    </w:p>
    <w:p w14:paraId="6B05052E" w14:textId="77777777" w:rsidR="009374AD" w:rsidRPr="00286E5D" w:rsidRDefault="009374AD" w:rsidP="00017405">
      <w:pPr>
        <w:pStyle w:val="ListParagraph"/>
        <w:numPr>
          <w:ilvl w:val="0"/>
          <w:numId w:val="7"/>
        </w:numPr>
        <w:rPr>
          <w:rFonts w:ascii="Arial" w:hAnsi="Arial" w:cs="Arial"/>
          <w:color w:val="455364"/>
          <w:sz w:val="18"/>
          <w:szCs w:val="18"/>
          <w:lang w:val="en-GB"/>
        </w:rPr>
      </w:pPr>
      <w:r w:rsidRPr="00286E5D">
        <w:rPr>
          <w:rFonts w:ascii="Arial" w:hAnsi="Arial" w:cs="Arial"/>
          <w:color w:val="455364"/>
          <w:sz w:val="18"/>
          <w:szCs w:val="18"/>
          <w:lang w:val="en-GB"/>
        </w:rPr>
        <w:lastRenderedPageBreak/>
        <w:t>New industry-wide regulations have been introduced in order to make it easier for customers to transfer their pension funds.  As part of this, further rules are expected during 2021 that limit the amount that can be charged when transferring policies.  This has been reflected in the Q2 valuation and has reduced EcV by £3.2m.</w:t>
      </w:r>
    </w:p>
    <w:p w14:paraId="3AA4A761" w14:textId="77777777" w:rsidR="009374AD" w:rsidRPr="002B1BD1" w:rsidRDefault="009374AD" w:rsidP="009374AD">
      <w:pPr>
        <w:rPr>
          <w:rFonts w:ascii="Arial" w:hAnsi="Arial" w:cs="Arial"/>
          <w:b/>
          <w:color w:val="FF0000"/>
          <w:sz w:val="22"/>
          <w:szCs w:val="18"/>
          <w:lang w:val="en-GB"/>
        </w:rPr>
      </w:pPr>
    </w:p>
    <w:p w14:paraId="59B5FCD8" w14:textId="77777777" w:rsidR="009374AD" w:rsidRPr="00286E5D" w:rsidRDefault="009374AD" w:rsidP="009374AD">
      <w:pPr>
        <w:rPr>
          <w:rFonts w:ascii="Montserrat" w:hAnsi="Montserrat" w:cs="Arial"/>
          <w:color w:val="455364"/>
          <w:sz w:val="22"/>
          <w:szCs w:val="18"/>
          <w:lang w:val="en-GB"/>
        </w:rPr>
      </w:pPr>
      <w:r w:rsidRPr="00286E5D">
        <w:rPr>
          <w:rFonts w:ascii="Montserrat" w:hAnsi="Montserrat" w:cs="Arial"/>
          <w:color w:val="455364"/>
          <w:sz w:val="22"/>
          <w:szCs w:val="18"/>
          <w:lang w:val="en-GB"/>
        </w:rPr>
        <w:t>FUTURE PRIORITIES</w:t>
      </w:r>
    </w:p>
    <w:p w14:paraId="35B1C4AF" w14:textId="77777777" w:rsidR="009374AD" w:rsidRPr="00286E5D" w:rsidRDefault="009374AD" w:rsidP="00017405">
      <w:pPr>
        <w:pStyle w:val="ListParagraph"/>
        <w:numPr>
          <w:ilvl w:val="0"/>
          <w:numId w:val="7"/>
        </w:numPr>
        <w:rPr>
          <w:rFonts w:ascii="Arial" w:hAnsi="Arial" w:cs="Arial"/>
          <w:color w:val="455364"/>
          <w:sz w:val="18"/>
          <w:szCs w:val="18"/>
          <w:lang w:val="en-GB"/>
        </w:rPr>
      </w:pPr>
      <w:r w:rsidRPr="00286E5D">
        <w:rPr>
          <w:rFonts w:ascii="Arial" w:hAnsi="Arial" w:cs="Arial"/>
          <w:color w:val="455364"/>
          <w:sz w:val="18"/>
          <w:szCs w:val="18"/>
          <w:lang w:val="en-GB"/>
        </w:rPr>
        <w:t>Continue the journey of digitalising and automating processes, with a view to improving both efficiency and control.</w:t>
      </w:r>
    </w:p>
    <w:p w14:paraId="7FD33BB9" w14:textId="77777777" w:rsidR="009374AD" w:rsidRPr="00286E5D" w:rsidRDefault="009374AD" w:rsidP="00017405">
      <w:pPr>
        <w:pStyle w:val="ListParagraph"/>
        <w:numPr>
          <w:ilvl w:val="0"/>
          <w:numId w:val="7"/>
        </w:numPr>
        <w:rPr>
          <w:rFonts w:ascii="Arial" w:hAnsi="Arial" w:cs="Arial"/>
          <w:color w:val="455364"/>
          <w:sz w:val="18"/>
          <w:szCs w:val="18"/>
          <w:lang w:val="en-GB"/>
        </w:rPr>
      </w:pPr>
      <w:r w:rsidRPr="00286E5D">
        <w:rPr>
          <w:rFonts w:ascii="Arial" w:hAnsi="Arial" w:cs="Arial"/>
          <w:color w:val="455364"/>
          <w:sz w:val="18"/>
          <w:szCs w:val="18"/>
          <w:lang w:val="en-GB"/>
        </w:rPr>
        <w:t>Continue to develop more digitalised and individualised customer propositions and experience.</w:t>
      </w:r>
    </w:p>
    <w:p w14:paraId="65A7135A" w14:textId="77777777" w:rsidR="009374AD" w:rsidRPr="00286E5D" w:rsidRDefault="009374AD" w:rsidP="00017405">
      <w:pPr>
        <w:pStyle w:val="ListParagraph"/>
        <w:numPr>
          <w:ilvl w:val="0"/>
          <w:numId w:val="7"/>
        </w:numPr>
        <w:rPr>
          <w:rFonts w:ascii="Arial" w:hAnsi="Arial" w:cs="Arial"/>
          <w:color w:val="455364"/>
          <w:sz w:val="18"/>
          <w:szCs w:val="18"/>
          <w:lang w:val="en-GB"/>
        </w:rPr>
      </w:pPr>
      <w:r w:rsidRPr="00286E5D">
        <w:rPr>
          <w:rFonts w:ascii="Arial" w:hAnsi="Arial" w:cs="Arial"/>
          <w:color w:val="455364"/>
          <w:sz w:val="18"/>
          <w:szCs w:val="18"/>
          <w:lang w:val="en-GB"/>
        </w:rPr>
        <w:t>Provide a predictable and sustainable dividend to Chesnara.</w:t>
      </w:r>
    </w:p>
    <w:p w14:paraId="559E5A4E" w14:textId="77777777" w:rsidR="009374AD" w:rsidRPr="002B1BD1" w:rsidRDefault="009374AD" w:rsidP="009374AD">
      <w:pPr>
        <w:rPr>
          <w:rFonts w:ascii="Arial" w:hAnsi="Arial" w:cs="Arial"/>
          <w:color w:val="FF0000"/>
          <w:sz w:val="18"/>
          <w:szCs w:val="18"/>
          <w:lang w:val="en-GB"/>
        </w:rPr>
      </w:pPr>
    </w:p>
    <w:p w14:paraId="36FB50C8" w14:textId="77777777" w:rsidR="009374AD" w:rsidRPr="00286E5D"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r w:rsidRPr="00286E5D">
        <w:rPr>
          <w:rFonts w:ascii="Montserrat" w:hAnsi="Montserrat" w:cs="Arial"/>
          <w:color w:val="455364"/>
          <w:sz w:val="22"/>
          <w:szCs w:val="18"/>
          <w:lang w:val="en-GB"/>
        </w:rPr>
        <w:t xml:space="preserve">KPIs </w:t>
      </w:r>
      <w:r w:rsidRPr="00286E5D">
        <w:rPr>
          <w:rFonts w:ascii="Montserrat" w:hAnsi="Montserrat" w:cs="Arial"/>
          <w:color w:val="455364"/>
          <w:sz w:val="18"/>
          <w:szCs w:val="18"/>
          <w:lang w:val="en-GB"/>
        </w:rPr>
        <w:t>(</w:t>
      </w:r>
      <w:r w:rsidRPr="00286E5D">
        <w:rPr>
          <w:rFonts w:ascii="Arial" w:hAnsi="Arial" w:cs="Arial"/>
          <w:color w:val="455364"/>
          <w:sz w:val="18"/>
          <w:szCs w:val="18"/>
          <w:lang w:val="en-GB"/>
        </w:rPr>
        <w:t>all comparatives have been presented using 2020 exchange rates)</w:t>
      </w:r>
    </w:p>
    <w:p w14:paraId="6256D874" w14:textId="77777777" w:rsidR="009374AD" w:rsidRPr="002B1BD1" w:rsidRDefault="009374AD" w:rsidP="009374AD">
      <w:pPr>
        <w:rPr>
          <w:rFonts w:ascii="Arial" w:hAnsi="Arial" w:cs="Arial"/>
          <w:color w:val="FF0000"/>
          <w:sz w:val="18"/>
          <w:szCs w:val="18"/>
          <w:lang w:val="en-GB"/>
        </w:rPr>
      </w:pPr>
    </w:p>
    <w:p w14:paraId="38BAC524" w14:textId="77777777" w:rsidR="009374AD" w:rsidRPr="00286E5D" w:rsidRDefault="009374AD" w:rsidP="009374AD">
      <w:pPr>
        <w:widowControl w:val="0"/>
        <w:autoSpaceDE w:val="0"/>
        <w:autoSpaceDN w:val="0"/>
        <w:adjustRightInd w:val="0"/>
        <w:ind w:right="118"/>
        <w:textAlignment w:val="center"/>
        <w:rPr>
          <w:rFonts w:ascii="Arial" w:hAnsi="Arial" w:cs="Arial"/>
          <w:b/>
          <w:bCs/>
          <w:color w:val="455364"/>
          <w:position w:val="2"/>
          <w:sz w:val="18"/>
          <w:szCs w:val="18"/>
          <w:lang w:val="en-GB"/>
        </w:rPr>
      </w:pPr>
      <w:r w:rsidRPr="00286E5D">
        <w:rPr>
          <w:rFonts w:ascii="Arial" w:hAnsi="Arial" w:cs="Arial"/>
          <w:b/>
          <w:bCs/>
          <w:color w:val="455364"/>
          <w:position w:val="2"/>
          <w:sz w:val="18"/>
          <w:szCs w:val="18"/>
          <w:lang w:val="en-GB"/>
        </w:rPr>
        <w:t>Economic Value</w:t>
      </w:r>
    </w:p>
    <w:p w14:paraId="7029B83D" w14:textId="77777777" w:rsidR="009374AD" w:rsidRPr="002B1BD1" w:rsidRDefault="009374AD" w:rsidP="009374AD">
      <w:pPr>
        <w:widowControl w:val="0"/>
        <w:autoSpaceDE w:val="0"/>
        <w:autoSpaceDN w:val="0"/>
        <w:adjustRightInd w:val="0"/>
        <w:ind w:right="118"/>
        <w:jc w:val="both"/>
        <w:textAlignment w:val="center"/>
        <w:rPr>
          <w:rFonts w:ascii="Arial" w:hAnsi="Arial" w:cs="Arial"/>
          <w:b/>
          <w:bCs/>
          <w:color w:val="FF0000"/>
          <w:position w:val="2"/>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1471"/>
        <w:gridCol w:w="1471"/>
        <w:gridCol w:w="1471"/>
        <w:gridCol w:w="1471"/>
        <w:gridCol w:w="1471"/>
      </w:tblGrid>
      <w:tr w:rsidR="009374AD" w:rsidRPr="002B1BD1" w14:paraId="79ED4B17" w14:textId="77777777" w:rsidTr="008575BF">
        <w:trPr>
          <w:trHeight w:val="283"/>
        </w:trPr>
        <w:tc>
          <w:tcPr>
            <w:tcW w:w="3118" w:type="dxa"/>
            <w:tcBorders>
              <w:bottom w:val="single" w:sz="4" w:space="0" w:color="455364"/>
            </w:tcBorders>
            <w:vAlign w:val="center"/>
          </w:tcPr>
          <w:p w14:paraId="0B8DE4EA" w14:textId="77777777" w:rsidR="009374AD" w:rsidRPr="00E07A56" w:rsidRDefault="009374AD" w:rsidP="008575BF">
            <w:pPr>
              <w:rPr>
                <w:rFonts w:ascii="Arial" w:hAnsi="Arial" w:cs="Arial"/>
                <w:color w:val="455364"/>
                <w:sz w:val="18"/>
                <w:szCs w:val="18"/>
                <w:lang w:val="en-GB"/>
              </w:rPr>
            </w:pPr>
            <w:r w:rsidRPr="00E07A56">
              <w:rPr>
                <w:rFonts w:ascii="Arial" w:hAnsi="Arial" w:cs="Arial"/>
                <w:color w:val="455364"/>
                <w:sz w:val="18"/>
                <w:szCs w:val="18"/>
                <w:lang w:val="en-GB"/>
              </w:rPr>
              <w:t>£m</w:t>
            </w:r>
          </w:p>
        </w:tc>
        <w:tc>
          <w:tcPr>
            <w:tcW w:w="1474" w:type="dxa"/>
            <w:tcBorders>
              <w:bottom w:val="single" w:sz="4" w:space="0" w:color="455364"/>
            </w:tcBorders>
            <w:vAlign w:val="center"/>
          </w:tcPr>
          <w:p w14:paraId="5D939616" w14:textId="77777777" w:rsidR="009374AD" w:rsidRPr="002B1BD1" w:rsidRDefault="009374AD" w:rsidP="008575BF">
            <w:pPr>
              <w:jc w:val="right"/>
              <w:rPr>
                <w:rFonts w:ascii="Arial" w:hAnsi="Arial" w:cs="Arial"/>
                <w:b/>
                <w:color w:val="FF0000"/>
                <w:sz w:val="18"/>
                <w:szCs w:val="18"/>
                <w:lang w:val="en-GB"/>
              </w:rPr>
            </w:pPr>
            <w:r w:rsidRPr="00810864">
              <w:rPr>
                <w:rFonts w:ascii="Arial" w:hAnsi="Arial" w:cs="Arial"/>
                <w:b/>
                <w:color w:val="455364"/>
                <w:sz w:val="18"/>
                <w:szCs w:val="18"/>
                <w:lang w:val="en-GB"/>
              </w:rPr>
              <w:t>2016</w:t>
            </w:r>
          </w:p>
        </w:tc>
        <w:tc>
          <w:tcPr>
            <w:tcW w:w="1474" w:type="dxa"/>
            <w:tcBorders>
              <w:bottom w:val="single" w:sz="4" w:space="0" w:color="455364"/>
            </w:tcBorders>
            <w:vAlign w:val="center"/>
          </w:tcPr>
          <w:p w14:paraId="01F1A2DC" w14:textId="77777777" w:rsidR="009374AD" w:rsidRPr="002B1BD1" w:rsidRDefault="009374AD" w:rsidP="008575BF">
            <w:pPr>
              <w:jc w:val="right"/>
              <w:rPr>
                <w:rFonts w:ascii="Arial" w:hAnsi="Arial" w:cs="Arial"/>
                <w:b/>
                <w:color w:val="FF0000"/>
                <w:sz w:val="18"/>
                <w:szCs w:val="18"/>
                <w:lang w:val="en-GB"/>
              </w:rPr>
            </w:pPr>
            <w:r w:rsidRPr="00810864">
              <w:rPr>
                <w:rFonts w:ascii="Arial" w:hAnsi="Arial" w:cs="Arial"/>
                <w:b/>
                <w:color w:val="455364"/>
                <w:sz w:val="18"/>
                <w:szCs w:val="18"/>
                <w:lang w:val="en-GB"/>
              </w:rPr>
              <w:t>2017</w:t>
            </w:r>
          </w:p>
        </w:tc>
        <w:tc>
          <w:tcPr>
            <w:tcW w:w="1474" w:type="dxa"/>
            <w:tcBorders>
              <w:bottom w:val="single" w:sz="4" w:space="0" w:color="455364"/>
            </w:tcBorders>
            <w:vAlign w:val="center"/>
          </w:tcPr>
          <w:p w14:paraId="2E0195BC" w14:textId="77777777" w:rsidR="009374AD" w:rsidRPr="002B1BD1" w:rsidRDefault="009374AD" w:rsidP="008575BF">
            <w:pPr>
              <w:jc w:val="right"/>
              <w:rPr>
                <w:rFonts w:ascii="Arial" w:hAnsi="Arial" w:cs="Arial"/>
                <w:b/>
                <w:color w:val="FF0000"/>
                <w:sz w:val="18"/>
                <w:szCs w:val="18"/>
                <w:lang w:val="en-GB"/>
              </w:rPr>
            </w:pPr>
            <w:r w:rsidRPr="00810864">
              <w:rPr>
                <w:rFonts w:ascii="Arial" w:hAnsi="Arial" w:cs="Arial"/>
                <w:b/>
                <w:color w:val="455364"/>
                <w:sz w:val="18"/>
                <w:szCs w:val="18"/>
                <w:lang w:val="en-GB"/>
              </w:rPr>
              <w:t>2018</w:t>
            </w:r>
          </w:p>
        </w:tc>
        <w:tc>
          <w:tcPr>
            <w:tcW w:w="1474" w:type="dxa"/>
            <w:tcBorders>
              <w:bottom w:val="single" w:sz="4" w:space="0" w:color="455364"/>
            </w:tcBorders>
            <w:vAlign w:val="center"/>
          </w:tcPr>
          <w:p w14:paraId="0DDA0F8A" w14:textId="77777777" w:rsidR="009374AD" w:rsidRPr="002B1BD1" w:rsidRDefault="009374AD" w:rsidP="008575BF">
            <w:pPr>
              <w:jc w:val="right"/>
              <w:rPr>
                <w:rFonts w:ascii="Arial" w:hAnsi="Arial" w:cs="Arial"/>
                <w:b/>
                <w:color w:val="FF0000"/>
                <w:sz w:val="18"/>
                <w:szCs w:val="18"/>
                <w:lang w:val="en-GB"/>
              </w:rPr>
            </w:pPr>
            <w:r w:rsidRPr="00810864">
              <w:rPr>
                <w:rFonts w:ascii="Arial" w:hAnsi="Arial" w:cs="Arial"/>
                <w:b/>
                <w:color w:val="455364"/>
                <w:sz w:val="18"/>
                <w:szCs w:val="18"/>
                <w:lang w:val="en-GB"/>
              </w:rPr>
              <w:t>2019</w:t>
            </w:r>
          </w:p>
        </w:tc>
        <w:tc>
          <w:tcPr>
            <w:tcW w:w="1474" w:type="dxa"/>
            <w:tcBorders>
              <w:bottom w:val="single" w:sz="4" w:space="0" w:color="455364"/>
            </w:tcBorders>
            <w:vAlign w:val="center"/>
          </w:tcPr>
          <w:p w14:paraId="0192DB22" w14:textId="77777777" w:rsidR="009374AD" w:rsidRPr="002B1BD1" w:rsidRDefault="009374AD" w:rsidP="008575BF">
            <w:pPr>
              <w:jc w:val="right"/>
              <w:rPr>
                <w:rFonts w:ascii="Arial" w:hAnsi="Arial" w:cs="Arial"/>
                <w:b/>
                <w:color w:val="FF0000"/>
                <w:sz w:val="18"/>
                <w:szCs w:val="18"/>
                <w:lang w:val="en-GB"/>
              </w:rPr>
            </w:pPr>
            <w:r w:rsidRPr="00810864">
              <w:rPr>
                <w:rFonts w:ascii="Arial" w:hAnsi="Arial" w:cs="Arial"/>
                <w:b/>
                <w:color w:val="455364"/>
                <w:sz w:val="18"/>
                <w:szCs w:val="18"/>
                <w:lang w:val="en-GB"/>
              </w:rPr>
              <w:t>Jun 2020</w:t>
            </w:r>
          </w:p>
        </w:tc>
      </w:tr>
      <w:tr w:rsidR="009374AD" w:rsidRPr="002B1BD1" w14:paraId="72187289" w14:textId="77777777" w:rsidTr="008575BF">
        <w:tc>
          <w:tcPr>
            <w:tcW w:w="3118" w:type="dxa"/>
            <w:tcBorders>
              <w:top w:val="single" w:sz="4" w:space="0" w:color="455364"/>
            </w:tcBorders>
            <w:vAlign w:val="center"/>
          </w:tcPr>
          <w:p w14:paraId="1F66A3D9" w14:textId="77777777" w:rsidR="009374AD" w:rsidRPr="00E07A56" w:rsidRDefault="009374AD" w:rsidP="008575BF">
            <w:pPr>
              <w:rPr>
                <w:rFonts w:ascii="Arial" w:hAnsi="Arial" w:cs="Arial"/>
                <w:color w:val="455364"/>
                <w:sz w:val="18"/>
                <w:szCs w:val="18"/>
                <w:lang w:val="en-GB"/>
              </w:rPr>
            </w:pPr>
          </w:p>
        </w:tc>
        <w:tc>
          <w:tcPr>
            <w:tcW w:w="1474" w:type="dxa"/>
            <w:tcBorders>
              <w:top w:val="single" w:sz="4" w:space="0" w:color="455364"/>
            </w:tcBorders>
            <w:vAlign w:val="center"/>
          </w:tcPr>
          <w:p w14:paraId="3FA88FD4" w14:textId="77777777" w:rsidR="009374AD" w:rsidRPr="002B1BD1" w:rsidRDefault="009374AD" w:rsidP="008575BF">
            <w:pPr>
              <w:jc w:val="right"/>
              <w:rPr>
                <w:rFonts w:ascii="Arial" w:hAnsi="Arial" w:cs="Arial"/>
                <w:color w:val="FF0000"/>
                <w:sz w:val="18"/>
                <w:szCs w:val="18"/>
                <w:lang w:val="en-GB"/>
              </w:rPr>
            </w:pPr>
          </w:p>
        </w:tc>
        <w:tc>
          <w:tcPr>
            <w:tcW w:w="1474" w:type="dxa"/>
            <w:tcBorders>
              <w:top w:val="single" w:sz="4" w:space="0" w:color="455364"/>
            </w:tcBorders>
            <w:vAlign w:val="center"/>
          </w:tcPr>
          <w:p w14:paraId="40A2833E" w14:textId="77777777" w:rsidR="009374AD" w:rsidRPr="002B1BD1" w:rsidRDefault="009374AD" w:rsidP="008575BF">
            <w:pPr>
              <w:jc w:val="right"/>
              <w:rPr>
                <w:rFonts w:ascii="Arial" w:hAnsi="Arial" w:cs="Arial"/>
                <w:color w:val="FF0000"/>
                <w:sz w:val="18"/>
                <w:szCs w:val="18"/>
                <w:lang w:val="en-GB"/>
              </w:rPr>
            </w:pPr>
          </w:p>
        </w:tc>
        <w:tc>
          <w:tcPr>
            <w:tcW w:w="1474" w:type="dxa"/>
            <w:tcBorders>
              <w:top w:val="single" w:sz="4" w:space="0" w:color="455364"/>
            </w:tcBorders>
            <w:vAlign w:val="center"/>
          </w:tcPr>
          <w:p w14:paraId="3591C973" w14:textId="77777777" w:rsidR="009374AD" w:rsidRPr="002B1BD1" w:rsidRDefault="009374AD" w:rsidP="008575BF">
            <w:pPr>
              <w:jc w:val="right"/>
              <w:rPr>
                <w:rFonts w:ascii="Arial" w:hAnsi="Arial" w:cs="Arial"/>
                <w:color w:val="FF0000"/>
                <w:sz w:val="18"/>
                <w:szCs w:val="18"/>
                <w:lang w:val="en-GB"/>
              </w:rPr>
            </w:pPr>
          </w:p>
        </w:tc>
        <w:tc>
          <w:tcPr>
            <w:tcW w:w="1474" w:type="dxa"/>
            <w:tcBorders>
              <w:top w:val="single" w:sz="4" w:space="0" w:color="455364"/>
            </w:tcBorders>
            <w:vAlign w:val="center"/>
          </w:tcPr>
          <w:p w14:paraId="34EA1825" w14:textId="77777777" w:rsidR="009374AD" w:rsidRPr="002B1BD1" w:rsidRDefault="009374AD" w:rsidP="008575BF">
            <w:pPr>
              <w:jc w:val="right"/>
              <w:rPr>
                <w:rFonts w:ascii="Arial" w:hAnsi="Arial" w:cs="Arial"/>
                <w:color w:val="FF0000"/>
                <w:sz w:val="18"/>
                <w:szCs w:val="18"/>
                <w:lang w:val="en-GB"/>
              </w:rPr>
            </w:pPr>
          </w:p>
        </w:tc>
        <w:tc>
          <w:tcPr>
            <w:tcW w:w="1474" w:type="dxa"/>
            <w:tcBorders>
              <w:top w:val="single" w:sz="4" w:space="0" w:color="455364"/>
            </w:tcBorders>
            <w:vAlign w:val="center"/>
          </w:tcPr>
          <w:p w14:paraId="13AD1557" w14:textId="77777777" w:rsidR="009374AD" w:rsidRPr="002B1BD1" w:rsidRDefault="009374AD" w:rsidP="008575BF">
            <w:pPr>
              <w:jc w:val="right"/>
              <w:rPr>
                <w:rFonts w:ascii="Arial" w:hAnsi="Arial" w:cs="Arial"/>
                <w:color w:val="FF0000"/>
                <w:sz w:val="18"/>
                <w:szCs w:val="18"/>
                <w:lang w:val="en-GB"/>
              </w:rPr>
            </w:pPr>
          </w:p>
        </w:tc>
      </w:tr>
      <w:tr w:rsidR="009374AD" w:rsidRPr="002B1BD1" w14:paraId="76960B0A" w14:textId="77777777" w:rsidTr="008575BF">
        <w:trPr>
          <w:trHeight w:val="283"/>
        </w:trPr>
        <w:tc>
          <w:tcPr>
            <w:tcW w:w="3118" w:type="dxa"/>
            <w:vAlign w:val="center"/>
          </w:tcPr>
          <w:p w14:paraId="2EEED9FF" w14:textId="77777777" w:rsidR="009374AD" w:rsidRPr="00E07A56" w:rsidRDefault="009374AD" w:rsidP="008575BF">
            <w:pPr>
              <w:rPr>
                <w:rFonts w:ascii="Arial" w:hAnsi="Arial" w:cs="Arial"/>
                <w:color w:val="455364"/>
                <w:sz w:val="18"/>
                <w:szCs w:val="18"/>
                <w:lang w:val="en-GB"/>
              </w:rPr>
            </w:pPr>
            <w:r w:rsidRPr="00E07A56">
              <w:rPr>
                <w:rFonts w:ascii="Arial" w:hAnsi="Arial" w:cs="Arial"/>
                <w:color w:val="455364"/>
                <w:sz w:val="18"/>
                <w:szCs w:val="18"/>
                <w:lang w:val="en-GB"/>
              </w:rPr>
              <w:t>Cumulative dividends</w:t>
            </w:r>
          </w:p>
        </w:tc>
        <w:tc>
          <w:tcPr>
            <w:tcW w:w="1474" w:type="dxa"/>
            <w:vAlign w:val="center"/>
          </w:tcPr>
          <w:p w14:paraId="1C2DD897" w14:textId="77777777" w:rsidR="009374AD" w:rsidRPr="00E07A56" w:rsidRDefault="009374AD" w:rsidP="008575BF">
            <w:pPr>
              <w:jc w:val="right"/>
              <w:rPr>
                <w:rFonts w:ascii="Arial" w:hAnsi="Arial" w:cs="Arial"/>
                <w:color w:val="455364"/>
                <w:sz w:val="18"/>
                <w:szCs w:val="18"/>
                <w:lang w:val="en-GB"/>
              </w:rPr>
            </w:pPr>
          </w:p>
        </w:tc>
        <w:tc>
          <w:tcPr>
            <w:tcW w:w="1474" w:type="dxa"/>
            <w:vAlign w:val="center"/>
          </w:tcPr>
          <w:p w14:paraId="25DAE13D" w14:textId="77777777" w:rsidR="009374AD" w:rsidRPr="00E07A56" w:rsidRDefault="009374AD" w:rsidP="008575BF">
            <w:pPr>
              <w:jc w:val="right"/>
              <w:rPr>
                <w:rFonts w:ascii="Arial" w:hAnsi="Arial" w:cs="Arial"/>
                <w:color w:val="455364"/>
                <w:sz w:val="18"/>
                <w:szCs w:val="18"/>
                <w:lang w:val="en-GB"/>
              </w:rPr>
            </w:pPr>
            <w:r w:rsidRPr="00E07A56">
              <w:rPr>
                <w:rFonts w:ascii="Arial" w:hAnsi="Arial" w:cs="Arial"/>
                <w:color w:val="455364"/>
                <w:sz w:val="18"/>
                <w:szCs w:val="18"/>
                <w:lang w:val="en-GB"/>
              </w:rPr>
              <w:t>2.6</w:t>
            </w:r>
          </w:p>
        </w:tc>
        <w:tc>
          <w:tcPr>
            <w:tcW w:w="1474" w:type="dxa"/>
            <w:vAlign w:val="center"/>
          </w:tcPr>
          <w:p w14:paraId="58FFA678" w14:textId="77777777" w:rsidR="009374AD" w:rsidRPr="00E07A56" w:rsidRDefault="009374AD" w:rsidP="008575BF">
            <w:pPr>
              <w:jc w:val="right"/>
              <w:rPr>
                <w:rFonts w:ascii="Arial" w:hAnsi="Arial" w:cs="Arial"/>
                <w:color w:val="455364"/>
                <w:sz w:val="18"/>
                <w:szCs w:val="18"/>
                <w:lang w:val="en-GB"/>
              </w:rPr>
            </w:pPr>
            <w:r w:rsidRPr="00E07A56">
              <w:rPr>
                <w:rFonts w:ascii="Arial" w:hAnsi="Arial" w:cs="Arial"/>
                <w:color w:val="455364"/>
                <w:sz w:val="18"/>
                <w:szCs w:val="18"/>
                <w:lang w:val="en-GB"/>
              </w:rPr>
              <w:t>5.3</w:t>
            </w:r>
          </w:p>
        </w:tc>
        <w:tc>
          <w:tcPr>
            <w:tcW w:w="1474" w:type="dxa"/>
            <w:vAlign w:val="center"/>
          </w:tcPr>
          <w:p w14:paraId="62A2241B" w14:textId="77777777" w:rsidR="009374AD" w:rsidRPr="00E07A56" w:rsidRDefault="009374AD" w:rsidP="008575BF">
            <w:pPr>
              <w:jc w:val="right"/>
              <w:rPr>
                <w:rFonts w:ascii="Arial" w:hAnsi="Arial" w:cs="Arial"/>
                <w:color w:val="455364"/>
                <w:sz w:val="18"/>
                <w:szCs w:val="18"/>
                <w:lang w:val="en-GB"/>
              </w:rPr>
            </w:pPr>
            <w:r w:rsidRPr="00E07A56">
              <w:rPr>
                <w:rFonts w:ascii="Arial" w:hAnsi="Arial" w:cs="Arial"/>
                <w:color w:val="455364"/>
                <w:sz w:val="18"/>
                <w:szCs w:val="18"/>
                <w:lang w:val="en-GB"/>
              </w:rPr>
              <w:t>8.2</w:t>
            </w:r>
          </w:p>
        </w:tc>
        <w:tc>
          <w:tcPr>
            <w:tcW w:w="1474" w:type="dxa"/>
            <w:vAlign w:val="center"/>
          </w:tcPr>
          <w:p w14:paraId="015009D6" w14:textId="77777777" w:rsidR="009374AD" w:rsidRPr="00E07A56" w:rsidRDefault="009374AD" w:rsidP="008575BF">
            <w:pPr>
              <w:jc w:val="right"/>
              <w:rPr>
                <w:rFonts w:ascii="Arial" w:hAnsi="Arial" w:cs="Arial"/>
                <w:color w:val="455364"/>
                <w:sz w:val="18"/>
                <w:szCs w:val="18"/>
                <w:lang w:val="en-GB"/>
              </w:rPr>
            </w:pPr>
            <w:r w:rsidRPr="00E07A56">
              <w:rPr>
                <w:rFonts w:ascii="Arial" w:hAnsi="Arial" w:cs="Arial"/>
                <w:color w:val="455364"/>
                <w:sz w:val="18"/>
                <w:szCs w:val="18"/>
                <w:lang w:val="en-GB"/>
              </w:rPr>
              <w:t>14.8</w:t>
            </w:r>
          </w:p>
        </w:tc>
      </w:tr>
      <w:tr w:rsidR="009374AD" w:rsidRPr="002B1BD1" w14:paraId="0BA0F3E5" w14:textId="77777777" w:rsidTr="008575BF">
        <w:trPr>
          <w:trHeight w:val="283"/>
        </w:trPr>
        <w:tc>
          <w:tcPr>
            <w:tcW w:w="3118" w:type="dxa"/>
            <w:tcBorders>
              <w:bottom w:val="single" w:sz="4" w:space="0" w:color="455364"/>
            </w:tcBorders>
            <w:vAlign w:val="center"/>
          </w:tcPr>
          <w:p w14:paraId="75327697" w14:textId="77777777" w:rsidR="009374AD" w:rsidRPr="00E07A56" w:rsidRDefault="009374AD" w:rsidP="008575BF">
            <w:pPr>
              <w:rPr>
                <w:rFonts w:ascii="Arial" w:hAnsi="Arial" w:cs="Arial"/>
                <w:color w:val="455364"/>
                <w:sz w:val="18"/>
                <w:szCs w:val="18"/>
                <w:lang w:val="en-GB"/>
              </w:rPr>
            </w:pPr>
            <w:r w:rsidRPr="00E07A56">
              <w:rPr>
                <w:rFonts w:ascii="Arial" w:hAnsi="Arial" w:cs="Arial"/>
                <w:color w:val="455364"/>
                <w:sz w:val="18"/>
                <w:szCs w:val="18"/>
                <w:lang w:val="en-GB"/>
              </w:rPr>
              <w:t>Reported value</w:t>
            </w:r>
          </w:p>
        </w:tc>
        <w:tc>
          <w:tcPr>
            <w:tcW w:w="1474" w:type="dxa"/>
            <w:tcBorders>
              <w:bottom w:val="single" w:sz="4" w:space="0" w:color="455364"/>
            </w:tcBorders>
            <w:vAlign w:val="center"/>
          </w:tcPr>
          <w:p w14:paraId="2BFC8341" w14:textId="77777777" w:rsidR="009374AD" w:rsidRPr="00E07A56" w:rsidRDefault="009374AD" w:rsidP="008575BF">
            <w:pPr>
              <w:jc w:val="right"/>
              <w:rPr>
                <w:rFonts w:ascii="Arial" w:hAnsi="Arial" w:cs="Arial"/>
                <w:color w:val="455364"/>
                <w:sz w:val="18"/>
                <w:szCs w:val="18"/>
                <w:lang w:val="en-GB"/>
              </w:rPr>
            </w:pPr>
            <w:r w:rsidRPr="00E07A56">
              <w:rPr>
                <w:rFonts w:ascii="Arial" w:hAnsi="Arial" w:cs="Arial"/>
                <w:color w:val="455364"/>
                <w:sz w:val="18"/>
                <w:szCs w:val="18"/>
                <w:lang w:val="en-GB"/>
              </w:rPr>
              <w:t>218.8</w:t>
            </w:r>
          </w:p>
        </w:tc>
        <w:tc>
          <w:tcPr>
            <w:tcW w:w="1474" w:type="dxa"/>
            <w:tcBorders>
              <w:bottom w:val="single" w:sz="4" w:space="0" w:color="455364"/>
            </w:tcBorders>
            <w:vAlign w:val="center"/>
          </w:tcPr>
          <w:p w14:paraId="11442CF5" w14:textId="77777777" w:rsidR="009374AD" w:rsidRPr="00E07A56" w:rsidRDefault="009374AD" w:rsidP="008575BF">
            <w:pPr>
              <w:jc w:val="right"/>
              <w:rPr>
                <w:rFonts w:ascii="Arial" w:hAnsi="Arial" w:cs="Arial"/>
                <w:color w:val="455364"/>
                <w:sz w:val="18"/>
                <w:szCs w:val="18"/>
                <w:lang w:val="en-GB"/>
              </w:rPr>
            </w:pPr>
            <w:r w:rsidRPr="00E07A56">
              <w:rPr>
                <w:rFonts w:ascii="Arial" w:hAnsi="Arial" w:cs="Arial"/>
                <w:color w:val="455364"/>
                <w:sz w:val="18"/>
                <w:szCs w:val="18"/>
                <w:lang w:val="en-GB"/>
              </w:rPr>
              <w:t>238.5</w:t>
            </w:r>
          </w:p>
        </w:tc>
        <w:tc>
          <w:tcPr>
            <w:tcW w:w="1474" w:type="dxa"/>
            <w:tcBorders>
              <w:bottom w:val="single" w:sz="4" w:space="0" w:color="455364"/>
            </w:tcBorders>
            <w:vAlign w:val="center"/>
          </w:tcPr>
          <w:p w14:paraId="7F7D6C65" w14:textId="77777777" w:rsidR="009374AD" w:rsidRPr="00E07A56" w:rsidRDefault="009374AD" w:rsidP="008575BF">
            <w:pPr>
              <w:jc w:val="right"/>
              <w:rPr>
                <w:rFonts w:ascii="Arial" w:hAnsi="Arial" w:cs="Arial"/>
                <w:color w:val="455364"/>
                <w:sz w:val="18"/>
                <w:szCs w:val="18"/>
                <w:lang w:val="en-GB"/>
              </w:rPr>
            </w:pPr>
            <w:r w:rsidRPr="00E07A56">
              <w:rPr>
                <w:rFonts w:ascii="Arial" w:hAnsi="Arial" w:cs="Arial"/>
                <w:color w:val="455364"/>
                <w:sz w:val="18"/>
                <w:szCs w:val="18"/>
                <w:lang w:val="en-GB"/>
              </w:rPr>
              <w:t>225.7</w:t>
            </w:r>
          </w:p>
        </w:tc>
        <w:tc>
          <w:tcPr>
            <w:tcW w:w="1474" w:type="dxa"/>
            <w:tcBorders>
              <w:bottom w:val="single" w:sz="4" w:space="0" w:color="455364"/>
            </w:tcBorders>
            <w:vAlign w:val="center"/>
          </w:tcPr>
          <w:p w14:paraId="09B46424" w14:textId="77777777" w:rsidR="009374AD" w:rsidRPr="00E07A56" w:rsidRDefault="009374AD" w:rsidP="008575BF">
            <w:pPr>
              <w:jc w:val="right"/>
              <w:rPr>
                <w:rFonts w:ascii="Arial" w:hAnsi="Arial" w:cs="Arial"/>
                <w:color w:val="455364"/>
                <w:sz w:val="18"/>
                <w:szCs w:val="18"/>
                <w:lang w:val="en-GB"/>
              </w:rPr>
            </w:pPr>
            <w:r w:rsidRPr="00E07A56">
              <w:rPr>
                <w:rFonts w:ascii="Arial" w:hAnsi="Arial" w:cs="Arial"/>
                <w:color w:val="455364"/>
                <w:sz w:val="18"/>
                <w:szCs w:val="18"/>
                <w:lang w:val="en-GB"/>
              </w:rPr>
              <w:t>268.7</w:t>
            </w:r>
          </w:p>
        </w:tc>
        <w:tc>
          <w:tcPr>
            <w:tcW w:w="1474" w:type="dxa"/>
            <w:tcBorders>
              <w:bottom w:val="single" w:sz="4" w:space="0" w:color="455364"/>
            </w:tcBorders>
            <w:vAlign w:val="center"/>
          </w:tcPr>
          <w:p w14:paraId="68727FE2" w14:textId="77777777" w:rsidR="009374AD" w:rsidRPr="00E07A56" w:rsidRDefault="009374AD" w:rsidP="008575BF">
            <w:pPr>
              <w:jc w:val="right"/>
              <w:rPr>
                <w:rFonts w:ascii="Arial" w:hAnsi="Arial" w:cs="Arial"/>
                <w:color w:val="455364"/>
                <w:sz w:val="18"/>
                <w:szCs w:val="18"/>
                <w:lang w:val="en-GB"/>
              </w:rPr>
            </w:pPr>
            <w:r w:rsidRPr="00E07A56">
              <w:rPr>
                <w:rFonts w:ascii="Arial" w:hAnsi="Arial" w:cs="Arial"/>
                <w:color w:val="455364"/>
                <w:sz w:val="18"/>
                <w:szCs w:val="18"/>
                <w:lang w:val="en-GB"/>
              </w:rPr>
              <w:t>218.1</w:t>
            </w:r>
          </w:p>
        </w:tc>
      </w:tr>
      <w:tr w:rsidR="009374AD" w:rsidRPr="002B1BD1" w14:paraId="269671B8" w14:textId="77777777" w:rsidTr="008575BF">
        <w:trPr>
          <w:trHeight w:val="283"/>
        </w:trPr>
        <w:tc>
          <w:tcPr>
            <w:tcW w:w="3118" w:type="dxa"/>
            <w:tcBorders>
              <w:top w:val="single" w:sz="4" w:space="0" w:color="455364"/>
            </w:tcBorders>
            <w:vAlign w:val="center"/>
          </w:tcPr>
          <w:p w14:paraId="38B95628" w14:textId="77777777" w:rsidR="009374AD" w:rsidRPr="00E07A56" w:rsidRDefault="009374AD" w:rsidP="008575BF">
            <w:pPr>
              <w:rPr>
                <w:rFonts w:ascii="Arial" w:hAnsi="Arial" w:cs="Arial"/>
                <w:b/>
                <w:bCs/>
                <w:color w:val="455364"/>
                <w:sz w:val="18"/>
                <w:szCs w:val="18"/>
                <w:lang w:val="en-GB"/>
              </w:rPr>
            </w:pPr>
            <w:r w:rsidRPr="00E07A56">
              <w:rPr>
                <w:rFonts w:ascii="Arial" w:hAnsi="Arial" w:cs="Arial"/>
                <w:b/>
                <w:bCs/>
                <w:color w:val="455364"/>
                <w:sz w:val="18"/>
                <w:szCs w:val="18"/>
                <w:lang w:val="en-GB"/>
              </w:rPr>
              <w:t>Total</w:t>
            </w:r>
          </w:p>
        </w:tc>
        <w:tc>
          <w:tcPr>
            <w:tcW w:w="1474" w:type="dxa"/>
            <w:tcBorders>
              <w:top w:val="single" w:sz="4" w:space="0" w:color="455364"/>
            </w:tcBorders>
            <w:vAlign w:val="center"/>
          </w:tcPr>
          <w:p w14:paraId="392B1EB0" w14:textId="77777777" w:rsidR="009374AD" w:rsidRPr="00E07A56" w:rsidRDefault="009374AD" w:rsidP="008575BF">
            <w:pPr>
              <w:jc w:val="right"/>
              <w:rPr>
                <w:rFonts w:ascii="Arial" w:hAnsi="Arial" w:cs="Arial"/>
                <w:b/>
                <w:bCs/>
                <w:color w:val="455364"/>
                <w:sz w:val="18"/>
                <w:szCs w:val="18"/>
                <w:lang w:val="en-GB"/>
              </w:rPr>
            </w:pPr>
            <w:r w:rsidRPr="00E07A56">
              <w:rPr>
                <w:rFonts w:ascii="Arial" w:hAnsi="Arial" w:cs="Arial"/>
                <w:b/>
                <w:bCs/>
                <w:color w:val="455364"/>
                <w:sz w:val="18"/>
                <w:szCs w:val="18"/>
                <w:lang w:val="en-GB"/>
              </w:rPr>
              <w:t>218.8</w:t>
            </w:r>
          </w:p>
        </w:tc>
        <w:tc>
          <w:tcPr>
            <w:tcW w:w="1474" w:type="dxa"/>
            <w:tcBorders>
              <w:top w:val="single" w:sz="4" w:space="0" w:color="455364"/>
            </w:tcBorders>
            <w:vAlign w:val="center"/>
          </w:tcPr>
          <w:p w14:paraId="46451DD4" w14:textId="77777777" w:rsidR="009374AD" w:rsidRPr="00E07A56" w:rsidRDefault="009374AD" w:rsidP="008575BF">
            <w:pPr>
              <w:jc w:val="right"/>
              <w:rPr>
                <w:rFonts w:ascii="Arial" w:hAnsi="Arial" w:cs="Arial"/>
                <w:b/>
                <w:bCs/>
                <w:color w:val="455364"/>
                <w:sz w:val="18"/>
                <w:szCs w:val="18"/>
                <w:lang w:val="en-GB"/>
              </w:rPr>
            </w:pPr>
            <w:r w:rsidRPr="00E07A56">
              <w:rPr>
                <w:rFonts w:ascii="Arial" w:hAnsi="Arial" w:cs="Arial"/>
                <w:b/>
                <w:bCs/>
                <w:color w:val="455364"/>
                <w:sz w:val="18"/>
                <w:szCs w:val="18"/>
                <w:lang w:val="en-GB"/>
              </w:rPr>
              <w:t>241.1</w:t>
            </w:r>
          </w:p>
        </w:tc>
        <w:tc>
          <w:tcPr>
            <w:tcW w:w="1474" w:type="dxa"/>
            <w:tcBorders>
              <w:top w:val="single" w:sz="4" w:space="0" w:color="455364"/>
            </w:tcBorders>
            <w:vAlign w:val="center"/>
          </w:tcPr>
          <w:p w14:paraId="64962A53" w14:textId="77777777" w:rsidR="009374AD" w:rsidRPr="00E07A56" w:rsidRDefault="009374AD" w:rsidP="008575BF">
            <w:pPr>
              <w:jc w:val="right"/>
              <w:rPr>
                <w:rFonts w:ascii="Arial" w:hAnsi="Arial" w:cs="Arial"/>
                <w:b/>
                <w:bCs/>
                <w:color w:val="455364"/>
                <w:sz w:val="18"/>
                <w:szCs w:val="18"/>
                <w:lang w:val="en-GB"/>
              </w:rPr>
            </w:pPr>
            <w:r>
              <w:rPr>
                <w:rFonts w:ascii="Arial" w:hAnsi="Arial" w:cs="Arial"/>
                <w:b/>
                <w:bCs/>
                <w:color w:val="455364"/>
                <w:sz w:val="18"/>
                <w:szCs w:val="18"/>
                <w:lang w:val="en-GB"/>
              </w:rPr>
              <w:t>231.0</w:t>
            </w:r>
          </w:p>
        </w:tc>
        <w:tc>
          <w:tcPr>
            <w:tcW w:w="1474" w:type="dxa"/>
            <w:tcBorders>
              <w:top w:val="single" w:sz="4" w:space="0" w:color="455364"/>
            </w:tcBorders>
            <w:vAlign w:val="center"/>
          </w:tcPr>
          <w:p w14:paraId="6FE2A9F6" w14:textId="77777777" w:rsidR="009374AD" w:rsidRPr="00E07A56" w:rsidRDefault="009374AD" w:rsidP="008575BF">
            <w:pPr>
              <w:jc w:val="right"/>
              <w:rPr>
                <w:rFonts w:ascii="Arial" w:hAnsi="Arial" w:cs="Arial"/>
                <w:b/>
                <w:bCs/>
                <w:color w:val="455364"/>
                <w:sz w:val="18"/>
                <w:szCs w:val="18"/>
                <w:lang w:val="en-GB"/>
              </w:rPr>
            </w:pPr>
            <w:r>
              <w:rPr>
                <w:rFonts w:ascii="Arial" w:hAnsi="Arial" w:cs="Arial"/>
                <w:b/>
                <w:bCs/>
                <w:color w:val="455364"/>
                <w:sz w:val="18"/>
                <w:szCs w:val="18"/>
                <w:lang w:val="en-GB"/>
              </w:rPr>
              <w:t>276.9</w:t>
            </w:r>
          </w:p>
        </w:tc>
        <w:tc>
          <w:tcPr>
            <w:tcW w:w="1474" w:type="dxa"/>
            <w:tcBorders>
              <w:top w:val="single" w:sz="4" w:space="0" w:color="455364"/>
            </w:tcBorders>
            <w:vAlign w:val="center"/>
          </w:tcPr>
          <w:p w14:paraId="659F2D37" w14:textId="77777777" w:rsidR="009374AD" w:rsidRPr="00E07A56" w:rsidRDefault="009374AD" w:rsidP="008575BF">
            <w:pPr>
              <w:jc w:val="right"/>
              <w:rPr>
                <w:rFonts w:ascii="Arial" w:hAnsi="Arial" w:cs="Arial"/>
                <w:b/>
                <w:bCs/>
                <w:color w:val="455364"/>
                <w:sz w:val="18"/>
                <w:szCs w:val="18"/>
                <w:lang w:val="en-GB"/>
              </w:rPr>
            </w:pPr>
            <w:r>
              <w:rPr>
                <w:rFonts w:ascii="Arial" w:hAnsi="Arial" w:cs="Arial"/>
                <w:b/>
                <w:bCs/>
                <w:color w:val="455364"/>
                <w:sz w:val="18"/>
                <w:szCs w:val="18"/>
                <w:lang w:val="en-GB"/>
              </w:rPr>
              <w:t>232.9</w:t>
            </w:r>
          </w:p>
        </w:tc>
      </w:tr>
      <w:tr w:rsidR="009374AD" w:rsidRPr="002B1BD1" w14:paraId="07752F15" w14:textId="77777777" w:rsidTr="008575BF">
        <w:tc>
          <w:tcPr>
            <w:tcW w:w="3118" w:type="dxa"/>
          </w:tcPr>
          <w:p w14:paraId="74957868" w14:textId="77777777" w:rsidR="009374AD" w:rsidRPr="002B1BD1" w:rsidRDefault="009374AD" w:rsidP="008575BF">
            <w:pPr>
              <w:rPr>
                <w:rFonts w:ascii="Arial" w:hAnsi="Arial" w:cs="Arial"/>
                <w:color w:val="FF0000"/>
                <w:sz w:val="18"/>
                <w:szCs w:val="18"/>
                <w:lang w:val="en-GB"/>
              </w:rPr>
            </w:pPr>
          </w:p>
        </w:tc>
        <w:tc>
          <w:tcPr>
            <w:tcW w:w="1474" w:type="dxa"/>
            <w:vAlign w:val="center"/>
          </w:tcPr>
          <w:p w14:paraId="25392272" w14:textId="77777777" w:rsidR="009374AD" w:rsidRPr="002B1BD1" w:rsidRDefault="009374AD" w:rsidP="008575BF">
            <w:pPr>
              <w:jc w:val="right"/>
              <w:rPr>
                <w:rFonts w:ascii="Arial" w:hAnsi="Arial" w:cs="Arial"/>
                <w:color w:val="FF0000"/>
                <w:sz w:val="18"/>
                <w:szCs w:val="18"/>
                <w:lang w:val="en-GB"/>
              </w:rPr>
            </w:pPr>
          </w:p>
        </w:tc>
        <w:tc>
          <w:tcPr>
            <w:tcW w:w="1474" w:type="dxa"/>
            <w:vAlign w:val="center"/>
          </w:tcPr>
          <w:p w14:paraId="1BEB4236" w14:textId="77777777" w:rsidR="009374AD" w:rsidRPr="002B1BD1" w:rsidRDefault="009374AD" w:rsidP="008575BF">
            <w:pPr>
              <w:jc w:val="right"/>
              <w:rPr>
                <w:rFonts w:ascii="Arial" w:hAnsi="Arial" w:cs="Arial"/>
                <w:color w:val="FF0000"/>
                <w:sz w:val="18"/>
                <w:szCs w:val="18"/>
                <w:lang w:val="en-GB"/>
              </w:rPr>
            </w:pPr>
          </w:p>
        </w:tc>
        <w:tc>
          <w:tcPr>
            <w:tcW w:w="1474" w:type="dxa"/>
            <w:vAlign w:val="center"/>
          </w:tcPr>
          <w:p w14:paraId="2B57E071" w14:textId="77777777" w:rsidR="009374AD" w:rsidRPr="002B1BD1" w:rsidRDefault="009374AD" w:rsidP="008575BF">
            <w:pPr>
              <w:jc w:val="right"/>
              <w:rPr>
                <w:rFonts w:ascii="Arial" w:hAnsi="Arial" w:cs="Arial"/>
                <w:color w:val="FF0000"/>
                <w:sz w:val="18"/>
                <w:szCs w:val="18"/>
                <w:lang w:val="en-GB"/>
              </w:rPr>
            </w:pPr>
          </w:p>
        </w:tc>
        <w:tc>
          <w:tcPr>
            <w:tcW w:w="1474" w:type="dxa"/>
            <w:vAlign w:val="center"/>
          </w:tcPr>
          <w:p w14:paraId="654A2C2F" w14:textId="77777777" w:rsidR="009374AD" w:rsidRPr="002B1BD1" w:rsidRDefault="009374AD" w:rsidP="008575BF">
            <w:pPr>
              <w:jc w:val="right"/>
              <w:rPr>
                <w:rFonts w:ascii="Arial" w:hAnsi="Arial" w:cs="Arial"/>
                <w:color w:val="FF0000"/>
                <w:sz w:val="18"/>
                <w:szCs w:val="18"/>
                <w:lang w:val="en-GB"/>
              </w:rPr>
            </w:pPr>
          </w:p>
        </w:tc>
        <w:tc>
          <w:tcPr>
            <w:tcW w:w="1474" w:type="dxa"/>
            <w:vAlign w:val="center"/>
          </w:tcPr>
          <w:p w14:paraId="698DFECF" w14:textId="77777777" w:rsidR="009374AD" w:rsidRPr="002B1BD1" w:rsidRDefault="009374AD" w:rsidP="008575BF">
            <w:pPr>
              <w:jc w:val="right"/>
              <w:rPr>
                <w:rFonts w:ascii="Arial" w:hAnsi="Arial" w:cs="Arial"/>
                <w:color w:val="FF0000"/>
                <w:sz w:val="18"/>
                <w:szCs w:val="18"/>
                <w:lang w:val="en-GB"/>
              </w:rPr>
            </w:pPr>
          </w:p>
        </w:tc>
      </w:tr>
    </w:tbl>
    <w:p w14:paraId="359BF0FA" w14:textId="77777777" w:rsidR="009374AD" w:rsidRPr="002B1BD1" w:rsidRDefault="009374AD" w:rsidP="009374AD">
      <w:pPr>
        <w:rPr>
          <w:rFonts w:ascii="Arial" w:hAnsi="Arial" w:cs="Arial"/>
          <w:color w:val="FF0000"/>
          <w:sz w:val="18"/>
          <w:szCs w:val="18"/>
          <w:lang w:val="en-GB"/>
        </w:rPr>
      </w:pPr>
    </w:p>
    <w:p w14:paraId="3A787113" w14:textId="77777777" w:rsidR="009374AD" w:rsidRPr="002B1BD1" w:rsidRDefault="009374AD" w:rsidP="009374AD">
      <w:pPr>
        <w:rPr>
          <w:rFonts w:ascii="Arial" w:hAnsi="Arial" w:cs="Arial"/>
          <w:b/>
          <w:color w:val="FF0000"/>
          <w:sz w:val="22"/>
          <w:szCs w:val="18"/>
          <w:lang w:val="en-GB"/>
        </w:rPr>
      </w:pPr>
    </w:p>
    <w:p w14:paraId="3996BFF8" w14:textId="77777777" w:rsidR="009374AD" w:rsidRPr="00E07A56" w:rsidRDefault="009374AD" w:rsidP="009374AD">
      <w:pPr>
        <w:rPr>
          <w:rFonts w:ascii="Montserrat" w:hAnsi="Montserrat" w:cs="Arial"/>
          <w:color w:val="455364"/>
          <w:sz w:val="22"/>
          <w:szCs w:val="18"/>
          <w:lang w:val="en-GB"/>
        </w:rPr>
      </w:pPr>
      <w:r w:rsidRPr="00E07A56">
        <w:rPr>
          <w:rFonts w:ascii="Montserrat" w:hAnsi="Montserrat" w:cs="Arial"/>
          <w:color w:val="455364"/>
          <w:sz w:val="22"/>
          <w:szCs w:val="18"/>
          <w:lang w:val="en-GB"/>
        </w:rPr>
        <w:t>CUSTOMER OUTCOMES</w:t>
      </w:r>
    </w:p>
    <w:p w14:paraId="674F4D4E" w14:textId="77777777" w:rsidR="009374AD" w:rsidRPr="00E07A56" w:rsidRDefault="009374AD" w:rsidP="009374AD">
      <w:pPr>
        <w:rPr>
          <w:rFonts w:ascii="Montserrat" w:hAnsi="Montserrat" w:cs="Arial"/>
          <w:color w:val="455364"/>
          <w:sz w:val="22"/>
          <w:szCs w:val="18"/>
          <w:lang w:val="en-GB"/>
        </w:rPr>
      </w:pPr>
      <w:r w:rsidRPr="00E07A56">
        <w:rPr>
          <w:rFonts w:ascii="Montserrat" w:hAnsi="Montserrat" w:cs="Arial"/>
          <w:color w:val="455364"/>
          <w:sz w:val="22"/>
          <w:szCs w:val="18"/>
          <w:lang w:val="en-GB"/>
        </w:rPr>
        <w:t>BACKGROUND INFORMATION</w:t>
      </w:r>
    </w:p>
    <w:p w14:paraId="68559CB9" w14:textId="77777777" w:rsidR="009374AD" w:rsidRPr="00836D52" w:rsidRDefault="009374AD" w:rsidP="009374AD">
      <w:pPr>
        <w:rPr>
          <w:rFonts w:ascii="Arial" w:hAnsi="Arial" w:cs="Arial"/>
          <w:color w:val="455364"/>
          <w:sz w:val="18"/>
          <w:szCs w:val="18"/>
          <w:lang w:val="en-GB"/>
        </w:rPr>
      </w:pPr>
      <w:r w:rsidRPr="00836D52">
        <w:rPr>
          <w:rFonts w:ascii="Arial" w:hAnsi="Arial" w:cs="Arial"/>
          <w:color w:val="455364"/>
          <w:sz w:val="18"/>
          <w:szCs w:val="18"/>
          <w:lang w:val="en-GB"/>
        </w:rPr>
        <w:t>Movestic provides personalised long-term savings, insurance policies and occupational pensions for individuals and business owners.  We believe that recurring independent financial advice increases the likelihood of a solid and well-planned financial status, hence we are offering our products and services through advisors and licenced brokers.</w:t>
      </w:r>
    </w:p>
    <w:p w14:paraId="376A5AEC" w14:textId="77777777" w:rsidR="009374AD" w:rsidRPr="002B1BD1" w:rsidRDefault="009374AD" w:rsidP="009374AD">
      <w:pPr>
        <w:rPr>
          <w:rFonts w:ascii="Montserrat" w:hAnsi="Montserrat" w:cs="Arial"/>
          <w:color w:val="FF0000"/>
          <w:sz w:val="22"/>
          <w:szCs w:val="18"/>
          <w:lang w:val="en-GB"/>
        </w:rPr>
      </w:pPr>
    </w:p>
    <w:p w14:paraId="062ED0ED" w14:textId="77777777" w:rsidR="009374AD" w:rsidRPr="00E07A56" w:rsidRDefault="009374AD" w:rsidP="009374AD">
      <w:pPr>
        <w:rPr>
          <w:rFonts w:ascii="Montserrat" w:hAnsi="Montserrat" w:cs="Arial"/>
          <w:color w:val="455364"/>
          <w:sz w:val="22"/>
          <w:szCs w:val="18"/>
          <w:lang w:val="en-GB"/>
        </w:rPr>
      </w:pPr>
      <w:r w:rsidRPr="00E07A56">
        <w:rPr>
          <w:rFonts w:ascii="Montserrat" w:hAnsi="Montserrat" w:cs="Arial"/>
          <w:color w:val="455364"/>
          <w:sz w:val="22"/>
          <w:szCs w:val="18"/>
          <w:lang w:val="en-GB"/>
        </w:rPr>
        <w:t>INITIATIVES AND PROGRESS IN 2020</w:t>
      </w:r>
    </w:p>
    <w:p w14:paraId="4D11C89F" w14:textId="77777777" w:rsidR="009374AD" w:rsidRPr="00836D52" w:rsidRDefault="009374AD" w:rsidP="00017405">
      <w:pPr>
        <w:pStyle w:val="ListParagraph"/>
        <w:numPr>
          <w:ilvl w:val="0"/>
          <w:numId w:val="7"/>
        </w:numPr>
        <w:rPr>
          <w:rFonts w:ascii="Arial" w:hAnsi="Arial" w:cs="Arial"/>
          <w:color w:val="455364"/>
          <w:sz w:val="18"/>
          <w:szCs w:val="18"/>
          <w:lang w:val="en-GB"/>
        </w:rPr>
      </w:pPr>
      <w:r w:rsidRPr="00836D52">
        <w:rPr>
          <w:rFonts w:ascii="Arial" w:hAnsi="Arial" w:cs="Arial"/>
          <w:color w:val="455364"/>
          <w:sz w:val="18"/>
          <w:szCs w:val="18"/>
          <w:lang w:val="en-GB"/>
        </w:rPr>
        <w:t>Policyholder average investment return of -7.4% in the year to date (H1 2019: 11.7%), driven largely by the equity market falls in the period as a result of Covid-19.</w:t>
      </w:r>
    </w:p>
    <w:p w14:paraId="3E4A6244" w14:textId="77777777" w:rsidR="009374AD" w:rsidRPr="00836D52" w:rsidRDefault="009374AD" w:rsidP="00017405">
      <w:pPr>
        <w:pStyle w:val="ListParagraph"/>
        <w:numPr>
          <w:ilvl w:val="0"/>
          <w:numId w:val="7"/>
        </w:numPr>
        <w:rPr>
          <w:rFonts w:ascii="Arial" w:hAnsi="Arial" w:cs="Arial"/>
          <w:color w:val="455364"/>
          <w:sz w:val="18"/>
          <w:szCs w:val="18"/>
          <w:lang w:val="en-GB"/>
        </w:rPr>
      </w:pPr>
      <w:r w:rsidRPr="00836D52">
        <w:rPr>
          <w:rFonts w:ascii="Arial" w:hAnsi="Arial" w:cs="Arial"/>
          <w:color w:val="455364"/>
          <w:sz w:val="18"/>
          <w:szCs w:val="18"/>
          <w:lang w:val="en-GB"/>
        </w:rPr>
        <w:t>Broker and customer servicing have been a key focus for the division during the operating environment under Covid-19.  The division has adjusted its processes accordingly in order to ensure that such servicing continues to an acceptable level.</w:t>
      </w:r>
    </w:p>
    <w:p w14:paraId="46A890C3" w14:textId="77777777" w:rsidR="009374AD" w:rsidRPr="002B1BD1" w:rsidRDefault="009374AD" w:rsidP="009374AD">
      <w:pPr>
        <w:pStyle w:val="ListParagraph"/>
        <w:ind w:left="417"/>
        <w:rPr>
          <w:rFonts w:ascii="Arial" w:hAnsi="Arial" w:cs="Arial"/>
          <w:color w:val="FF0000"/>
          <w:sz w:val="18"/>
          <w:szCs w:val="18"/>
          <w:lang w:val="en-GB"/>
        </w:rPr>
      </w:pPr>
    </w:p>
    <w:p w14:paraId="4BC65C4F" w14:textId="77777777" w:rsidR="009374AD" w:rsidRPr="00E07A56" w:rsidRDefault="009374AD" w:rsidP="009374AD">
      <w:pPr>
        <w:rPr>
          <w:rFonts w:ascii="Montserrat" w:hAnsi="Montserrat" w:cs="Arial"/>
          <w:color w:val="455364"/>
          <w:sz w:val="22"/>
          <w:szCs w:val="18"/>
          <w:lang w:val="en-GB"/>
        </w:rPr>
      </w:pPr>
      <w:r w:rsidRPr="00E07A56">
        <w:rPr>
          <w:rFonts w:ascii="Montserrat" w:hAnsi="Montserrat" w:cs="Arial"/>
          <w:color w:val="455364"/>
          <w:sz w:val="22"/>
          <w:szCs w:val="18"/>
          <w:lang w:val="en-GB"/>
        </w:rPr>
        <w:t>FUTURE PRIORITIES</w:t>
      </w:r>
    </w:p>
    <w:p w14:paraId="13D029E1" w14:textId="77777777" w:rsidR="009374AD" w:rsidRPr="00836D52" w:rsidRDefault="009374AD" w:rsidP="00017405">
      <w:pPr>
        <w:pStyle w:val="ListParagraph"/>
        <w:numPr>
          <w:ilvl w:val="0"/>
          <w:numId w:val="7"/>
        </w:numPr>
        <w:rPr>
          <w:rFonts w:ascii="Arial" w:hAnsi="Arial" w:cs="Arial"/>
          <w:color w:val="455364"/>
          <w:sz w:val="18"/>
          <w:szCs w:val="18"/>
          <w:lang w:val="en-GB"/>
        </w:rPr>
      </w:pPr>
      <w:r w:rsidRPr="00836D52">
        <w:rPr>
          <w:rFonts w:ascii="Arial" w:hAnsi="Arial" w:cs="Arial"/>
          <w:color w:val="455364"/>
          <w:sz w:val="18"/>
          <w:szCs w:val="18"/>
          <w:lang w:val="en-GB"/>
        </w:rPr>
        <w:t>Continue to develop new solutions and tools to support the brokers’ value enhancing customer proposition.</w:t>
      </w:r>
    </w:p>
    <w:p w14:paraId="33E354C9" w14:textId="77777777" w:rsidR="009374AD" w:rsidRPr="00836D52" w:rsidRDefault="009374AD" w:rsidP="00017405">
      <w:pPr>
        <w:pStyle w:val="ListParagraph"/>
        <w:numPr>
          <w:ilvl w:val="0"/>
          <w:numId w:val="7"/>
        </w:numPr>
        <w:rPr>
          <w:rFonts w:ascii="Arial" w:hAnsi="Arial" w:cs="Arial"/>
          <w:color w:val="455364"/>
          <w:sz w:val="18"/>
          <w:szCs w:val="18"/>
          <w:lang w:val="en-GB"/>
        </w:rPr>
      </w:pPr>
      <w:r w:rsidRPr="00836D52">
        <w:rPr>
          <w:rFonts w:ascii="Arial" w:hAnsi="Arial" w:cs="Arial"/>
          <w:color w:val="455364"/>
          <w:sz w:val="18"/>
          <w:szCs w:val="18"/>
          <w:lang w:val="en-GB"/>
        </w:rPr>
        <w:t>Launch new broker web proposition with improved functionality and digital administration self-services for brokers</w:t>
      </w:r>
      <w:r>
        <w:rPr>
          <w:rFonts w:ascii="Arial" w:hAnsi="Arial" w:cs="Arial"/>
          <w:color w:val="455364"/>
          <w:sz w:val="18"/>
          <w:szCs w:val="18"/>
          <w:lang w:val="en-GB"/>
        </w:rPr>
        <w:t>.</w:t>
      </w:r>
    </w:p>
    <w:p w14:paraId="333877C4" w14:textId="77777777" w:rsidR="009374AD" w:rsidRPr="00836D52" w:rsidRDefault="009374AD" w:rsidP="00017405">
      <w:pPr>
        <w:pStyle w:val="ListParagraph"/>
        <w:numPr>
          <w:ilvl w:val="0"/>
          <w:numId w:val="7"/>
        </w:numPr>
        <w:rPr>
          <w:rFonts w:ascii="Arial" w:hAnsi="Arial" w:cs="Arial"/>
          <w:color w:val="455364"/>
          <w:sz w:val="18"/>
          <w:szCs w:val="18"/>
          <w:lang w:val="en-GB"/>
        </w:rPr>
      </w:pPr>
      <w:r w:rsidRPr="00836D52">
        <w:rPr>
          <w:rFonts w:ascii="Arial" w:hAnsi="Arial" w:cs="Arial"/>
          <w:color w:val="455364"/>
          <w:sz w:val="18"/>
          <w:szCs w:val="18"/>
          <w:lang w:val="en-GB"/>
        </w:rPr>
        <w:t>Further work on the direct distribution channels.</w:t>
      </w:r>
    </w:p>
    <w:p w14:paraId="18575E64" w14:textId="77777777" w:rsidR="009374AD" w:rsidRPr="00836D52" w:rsidRDefault="009374AD" w:rsidP="00017405">
      <w:pPr>
        <w:pStyle w:val="ListParagraph"/>
        <w:numPr>
          <w:ilvl w:val="0"/>
          <w:numId w:val="7"/>
        </w:numPr>
        <w:rPr>
          <w:rFonts w:ascii="Arial" w:hAnsi="Arial" w:cs="Arial"/>
          <w:color w:val="455364"/>
          <w:sz w:val="18"/>
          <w:szCs w:val="18"/>
          <w:lang w:val="en-GB"/>
        </w:rPr>
      </w:pPr>
      <w:r w:rsidRPr="00836D52">
        <w:rPr>
          <w:rFonts w:ascii="Arial" w:hAnsi="Arial" w:cs="Arial"/>
          <w:color w:val="455364"/>
          <w:sz w:val="18"/>
          <w:szCs w:val="18"/>
          <w:lang w:val="en-GB"/>
        </w:rPr>
        <w:t>Broaden product and service offering for other customer segments.</w:t>
      </w:r>
    </w:p>
    <w:p w14:paraId="6ACCE10A"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28"/>
          <w:szCs w:val="18"/>
          <w:lang w:val="en-GB"/>
        </w:rPr>
      </w:pPr>
    </w:p>
    <w:p w14:paraId="50E23E1C" w14:textId="77777777" w:rsidR="009374AD" w:rsidRPr="00E07A56"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r w:rsidRPr="00E07A56">
        <w:rPr>
          <w:rFonts w:ascii="Montserrat" w:hAnsi="Montserrat" w:cs="Arial"/>
          <w:color w:val="455364"/>
          <w:sz w:val="22"/>
          <w:szCs w:val="18"/>
          <w:lang w:val="en-GB"/>
        </w:rPr>
        <w:t xml:space="preserve">KPIs </w:t>
      </w:r>
      <w:r w:rsidRPr="00E07A56">
        <w:rPr>
          <w:rFonts w:ascii="Montserrat" w:hAnsi="Montserrat" w:cs="Arial"/>
          <w:color w:val="455364"/>
          <w:sz w:val="18"/>
          <w:szCs w:val="18"/>
          <w:lang w:val="en-GB"/>
        </w:rPr>
        <w:t>(</w:t>
      </w:r>
      <w:r w:rsidRPr="00E07A56">
        <w:rPr>
          <w:rFonts w:ascii="Arial" w:hAnsi="Arial" w:cs="Arial"/>
          <w:color w:val="455364"/>
          <w:sz w:val="18"/>
          <w:szCs w:val="18"/>
          <w:lang w:val="en-GB"/>
        </w:rPr>
        <w:t>all comparatives have been presented using 2020 exchange rates)</w:t>
      </w:r>
    </w:p>
    <w:p w14:paraId="12758D38" w14:textId="77777777" w:rsidR="009374AD" w:rsidRPr="00E07A56" w:rsidRDefault="009374AD" w:rsidP="009374AD">
      <w:pPr>
        <w:rPr>
          <w:rFonts w:ascii="Arial" w:hAnsi="Arial" w:cs="Arial"/>
          <w:color w:val="455364"/>
          <w:sz w:val="18"/>
          <w:szCs w:val="18"/>
          <w:lang w:val="en-GB"/>
        </w:rPr>
      </w:pPr>
    </w:p>
    <w:p w14:paraId="42B7570A" w14:textId="77777777" w:rsidR="009374AD" w:rsidRPr="00E07A56" w:rsidRDefault="009374AD" w:rsidP="009374AD">
      <w:pPr>
        <w:widowControl w:val="0"/>
        <w:autoSpaceDE w:val="0"/>
        <w:autoSpaceDN w:val="0"/>
        <w:adjustRightInd w:val="0"/>
        <w:ind w:right="118"/>
        <w:textAlignment w:val="center"/>
        <w:rPr>
          <w:rFonts w:ascii="Arial" w:hAnsi="Arial" w:cs="Arial"/>
          <w:b/>
          <w:bCs/>
          <w:color w:val="455364"/>
          <w:position w:val="2"/>
          <w:sz w:val="18"/>
          <w:szCs w:val="18"/>
          <w:lang w:val="en-GB"/>
        </w:rPr>
      </w:pPr>
      <w:r w:rsidRPr="00E07A56">
        <w:rPr>
          <w:rFonts w:ascii="Arial" w:hAnsi="Arial" w:cs="Arial"/>
          <w:b/>
          <w:bCs/>
          <w:color w:val="455364"/>
          <w:position w:val="2"/>
          <w:sz w:val="18"/>
          <w:szCs w:val="18"/>
          <w:lang w:val="en-GB"/>
        </w:rPr>
        <w:t>Broker assessment rating (out of 5)</w:t>
      </w:r>
    </w:p>
    <w:p w14:paraId="0E92EF3B" w14:textId="77777777" w:rsidR="009374AD" w:rsidRPr="002B1BD1" w:rsidRDefault="009374AD" w:rsidP="009374AD">
      <w:pPr>
        <w:widowControl w:val="0"/>
        <w:autoSpaceDE w:val="0"/>
        <w:autoSpaceDN w:val="0"/>
        <w:adjustRightInd w:val="0"/>
        <w:ind w:right="118"/>
        <w:jc w:val="both"/>
        <w:textAlignment w:val="center"/>
        <w:rPr>
          <w:rFonts w:ascii="Arial" w:hAnsi="Arial" w:cs="Arial"/>
          <w:b/>
          <w:bCs/>
          <w:color w:val="FF0000"/>
          <w:position w:val="2"/>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1471"/>
        <w:gridCol w:w="1471"/>
        <w:gridCol w:w="1471"/>
        <w:gridCol w:w="1471"/>
        <w:gridCol w:w="1471"/>
      </w:tblGrid>
      <w:tr w:rsidR="009374AD" w:rsidRPr="00836D52" w14:paraId="7CA649B6" w14:textId="77777777" w:rsidTr="008575BF">
        <w:trPr>
          <w:trHeight w:val="283"/>
        </w:trPr>
        <w:tc>
          <w:tcPr>
            <w:tcW w:w="3118" w:type="dxa"/>
            <w:tcBorders>
              <w:bottom w:val="single" w:sz="4" w:space="0" w:color="455364"/>
            </w:tcBorders>
            <w:vAlign w:val="center"/>
          </w:tcPr>
          <w:p w14:paraId="35F060AF" w14:textId="77777777" w:rsidR="009374AD" w:rsidRPr="00836D52" w:rsidRDefault="009374AD" w:rsidP="008575BF">
            <w:pPr>
              <w:rPr>
                <w:rFonts w:ascii="Arial" w:hAnsi="Arial" w:cs="Arial"/>
                <w:color w:val="455364"/>
                <w:sz w:val="18"/>
                <w:szCs w:val="18"/>
                <w:lang w:val="en-GB"/>
              </w:rPr>
            </w:pPr>
          </w:p>
        </w:tc>
        <w:tc>
          <w:tcPr>
            <w:tcW w:w="1474" w:type="dxa"/>
            <w:tcBorders>
              <w:bottom w:val="single" w:sz="4" w:space="0" w:color="455364"/>
            </w:tcBorders>
            <w:vAlign w:val="center"/>
          </w:tcPr>
          <w:p w14:paraId="61B9E088" w14:textId="77777777" w:rsidR="009374AD" w:rsidRPr="00836D52" w:rsidRDefault="009374AD" w:rsidP="008575BF">
            <w:pPr>
              <w:jc w:val="right"/>
              <w:rPr>
                <w:rFonts w:ascii="Arial" w:hAnsi="Arial" w:cs="Arial"/>
                <w:b/>
                <w:color w:val="455364"/>
                <w:sz w:val="18"/>
                <w:szCs w:val="18"/>
                <w:lang w:val="en-GB"/>
              </w:rPr>
            </w:pPr>
            <w:r w:rsidRPr="00836D52">
              <w:rPr>
                <w:rFonts w:ascii="Arial" w:hAnsi="Arial" w:cs="Arial"/>
                <w:b/>
                <w:color w:val="455364"/>
                <w:sz w:val="18"/>
                <w:szCs w:val="18"/>
                <w:lang w:val="en-GB"/>
              </w:rPr>
              <w:t>2015</w:t>
            </w:r>
          </w:p>
        </w:tc>
        <w:tc>
          <w:tcPr>
            <w:tcW w:w="1474" w:type="dxa"/>
            <w:tcBorders>
              <w:bottom w:val="single" w:sz="4" w:space="0" w:color="455364"/>
            </w:tcBorders>
            <w:vAlign w:val="center"/>
          </w:tcPr>
          <w:p w14:paraId="32E79BC5" w14:textId="77777777" w:rsidR="009374AD" w:rsidRPr="00836D52" w:rsidRDefault="009374AD" w:rsidP="008575BF">
            <w:pPr>
              <w:jc w:val="right"/>
              <w:rPr>
                <w:rFonts w:ascii="Arial" w:hAnsi="Arial" w:cs="Arial"/>
                <w:b/>
                <w:color w:val="455364"/>
                <w:sz w:val="18"/>
                <w:szCs w:val="18"/>
                <w:lang w:val="en-GB"/>
              </w:rPr>
            </w:pPr>
            <w:r w:rsidRPr="00836D52">
              <w:rPr>
                <w:rFonts w:ascii="Arial" w:hAnsi="Arial" w:cs="Arial"/>
                <w:b/>
                <w:color w:val="455364"/>
                <w:sz w:val="18"/>
                <w:szCs w:val="18"/>
                <w:lang w:val="en-GB"/>
              </w:rPr>
              <w:t>2016</w:t>
            </w:r>
          </w:p>
        </w:tc>
        <w:tc>
          <w:tcPr>
            <w:tcW w:w="1474" w:type="dxa"/>
            <w:tcBorders>
              <w:bottom w:val="single" w:sz="4" w:space="0" w:color="455364"/>
            </w:tcBorders>
            <w:vAlign w:val="center"/>
          </w:tcPr>
          <w:p w14:paraId="7A4FB0A6" w14:textId="77777777" w:rsidR="009374AD" w:rsidRPr="00836D52" w:rsidRDefault="009374AD" w:rsidP="008575BF">
            <w:pPr>
              <w:jc w:val="right"/>
              <w:rPr>
                <w:rFonts w:ascii="Arial" w:hAnsi="Arial" w:cs="Arial"/>
                <w:b/>
                <w:color w:val="455364"/>
                <w:sz w:val="18"/>
                <w:szCs w:val="18"/>
                <w:lang w:val="en-GB"/>
              </w:rPr>
            </w:pPr>
            <w:r w:rsidRPr="00836D52">
              <w:rPr>
                <w:rFonts w:ascii="Arial" w:hAnsi="Arial" w:cs="Arial"/>
                <w:b/>
                <w:color w:val="455364"/>
                <w:sz w:val="18"/>
                <w:szCs w:val="18"/>
                <w:lang w:val="en-GB"/>
              </w:rPr>
              <w:t>2017</w:t>
            </w:r>
          </w:p>
        </w:tc>
        <w:tc>
          <w:tcPr>
            <w:tcW w:w="1474" w:type="dxa"/>
            <w:tcBorders>
              <w:bottom w:val="single" w:sz="4" w:space="0" w:color="455364"/>
            </w:tcBorders>
            <w:vAlign w:val="center"/>
          </w:tcPr>
          <w:p w14:paraId="5E38D992" w14:textId="77777777" w:rsidR="009374AD" w:rsidRPr="00836D52" w:rsidRDefault="009374AD" w:rsidP="008575BF">
            <w:pPr>
              <w:jc w:val="right"/>
              <w:rPr>
                <w:rFonts w:ascii="Arial" w:hAnsi="Arial" w:cs="Arial"/>
                <w:b/>
                <w:color w:val="455364"/>
                <w:sz w:val="18"/>
                <w:szCs w:val="18"/>
                <w:lang w:val="en-GB"/>
              </w:rPr>
            </w:pPr>
            <w:r w:rsidRPr="00836D52">
              <w:rPr>
                <w:rFonts w:ascii="Arial" w:hAnsi="Arial" w:cs="Arial"/>
                <w:b/>
                <w:color w:val="455364"/>
                <w:sz w:val="18"/>
                <w:szCs w:val="18"/>
                <w:lang w:val="en-GB"/>
              </w:rPr>
              <w:t>2018</w:t>
            </w:r>
          </w:p>
        </w:tc>
        <w:tc>
          <w:tcPr>
            <w:tcW w:w="1474" w:type="dxa"/>
            <w:tcBorders>
              <w:bottom w:val="single" w:sz="4" w:space="0" w:color="455364"/>
            </w:tcBorders>
            <w:vAlign w:val="center"/>
          </w:tcPr>
          <w:p w14:paraId="45FFAD40" w14:textId="77777777" w:rsidR="009374AD" w:rsidRPr="00836D52" w:rsidRDefault="009374AD" w:rsidP="008575BF">
            <w:pPr>
              <w:jc w:val="right"/>
              <w:rPr>
                <w:rFonts w:ascii="Arial" w:hAnsi="Arial" w:cs="Arial"/>
                <w:b/>
                <w:color w:val="455364"/>
                <w:sz w:val="18"/>
                <w:szCs w:val="18"/>
                <w:lang w:val="en-GB"/>
              </w:rPr>
            </w:pPr>
            <w:r w:rsidRPr="00836D52">
              <w:rPr>
                <w:rFonts w:ascii="Arial" w:hAnsi="Arial" w:cs="Arial"/>
                <w:b/>
                <w:color w:val="455364"/>
                <w:sz w:val="18"/>
                <w:szCs w:val="18"/>
                <w:lang w:val="en-GB"/>
              </w:rPr>
              <w:t>2019</w:t>
            </w:r>
          </w:p>
        </w:tc>
      </w:tr>
      <w:tr w:rsidR="009374AD" w:rsidRPr="00836D52" w14:paraId="70093C95" w14:textId="77777777" w:rsidTr="008575BF">
        <w:tc>
          <w:tcPr>
            <w:tcW w:w="3118" w:type="dxa"/>
            <w:tcBorders>
              <w:top w:val="single" w:sz="4" w:space="0" w:color="455364"/>
            </w:tcBorders>
            <w:vAlign w:val="center"/>
          </w:tcPr>
          <w:p w14:paraId="1266C6AD" w14:textId="77777777" w:rsidR="009374AD" w:rsidRPr="00836D52" w:rsidRDefault="009374AD" w:rsidP="008575BF">
            <w:pPr>
              <w:rPr>
                <w:rFonts w:ascii="Arial" w:hAnsi="Arial" w:cs="Arial"/>
                <w:color w:val="455364"/>
                <w:sz w:val="18"/>
                <w:szCs w:val="18"/>
                <w:lang w:val="en-GB"/>
              </w:rPr>
            </w:pPr>
          </w:p>
        </w:tc>
        <w:tc>
          <w:tcPr>
            <w:tcW w:w="1474" w:type="dxa"/>
            <w:tcBorders>
              <w:top w:val="single" w:sz="4" w:space="0" w:color="455364"/>
            </w:tcBorders>
            <w:vAlign w:val="center"/>
          </w:tcPr>
          <w:p w14:paraId="0BE0A28F" w14:textId="77777777" w:rsidR="009374AD" w:rsidRPr="00836D52"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43C8F4E8" w14:textId="77777777" w:rsidR="009374AD" w:rsidRPr="00836D52"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0F684186" w14:textId="77777777" w:rsidR="009374AD" w:rsidRPr="00836D52"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2DA671F8" w14:textId="77777777" w:rsidR="009374AD" w:rsidRPr="00836D52"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656F0B16" w14:textId="77777777" w:rsidR="009374AD" w:rsidRPr="00836D52" w:rsidRDefault="009374AD" w:rsidP="008575BF">
            <w:pPr>
              <w:jc w:val="right"/>
              <w:rPr>
                <w:rFonts w:ascii="Arial" w:hAnsi="Arial" w:cs="Arial"/>
                <w:color w:val="455364"/>
                <w:sz w:val="18"/>
                <w:szCs w:val="18"/>
                <w:lang w:val="en-GB"/>
              </w:rPr>
            </w:pPr>
          </w:p>
        </w:tc>
      </w:tr>
      <w:tr w:rsidR="009374AD" w:rsidRPr="00836D52" w14:paraId="1F5D5169" w14:textId="77777777" w:rsidTr="008575BF">
        <w:trPr>
          <w:trHeight w:val="283"/>
        </w:trPr>
        <w:tc>
          <w:tcPr>
            <w:tcW w:w="3118" w:type="dxa"/>
            <w:vAlign w:val="center"/>
          </w:tcPr>
          <w:p w14:paraId="2D66080E" w14:textId="77777777" w:rsidR="009374AD" w:rsidRPr="00836D52" w:rsidRDefault="009374AD" w:rsidP="008575BF">
            <w:pPr>
              <w:rPr>
                <w:rFonts w:ascii="Arial" w:hAnsi="Arial" w:cs="Arial"/>
                <w:color w:val="455364"/>
                <w:sz w:val="18"/>
                <w:szCs w:val="18"/>
                <w:lang w:val="en-GB"/>
              </w:rPr>
            </w:pPr>
            <w:r w:rsidRPr="00836D52">
              <w:rPr>
                <w:rFonts w:ascii="Arial" w:hAnsi="Arial" w:cs="Arial"/>
                <w:color w:val="455364"/>
                <w:sz w:val="18"/>
                <w:szCs w:val="18"/>
                <w:lang w:val="en-GB"/>
              </w:rPr>
              <w:t>Rating</w:t>
            </w:r>
          </w:p>
        </w:tc>
        <w:tc>
          <w:tcPr>
            <w:tcW w:w="1474" w:type="dxa"/>
            <w:vAlign w:val="center"/>
          </w:tcPr>
          <w:p w14:paraId="3E4FD887" w14:textId="77777777" w:rsidR="009374AD" w:rsidRPr="00836D52" w:rsidRDefault="009374AD" w:rsidP="008575BF">
            <w:pPr>
              <w:jc w:val="right"/>
              <w:rPr>
                <w:rFonts w:ascii="Arial" w:hAnsi="Arial" w:cs="Arial"/>
                <w:color w:val="455364"/>
                <w:sz w:val="18"/>
                <w:szCs w:val="18"/>
                <w:lang w:val="en-GB"/>
              </w:rPr>
            </w:pPr>
            <w:r w:rsidRPr="00836D52">
              <w:rPr>
                <w:rFonts w:ascii="Arial" w:hAnsi="Arial" w:cs="Arial"/>
                <w:color w:val="455364"/>
                <w:sz w:val="18"/>
                <w:szCs w:val="18"/>
                <w:lang w:val="en-GB"/>
              </w:rPr>
              <w:t>3.7</w:t>
            </w:r>
          </w:p>
        </w:tc>
        <w:tc>
          <w:tcPr>
            <w:tcW w:w="1474" w:type="dxa"/>
            <w:vAlign w:val="center"/>
          </w:tcPr>
          <w:p w14:paraId="18328BE9" w14:textId="77777777" w:rsidR="009374AD" w:rsidRPr="00836D52" w:rsidRDefault="009374AD" w:rsidP="008575BF">
            <w:pPr>
              <w:jc w:val="right"/>
              <w:rPr>
                <w:rFonts w:ascii="Arial" w:hAnsi="Arial" w:cs="Arial"/>
                <w:color w:val="455364"/>
                <w:sz w:val="18"/>
                <w:szCs w:val="18"/>
                <w:lang w:val="en-GB"/>
              </w:rPr>
            </w:pPr>
            <w:r w:rsidRPr="00836D52">
              <w:rPr>
                <w:rFonts w:ascii="Arial" w:hAnsi="Arial" w:cs="Arial"/>
                <w:color w:val="455364"/>
                <w:sz w:val="18"/>
                <w:szCs w:val="18"/>
                <w:lang w:val="en-GB"/>
              </w:rPr>
              <w:t>3.8</w:t>
            </w:r>
          </w:p>
        </w:tc>
        <w:tc>
          <w:tcPr>
            <w:tcW w:w="1474" w:type="dxa"/>
            <w:vAlign w:val="center"/>
          </w:tcPr>
          <w:p w14:paraId="662E2D74" w14:textId="77777777" w:rsidR="009374AD" w:rsidRPr="00836D52" w:rsidRDefault="009374AD" w:rsidP="008575BF">
            <w:pPr>
              <w:jc w:val="right"/>
              <w:rPr>
                <w:rFonts w:ascii="Arial" w:hAnsi="Arial" w:cs="Arial"/>
                <w:color w:val="455364"/>
                <w:sz w:val="18"/>
                <w:szCs w:val="18"/>
                <w:lang w:val="en-GB"/>
              </w:rPr>
            </w:pPr>
            <w:r w:rsidRPr="00836D52">
              <w:rPr>
                <w:rFonts w:ascii="Arial" w:hAnsi="Arial" w:cs="Arial"/>
                <w:color w:val="455364"/>
                <w:sz w:val="18"/>
                <w:szCs w:val="18"/>
                <w:lang w:val="en-GB"/>
              </w:rPr>
              <w:t>3.7</w:t>
            </w:r>
          </w:p>
        </w:tc>
        <w:tc>
          <w:tcPr>
            <w:tcW w:w="1474" w:type="dxa"/>
            <w:vAlign w:val="center"/>
          </w:tcPr>
          <w:p w14:paraId="1492A3BE" w14:textId="77777777" w:rsidR="009374AD" w:rsidRPr="00836D52" w:rsidRDefault="009374AD" w:rsidP="008575BF">
            <w:pPr>
              <w:jc w:val="right"/>
              <w:rPr>
                <w:rFonts w:ascii="Arial" w:hAnsi="Arial" w:cs="Arial"/>
                <w:color w:val="455364"/>
                <w:sz w:val="18"/>
                <w:szCs w:val="18"/>
                <w:lang w:val="en-GB"/>
              </w:rPr>
            </w:pPr>
            <w:r w:rsidRPr="00836D52">
              <w:rPr>
                <w:rFonts w:ascii="Arial" w:hAnsi="Arial" w:cs="Arial"/>
                <w:color w:val="455364"/>
                <w:sz w:val="18"/>
                <w:szCs w:val="18"/>
                <w:lang w:val="en-GB"/>
              </w:rPr>
              <w:t>3.8</w:t>
            </w:r>
          </w:p>
        </w:tc>
        <w:tc>
          <w:tcPr>
            <w:tcW w:w="1474" w:type="dxa"/>
            <w:vAlign w:val="center"/>
          </w:tcPr>
          <w:p w14:paraId="58A07961" w14:textId="77777777" w:rsidR="009374AD" w:rsidRPr="00836D52" w:rsidRDefault="009374AD" w:rsidP="008575BF">
            <w:pPr>
              <w:jc w:val="right"/>
              <w:rPr>
                <w:rFonts w:ascii="Arial" w:hAnsi="Arial" w:cs="Arial"/>
                <w:color w:val="455364"/>
                <w:sz w:val="18"/>
                <w:szCs w:val="18"/>
                <w:lang w:val="en-GB"/>
              </w:rPr>
            </w:pPr>
            <w:r w:rsidRPr="00836D52">
              <w:rPr>
                <w:rFonts w:ascii="Arial" w:hAnsi="Arial" w:cs="Arial"/>
                <w:color w:val="455364"/>
                <w:sz w:val="18"/>
                <w:szCs w:val="18"/>
                <w:lang w:val="en-GB"/>
              </w:rPr>
              <w:t>3.5</w:t>
            </w:r>
          </w:p>
        </w:tc>
      </w:tr>
      <w:tr w:rsidR="009374AD" w:rsidRPr="00836D52" w14:paraId="605374E3" w14:textId="77777777" w:rsidTr="008575BF">
        <w:tc>
          <w:tcPr>
            <w:tcW w:w="3118" w:type="dxa"/>
          </w:tcPr>
          <w:p w14:paraId="5A08F472" w14:textId="77777777" w:rsidR="009374AD" w:rsidRPr="00836D52" w:rsidRDefault="009374AD" w:rsidP="008575BF">
            <w:pPr>
              <w:rPr>
                <w:rFonts w:ascii="Arial" w:hAnsi="Arial" w:cs="Arial"/>
                <w:color w:val="455364"/>
                <w:sz w:val="18"/>
                <w:szCs w:val="18"/>
                <w:lang w:val="en-GB"/>
              </w:rPr>
            </w:pPr>
          </w:p>
        </w:tc>
        <w:tc>
          <w:tcPr>
            <w:tcW w:w="1474" w:type="dxa"/>
            <w:vAlign w:val="center"/>
          </w:tcPr>
          <w:p w14:paraId="2496A84F" w14:textId="77777777" w:rsidR="009374AD" w:rsidRPr="00836D52" w:rsidRDefault="009374AD" w:rsidP="008575BF">
            <w:pPr>
              <w:jc w:val="right"/>
              <w:rPr>
                <w:rFonts w:ascii="Arial" w:hAnsi="Arial" w:cs="Arial"/>
                <w:color w:val="455364"/>
                <w:sz w:val="18"/>
                <w:szCs w:val="18"/>
                <w:lang w:val="en-GB"/>
              </w:rPr>
            </w:pPr>
          </w:p>
        </w:tc>
        <w:tc>
          <w:tcPr>
            <w:tcW w:w="1474" w:type="dxa"/>
            <w:vAlign w:val="center"/>
          </w:tcPr>
          <w:p w14:paraId="42C3B1F2" w14:textId="77777777" w:rsidR="009374AD" w:rsidRPr="00836D52" w:rsidRDefault="009374AD" w:rsidP="008575BF">
            <w:pPr>
              <w:jc w:val="right"/>
              <w:rPr>
                <w:rFonts w:ascii="Arial" w:hAnsi="Arial" w:cs="Arial"/>
                <w:color w:val="455364"/>
                <w:sz w:val="18"/>
                <w:szCs w:val="18"/>
                <w:lang w:val="en-GB"/>
              </w:rPr>
            </w:pPr>
          </w:p>
        </w:tc>
        <w:tc>
          <w:tcPr>
            <w:tcW w:w="1474" w:type="dxa"/>
            <w:vAlign w:val="center"/>
          </w:tcPr>
          <w:p w14:paraId="688E632F" w14:textId="77777777" w:rsidR="009374AD" w:rsidRPr="00836D52" w:rsidRDefault="009374AD" w:rsidP="008575BF">
            <w:pPr>
              <w:jc w:val="right"/>
              <w:rPr>
                <w:rFonts w:ascii="Arial" w:hAnsi="Arial" w:cs="Arial"/>
                <w:color w:val="455364"/>
                <w:sz w:val="18"/>
                <w:szCs w:val="18"/>
                <w:lang w:val="en-GB"/>
              </w:rPr>
            </w:pPr>
          </w:p>
        </w:tc>
        <w:tc>
          <w:tcPr>
            <w:tcW w:w="1474" w:type="dxa"/>
            <w:vAlign w:val="center"/>
          </w:tcPr>
          <w:p w14:paraId="397FECD9" w14:textId="77777777" w:rsidR="009374AD" w:rsidRPr="00836D52" w:rsidRDefault="009374AD" w:rsidP="008575BF">
            <w:pPr>
              <w:jc w:val="right"/>
              <w:rPr>
                <w:rFonts w:ascii="Arial" w:hAnsi="Arial" w:cs="Arial"/>
                <w:color w:val="455364"/>
                <w:sz w:val="18"/>
                <w:szCs w:val="18"/>
                <w:lang w:val="en-GB"/>
              </w:rPr>
            </w:pPr>
          </w:p>
        </w:tc>
        <w:tc>
          <w:tcPr>
            <w:tcW w:w="1474" w:type="dxa"/>
            <w:vAlign w:val="center"/>
          </w:tcPr>
          <w:p w14:paraId="7BAE1473" w14:textId="77777777" w:rsidR="009374AD" w:rsidRPr="00836D52" w:rsidRDefault="009374AD" w:rsidP="008575BF">
            <w:pPr>
              <w:jc w:val="right"/>
              <w:rPr>
                <w:rFonts w:ascii="Arial" w:hAnsi="Arial" w:cs="Arial"/>
                <w:color w:val="455364"/>
                <w:sz w:val="18"/>
                <w:szCs w:val="18"/>
                <w:lang w:val="en-GB"/>
              </w:rPr>
            </w:pPr>
          </w:p>
        </w:tc>
      </w:tr>
    </w:tbl>
    <w:p w14:paraId="7CB82511"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28"/>
          <w:szCs w:val="18"/>
          <w:lang w:val="en-GB"/>
        </w:rPr>
      </w:pPr>
    </w:p>
    <w:p w14:paraId="3F730000" w14:textId="77777777" w:rsidR="009374AD" w:rsidRPr="00836D52" w:rsidRDefault="009374AD" w:rsidP="009374AD">
      <w:pPr>
        <w:widowControl w:val="0"/>
        <w:autoSpaceDE w:val="0"/>
        <w:autoSpaceDN w:val="0"/>
        <w:adjustRightInd w:val="0"/>
        <w:ind w:right="118"/>
        <w:textAlignment w:val="center"/>
        <w:rPr>
          <w:rFonts w:ascii="Montserrat" w:hAnsi="Montserrat" w:cs="Arial"/>
          <w:bCs/>
          <w:color w:val="006FB7"/>
          <w:position w:val="2"/>
          <w:sz w:val="18"/>
          <w:szCs w:val="18"/>
          <w:lang w:val="en-GB"/>
        </w:rPr>
      </w:pPr>
      <w:r w:rsidRPr="00836D52">
        <w:rPr>
          <w:rFonts w:ascii="Montserrat" w:hAnsi="Montserrat" w:cs="Arial"/>
          <w:bCs/>
          <w:color w:val="006FB7"/>
          <w:position w:val="2"/>
          <w:sz w:val="18"/>
          <w:szCs w:val="18"/>
          <w:lang w:val="en-GB"/>
        </w:rPr>
        <w:t>POLICYHOLDER AVERAGE INVESTMENT RETURN:</w:t>
      </w:r>
    </w:p>
    <w:p w14:paraId="39D3DF89" w14:textId="77777777" w:rsidR="009374AD" w:rsidRPr="00836D52" w:rsidRDefault="009374AD" w:rsidP="009374AD">
      <w:pPr>
        <w:widowControl w:val="0"/>
        <w:suppressAutoHyphens/>
        <w:autoSpaceDE w:val="0"/>
        <w:autoSpaceDN w:val="0"/>
        <w:adjustRightInd w:val="0"/>
        <w:ind w:right="118"/>
        <w:textAlignment w:val="center"/>
        <w:rPr>
          <w:rFonts w:ascii="Montserrat Medium" w:hAnsi="Montserrat Medium" w:cs="Arial"/>
          <w:bCs/>
          <w:color w:val="006FB7"/>
          <w:szCs w:val="18"/>
          <w:lang w:val="en-GB"/>
        </w:rPr>
      </w:pPr>
      <w:r w:rsidRPr="00836D52">
        <w:rPr>
          <w:rFonts w:ascii="Montserrat Medium" w:hAnsi="Montserrat Medium" w:cs="Arial"/>
          <w:bCs/>
          <w:color w:val="006FB7"/>
          <w:szCs w:val="18"/>
          <w:lang w:val="en-GB"/>
        </w:rPr>
        <w:t xml:space="preserve">-7.4% </w:t>
      </w:r>
    </w:p>
    <w:p w14:paraId="103354F4" w14:textId="77777777" w:rsidR="009374AD" w:rsidRPr="002B1BD1" w:rsidRDefault="009374AD" w:rsidP="009374AD">
      <w:pPr>
        <w:widowControl w:val="0"/>
        <w:suppressAutoHyphens/>
        <w:autoSpaceDE w:val="0"/>
        <w:autoSpaceDN w:val="0"/>
        <w:adjustRightInd w:val="0"/>
        <w:ind w:right="118"/>
        <w:textAlignment w:val="center"/>
        <w:rPr>
          <w:rFonts w:ascii="Montserrat" w:hAnsi="Montserrat" w:cs="Arial"/>
          <w:color w:val="FF0000"/>
          <w:sz w:val="18"/>
          <w:szCs w:val="18"/>
          <w:lang w:val="en-GB"/>
        </w:rPr>
      </w:pPr>
    </w:p>
    <w:p w14:paraId="1C4EC160"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18"/>
          <w:szCs w:val="18"/>
          <w:lang w:val="en-GB"/>
        </w:rPr>
      </w:pPr>
    </w:p>
    <w:p w14:paraId="145D4436" w14:textId="77777777" w:rsidR="009374AD" w:rsidRPr="00836D52" w:rsidRDefault="009374AD" w:rsidP="009374AD">
      <w:pPr>
        <w:rPr>
          <w:rFonts w:ascii="Montserrat" w:hAnsi="Montserrat" w:cs="Arial"/>
          <w:color w:val="455364"/>
          <w:sz w:val="22"/>
          <w:szCs w:val="18"/>
          <w:lang w:val="en-GB"/>
        </w:rPr>
      </w:pPr>
      <w:r w:rsidRPr="00836D52">
        <w:rPr>
          <w:rFonts w:ascii="Montserrat" w:hAnsi="Montserrat" w:cs="Arial"/>
          <w:color w:val="455364"/>
          <w:sz w:val="22"/>
          <w:szCs w:val="18"/>
          <w:lang w:val="en-GB"/>
        </w:rPr>
        <w:t>GOVERNANCE</w:t>
      </w:r>
    </w:p>
    <w:p w14:paraId="590E9845" w14:textId="77777777" w:rsidR="009374AD" w:rsidRPr="00836D52" w:rsidRDefault="009374AD" w:rsidP="009374AD">
      <w:pPr>
        <w:rPr>
          <w:rFonts w:ascii="Montserrat" w:hAnsi="Montserrat" w:cs="Arial"/>
          <w:color w:val="455364"/>
          <w:sz w:val="22"/>
          <w:szCs w:val="18"/>
          <w:lang w:val="en-GB"/>
        </w:rPr>
      </w:pPr>
      <w:r w:rsidRPr="00836D52">
        <w:rPr>
          <w:rFonts w:ascii="Montserrat" w:hAnsi="Montserrat" w:cs="Arial"/>
          <w:color w:val="455364"/>
          <w:sz w:val="22"/>
          <w:szCs w:val="18"/>
          <w:lang w:val="en-GB"/>
        </w:rPr>
        <w:t>BACKGROUND INFORMATION</w:t>
      </w:r>
    </w:p>
    <w:p w14:paraId="1FF461F0" w14:textId="77777777" w:rsidR="009374AD" w:rsidRPr="00836D52" w:rsidRDefault="009374AD" w:rsidP="009374AD">
      <w:pPr>
        <w:rPr>
          <w:rFonts w:ascii="Arial" w:hAnsi="Arial" w:cs="Arial"/>
          <w:color w:val="455364"/>
          <w:sz w:val="18"/>
          <w:szCs w:val="18"/>
          <w:lang w:val="en-GB"/>
        </w:rPr>
      </w:pPr>
      <w:r w:rsidRPr="00836D52">
        <w:rPr>
          <w:rFonts w:ascii="Arial" w:hAnsi="Arial" w:cs="Arial"/>
          <w:color w:val="455364"/>
          <w:sz w:val="18"/>
          <w:szCs w:val="18"/>
          <w:lang w:val="en-GB"/>
        </w:rPr>
        <w:t>Movestic operates to exacting regulatory standards and adopts a robust approach to risk management.</w:t>
      </w:r>
    </w:p>
    <w:p w14:paraId="7D5E09FA" w14:textId="77777777" w:rsidR="009374AD" w:rsidRPr="00836D52" w:rsidRDefault="009374AD" w:rsidP="009374AD">
      <w:pPr>
        <w:rPr>
          <w:rFonts w:ascii="Arial" w:hAnsi="Arial" w:cs="Arial"/>
          <w:color w:val="455364"/>
          <w:sz w:val="18"/>
          <w:szCs w:val="18"/>
          <w:lang w:val="en-GB"/>
        </w:rPr>
      </w:pPr>
    </w:p>
    <w:p w14:paraId="1BB1BB33" w14:textId="77777777" w:rsidR="009374AD" w:rsidRPr="00836D52" w:rsidRDefault="009374AD" w:rsidP="009374AD">
      <w:pPr>
        <w:rPr>
          <w:rFonts w:ascii="Arial" w:hAnsi="Arial" w:cs="Arial"/>
          <w:color w:val="455364"/>
          <w:sz w:val="18"/>
          <w:szCs w:val="18"/>
          <w:lang w:val="en-GB"/>
        </w:rPr>
      </w:pPr>
      <w:r w:rsidRPr="00836D52">
        <w:rPr>
          <w:rFonts w:ascii="Arial" w:hAnsi="Arial" w:cs="Arial"/>
          <w:color w:val="455364"/>
          <w:sz w:val="18"/>
          <w:szCs w:val="18"/>
          <w:lang w:val="en-GB"/>
        </w:rPr>
        <w:t>Maintaining strong governance is a critical platform to delivering the various value-enhancing initiatives planned by the division.</w:t>
      </w:r>
    </w:p>
    <w:p w14:paraId="0C676547" w14:textId="77777777" w:rsidR="009374AD" w:rsidRPr="00836D52" w:rsidRDefault="009374AD" w:rsidP="009374AD">
      <w:pPr>
        <w:rPr>
          <w:rFonts w:ascii="Arial" w:hAnsi="Arial" w:cs="Arial"/>
          <w:b/>
          <w:color w:val="455364"/>
          <w:sz w:val="22"/>
          <w:szCs w:val="18"/>
          <w:lang w:val="en-GB"/>
        </w:rPr>
      </w:pPr>
    </w:p>
    <w:p w14:paraId="75A50EC9" w14:textId="77777777" w:rsidR="009374AD" w:rsidRPr="00836D52" w:rsidRDefault="009374AD" w:rsidP="009374AD">
      <w:pPr>
        <w:rPr>
          <w:rFonts w:ascii="Montserrat" w:hAnsi="Montserrat" w:cs="Arial"/>
          <w:color w:val="455364"/>
          <w:sz w:val="22"/>
          <w:szCs w:val="18"/>
          <w:lang w:val="en-GB"/>
        </w:rPr>
      </w:pPr>
      <w:r w:rsidRPr="00836D52">
        <w:rPr>
          <w:rFonts w:ascii="Montserrat" w:hAnsi="Montserrat" w:cs="Arial"/>
          <w:color w:val="455364"/>
          <w:sz w:val="22"/>
          <w:szCs w:val="18"/>
          <w:lang w:val="en-GB"/>
        </w:rPr>
        <w:t>INITIATIVES AND PROGRESS IN 2020</w:t>
      </w:r>
    </w:p>
    <w:p w14:paraId="5835257C" w14:textId="77777777" w:rsidR="009374AD" w:rsidRPr="00836D52" w:rsidRDefault="009374AD" w:rsidP="00017405">
      <w:pPr>
        <w:pStyle w:val="ListParagraph"/>
        <w:numPr>
          <w:ilvl w:val="0"/>
          <w:numId w:val="7"/>
        </w:numPr>
        <w:rPr>
          <w:rFonts w:ascii="Arial" w:hAnsi="Arial" w:cs="Arial"/>
          <w:color w:val="455364"/>
          <w:sz w:val="18"/>
          <w:szCs w:val="18"/>
          <w:lang w:val="en-GB"/>
        </w:rPr>
      </w:pPr>
      <w:r w:rsidRPr="00836D52">
        <w:rPr>
          <w:rFonts w:ascii="Arial" w:hAnsi="Arial" w:cs="Arial"/>
          <w:color w:val="455364"/>
          <w:sz w:val="18"/>
          <w:szCs w:val="18"/>
          <w:lang w:val="en-GB"/>
        </w:rPr>
        <w:t>Dealing with the impact of Covid-19 has been a key focus for management over the first six months of 2020.</w:t>
      </w:r>
    </w:p>
    <w:p w14:paraId="09EBF89E" w14:textId="77777777" w:rsidR="009374AD" w:rsidRPr="00836D52" w:rsidRDefault="009374AD" w:rsidP="00017405">
      <w:pPr>
        <w:pStyle w:val="ListParagraph"/>
        <w:numPr>
          <w:ilvl w:val="0"/>
          <w:numId w:val="7"/>
        </w:numPr>
        <w:rPr>
          <w:rFonts w:ascii="Arial" w:hAnsi="Arial" w:cs="Arial"/>
          <w:color w:val="455364"/>
          <w:sz w:val="18"/>
          <w:szCs w:val="18"/>
          <w:lang w:val="en-GB"/>
        </w:rPr>
      </w:pPr>
      <w:r w:rsidRPr="00836D52">
        <w:rPr>
          <w:rFonts w:ascii="Arial" w:hAnsi="Arial" w:cs="Arial"/>
          <w:color w:val="455364"/>
          <w:sz w:val="18"/>
          <w:szCs w:val="18"/>
          <w:lang w:val="en-GB"/>
        </w:rPr>
        <w:t>The company has focused on ensuring it is operating in line with government guidelines, which essentially recommend that employees should work from home unless they cannot.</w:t>
      </w:r>
    </w:p>
    <w:p w14:paraId="3CAD6E76" w14:textId="77777777" w:rsidR="009374AD" w:rsidRPr="00836D52" w:rsidRDefault="009374AD" w:rsidP="00017405">
      <w:pPr>
        <w:pStyle w:val="ListParagraph"/>
        <w:numPr>
          <w:ilvl w:val="0"/>
          <w:numId w:val="7"/>
        </w:numPr>
        <w:rPr>
          <w:rFonts w:ascii="Arial" w:hAnsi="Arial" w:cs="Arial"/>
          <w:color w:val="455364"/>
          <w:sz w:val="18"/>
          <w:szCs w:val="18"/>
          <w:lang w:val="en-GB"/>
        </w:rPr>
      </w:pPr>
      <w:r w:rsidRPr="00836D52">
        <w:rPr>
          <w:rFonts w:ascii="Arial" w:hAnsi="Arial" w:cs="Arial"/>
          <w:color w:val="455364"/>
          <w:sz w:val="18"/>
          <w:szCs w:val="18"/>
          <w:lang w:val="en-GB"/>
        </w:rPr>
        <w:t>In setting up these arrangements, management has focused on ensuring that the IT infrastructure, both in terms of employee usability and security resilience, can accommodate the revised working practices.</w:t>
      </w:r>
    </w:p>
    <w:p w14:paraId="64736D05" w14:textId="77777777" w:rsidR="009374AD" w:rsidRPr="00836D52" w:rsidRDefault="009374AD" w:rsidP="00017405">
      <w:pPr>
        <w:pStyle w:val="ListParagraph"/>
        <w:numPr>
          <w:ilvl w:val="0"/>
          <w:numId w:val="7"/>
        </w:numPr>
        <w:rPr>
          <w:rFonts w:ascii="Arial" w:hAnsi="Arial" w:cs="Arial"/>
          <w:color w:val="455364"/>
          <w:sz w:val="18"/>
          <w:szCs w:val="18"/>
          <w:lang w:val="en-GB"/>
        </w:rPr>
      </w:pPr>
      <w:r w:rsidRPr="00836D52">
        <w:rPr>
          <w:rFonts w:ascii="Arial" w:hAnsi="Arial" w:cs="Arial"/>
          <w:color w:val="455364"/>
          <w:sz w:val="18"/>
          <w:szCs w:val="18"/>
          <w:lang w:val="en-GB"/>
        </w:rPr>
        <w:t>Movestic has also focused on staff well-being throughout the lock down given its significant change for many staff members.</w:t>
      </w:r>
    </w:p>
    <w:p w14:paraId="3B2A55F3" w14:textId="77777777" w:rsidR="009374AD" w:rsidRDefault="009374AD" w:rsidP="00017405">
      <w:pPr>
        <w:pStyle w:val="ListParagraph"/>
        <w:numPr>
          <w:ilvl w:val="0"/>
          <w:numId w:val="7"/>
        </w:numPr>
        <w:rPr>
          <w:rFonts w:ascii="Arial" w:hAnsi="Arial" w:cs="Arial"/>
          <w:color w:val="455364"/>
          <w:sz w:val="18"/>
          <w:szCs w:val="18"/>
          <w:lang w:val="en-GB"/>
        </w:rPr>
      </w:pPr>
      <w:r w:rsidRPr="00836D52">
        <w:rPr>
          <w:rFonts w:ascii="Arial" w:hAnsi="Arial" w:cs="Arial"/>
          <w:color w:val="455364"/>
          <w:sz w:val="18"/>
          <w:szCs w:val="18"/>
          <w:lang w:val="en-GB"/>
        </w:rPr>
        <w:lastRenderedPageBreak/>
        <w:t>Aside from Covid-19 the division’s digitalisation programme has progressed well in the period and is expected to be completed during the second half of the year.</w:t>
      </w:r>
    </w:p>
    <w:p w14:paraId="62300BCA" w14:textId="77777777" w:rsidR="009374AD" w:rsidRDefault="009374AD" w:rsidP="00017405">
      <w:pPr>
        <w:pStyle w:val="ListParagraph"/>
        <w:numPr>
          <w:ilvl w:val="0"/>
          <w:numId w:val="7"/>
        </w:numPr>
        <w:rPr>
          <w:rFonts w:ascii="Arial" w:hAnsi="Arial" w:cs="Arial"/>
          <w:color w:val="455364"/>
          <w:sz w:val="18"/>
          <w:szCs w:val="18"/>
          <w:lang w:val="en-GB"/>
        </w:rPr>
      </w:pPr>
      <w:r w:rsidRPr="00F369C2">
        <w:rPr>
          <w:rFonts w:ascii="Arial" w:hAnsi="Arial" w:cs="Arial"/>
          <w:color w:val="455364"/>
          <w:sz w:val="18"/>
          <w:szCs w:val="18"/>
          <w:lang w:val="en-GB"/>
        </w:rPr>
        <w:t>IFRS 17 continues to progress and we have selected Willis Towers Watson as the group provider of the contractual service margin (CSM) tool.</w:t>
      </w:r>
    </w:p>
    <w:p w14:paraId="68412D48" w14:textId="77777777" w:rsidR="009374AD" w:rsidRPr="002B1BD1" w:rsidRDefault="009374AD" w:rsidP="009374AD">
      <w:pPr>
        <w:rPr>
          <w:rFonts w:ascii="Arial" w:hAnsi="Arial" w:cs="Arial"/>
          <w:b/>
          <w:color w:val="FF0000"/>
          <w:sz w:val="22"/>
          <w:szCs w:val="18"/>
          <w:lang w:val="en-GB"/>
        </w:rPr>
      </w:pPr>
    </w:p>
    <w:p w14:paraId="27730863" w14:textId="77777777" w:rsidR="009374AD" w:rsidRPr="00836D52" w:rsidRDefault="009374AD" w:rsidP="009374AD">
      <w:pPr>
        <w:rPr>
          <w:rFonts w:ascii="Montserrat" w:hAnsi="Montserrat" w:cs="Arial"/>
          <w:color w:val="455364"/>
          <w:sz w:val="22"/>
          <w:szCs w:val="18"/>
          <w:lang w:val="en-GB"/>
        </w:rPr>
      </w:pPr>
      <w:r w:rsidRPr="00836D52">
        <w:rPr>
          <w:rFonts w:ascii="Montserrat" w:hAnsi="Montserrat" w:cs="Arial"/>
          <w:color w:val="455364"/>
          <w:sz w:val="22"/>
          <w:szCs w:val="18"/>
          <w:lang w:val="en-GB"/>
        </w:rPr>
        <w:t>FUTURE PRIORITIES</w:t>
      </w:r>
    </w:p>
    <w:p w14:paraId="031580A8" w14:textId="77777777" w:rsidR="009374AD" w:rsidRPr="00836D52" w:rsidRDefault="009374AD" w:rsidP="00017405">
      <w:pPr>
        <w:pStyle w:val="ListParagraph"/>
        <w:numPr>
          <w:ilvl w:val="0"/>
          <w:numId w:val="7"/>
        </w:numPr>
        <w:rPr>
          <w:rFonts w:ascii="Arial" w:hAnsi="Arial" w:cs="Arial"/>
          <w:color w:val="455364"/>
          <w:sz w:val="18"/>
          <w:szCs w:val="18"/>
          <w:lang w:val="en-GB"/>
        </w:rPr>
      </w:pPr>
      <w:r w:rsidRPr="00836D52">
        <w:rPr>
          <w:rFonts w:ascii="Arial" w:hAnsi="Arial" w:cs="Arial"/>
          <w:color w:val="455364"/>
          <w:sz w:val="18"/>
          <w:szCs w:val="18"/>
          <w:lang w:val="en-GB"/>
        </w:rPr>
        <w:t>The Covid-19 situation will continue to be monitored closely, with returning to the office options under continuous review.</w:t>
      </w:r>
    </w:p>
    <w:p w14:paraId="6AF55378" w14:textId="77777777" w:rsidR="009374AD" w:rsidRDefault="009374AD" w:rsidP="00017405">
      <w:pPr>
        <w:pStyle w:val="ListParagraph"/>
        <w:numPr>
          <w:ilvl w:val="0"/>
          <w:numId w:val="7"/>
        </w:numPr>
        <w:rPr>
          <w:rFonts w:ascii="Arial" w:hAnsi="Arial" w:cs="Arial"/>
          <w:color w:val="455364"/>
          <w:sz w:val="18"/>
          <w:szCs w:val="18"/>
          <w:lang w:val="en-GB"/>
        </w:rPr>
      </w:pPr>
      <w:r w:rsidRPr="00F369C2">
        <w:rPr>
          <w:rFonts w:ascii="Arial" w:hAnsi="Arial" w:cs="Arial"/>
          <w:color w:val="455364"/>
          <w:sz w:val="18"/>
          <w:szCs w:val="18"/>
          <w:lang w:val="en-GB"/>
        </w:rPr>
        <w:t>A focus on the application decisions and operational impact of the IFRS 17 programme, including implementing the contractual service margin (CSM) tool.</w:t>
      </w:r>
    </w:p>
    <w:p w14:paraId="60900367"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28"/>
          <w:szCs w:val="18"/>
          <w:lang w:val="en-GB"/>
        </w:rPr>
      </w:pPr>
    </w:p>
    <w:p w14:paraId="0FDF6B0D" w14:textId="77777777" w:rsidR="009374AD" w:rsidRPr="00836D52"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r w:rsidRPr="00836D52">
        <w:rPr>
          <w:rFonts w:ascii="Montserrat" w:hAnsi="Montserrat" w:cs="Arial"/>
          <w:color w:val="455364"/>
          <w:sz w:val="22"/>
          <w:szCs w:val="18"/>
          <w:lang w:val="en-GB"/>
        </w:rPr>
        <w:t xml:space="preserve">KPIs </w:t>
      </w:r>
      <w:r w:rsidRPr="00836D52">
        <w:rPr>
          <w:rFonts w:ascii="Montserrat" w:hAnsi="Montserrat" w:cs="Arial"/>
          <w:color w:val="455364"/>
          <w:sz w:val="18"/>
          <w:szCs w:val="18"/>
          <w:lang w:val="en-GB"/>
        </w:rPr>
        <w:t>(</w:t>
      </w:r>
      <w:r w:rsidRPr="00836D52">
        <w:rPr>
          <w:rFonts w:ascii="Arial" w:hAnsi="Arial" w:cs="Arial"/>
          <w:color w:val="455364"/>
          <w:sz w:val="18"/>
          <w:szCs w:val="18"/>
          <w:lang w:val="en-GB"/>
        </w:rPr>
        <w:t>all comparatives have been presented using 2020 exchange rates)</w:t>
      </w:r>
    </w:p>
    <w:p w14:paraId="091A8307"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color w:val="FF0000"/>
          <w:sz w:val="18"/>
          <w:szCs w:val="18"/>
          <w:lang w:val="en-GB"/>
        </w:rPr>
      </w:pPr>
    </w:p>
    <w:p w14:paraId="59216AF3" w14:textId="77777777" w:rsidR="009374AD" w:rsidRPr="00836D52" w:rsidRDefault="009374AD" w:rsidP="009374AD">
      <w:pPr>
        <w:rPr>
          <w:rFonts w:ascii="Arial" w:hAnsi="Arial" w:cs="Arial"/>
          <w:color w:val="006FB7"/>
          <w:sz w:val="22"/>
          <w:szCs w:val="18"/>
          <w:lang w:val="en-GB"/>
        </w:rPr>
      </w:pPr>
      <w:r w:rsidRPr="00836D52">
        <w:rPr>
          <w:rFonts w:ascii="Montserrat" w:hAnsi="Montserrat" w:cs="Arial"/>
          <w:color w:val="006FB7"/>
          <w:sz w:val="22"/>
          <w:szCs w:val="18"/>
          <w:lang w:val="en-GB"/>
        </w:rPr>
        <w:t>SOLVENCY RATIO: 184%</w:t>
      </w:r>
    </w:p>
    <w:p w14:paraId="7210CA16" w14:textId="77777777" w:rsidR="009374AD" w:rsidRPr="00836D52" w:rsidRDefault="009374AD" w:rsidP="009374AD">
      <w:pPr>
        <w:widowControl w:val="0"/>
        <w:suppressAutoHyphens/>
        <w:autoSpaceDE w:val="0"/>
        <w:autoSpaceDN w:val="0"/>
        <w:adjustRightInd w:val="0"/>
        <w:ind w:right="118"/>
        <w:textAlignment w:val="center"/>
        <w:rPr>
          <w:rFonts w:ascii="Arial" w:hAnsi="Arial" w:cs="Arial"/>
          <w:color w:val="006FB7"/>
          <w:sz w:val="18"/>
          <w:szCs w:val="18"/>
          <w:lang w:val="en-GB"/>
        </w:rPr>
      </w:pPr>
      <w:r w:rsidRPr="00836D52">
        <w:rPr>
          <w:rFonts w:ascii="Arial" w:hAnsi="Arial" w:cs="Arial"/>
          <w:color w:val="006FB7"/>
          <w:sz w:val="18"/>
          <w:szCs w:val="18"/>
          <w:lang w:val="en-GB"/>
        </w:rPr>
        <w:t>Solvency remains strong, with a ratio of 184% at 30 June 2020.</w:t>
      </w:r>
    </w:p>
    <w:p w14:paraId="092597B8" w14:textId="77777777" w:rsidR="009374AD" w:rsidRPr="002B1BD1" w:rsidRDefault="009374AD" w:rsidP="009374AD">
      <w:pPr>
        <w:widowControl w:val="0"/>
        <w:suppressAutoHyphens/>
        <w:autoSpaceDE w:val="0"/>
        <w:autoSpaceDN w:val="0"/>
        <w:adjustRightInd w:val="0"/>
        <w:ind w:right="118"/>
        <w:jc w:val="both"/>
        <w:textAlignment w:val="center"/>
        <w:rPr>
          <w:rFonts w:ascii="Arial" w:hAnsi="Arial" w:cs="Arial"/>
          <w:b/>
          <w:color w:val="FF0000"/>
          <w:sz w:val="2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1470"/>
        <w:gridCol w:w="1470"/>
        <w:gridCol w:w="1470"/>
        <w:gridCol w:w="1471"/>
        <w:gridCol w:w="1473"/>
      </w:tblGrid>
      <w:tr w:rsidR="009374AD" w:rsidRPr="00836D52" w14:paraId="4385A723" w14:textId="77777777" w:rsidTr="008575BF">
        <w:trPr>
          <w:trHeight w:val="283"/>
        </w:trPr>
        <w:tc>
          <w:tcPr>
            <w:tcW w:w="3118" w:type="dxa"/>
            <w:tcBorders>
              <w:bottom w:val="single" w:sz="4" w:space="0" w:color="455364"/>
            </w:tcBorders>
            <w:vAlign w:val="center"/>
          </w:tcPr>
          <w:p w14:paraId="023A2CB6" w14:textId="77777777" w:rsidR="009374AD" w:rsidRPr="00836D52" w:rsidRDefault="009374AD" w:rsidP="008575BF">
            <w:pPr>
              <w:rPr>
                <w:rFonts w:ascii="Arial" w:hAnsi="Arial" w:cs="Arial"/>
                <w:color w:val="455364"/>
                <w:sz w:val="18"/>
                <w:szCs w:val="18"/>
                <w:lang w:val="en-GB"/>
              </w:rPr>
            </w:pPr>
          </w:p>
        </w:tc>
        <w:tc>
          <w:tcPr>
            <w:tcW w:w="1474" w:type="dxa"/>
            <w:tcBorders>
              <w:bottom w:val="single" w:sz="4" w:space="0" w:color="455364"/>
            </w:tcBorders>
            <w:vAlign w:val="center"/>
          </w:tcPr>
          <w:p w14:paraId="0CD204CF" w14:textId="77777777" w:rsidR="009374AD" w:rsidRPr="00836D52" w:rsidRDefault="009374AD" w:rsidP="008575BF">
            <w:pPr>
              <w:jc w:val="right"/>
              <w:rPr>
                <w:rFonts w:ascii="Arial" w:hAnsi="Arial" w:cs="Arial"/>
                <w:b/>
                <w:color w:val="455364"/>
                <w:sz w:val="18"/>
                <w:szCs w:val="18"/>
                <w:lang w:val="en-GB"/>
              </w:rPr>
            </w:pPr>
          </w:p>
        </w:tc>
        <w:tc>
          <w:tcPr>
            <w:tcW w:w="1474" w:type="dxa"/>
            <w:tcBorders>
              <w:bottom w:val="single" w:sz="4" w:space="0" w:color="455364"/>
            </w:tcBorders>
            <w:vAlign w:val="center"/>
          </w:tcPr>
          <w:p w14:paraId="700F1FA3" w14:textId="77777777" w:rsidR="009374AD" w:rsidRPr="00836D52" w:rsidRDefault="009374AD" w:rsidP="008575BF">
            <w:pPr>
              <w:jc w:val="right"/>
              <w:rPr>
                <w:rFonts w:ascii="Arial" w:hAnsi="Arial" w:cs="Arial"/>
                <w:b/>
                <w:color w:val="455364"/>
                <w:sz w:val="18"/>
                <w:szCs w:val="18"/>
                <w:lang w:val="en-GB"/>
              </w:rPr>
            </w:pPr>
          </w:p>
        </w:tc>
        <w:tc>
          <w:tcPr>
            <w:tcW w:w="1474" w:type="dxa"/>
            <w:tcBorders>
              <w:bottom w:val="single" w:sz="4" w:space="0" w:color="455364"/>
            </w:tcBorders>
            <w:vAlign w:val="center"/>
          </w:tcPr>
          <w:p w14:paraId="0F3DA805" w14:textId="77777777" w:rsidR="009374AD" w:rsidRPr="00836D52" w:rsidRDefault="009374AD" w:rsidP="008575BF">
            <w:pPr>
              <w:jc w:val="right"/>
              <w:rPr>
                <w:rFonts w:ascii="Arial" w:hAnsi="Arial" w:cs="Arial"/>
                <w:b/>
                <w:color w:val="455364"/>
                <w:sz w:val="18"/>
                <w:szCs w:val="18"/>
                <w:lang w:val="en-GB"/>
              </w:rPr>
            </w:pPr>
          </w:p>
        </w:tc>
        <w:tc>
          <w:tcPr>
            <w:tcW w:w="1474" w:type="dxa"/>
            <w:tcBorders>
              <w:bottom w:val="single" w:sz="4" w:space="0" w:color="455364"/>
            </w:tcBorders>
            <w:vAlign w:val="center"/>
          </w:tcPr>
          <w:p w14:paraId="4B637D17" w14:textId="77777777" w:rsidR="009374AD" w:rsidRPr="00836D52" w:rsidRDefault="009374AD" w:rsidP="008575BF">
            <w:pPr>
              <w:jc w:val="right"/>
              <w:rPr>
                <w:rFonts w:ascii="Arial" w:hAnsi="Arial" w:cs="Arial"/>
                <w:b/>
                <w:color w:val="455364"/>
                <w:sz w:val="18"/>
                <w:szCs w:val="18"/>
                <w:lang w:val="en-GB"/>
              </w:rPr>
            </w:pPr>
            <w:r w:rsidRPr="00836D52">
              <w:rPr>
                <w:rFonts w:ascii="Arial" w:hAnsi="Arial" w:cs="Arial"/>
                <w:b/>
                <w:color w:val="455364"/>
                <w:sz w:val="18"/>
                <w:szCs w:val="18"/>
                <w:lang w:val="en-GB"/>
              </w:rPr>
              <w:t>£m</w:t>
            </w:r>
          </w:p>
        </w:tc>
        <w:tc>
          <w:tcPr>
            <w:tcW w:w="1474" w:type="dxa"/>
            <w:tcBorders>
              <w:bottom w:val="single" w:sz="4" w:space="0" w:color="455364"/>
            </w:tcBorders>
            <w:vAlign w:val="center"/>
          </w:tcPr>
          <w:p w14:paraId="42C2BAD0" w14:textId="77777777" w:rsidR="009374AD" w:rsidRPr="00836D52" w:rsidRDefault="009374AD" w:rsidP="008575BF">
            <w:pPr>
              <w:jc w:val="right"/>
              <w:rPr>
                <w:rFonts w:ascii="Arial" w:hAnsi="Arial" w:cs="Arial"/>
                <w:b/>
                <w:color w:val="455364"/>
                <w:sz w:val="18"/>
                <w:szCs w:val="18"/>
                <w:lang w:val="en-GB"/>
              </w:rPr>
            </w:pPr>
            <w:r w:rsidRPr="00836D52">
              <w:rPr>
                <w:rFonts w:ascii="Arial" w:hAnsi="Arial" w:cs="Arial"/>
                <w:b/>
                <w:color w:val="455364"/>
                <w:sz w:val="18"/>
                <w:szCs w:val="18"/>
                <w:lang w:val="en-GB"/>
              </w:rPr>
              <w:t>Solvency Ratio</w:t>
            </w:r>
          </w:p>
        </w:tc>
      </w:tr>
      <w:tr w:rsidR="009374AD" w:rsidRPr="00836D52" w14:paraId="699B1313" w14:textId="77777777" w:rsidTr="008575BF">
        <w:tc>
          <w:tcPr>
            <w:tcW w:w="3118" w:type="dxa"/>
            <w:tcBorders>
              <w:top w:val="single" w:sz="4" w:space="0" w:color="455364"/>
            </w:tcBorders>
            <w:vAlign w:val="center"/>
          </w:tcPr>
          <w:p w14:paraId="7969C0EE" w14:textId="77777777" w:rsidR="009374AD" w:rsidRPr="00836D52" w:rsidRDefault="009374AD" w:rsidP="008575BF">
            <w:pPr>
              <w:rPr>
                <w:rFonts w:ascii="Arial" w:hAnsi="Arial" w:cs="Arial"/>
                <w:color w:val="455364"/>
                <w:sz w:val="18"/>
                <w:szCs w:val="18"/>
                <w:lang w:val="en-GB"/>
              </w:rPr>
            </w:pPr>
          </w:p>
        </w:tc>
        <w:tc>
          <w:tcPr>
            <w:tcW w:w="1474" w:type="dxa"/>
            <w:tcBorders>
              <w:top w:val="single" w:sz="4" w:space="0" w:color="455364"/>
            </w:tcBorders>
            <w:vAlign w:val="center"/>
          </w:tcPr>
          <w:p w14:paraId="691B54C8" w14:textId="77777777" w:rsidR="009374AD" w:rsidRPr="00836D52"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58907344" w14:textId="77777777" w:rsidR="009374AD" w:rsidRPr="00836D52"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38A2E626" w14:textId="77777777" w:rsidR="009374AD" w:rsidRPr="00836D52"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5C640F9A" w14:textId="77777777" w:rsidR="009374AD" w:rsidRPr="00836D52"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05B771F2" w14:textId="77777777" w:rsidR="009374AD" w:rsidRPr="00836D52" w:rsidRDefault="009374AD" w:rsidP="008575BF">
            <w:pPr>
              <w:jc w:val="right"/>
              <w:rPr>
                <w:rFonts w:ascii="Arial" w:hAnsi="Arial" w:cs="Arial"/>
                <w:color w:val="455364"/>
                <w:sz w:val="18"/>
                <w:szCs w:val="18"/>
                <w:lang w:val="en-GB"/>
              </w:rPr>
            </w:pPr>
          </w:p>
        </w:tc>
      </w:tr>
      <w:tr w:rsidR="009374AD" w:rsidRPr="00836D52" w14:paraId="0EA3A1E9" w14:textId="77777777" w:rsidTr="008575BF">
        <w:trPr>
          <w:trHeight w:val="283"/>
        </w:trPr>
        <w:tc>
          <w:tcPr>
            <w:tcW w:w="3118" w:type="dxa"/>
            <w:vAlign w:val="center"/>
          </w:tcPr>
          <w:p w14:paraId="7D37A8A6" w14:textId="77777777" w:rsidR="009374AD" w:rsidRPr="00836D52" w:rsidRDefault="009374AD" w:rsidP="008575BF">
            <w:pPr>
              <w:rPr>
                <w:rFonts w:ascii="Arial" w:hAnsi="Arial" w:cs="Arial"/>
                <w:color w:val="455364"/>
                <w:sz w:val="18"/>
                <w:szCs w:val="18"/>
                <w:lang w:val="en-GB"/>
              </w:rPr>
            </w:pPr>
            <w:r w:rsidRPr="00836D52">
              <w:rPr>
                <w:rFonts w:ascii="Arial" w:hAnsi="Arial" w:cs="Arial"/>
                <w:color w:val="455364"/>
                <w:sz w:val="18"/>
                <w:szCs w:val="18"/>
                <w:lang w:val="en-GB"/>
              </w:rPr>
              <w:t>31 Dec 2019 surplus</w:t>
            </w:r>
          </w:p>
        </w:tc>
        <w:tc>
          <w:tcPr>
            <w:tcW w:w="1474" w:type="dxa"/>
            <w:vAlign w:val="center"/>
          </w:tcPr>
          <w:p w14:paraId="5B4DE5F5" w14:textId="77777777" w:rsidR="009374AD" w:rsidRPr="00836D52" w:rsidRDefault="009374AD" w:rsidP="008575BF">
            <w:pPr>
              <w:jc w:val="right"/>
              <w:rPr>
                <w:rFonts w:ascii="Arial" w:hAnsi="Arial" w:cs="Arial"/>
                <w:color w:val="455364"/>
                <w:sz w:val="18"/>
                <w:szCs w:val="18"/>
                <w:lang w:val="en-GB"/>
              </w:rPr>
            </w:pPr>
          </w:p>
        </w:tc>
        <w:tc>
          <w:tcPr>
            <w:tcW w:w="1474" w:type="dxa"/>
            <w:vAlign w:val="center"/>
          </w:tcPr>
          <w:p w14:paraId="567BD95F" w14:textId="77777777" w:rsidR="009374AD" w:rsidRPr="00836D52" w:rsidRDefault="009374AD" w:rsidP="008575BF">
            <w:pPr>
              <w:jc w:val="right"/>
              <w:rPr>
                <w:rFonts w:ascii="Arial" w:hAnsi="Arial" w:cs="Arial"/>
                <w:color w:val="455364"/>
                <w:sz w:val="18"/>
                <w:szCs w:val="18"/>
                <w:lang w:val="en-GB"/>
              </w:rPr>
            </w:pPr>
          </w:p>
        </w:tc>
        <w:tc>
          <w:tcPr>
            <w:tcW w:w="1474" w:type="dxa"/>
            <w:vAlign w:val="center"/>
          </w:tcPr>
          <w:p w14:paraId="684EE488" w14:textId="77777777" w:rsidR="009374AD" w:rsidRPr="00836D52" w:rsidRDefault="009374AD" w:rsidP="008575BF">
            <w:pPr>
              <w:jc w:val="right"/>
              <w:rPr>
                <w:rFonts w:ascii="Arial" w:hAnsi="Arial" w:cs="Arial"/>
                <w:color w:val="455364"/>
                <w:sz w:val="18"/>
                <w:szCs w:val="18"/>
                <w:lang w:val="en-GB"/>
              </w:rPr>
            </w:pPr>
          </w:p>
        </w:tc>
        <w:tc>
          <w:tcPr>
            <w:tcW w:w="1474" w:type="dxa"/>
            <w:vAlign w:val="center"/>
          </w:tcPr>
          <w:p w14:paraId="35A21923" w14:textId="77777777" w:rsidR="009374AD" w:rsidRPr="00836D52" w:rsidRDefault="009374AD" w:rsidP="008575BF">
            <w:pPr>
              <w:jc w:val="right"/>
              <w:rPr>
                <w:rFonts w:ascii="Arial" w:hAnsi="Arial" w:cs="Arial"/>
                <w:color w:val="455364"/>
                <w:sz w:val="18"/>
                <w:szCs w:val="18"/>
                <w:lang w:val="en-GB"/>
              </w:rPr>
            </w:pPr>
            <w:r w:rsidRPr="00836D52">
              <w:rPr>
                <w:rFonts w:ascii="Arial" w:hAnsi="Arial" w:cs="Arial"/>
                <w:color w:val="455364"/>
                <w:sz w:val="18"/>
                <w:szCs w:val="18"/>
                <w:lang w:val="en-GB"/>
              </w:rPr>
              <w:t>87.2</w:t>
            </w:r>
          </w:p>
        </w:tc>
        <w:tc>
          <w:tcPr>
            <w:tcW w:w="1474" w:type="dxa"/>
            <w:vAlign w:val="center"/>
          </w:tcPr>
          <w:p w14:paraId="26AB247D" w14:textId="77777777" w:rsidR="009374AD" w:rsidRPr="00836D52" w:rsidRDefault="009374AD" w:rsidP="008575BF">
            <w:pPr>
              <w:jc w:val="right"/>
              <w:rPr>
                <w:rFonts w:ascii="Arial" w:hAnsi="Arial" w:cs="Arial"/>
                <w:color w:val="455364"/>
                <w:sz w:val="18"/>
                <w:szCs w:val="18"/>
                <w:lang w:val="en-GB"/>
              </w:rPr>
            </w:pPr>
            <w:r w:rsidRPr="00836D52">
              <w:rPr>
                <w:rFonts w:ascii="Arial" w:hAnsi="Arial" w:cs="Arial"/>
                <w:color w:val="455364"/>
                <w:sz w:val="18"/>
                <w:szCs w:val="18"/>
                <w:lang w:val="en-GB"/>
              </w:rPr>
              <w:t>155%</w:t>
            </w:r>
          </w:p>
        </w:tc>
      </w:tr>
      <w:tr w:rsidR="009374AD" w:rsidRPr="00836D52" w14:paraId="39303D99" w14:textId="77777777" w:rsidTr="008575BF">
        <w:trPr>
          <w:trHeight w:val="283"/>
        </w:trPr>
        <w:tc>
          <w:tcPr>
            <w:tcW w:w="3118" w:type="dxa"/>
            <w:vAlign w:val="center"/>
          </w:tcPr>
          <w:p w14:paraId="36871A99" w14:textId="77777777" w:rsidR="009374AD" w:rsidRPr="00836D52" w:rsidRDefault="009374AD" w:rsidP="008575BF">
            <w:pPr>
              <w:rPr>
                <w:rFonts w:ascii="Arial" w:hAnsi="Arial" w:cs="Arial"/>
                <w:color w:val="455364"/>
                <w:sz w:val="18"/>
                <w:szCs w:val="18"/>
                <w:lang w:val="en-GB"/>
              </w:rPr>
            </w:pPr>
            <w:r w:rsidRPr="00836D52">
              <w:rPr>
                <w:rFonts w:ascii="Arial" w:hAnsi="Arial" w:cs="Arial"/>
                <w:color w:val="455364"/>
                <w:sz w:val="18"/>
                <w:szCs w:val="18"/>
                <w:lang w:val="en-GB"/>
              </w:rPr>
              <w:t>Surplus generation</w:t>
            </w:r>
          </w:p>
        </w:tc>
        <w:tc>
          <w:tcPr>
            <w:tcW w:w="1474" w:type="dxa"/>
            <w:vAlign w:val="center"/>
          </w:tcPr>
          <w:p w14:paraId="781426D6" w14:textId="77777777" w:rsidR="009374AD" w:rsidRPr="00836D52" w:rsidRDefault="009374AD" w:rsidP="008575BF">
            <w:pPr>
              <w:jc w:val="right"/>
              <w:rPr>
                <w:rFonts w:ascii="Arial" w:hAnsi="Arial" w:cs="Arial"/>
                <w:color w:val="455364"/>
                <w:sz w:val="18"/>
                <w:szCs w:val="18"/>
                <w:lang w:val="en-GB"/>
              </w:rPr>
            </w:pPr>
          </w:p>
        </w:tc>
        <w:tc>
          <w:tcPr>
            <w:tcW w:w="1474" w:type="dxa"/>
            <w:vAlign w:val="center"/>
          </w:tcPr>
          <w:p w14:paraId="3822D5FB" w14:textId="77777777" w:rsidR="009374AD" w:rsidRPr="00836D52" w:rsidRDefault="009374AD" w:rsidP="008575BF">
            <w:pPr>
              <w:jc w:val="right"/>
              <w:rPr>
                <w:rFonts w:ascii="Arial" w:hAnsi="Arial" w:cs="Arial"/>
                <w:color w:val="455364"/>
                <w:sz w:val="18"/>
                <w:szCs w:val="18"/>
                <w:lang w:val="en-GB"/>
              </w:rPr>
            </w:pPr>
          </w:p>
        </w:tc>
        <w:tc>
          <w:tcPr>
            <w:tcW w:w="1474" w:type="dxa"/>
            <w:vAlign w:val="center"/>
          </w:tcPr>
          <w:p w14:paraId="2B77C9F0" w14:textId="77777777" w:rsidR="009374AD" w:rsidRPr="00836D52" w:rsidRDefault="009374AD" w:rsidP="008575BF">
            <w:pPr>
              <w:jc w:val="right"/>
              <w:rPr>
                <w:rFonts w:ascii="Arial" w:hAnsi="Arial" w:cs="Arial"/>
                <w:color w:val="455364"/>
                <w:sz w:val="18"/>
                <w:szCs w:val="18"/>
                <w:lang w:val="en-GB"/>
              </w:rPr>
            </w:pPr>
          </w:p>
        </w:tc>
        <w:tc>
          <w:tcPr>
            <w:tcW w:w="1474" w:type="dxa"/>
            <w:vAlign w:val="center"/>
          </w:tcPr>
          <w:p w14:paraId="2D8AC82B" w14:textId="77777777" w:rsidR="009374AD" w:rsidRPr="00836D52" w:rsidRDefault="009374AD" w:rsidP="008575BF">
            <w:pPr>
              <w:jc w:val="right"/>
              <w:rPr>
                <w:rFonts w:ascii="Arial" w:hAnsi="Arial" w:cs="Arial"/>
                <w:color w:val="455364"/>
                <w:sz w:val="18"/>
                <w:szCs w:val="18"/>
                <w:lang w:val="en-GB"/>
              </w:rPr>
            </w:pPr>
            <w:r w:rsidRPr="00836D52">
              <w:rPr>
                <w:rFonts w:ascii="Arial" w:hAnsi="Arial" w:cs="Arial"/>
                <w:color w:val="455364"/>
                <w:sz w:val="18"/>
                <w:szCs w:val="18"/>
                <w:lang w:val="en-GB"/>
              </w:rPr>
              <w:t>8.9</w:t>
            </w:r>
          </w:p>
        </w:tc>
        <w:tc>
          <w:tcPr>
            <w:tcW w:w="1474" w:type="dxa"/>
            <w:vAlign w:val="center"/>
          </w:tcPr>
          <w:p w14:paraId="402DD424" w14:textId="77777777" w:rsidR="009374AD" w:rsidRPr="00836D52" w:rsidRDefault="009374AD" w:rsidP="008575BF">
            <w:pPr>
              <w:jc w:val="right"/>
              <w:rPr>
                <w:rFonts w:ascii="Arial" w:hAnsi="Arial" w:cs="Arial"/>
                <w:color w:val="455364"/>
                <w:sz w:val="18"/>
                <w:szCs w:val="18"/>
                <w:lang w:val="en-GB"/>
              </w:rPr>
            </w:pPr>
          </w:p>
        </w:tc>
      </w:tr>
      <w:tr w:rsidR="009374AD" w:rsidRPr="00836D52" w14:paraId="36B33A25" w14:textId="77777777" w:rsidTr="008575BF">
        <w:trPr>
          <w:trHeight w:val="283"/>
        </w:trPr>
        <w:tc>
          <w:tcPr>
            <w:tcW w:w="3118" w:type="dxa"/>
            <w:tcBorders>
              <w:top w:val="single" w:sz="4" w:space="0" w:color="455364"/>
              <w:bottom w:val="single" w:sz="4" w:space="0" w:color="455364"/>
            </w:tcBorders>
            <w:vAlign w:val="center"/>
          </w:tcPr>
          <w:p w14:paraId="0AB7EC3B" w14:textId="77777777" w:rsidR="009374AD" w:rsidRPr="00836D52" w:rsidRDefault="009374AD" w:rsidP="008575BF">
            <w:pPr>
              <w:rPr>
                <w:rFonts w:ascii="Arial" w:hAnsi="Arial" w:cs="Arial"/>
                <w:b/>
                <w:color w:val="455364"/>
                <w:sz w:val="18"/>
                <w:szCs w:val="18"/>
                <w:lang w:val="en-GB"/>
              </w:rPr>
            </w:pPr>
            <w:r w:rsidRPr="00836D52">
              <w:rPr>
                <w:rFonts w:ascii="Arial" w:hAnsi="Arial" w:cs="Arial"/>
                <w:b/>
                <w:color w:val="455364"/>
                <w:sz w:val="18"/>
                <w:szCs w:val="18"/>
                <w:lang w:val="en-GB"/>
              </w:rPr>
              <w:t>30 Jun 2020 surplus</w:t>
            </w:r>
          </w:p>
        </w:tc>
        <w:tc>
          <w:tcPr>
            <w:tcW w:w="1474" w:type="dxa"/>
            <w:tcBorders>
              <w:top w:val="single" w:sz="4" w:space="0" w:color="455364"/>
              <w:bottom w:val="single" w:sz="4" w:space="0" w:color="455364"/>
            </w:tcBorders>
            <w:vAlign w:val="center"/>
          </w:tcPr>
          <w:p w14:paraId="4CEE3826" w14:textId="77777777" w:rsidR="009374AD" w:rsidRPr="00836D52" w:rsidRDefault="009374AD" w:rsidP="008575BF">
            <w:pPr>
              <w:jc w:val="right"/>
              <w:rPr>
                <w:rFonts w:ascii="Arial" w:hAnsi="Arial" w:cs="Arial"/>
                <w:b/>
                <w:color w:val="455364"/>
                <w:sz w:val="18"/>
                <w:szCs w:val="18"/>
                <w:lang w:val="en-GB"/>
              </w:rPr>
            </w:pPr>
          </w:p>
        </w:tc>
        <w:tc>
          <w:tcPr>
            <w:tcW w:w="1474" w:type="dxa"/>
            <w:tcBorders>
              <w:top w:val="single" w:sz="4" w:space="0" w:color="455364"/>
              <w:bottom w:val="single" w:sz="4" w:space="0" w:color="455364"/>
            </w:tcBorders>
            <w:vAlign w:val="center"/>
          </w:tcPr>
          <w:p w14:paraId="69ECE3CB" w14:textId="77777777" w:rsidR="009374AD" w:rsidRPr="00836D52" w:rsidRDefault="009374AD" w:rsidP="008575BF">
            <w:pPr>
              <w:jc w:val="right"/>
              <w:rPr>
                <w:rFonts w:ascii="Arial" w:hAnsi="Arial" w:cs="Arial"/>
                <w:b/>
                <w:color w:val="455364"/>
                <w:sz w:val="18"/>
                <w:szCs w:val="18"/>
                <w:lang w:val="en-GB"/>
              </w:rPr>
            </w:pPr>
          </w:p>
        </w:tc>
        <w:tc>
          <w:tcPr>
            <w:tcW w:w="1474" w:type="dxa"/>
            <w:tcBorders>
              <w:top w:val="single" w:sz="4" w:space="0" w:color="455364"/>
              <w:bottom w:val="single" w:sz="4" w:space="0" w:color="455364"/>
            </w:tcBorders>
            <w:vAlign w:val="center"/>
          </w:tcPr>
          <w:p w14:paraId="3FEBC25B" w14:textId="77777777" w:rsidR="009374AD" w:rsidRPr="00836D52" w:rsidRDefault="009374AD" w:rsidP="008575BF">
            <w:pPr>
              <w:jc w:val="right"/>
              <w:rPr>
                <w:rFonts w:ascii="Arial" w:hAnsi="Arial" w:cs="Arial"/>
                <w:b/>
                <w:color w:val="455364"/>
                <w:sz w:val="18"/>
                <w:szCs w:val="18"/>
                <w:lang w:val="en-GB"/>
              </w:rPr>
            </w:pPr>
          </w:p>
        </w:tc>
        <w:tc>
          <w:tcPr>
            <w:tcW w:w="1474" w:type="dxa"/>
            <w:tcBorders>
              <w:top w:val="single" w:sz="4" w:space="0" w:color="455364"/>
              <w:bottom w:val="single" w:sz="4" w:space="0" w:color="455364"/>
            </w:tcBorders>
            <w:vAlign w:val="center"/>
          </w:tcPr>
          <w:p w14:paraId="528BEE35" w14:textId="77777777" w:rsidR="009374AD" w:rsidRPr="00836D52" w:rsidRDefault="009374AD" w:rsidP="008575BF">
            <w:pPr>
              <w:jc w:val="right"/>
              <w:rPr>
                <w:rFonts w:ascii="Arial" w:hAnsi="Arial" w:cs="Arial"/>
                <w:b/>
                <w:color w:val="455364"/>
                <w:sz w:val="18"/>
                <w:szCs w:val="18"/>
                <w:lang w:val="en-GB"/>
              </w:rPr>
            </w:pPr>
            <w:r w:rsidRPr="00836D52">
              <w:rPr>
                <w:rFonts w:ascii="Arial" w:hAnsi="Arial" w:cs="Arial"/>
                <w:b/>
                <w:color w:val="455364"/>
                <w:sz w:val="18"/>
                <w:szCs w:val="18"/>
                <w:lang w:val="en-GB"/>
              </w:rPr>
              <w:t>96.1</w:t>
            </w:r>
          </w:p>
        </w:tc>
        <w:tc>
          <w:tcPr>
            <w:tcW w:w="1474" w:type="dxa"/>
            <w:tcBorders>
              <w:top w:val="single" w:sz="4" w:space="0" w:color="455364"/>
              <w:bottom w:val="single" w:sz="4" w:space="0" w:color="455364"/>
            </w:tcBorders>
            <w:vAlign w:val="center"/>
          </w:tcPr>
          <w:p w14:paraId="5D3E363A" w14:textId="77777777" w:rsidR="009374AD" w:rsidRPr="00836D52" w:rsidRDefault="009374AD" w:rsidP="008575BF">
            <w:pPr>
              <w:jc w:val="right"/>
              <w:rPr>
                <w:rFonts w:ascii="Arial" w:hAnsi="Arial" w:cs="Arial"/>
                <w:b/>
                <w:color w:val="455364"/>
                <w:sz w:val="18"/>
                <w:szCs w:val="18"/>
                <w:lang w:val="en-GB"/>
              </w:rPr>
            </w:pPr>
            <w:r w:rsidRPr="00836D52">
              <w:rPr>
                <w:rFonts w:ascii="Arial" w:hAnsi="Arial" w:cs="Arial"/>
                <w:b/>
                <w:color w:val="455364"/>
                <w:sz w:val="18"/>
                <w:szCs w:val="18"/>
                <w:lang w:val="en-GB"/>
              </w:rPr>
              <w:t>184%</w:t>
            </w:r>
          </w:p>
        </w:tc>
      </w:tr>
      <w:tr w:rsidR="009374AD" w:rsidRPr="00836D52" w14:paraId="441E35B9" w14:textId="77777777" w:rsidTr="008575BF">
        <w:tc>
          <w:tcPr>
            <w:tcW w:w="3118" w:type="dxa"/>
            <w:tcBorders>
              <w:top w:val="single" w:sz="4" w:space="0" w:color="455364"/>
            </w:tcBorders>
          </w:tcPr>
          <w:p w14:paraId="14CA6693" w14:textId="77777777" w:rsidR="009374AD" w:rsidRPr="00836D52" w:rsidRDefault="009374AD" w:rsidP="008575BF">
            <w:pPr>
              <w:rPr>
                <w:rFonts w:ascii="Arial" w:hAnsi="Arial" w:cs="Arial"/>
                <w:color w:val="455364"/>
                <w:sz w:val="18"/>
                <w:szCs w:val="18"/>
                <w:lang w:val="en-GB"/>
              </w:rPr>
            </w:pPr>
          </w:p>
        </w:tc>
        <w:tc>
          <w:tcPr>
            <w:tcW w:w="1474" w:type="dxa"/>
            <w:tcBorders>
              <w:top w:val="single" w:sz="4" w:space="0" w:color="455364"/>
            </w:tcBorders>
            <w:vAlign w:val="center"/>
          </w:tcPr>
          <w:p w14:paraId="33CDD3AB" w14:textId="77777777" w:rsidR="009374AD" w:rsidRPr="00836D52"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7A3E1EC9" w14:textId="77777777" w:rsidR="009374AD" w:rsidRPr="00836D52"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3C2FF2CA" w14:textId="77777777" w:rsidR="009374AD" w:rsidRPr="00836D52"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16820D45" w14:textId="77777777" w:rsidR="009374AD" w:rsidRPr="00836D52"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1643DA66" w14:textId="77777777" w:rsidR="009374AD" w:rsidRPr="00836D52" w:rsidRDefault="009374AD" w:rsidP="008575BF">
            <w:pPr>
              <w:jc w:val="right"/>
              <w:rPr>
                <w:rFonts w:ascii="Arial" w:hAnsi="Arial" w:cs="Arial"/>
                <w:color w:val="455364"/>
                <w:sz w:val="18"/>
                <w:szCs w:val="18"/>
                <w:lang w:val="en-GB"/>
              </w:rPr>
            </w:pPr>
          </w:p>
        </w:tc>
      </w:tr>
    </w:tbl>
    <w:p w14:paraId="55FFDCA9"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28"/>
          <w:szCs w:val="18"/>
          <w:lang w:val="en-GB"/>
        </w:rPr>
      </w:pPr>
    </w:p>
    <w:p w14:paraId="53C13328"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28"/>
          <w:szCs w:val="18"/>
          <w:lang w:val="en-GB"/>
        </w:rPr>
      </w:pPr>
    </w:p>
    <w:p w14:paraId="35D477B9" w14:textId="77777777" w:rsidR="009374AD" w:rsidRPr="00836D52" w:rsidRDefault="009374AD" w:rsidP="009374AD">
      <w:pPr>
        <w:widowControl w:val="0"/>
        <w:suppressAutoHyphens/>
        <w:autoSpaceDE w:val="0"/>
        <w:autoSpaceDN w:val="0"/>
        <w:adjustRightInd w:val="0"/>
        <w:textAlignment w:val="center"/>
        <w:rPr>
          <w:rFonts w:ascii="Montserrat Medium" w:hAnsi="Montserrat Medium" w:cs="Arial"/>
          <w:bCs/>
          <w:color w:val="B86D25"/>
          <w:sz w:val="14"/>
          <w:szCs w:val="18"/>
          <w:lang w:val="en-GB" w:eastAsia="en-GB"/>
        </w:rPr>
      </w:pPr>
      <w:r w:rsidRPr="00836D52">
        <w:rPr>
          <w:rFonts w:ascii="Montserrat Medium" w:hAnsi="Montserrat Medium" w:cs="Arial"/>
          <w:bCs/>
          <w:color w:val="B86D25"/>
          <w:sz w:val="22"/>
          <w:szCs w:val="18"/>
        </w:rPr>
        <w:t>ENHANCE VALUE THROUGH PROFITABLE NEW BUSINESS</w:t>
      </w:r>
    </w:p>
    <w:p w14:paraId="3301C727" w14:textId="77777777" w:rsidR="009374AD" w:rsidRPr="00836D52" w:rsidRDefault="009374AD" w:rsidP="009374AD">
      <w:pPr>
        <w:rPr>
          <w:rFonts w:ascii="Montserrat" w:hAnsi="Montserrat" w:cs="Arial"/>
          <w:color w:val="455364"/>
          <w:sz w:val="22"/>
          <w:szCs w:val="18"/>
          <w:lang w:val="en-GB"/>
        </w:rPr>
      </w:pPr>
      <w:r w:rsidRPr="00836D52">
        <w:rPr>
          <w:rFonts w:ascii="Montserrat" w:hAnsi="Montserrat" w:cs="Arial"/>
          <w:color w:val="455364"/>
          <w:sz w:val="22"/>
          <w:szCs w:val="18"/>
          <w:lang w:val="en-GB"/>
        </w:rPr>
        <w:t>BACKGROUND INFORMATION</w:t>
      </w:r>
    </w:p>
    <w:p w14:paraId="6641FFED" w14:textId="77777777" w:rsidR="009374AD" w:rsidRPr="00836D52" w:rsidRDefault="009374AD" w:rsidP="009374AD">
      <w:pPr>
        <w:rPr>
          <w:rFonts w:ascii="Arial" w:hAnsi="Arial" w:cs="Arial"/>
          <w:color w:val="455364"/>
          <w:sz w:val="18"/>
          <w:szCs w:val="18"/>
          <w:lang w:val="en-GB"/>
        </w:rPr>
      </w:pPr>
      <w:r w:rsidRPr="00836D52">
        <w:rPr>
          <w:rFonts w:ascii="Arial" w:hAnsi="Arial" w:cs="Arial"/>
          <w:color w:val="455364"/>
          <w:sz w:val="18"/>
          <w:szCs w:val="18"/>
          <w:lang w:val="en-GB"/>
        </w:rPr>
        <w:t>As an “open” business, Movestic not only adds value from sales but as it gains scale, it will become increasingly cash generative which will fund further growth or contribute towards the group’s dividend strategy.  Movestic has a clear sales focus and targets a market share of 6% -10% of the advised occupational pension market.  This focus ensures we are able to adopt a profitable pricing strategy.</w:t>
      </w:r>
    </w:p>
    <w:p w14:paraId="0D04225C" w14:textId="77777777" w:rsidR="009374AD" w:rsidRPr="002B1BD1" w:rsidRDefault="009374AD" w:rsidP="009374AD">
      <w:pPr>
        <w:ind w:left="57"/>
        <w:rPr>
          <w:rFonts w:ascii="Arial" w:hAnsi="Arial" w:cs="Arial"/>
          <w:color w:val="FF0000"/>
          <w:sz w:val="18"/>
          <w:szCs w:val="18"/>
          <w:lang w:val="en-GB"/>
        </w:rPr>
      </w:pPr>
    </w:p>
    <w:p w14:paraId="72A6CF2D" w14:textId="77777777" w:rsidR="009374AD" w:rsidRPr="00836D52" w:rsidRDefault="009374AD" w:rsidP="009374AD">
      <w:pPr>
        <w:rPr>
          <w:rFonts w:ascii="Montserrat" w:hAnsi="Montserrat" w:cs="Arial"/>
          <w:color w:val="455364"/>
          <w:sz w:val="22"/>
          <w:szCs w:val="18"/>
          <w:lang w:val="en-GB"/>
        </w:rPr>
      </w:pPr>
      <w:r w:rsidRPr="00836D52">
        <w:rPr>
          <w:rFonts w:ascii="Montserrat" w:hAnsi="Montserrat" w:cs="Arial"/>
          <w:color w:val="455364"/>
          <w:sz w:val="22"/>
          <w:szCs w:val="18"/>
          <w:lang w:val="en-GB"/>
        </w:rPr>
        <w:t>INITIATIVES AND PROGRESS IN 2020</w:t>
      </w:r>
    </w:p>
    <w:p w14:paraId="0466F48D" w14:textId="77777777" w:rsidR="009374AD" w:rsidRPr="00836D52" w:rsidRDefault="009374AD" w:rsidP="00017405">
      <w:pPr>
        <w:pStyle w:val="ListParagraph"/>
        <w:numPr>
          <w:ilvl w:val="0"/>
          <w:numId w:val="7"/>
        </w:numPr>
        <w:rPr>
          <w:rFonts w:ascii="Arial" w:hAnsi="Arial" w:cs="Arial"/>
          <w:color w:val="455364"/>
          <w:sz w:val="18"/>
          <w:szCs w:val="18"/>
          <w:lang w:val="en-GB"/>
        </w:rPr>
      </w:pPr>
      <w:r w:rsidRPr="00836D52">
        <w:rPr>
          <w:rFonts w:ascii="Arial" w:hAnsi="Arial" w:cs="Arial"/>
          <w:color w:val="455364"/>
          <w:sz w:val="18"/>
          <w:szCs w:val="18"/>
          <w:lang w:val="en-GB"/>
        </w:rPr>
        <w:t>The division has reported new business profits of £1.7m over the period (2019 HY: £3.9m).  The reduction compared with the same period in 2019 is largely as a result of reduced sales volumes, largely driven by Covid-19 dynamics, whereby brokers have focused more on existing customers rather than generating new customers for the business.</w:t>
      </w:r>
    </w:p>
    <w:p w14:paraId="7CC07ACB" w14:textId="77777777" w:rsidR="009374AD" w:rsidRPr="002B1BD1" w:rsidRDefault="009374AD" w:rsidP="009374AD">
      <w:pPr>
        <w:pStyle w:val="ListParagraph"/>
        <w:ind w:left="417"/>
        <w:rPr>
          <w:rFonts w:ascii="Arial" w:hAnsi="Arial" w:cs="Arial"/>
          <w:color w:val="FF0000"/>
          <w:sz w:val="18"/>
          <w:szCs w:val="18"/>
          <w:lang w:val="en-GB"/>
        </w:rPr>
      </w:pPr>
    </w:p>
    <w:p w14:paraId="7F33B913" w14:textId="77777777" w:rsidR="009374AD" w:rsidRPr="00836D52" w:rsidRDefault="009374AD" w:rsidP="009374AD">
      <w:pPr>
        <w:rPr>
          <w:rFonts w:ascii="Montserrat" w:hAnsi="Montserrat" w:cs="Arial"/>
          <w:color w:val="455364"/>
          <w:sz w:val="22"/>
          <w:szCs w:val="18"/>
          <w:lang w:val="en-GB"/>
        </w:rPr>
      </w:pPr>
      <w:r w:rsidRPr="00836D52">
        <w:rPr>
          <w:rFonts w:ascii="Montserrat" w:hAnsi="Montserrat" w:cs="Arial"/>
          <w:color w:val="455364"/>
          <w:sz w:val="22"/>
          <w:szCs w:val="18"/>
          <w:lang w:val="en-GB"/>
        </w:rPr>
        <w:t>FUTURE PRIORITIES</w:t>
      </w:r>
    </w:p>
    <w:p w14:paraId="7E500D80" w14:textId="77777777" w:rsidR="009374AD" w:rsidRPr="00836D52" w:rsidRDefault="009374AD" w:rsidP="00017405">
      <w:pPr>
        <w:pStyle w:val="ListParagraph"/>
        <w:numPr>
          <w:ilvl w:val="0"/>
          <w:numId w:val="7"/>
        </w:numPr>
        <w:rPr>
          <w:rFonts w:ascii="Arial" w:hAnsi="Arial" w:cs="Arial"/>
          <w:color w:val="455364"/>
          <w:sz w:val="18"/>
          <w:szCs w:val="18"/>
          <w:lang w:val="en-GB"/>
        </w:rPr>
      </w:pPr>
      <w:r w:rsidRPr="00836D52">
        <w:rPr>
          <w:rFonts w:ascii="Arial" w:hAnsi="Arial" w:cs="Arial"/>
          <w:color w:val="455364"/>
          <w:sz w:val="18"/>
          <w:szCs w:val="18"/>
          <w:lang w:val="en-GB"/>
        </w:rPr>
        <w:t>Continue the delivery of a new decumulation service for annuity planning.</w:t>
      </w:r>
    </w:p>
    <w:p w14:paraId="6022F497" w14:textId="77777777" w:rsidR="009374AD" w:rsidRPr="00836D52" w:rsidRDefault="009374AD" w:rsidP="00017405">
      <w:pPr>
        <w:pStyle w:val="ListParagraph"/>
        <w:numPr>
          <w:ilvl w:val="0"/>
          <w:numId w:val="7"/>
        </w:numPr>
        <w:rPr>
          <w:rFonts w:ascii="Arial" w:hAnsi="Arial" w:cs="Arial"/>
          <w:color w:val="455364"/>
          <w:sz w:val="18"/>
          <w:szCs w:val="18"/>
          <w:lang w:val="en-GB"/>
        </w:rPr>
      </w:pPr>
      <w:r w:rsidRPr="00836D52">
        <w:rPr>
          <w:rFonts w:ascii="Arial" w:hAnsi="Arial" w:cs="Arial"/>
          <w:color w:val="455364"/>
          <w:sz w:val="18"/>
          <w:szCs w:val="18"/>
          <w:lang w:val="en-GB"/>
        </w:rPr>
        <w:t>Launch digital life insurance for broker channel.</w:t>
      </w:r>
    </w:p>
    <w:p w14:paraId="380E1FE5" w14:textId="77777777" w:rsidR="009374AD" w:rsidRPr="00836D52" w:rsidRDefault="009374AD" w:rsidP="00017405">
      <w:pPr>
        <w:pStyle w:val="ListParagraph"/>
        <w:numPr>
          <w:ilvl w:val="0"/>
          <w:numId w:val="7"/>
        </w:numPr>
        <w:rPr>
          <w:rFonts w:ascii="Arial" w:hAnsi="Arial" w:cs="Arial"/>
          <w:color w:val="455364"/>
          <w:sz w:val="18"/>
          <w:szCs w:val="18"/>
          <w:lang w:val="en-GB"/>
        </w:rPr>
      </w:pPr>
      <w:r w:rsidRPr="00836D52">
        <w:rPr>
          <w:rFonts w:ascii="Arial" w:hAnsi="Arial" w:cs="Arial"/>
          <w:color w:val="455364"/>
          <w:sz w:val="18"/>
          <w:szCs w:val="18"/>
          <w:lang w:val="en-GB"/>
        </w:rPr>
        <w:t>Launch new risk products in a common broker hub.</w:t>
      </w:r>
    </w:p>
    <w:p w14:paraId="10EA6245" w14:textId="77777777" w:rsidR="009374AD" w:rsidRPr="00836D52" w:rsidRDefault="009374AD" w:rsidP="00017405">
      <w:pPr>
        <w:pStyle w:val="ListParagraph"/>
        <w:numPr>
          <w:ilvl w:val="0"/>
          <w:numId w:val="7"/>
        </w:numPr>
        <w:rPr>
          <w:rFonts w:ascii="Arial" w:hAnsi="Arial" w:cs="Arial"/>
          <w:color w:val="455364"/>
          <w:sz w:val="18"/>
          <w:szCs w:val="18"/>
          <w:lang w:val="en-GB"/>
        </w:rPr>
      </w:pPr>
      <w:r w:rsidRPr="00836D52">
        <w:rPr>
          <w:rFonts w:ascii="Arial" w:hAnsi="Arial" w:cs="Arial"/>
          <w:color w:val="455364"/>
          <w:sz w:val="18"/>
          <w:szCs w:val="18"/>
          <w:lang w:val="en-GB"/>
        </w:rPr>
        <w:t>Launch of a new offering to the smaller brokers.</w:t>
      </w:r>
    </w:p>
    <w:p w14:paraId="0AC8AEE3" w14:textId="77777777" w:rsidR="009374AD" w:rsidRPr="00836D52" w:rsidRDefault="009374AD" w:rsidP="00017405">
      <w:pPr>
        <w:pStyle w:val="ListParagraph"/>
        <w:numPr>
          <w:ilvl w:val="0"/>
          <w:numId w:val="7"/>
        </w:numPr>
        <w:rPr>
          <w:rFonts w:ascii="Arial" w:hAnsi="Arial" w:cs="Arial"/>
          <w:color w:val="455364"/>
          <w:sz w:val="18"/>
          <w:szCs w:val="18"/>
          <w:lang w:val="en-GB"/>
        </w:rPr>
      </w:pPr>
      <w:r w:rsidRPr="00836D52">
        <w:rPr>
          <w:rFonts w:ascii="Arial" w:hAnsi="Arial" w:cs="Arial"/>
          <w:color w:val="455364"/>
          <w:sz w:val="18"/>
          <w:szCs w:val="18"/>
          <w:lang w:val="en-GB"/>
        </w:rPr>
        <w:t>Continue to write new business within the target range.</w:t>
      </w:r>
    </w:p>
    <w:p w14:paraId="4FE9E852" w14:textId="77777777" w:rsidR="009374AD" w:rsidRPr="00836D52" w:rsidRDefault="009374AD" w:rsidP="00017405">
      <w:pPr>
        <w:pStyle w:val="ListParagraph"/>
        <w:numPr>
          <w:ilvl w:val="0"/>
          <w:numId w:val="7"/>
        </w:numPr>
        <w:rPr>
          <w:rFonts w:ascii="Arial" w:hAnsi="Arial" w:cs="Arial"/>
          <w:color w:val="455364"/>
          <w:sz w:val="18"/>
          <w:szCs w:val="18"/>
          <w:lang w:val="en-GB"/>
        </w:rPr>
      </w:pPr>
      <w:r w:rsidRPr="00836D52">
        <w:rPr>
          <w:rFonts w:ascii="Arial" w:hAnsi="Arial" w:cs="Arial"/>
          <w:color w:val="455364"/>
          <w:sz w:val="18"/>
          <w:szCs w:val="18"/>
          <w:lang w:val="en-GB"/>
        </w:rPr>
        <w:t>Ongoing digitalisation of processes to improve customer and broker experience.</w:t>
      </w:r>
    </w:p>
    <w:p w14:paraId="5B8271EC" w14:textId="77777777" w:rsidR="009374AD" w:rsidRPr="00836D52" w:rsidRDefault="009374AD" w:rsidP="009374AD">
      <w:pPr>
        <w:pStyle w:val="ListParagraph"/>
        <w:ind w:left="417"/>
        <w:rPr>
          <w:rFonts w:ascii="Arial" w:hAnsi="Arial" w:cs="Arial"/>
          <w:color w:val="455364"/>
          <w:sz w:val="18"/>
          <w:szCs w:val="18"/>
          <w:lang w:val="en-GB"/>
        </w:rPr>
      </w:pPr>
    </w:p>
    <w:p w14:paraId="3659464C" w14:textId="77777777" w:rsidR="009374AD" w:rsidRPr="00836D52"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r w:rsidRPr="00836D52">
        <w:rPr>
          <w:rFonts w:ascii="Montserrat" w:hAnsi="Montserrat" w:cs="Arial"/>
          <w:color w:val="455364"/>
          <w:sz w:val="22"/>
          <w:szCs w:val="18"/>
          <w:lang w:val="en-GB"/>
        </w:rPr>
        <w:t xml:space="preserve">KPIs </w:t>
      </w:r>
      <w:r w:rsidRPr="00836D52">
        <w:rPr>
          <w:rFonts w:ascii="Montserrat" w:hAnsi="Montserrat" w:cs="Arial"/>
          <w:color w:val="455364"/>
          <w:sz w:val="18"/>
          <w:szCs w:val="18"/>
          <w:lang w:val="en-GB"/>
        </w:rPr>
        <w:t>(</w:t>
      </w:r>
      <w:r w:rsidRPr="00836D52">
        <w:rPr>
          <w:rFonts w:ascii="Arial" w:hAnsi="Arial" w:cs="Arial"/>
          <w:color w:val="455364"/>
          <w:sz w:val="18"/>
          <w:szCs w:val="18"/>
          <w:lang w:val="en-GB"/>
        </w:rPr>
        <w:t>all comparatives have been presented using 2020 exchange rates)</w:t>
      </w:r>
    </w:p>
    <w:p w14:paraId="19EAAA1A" w14:textId="77777777" w:rsidR="009374AD" w:rsidRPr="002B1BD1" w:rsidRDefault="009374AD" w:rsidP="009374AD">
      <w:pPr>
        <w:rPr>
          <w:rFonts w:ascii="Arial" w:hAnsi="Arial" w:cs="Arial"/>
          <w:color w:val="FF0000"/>
          <w:sz w:val="18"/>
          <w:szCs w:val="18"/>
          <w:lang w:val="en-GB"/>
        </w:rPr>
      </w:pPr>
    </w:p>
    <w:p w14:paraId="5A8C6EC7" w14:textId="77777777" w:rsidR="009374AD" w:rsidRPr="00836D52" w:rsidRDefault="009374AD" w:rsidP="009374AD">
      <w:pPr>
        <w:widowControl w:val="0"/>
        <w:autoSpaceDE w:val="0"/>
        <w:autoSpaceDN w:val="0"/>
        <w:adjustRightInd w:val="0"/>
        <w:ind w:right="118"/>
        <w:textAlignment w:val="center"/>
        <w:rPr>
          <w:rFonts w:ascii="Arial" w:hAnsi="Arial" w:cs="Arial"/>
          <w:b/>
          <w:bCs/>
          <w:color w:val="455364"/>
          <w:position w:val="2"/>
          <w:sz w:val="18"/>
          <w:szCs w:val="18"/>
          <w:lang w:val="en-GB"/>
        </w:rPr>
      </w:pPr>
      <w:r w:rsidRPr="00836D52">
        <w:rPr>
          <w:rFonts w:ascii="Arial" w:hAnsi="Arial" w:cs="Arial"/>
          <w:b/>
          <w:bCs/>
          <w:color w:val="455364"/>
          <w:position w:val="2"/>
          <w:sz w:val="18"/>
          <w:szCs w:val="18"/>
          <w:lang w:val="en-GB"/>
        </w:rPr>
        <w:t>Occupational pension market share %</w:t>
      </w:r>
    </w:p>
    <w:p w14:paraId="58829F22" w14:textId="77777777" w:rsidR="009374AD" w:rsidRPr="002B1BD1" w:rsidRDefault="009374AD" w:rsidP="009374AD">
      <w:pPr>
        <w:widowControl w:val="0"/>
        <w:autoSpaceDE w:val="0"/>
        <w:autoSpaceDN w:val="0"/>
        <w:adjustRightInd w:val="0"/>
        <w:ind w:right="118"/>
        <w:jc w:val="both"/>
        <w:textAlignment w:val="center"/>
        <w:rPr>
          <w:rFonts w:ascii="Arial" w:hAnsi="Arial" w:cs="Arial"/>
          <w:b/>
          <w:bCs/>
          <w:color w:val="FF0000"/>
          <w:position w:val="2"/>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1470"/>
        <w:gridCol w:w="1471"/>
        <w:gridCol w:w="1471"/>
        <w:gridCol w:w="1471"/>
        <w:gridCol w:w="1471"/>
      </w:tblGrid>
      <w:tr w:rsidR="009374AD" w:rsidRPr="00836D52" w14:paraId="3542B303" w14:textId="77777777" w:rsidTr="008575BF">
        <w:trPr>
          <w:trHeight w:val="283"/>
        </w:trPr>
        <w:tc>
          <w:tcPr>
            <w:tcW w:w="3118" w:type="dxa"/>
            <w:tcBorders>
              <w:bottom w:val="single" w:sz="4" w:space="0" w:color="455364"/>
            </w:tcBorders>
            <w:vAlign w:val="center"/>
          </w:tcPr>
          <w:p w14:paraId="261FC933" w14:textId="77777777" w:rsidR="009374AD" w:rsidRPr="00836D52" w:rsidRDefault="009374AD" w:rsidP="008575BF">
            <w:pPr>
              <w:rPr>
                <w:rFonts w:ascii="Arial" w:hAnsi="Arial" w:cs="Arial"/>
                <w:color w:val="455364"/>
                <w:sz w:val="18"/>
                <w:szCs w:val="18"/>
                <w:lang w:val="en-GB"/>
              </w:rPr>
            </w:pPr>
            <w:r w:rsidRPr="00836D52">
              <w:rPr>
                <w:rFonts w:ascii="Arial" w:hAnsi="Arial" w:cs="Arial"/>
                <w:color w:val="455364"/>
                <w:sz w:val="18"/>
                <w:szCs w:val="18"/>
                <w:lang w:val="en-GB"/>
              </w:rPr>
              <w:t>%</w:t>
            </w:r>
          </w:p>
        </w:tc>
        <w:tc>
          <w:tcPr>
            <w:tcW w:w="1474" w:type="dxa"/>
            <w:tcBorders>
              <w:bottom w:val="single" w:sz="4" w:space="0" w:color="455364"/>
            </w:tcBorders>
            <w:vAlign w:val="center"/>
          </w:tcPr>
          <w:p w14:paraId="2C7667F2" w14:textId="77777777" w:rsidR="009374AD" w:rsidRPr="00836D52" w:rsidRDefault="009374AD" w:rsidP="008575BF">
            <w:pPr>
              <w:jc w:val="right"/>
              <w:rPr>
                <w:rFonts w:ascii="Arial" w:hAnsi="Arial" w:cs="Arial"/>
                <w:b/>
                <w:color w:val="455364"/>
                <w:sz w:val="18"/>
                <w:szCs w:val="18"/>
                <w:lang w:val="en-GB"/>
              </w:rPr>
            </w:pPr>
          </w:p>
        </w:tc>
        <w:tc>
          <w:tcPr>
            <w:tcW w:w="1474" w:type="dxa"/>
            <w:tcBorders>
              <w:bottom w:val="single" w:sz="4" w:space="0" w:color="455364"/>
            </w:tcBorders>
            <w:vAlign w:val="center"/>
          </w:tcPr>
          <w:p w14:paraId="557E6E27" w14:textId="77777777" w:rsidR="009374AD" w:rsidRPr="00836D52" w:rsidRDefault="009374AD" w:rsidP="008575BF">
            <w:pPr>
              <w:jc w:val="right"/>
              <w:rPr>
                <w:rFonts w:ascii="Arial" w:hAnsi="Arial" w:cs="Arial"/>
                <w:b/>
                <w:color w:val="455364"/>
                <w:sz w:val="18"/>
                <w:szCs w:val="18"/>
                <w:lang w:val="en-GB"/>
              </w:rPr>
            </w:pPr>
            <w:r w:rsidRPr="00836D52">
              <w:rPr>
                <w:rFonts w:ascii="Arial" w:hAnsi="Arial" w:cs="Arial"/>
                <w:b/>
                <w:color w:val="455364"/>
                <w:sz w:val="18"/>
                <w:szCs w:val="18"/>
                <w:lang w:val="en-GB"/>
              </w:rPr>
              <w:t>2016</w:t>
            </w:r>
          </w:p>
        </w:tc>
        <w:tc>
          <w:tcPr>
            <w:tcW w:w="1474" w:type="dxa"/>
            <w:tcBorders>
              <w:bottom w:val="single" w:sz="4" w:space="0" w:color="455364"/>
            </w:tcBorders>
            <w:vAlign w:val="center"/>
          </w:tcPr>
          <w:p w14:paraId="6E54B3B1" w14:textId="77777777" w:rsidR="009374AD" w:rsidRPr="00836D52" w:rsidRDefault="009374AD" w:rsidP="008575BF">
            <w:pPr>
              <w:jc w:val="right"/>
              <w:rPr>
                <w:rFonts w:ascii="Arial" w:hAnsi="Arial" w:cs="Arial"/>
                <w:b/>
                <w:color w:val="455364"/>
                <w:sz w:val="18"/>
                <w:szCs w:val="18"/>
                <w:lang w:val="en-GB"/>
              </w:rPr>
            </w:pPr>
            <w:r w:rsidRPr="00836D52">
              <w:rPr>
                <w:rFonts w:ascii="Arial" w:hAnsi="Arial" w:cs="Arial"/>
                <w:b/>
                <w:color w:val="455364"/>
                <w:sz w:val="18"/>
                <w:szCs w:val="18"/>
                <w:lang w:val="en-GB"/>
              </w:rPr>
              <w:t>2017</w:t>
            </w:r>
          </w:p>
        </w:tc>
        <w:tc>
          <w:tcPr>
            <w:tcW w:w="1474" w:type="dxa"/>
            <w:tcBorders>
              <w:bottom w:val="single" w:sz="4" w:space="0" w:color="455364"/>
            </w:tcBorders>
            <w:vAlign w:val="center"/>
          </w:tcPr>
          <w:p w14:paraId="427E9239" w14:textId="77777777" w:rsidR="009374AD" w:rsidRPr="00836D52" w:rsidRDefault="009374AD" w:rsidP="008575BF">
            <w:pPr>
              <w:jc w:val="right"/>
              <w:rPr>
                <w:rFonts w:ascii="Arial" w:hAnsi="Arial" w:cs="Arial"/>
                <w:b/>
                <w:color w:val="455364"/>
                <w:sz w:val="18"/>
                <w:szCs w:val="18"/>
                <w:lang w:val="en-GB"/>
              </w:rPr>
            </w:pPr>
            <w:r w:rsidRPr="00836D52">
              <w:rPr>
                <w:rFonts w:ascii="Arial" w:hAnsi="Arial" w:cs="Arial"/>
                <w:b/>
                <w:color w:val="455364"/>
                <w:sz w:val="18"/>
                <w:szCs w:val="18"/>
                <w:lang w:val="en-GB"/>
              </w:rPr>
              <w:t>2018</w:t>
            </w:r>
          </w:p>
        </w:tc>
        <w:tc>
          <w:tcPr>
            <w:tcW w:w="1474" w:type="dxa"/>
            <w:tcBorders>
              <w:bottom w:val="single" w:sz="4" w:space="0" w:color="455364"/>
            </w:tcBorders>
            <w:vAlign w:val="center"/>
          </w:tcPr>
          <w:p w14:paraId="0CBC778A" w14:textId="77777777" w:rsidR="009374AD" w:rsidRPr="00836D52" w:rsidRDefault="009374AD" w:rsidP="008575BF">
            <w:pPr>
              <w:jc w:val="right"/>
              <w:rPr>
                <w:rFonts w:ascii="Arial" w:hAnsi="Arial" w:cs="Arial"/>
                <w:b/>
                <w:color w:val="455364"/>
                <w:sz w:val="18"/>
                <w:szCs w:val="18"/>
                <w:lang w:val="en-GB"/>
              </w:rPr>
            </w:pPr>
            <w:r w:rsidRPr="00836D52">
              <w:rPr>
                <w:rFonts w:ascii="Arial" w:hAnsi="Arial" w:cs="Arial"/>
                <w:b/>
                <w:color w:val="455364"/>
                <w:sz w:val="18"/>
                <w:szCs w:val="18"/>
                <w:lang w:val="en-GB"/>
              </w:rPr>
              <w:t>2019</w:t>
            </w:r>
          </w:p>
        </w:tc>
      </w:tr>
      <w:tr w:rsidR="009374AD" w:rsidRPr="00836D52" w14:paraId="3C0A2236" w14:textId="77777777" w:rsidTr="008575BF">
        <w:tc>
          <w:tcPr>
            <w:tcW w:w="3118" w:type="dxa"/>
            <w:tcBorders>
              <w:top w:val="single" w:sz="4" w:space="0" w:color="455364"/>
            </w:tcBorders>
            <w:vAlign w:val="center"/>
          </w:tcPr>
          <w:p w14:paraId="5ADA57AD" w14:textId="77777777" w:rsidR="009374AD" w:rsidRPr="00836D52" w:rsidRDefault="009374AD" w:rsidP="008575BF">
            <w:pPr>
              <w:rPr>
                <w:rFonts w:ascii="Arial" w:hAnsi="Arial" w:cs="Arial"/>
                <w:color w:val="455364"/>
                <w:sz w:val="18"/>
                <w:szCs w:val="18"/>
                <w:lang w:val="en-GB"/>
              </w:rPr>
            </w:pPr>
          </w:p>
        </w:tc>
        <w:tc>
          <w:tcPr>
            <w:tcW w:w="1474" w:type="dxa"/>
            <w:tcBorders>
              <w:top w:val="single" w:sz="4" w:space="0" w:color="455364"/>
            </w:tcBorders>
            <w:vAlign w:val="center"/>
          </w:tcPr>
          <w:p w14:paraId="05625CAC" w14:textId="77777777" w:rsidR="009374AD" w:rsidRPr="00836D52"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2989D747" w14:textId="77777777" w:rsidR="009374AD" w:rsidRPr="00836D52"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28147964" w14:textId="77777777" w:rsidR="009374AD" w:rsidRPr="00836D52"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3481A674" w14:textId="77777777" w:rsidR="009374AD" w:rsidRPr="00836D52"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6CDB81A9" w14:textId="77777777" w:rsidR="009374AD" w:rsidRPr="00836D52" w:rsidRDefault="009374AD" w:rsidP="008575BF">
            <w:pPr>
              <w:jc w:val="right"/>
              <w:rPr>
                <w:rFonts w:ascii="Arial" w:hAnsi="Arial" w:cs="Arial"/>
                <w:color w:val="455364"/>
                <w:sz w:val="18"/>
                <w:szCs w:val="18"/>
                <w:lang w:val="en-GB"/>
              </w:rPr>
            </w:pPr>
          </w:p>
        </w:tc>
      </w:tr>
      <w:tr w:rsidR="009374AD" w:rsidRPr="00836D52" w14:paraId="75DA2A13" w14:textId="77777777" w:rsidTr="008575BF">
        <w:trPr>
          <w:trHeight w:val="283"/>
        </w:trPr>
        <w:tc>
          <w:tcPr>
            <w:tcW w:w="3118" w:type="dxa"/>
            <w:vAlign w:val="center"/>
          </w:tcPr>
          <w:p w14:paraId="6BCF4828" w14:textId="77777777" w:rsidR="009374AD" w:rsidRPr="00836D52" w:rsidRDefault="009374AD" w:rsidP="008575BF">
            <w:pPr>
              <w:rPr>
                <w:rFonts w:ascii="Arial" w:hAnsi="Arial" w:cs="Arial"/>
                <w:color w:val="455364"/>
                <w:sz w:val="18"/>
                <w:szCs w:val="18"/>
                <w:lang w:val="en-GB"/>
              </w:rPr>
            </w:pPr>
            <w:r w:rsidRPr="00836D52">
              <w:rPr>
                <w:rFonts w:ascii="Arial" w:hAnsi="Arial" w:cs="Arial"/>
                <w:color w:val="455364"/>
                <w:sz w:val="18"/>
                <w:szCs w:val="18"/>
                <w:lang w:val="en-GB"/>
              </w:rPr>
              <w:t>Market share</w:t>
            </w:r>
          </w:p>
        </w:tc>
        <w:tc>
          <w:tcPr>
            <w:tcW w:w="1474" w:type="dxa"/>
            <w:vAlign w:val="center"/>
          </w:tcPr>
          <w:p w14:paraId="0A101EDF" w14:textId="77777777" w:rsidR="009374AD" w:rsidRPr="00836D52" w:rsidRDefault="009374AD" w:rsidP="008575BF">
            <w:pPr>
              <w:jc w:val="right"/>
              <w:rPr>
                <w:rFonts w:ascii="Arial" w:hAnsi="Arial" w:cs="Arial"/>
                <w:color w:val="455364"/>
                <w:sz w:val="18"/>
                <w:szCs w:val="18"/>
                <w:lang w:val="en-GB"/>
              </w:rPr>
            </w:pPr>
          </w:p>
        </w:tc>
        <w:tc>
          <w:tcPr>
            <w:tcW w:w="1474" w:type="dxa"/>
            <w:vAlign w:val="center"/>
          </w:tcPr>
          <w:p w14:paraId="277CF9B3" w14:textId="77777777" w:rsidR="009374AD" w:rsidRPr="00836D52" w:rsidRDefault="009374AD" w:rsidP="008575BF">
            <w:pPr>
              <w:jc w:val="right"/>
              <w:rPr>
                <w:rFonts w:ascii="Arial" w:hAnsi="Arial" w:cs="Arial"/>
                <w:color w:val="455364"/>
                <w:sz w:val="18"/>
                <w:szCs w:val="18"/>
                <w:lang w:val="en-GB"/>
              </w:rPr>
            </w:pPr>
            <w:r w:rsidRPr="00836D52">
              <w:rPr>
                <w:rFonts w:ascii="Arial" w:hAnsi="Arial" w:cs="Arial"/>
                <w:color w:val="455364"/>
                <w:sz w:val="18"/>
                <w:szCs w:val="18"/>
                <w:lang w:val="en-GB"/>
              </w:rPr>
              <w:t>8.3</w:t>
            </w:r>
          </w:p>
        </w:tc>
        <w:tc>
          <w:tcPr>
            <w:tcW w:w="1474" w:type="dxa"/>
            <w:vAlign w:val="center"/>
          </w:tcPr>
          <w:p w14:paraId="008413B6" w14:textId="77777777" w:rsidR="009374AD" w:rsidRPr="00836D52" w:rsidRDefault="009374AD" w:rsidP="008575BF">
            <w:pPr>
              <w:jc w:val="right"/>
              <w:rPr>
                <w:rFonts w:ascii="Arial" w:hAnsi="Arial" w:cs="Arial"/>
                <w:color w:val="455364"/>
                <w:sz w:val="18"/>
                <w:szCs w:val="18"/>
                <w:lang w:val="en-GB"/>
              </w:rPr>
            </w:pPr>
            <w:r w:rsidRPr="00836D52">
              <w:rPr>
                <w:rFonts w:ascii="Arial" w:hAnsi="Arial" w:cs="Arial"/>
                <w:color w:val="455364"/>
                <w:sz w:val="18"/>
                <w:szCs w:val="18"/>
                <w:lang w:val="en-GB"/>
              </w:rPr>
              <w:t>7.6</w:t>
            </w:r>
          </w:p>
        </w:tc>
        <w:tc>
          <w:tcPr>
            <w:tcW w:w="1474" w:type="dxa"/>
            <w:vAlign w:val="center"/>
          </w:tcPr>
          <w:p w14:paraId="65F4CBC3" w14:textId="77777777" w:rsidR="009374AD" w:rsidRPr="00836D52" w:rsidRDefault="009374AD" w:rsidP="008575BF">
            <w:pPr>
              <w:jc w:val="right"/>
              <w:rPr>
                <w:rFonts w:ascii="Arial" w:hAnsi="Arial" w:cs="Arial"/>
                <w:color w:val="455364"/>
                <w:sz w:val="18"/>
                <w:szCs w:val="18"/>
                <w:lang w:val="en-GB"/>
              </w:rPr>
            </w:pPr>
            <w:r w:rsidRPr="00836D52">
              <w:rPr>
                <w:rFonts w:ascii="Arial" w:hAnsi="Arial" w:cs="Arial"/>
                <w:color w:val="455364"/>
                <w:sz w:val="18"/>
                <w:szCs w:val="18"/>
                <w:lang w:val="en-GB"/>
              </w:rPr>
              <w:t>6.6</w:t>
            </w:r>
          </w:p>
        </w:tc>
        <w:tc>
          <w:tcPr>
            <w:tcW w:w="1474" w:type="dxa"/>
            <w:vAlign w:val="center"/>
          </w:tcPr>
          <w:p w14:paraId="7B39DCD7" w14:textId="77777777" w:rsidR="009374AD" w:rsidRPr="00836D52" w:rsidRDefault="009374AD" w:rsidP="008575BF">
            <w:pPr>
              <w:jc w:val="right"/>
              <w:rPr>
                <w:rFonts w:ascii="Arial" w:hAnsi="Arial" w:cs="Arial"/>
                <w:color w:val="455364"/>
                <w:sz w:val="18"/>
                <w:szCs w:val="18"/>
                <w:lang w:val="en-GB"/>
              </w:rPr>
            </w:pPr>
            <w:r w:rsidRPr="00836D52">
              <w:rPr>
                <w:rFonts w:ascii="Arial" w:hAnsi="Arial" w:cs="Arial"/>
                <w:color w:val="455364"/>
                <w:sz w:val="18"/>
                <w:szCs w:val="18"/>
                <w:lang w:val="en-GB"/>
              </w:rPr>
              <w:t>6.5</w:t>
            </w:r>
          </w:p>
        </w:tc>
      </w:tr>
      <w:tr w:rsidR="009374AD" w:rsidRPr="00836D52" w14:paraId="00A6CEE0" w14:textId="77777777" w:rsidTr="008575BF">
        <w:tc>
          <w:tcPr>
            <w:tcW w:w="3118" w:type="dxa"/>
          </w:tcPr>
          <w:p w14:paraId="4D8D126A" w14:textId="77777777" w:rsidR="009374AD" w:rsidRPr="00836D52" w:rsidRDefault="009374AD" w:rsidP="008575BF">
            <w:pPr>
              <w:rPr>
                <w:rFonts w:ascii="Arial" w:hAnsi="Arial" w:cs="Arial"/>
                <w:color w:val="455364"/>
                <w:sz w:val="18"/>
                <w:szCs w:val="18"/>
                <w:lang w:val="en-GB"/>
              </w:rPr>
            </w:pPr>
          </w:p>
        </w:tc>
        <w:tc>
          <w:tcPr>
            <w:tcW w:w="1474" w:type="dxa"/>
            <w:vAlign w:val="center"/>
          </w:tcPr>
          <w:p w14:paraId="38083B8F" w14:textId="77777777" w:rsidR="009374AD" w:rsidRPr="00836D52" w:rsidRDefault="009374AD" w:rsidP="008575BF">
            <w:pPr>
              <w:jc w:val="right"/>
              <w:rPr>
                <w:rFonts w:ascii="Arial" w:hAnsi="Arial" w:cs="Arial"/>
                <w:color w:val="455364"/>
                <w:sz w:val="18"/>
                <w:szCs w:val="18"/>
                <w:lang w:val="en-GB"/>
              </w:rPr>
            </w:pPr>
          </w:p>
        </w:tc>
        <w:tc>
          <w:tcPr>
            <w:tcW w:w="1474" w:type="dxa"/>
            <w:vAlign w:val="center"/>
          </w:tcPr>
          <w:p w14:paraId="2EE1A8A1" w14:textId="77777777" w:rsidR="009374AD" w:rsidRPr="00836D52" w:rsidRDefault="009374AD" w:rsidP="008575BF">
            <w:pPr>
              <w:jc w:val="right"/>
              <w:rPr>
                <w:rFonts w:ascii="Arial" w:hAnsi="Arial" w:cs="Arial"/>
                <w:color w:val="455364"/>
                <w:sz w:val="18"/>
                <w:szCs w:val="18"/>
                <w:lang w:val="en-GB"/>
              </w:rPr>
            </w:pPr>
          </w:p>
        </w:tc>
        <w:tc>
          <w:tcPr>
            <w:tcW w:w="1474" w:type="dxa"/>
            <w:vAlign w:val="center"/>
          </w:tcPr>
          <w:p w14:paraId="220EED80" w14:textId="77777777" w:rsidR="009374AD" w:rsidRPr="00836D52" w:rsidRDefault="009374AD" w:rsidP="008575BF">
            <w:pPr>
              <w:jc w:val="right"/>
              <w:rPr>
                <w:rFonts w:ascii="Arial" w:hAnsi="Arial" w:cs="Arial"/>
                <w:color w:val="455364"/>
                <w:sz w:val="18"/>
                <w:szCs w:val="18"/>
                <w:lang w:val="en-GB"/>
              </w:rPr>
            </w:pPr>
          </w:p>
        </w:tc>
        <w:tc>
          <w:tcPr>
            <w:tcW w:w="1474" w:type="dxa"/>
            <w:vAlign w:val="center"/>
          </w:tcPr>
          <w:p w14:paraId="31BA0624" w14:textId="77777777" w:rsidR="009374AD" w:rsidRPr="00836D52" w:rsidRDefault="009374AD" w:rsidP="008575BF">
            <w:pPr>
              <w:jc w:val="right"/>
              <w:rPr>
                <w:rFonts w:ascii="Arial" w:hAnsi="Arial" w:cs="Arial"/>
                <w:color w:val="455364"/>
                <w:sz w:val="18"/>
                <w:szCs w:val="18"/>
                <w:lang w:val="en-GB"/>
              </w:rPr>
            </w:pPr>
          </w:p>
        </w:tc>
        <w:tc>
          <w:tcPr>
            <w:tcW w:w="1474" w:type="dxa"/>
            <w:vAlign w:val="center"/>
          </w:tcPr>
          <w:p w14:paraId="488A6739" w14:textId="77777777" w:rsidR="009374AD" w:rsidRPr="00836D52" w:rsidRDefault="009374AD" w:rsidP="008575BF">
            <w:pPr>
              <w:jc w:val="right"/>
              <w:rPr>
                <w:rFonts w:ascii="Arial" w:hAnsi="Arial" w:cs="Arial"/>
                <w:color w:val="455364"/>
                <w:sz w:val="18"/>
                <w:szCs w:val="18"/>
                <w:lang w:val="en-GB"/>
              </w:rPr>
            </w:pPr>
          </w:p>
        </w:tc>
      </w:tr>
    </w:tbl>
    <w:p w14:paraId="1A5B20B3" w14:textId="77777777" w:rsidR="009374AD" w:rsidRPr="002B1BD1" w:rsidRDefault="009374AD" w:rsidP="009374AD">
      <w:pPr>
        <w:rPr>
          <w:rFonts w:ascii="Arial" w:hAnsi="Arial" w:cs="Arial"/>
          <w:color w:val="FF0000"/>
          <w:sz w:val="18"/>
          <w:szCs w:val="18"/>
          <w:lang w:val="en-GB"/>
        </w:rPr>
      </w:pPr>
    </w:p>
    <w:p w14:paraId="350224C8" w14:textId="77777777" w:rsidR="009374AD" w:rsidRPr="00836D52" w:rsidRDefault="009374AD" w:rsidP="009374AD">
      <w:pPr>
        <w:widowControl w:val="0"/>
        <w:autoSpaceDE w:val="0"/>
        <w:autoSpaceDN w:val="0"/>
        <w:adjustRightInd w:val="0"/>
        <w:ind w:right="118"/>
        <w:jc w:val="both"/>
        <w:textAlignment w:val="center"/>
        <w:rPr>
          <w:rFonts w:ascii="Arial" w:hAnsi="Arial" w:cs="Arial"/>
          <w:b/>
          <w:bCs/>
          <w:color w:val="455364"/>
          <w:position w:val="2"/>
          <w:sz w:val="18"/>
          <w:szCs w:val="18"/>
          <w:lang w:val="en-GB"/>
        </w:rPr>
      </w:pPr>
      <w:r w:rsidRPr="00836D52">
        <w:rPr>
          <w:rFonts w:ascii="Arial" w:hAnsi="Arial" w:cs="Arial"/>
          <w:b/>
          <w:bCs/>
          <w:color w:val="455364"/>
          <w:position w:val="2"/>
          <w:sz w:val="18"/>
          <w:szCs w:val="18"/>
          <w:lang w:val="en-GB"/>
        </w:rPr>
        <w:t>New business profit*</w:t>
      </w:r>
    </w:p>
    <w:p w14:paraId="2E49E303" w14:textId="77777777" w:rsidR="009374AD" w:rsidRPr="00836D52" w:rsidRDefault="009374AD" w:rsidP="009374AD">
      <w:pPr>
        <w:widowControl w:val="0"/>
        <w:autoSpaceDE w:val="0"/>
        <w:autoSpaceDN w:val="0"/>
        <w:adjustRightInd w:val="0"/>
        <w:ind w:right="118"/>
        <w:jc w:val="both"/>
        <w:textAlignment w:val="center"/>
        <w:rPr>
          <w:rFonts w:ascii="Arial" w:hAnsi="Arial" w:cs="Arial"/>
          <w:b/>
          <w:bCs/>
          <w:color w:val="455364"/>
          <w:position w:val="2"/>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1471"/>
        <w:gridCol w:w="1471"/>
        <w:gridCol w:w="1471"/>
        <w:gridCol w:w="1471"/>
        <w:gridCol w:w="1471"/>
      </w:tblGrid>
      <w:tr w:rsidR="009374AD" w:rsidRPr="00836D52" w14:paraId="2B98C9A9" w14:textId="77777777" w:rsidTr="008575BF">
        <w:trPr>
          <w:trHeight w:val="283"/>
        </w:trPr>
        <w:tc>
          <w:tcPr>
            <w:tcW w:w="3118" w:type="dxa"/>
            <w:tcBorders>
              <w:bottom w:val="single" w:sz="4" w:space="0" w:color="455364"/>
            </w:tcBorders>
            <w:vAlign w:val="center"/>
          </w:tcPr>
          <w:p w14:paraId="6396BDD2" w14:textId="77777777" w:rsidR="009374AD" w:rsidRPr="00836D52" w:rsidRDefault="009374AD" w:rsidP="008575BF">
            <w:pPr>
              <w:rPr>
                <w:rFonts w:ascii="Arial" w:hAnsi="Arial" w:cs="Arial"/>
                <w:color w:val="455364"/>
                <w:sz w:val="18"/>
                <w:szCs w:val="18"/>
                <w:lang w:val="en-GB"/>
              </w:rPr>
            </w:pPr>
            <w:r w:rsidRPr="00836D52">
              <w:rPr>
                <w:rFonts w:ascii="Arial" w:hAnsi="Arial" w:cs="Arial"/>
                <w:color w:val="455364"/>
                <w:sz w:val="18"/>
                <w:szCs w:val="18"/>
                <w:lang w:val="en-GB"/>
              </w:rPr>
              <w:t>£m</w:t>
            </w:r>
          </w:p>
        </w:tc>
        <w:tc>
          <w:tcPr>
            <w:tcW w:w="1474" w:type="dxa"/>
            <w:tcBorders>
              <w:bottom w:val="single" w:sz="4" w:space="0" w:color="455364"/>
            </w:tcBorders>
            <w:vAlign w:val="center"/>
          </w:tcPr>
          <w:p w14:paraId="28FD0DAD" w14:textId="77777777" w:rsidR="009374AD" w:rsidRPr="00836D52" w:rsidRDefault="009374AD" w:rsidP="008575BF">
            <w:pPr>
              <w:jc w:val="right"/>
              <w:rPr>
                <w:rFonts w:ascii="Arial" w:hAnsi="Arial" w:cs="Arial"/>
                <w:b/>
                <w:color w:val="455364"/>
                <w:sz w:val="18"/>
                <w:szCs w:val="18"/>
                <w:lang w:val="en-GB"/>
              </w:rPr>
            </w:pPr>
            <w:r w:rsidRPr="00836D52">
              <w:rPr>
                <w:rFonts w:ascii="Arial" w:hAnsi="Arial" w:cs="Arial"/>
                <w:b/>
                <w:color w:val="455364"/>
                <w:sz w:val="18"/>
                <w:szCs w:val="18"/>
                <w:lang w:val="en-GB"/>
              </w:rPr>
              <w:t>2016</w:t>
            </w:r>
          </w:p>
        </w:tc>
        <w:tc>
          <w:tcPr>
            <w:tcW w:w="1474" w:type="dxa"/>
            <w:tcBorders>
              <w:bottom w:val="single" w:sz="4" w:space="0" w:color="455364"/>
            </w:tcBorders>
            <w:vAlign w:val="center"/>
          </w:tcPr>
          <w:p w14:paraId="0F0262B1" w14:textId="77777777" w:rsidR="009374AD" w:rsidRPr="00836D52" w:rsidRDefault="009374AD" w:rsidP="008575BF">
            <w:pPr>
              <w:jc w:val="right"/>
              <w:rPr>
                <w:rFonts w:ascii="Arial" w:hAnsi="Arial" w:cs="Arial"/>
                <w:b/>
                <w:color w:val="455364"/>
                <w:sz w:val="18"/>
                <w:szCs w:val="18"/>
                <w:lang w:val="en-GB"/>
              </w:rPr>
            </w:pPr>
            <w:r w:rsidRPr="00836D52">
              <w:rPr>
                <w:rFonts w:ascii="Arial" w:hAnsi="Arial" w:cs="Arial"/>
                <w:b/>
                <w:color w:val="455364"/>
                <w:sz w:val="18"/>
                <w:szCs w:val="18"/>
                <w:lang w:val="en-GB"/>
              </w:rPr>
              <w:t>2017</w:t>
            </w:r>
          </w:p>
        </w:tc>
        <w:tc>
          <w:tcPr>
            <w:tcW w:w="1474" w:type="dxa"/>
            <w:tcBorders>
              <w:bottom w:val="single" w:sz="4" w:space="0" w:color="455364"/>
            </w:tcBorders>
            <w:vAlign w:val="center"/>
          </w:tcPr>
          <w:p w14:paraId="6990E6A8" w14:textId="77777777" w:rsidR="009374AD" w:rsidRPr="00836D52" w:rsidRDefault="009374AD" w:rsidP="008575BF">
            <w:pPr>
              <w:jc w:val="right"/>
              <w:rPr>
                <w:rFonts w:ascii="Arial" w:hAnsi="Arial" w:cs="Arial"/>
                <w:b/>
                <w:color w:val="455364"/>
                <w:sz w:val="18"/>
                <w:szCs w:val="18"/>
                <w:lang w:val="en-GB"/>
              </w:rPr>
            </w:pPr>
            <w:r w:rsidRPr="00836D52">
              <w:rPr>
                <w:rFonts w:ascii="Arial" w:hAnsi="Arial" w:cs="Arial"/>
                <w:b/>
                <w:color w:val="455364"/>
                <w:sz w:val="18"/>
                <w:szCs w:val="18"/>
                <w:lang w:val="en-GB"/>
              </w:rPr>
              <w:t>2018</w:t>
            </w:r>
          </w:p>
        </w:tc>
        <w:tc>
          <w:tcPr>
            <w:tcW w:w="1474" w:type="dxa"/>
            <w:tcBorders>
              <w:bottom w:val="single" w:sz="4" w:space="0" w:color="455364"/>
            </w:tcBorders>
            <w:vAlign w:val="center"/>
          </w:tcPr>
          <w:p w14:paraId="76EDAA5F" w14:textId="77777777" w:rsidR="009374AD" w:rsidRPr="00836D52" w:rsidRDefault="009374AD" w:rsidP="008575BF">
            <w:pPr>
              <w:jc w:val="right"/>
              <w:rPr>
                <w:rFonts w:ascii="Arial" w:hAnsi="Arial" w:cs="Arial"/>
                <w:b/>
                <w:color w:val="455364"/>
                <w:sz w:val="18"/>
                <w:szCs w:val="18"/>
                <w:lang w:val="en-GB"/>
              </w:rPr>
            </w:pPr>
            <w:r w:rsidRPr="00836D52">
              <w:rPr>
                <w:rFonts w:ascii="Arial" w:hAnsi="Arial" w:cs="Arial"/>
                <w:b/>
                <w:color w:val="455364"/>
                <w:sz w:val="18"/>
                <w:szCs w:val="18"/>
                <w:lang w:val="en-GB"/>
              </w:rPr>
              <w:t>2019</w:t>
            </w:r>
          </w:p>
        </w:tc>
        <w:tc>
          <w:tcPr>
            <w:tcW w:w="1474" w:type="dxa"/>
            <w:tcBorders>
              <w:bottom w:val="single" w:sz="4" w:space="0" w:color="455364"/>
            </w:tcBorders>
            <w:vAlign w:val="center"/>
          </w:tcPr>
          <w:p w14:paraId="16ADFB92" w14:textId="77777777" w:rsidR="009374AD" w:rsidRPr="00836D52" w:rsidRDefault="009374AD" w:rsidP="008575BF">
            <w:pPr>
              <w:jc w:val="right"/>
              <w:rPr>
                <w:rFonts w:ascii="Arial" w:hAnsi="Arial" w:cs="Arial"/>
                <w:b/>
                <w:color w:val="455364"/>
                <w:sz w:val="18"/>
                <w:szCs w:val="18"/>
                <w:lang w:val="en-GB"/>
              </w:rPr>
            </w:pPr>
            <w:r w:rsidRPr="00836D52">
              <w:rPr>
                <w:rFonts w:ascii="Arial" w:hAnsi="Arial" w:cs="Arial"/>
                <w:b/>
                <w:color w:val="455364"/>
                <w:sz w:val="18"/>
                <w:szCs w:val="18"/>
                <w:lang w:val="en-GB"/>
              </w:rPr>
              <w:t>Jun 2020</w:t>
            </w:r>
          </w:p>
        </w:tc>
      </w:tr>
      <w:tr w:rsidR="009374AD" w:rsidRPr="00836D52" w14:paraId="7119C0D2" w14:textId="77777777" w:rsidTr="008575BF">
        <w:tc>
          <w:tcPr>
            <w:tcW w:w="3118" w:type="dxa"/>
            <w:tcBorders>
              <w:top w:val="single" w:sz="4" w:space="0" w:color="455364"/>
            </w:tcBorders>
            <w:vAlign w:val="center"/>
          </w:tcPr>
          <w:p w14:paraId="1F7D2606" w14:textId="77777777" w:rsidR="009374AD" w:rsidRPr="00836D52" w:rsidRDefault="009374AD" w:rsidP="008575BF">
            <w:pPr>
              <w:rPr>
                <w:rFonts w:ascii="Arial" w:hAnsi="Arial" w:cs="Arial"/>
                <w:color w:val="455364"/>
                <w:sz w:val="18"/>
                <w:szCs w:val="18"/>
                <w:lang w:val="en-GB"/>
              </w:rPr>
            </w:pPr>
          </w:p>
        </w:tc>
        <w:tc>
          <w:tcPr>
            <w:tcW w:w="1474" w:type="dxa"/>
            <w:tcBorders>
              <w:top w:val="single" w:sz="4" w:space="0" w:color="455364"/>
            </w:tcBorders>
            <w:vAlign w:val="center"/>
          </w:tcPr>
          <w:p w14:paraId="1F286E8D" w14:textId="77777777" w:rsidR="009374AD" w:rsidRPr="00836D52"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6D25DDCD" w14:textId="77777777" w:rsidR="009374AD" w:rsidRPr="00836D52"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60BB05B8" w14:textId="77777777" w:rsidR="009374AD" w:rsidRPr="00836D52"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01D7549D" w14:textId="77777777" w:rsidR="009374AD" w:rsidRPr="00836D52"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3CD5CCAC" w14:textId="77777777" w:rsidR="009374AD" w:rsidRPr="00836D52" w:rsidRDefault="009374AD" w:rsidP="008575BF">
            <w:pPr>
              <w:jc w:val="right"/>
              <w:rPr>
                <w:rFonts w:ascii="Arial" w:hAnsi="Arial" w:cs="Arial"/>
                <w:color w:val="455364"/>
                <w:sz w:val="18"/>
                <w:szCs w:val="18"/>
                <w:lang w:val="en-GB"/>
              </w:rPr>
            </w:pPr>
          </w:p>
        </w:tc>
      </w:tr>
      <w:tr w:rsidR="009374AD" w:rsidRPr="00836D52" w14:paraId="009F7701" w14:textId="77777777" w:rsidTr="008575BF">
        <w:trPr>
          <w:trHeight w:val="283"/>
        </w:trPr>
        <w:tc>
          <w:tcPr>
            <w:tcW w:w="3118" w:type="dxa"/>
            <w:vAlign w:val="center"/>
          </w:tcPr>
          <w:p w14:paraId="04071D12" w14:textId="77777777" w:rsidR="009374AD" w:rsidRPr="00836D52" w:rsidRDefault="009374AD" w:rsidP="008575BF">
            <w:pPr>
              <w:rPr>
                <w:rFonts w:ascii="Arial" w:hAnsi="Arial" w:cs="Arial"/>
                <w:color w:val="455364"/>
                <w:sz w:val="18"/>
                <w:szCs w:val="18"/>
                <w:lang w:val="en-GB"/>
              </w:rPr>
            </w:pPr>
            <w:r w:rsidRPr="00836D52">
              <w:rPr>
                <w:rFonts w:ascii="Arial" w:hAnsi="Arial" w:cs="Arial"/>
                <w:color w:val="455364"/>
                <w:sz w:val="18"/>
                <w:szCs w:val="18"/>
                <w:lang w:val="en-GB"/>
              </w:rPr>
              <w:t>New business profit</w:t>
            </w:r>
          </w:p>
        </w:tc>
        <w:tc>
          <w:tcPr>
            <w:tcW w:w="1474" w:type="dxa"/>
            <w:vAlign w:val="center"/>
          </w:tcPr>
          <w:p w14:paraId="1FF2FADB" w14:textId="77777777" w:rsidR="009374AD" w:rsidRPr="00836D52" w:rsidRDefault="009374AD" w:rsidP="008575BF">
            <w:pPr>
              <w:jc w:val="right"/>
              <w:rPr>
                <w:rFonts w:ascii="Arial" w:hAnsi="Arial" w:cs="Arial"/>
                <w:color w:val="455364"/>
                <w:sz w:val="18"/>
                <w:szCs w:val="18"/>
                <w:lang w:val="en-GB"/>
              </w:rPr>
            </w:pPr>
            <w:r w:rsidRPr="00836D52">
              <w:rPr>
                <w:rFonts w:ascii="Arial" w:hAnsi="Arial" w:cs="Arial"/>
                <w:color w:val="455364"/>
                <w:sz w:val="18"/>
                <w:szCs w:val="18"/>
                <w:lang w:val="en-GB"/>
              </w:rPr>
              <w:t>11.1</w:t>
            </w:r>
          </w:p>
        </w:tc>
        <w:tc>
          <w:tcPr>
            <w:tcW w:w="1474" w:type="dxa"/>
            <w:vAlign w:val="center"/>
          </w:tcPr>
          <w:p w14:paraId="478E69B1" w14:textId="77777777" w:rsidR="009374AD" w:rsidRPr="00836D52" w:rsidRDefault="009374AD" w:rsidP="008575BF">
            <w:pPr>
              <w:jc w:val="right"/>
              <w:rPr>
                <w:rFonts w:ascii="Arial" w:hAnsi="Arial" w:cs="Arial"/>
                <w:color w:val="455364"/>
                <w:sz w:val="18"/>
                <w:szCs w:val="18"/>
                <w:lang w:val="en-GB"/>
              </w:rPr>
            </w:pPr>
            <w:r w:rsidRPr="00836D52">
              <w:rPr>
                <w:rFonts w:ascii="Arial" w:hAnsi="Arial" w:cs="Arial"/>
                <w:color w:val="455364"/>
                <w:sz w:val="18"/>
                <w:szCs w:val="18"/>
                <w:lang w:val="en-GB"/>
              </w:rPr>
              <w:t>10.7</w:t>
            </w:r>
          </w:p>
        </w:tc>
        <w:tc>
          <w:tcPr>
            <w:tcW w:w="1474" w:type="dxa"/>
            <w:vAlign w:val="center"/>
          </w:tcPr>
          <w:p w14:paraId="3D7985BD" w14:textId="77777777" w:rsidR="009374AD" w:rsidRPr="00836D52" w:rsidRDefault="009374AD" w:rsidP="008575BF">
            <w:pPr>
              <w:jc w:val="right"/>
              <w:rPr>
                <w:rFonts w:ascii="Arial" w:hAnsi="Arial" w:cs="Arial"/>
                <w:color w:val="455364"/>
                <w:sz w:val="18"/>
                <w:szCs w:val="18"/>
                <w:lang w:val="en-GB"/>
              </w:rPr>
            </w:pPr>
            <w:r w:rsidRPr="00836D52">
              <w:rPr>
                <w:rFonts w:ascii="Arial" w:hAnsi="Arial" w:cs="Arial"/>
                <w:color w:val="455364"/>
                <w:sz w:val="18"/>
                <w:szCs w:val="18"/>
                <w:lang w:val="en-GB"/>
              </w:rPr>
              <w:t>10.8</w:t>
            </w:r>
          </w:p>
        </w:tc>
        <w:tc>
          <w:tcPr>
            <w:tcW w:w="1474" w:type="dxa"/>
            <w:vAlign w:val="center"/>
          </w:tcPr>
          <w:p w14:paraId="7A0C86B6" w14:textId="77777777" w:rsidR="009374AD" w:rsidRPr="00836D52" w:rsidRDefault="009374AD" w:rsidP="008575BF">
            <w:pPr>
              <w:jc w:val="right"/>
              <w:rPr>
                <w:rFonts w:ascii="Arial" w:hAnsi="Arial" w:cs="Arial"/>
                <w:color w:val="455364"/>
                <w:sz w:val="18"/>
                <w:szCs w:val="18"/>
                <w:lang w:val="en-GB"/>
              </w:rPr>
            </w:pPr>
            <w:r w:rsidRPr="00836D52">
              <w:rPr>
                <w:rFonts w:ascii="Arial" w:hAnsi="Arial" w:cs="Arial"/>
                <w:color w:val="455364"/>
                <w:sz w:val="18"/>
                <w:szCs w:val="18"/>
                <w:lang w:val="en-GB"/>
              </w:rPr>
              <w:t>6.8</w:t>
            </w:r>
          </w:p>
        </w:tc>
        <w:tc>
          <w:tcPr>
            <w:tcW w:w="1474" w:type="dxa"/>
            <w:vAlign w:val="center"/>
          </w:tcPr>
          <w:p w14:paraId="4D98F944" w14:textId="77777777" w:rsidR="009374AD" w:rsidRPr="00836D52" w:rsidRDefault="009374AD" w:rsidP="008575BF">
            <w:pPr>
              <w:jc w:val="right"/>
              <w:rPr>
                <w:rFonts w:ascii="Arial" w:hAnsi="Arial" w:cs="Arial"/>
                <w:color w:val="455364"/>
                <w:sz w:val="18"/>
                <w:szCs w:val="18"/>
                <w:lang w:val="en-GB"/>
              </w:rPr>
            </w:pPr>
            <w:r w:rsidRPr="00836D52">
              <w:rPr>
                <w:rFonts w:ascii="Arial" w:hAnsi="Arial" w:cs="Arial"/>
                <w:color w:val="455364"/>
                <w:sz w:val="18"/>
                <w:szCs w:val="18"/>
                <w:lang w:val="en-GB"/>
              </w:rPr>
              <w:t>1.7</w:t>
            </w:r>
          </w:p>
        </w:tc>
      </w:tr>
      <w:tr w:rsidR="009374AD" w:rsidRPr="00836D52" w14:paraId="0179A492" w14:textId="77777777" w:rsidTr="008575BF">
        <w:tc>
          <w:tcPr>
            <w:tcW w:w="3118" w:type="dxa"/>
          </w:tcPr>
          <w:p w14:paraId="00A517EA" w14:textId="77777777" w:rsidR="009374AD" w:rsidRPr="00836D52" w:rsidRDefault="009374AD" w:rsidP="008575BF">
            <w:pPr>
              <w:rPr>
                <w:rFonts w:ascii="Arial" w:hAnsi="Arial" w:cs="Arial"/>
                <w:color w:val="455364"/>
                <w:sz w:val="18"/>
                <w:szCs w:val="18"/>
                <w:lang w:val="en-GB"/>
              </w:rPr>
            </w:pPr>
          </w:p>
        </w:tc>
        <w:tc>
          <w:tcPr>
            <w:tcW w:w="1474" w:type="dxa"/>
            <w:vAlign w:val="center"/>
          </w:tcPr>
          <w:p w14:paraId="5893287A" w14:textId="77777777" w:rsidR="009374AD" w:rsidRPr="00836D52" w:rsidRDefault="009374AD" w:rsidP="008575BF">
            <w:pPr>
              <w:jc w:val="right"/>
              <w:rPr>
                <w:rFonts w:ascii="Arial" w:hAnsi="Arial" w:cs="Arial"/>
                <w:color w:val="455364"/>
                <w:sz w:val="18"/>
                <w:szCs w:val="18"/>
                <w:lang w:val="en-GB"/>
              </w:rPr>
            </w:pPr>
          </w:p>
        </w:tc>
        <w:tc>
          <w:tcPr>
            <w:tcW w:w="1474" w:type="dxa"/>
            <w:vAlign w:val="center"/>
          </w:tcPr>
          <w:p w14:paraId="2084A5B3" w14:textId="77777777" w:rsidR="009374AD" w:rsidRPr="00836D52" w:rsidRDefault="009374AD" w:rsidP="008575BF">
            <w:pPr>
              <w:jc w:val="right"/>
              <w:rPr>
                <w:rFonts w:ascii="Arial" w:hAnsi="Arial" w:cs="Arial"/>
                <w:color w:val="455364"/>
                <w:sz w:val="18"/>
                <w:szCs w:val="18"/>
                <w:lang w:val="en-GB"/>
              </w:rPr>
            </w:pPr>
          </w:p>
        </w:tc>
        <w:tc>
          <w:tcPr>
            <w:tcW w:w="1474" w:type="dxa"/>
            <w:vAlign w:val="center"/>
          </w:tcPr>
          <w:p w14:paraId="1BD5994C" w14:textId="77777777" w:rsidR="009374AD" w:rsidRPr="00836D52" w:rsidRDefault="009374AD" w:rsidP="008575BF">
            <w:pPr>
              <w:jc w:val="right"/>
              <w:rPr>
                <w:rFonts w:ascii="Arial" w:hAnsi="Arial" w:cs="Arial"/>
                <w:color w:val="455364"/>
                <w:sz w:val="18"/>
                <w:szCs w:val="18"/>
                <w:lang w:val="en-GB"/>
              </w:rPr>
            </w:pPr>
          </w:p>
        </w:tc>
        <w:tc>
          <w:tcPr>
            <w:tcW w:w="1474" w:type="dxa"/>
            <w:vAlign w:val="center"/>
          </w:tcPr>
          <w:p w14:paraId="6C66C735" w14:textId="77777777" w:rsidR="009374AD" w:rsidRPr="00836D52" w:rsidRDefault="009374AD" w:rsidP="008575BF">
            <w:pPr>
              <w:jc w:val="right"/>
              <w:rPr>
                <w:rFonts w:ascii="Arial" w:hAnsi="Arial" w:cs="Arial"/>
                <w:color w:val="455364"/>
                <w:sz w:val="18"/>
                <w:szCs w:val="18"/>
                <w:lang w:val="en-GB"/>
              </w:rPr>
            </w:pPr>
          </w:p>
        </w:tc>
        <w:tc>
          <w:tcPr>
            <w:tcW w:w="1474" w:type="dxa"/>
            <w:vAlign w:val="center"/>
          </w:tcPr>
          <w:p w14:paraId="3DF52AD9" w14:textId="77777777" w:rsidR="009374AD" w:rsidRPr="00836D52" w:rsidRDefault="009374AD" w:rsidP="008575BF">
            <w:pPr>
              <w:jc w:val="right"/>
              <w:rPr>
                <w:rFonts w:ascii="Arial" w:hAnsi="Arial" w:cs="Arial"/>
                <w:color w:val="455364"/>
                <w:sz w:val="18"/>
                <w:szCs w:val="18"/>
                <w:lang w:val="en-GB"/>
              </w:rPr>
            </w:pPr>
          </w:p>
        </w:tc>
      </w:tr>
    </w:tbl>
    <w:p w14:paraId="32AB316F" w14:textId="77777777" w:rsidR="009374AD" w:rsidRPr="002B1BD1" w:rsidRDefault="009374AD" w:rsidP="009374AD">
      <w:pPr>
        <w:rPr>
          <w:rFonts w:ascii="Arial" w:hAnsi="Arial" w:cs="Arial"/>
          <w:color w:val="FF0000"/>
          <w:sz w:val="18"/>
          <w:szCs w:val="18"/>
          <w:lang w:val="en-GB"/>
        </w:rPr>
      </w:pPr>
    </w:p>
    <w:p w14:paraId="6C94323C" w14:textId="77777777" w:rsidR="009374AD" w:rsidRPr="00836D52" w:rsidRDefault="009374AD" w:rsidP="009374AD">
      <w:pPr>
        <w:rPr>
          <w:rFonts w:ascii="Arial" w:hAnsi="Arial" w:cs="Arial"/>
          <w:bCs/>
          <w:i/>
          <w:iCs/>
          <w:color w:val="455364"/>
          <w:sz w:val="14"/>
          <w:szCs w:val="10"/>
          <w:lang w:val="en-GB"/>
        </w:rPr>
      </w:pPr>
      <w:r w:rsidRPr="00836D52">
        <w:rPr>
          <w:rFonts w:ascii="Arial" w:hAnsi="Arial" w:cs="Arial"/>
          <w:bCs/>
          <w:i/>
          <w:iCs/>
          <w:color w:val="455364"/>
          <w:sz w:val="14"/>
          <w:szCs w:val="10"/>
          <w:lang w:val="en-GB"/>
        </w:rPr>
        <w:t>*New business figures from 2018 onwards have been calculated using the commercially realistic metric. Values prior to this are retained at that which they were previously reported.</w:t>
      </w:r>
    </w:p>
    <w:p w14:paraId="0C581502" w14:textId="77777777" w:rsidR="009374AD" w:rsidRPr="002B1BD1" w:rsidRDefault="009374AD" w:rsidP="009374AD">
      <w:pPr>
        <w:rPr>
          <w:rFonts w:ascii="Arial" w:hAnsi="Arial" w:cs="Arial"/>
          <w:color w:val="FF0000"/>
          <w:sz w:val="18"/>
          <w:szCs w:val="18"/>
          <w:lang w:val="en-GB"/>
        </w:rPr>
      </w:pPr>
    </w:p>
    <w:p w14:paraId="2A2AAA7F" w14:textId="77777777" w:rsidR="009374AD" w:rsidRPr="00B34280" w:rsidRDefault="009374AD" w:rsidP="009374AD">
      <w:pPr>
        <w:widowControl w:val="0"/>
        <w:suppressAutoHyphens/>
        <w:autoSpaceDE w:val="0"/>
        <w:autoSpaceDN w:val="0"/>
        <w:adjustRightInd w:val="0"/>
        <w:ind w:right="118"/>
        <w:textAlignment w:val="center"/>
        <w:rPr>
          <w:rFonts w:ascii="Montserrat Medium" w:hAnsi="Montserrat Medium" w:cs="Arial"/>
          <w:bCs/>
          <w:color w:val="ED6D41"/>
          <w:sz w:val="28"/>
          <w:szCs w:val="18"/>
          <w:lang w:val="en-GB"/>
        </w:rPr>
      </w:pPr>
      <w:r w:rsidRPr="00B34280">
        <w:rPr>
          <w:rFonts w:ascii="Montserrat Medium" w:hAnsi="Montserrat Medium" w:cs="Arial"/>
          <w:bCs/>
          <w:color w:val="455364"/>
          <w:sz w:val="28"/>
          <w:szCs w:val="18"/>
          <w:lang w:val="en-GB"/>
        </w:rPr>
        <w:t>BUSINESS REVIEW</w:t>
      </w:r>
      <w:r w:rsidRPr="00394070">
        <w:rPr>
          <w:rFonts w:ascii="Montserrat Medium" w:hAnsi="Montserrat Medium" w:cs="Arial"/>
          <w:bCs/>
          <w:color w:val="455364"/>
          <w:sz w:val="28"/>
          <w:szCs w:val="18"/>
          <w:lang w:val="en-GB"/>
        </w:rPr>
        <w:t xml:space="preserve"> |</w:t>
      </w:r>
      <w:r w:rsidRPr="00B34280">
        <w:rPr>
          <w:rFonts w:ascii="Montserrat Medium" w:hAnsi="Montserrat Medium" w:cs="Arial"/>
          <w:bCs/>
          <w:color w:val="ED6D41"/>
          <w:sz w:val="28"/>
          <w:szCs w:val="18"/>
          <w:lang w:val="en-GB"/>
        </w:rPr>
        <w:t xml:space="preserve"> NETHERLANDS</w:t>
      </w:r>
    </w:p>
    <w:p w14:paraId="41DB8987" w14:textId="77777777" w:rsidR="009374AD" w:rsidRPr="00B34280" w:rsidRDefault="009374AD" w:rsidP="009374AD">
      <w:pPr>
        <w:widowControl w:val="0"/>
        <w:suppressAutoHyphens/>
        <w:autoSpaceDE w:val="0"/>
        <w:autoSpaceDN w:val="0"/>
        <w:adjustRightInd w:val="0"/>
        <w:ind w:right="119"/>
        <w:textAlignment w:val="center"/>
        <w:rPr>
          <w:rFonts w:ascii="Montserrat" w:hAnsi="Montserrat" w:cs="Arial"/>
          <w:color w:val="ED6D41"/>
          <w:sz w:val="22"/>
          <w:szCs w:val="30"/>
          <w:lang w:val="en-GB" w:eastAsia="en-GB"/>
        </w:rPr>
      </w:pPr>
      <w:r w:rsidRPr="00B34280">
        <w:rPr>
          <w:rFonts w:ascii="Montserrat" w:hAnsi="Montserrat" w:cs="Arial"/>
          <w:color w:val="ED6D41"/>
          <w:sz w:val="22"/>
          <w:szCs w:val="30"/>
          <w:lang w:val="en-GB" w:eastAsia="en-GB"/>
        </w:rPr>
        <w:t xml:space="preserve">Our Dutch businesses aim to deliver growth and earnings through their dual closed and open </w:t>
      </w:r>
      <w:r w:rsidRPr="00B34280">
        <w:rPr>
          <w:rFonts w:ascii="Montserrat" w:hAnsi="Montserrat" w:cs="Arial"/>
          <w:color w:val="ED6D41"/>
          <w:sz w:val="22"/>
          <w:szCs w:val="30"/>
          <w:lang w:val="en-GB" w:eastAsia="en-GB"/>
        </w:rPr>
        <w:lastRenderedPageBreak/>
        <w:t>book approach and through the group acquisition strategy will integrate portfolios and businesses into their operations.</w:t>
      </w:r>
    </w:p>
    <w:p w14:paraId="1E37CD26" w14:textId="77777777" w:rsidR="009374AD" w:rsidRPr="002B1BD1" w:rsidRDefault="009374AD" w:rsidP="009374AD">
      <w:pPr>
        <w:widowControl w:val="0"/>
        <w:suppressAutoHyphens/>
        <w:autoSpaceDE w:val="0"/>
        <w:autoSpaceDN w:val="0"/>
        <w:adjustRightInd w:val="0"/>
        <w:ind w:right="119"/>
        <w:textAlignment w:val="center"/>
        <w:rPr>
          <w:rFonts w:ascii="Arial" w:hAnsi="Arial" w:cs="Arial"/>
          <w:b/>
          <w:color w:val="FF0000"/>
          <w:sz w:val="22"/>
          <w:szCs w:val="18"/>
          <w:lang w:val="en-GB"/>
        </w:rPr>
      </w:pPr>
    </w:p>
    <w:p w14:paraId="5DC5DAC2" w14:textId="77777777" w:rsidR="009374AD" w:rsidRPr="00B34280" w:rsidRDefault="009374AD" w:rsidP="009374AD">
      <w:pPr>
        <w:rPr>
          <w:rFonts w:ascii="Montserrat Medium" w:hAnsi="Montserrat Medium" w:cs="Arial"/>
          <w:bCs/>
          <w:color w:val="876785"/>
          <w:sz w:val="22"/>
          <w:szCs w:val="18"/>
          <w:lang w:val="en-GB"/>
        </w:rPr>
      </w:pPr>
      <w:r w:rsidRPr="00B34280">
        <w:rPr>
          <w:rFonts w:ascii="Montserrat Medium" w:hAnsi="Montserrat Medium" w:cs="Arial"/>
          <w:bCs/>
          <w:color w:val="876785"/>
          <w:sz w:val="22"/>
          <w:szCs w:val="18"/>
          <w:lang w:val="en-GB"/>
        </w:rPr>
        <w:t>MAXIMISE VALUE FROM EXISTING BUSINESS</w:t>
      </w:r>
    </w:p>
    <w:p w14:paraId="0A6627E9" w14:textId="77777777" w:rsidR="009374AD" w:rsidRPr="00B34280" w:rsidRDefault="009374AD" w:rsidP="009374AD">
      <w:pPr>
        <w:rPr>
          <w:rFonts w:ascii="Montserrat" w:hAnsi="Montserrat" w:cs="Arial"/>
          <w:color w:val="455364"/>
          <w:sz w:val="22"/>
          <w:szCs w:val="18"/>
          <w:lang w:val="en-GB"/>
        </w:rPr>
      </w:pPr>
      <w:r w:rsidRPr="00B34280">
        <w:rPr>
          <w:rFonts w:ascii="Montserrat" w:hAnsi="Montserrat" w:cs="Arial"/>
          <w:color w:val="455364"/>
          <w:sz w:val="22"/>
          <w:szCs w:val="18"/>
          <w:lang w:val="en-GB"/>
        </w:rPr>
        <w:t>CAPITAL AND VALUE MANAGEMENT</w:t>
      </w:r>
    </w:p>
    <w:p w14:paraId="0C15CA8C" w14:textId="77777777" w:rsidR="009374AD" w:rsidRPr="00B34280" w:rsidRDefault="009374AD" w:rsidP="009374AD">
      <w:pPr>
        <w:rPr>
          <w:rFonts w:ascii="Montserrat" w:hAnsi="Montserrat" w:cs="Arial"/>
          <w:color w:val="455364"/>
          <w:sz w:val="22"/>
          <w:szCs w:val="18"/>
          <w:lang w:val="en-GB"/>
        </w:rPr>
      </w:pPr>
      <w:r w:rsidRPr="00B34280">
        <w:rPr>
          <w:rFonts w:ascii="Montserrat" w:hAnsi="Montserrat" w:cs="Arial"/>
          <w:color w:val="455364"/>
          <w:sz w:val="22"/>
          <w:szCs w:val="18"/>
          <w:lang w:val="en-GB"/>
        </w:rPr>
        <w:t>BACKGROUND INFORMATION</w:t>
      </w:r>
    </w:p>
    <w:p w14:paraId="3B08197A" w14:textId="77777777" w:rsidR="009374AD" w:rsidRPr="00B34280" w:rsidRDefault="009374AD" w:rsidP="009374AD">
      <w:pPr>
        <w:rPr>
          <w:rFonts w:ascii="Arial" w:hAnsi="Arial" w:cs="Arial"/>
          <w:color w:val="455364"/>
          <w:sz w:val="18"/>
          <w:szCs w:val="18"/>
          <w:lang w:val="en-GB"/>
        </w:rPr>
      </w:pPr>
      <w:r w:rsidRPr="00B34280">
        <w:rPr>
          <w:rFonts w:ascii="Arial" w:hAnsi="Arial" w:cs="Arial"/>
          <w:color w:val="455364"/>
          <w:sz w:val="18"/>
          <w:szCs w:val="18"/>
          <w:lang w:val="en-GB"/>
        </w:rPr>
        <w:t>Both Waard and Scildon have a common aim to make capital available to the Chesnara group to fund further acquisitions or to contribute to the dividend funding.  Whilst their aims are common, the dynamics by which the businesses add value differ:</w:t>
      </w:r>
    </w:p>
    <w:p w14:paraId="40C63523" w14:textId="77777777" w:rsidR="009374AD" w:rsidRPr="00B34280" w:rsidRDefault="009374AD" w:rsidP="00017405">
      <w:pPr>
        <w:pStyle w:val="ListParagraph"/>
        <w:numPr>
          <w:ilvl w:val="0"/>
          <w:numId w:val="7"/>
        </w:numPr>
        <w:rPr>
          <w:rFonts w:ascii="Arial" w:hAnsi="Arial" w:cs="Arial"/>
          <w:color w:val="455364"/>
          <w:sz w:val="18"/>
          <w:szCs w:val="18"/>
          <w:lang w:val="en-GB"/>
        </w:rPr>
      </w:pPr>
      <w:r w:rsidRPr="00B34280">
        <w:rPr>
          <w:rFonts w:ascii="Arial" w:hAnsi="Arial" w:cs="Arial"/>
          <w:color w:val="455364"/>
          <w:sz w:val="18"/>
          <w:szCs w:val="18"/>
          <w:lang w:val="en-GB"/>
        </w:rPr>
        <w:t>Waard is in run-off and has the benefit that the capital requirements reduce in-line with the attrition of the book.</w:t>
      </w:r>
    </w:p>
    <w:p w14:paraId="0EF15510" w14:textId="77777777" w:rsidR="009374AD" w:rsidRPr="00B34280" w:rsidRDefault="009374AD" w:rsidP="00017405">
      <w:pPr>
        <w:pStyle w:val="ListParagraph"/>
        <w:numPr>
          <w:ilvl w:val="0"/>
          <w:numId w:val="7"/>
        </w:numPr>
        <w:rPr>
          <w:rFonts w:ascii="Arial" w:hAnsi="Arial" w:cs="Arial"/>
          <w:color w:val="455364"/>
          <w:sz w:val="18"/>
          <w:szCs w:val="18"/>
          <w:lang w:val="en-GB"/>
        </w:rPr>
      </w:pPr>
      <w:r w:rsidRPr="00B34280">
        <w:rPr>
          <w:rFonts w:ascii="Arial" w:hAnsi="Arial" w:cs="Arial"/>
          <w:color w:val="455364"/>
          <w:sz w:val="18"/>
          <w:szCs w:val="18"/>
          <w:lang w:val="en-GB"/>
        </w:rPr>
        <w:t>As an “open business”, Scildon’s capital position does not benefit from book run-off.  It therefore adds value and creates surplus capital through writing new business and by efficient operational management and capital optimisation.</w:t>
      </w:r>
    </w:p>
    <w:p w14:paraId="5B58F604" w14:textId="77777777" w:rsidR="009374AD" w:rsidRPr="00B34280" w:rsidRDefault="009374AD" w:rsidP="009374AD">
      <w:pPr>
        <w:pStyle w:val="ListParagraph"/>
        <w:ind w:left="417"/>
        <w:rPr>
          <w:rFonts w:ascii="Arial" w:hAnsi="Arial" w:cs="Arial"/>
          <w:color w:val="FF0000"/>
          <w:sz w:val="18"/>
          <w:szCs w:val="18"/>
          <w:lang w:val="en-GB"/>
        </w:rPr>
      </w:pPr>
    </w:p>
    <w:p w14:paraId="7EE2E1EC" w14:textId="77777777" w:rsidR="009374AD" w:rsidRPr="00B34280" w:rsidRDefault="009374AD" w:rsidP="009374AD">
      <w:pPr>
        <w:rPr>
          <w:rFonts w:ascii="Montserrat" w:hAnsi="Montserrat" w:cs="Arial"/>
          <w:color w:val="455364"/>
          <w:sz w:val="22"/>
          <w:szCs w:val="18"/>
          <w:lang w:val="en-GB"/>
        </w:rPr>
      </w:pPr>
      <w:r w:rsidRPr="00B34280">
        <w:rPr>
          <w:rFonts w:ascii="Montserrat" w:hAnsi="Montserrat" w:cs="Arial"/>
          <w:color w:val="455364"/>
          <w:sz w:val="22"/>
          <w:szCs w:val="18"/>
          <w:lang w:val="en-GB"/>
        </w:rPr>
        <w:t>INITIATIVES AND PROGRESS IN 2020</w:t>
      </w:r>
    </w:p>
    <w:p w14:paraId="61021F35" w14:textId="77777777" w:rsidR="009374AD" w:rsidRPr="00B34280" w:rsidRDefault="009374AD" w:rsidP="00017405">
      <w:pPr>
        <w:pStyle w:val="ListParagraph"/>
        <w:numPr>
          <w:ilvl w:val="0"/>
          <w:numId w:val="7"/>
        </w:numPr>
        <w:rPr>
          <w:rFonts w:ascii="Arial" w:hAnsi="Arial" w:cs="Arial"/>
          <w:color w:val="455364"/>
          <w:sz w:val="18"/>
          <w:szCs w:val="18"/>
          <w:lang w:val="en-GB"/>
        </w:rPr>
      </w:pPr>
      <w:r w:rsidRPr="00B34280">
        <w:rPr>
          <w:rFonts w:ascii="Arial" w:hAnsi="Arial" w:cs="Arial"/>
          <w:color w:val="455364"/>
          <w:sz w:val="18"/>
          <w:szCs w:val="18"/>
          <w:lang w:val="en-GB"/>
        </w:rPr>
        <w:t>Post period end, Waard has completed the acquisition of a portfolio of term life and savings products from Argenta Bank.</w:t>
      </w:r>
    </w:p>
    <w:p w14:paraId="2974137D" w14:textId="77777777" w:rsidR="009374AD" w:rsidRPr="00B34280" w:rsidRDefault="009374AD" w:rsidP="00017405">
      <w:pPr>
        <w:pStyle w:val="ListParagraph"/>
        <w:numPr>
          <w:ilvl w:val="0"/>
          <w:numId w:val="7"/>
        </w:numPr>
        <w:rPr>
          <w:rFonts w:ascii="Arial" w:hAnsi="Arial" w:cs="Arial"/>
          <w:color w:val="455364"/>
          <w:sz w:val="18"/>
          <w:szCs w:val="18"/>
          <w:lang w:val="en-GB"/>
        </w:rPr>
      </w:pPr>
      <w:r w:rsidRPr="00B34280">
        <w:rPr>
          <w:rFonts w:ascii="Arial" w:hAnsi="Arial" w:cs="Arial"/>
          <w:color w:val="455364"/>
          <w:sz w:val="18"/>
          <w:szCs w:val="18"/>
          <w:lang w:val="en-GB"/>
        </w:rPr>
        <w:t>Despite the market turmoil caused by the Covid-19 pandemic, both businesses continue to have strong solvency positions, inclusive of the use of the volatility adjustment.  The solvency ratio of Scildon remains strong at 183% but is currently below the internal capital management policy of 185%.  The period end positions also include foreseeable dividends of £12.7m which have not yet been paid, in line with local regulatory requirements. Waard continued to maintain significant solvency levels, the ratio rising to 557% in the period.</w:t>
      </w:r>
    </w:p>
    <w:p w14:paraId="651C7714" w14:textId="77777777" w:rsidR="009374AD" w:rsidRPr="00B34280" w:rsidRDefault="009374AD" w:rsidP="00017405">
      <w:pPr>
        <w:pStyle w:val="ListParagraph"/>
        <w:numPr>
          <w:ilvl w:val="0"/>
          <w:numId w:val="7"/>
        </w:numPr>
        <w:rPr>
          <w:rFonts w:ascii="Arial" w:hAnsi="Arial" w:cs="Arial"/>
          <w:color w:val="455364"/>
          <w:sz w:val="18"/>
          <w:szCs w:val="18"/>
          <w:lang w:val="en-GB"/>
        </w:rPr>
      </w:pPr>
      <w:r w:rsidRPr="00B34280">
        <w:rPr>
          <w:rFonts w:ascii="Arial" w:hAnsi="Arial" w:cs="Arial"/>
          <w:color w:val="455364"/>
          <w:sz w:val="18"/>
          <w:szCs w:val="18"/>
          <w:lang w:val="en-GB"/>
        </w:rPr>
        <w:t>Scildon has continued to optimise its risk-based return through de-risking its asset portfolio and investing into mortgage funds with £170m held as at 30 June 2020.</w:t>
      </w:r>
    </w:p>
    <w:p w14:paraId="10111DD9"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22"/>
          <w:szCs w:val="18"/>
          <w:lang w:val="en-GB"/>
        </w:rPr>
      </w:pPr>
    </w:p>
    <w:p w14:paraId="7BB2D0AA" w14:textId="77777777" w:rsidR="009374AD" w:rsidRPr="00B34280" w:rsidRDefault="009374AD" w:rsidP="009374AD">
      <w:pPr>
        <w:rPr>
          <w:rFonts w:ascii="Montserrat" w:hAnsi="Montserrat" w:cs="Arial"/>
          <w:color w:val="455364"/>
          <w:sz w:val="22"/>
          <w:szCs w:val="18"/>
          <w:lang w:val="en-GB"/>
        </w:rPr>
      </w:pPr>
      <w:r w:rsidRPr="00B34280">
        <w:rPr>
          <w:rFonts w:ascii="Montserrat" w:hAnsi="Montserrat" w:cs="Arial"/>
          <w:color w:val="455364"/>
          <w:sz w:val="22"/>
          <w:szCs w:val="18"/>
          <w:lang w:val="en-GB"/>
        </w:rPr>
        <w:t>FUTURE PRIORITIES</w:t>
      </w:r>
    </w:p>
    <w:p w14:paraId="15FC0ADD" w14:textId="77777777" w:rsidR="009374AD" w:rsidRPr="00B34280" w:rsidRDefault="009374AD" w:rsidP="00017405">
      <w:pPr>
        <w:pStyle w:val="ListParagraph"/>
        <w:numPr>
          <w:ilvl w:val="0"/>
          <w:numId w:val="7"/>
        </w:numPr>
        <w:rPr>
          <w:rFonts w:ascii="Arial" w:hAnsi="Arial" w:cs="Arial"/>
          <w:color w:val="455364"/>
          <w:sz w:val="18"/>
          <w:szCs w:val="18"/>
          <w:lang w:val="en-GB"/>
        </w:rPr>
      </w:pPr>
      <w:r w:rsidRPr="00B34280">
        <w:rPr>
          <w:rFonts w:ascii="Arial" w:hAnsi="Arial" w:cs="Arial"/>
          <w:color w:val="455364"/>
          <w:sz w:val="18"/>
          <w:szCs w:val="18"/>
          <w:lang w:val="en-GB"/>
        </w:rPr>
        <w:t>Continue to provide dividends to group.</w:t>
      </w:r>
    </w:p>
    <w:p w14:paraId="01397291" w14:textId="77777777" w:rsidR="009374AD" w:rsidRPr="00B34280" w:rsidRDefault="009374AD" w:rsidP="00017405">
      <w:pPr>
        <w:pStyle w:val="ListParagraph"/>
        <w:numPr>
          <w:ilvl w:val="0"/>
          <w:numId w:val="7"/>
        </w:numPr>
        <w:rPr>
          <w:rFonts w:ascii="Arial" w:hAnsi="Arial" w:cs="Arial"/>
          <w:color w:val="455364"/>
          <w:sz w:val="18"/>
          <w:szCs w:val="18"/>
          <w:lang w:val="en-GB"/>
        </w:rPr>
      </w:pPr>
      <w:r w:rsidRPr="00B34280">
        <w:rPr>
          <w:rFonts w:ascii="Arial" w:hAnsi="Arial" w:cs="Arial"/>
          <w:color w:val="455364"/>
          <w:sz w:val="18"/>
          <w:szCs w:val="18"/>
          <w:lang w:val="en-GB"/>
        </w:rPr>
        <w:t>Integrate the Argenta acquisition into the Waard business.</w:t>
      </w:r>
    </w:p>
    <w:p w14:paraId="13ECD395" w14:textId="77777777" w:rsidR="009374AD" w:rsidRPr="00B34280" w:rsidRDefault="009374AD" w:rsidP="00017405">
      <w:pPr>
        <w:pStyle w:val="ListParagraph"/>
        <w:numPr>
          <w:ilvl w:val="0"/>
          <w:numId w:val="7"/>
        </w:numPr>
        <w:rPr>
          <w:rFonts w:ascii="Arial" w:hAnsi="Arial" w:cs="Arial"/>
          <w:color w:val="455364"/>
          <w:sz w:val="18"/>
          <w:szCs w:val="18"/>
          <w:lang w:val="en-GB"/>
        </w:rPr>
      </w:pPr>
      <w:r w:rsidRPr="00B34280">
        <w:rPr>
          <w:rFonts w:ascii="Arial" w:hAnsi="Arial" w:cs="Arial"/>
          <w:color w:val="455364"/>
          <w:sz w:val="18"/>
          <w:szCs w:val="18"/>
          <w:lang w:val="en-GB"/>
        </w:rPr>
        <w:t xml:space="preserve">Complete the Scildon improvement plan covering cost management, process efficiency and business model assessments. </w:t>
      </w:r>
    </w:p>
    <w:p w14:paraId="7F7DC9BA" w14:textId="77777777" w:rsidR="009374AD" w:rsidRPr="00B34280" w:rsidRDefault="009374AD" w:rsidP="00017405">
      <w:pPr>
        <w:pStyle w:val="ListParagraph"/>
        <w:numPr>
          <w:ilvl w:val="0"/>
          <w:numId w:val="7"/>
        </w:numPr>
        <w:rPr>
          <w:rFonts w:ascii="Arial" w:hAnsi="Arial" w:cs="Arial"/>
          <w:color w:val="455364"/>
          <w:sz w:val="18"/>
          <w:szCs w:val="18"/>
          <w:lang w:val="en-GB"/>
        </w:rPr>
      </w:pPr>
      <w:r w:rsidRPr="00B34280">
        <w:rPr>
          <w:rFonts w:ascii="Arial" w:hAnsi="Arial" w:cs="Arial"/>
          <w:color w:val="455364"/>
          <w:sz w:val="18"/>
          <w:szCs w:val="18"/>
          <w:lang w:val="en-GB"/>
        </w:rPr>
        <w:t>Progress capital management and cash generation initiatives across the group, particularly in Scildon.</w:t>
      </w:r>
    </w:p>
    <w:p w14:paraId="17B0DEAB"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22"/>
          <w:szCs w:val="18"/>
          <w:lang w:val="en-GB"/>
        </w:rPr>
      </w:pPr>
    </w:p>
    <w:p w14:paraId="775B0C2D" w14:textId="77777777" w:rsidR="009374AD" w:rsidRPr="00B34280"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r w:rsidRPr="00B34280">
        <w:rPr>
          <w:rFonts w:ascii="Montserrat" w:hAnsi="Montserrat" w:cs="Arial"/>
          <w:color w:val="455364"/>
          <w:sz w:val="22"/>
          <w:szCs w:val="18"/>
          <w:lang w:val="en-GB"/>
        </w:rPr>
        <w:t xml:space="preserve">KPIs </w:t>
      </w:r>
      <w:r w:rsidRPr="00B34280">
        <w:rPr>
          <w:rFonts w:ascii="Montserrat" w:hAnsi="Montserrat" w:cs="Arial"/>
          <w:color w:val="455364"/>
          <w:sz w:val="18"/>
          <w:szCs w:val="18"/>
          <w:lang w:val="en-GB"/>
        </w:rPr>
        <w:t>(</w:t>
      </w:r>
      <w:r w:rsidRPr="00B34280">
        <w:rPr>
          <w:rFonts w:ascii="Arial" w:hAnsi="Arial" w:cs="Arial"/>
          <w:color w:val="455364"/>
          <w:sz w:val="18"/>
          <w:szCs w:val="18"/>
          <w:lang w:val="en-GB"/>
        </w:rPr>
        <w:t>all comparatives have been presented using 2020 exchange rates)</w:t>
      </w:r>
    </w:p>
    <w:p w14:paraId="7AEF142E" w14:textId="77777777" w:rsidR="009374AD" w:rsidRPr="002B1BD1" w:rsidRDefault="009374AD" w:rsidP="009374AD">
      <w:pPr>
        <w:rPr>
          <w:rFonts w:ascii="Arial" w:hAnsi="Arial" w:cs="Arial"/>
          <w:b/>
          <w:color w:val="FF0000"/>
          <w:sz w:val="22"/>
          <w:szCs w:val="18"/>
          <w:lang w:val="en-GB"/>
        </w:rPr>
      </w:pPr>
    </w:p>
    <w:p w14:paraId="40E6100A" w14:textId="77777777" w:rsidR="009374AD" w:rsidRPr="00840EB4" w:rsidRDefault="009374AD" w:rsidP="009374AD">
      <w:pPr>
        <w:rPr>
          <w:rFonts w:ascii="Arial" w:hAnsi="Arial" w:cs="Arial"/>
          <w:b/>
          <w:color w:val="455364"/>
          <w:sz w:val="18"/>
          <w:szCs w:val="18"/>
          <w:lang w:val="en-GB"/>
        </w:rPr>
      </w:pPr>
      <w:r w:rsidRPr="00840EB4">
        <w:rPr>
          <w:rFonts w:ascii="Arial" w:hAnsi="Arial" w:cs="Arial"/>
          <w:b/>
          <w:color w:val="455364"/>
          <w:sz w:val="18"/>
          <w:szCs w:val="18"/>
          <w:lang w:val="en-GB"/>
        </w:rPr>
        <w:t xml:space="preserve">Scildon Economic Value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1471"/>
        <w:gridCol w:w="1471"/>
        <w:gridCol w:w="1471"/>
        <w:gridCol w:w="1471"/>
        <w:gridCol w:w="1471"/>
      </w:tblGrid>
      <w:tr w:rsidR="009374AD" w:rsidRPr="00840EB4" w14:paraId="45323C49" w14:textId="77777777" w:rsidTr="008575BF">
        <w:trPr>
          <w:trHeight w:val="283"/>
        </w:trPr>
        <w:tc>
          <w:tcPr>
            <w:tcW w:w="3118" w:type="dxa"/>
            <w:tcBorders>
              <w:bottom w:val="single" w:sz="4" w:space="0" w:color="455364"/>
            </w:tcBorders>
            <w:vAlign w:val="center"/>
          </w:tcPr>
          <w:p w14:paraId="550215B1" w14:textId="77777777" w:rsidR="009374AD" w:rsidRPr="00840EB4" w:rsidRDefault="009374AD" w:rsidP="008575BF">
            <w:pPr>
              <w:rPr>
                <w:rFonts w:ascii="Arial" w:hAnsi="Arial" w:cs="Arial"/>
                <w:color w:val="455364"/>
                <w:sz w:val="18"/>
                <w:szCs w:val="18"/>
                <w:lang w:val="en-GB"/>
              </w:rPr>
            </w:pPr>
            <w:r w:rsidRPr="00840EB4">
              <w:rPr>
                <w:rFonts w:ascii="Arial" w:hAnsi="Arial" w:cs="Arial"/>
                <w:color w:val="455364"/>
                <w:sz w:val="18"/>
                <w:szCs w:val="18"/>
                <w:lang w:val="en-GB"/>
              </w:rPr>
              <w:t>£m</w:t>
            </w:r>
          </w:p>
        </w:tc>
        <w:tc>
          <w:tcPr>
            <w:tcW w:w="1474" w:type="dxa"/>
            <w:tcBorders>
              <w:bottom w:val="single" w:sz="4" w:space="0" w:color="455364"/>
            </w:tcBorders>
            <w:vAlign w:val="center"/>
          </w:tcPr>
          <w:p w14:paraId="4C06FAC5" w14:textId="77777777" w:rsidR="009374AD" w:rsidRPr="00840EB4" w:rsidRDefault="009374AD" w:rsidP="008575BF">
            <w:pPr>
              <w:jc w:val="right"/>
              <w:rPr>
                <w:rFonts w:ascii="Arial" w:hAnsi="Arial" w:cs="Arial"/>
                <w:b/>
                <w:color w:val="455364"/>
                <w:sz w:val="18"/>
                <w:szCs w:val="18"/>
                <w:lang w:val="en-GB"/>
              </w:rPr>
            </w:pPr>
            <w:r w:rsidRPr="00840EB4">
              <w:rPr>
                <w:rFonts w:ascii="Arial" w:hAnsi="Arial" w:cs="Arial"/>
                <w:b/>
                <w:color w:val="455364"/>
                <w:sz w:val="18"/>
                <w:szCs w:val="18"/>
                <w:lang w:val="en-GB"/>
              </w:rPr>
              <w:t>2016</w:t>
            </w:r>
          </w:p>
        </w:tc>
        <w:tc>
          <w:tcPr>
            <w:tcW w:w="1474" w:type="dxa"/>
            <w:tcBorders>
              <w:bottom w:val="single" w:sz="4" w:space="0" w:color="455364"/>
            </w:tcBorders>
            <w:vAlign w:val="center"/>
          </w:tcPr>
          <w:p w14:paraId="42CF3EBE" w14:textId="77777777" w:rsidR="009374AD" w:rsidRPr="00840EB4" w:rsidRDefault="009374AD" w:rsidP="008575BF">
            <w:pPr>
              <w:jc w:val="right"/>
              <w:rPr>
                <w:rFonts w:ascii="Arial" w:hAnsi="Arial" w:cs="Arial"/>
                <w:b/>
                <w:color w:val="455364"/>
                <w:sz w:val="18"/>
                <w:szCs w:val="18"/>
                <w:lang w:val="en-GB"/>
              </w:rPr>
            </w:pPr>
            <w:r w:rsidRPr="00840EB4">
              <w:rPr>
                <w:rFonts w:ascii="Arial" w:hAnsi="Arial" w:cs="Arial"/>
                <w:b/>
                <w:color w:val="455364"/>
                <w:sz w:val="18"/>
                <w:szCs w:val="18"/>
                <w:lang w:val="en-GB"/>
              </w:rPr>
              <w:t>2017</w:t>
            </w:r>
          </w:p>
        </w:tc>
        <w:tc>
          <w:tcPr>
            <w:tcW w:w="1474" w:type="dxa"/>
            <w:tcBorders>
              <w:bottom w:val="single" w:sz="4" w:space="0" w:color="455364"/>
            </w:tcBorders>
            <w:vAlign w:val="center"/>
          </w:tcPr>
          <w:p w14:paraId="23A6DD6F" w14:textId="77777777" w:rsidR="009374AD" w:rsidRPr="00840EB4" w:rsidRDefault="009374AD" w:rsidP="008575BF">
            <w:pPr>
              <w:jc w:val="right"/>
              <w:rPr>
                <w:rFonts w:ascii="Arial" w:hAnsi="Arial" w:cs="Arial"/>
                <w:b/>
                <w:color w:val="455364"/>
                <w:sz w:val="18"/>
                <w:szCs w:val="18"/>
                <w:lang w:val="en-GB"/>
              </w:rPr>
            </w:pPr>
            <w:r w:rsidRPr="00840EB4">
              <w:rPr>
                <w:rFonts w:ascii="Arial" w:hAnsi="Arial" w:cs="Arial"/>
                <w:b/>
                <w:color w:val="455364"/>
                <w:sz w:val="18"/>
                <w:szCs w:val="18"/>
                <w:lang w:val="en-GB"/>
              </w:rPr>
              <w:t>2018</w:t>
            </w:r>
          </w:p>
        </w:tc>
        <w:tc>
          <w:tcPr>
            <w:tcW w:w="1474" w:type="dxa"/>
            <w:tcBorders>
              <w:bottom w:val="single" w:sz="4" w:space="0" w:color="455364"/>
            </w:tcBorders>
            <w:vAlign w:val="center"/>
          </w:tcPr>
          <w:p w14:paraId="5389C011" w14:textId="77777777" w:rsidR="009374AD" w:rsidRPr="00840EB4" w:rsidRDefault="009374AD" w:rsidP="008575BF">
            <w:pPr>
              <w:jc w:val="right"/>
              <w:rPr>
                <w:rFonts w:ascii="Arial" w:hAnsi="Arial" w:cs="Arial"/>
                <w:b/>
                <w:color w:val="455364"/>
                <w:sz w:val="18"/>
                <w:szCs w:val="18"/>
                <w:lang w:val="en-GB"/>
              </w:rPr>
            </w:pPr>
            <w:r w:rsidRPr="00840EB4">
              <w:rPr>
                <w:rFonts w:ascii="Arial" w:hAnsi="Arial" w:cs="Arial"/>
                <w:b/>
                <w:color w:val="455364"/>
                <w:sz w:val="18"/>
                <w:szCs w:val="18"/>
                <w:lang w:val="en-GB"/>
              </w:rPr>
              <w:t>2019</w:t>
            </w:r>
          </w:p>
        </w:tc>
        <w:tc>
          <w:tcPr>
            <w:tcW w:w="1474" w:type="dxa"/>
            <w:tcBorders>
              <w:bottom w:val="single" w:sz="4" w:space="0" w:color="455364"/>
            </w:tcBorders>
            <w:vAlign w:val="center"/>
          </w:tcPr>
          <w:p w14:paraId="669A36B9" w14:textId="77777777" w:rsidR="009374AD" w:rsidRPr="00840EB4" w:rsidRDefault="009374AD" w:rsidP="008575BF">
            <w:pPr>
              <w:jc w:val="right"/>
              <w:rPr>
                <w:rFonts w:ascii="Arial" w:hAnsi="Arial" w:cs="Arial"/>
                <w:b/>
                <w:color w:val="455364"/>
                <w:sz w:val="18"/>
                <w:szCs w:val="18"/>
                <w:lang w:val="en-GB"/>
              </w:rPr>
            </w:pPr>
            <w:r w:rsidRPr="00840EB4">
              <w:rPr>
                <w:rFonts w:ascii="Arial" w:hAnsi="Arial" w:cs="Arial"/>
                <w:b/>
                <w:color w:val="455364"/>
                <w:sz w:val="18"/>
                <w:szCs w:val="18"/>
                <w:lang w:val="en-GB"/>
              </w:rPr>
              <w:t>Jun 2020</w:t>
            </w:r>
          </w:p>
        </w:tc>
      </w:tr>
      <w:tr w:rsidR="009374AD" w:rsidRPr="00840EB4" w14:paraId="716039DA" w14:textId="77777777" w:rsidTr="008575BF">
        <w:tc>
          <w:tcPr>
            <w:tcW w:w="3118" w:type="dxa"/>
            <w:tcBorders>
              <w:top w:val="single" w:sz="4" w:space="0" w:color="455364"/>
            </w:tcBorders>
            <w:vAlign w:val="center"/>
          </w:tcPr>
          <w:p w14:paraId="333F97A2" w14:textId="77777777" w:rsidR="009374AD" w:rsidRPr="00840EB4" w:rsidRDefault="009374AD" w:rsidP="008575BF">
            <w:pPr>
              <w:rPr>
                <w:rFonts w:ascii="Arial" w:hAnsi="Arial" w:cs="Arial"/>
                <w:color w:val="455364"/>
                <w:sz w:val="18"/>
                <w:szCs w:val="18"/>
                <w:lang w:val="en-GB"/>
              </w:rPr>
            </w:pPr>
          </w:p>
        </w:tc>
        <w:tc>
          <w:tcPr>
            <w:tcW w:w="1474" w:type="dxa"/>
            <w:tcBorders>
              <w:top w:val="single" w:sz="4" w:space="0" w:color="455364"/>
            </w:tcBorders>
            <w:vAlign w:val="center"/>
          </w:tcPr>
          <w:p w14:paraId="29A8F6E6" w14:textId="77777777" w:rsidR="009374AD" w:rsidRPr="00840EB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52148F40" w14:textId="77777777" w:rsidR="009374AD" w:rsidRPr="00840EB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79C85ED7" w14:textId="77777777" w:rsidR="009374AD" w:rsidRPr="00840EB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16EB6115" w14:textId="77777777" w:rsidR="009374AD" w:rsidRPr="00840EB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5EF82996" w14:textId="77777777" w:rsidR="009374AD" w:rsidRPr="00840EB4" w:rsidRDefault="009374AD" w:rsidP="008575BF">
            <w:pPr>
              <w:jc w:val="right"/>
              <w:rPr>
                <w:rFonts w:ascii="Arial" w:hAnsi="Arial" w:cs="Arial"/>
                <w:color w:val="455364"/>
                <w:sz w:val="18"/>
                <w:szCs w:val="18"/>
                <w:lang w:val="en-GB"/>
              </w:rPr>
            </w:pPr>
          </w:p>
        </w:tc>
      </w:tr>
      <w:tr w:rsidR="009374AD" w:rsidRPr="00840EB4" w14:paraId="75DA19BE" w14:textId="77777777" w:rsidTr="008575BF">
        <w:trPr>
          <w:trHeight w:val="283"/>
        </w:trPr>
        <w:tc>
          <w:tcPr>
            <w:tcW w:w="3118" w:type="dxa"/>
            <w:vAlign w:val="center"/>
          </w:tcPr>
          <w:p w14:paraId="139862A6" w14:textId="77777777" w:rsidR="009374AD" w:rsidRPr="00840EB4" w:rsidRDefault="009374AD" w:rsidP="008575BF">
            <w:pPr>
              <w:rPr>
                <w:rFonts w:ascii="Arial" w:hAnsi="Arial" w:cs="Arial"/>
                <w:color w:val="455364"/>
                <w:sz w:val="18"/>
                <w:szCs w:val="18"/>
                <w:lang w:val="en-GB"/>
              </w:rPr>
            </w:pPr>
            <w:r w:rsidRPr="00840EB4">
              <w:rPr>
                <w:rFonts w:ascii="Arial" w:hAnsi="Arial" w:cs="Arial"/>
                <w:color w:val="455364"/>
                <w:sz w:val="18"/>
                <w:szCs w:val="18"/>
                <w:lang w:val="en-GB"/>
              </w:rPr>
              <w:t>EEV / EcV</w:t>
            </w:r>
          </w:p>
        </w:tc>
        <w:tc>
          <w:tcPr>
            <w:tcW w:w="1474" w:type="dxa"/>
            <w:vAlign w:val="center"/>
          </w:tcPr>
          <w:p w14:paraId="580D36EC" w14:textId="77777777" w:rsidR="009374AD" w:rsidRPr="00840EB4" w:rsidRDefault="009374AD" w:rsidP="008575BF">
            <w:pPr>
              <w:jc w:val="right"/>
              <w:rPr>
                <w:rFonts w:ascii="Arial" w:hAnsi="Arial" w:cs="Arial"/>
                <w:color w:val="455364"/>
                <w:sz w:val="18"/>
                <w:szCs w:val="18"/>
                <w:lang w:val="en-GB"/>
              </w:rPr>
            </w:pPr>
            <w:r w:rsidRPr="00840EB4">
              <w:rPr>
                <w:rFonts w:ascii="Arial" w:hAnsi="Arial" w:cs="Arial"/>
                <w:color w:val="455364"/>
                <w:sz w:val="18"/>
                <w:szCs w:val="18"/>
                <w:lang w:val="en-GB"/>
              </w:rPr>
              <w:t>229.6</w:t>
            </w:r>
          </w:p>
        </w:tc>
        <w:tc>
          <w:tcPr>
            <w:tcW w:w="1474" w:type="dxa"/>
            <w:vAlign w:val="center"/>
          </w:tcPr>
          <w:p w14:paraId="0E00D38E" w14:textId="77777777" w:rsidR="009374AD" w:rsidRPr="00840EB4" w:rsidRDefault="009374AD" w:rsidP="008575BF">
            <w:pPr>
              <w:jc w:val="right"/>
              <w:rPr>
                <w:rFonts w:ascii="Arial" w:hAnsi="Arial" w:cs="Arial"/>
                <w:color w:val="455364"/>
                <w:sz w:val="18"/>
                <w:szCs w:val="18"/>
                <w:lang w:val="en-GB"/>
              </w:rPr>
            </w:pPr>
            <w:r w:rsidRPr="00840EB4">
              <w:rPr>
                <w:rFonts w:ascii="Arial" w:hAnsi="Arial" w:cs="Arial"/>
                <w:color w:val="455364"/>
                <w:sz w:val="18"/>
                <w:szCs w:val="18"/>
                <w:lang w:val="en-GB"/>
              </w:rPr>
              <w:t>226.5</w:t>
            </w:r>
          </w:p>
        </w:tc>
        <w:tc>
          <w:tcPr>
            <w:tcW w:w="1474" w:type="dxa"/>
            <w:vAlign w:val="center"/>
          </w:tcPr>
          <w:p w14:paraId="50C09D91" w14:textId="77777777" w:rsidR="009374AD" w:rsidRPr="00840EB4" w:rsidRDefault="009374AD" w:rsidP="008575BF">
            <w:pPr>
              <w:jc w:val="right"/>
              <w:rPr>
                <w:rFonts w:ascii="Arial" w:hAnsi="Arial" w:cs="Arial"/>
                <w:color w:val="455364"/>
                <w:sz w:val="18"/>
                <w:szCs w:val="18"/>
                <w:lang w:val="en-GB"/>
              </w:rPr>
            </w:pPr>
            <w:r w:rsidRPr="00840EB4">
              <w:rPr>
                <w:rFonts w:ascii="Arial" w:hAnsi="Arial" w:cs="Arial"/>
                <w:color w:val="455364"/>
                <w:sz w:val="18"/>
                <w:szCs w:val="18"/>
                <w:lang w:val="en-GB"/>
              </w:rPr>
              <w:t>173.</w:t>
            </w:r>
            <w:r>
              <w:rPr>
                <w:rFonts w:ascii="Arial" w:hAnsi="Arial" w:cs="Arial"/>
                <w:color w:val="455364"/>
                <w:sz w:val="18"/>
                <w:szCs w:val="18"/>
                <w:lang w:val="en-GB"/>
              </w:rPr>
              <w:t>4</w:t>
            </w:r>
          </w:p>
        </w:tc>
        <w:tc>
          <w:tcPr>
            <w:tcW w:w="1474" w:type="dxa"/>
            <w:vAlign w:val="center"/>
          </w:tcPr>
          <w:p w14:paraId="0869993F" w14:textId="77777777" w:rsidR="009374AD" w:rsidRPr="00840EB4" w:rsidRDefault="009374AD" w:rsidP="008575BF">
            <w:pPr>
              <w:jc w:val="right"/>
              <w:rPr>
                <w:rFonts w:ascii="Arial" w:hAnsi="Arial" w:cs="Arial"/>
                <w:color w:val="455364"/>
                <w:sz w:val="18"/>
                <w:szCs w:val="18"/>
                <w:lang w:val="en-GB"/>
              </w:rPr>
            </w:pPr>
            <w:r w:rsidRPr="00840EB4">
              <w:rPr>
                <w:rFonts w:ascii="Arial" w:hAnsi="Arial" w:cs="Arial"/>
                <w:color w:val="455364"/>
                <w:sz w:val="18"/>
                <w:szCs w:val="18"/>
                <w:lang w:val="en-GB"/>
              </w:rPr>
              <w:t>180.</w:t>
            </w:r>
            <w:r>
              <w:rPr>
                <w:rFonts w:ascii="Arial" w:hAnsi="Arial" w:cs="Arial"/>
                <w:color w:val="455364"/>
                <w:sz w:val="18"/>
                <w:szCs w:val="18"/>
                <w:lang w:val="en-GB"/>
              </w:rPr>
              <w:t>6</w:t>
            </w:r>
          </w:p>
        </w:tc>
        <w:tc>
          <w:tcPr>
            <w:tcW w:w="1474" w:type="dxa"/>
            <w:vAlign w:val="center"/>
          </w:tcPr>
          <w:p w14:paraId="5628C9FF" w14:textId="77777777" w:rsidR="009374AD" w:rsidRPr="00840EB4" w:rsidRDefault="009374AD" w:rsidP="008575BF">
            <w:pPr>
              <w:jc w:val="right"/>
              <w:rPr>
                <w:rFonts w:ascii="Arial" w:hAnsi="Arial" w:cs="Arial"/>
                <w:color w:val="455364"/>
                <w:sz w:val="18"/>
                <w:szCs w:val="18"/>
                <w:lang w:val="en-GB"/>
              </w:rPr>
            </w:pPr>
            <w:r w:rsidRPr="00840EB4">
              <w:rPr>
                <w:rFonts w:ascii="Arial" w:hAnsi="Arial" w:cs="Arial"/>
                <w:color w:val="455364"/>
                <w:sz w:val="18"/>
                <w:szCs w:val="18"/>
                <w:lang w:val="en-GB"/>
              </w:rPr>
              <w:t>169.4</w:t>
            </w:r>
          </w:p>
        </w:tc>
      </w:tr>
      <w:tr w:rsidR="009374AD" w:rsidRPr="00840EB4" w14:paraId="175859F1" w14:textId="77777777" w:rsidTr="008575BF">
        <w:trPr>
          <w:trHeight w:val="283"/>
        </w:trPr>
        <w:tc>
          <w:tcPr>
            <w:tcW w:w="3118" w:type="dxa"/>
            <w:tcBorders>
              <w:bottom w:val="single" w:sz="4" w:space="0" w:color="455364"/>
            </w:tcBorders>
            <w:vAlign w:val="center"/>
          </w:tcPr>
          <w:p w14:paraId="4B1A939F" w14:textId="77777777" w:rsidR="009374AD" w:rsidRPr="00840EB4" w:rsidRDefault="009374AD" w:rsidP="008575BF">
            <w:pPr>
              <w:rPr>
                <w:rFonts w:ascii="Arial" w:hAnsi="Arial" w:cs="Arial"/>
                <w:color w:val="455364"/>
                <w:sz w:val="18"/>
                <w:szCs w:val="18"/>
                <w:lang w:val="en-GB"/>
              </w:rPr>
            </w:pPr>
            <w:r w:rsidRPr="00840EB4">
              <w:rPr>
                <w:rFonts w:ascii="Arial" w:hAnsi="Arial" w:cs="Arial"/>
                <w:color w:val="455364"/>
                <w:sz w:val="18"/>
                <w:szCs w:val="18"/>
                <w:lang w:val="en-GB"/>
              </w:rPr>
              <w:t>Cumulative dividends</w:t>
            </w:r>
          </w:p>
        </w:tc>
        <w:tc>
          <w:tcPr>
            <w:tcW w:w="1474" w:type="dxa"/>
            <w:tcBorders>
              <w:bottom w:val="single" w:sz="4" w:space="0" w:color="455364"/>
            </w:tcBorders>
            <w:vAlign w:val="center"/>
          </w:tcPr>
          <w:p w14:paraId="559E0F81" w14:textId="77777777" w:rsidR="009374AD" w:rsidRPr="00840EB4" w:rsidRDefault="009374AD" w:rsidP="008575BF">
            <w:pPr>
              <w:jc w:val="right"/>
              <w:rPr>
                <w:rFonts w:ascii="Arial" w:hAnsi="Arial" w:cs="Arial"/>
                <w:color w:val="455364"/>
                <w:sz w:val="18"/>
                <w:szCs w:val="18"/>
                <w:lang w:val="en-GB"/>
              </w:rPr>
            </w:pPr>
          </w:p>
        </w:tc>
        <w:tc>
          <w:tcPr>
            <w:tcW w:w="1474" w:type="dxa"/>
            <w:tcBorders>
              <w:bottom w:val="single" w:sz="4" w:space="0" w:color="455364"/>
            </w:tcBorders>
            <w:vAlign w:val="center"/>
          </w:tcPr>
          <w:p w14:paraId="2BC5B26A" w14:textId="77777777" w:rsidR="009374AD" w:rsidRPr="00840EB4" w:rsidRDefault="009374AD" w:rsidP="008575BF">
            <w:pPr>
              <w:jc w:val="right"/>
              <w:rPr>
                <w:rFonts w:ascii="Arial" w:hAnsi="Arial" w:cs="Arial"/>
                <w:color w:val="455364"/>
                <w:sz w:val="18"/>
                <w:szCs w:val="18"/>
                <w:lang w:val="en-GB"/>
              </w:rPr>
            </w:pPr>
            <w:r w:rsidRPr="00840EB4">
              <w:rPr>
                <w:rFonts w:ascii="Arial" w:hAnsi="Arial" w:cs="Arial"/>
                <w:color w:val="455364"/>
                <w:sz w:val="18"/>
                <w:szCs w:val="18"/>
                <w:lang w:val="en-GB"/>
              </w:rPr>
              <w:t>-</w:t>
            </w:r>
          </w:p>
        </w:tc>
        <w:tc>
          <w:tcPr>
            <w:tcW w:w="1474" w:type="dxa"/>
            <w:tcBorders>
              <w:bottom w:val="single" w:sz="4" w:space="0" w:color="455364"/>
            </w:tcBorders>
            <w:vAlign w:val="center"/>
          </w:tcPr>
          <w:p w14:paraId="5A5A4B39" w14:textId="77777777" w:rsidR="009374AD" w:rsidRPr="00840EB4" w:rsidRDefault="009374AD" w:rsidP="008575BF">
            <w:pPr>
              <w:jc w:val="right"/>
              <w:rPr>
                <w:rFonts w:ascii="Arial" w:hAnsi="Arial" w:cs="Arial"/>
                <w:color w:val="455364"/>
                <w:sz w:val="18"/>
                <w:szCs w:val="18"/>
                <w:lang w:val="en-GB"/>
              </w:rPr>
            </w:pPr>
            <w:r w:rsidRPr="00840EB4">
              <w:rPr>
                <w:rFonts w:ascii="Arial" w:hAnsi="Arial" w:cs="Arial"/>
                <w:color w:val="455364"/>
                <w:sz w:val="18"/>
                <w:szCs w:val="18"/>
                <w:lang w:val="en-GB"/>
              </w:rPr>
              <w:t>22.7</w:t>
            </w:r>
          </w:p>
        </w:tc>
        <w:tc>
          <w:tcPr>
            <w:tcW w:w="1474" w:type="dxa"/>
            <w:tcBorders>
              <w:bottom w:val="single" w:sz="4" w:space="0" w:color="455364"/>
            </w:tcBorders>
            <w:vAlign w:val="center"/>
          </w:tcPr>
          <w:p w14:paraId="5504A4D2" w14:textId="77777777" w:rsidR="009374AD" w:rsidRPr="00840EB4" w:rsidRDefault="009374AD" w:rsidP="008575BF">
            <w:pPr>
              <w:jc w:val="right"/>
              <w:rPr>
                <w:rFonts w:ascii="Arial" w:hAnsi="Arial" w:cs="Arial"/>
                <w:color w:val="455364"/>
                <w:sz w:val="18"/>
                <w:szCs w:val="18"/>
                <w:lang w:val="en-GB"/>
              </w:rPr>
            </w:pPr>
            <w:r w:rsidRPr="00840EB4">
              <w:rPr>
                <w:rFonts w:ascii="Arial" w:hAnsi="Arial" w:cs="Arial"/>
                <w:color w:val="455364"/>
                <w:sz w:val="18"/>
                <w:szCs w:val="18"/>
                <w:lang w:val="en-GB"/>
              </w:rPr>
              <w:t>27.9</w:t>
            </w:r>
          </w:p>
        </w:tc>
        <w:tc>
          <w:tcPr>
            <w:tcW w:w="1474" w:type="dxa"/>
            <w:tcBorders>
              <w:bottom w:val="single" w:sz="4" w:space="0" w:color="455364"/>
            </w:tcBorders>
            <w:vAlign w:val="center"/>
          </w:tcPr>
          <w:p w14:paraId="2E33E156" w14:textId="77777777" w:rsidR="009374AD" w:rsidRPr="00840EB4" w:rsidRDefault="009374AD" w:rsidP="008575BF">
            <w:pPr>
              <w:jc w:val="right"/>
              <w:rPr>
                <w:rFonts w:ascii="Arial" w:hAnsi="Arial" w:cs="Arial"/>
                <w:color w:val="455364"/>
                <w:sz w:val="18"/>
                <w:szCs w:val="18"/>
                <w:lang w:val="en-GB"/>
              </w:rPr>
            </w:pPr>
            <w:r w:rsidRPr="00840EB4">
              <w:rPr>
                <w:rFonts w:ascii="Arial" w:hAnsi="Arial" w:cs="Arial"/>
                <w:color w:val="455364"/>
                <w:sz w:val="18"/>
                <w:szCs w:val="18"/>
                <w:lang w:val="en-GB"/>
              </w:rPr>
              <w:t>27.9</w:t>
            </w:r>
          </w:p>
        </w:tc>
      </w:tr>
      <w:tr w:rsidR="009374AD" w:rsidRPr="00840EB4" w14:paraId="0CA997D9" w14:textId="77777777" w:rsidTr="008575BF">
        <w:trPr>
          <w:trHeight w:val="283"/>
        </w:trPr>
        <w:tc>
          <w:tcPr>
            <w:tcW w:w="3118" w:type="dxa"/>
            <w:tcBorders>
              <w:top w:val="single" w:sz="4" w:space="0" w:color="455364"/>
              <w:bottom w:val="single" w:sz="4" w:space="0" w:color="455364"/>
            </w:tcBorders>
            <w:vAlign w:val="center"/>
          </w:tcPr>
          <w:p w14:paraId="337F20C8" w14:textId="77777777" w:rsidR="009374AD" w:rsidRPr="00840EB4" w:rsidRDefault="009374AD" w:rsidP="008575BF">
            <w:pPr>
              <w:rPr>
                <w:rFonts w:ascii="Arial" w:hAnsi="Arial" w:cs="Arial"/>
                <w:b/>
                <w:color w:val="455364"/>
                <w:sz w:val="18"/>
                <w:szCs w:val="18"/>
                <w:lang w:val="en-GB"/>
              </w:rPr>
            </w:pPr>
            <w:r w:rsidRPr="00840EB4">
              <w:rPr>
                <w:rFonts w:ascii="Arial" w:hAnsi="Arial" w:cs="Arial"/>
                <w:b/>
                <w:color w:val="455364"/>
                <w:sz w:val="18"/>
                <w:szCs w:val="18"/>
                <w:lang w:val="en-GB"/>
              </w:rPr>
              <w:t>Total</w:t>
            </w:r>
          </w:p>
        </w:tc>
        <w:tc>
          <w:tcPr>
            <w:tcW w:w="1474" w:type="dxa"/>
            <w:tcBorders>
              <w:top w:val="single" w:sz="4" w:space="0" w:color="455364"/>
              <w:bottom w:val="single" w:sz="4" w:space="0" w:color="455364"/>
            </w:tcBorders>
            <w:vAlign w:val="center"/>
          </w:tcPr>
          <w:p w14:paraId="2F197545" w14:textId="77777777" w:rsidR="009374AD" w:rsidRPr="00840EB4" w:rsidRDefault="009374AD" w:rsidP="008575BF">
            <w:pPr>
              <w:jc w:val="right"/>
              <w:rPr>
                <w:rFonts w:ascii="Arial" w:hAnsi="Arial" w:cs="Arial"/>
                <w:b/>
                <w:color w:val="455364"/>
                <w:sz w:val="18"/>
                <w:szCs w:val="18"/>
                <w:lang w:val="en-GB"/>
              </w:rPr>
            </w:pPr>
            <w:r w:rsidRPr="00840EB4">
              <w:rPr>
                <w:rFonts w:ascii="Arial" w:hAnsi="Arial" w:cs="Arial"/>
                <w:b/>
                <w:color w:val="455364"/>
                <w:sz w:val="18"/>
                <w:szCs w:val="18"/>
                <w:lang w:val="en-GB"/>
              </w:rPr>
              <w:t>229.6</w:t>
            </w:r>
          </w:p>
        </w:tc>
        <w:tc>
          <w:tcPr>
            <w:tcW w:w="1474" w:type="dxa"/>
            <w:tcBorders>
              <w:top w:val="single" w:sz="4" w:space="0" w:color="455364"/>
              <w:bottom w:val="single" w:sz="4" w:space="0" w:color="455364"/>
            </w:tcBorders>
            <w:vAlign w:val="center"/>
          </w:tcPr>
          <w:p w14:paraId="7EB49F05" w14:textId="77777777" w:rsidR="009374AD" w:rsidRPr="00840EB4" w:rsidRDefault="009374AD" w:rsidP="008575BF">
            <w:pPr>
              <w:jc w:val="right"/>
              <w:rPr>
                <w:rFonts w:ascii="Arial" w:hAnsi="Arial" w:cs="Arial"/>
                <w:b/>
                <w:color w:val="455364"/>
                <w:sz w:val="18"/>
                <w:szCs w:val="18"/>
                <w:lang w:val="en-GB"/>
              </w:rPr>
            </w:pPr>
            <w:r w:rsidRPr="00840EB4">
              <w:rPr>
                <w:rFonts w:ascii="Arial" w:hAnsi="Arial" w:cs="Arial"/>
                <w:b/>
                <w:color w:val="455364"/>
                <w:sz w:val="18"/>
                <w:szCs w:val="18"/>
                <w:lang w:val="en-GB"/>
              </w:rPr>
              <w:t>226.5</w:t>
            </w:r>
          </w:p>
        </w:tc>
        <w:tc>
          <w:tcPr>
            <w:tcW w:w="1474" w:type="dxa"/>
            <w:tcBorders>
              <w:top w:val="single" w:sz="4" w:space="0" w:color="455364"/>
              <w:bottom w:val="single" w:sz="4" w:space="0" w:color="455364"/>
            </w:tcBorders>
            <w:vAlign w:val="center"/>
          </w:tcPr>
          <w:p w14:paraId="7245838A" w14:textId="77777777" w:rsidR="009374AD" w:rsidRPr="00840EB4" w:rsidRDefault="009374AD" w:rsidP="008575BF">
            <w:pPr>
              <w:jc w:val="right"/>
              <w:rPr>
                <w:rFonts w:ascii="Arial" w:hAnsi="Arial" w:cs="Arial"/>
                <w:b/>
                <w:color w:val="455364"/>
                <w:sz w:val="18"/>
                <w:szCs w:val="18"/>
                <w:lang w:val="en-GB"/>
              </w:rPr>
            </w:pPr>
            <w:r w:rsidRPr="00840EB4">
              <w:rPr>
                <w:rFonts w:ascii="Arial" w:hAnsi="Arial" w:cs="Arial"/>
                <w:b/>
                <w:color w:val="455364"/>
                <w:sz w:val="18"/>
                <w:szCs w:val="18"/>
                <w:lang w:val="en-GB"/>
              </w:rPr>
              <w:t>196.1</w:t>
            </w:r>
          </w:p>
        </w:tc>
        <w:tc>
          <w:tcPr>
            <w:tcW w:w="1474" w:type="dxa"/>
            <w:tcBorders>
              <w:top w:val="single" w:sz="4" w:space="0" w:color="455364"/>
              <w:bottom w:val="single" w:sz="4" w:space="0" w:color="455364"/>
            </w:tcBorders>
            <w:vAlign w:val="center"/>
          </w:tcPr>
          <w:p w14:paraId="6FD447BB" w14:textId="77777777" w:rsidR="009374AD" w:rsidRPr="00840EB4" w:rsidRDefault="009374AD" w:rsidP="008575BF">
            <w:pPr>
              <w:jc w:val="right"/>
              <w:rPr>
                <w:rFonts w:ascii="Arial" w:hAnsi="Arial" w:cs="Arial"/>
                <w:b/>
                <w:color w:val="455364"/>
                <w:sz w:val="18"/>
                <w:szCs w:val="18"/>
                <w:lang w:val="en-GB"/>
              </w:rPr>
            </w:pPr>
            <w:r w:rsidRPr="00840EB4">
              <w:rPr>
                <w:rFonts w:ascii="Arial" w:hAnsi="Arial" w:cs="Arial"/>
                <w:b/>
                <w:color w:val="455364"/>
                <w:sz w:val="18"/>
                <w:szCs w:val="18"/>
                <w:lang w:val="en-GB"/>
              </w:rPr>
              <w:t>208.5</w:t>
            </w:r>
          </w:p>
        </w:tc>
        <w:tc>
          <w:tcPr>
            <w:tcW w:w="1474" w:type="dxa"/>
            <w:tcBorders>
              <w:top w:val="single" w:sz="4" w:space="0" w:color="455364"/>
              <w:bottom w:val="single" w:sz="4" w:space="0" w:color="455364"/>
            </w:tcBorders>
            <w:vAlign w:val="center"/>
          </w:tcPr>
          <w:p w14:paraId="3DD0C1DA" w14:textId="77777777" w:rsidR="009374AD" w:rsidRPr="00840EB4" w:rsidRDefault="009374AD" w:rsidP="008575BF">
            <w:pPr>
              <w:jc w:val="right"/>
              <w:rPr>
                <w:rFonts w:ascii="Arial" w:hAnsi="Arial" w:cs="Arial"/>
                <w:b/>
                <w:color w:val="455364"/>
                <w:sz w:val="18"/>
                <w:szCs w:val="18"/>
                <w:lang w:val="en-GB"/>
              </w:rPr>
            </w:pPr>
            <w:r w:rsidRPr="00840EB4">
              <w:rPr>
                <w:rFonts w:ascii="Arial" w:hAnsi="Arial" w:cs="Arial"/>
                <w:b/>
                <w:color w:val="455364"/>
                <w:sz w:val="18"/>
                <w:szCs w:val="18"/>
                <w:lang w:val="en-GB"/>
              </w:rPr>
              <w:t>197.3</w:t>
            </w:r>
          </w:p>
        </w:tc>
      </w:tr>
      <w:tr w:rsidR="009374AD" w:rsidRPr="00840EB4" w14:paraId="5207619A" w14:textId="77777777" w:rsidTr="008575BF">
        <w:tc>
          <w:tcPr>
            <w:tcW w:w="3118" w:type="dxa"/>
            <w:tcBorders>
              <w:top w:val="single" w:sz="4" w:space="0" w:color="455364"/>
            </w:tcBorders>
          </w:tcPr>
          <w:p w14:paraId="61331687" w14:textId="77777777" w:rsidR="009374AD" w:rsidRPr="00840EB4" w:rsidRDefault="009374AD" w:rsidP="008575BF">
            <w:pPr>
              <w:rPr>
                <w:rFonts w:ascii="Arial" w:hAnsi="Arial" w:cs="Arial"/>
                <w:color w:val="455364"/>
                <w:sz w:val="18"/>
                <w:szCs w:val="18"/>
                <w:lang w:val="en-GB"/>
              </w:rPr>
            </w:pPr>
          </w:p>
        </w:tc>
        <w:tc>
          <w:tcPr>
            <w:tcW w:w="1474" w:type="dxa"/>
            <w:tcBorders>
              <w:top w:val="single" w:sz="4" w:space="0" w:color="455364"/>
            </w:tcBorders>
            <w:vAlign w:val="center"/>
          </w:tcPr>
          <w:p w14:paraId="7FF429CE" w14:textId="77777777" w:rsidR="009374AD" w:rsidRPr="00840EB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54F4D233" w14:textId="77777777" w:rsidR="009374AD" w:rsidRPr="00840EB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4F30CCDD" w14:textId="77777777" w:rsidR="009374AD" w:rsidRPr="00840EB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1E300810" w14:textId="77777777" w:rsidR="009374AD" w:rsidRPr="00840EB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33B2161F" w14:textId="77777777" w:rsidR="009374AD" w:rsidRPr="00840EB4" w:rsidRDefault="009374AD" w:rsidP="008575BF">
            <w:pPr>
              <w:jc w:val="right"/>
              <w:rPr>
                <w:rFonts w:ascii="Arial" w:hAnsi="Arial" w:cs="Arial"/>
                <w:color w:val="455364"/>
                <w:sz w:val="18"/>
                <w:szCs w:val="18"/>
                <w:lang w:val="en-GB"/>
              </w:rPr>
            </w:pPr>
          </w:p>
        </w:tc>
      </w:tr>
    </w:tbl>
    <w:p w14:paraId="00382F95" w14:textId="77777777" w:rsidR="009374AD" w:rsidRPr="002B1BD1" w:rsidRDefault="009374AD" w:rsidP="009374AD">
      <w:pPr>
        <w:rPr>
          <w:rFonts w:ascii="Arial" w:hAnsi="Arial" w:cs="Arial"/>
          <w:b/>
          <w:color w:val="FF0000"/>
          <w:sz w:val="22"/>
          <w:szCs w:val="18"/>
          <w:lang w:val="en-GB"/>
        </w:rPr>
      </w:pPr>
    </w:p>
    <w:p w14:paraId="06862A6B" w14:textId="77777777" w:rsidR="009374AD" w:rsidRPr="002B1BD1" w:rsidRDefault="009374AD" w:rsidP="009374AD">
      <w:pPr>
        <w:rPr>
          <w:rFonts w:ascii="Arial" w:hAnsi="Arial" w:cs="Arial"/>
          <w:b/>
          <w:color w:val="FF0000"/>
          <w:sz w:val="22"/>
          <w:szCs w:val="18"/>
          <w:lang w:val="en-GB"/>
        </w:rPr>
      </w:pPr>
    </w:p>
    <w:p w14:paraId="641602B1" w14:textId="77777777" w:rsidR="009374AD" w:rsidRPr="005576AE" w:rsidRDefault="009374AD" w:rsidP="009374AD">
      <w:pPr>
        <w:rPr>
          <w:rFonts w:ascii="Montserrat" w:hAnsi="Montserrat" w:cs="Arial"/>
          <w:color w:val="455364"/>
          <w:sz w:val="22"/>
          <w:szCs w:val="18"/>
          <w:lang w:val="en-GB"/>
        </w:rPr>
      </w:pPr>
      <w:r w:rsidRPr="005576AE">
        <w:rPr>
          <w:rFonts w:ascii="Montserrat" w:hAnsi="Montserrat" w:cs="Arial"/>
          <w:color w:val="455364"/>
          <w:sz w:val="22"/>
          <w:szCs w:val="18"/>
          <w:lang w:val="en-GB"/>
        </w:rPr>
        <w:t>CUSTOMER OUTCOMES</w:t>
      </w:r>
    </w:p>
    <w:p w14:paraId="3B7234E0" w14:textId="77777777" w:rsidR="009374AD" w:rsidRPr="005576AE" w:rsidRDefault="009374AD" w:rsidP="009374AD">
      <w:pPr>
        <w:rPr>
          <w:rFonts w:ascii="Montserrat" w:hAnsi="Montserrat" w:cs="Arial"/>
          <w:color w:val="455364"/>
          <w:sz w:val="22"/>
          <w:szCs w:val="18"/>
          <w:lang w:val="en-GB"/>
        </w:rPr>
      </w:pPr>
      <w:r w:rsidRPr="005576AE">
        <w:rPr>
          <w:rFonts w:ascii="Montserrat" w:hAnsi="Montserrat" w:cs="Arial"/>
          <w:color w:val="455364"/>
          <w:sz w:val="22"/>
          <w:szCs w:val="18"/>
          <w:lang w:val="en-GB"/>
        </w:rPr>
        <w:t>BACKGROUND INFORMATION</w:t>
      </w:r>
    </w:p>
    <w:p w14:paraId="276350A4" w14:textId="77777777" w:rsidR="009374AD" w:rsidRPr="005576AE" w:rsidRDefault="009374AD" w:rsidP="009374AD">
      <w:pPr>
        <w:rPr>
          <w:rFonts w:ascii="Arial" w:hAnsi="Arial" w:cs="Arial"/>
          <w:color w:val="455364"/>
          <w:sz w:val="18"/>
          <w:szCs w:val="18"/>
          <w:lang w:val="en-GB"/>
        </w:rPr>
      </w:pPr>
      <w:r w:rsidRPr="005576AE">
        <w:rPr>
          <w:rFonts w:ascii="Arial" w:hAnsi="Arial" w:cs="Arial"/>
          <w:color w:val="455364"/>
          <w:sz w:val="18"/>
          <w:szCs w:val="18"/>
          <w:lang w:val="en-GB"/>
        </w:rPr>
        <w:t>Great importance is placed on providing customers with high quality service and positive outcomes.</w:t>
      </w:r>
    </w:p>
    <w:p w14:paraId="28196032" w14:textId="77777777" w:rsidR="009374AD" w:rsidRPr="005576AE" w:rsidRDefault="009374AD" w:rsidP="009374AD">
      <w:pPr>
        <w:rPr>
          <w:rFonts w:ascii="Arial" w:hAnsi="Arial" w:cs="Arial"/>
          <w:color w:val="455364"/>
          <w:sz w:val="18"/>
          <w:szCs w:val="18"/>
          <w:lang w:val="en-GB"/>
        </w:rPr>
      </w:pPr>
    </w:p>
    <w:p w14:paraId="708C35FA" w14:textId="77777777" w:rsidR="009374AD" w:rsidRPr="005576AE" w:rsidRDefault="009374AD" w:rsidP="009374AD">
      <w:pPr>
        <w:rPr>
          <w:rFonts w:ascii="Arial" w:hAnsi="Arial" w:cs="Arial"/>
          <w:color w:val="455364"/>
          <w:sz w:val="18"/>
          <w:szCs w:val="18"/>
          <w:lang w:val="en-GB"/>
        </w:rPr>
      </w:pPr>
      <w:r w:rsidRPr="005576AE">
        <w:rPr>
          <w:rFonts w:ascii="Arial" w:hAnsi="Arial" w:cs="Arial"/>
          <w:color w:val="455364"/>
          <w:sz w:val="18"/>
          <w:szCs w:val="18"/>
          <w:lang w:val="en-GB"/>
        </w:rPr>
        <w:t>Whilst the ultimate priority is the end customer, in Scildon we also see the brokers who distribute our products as being customers and hence developing processes to best support their needs is a key focus.</w:t>
      </w:r>
    </w:p>
    <w:p w14:paraId="4DFFB387" w14:textId="77777777" w:rsidR="009374AD" w:rsidRPr="002B1BD1" w:rsidRDefault="009374AD" w:rsidP="009374AD">
      <w:pPr>
        <w:pStyle w:val="ListParagraph"/>
        <w:ind w:left="417"/>
        <w:rPr>
          <w:rFonts w:ascii="Arial" w:hAnsi="Arial" w:cs="Arial"/>
          <w:color w:val="FF0000"/>
          <w:sz w:val="18"/>
          <w:szCs w:val="18"/>
          <w:lang w:val="en-GB"/>
        </w:rPr>
      </w:pPr>
    </w:p>
    <w:p w14:paraId="659717AF" w14:textId="77777777" w:rsidR="009374AD" w:rsidRPr="005576AE" w:rsidRDefault="009374AD" w:rsidP="009374AD">
      <w:pPr>
        <w:rPr>
          <w:rFonts w:ascii="Montserrat" w:hAnsi="Montserrat" w:cs="Arial"/>
          <w:color w:val="455364"/>
          <w:sz w:val="22"/>
          <w:szCs w:val="18"/>
          <w:lang w:val="en-GB"/>
        </w:rPr>
      </w:pPr>
      <w:r w:rsidRPr="005576AE">
        <w:rPr>
          <w:rFonts w:ascii="Montserrat" w:hAnsi="Montserrat" w:cs="Arial"/>
          <w:color w:val="455364"/>
          <w:sz w:val="22"/>
          <w:szCs w:val="18"/>
          <w:lang w:val="en-GB"/>
        </w:rPr>
        <w:t>INITIATIVES AND PROGRESS IN 2020</w:t>
      </w:r>
    </w:p>
    <w:p w14:paraId="70748603" w14:textId="77777777" w:rsidR="009374AD" w:rsidRPr="005576AE" w:rsidRDefault="009374AD" w:rsidP="00017405">
      <w:pPr>
        <w:pStyle w:val="ListParagraph"/>
        <w:numPr>
          <w:ilvl w:val="0"/>
          <w:numId w:val="7"/>
        </w:numPr>
        <w:rPr>
          <w:rFonts w:ascii="Arial" w:hAnsi="Arial" w:cs="Arial"/>
          <w:color w:val="455364"/>
          <w:sz w:val="18"/>
          <w:szCs w:val="18"/>
          <w:lang w:val="en-GB"/>
        </w:rPr>
      </w:pPr>
      <w:r w:rsidRPr="005576AE">
        <w:rPr>
          <w:rFonts w:ascii="Arial" w:hAnsi="Arial" w:cs="Arial"/>
          <w:color w:val="455364"/>
          <w:sz w:val="18"/>
          <w:szCs w:val="18"/>
          <w:lang w:val="en-GB"/>
        </w:rPr>
        <w:t>We have actively engaged with customers through the Covid-19 pandemic and continue to support them in any way that we can through this difficult period.</w:t>
      </w:r>
    </w:p>
    <w:p w14:paraId="41462171" w14:textId="77777777" w:rsidR="009374AD" w:rsidRPr="005576AE" w:rsidRDefault="009374AD" w:rsidP="00017405">
      <w:pPr>
        <w:pStyle w:val="ListParagraph"/>
        <w:numPr>
          <w:ilvl w:val="0"/>
          <w:numId w:val="7"/>
        </w:numPr>
        <w:rPr>
          <w:rFonts w:ascii="Arial" w:hAnsi="Arial" w:cs="Arial"/>
          <w:color w:val="455364"/>
          <w:sz w:val="18"/>
          <w:szCs w:val="18"/>
          <w:lang w:val="en-GB"/>
        </w:rPr>
      </w:pPr>
      <w:r w:rsidRPr="005576AE">
        <w:rPr>
          <w:rFonts w:ascii="Arial" w:hAnsi="Arial" w:cs="Arial"/>
          <w:color w:val="455364"/>
          <w:sz w:val="18"/>
          <w:szCs w:val="18"/>
          <w:lang w:val="en-GB"/>
        </w:rPr>
        <w:t>Scildon continues work on the migration and digitalisation of its policy administration system, which is expected to complete in 2021.</w:t>
      </w:r>
    </w:p>
    <w:p w14:paraId="3A7DCBBC" w14:textId="77777777" w:rsidR="009374AD" w:rsidRPr="005576AE" w:rsidRDefault="009374AD" w:rsidP="00017405">
      <w:pPr>
        <w:pStyle w:val="ListParagraph"/>
        <w:numPr>
          <w:ilvl w:val="0"/>
          <w:numId w:val="7"/>
        </w:numPr>
        <w:rPr>
          <w:rFonts w:ascii="Arial" w:hAnsi="Arial" w:cs="Arial"/>
          <w:color w:val="455364"/>
          <w:sz w:val="18"/>
          <w:szCs w:val="18"/>
          <w:lang w:val="en-GB"/>
        </w:rPr>
      </w:pPr>
      <w:r w:rsidRPr="005576AE">
        <w:rPr>
          <w:rFonts w:ascii="Arial" w:hAnsi="Arial" w:cs="Arial"/>
          <w:color w:val="455364"/>
          <w:sz w:val="18"/>
          <w:szCs w:val="18"/>
          <w:lang w:val="en-GB"/>
        </w:rPr>
        <w:t>The annual performance research for consumers shows high scores.</w:t>
      </w:r>
    </w:p>
    <w:p w14:paraId="06FDC36B" w14:textId="77777777" w:rsidR="009374AD" w:rsidRPr="002B1BD1" w:rsidRDefault="009374AD" w:rsidP="009374AD">
      <w:pPr>
        <w:rPr>
          <w:rFonts w:ascii="Arial" w:hAnsi="Arial" w:cs="Arial"/>
          <w:b/>
          <w:color w:val="FF0000"/>
          <w:sz w:val="22"/>
          <w:szCs w:val="18"/>
          <w:lang w:val="en-GB"/>
        </w:rPr>
      </w:pPr>
    </w:p>
    <w:p w14:paraId="503E845C" w14:textId="77777777" w:rsidR="009374AD" w:rsidRPr="005576AE" w:rsidRDefault="009374AD" w:rsidP="009374AD">
      <w:pPr>
        <w:rPr>
          <w:rFonts w:ascii="Montserrat" w:hAnsi="Montserrat" w:cs="Arial"/>
          <w:color w:val="455364"/>
          <w:sz w:val="22"/>
          <w:szCs w:val="18"/>
          <w:lang w:val="en-GB"/>
        </w:rPr>
      </w:pPr>
      <w:r w:rsidRPr="005576AE">
        <w:rPr>
          <w:rFonts w:ascii="Montserrat" w:hAnsi="Montserrat" w:cs="Arial"/>
          <w:color w:val="455364"/>
          <w:sz w:val="22"/>
          <w:szCs w:val="18"/>
          <w:lang w:val="en-GB"/>
        </w:rPr>
        <w:t>FUTURE PRIORITIES</w:t>
      </w:r>
    </w:p>
    <w:p w14:paraId="0968A8DF" w14:textId="77777777" w:rsidR="009374AD" w:rsidRPr="005576AE" w:rsidRDefault="009374AD" w:rsidP="00017405">
      <w:pPr>
        <w:pStyle w:val="ListParagraph"/>
        <w:numPr>
          <w:ilvl w:val="0"/>
          <w:numId w:val="7"/>
        </w:numPr>
        <w:rPr>
          <w:rFonts w:ascii="Arial" w:hAnsi="Arial" w:cs="Arial"/>
          <w:color w:val="455364"/>
          <w:sz w:val="18"/>
          <w:szCs w:val="18"/>
          <w:lang w:val="en-GB"/>
        </w:rPr>
      </w:pPr>
      <w:r w:rsidRPr="005576AE">
        <w:rPr>
          <w:rFonts w:ascii="Arial" w:hAnsi="Arial" w:cs="Arial"/>
          <w:color w:val="455364"/>
          <w:sz w:val="18"/>
          <w:szCs w:val="18"/>
          <w:lang w:val="en-GB"/>
        </w:rPr>
        <w:t xml:space="preserve">Regular engagement with its customers to improve service quality and to enhance and develop existing processes, infrastructure and customer experiences. </w:t>
      </w:r>
    </w:p>
    <w:p w14:paraId="0F2338A0" w14:textId="77777777" w:rsidR="009374AD" w:rsidRPr="005576AE" w:rsidRDefault="009374AD" w:rsidP="00017405">
      <w:pPr>
        <w:pStyle w:val="ListParagraph"/>
        <w:numPr>
          <w:ilvl w:val="0"/>
          <w:numId w:val="7"/>
        </w:numPr>
        <w:rPr>
          <w:rFonts w:ascii="Arial" w:hAnsi="Arial" w:cs="Arial"/>
          <w:color w:val="455364"/>
          <w:sz w:val="18"/>
          <w:szCs w:val="18"/>
          <w:lang w:val="en-GB"/>
        </w:rPr>
      </w:pPr>
      <w:r w:rsidRPr="005576AE">
        <w:rPr>
          <w:rFonts w:ascii="Arial" w:hAnsi="Arial" w:cs="Arial"/>
          <w:color w:val="455364"/>
          <w:sz w:val="18"/>
          <w:szCs w:val="18"/>
          <w:lang w:val="en-GB"/>
        </w:rPr>
        <w:t>Continue with the migration and digitalisation of the Scildon IT platform.</w:t>
      </w:r>
    </w:p>
    <w:p w14:paraId="553FFBC9" w14:textId="77777777" w:rsidR="009374AD" w:rsidRPr="005576AE" w:rsidRDefault="009374AD" w:rsidP="00017405">
      <w:pPr>
        <w:pStyle w:val="ListParagraph"/>
        <w:numPr>
          <w:ilvl w:val="0"/>
          <w:numId w:val="7"/>
        </w:numPr>
        <w:rPr>
          <w:rFonts w:ascii="Arial" w:hAnsi="Arial" w:cs="Arial"/>
          <w:color w:val="455364"/>
          <w:sz w:val="18"/>
          <w:szCs w:val="18"/>
          <w:lang w:val="en-GB"/>
        </w:rPr>
      </w:pPr>
      <w:r w:rsidRPr="005576AE">
        <w:rPr>
          <w:rFonts w:ascii="Arial" w:hAnsi="Arial" w:cs="Arial"/>
          <w:color w:val="455364"/>
          <w:sz w:val="18"/>
          <w:szCs w:val="18"/>
          <w:lang w:val="en-GB"/>
        </w:rPr>
        <w:t>Continue to engage with its broker network to develop our processes in line with their requirements.</w:t>
      </w:r>
    </w:p>
    <w:p w14:paraId="12AB2790" w14:textId="77777777" w:rsidR="009374AD" w:rsidRPr="005576AE" w:rsidRDefault="009374AD" w:rsidP="009374AD">
      <w:pPr>
        <w:widowControl w:val="0"/>
        <w:suppressAutoHyphens/>
        <w:autoSpaceDE w:val="0"/>
        <w:autoSpaceDN w:val="0"/>
        <w:adjustRightInd w:val="0"/>
        <w:ind w:right="118"/>
        <w:textAlignment w:val="center"/>
        <w:rPr>
          <w:rFonts w:ascii="Arial" w:hAnsi="Arial" w:cs="Arial"/>
          <w:b/>
          <w:color w:val="455364"/>
          <w:sz w:val="22"/>
          <w:szCs w:val="18"/>
          <w:lang w:val="en-GB"/>
        </w:rPr>
      </w:pPr>
    </w:p>
    <w:p w14:paraId="4B19751C" w14:textId="77777777" w:rsidR="009374AD" w:rsidRPr="005576AE"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r w:rsidRPr="005576AE">
        <w:rPr>
          <w:rFonts w:ascii="Montserrat" w:hAnsi="Montserrat" w:cs="Arial"/>
          <w:color w:val="455364"/>
          <w:sz w:val="22"/>
          <w:szCs w:val="18"/>
          <w:lang w:val="en-GB"/>
        </w:rPr>
        <w:t xml:space="preserve">KPIs </w:t>
      </w:r>
      <w:r w:rsidRPr="005576AE">
        <w:rPr>
          <w:rFonts w:ascii="Montserrat" w:hAnsi="Montserrat" w:cs="Arial"/>
          <w:color w:val="455364"/>
          <w:sz w:val="18"/>
          <w:szCs w:val="18"/>
          <w:lang w:val="en-GB"/>
        </w:rPr>
        <w:t>(</w:t>
      </w:r>
      <w:r w:rsidRPr="005576AE">
        <w:rPr>
          <w:rFonts w:ascii="Arial" w:hAnsi="Arial" w:cs="Arial"/>
          <w:color w:val="455364"/>
          <w:sz w:val="18"/>
          <w:szCs w:val="18"/>
          <w:lang w:val="en-GB"/>
        </w:rPr>
        <w:t>all comparatives have been presented using 2020 exchange rates)</w:t>
      </w:r>
    </w:p>
    <w:p w14:paraId="2AAE9D0C"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22"/>
          <w:szCs w:val="18"/>
          <w:lang w:val="en-GB"/>
        </w:rPr>
      </w:pPr>
    </w:p>
    <w:p w14:paraId="07CBA217" w14:textId="77777777" w:rsidR="009374AD" w:rsidRPr="005576AE" w:rsidRDefault="009374AD" w:rsidP="009374AD">
      <w:pPr>
        <w:widowControl w:val="0"/>
        <w:suppressAutoHyphens/>
        <w:autoSpaceDE w:val="0"/>
        <w:autoSpaceDN w:val="0"/>
        <w:adjustRightInd w:val="0"/>
        <w:ind w:right="118"/>
        <w:textAlignment w:val="center"/>
        <w:rPr>
          <w:rFonts w:ascii="Arial" w:hAnsi="Arial" w:cs="Arial"/>
          <w:b/>
          <w:color w:val="455364"/>
          <w:sz w:val="18"/>
          <w:szCs w:val="18"/>
          <w:lang w:val="en-GB"/>
        </w:rPr>
      </w:pPr>
      <w:r w:rsidRPr="005576AE">
        <w:rPr>
          <w:rFonts w:ascii="Arial" w:hAnsi="Arial" w:cs="Arial"/>
          <w:b/>
          <w:color w:val="455364"/>
          <w:sz w:val="18"/>
          <w:szCs w:val="18"/>
          <w:lang w:val="en-GB"/>
        </w:rPr>
        <w:t>Scildon client satisfaction rating (out of 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1471"/>
        <w:gridCol w:w="1471"/>
        <w:gridCol w:w="1471"/>
        <w:gridCol w:w="1471"/>
        <w:gridCol w:w="1471"/>
      </w:tblGrid>
      <w:tr w:rsidR="009374AD" w:rsidRPr="005576AE" w14:paraId="4D7F140C" w14:textId="77777777" w:rsidTr="008575BF">
        <w:trPr>
          <w:trHeight w:val="283"/>
        </w:trPr>
        <w:tc>
          <w:tcPr>
            <w:tcW w:w="3118" w:type="dxa"/>
            <w:tcBorders>
              <w:bottom w:val="single" w:sz="4" w:space="0" w:color="455364"/>
            </w:tcBorders>
            <w:vAlign w:val="center"/>
          </w:tcPr>
          <w:p w14:paraId="2A15FFD5" w14:textId="77777777" w:rsidR="009374AD" w:rsidRPr="005576AE" w:rsidRDefault="009374AD" w:rsidP="008575BF">
            <w:pPr>
              <w:rPr>
                <w:rFonts w:ascii="Arial" w:hAnsi="Arial" w:cs="Arial"/>
                <w:color w:val="455364"/>
                <w:sz w:val="18"/>
                <w:szCs w:val="18"/>
                <w:lang w:val="en-GB"/>
              </w:rPr>
            </w:pPr>
          </w:p>
        </w:tc>
        <w:tc>
          <w:tcPr>
            <w:tcW w:w="1474" w:type="dxa"/>
            <w:tcBorders>
              <w:bottom w:val="single" w:sz="4" w:space="0" w:color="455364"/>
            </w:tcBorders>
            <w:vAlign w:val="center"/>
          </w:tcPr>
          <w:p w14:paraId="2904600D" w14:textId="77777777" w:rsidR="009374AD" w:rsidRPr="005576AE" w:rsidRDefault="009374AD" w:rsidP="008575BF">
            <w:pPr>
              <w:jc w:val="right"/>
              <w:rPr>
                <w:rFonts w:ascii="Arial" w:hAnsi="Arial" w:cs="Arial"/>
                <w:b/>
                <w:color w:val="455364"/>
                <w:sz w:val="18"/>
                <w:szCs w:val="18"/>
                <w:lang w:val="en-GB"/>
              </w:rPr>
            </w:pPr>
            <w:r w:rsidRPr="005576AE">
              <w:rPr>
                <w:rFonts w:ascii="Arial" w:hAnsi="Arial" w:cs="Arial"/>
                <w:b/>
                <w:color w:val="455364"/>
                <w:sz w:val="18"/>
                <w:szCs w:val="18"/>
                <w:lang w:val="en-GB"/>
              </w:rPr>
              <w:t>2015</w:t>
            </w:r>
          </w:p>
        </w:tc>
        <w:tc>
          <w:tcPr>
            <w:tcW w:w="1474" w:type="dxa"/>
            <w:tcBorders>
              <w:bottom w:val="single" w:sz="4" w:space="0" w:color="455364"/>
            </w:tcBorders>
            <w:vAlign w:val="center"/>
          </w:tcPr>
          <w:p w14:paraId="27E5AC1D" w14:textId="77777777" w:rsidR="009374AD" w:rsidRPr="005576AE" w:rsidRDefault="009374AD" w:rsidP="008575BF">
            <w:pPr>
              <w:jc w:val="right"/>
              <w:rPr>
                <w:rFonts w:ascii="Arial" w:hAnsi="Arial" w:cs="Arial"/>
                <w:b/>
                <w:color w:val="455364"/>
                <w:sz w:val="18"/>
                <w:szCs w:val="18"/>
                <w:lang w:val="en-GB"/>
              </w:rPr>
            </w:pPr>
            <w:r w:rsidRPr="005576AE">
              <w:rPr>
                <w:rFonts w:ascii="Arial" w:hAnsi="Arial" w:cs="Arial"/>
                <w:b/>
                <w:color w:val="455364"/>
                <w:sz w:val="18"/>
                <w:szCs w:val="18"/>
                <w:lang w:val="en-GB"/>
              </w:rPr>
              <w:t>2016</w:t>
            </w:r>
          </w:p>
        </w:tc>
        <w:tc>
          <w:tcPr>
            <w:tcW w:w="1474" w:type="dxa"/>
            <w:tcBorders>
              <w:bottom w:val="single" w:sz="4" w:space="0" w:color="455364"/>
            </w:tcBorders>
            <w:vAlign w:val="center"/>
          </w:tcPr>
          <w:p w14:paraId="3108A2C3" w14:textId="77777777" w:rsidR="009374AD" w:rsidRPr="005576AE" w:rsidRDefault="009374AD" w:rsidP="008575BF">
            <w:pPr>
              <w:jc w:val="right"/>
              <w:rPr>
                <w:rFonts w:ascii="Arial" w:hAnsi="Arial" w:cs="Arial"/>
                <w:b/>
                <w:color w:val="455364"/>
                <w:sz w:val="18"/>
                <w:szCs w:val="18"/>
                <w:lang w:val="en-GB"/>
              </w:rPr>
            </w:pPr>
            <w:r w:rsidRPr="005576AE">
              <w:rPr>
                <w:rFonts w:ascii="Arial" w:hAnsi="Arial" w:cs="Arial"/>
                <w:b/>
                <w:color w:val="455364"/>
                <w:sz w:val="18"/>
                <w:szCs w:val="18"/>
                <w:lang w:val="en-GB"/>
              </w:rPr>
              <w:t>2017</w:t>
            </w:r>
          </w:p>
        </w:tc>
        <w:tc>
          <w:tcPr>
            <w:tcW w:w="1474" w:type="dxa"/>
            <w:tcBorders>
              <w:bottom w:val="single" w:sz="4" w:space="0" w:color="455364"/>
            </w:tcBorders>
            <w:vAlign w:val="center"/>
          </w:tcPr>
          <w:p w14:paraId="3358DE98" w14:textId="77777777" w:rsidR="009374AD" w:rsidRPr="005576AE" w:rsidRDefault="009374AD" w:rsidP="008575BF">
            <w:pPr>
              <w:jc w:val="right"/>
              <w:rPr>
                <w:rFonts w:ascii="Arial" w:hAnsi="Arial" w:cs="Arial"/>
                <w:b/>
                <w:color w:val="455364"/>
                <w:sz w:val="18"/>
                <w:szCs w:val="18"/>
                <w:lang w:val="en-GB"/>
              </w:rPr>
            </w:pPr>
            <w:r w:rsidRPr="005576AE">
              <w:rPr>
                <w:rFonts w:ascii="Arial" w:hAnsi="Arial" w:cs="Arial"/>
                <w:b/>
                <w:color w:val="455364"/>
                <w:sz w:val="18"/>
                <w:szCs w:val="18"/>
                <w:lang w:val="en-GB"/>
              </w:rPr>
              <w:t>2018</w:t>
            </w:r>
          </w:p>
        </w:tc>
        <w:tc>
          <w:tcPr>
            <w:tcW w:w="1474" w:type="dxa"/>
            <w:tcBorders>
              <w:bottom w:val="single" w:sz="4" w:space="0" w:color="455364"/>
            </w:tcBorders>
            <w:vAlign w:val="center"/>
          </w:tcPr>
          <w:p w14:paraId="73603931" w14:textId="77777777" w:rsidR="009374AD" w:rsidRPr="005576AE" w:rsidRDefault="009374AD" w:rsidP="008575BF">
            <w:pPr>
              <w:jc w:val="right"/>
              <w:rPr>
                <w:rFonts w:ascii="Arial" w:hAnsi="Arial" w:cs="Arial"/>
                <w:b/>
                <w:color w:val="455364"/>
                <w:sz w:val="18"/>
                <w:szCs w:val="18"/>
                <w:lang w:val="en-GB"/>
              </w:rPr>
            </w:pPr>
            <w:r w:rsidRPr="005576AE">
              <w:rPr>
                <w:rFonts w:ascii="Arial" w:hAnsi="Arial" w:cs="Arial"/>
                <w:b/>
                <w:color w:val="455364"/>
                <w:sz w:val="18"/>
                <w:szCs w:val="18"/>
                <w:lang w:val="en-GB"/>
              </w:rPr>
              <w:t>2019</w:t>
            </w:r>
          </w:p>
        </w:tc>
      </w:tr>
      <w:tr w:rsidR="009374AD" w:rsidRPr="005576AE" w14:paraId="1EB5CC6B" w14:textId="77777777" w:rsidTr="008575BF">
        <w:tc>
          <w:tcPr>
            <w:tcW w:w="3118" w:type="dxa"/>
            <w:tcBorders>
              <w:top w:val="single" w:sz="4" w:space="0" w:color="455364"/>
            </w:tcBorders>
            <w:vAlign w:val="center"/>
          </w:tcPr>
          <w:p w14:paraId="1F30E4F5" w14:textId="77777777" w:rsidR="009374AD" w:rsidRPr="005576AE" w:rsidRDefault="009374AD" w:rsidP="008575BF">
            <w:pPr>
              <w:rPr>
                <w:rFonts w:ascii="Arial" w:hAnsi="Arial" w:cs="Arial"/>
                <w:color w:val="455364"/>
                <w:sz w:val="18"/>
                <w:szCs w:val="18"/>
                <w:lang w:val="en-GB"/>
              </w:rPr>
            </w:pPr>
          </w:p>
        </w:tc>
        <w:tc>
          <w:tcPr>
            <w:tcW w:w="1474" w:type="dxa"/>
            <w:tcBorders>
              <w:top w:val="single" w:sz="4" w:space="0" w:color="455364"/>
            </w:tcBorders>
            <w:vAlign w:val="center"/>
          </w:tcPr>
          <w:p w14:paraId="31CC4141" w14:textId="77777777" w:rsidR="009374AD" w:rsidRPr="005576AE"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03F02193" w14:textId="77777777" w:rsidR="009374AD" w:rsidRPr="005576AE"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2E44B867" w14:textId="77777777" w:rsidR="009374AD" w:rsidRPr="005576AE" w:rsidRDefault="009374AD" w:rsidP="008575BF">
            <w:pPr>
              <w:jc w:val="right"/>
              <w:rPr>
                <w:rFonts w:ascii="Arial" w:hAnsi="Arial" w:cs="Arial"/>
                <w:color w:val="455364"/>
                <w:sz w:val="18"/>
                <w:szCs w:val="18"/>
                <w:lang w:val="en-GB"/>
              </w:rPr>
            </w:pPr>
          </w:p>
        </w:tc>
        <w:tc>
          <w:tcPr>
            <w:tcW w:w="1474" w:type="dxa"/>
            <w:tcBorders>
              <w:top w:val="single" w:sz="4" w:space="0" w:color="455364"/>
            </w:tcBorders>
          </w:tcPr>
          <w:p w14:paraId="1D632382" w14:textId="77777777" w:rsidR="009374AD" w:rsidRPr="005576AE" w:rsidRDefault="009374AD" w:rsidP="008575BF">
            <w:pPr>
              <w:jc w:val="right"/>
              <w:rPr>
                <w:rFonts w:ascii="Arial" w:hAnsi="Arial" w:cs="Arial"/>
                <w:color w:val="455364"/>
                <w:sz w:val="18"/>
                <w:szCs w:val="18"/>
                <w:lang w:val="en-GB"/>
              </w:rPr>
            </w:pPr>
          </w:p>
        </w:tc>
        <w:tc>
          <w:tcPr>
            <w:tcW w:w="1474" w:type="dxa"/>
            <w:tcBorders>
              <w:top w:val="single" w:sz="4" w:space="0" w:color="455364"/>
            </w:tcBorders>
          </w:tcPr>
          <w:p w14:paraId="7F55EEC4" w14:textId="77777777" w:rsidR="009374AD" w:rsidRPr="005576AE" w:rsidRDefault="009374AD" w:rsidP="008575BF">
            <w:pPr>
              <w:jc w:val="right"/>
              <w:rPr>
                <w:rFonts w:ascii="Arial" w:hAnsi="Arial" w:cs="Arial"/>
                <w:color w:val="455364"/>
                <w:sz w:val="18"/>
                <w:szCs w:val="18"/>
                <w:lang w:val="en-GB"/>
              </w:rPr>
            </w:pPr>
          </w:p>
        </w:tc>
      </w:tr>
      <w:tr w:rsidR="009374AD" w:rsidRPr="005576AE" w14:paraId="23717852" w14:textId="77777777" w:rsidTr="008575BF">
        <w:trPr>
          <w:trHeight w:val="283"/>
        </w:trPr>
        <w:tc>
          <w:tcPr>
            <w:tcW w:w="3118" w:type="dxa"/>
            <w:vAlign w:val="center"/>
          </w:tcPr>
          <w:p w14:paraId="3F6FD80C" w14:textId="77777777" w:rsidR="009374AD" w:rsidRPr="005576AE" w:rsidRDefault="009374AD" w:rsidP="008575BF">
            <w:pPr>
              <w:rPr>
                <w:rFonts w:ascii="Arial" w:hAnsi="Arial" w:cs="Arial"/>
                <w:color w:val="455364"/>
                <w:sz w:val="18"/>
                <w:szCs w:val="18"/>
                <w:lang w:val="en-GB"/>
              </w:rPr>
            </w:pPr>
            <w:r w:rsidRPr="005576AE">
              <w:rPr>
                <w:rFonts w:ascii="Arial" w:hAnsi="Arial" w:cs="Arial"/>
                <w:color w:val="455364"/>
                <w:sz w:val="18"/>
                <w:szCs w:val="18"/>
                <w:lang w:val="en-GB"/>
              </w:rPr>
              <w:t>Rating</w:t>
            </w:r>
          </w:p>
        </w:tc>
        <w:tc>
          <w:tcPr>
            <w:tcW w:w="1474" w:type="dxa"/>
            <w:vAlign w:val="center"/>
          </w:tcPr>
          <w:p w14:paraId="40C02085" w14:textId="77777777" w:rsidR="009374AD" w:rsidRPr="005576AE" w:rsidRDefault="009374AD" w:rsidP="008575BF">
            <w:pPr>
              <w:jc w:val="right"/>
              <w:rPr>
                <w:rFonts w:ascii="Arial" w:hAnsi="Arial" w:cs="Arial"/>
                <w:color w:val="455364"/>
                <w:sz w:val="18"/>
                <w:szCs w:val="18"/>
                <w:lang w:val="en-GB"/>
              </w:rPr>
            </w:pPr>
            <w:r w:rsidRPr="005576AE">
              <w:rPr>
                <w:rFonts w:ascii="Arial" w:hAnsi="Arial" w:cs="Arial"/>
                <w:color w:val="455364"/>
                <w:sz w:val="18"/>
                <w:szCs w:val="18"/>
                <w:lang w:val="en-GB"/>
              </w:rPr>
              <w:t>7.5</w:t>
            </w:r>
          </w:p>
        </w:tc>
        <w:tc>
          <w:tcPr>
            <w:tcW w:w="1474" w:type="dxa"/>
            <w:vAlign w:val="center"/>
          </w:tcPr>
          <w:p w14:paraId="25AC7831" w14:textId="77777777" w:rsidR="009374AD" w:rsidRPr="005576AE" w:rsidRDefault="009374AD" w:rsidP="008575BF">
            <w:pPr>
              <w:jc w:val="right"/>
              <w:rPr>
                <w:rFonts w:ascii="Arial" w:hAnsi="Arial" w:cs="Arial"/>
                <w:color w:val="455364"/>
                <w:sz w:val="18"/>
                <w:szCs w:val="18"/>
                <w:lang w:val="en-GB"/>
              </w:rPr>
            </w:pPr>
            <w:r w:rsidRPr="005576AE">
              <w:rPr>
                <w:rFonts w:ascii="Arial" w:hAnsi="Arial" w:cs="Arial"/>
                <w:color w:val="455364"/>
                <w:sz w:val="18"/>
                <w:szCs w:val="18"/>
                <w:lang w:val="en-GB"/>
              </w:rPr>
              <w:t>7.4</w:t>
            </w:r>
          </w:p>
        </w:tc>
        <w:tc>
          <w:tcPr>
            <w:tcW w:w="1474" w:type="dxa"/>
            <w:vAlign w:val="center"/>
          </w:tcPr>
          <w:p w14:paraId="648BBC87" w14:textId="77777777" w:rsidR="009374AD" w:rsidRPr="005576AE" w:rsidRDefault="009374AD" w:rsidP="008575BF">
            <w:pPr>
              <w:jc w:val="right"/>
              <w:rPr>
                <w:rFonts w:ascii="Arial" w:hAnsi="Arial" w:cs="Arial"/>
                <w:color w:val="455364"/>
                <w:sz w:val="18"/>
                <w:szCs w:val="18"/>
                <w:lang w:val="en-GB"/>
              </w:rPr>
            </w:pPr>
            <w:r w:rsidRPr="005576AE">
              <w:rPr>
                <w:rFonts w:ascii="Arial" w:hAnsi="Arial" w:cs="Arial"/>
                <w:color w:val="455364"/>
                <w:sz w:val="18"/>
                <w:szCs w:val="18"/>
                <w:lang w:val="en-GB"/>
              </w:rPr>
              <w:t>7.6</w:t>
            </w:r>
          </w:p>
        </w:tc>
        <w:tc>
          <w:tcPr>
            <w:tcW w:w="1474" w:type="dxa"/>
            <w:vAlign w:val="center"/>
          </w:tcPr>
          <w:p w14:paraId="5FCC60E1" w14:textId="77777777" w:rsidR="009374AD" w:rsidRPr="005576AE" w:rsidRDefault="009374AD" w:rsidP="008575BF">
            <w:pPr>
              <w:jc w:val="right"/>
              <w:rPr>
                <w:rFonts w:ascii="Arial" w:hAnsi="Arial" w:cs="Arial"/>
                <w:color w:val="455364"/>
                <w:sz w:val="18"/>
                <w:szCs w:val="18"/>
                <w:lang w:val="en-GB"/>
              </w:rPr>
            </w:pPr>
            <w:r w:rsidRPr="005576AE">
              <w:rPr>
                <w:rFonts w:ascii="Arial" w:hAnsi="Arial" w:cs="Arial"/>
                <w:color w:val="455364"/>
                <w:sz w:val="18"/>
                <w:szCs w:val="18"/>
                <w:lang w:val="en-GB"/>
              </w:rPr>
              <w:t>7.7</w:t>
            </w:r>
          </w:p>
        </w:tc>
        <w:tc>
          <w:tcPr>
            <w:tcW w:w="1474" w:type="dxa"/>
            <w:vAlign w:val="center"/>
          </w:tcPr>
          <w:p w14:paraId="3EAD8FC6" w14:textId="77777777" w:rsidR="009374AD" w:rsidRPr="005576AE" w:rsidRDefault="009374AD" w:rsidP="008575BF">
            <w:pPr>
              <w:jc w:val="right"/>
              <w:rPr>
                <w:rFonts w:ascii="Arial" w:hAnsi="Arial" w:cs="Arial"/>
                <w:color w:val="455364"/>
                <w:sz w:val="18"/>
                <w:szCs w:val="18"/>
                <w:lang w:val="en-GB"/>
              </w:rPr>
            </w:pPr>
            <w:r w:rsidRPr="005576AE">
              <w:rPr>
                <w:rFonts w:ascii="Arial" w:hAnsi="Arial" w:cs="Arial"/>
                <w:color w:val="455364"/>
                <w:sz w:val="18"/>
                <w:szCs w:val="18"/>
                <w:lang w:val="en-GB"/>
              </w:rPr>
              <w:t>7.8</w:t>
            </w:r>
          </w:p>
        </w:tc>
      </w:tr>
      <w:tr w:rsidR="009374AD" w:rsidRPr="005576AE" w14:paraId="73A5EA07" w14:textId="77777777" w:rsidTr="008575BF">
        <w:tc>
          <w:tcPr>
            <w:tcW w:w="3118" w:type="dxa"/>
          </w:tcPr>
          <w:p w14:paraId="5321B003" w14:textId="77777777" w:rsidR="009374AD" w:rsidRPr="005576AE" w:rsidRDefault="009374AD" w:rsidP="008575BF">
            <w:pPr>
              <w:rPr>
                <w:rFonts w:ascii="Arial" w:hAnsi="Arial" w:cs="Arial"/>
                <w:color w:val="455364"/>
                <w:sz w:val="18"/>
                <w:szCs w:val="18"/>
                <w:lang w:val="en-GB"/>
              </w:rPr>
            </w:pPr>
          </w:p>
        </w:tc>
        <w:tc>
          <w:tcPr>
            <w:tcW w:w="1474" w:type="dxa"/>
            <w:vAlign w:val="center"/>
          </w:tcPr>
          <w:p w14:paraId="4E6A5534" w14:textId="77777777" w:rsidR="009374AD" w:rsidRPr="005576AE" w:rsidRDefault="009374AD" w:rsidP="008575BF">
            <w:pPr>
              <w:jc w:val="right"/>
              <w:rPr>
                <w:rFonts w:ascii="Arial" w:hAnsi="Arial" w:cs="Arial"/>
                <w:color w:val="455364"/>
                <w:sz w:val="18"/>
                <w:szCs w:val="18"/>
                <w:lang w:val="en-GB"/>
              </w:rPr>
            </w:pPr>
          </w:p>
        </w:tc>
        <w:tc>
          <w:tcPr>
            <w:tcW w:w="1474" w:type="dxa"/>
            <w:vAlign w:val="center"/>
          </w:tcPr>
          <w:p w14:paraId="60539E3B" w14:textId="77777777" w:rsidR="009374AD" w:rsidRPr="005576AE" w:rsidRDefault="009374AD" w:rsidP="008575BF">
            <w:pPr>
              <w:jc w:val="right"/>
              <w:rPr>
                <w:rFonts w:ascii="Arial" w:hAnsi="Arial" w:cs="Arial"/>
                <w:color w:val="455364"/>
                <w:sz w:val="18"/>
                <w:szCs w:val="18"/>
                <w:lang w:val="en-GB"/>
              </w:rPr>
            </w:pPr>
          </w:p>
        </w:tc>
        <w:tc>
          <w:tcPr>
            <w:tcW w:w="1474" w:type="dxa"/>
            <w:vAlign w:val="center"/>
          </w:tcPr>
          <w:p w14:paraId="02EA1E52" w14:textId="77777777" w:rsidR="009374AD" w:rsidRPr="005576AE" w:rsidRDefault="009374AD" w:rsidP="008575BF">
            <w:pPr>
              <w:jc w:val="right"/>
              <w:rPr>
                <w:rFonts w:ascii="Arial" w:hAnsi="Arial" w:cs="Arial"/>
                <w:color w:val="455364"/>
                <w:sz w:val="18"/>
                <w:szCs w:val="18"/>
                <w:lang w:val="en-GB"/>
              </w:rPr>
            </w:pPr>
          </w:p>
        </w:tc>
        <w:tc>
          <w:tcPr>
            <w:tcW w:w="1474" w:type="dxa"/>
          </w:tcPr>
          <w:p w14:paraId="6A99DDF1" w14:textId="77777777" w:rsidR="009374AD" w:rsidRPr="005576AE" w:rsidRDefault="009374AD" w:rsidP="008575BF">
            <w:pPr>
              <w:jc w:val="right"/>
              <w:rPr>
                <w:rFonts w:ascii="Arial" w:hAnsi="Arial" w:cs="Arial"/>
                <w:color w:val="455364"/>
                <w:sz w:val="18"/>
                <w:szCs w:val="18"/>
                <w:lang w:val="en-GB"/>
              </w:rPr>
            </w:pPr>
          </w:p>
        </w:tc>
        <w:tc>
          <w:tcPr>
            <w:tcW w:w="1474" w:type="dxa"/>
          </w:tcPr>
          <w:p w14:paraId="2BE46290" w14:textId="77777777" w:rsidR="009374AD" w:rsidRPr="005576AE" w:rsidRDefault="009374AD" w:rsidP="008575BF">
            <w:pPr>
              <w:jc w:val="right"/>
              <w:rPr>
                <w:rFonts w:ascii="Arial" w:hAnsi="Arial" w:cs="Arial"/>
                <w:color w:val="455364"/>
                <w:sz w:val="18"/>
                <w:szCs w:val="18"/>
                <w:lang w:val="en-GB"/>
              </w:rPr>
            </w:pPr>
          </w:p>
        </w:tc>
      </w:tr>
    </w:tbl>
    <w:p w14:paraId="3F1005D4"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22"/>
          <w:szCs w:val="18"/>
          <w:lang w:val="en-GB"/>
        </w:rPr>
      </w:pPr>
    </w:p>
    <w:p w14:paraId="64BC7672" w14:textId="77777777" w:rsidR="009374AD" w:rsidRPr="00864244" w:rsidRDefault="009374AD" w:rsidP="009374AD">
      <w:pPr>
        <w:rPr>
          <w:rFonts w:ascii="Montserrat" w:hAnsi="Montserrat" w:cs="Arial"/>
          <w:color w:val="455364"/>
          <w:sz w:val="22"/>
          <w:szCs w:val="18"/>
          <w:lang w:val="en-GB"/>
        </w:rPr>
      </w:pPr>
      <w:r w:rsidRPr="00864244">
        <w:rPr>
          <w:rFonts w:ascii="Montserrat" w:hAnsi="Montserrat" w:cs="Arial"/>
          <w:color w:val="455364"/>
          <w:sz w:val="22"/>
          <w:szCs w:val="18"/>
          <w:lang w:val="en-GB"/>
        </w:rPr>
        <w:t>GOVERNANCE</w:t>
      </w:r>
    </w:p>
    <w:p w14:paraId="2D18EADA" w14:textId="77777777" w:rsidR="009374AD" w:rsidRPr="00864244" w:rsidRDefault="009374AD" w:rsidP="009374AD">
      <w:pPr>
        <w:rPr>
          <w:rFonts w:ascii="Montserrat" w:hAnsi="Montserrat" w:cs="Arial"/>
          <w:color w:val="455364"/>
          <w:sz w:val="22"/>
          <w:szCs w:val="18"/>
          <w:lang w:val="en-GB"/>
        </w:rPr>
      </w:pPr>
      <w:r w:rsidRPr="00864244">
        <w:rPr>
          <w:rFonts w:ascii="Montserrat" w:hAnsi="Montserrat" w:cs="Arial"/>
          <w:color w:val="455364"/>
          <w:sz w:val="22"/>
          <w:szCs w:val="18"/>
          <w:lang w:val="en-GB"/>
        </w:rPr>
        <w:t>BACKGROUND INFORMATION</w:t>
      </w:r>
    </w:p>
    <w:p w14:paraId="2FF67534" w14:textId="77777777" w:rsidR="009374AD" w:rsidRPr="00864244" w:rsidRDefault="009374AD" w:rsidP="009374AD">
      <w:pPr>
        <w:rPr>
          <w:rFonts w:ascii="Arial" w:hAnsi="Arial" w:cs="Arial"/>
          <w:color w:val="455364"/>
          <w:sz w:val="18"/>
          <w:szCs w:val="18"/>
          <w:lang w:val="en-GB"/>
        </w:rPr>
      </w:pPr>
      <w:r w:rsidRPr="00864244">
        <w:rPr>
          <w:rFonts w:ascii="Arial" w:hAnsi="Arial" w:cs="Arial"/>
          <w:color w:val="455364"/>
          <w:sz w:val="18"/>
          <w:szCs w:val="18"/>
          <w:lang w:val="en-GB"/>
        </w:rPr>
        <w:t>Waard and Scildon operate in a regulated environment and comply with rules and regulations both from a prudential and from a financial conduct point of view.</w:t>
      </w:r>
    </w:p>
    <w:p w14:paraId="1CFB14B9" w14:textId="77777777" w:rsidR="009374AD" w:rsidRPr="00864244" w:rsidRDefault="009374AD" w:rsidP="009374AD">
      <w:pPr>
        <w:pStyle w:val="ListParagraph"/>
        <w:ind w:left="417"/>
        <w:rPr>
          <w:rFonts w:ascii="Arial" w:hAnsi="Arial" w:cs="Arial"/>
          <w:color w:val="455364"/>
          <w:sz w:val="18"/>
          <w:szCs w:val="18"/>
          <w:lang w:val="en-GB"/>
        </w:rPr>
      </w:pPr>
    </w:p>
    <w:p w14:paraId="6756C5F6" w14:textId="77777777" w:rsidR="009374AD" w:rsidRPr="00864244" w:rsidRDefault="009374AD" w:rsidP="009374AD">
      <w:pPr>
        <w:rPr>
          <w:rFonts w:ascii="Montserrat" w:hAnsi="Montserrat" w:cs="Arial"/>
          <w:color w:val="455364"/>
          <w:sz w:val="22"/>
          <w:szCs w:val="18"/>
          <w:lang w:val="en-GB"/>
        </w:rPr>
      </w:pPr>
      <w:r w:rsidRPr="00864244">
        <w:rPr>
          <w:rFonts w:ascii="Montserrat" w:hAnsi="Montserrat" w:cs="Arial"/>
          <w:color w:val="455364"/>
          <w:sz w:val="22"/>
          <w:szCs w:val="18"/>
          <w:lang w:val="en-GB"/>
        </w:rPr>
        <w:t>INITIATIVES AND PROGRESS IN 2020</w:t>
      </w:r>
    </w:p>
    <w:p w14:paraId="06F55685" w14:textId="77777777" w:rsidR="009374AD" w:rsidRDefault="009374AD" w:rsidP="00017405">
      <w:pPr>
        <w:pStyle w:val="ListParagraph"/>
        <w:numPr>
          <w:ilvl w:val="0"/>
          <w:numId w:val="7"/>
        </w:numPr>
        <w:rPr>
          <w:rFonts w:ascii="Arial" w:hAnsi="Arial" w:cs="Arial"/>
          <w:color w:val="455364"/>
          <w:sz w:val="18"/>
          <w:szCs w:val="18"/>
          <w:lang w:val="en-GB"/>
        </w:rPr>
      </w:pPr>
      <w:r w:rsidRPr="00F369C2">
        <w:rPr>
          <w:rFonts w:ascii="Arial" w:hAnsi="Arial" w:cs="Arial"/>
          <w:color w:val="455364"/>
          <w:sz w:val="18"/>
          <w:szCs w:val="18"/>
          <w:lang w:val="en-GB"/>
        </w:rPr>
        <w:t>IFRS 17 continues to progress and we have selected Willis Towers Watson as the group provider of the contractual service margin (CSM) tool.</w:t>
      </w:r>
    </w:p>
    <w:p w14:paraId="0D04F23A"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22"/>
          <w:szCs w:val="18"/>
          <w:lang w:val="en-GB"/>
        </w:rPr>
      </w:pPr>
    </w:p>
    <w:p w14:paraId="11CD609B" w14:textId="77777777" w:rsidR="009374AD" w:rsidRPr="00864244" w:rsidRDefault="009374AD" w:rsidP="009374AD">
      <w:pPr>
        <w:rPr>
          <w:rFonts w:ascii="Montserrat" w:hAnsi="Montserrat" w:cs="Arial"/>
          <w:color w:val="455364"/>
          <w:sz w:val="22"/>
          <w:szCs w:val="18"/>
          <w:lang w:val="en-GB"/>
        </w:rPr>
      </w:pPr>
      <w:r w:rsidRPr="00864244">
        <w:rPr>
          <w:rFonts w:ascii="Montserrat" w:hAnsi="Montserrat" w:cs="Arial"/>
          <w:color w:val="455364"/>
          <w:sz w:val="22"/>
          <w:szCs w:val="18"/>
          <w:lang w:val="en-GB"/>
        </w:rPr>
        <w:t>FUTURE PRIORITIES</w:t>
      </w:r>
    </w:p>
    <w:p w14:paraId="0EFFE35E" w14:textId="77777777" w:rsidR="009374AD" w:rsidRPr="00F369C2" w:rsidRDefault="009374AD" w:rsidP="00017405">
      <w:pPr>
        <w:pStyle w:val="ListParagraph"/>
        <w:numPr>
          <w:ilvl w:val="0"/>
          <w:numId w:val="7"/>
        </w:numPr>
        <w:rPr>
          <w:rFonts w:ascii="Arial" w:hAnsi="Arial" w:cs="Arial"/>
          <w:color w:val="455364"/>
          <w:sz w:val="18"/>
          <w:szCs w:val="18"/>
          <w:lang w:val="en-GB"/>
        </w:rPr>
      </w:pPr>
      <w:r w:rsidRPr="00864244">
        <w:rPr>
          <w:rFonts w:ascii="Arial" w:hAnsi="Arial" w:cs="Arial"/>
          <w:color w:val="455364"/>
          <w:sz w:val="18"/>
          <w:szCs w:val="18"/>
          <w:lang w:val="en-GB"/>
        </w:rPr>
        <w:t>I</w:t>
      </w:r>
      <w:r w:rsidRPr="00F369C2">
        <w:rPr>
          <w:rFonts w:ascii="Arial" w:hAnsi="Arial" w:cs="Arial"/>
          <w:color w:val="455364"/>
          <w:sz w:val="18"/>
          <w:szCs w:val="18"/>
          <w:lang w:val="en-GB"/>
        </w:rPr>
        <w:t xml:space="preserve"> A focus on the application decisions and operational impact of the IFRS 17 programme, including implementing the contractual service margin (CSM) tool.</w:t>
      </w:r>
    </w:p>
    <w:p w14:paraId="09C24473" w14:textId="77777777" w:rsidR="009374AD" w:rsidRPr="00864244" w:rsidRDefault="009374AD" w:rsidP="00017405">
      <w:pPr>
        <w:pStyle w:val="ListParagraph"/>
        <w:numPr>
          <w:ilvl w:val="0"/>
          <w:numId w:val="7"/>
        </w:numPr>
        <w:rPr>
          <w:rFonts w:ascii="Arial" w:hAnsi="Arial" w:cs="Arial"/>
          <w:color w:val="455364"/>
          <w:sz w:val="18"/>
          <w:szCs w:val="18"/>
          <w:lang w:val="en-GB"/>
        </w:rPr>
      </w:pPr>
      <w:r w:rsidRPr="00864244">
        <w:rPr>
          <w:rFonts w:ascii="Arial" w:hAnsi="Arial" w:cs="Arial"/>
          <w:color w:val="455364"/>
          <w:sz w:val="18"/>
          <w:szCs w:val="18"/>
          <w:lang w:val="en-GB"/>
        </w:rPr>
        <w:t>Continuously enhance the governance and risk management framework.</w:t>
      </w:r>
    </w:p>
    <w:p w14:paraId="7CC8A533" w14:textId="77777777" w:rsidR="009374AD" w:rsidRPr="002B1BD1" w:rsidRDefault="009374AD" w:rsidP="009374AD">
      <w:pPr>
        <w:pStyle w:val="ListParagraph"/>
        <w:ind w:left="417"/>
        <w:rPr>
          <w:rFonts w:ascii="Arial" w:hAnsi="Arial" w:cs="Arial"/>
          <w:color w:val="FF0000"/>
          <w:sz w:val="18"/>
          <w:szCs w:val="18"/>
          <w:lang w:val="en-GB"/>
        </w:rPr>
      </w:pPr>
    </w:p>
    <w:p w14:paraId="387682EC" w14:textId="77777777" w:rsidR="009374AD" w:rsidRPr="00864244"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r w:rsidRPr="00864244">
        <w:rPr>
          <w:rFonts w:ascii="Montserrat" w:hAnsi="Montserrat" w:cs="Arial"/>
          <w:color w:val="455364"/>
          <w:sz w:val="22"/>
          <w:szCs w:val="18"/>
          <w:lang w:val="en-GB"/>
        </w:rPr>
        <w:t xml:space="preserve">KPIs </w:t>
      </w:r>
      <w:r w:rsidRPr="00864244">
        <w:rPr>
          <w:rFonts w:ascii="Montserrat" w:hAnsi="Montserrat" w:cs="Arial"/>
          <w:color w:val="455364"/>
          <w:sz w:val="18"/>
          <w:szCs w:val="18"/>
          <w:lang w:val="en-GB"/>
        </w:rPr>
        <w:t>(</w:t>
      </w:r>
      <w:r w:rsidRPr="00864244">
        <w:rPr>
          <w:rFonts w:ascii="Arial" w:hAnsi="Arial" w:cs="Arial"/>
          <w:color w:val="455364"/>
          <w:sz w:val="18"/>
          <w:szCs w:val="18"/>
          <w:lang w:val="en-GB"/>
        </w:rPr>
        <w:t>all comparatives have been presented using 2020 exchange rates)</w:t>
      </w:r>
    </w:p>
    <w:p w14:paraId="35897911" w14:textId="77777777" w:rsidR="009374AD" w:rsidRPr="002B1BD1" w:rsidRDefault="009374AD" w:rsidP="009374AD">
      <w:pPr>
        <w:rPr>
          <w:rFonts w:ascii="Arial" w:hAnsi="Arial" w:cs="Arial"/>
          <w:color w:val="FF0000"/>
          <w:sz w:val="18"/>
          <w:szCs w:val="18"/>
          <w:lang w:val="en-GB"/>
        </w:rPr>
      </w:pPr>
    </w:p>
    <w:p w14:paraId="75F65923" w14:textId="77777777" w:rsidR="009374AD" w:rsidRPr="00864244" w:rsidRDefault="009374AD" w:rsidP="009374AD">
      <w:pPr>
        <w:widowControl w:val="0"/>
        <w:suppressAutoHyphens/>
        <w:autoSpaceDE w:val="0"/>
        <w:autoSpaceDN w:val="0"/>
        <w:adjustRightInd w:val="0"/>
        <w:ind w:right="118"/>
        <w:textAlignment w:val="center"/>
        <w:rPr>
          <w:rFonts w:ascii="Montserrat Medium" w:hAnsi="Montserrat Medium" w:cs="Arial"/>
          <w:color w:val="ED6D41"/>
          <w:sz w:val="22"/>
          <w:szCs w:val="18"/>
          <w:lang w:val="en-GB"/>
        </w:rPr>
      </w:pPr>
      <w:r w:rsidRPr="00864244">
        <w:rPr>
          <w:rFonts w:ascii="Montserrat" w:hAnsi="Montserrat" w:cs="Arial"/>
          <w:color w:val="ED6D41"/>
          <w:sz w:val="22"/>
          <w:szCs w:val="18"/>
          <w:lang w:val="en-GB"/>
        </w:rPr>
        <w:t xml:space="preserve">SOLVENCY RATIO: </w:t>
      </w:r>
      <w:r w:rsidRPr="00864244">
        <w:rPr>
          <w:rFonts w:ascii="Montserrat Medium" w:hAnsi="Montserrat Medium" w:cs="Arial"/>
          <w:color w:val="ED6D41"/>
          <w:sz w:val="22"/>
          <w:szCs w:val="18"/>
          <w:lang w:val="en-GB"/>
        </w:rPr>
        <w:t>SCILDON 183%; WAARD 557%</w:t>
      </w:r>
    </w:p>
    <w:p w14:paraId="06C69D5D" w14:textId="77777777" w:rsidR="009374AD" w:rsidRPr="00864244" w:rsidRDefault="009374AD" w:rsidP="009374AD">
      <w:pPr>
        <w:widowControl w:val="0"/>
        <w:suppressAutoHyphens/>
        <w:autoSpaceDE w:val="0"/>
        <w:autoSpaceDN w:val="0"/>
        <w:adjustRightInd w:val="0"/>
        <w:ind w:right="118"/>
        <w:textAlignment w:val="center"/>
        <w:rPr>
          <w:rFonts w:ascii="Arial" w:hAnsi="Arial" w:cs="Arial"/>
          <w:color w:val="ED6D41"/>
          <w:sz w:val="18"/>
          <w:szCs w:val="18"/>
          <w:lang w:val="en-GB"/>
        </w:rPr>
      </w:pPr>
      <w:r w:rsidRPr="00864244">
        <w:rPr>
          <w:rFonts w:ascii="Arial" w:hAnsi="Arial" w:cs="Arial"/>
          <w:color w:val="ED6D41"/>
          <w:sz w:val="18"/>
          <w:szCs w:val="18"/>
          <w:lang w:val="en-GB"/>
        </w:rPr>
        <w:t>Solvency is robust in both businesses, with post-dividend solvency ratios of 183% and 557% for Scildon and Waard respectively.</w:t>
      </w:r>
    </w:p>
    <w:p w14:paraId="0C8F9FD4"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22"/>
          <w:szCs w:val="18"/>
          <w:lang w:val="en-GB"/>
        </w:rPr>
      </w:pPr>
    </w:p>
    <w:p w14:paraId="7CF32D7A" w14:textId="77777777" w:rsidR="009374AD" w:rsidRPr="00864244" w:rsidRDefault="009374AD" w:rsidP="009374AD">
      <w:pPr>
        <w:widowControl w:val="0"/>
        <w:suppressAutoHyphens/>
        <w:autoSpaceDE w:val="0"/>
        <w:autoSpaceDN w:val="0"/>
        <w:adjustRightInd w:val="0"/>
        <w:ind w:right="118"/>
        <w:textAlignment w:val="center"/>
        <w:rPr>
          <w:rFonts w:ascii="Arial" w:hAnsi="Arial" w:cs="Arial"/>
          <w:b/>
          <w:color w:val="455364"/>
          <w:sz w:val="18"/>
          <w:szCs w:val="18"/>
          <w:lang w:val="en-GB"/>
        </w:rPr>
      </w:pPr>
      <w:r w:rsidRPr="00864244">
        <w:rPr>
          <w:rFonts w:ascii="Arial" w:hAnsi="Arial" w:cs="Arial"/>
          <w:b/>
          <w:color w:val="455364"/>
          <w:sz w:val="18"/>
          <w:szCs w:val="18"/>
          <w:lang w:val="en-GB"/>
        </w:rPr>
        <w:t>Scildon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1470"/>
        <w:gridCol w:w="1470"/>
        <w:gridCol w:w="1470"/>
        <w:gridCol w:w="1471"/>
        <w:gridCol w:w="1473"/>
      </w:tblGrid>
      <w:tr w:rsidR="009374AD" w:rsidRPr="00864244" w14:paraId="0A32E308" w14:textId="77777777" w:rsidTr="008575BF">
        <w:trPr>
          <w:trHeight w:val="283"/>
        </w:trPr>
        <w:tc>
          <w:tcPr>
            <w:tcW w:w="3118" w:type="dxa"/>
            <w:tcBorders>
              <w:bottom w:val="single" w:sz="4" w:space="0" w:color="455364"/>
            </w:tcBorders>
            <w:vAlign w:val="center"/>
          </w:tcPr>
          <w:p w14:paraId="18249AA2" w14:textId="77777777" w:rsidR="009374AD" w:rsidRPr="00864244" w:rsidRDefault="009374AD" w:rsidP="008575BF">
            <w:pPr>
              <w:rPr>
                <w:rFonts w:ascii="Arial" w:hAnsi="Arial" w:cs="Arial"/>
                <w:color w:val="455364"/>
                <w:sz w:val="18"/>
                <w:szCs w:val="18"/>
                <w:lang w:val="en-GB"/>
              </w:rPr>
            </w:pPr>
          </w:p>
        </w:tc>
        <w:tc>
          <w:tcPr>
            <w:tcW w:w="1474" w:type="dxa"/>
            <w:tcBorders>
              <w:bottom w:val="single" w:sz="4" w:space="0" w:color="455364"/>
            </w:tcBorders>
            <w:vAlign w:val="center"/>
          </w:tcPr>
          <w:p w14:paraId="4F4CEF53" w14:textId="77777777" w:rsidR="009374AD" w:rsidRPr="00864244" w:rsidRDefault="009374AD" w:rsidP="008575BF">
            <w:pPr>
              <w:jc w:val="right"/>
              <w:rPr>
                <w:rFonts w:ascii="Arial" w:hAnsi="Arial" w:cs="Arial"/>
                <w:b/>
                <w:color w:val="455364"/>
                <w:sz w:val="18"/>
                <w:szCs w:val="18"/>
                <w:lang w:val="en-GB"/>
              </w:rPr>
            </w:pPr>
          </w:p>
        </w:tc>
        <w:tc>
          <w:tcPr>
            <w:tcW w:w="1474" w:type="dxa"/>
            <w:tcBorders>
              <w:bottom w:val="single" w:sz="4" w:space="0" w:color="455364"/>
            </w:tcBorders>
            <w:vAlign w:val="center"/>
          </w:tcPr>
          <w:p w14:paraId="55861F03" w14:textId="77777777" w:rsidR="009374AD" w:rsidRPr="00864244" w:rsidRDefault="009374AD" w:rsidP="008575BF">
            <w:pPr>
              <w:jc w:val="right"/>
              <w:rPr>
                <w:rFonts w:ascii="Arial" w:hAnsi="Arial" w:cs="Arial"/>
                <w:b/>
                <w:color w:val="455364"/>
                <w:sz w:val="18"/>
                <w:szCs w:val="18"/>
                <w:lang w:val="en-GB"/>
              </w:rPr>
            </w:pPr>
          </w:p>
        </w:tc>
        <w:tc>
          <w:tcPr>
            <w:tcW w:w="1474" w:type="dxa"/>
            <w:tcBorders>
              <w:bottom w:val="single" w:sz="4" w:space="0" w:color="455364"/>
            </w:tcBorders>
            <w:vAlign w:val="center"/>
          </w:tcPr>
          <w:p w14:paraId="1560AA75" w14:textId="77777777" w:rsidR="009374AD" w:rsidRPr="00864244" w:rsidRDefault="009374AD" w:rsidP="008575BF">
            <w:pPr>
              <w:jc w:val="right"/>
              <w:rPr>
                <w:rFonts w:ascii="Arial" w:hAnsi="Arial" w:cs="Arial"/>
                <w:b/>
                <w:color w:val="455364"/>
                <w:sz w:val="18"/>
                <w:szCs w:val="18"/>
                <w:lang w:val="en-GB"/>
              </w:rPr>
            </w:pPr>
          </w:p>
        </w:tc>
        <w:tc>
          <w:tcPr>
            <w:tcW w:w="1474" w:type="dxa"/>
            <w:tcBorders>
              <w:bottom w:val="single" w:sz="4" w:space="0" w:color="455364"/>
            </w:tcBorders>
            <w:vAlign w:val="center"/>
          </w:tcPr>
          <w:p w14:paraId="3878015A" w14:textId="77777777" w:rsidR="009374AD" w:rsidRPr="00864244" w:rsidRDefault="009374AD" w:rsidP="008575BF">
            <w:pPr>
              <w:jc w:val="right"/>
              <w:rPr>
                <w:rFonts w:ascii="Arial" w:hAnsi="Arial" w:cs="Arial"/>
                <w:b/>
                <w:color w:val="455364"/>
                <w:sz w:val="18"/>
                <w:szCs w:val="18"/>
                <w:lang w:val="en-GB"/>
              </w:rPr>
            </w:pPr>
            <w:r w:rsidRPr="00864244">
              <w:rPr>
                <w:rFonts w:ascii="Arial" w:hAnsi="Arial" w:cs="Arial"/>
                <w:b/>
                <w:color w:val="455364"/>
                <w:sz w:val="18"/>
                <w:szCs w:val="18"/>
                <w:lang w:val="en-GB"/>
              </w:rPr>
              <w:t>£m</w:t>
            </w:r>
          </w:p>
        </w:tc>
        <w:tc>
          <w:tcPr>
            <w:tcW w:w="1474" w:type="dxa"/>
            <w:tcBorders>
              <w:bottom w:val="single" w:sz="4" w:space="0" w:color="455364"/>
            </w:tcBorders>
            <w:vAlign w:val="center"/>
          </w:tcPr>
          <w:p w14:paraId="6ED8B209" w14:textId="77777777" w:rsidR="009374AD" w:rsidRPr="00864244" w:rsidRDefault="009374AD" w:rsidP="008575BF">
            <w:pPr>
              <w:jc w:val="right"/>
              <w:rPr>
                <w:rFonts w:ascii="Arial" w:hAnsi="Arial" w:cs="Arial"/>
                <w:b/>
                <w:color w:val="455364"/>
                <w:sz w:val="18"/>
                <w:szCs w:val="18"/>
                <w:lang w:val="en-GB"/>
              </w:rPr>
            </w:pPr>
            <w:r w:rsidRPr="00864244">
              <w:rPr>
                <w:rFonts w:ascii="Arial" w:hAnsi="Arial" w:cs="Arial"/>
                <w:b/>
                <w:color w:val="455364"/>
                <w:sz w:val="18"/>
                <w:szCs w:val="18"/>
                <w:lang w:val="en-GB"/>
              </w:rPr>
              <w:t>Solvency Ratio</w:t>
            </w:r>
          </w:p>
        </w:tc>
      </w:tr>
      <w:tr w:rsidR="009374AD" w:rsidRPr="00864244" w14:paraId="0FA42238" w14:textId="77777777" w:rsidTr="008575BF">
        <w:tc>
          <w:tcPr>
            <w:tcW w:w="3118" w:type="dxa"/>
            <w:tcBorders>
              <w:top w:val="single" w:sz="4" w:space="0" w:color="455364"/>
            </w:tcBorders>
            <w:vAlign w:val="center"/>
          </w:tcPr>
          <w:p w14:paraId="5D3C62C6" w14:textId="77777777" w:rsidR="009374AD" w:rsidRPr="00864244" w:rsidRDefault="009374AD" w:rsidP="008575BF">
            <w:pPr>
              <w:rPr>
                <w:rFonts w:ascii="Arial" w:hAnsi="Arial" w:cs="Arial"/>
                <w:color w:val="455364"/>
                <w:sz w:val="18"/>
                <w:szCs w:val="18"/>
                <w:lang w:val="en-GB"/>
              </w:rPr>
            </w:pPr>
          </w:p>
        </w:tc>
        <w:tc>
          <w:tcPr>
            <w:tcW w:w="1474" w:type="dxa"/>
            <w:tcBorders>
              <w:top w:val="single" w:sz="4" w:space="0" w:color="455364"/>
            </w:tcBorders>
            <w:vAlign w:val="center"/>
          </w:tcPr>
          <w:p w14:paraId="70A640F6" w14:textId="77777777" w:rsidR="009374AD" w:rsidRPr="0086424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351700F3" w14:textId="77777777" w:rsidR="009374AD" w:rsidRPr="0086424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4E8C2D30" w14:textId="77777777" w:rsidR="009374AD" w:rsidRPr="0086424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72AE6C24" w14:textId="77777777" w:rsidR="009374AD" w:rsidRPr="0086424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28779BE3" w14:textId="77777777" w:rsidR="009374AD" w:rsidRPr="00864244" w:rsidRDefault="009374AD" w:rsidP="008575BF">
            <w:pPr>
              <w:jc w:val="right"/>
              <w:rPr>
                <w:rFonts w:ascii="Arial" w:hAnsi="Arial" w:cs="Arial"/>
                <w:color w:val="455364"/>
                <w:sz w:val="18"/>
                <w:szCs w:val="18"/>
                <w:lang w:val="en-GB"/>
              </w:rPr>
            </w:pPr>
          </w:p>
        </w:tc>
      </w:tr>
      <w:tr w:rsidR="009374AD" w:rsidRPr="00864244" w14:paraId="7A996813" w14:textId="77777777" w:rsidTr="008575BF">
        <w:trPr>
          <w:trHeight w:val="283"/>
        </w:trPr>
        <w:tc>
          <w:tcPr>
            <w:tcW w:w="3118" w:type="dxa"/>
            <w:vAlign w:val="center"/>
          </w:tcPr>
          <w:p w14:paraId="26C16E26" w14:textId="77777777" w:rsidR="009374AD" w:rsidRPr="00864244" w:rsidRDefault="009374AD" w:rsidP="008575BF">
            <w:pPr>
              <w:rPr>
                <w:rFonts w:ascii="Arial" w:hAnsi="Arial" w:cs="Arial"/>
                <w:color w:val="455364"/>
                <w:sz w:val="18"/>
                <w:szCs w:val="18"/>
                <w:lang w:val="en-GB"/>
              </w:rPr>
            </w:pPr>
            <w:r w:rsidRPr="00864244">
              <w:rPr>
                <w:rFonts w:ascii="Arial" w:hAnsi="Arial" w:cs="Arial"/>
                <w:color w:val="455364"/>
                <w:sz w:val="18"/>
                <w:szCs w:val="18"/>
                <w:lang w:val="en-GB"/>
              </w:rPr>
              <w:t>31 Dec 2019 surplus</w:t>
            </w:r>
          </w:p>
        </w:tc>
        <w:tc>
          <w:tcPr>
            <w:tcW w:w="1474" w:type="dxa"/>
            <w:vAlign w:val="center"/>
          </w:tcPr>
          <w:p w14:paraId="65AB7D4C" w14:textId="77777777" w:rsidR="009374AD" w:rsidRPr="00864244" w:rsidRDefault="009374AD" w:rsidP="008575BF">
            <w:pPr>
              <w:jc w:val="right"/>
              <w:rPr>
                <w:rFonts w:ascii="Arial" w:hAnsi="Arial" w:cs="Arial"/>
                <w:color w:val="455364"/>
                <w:sz w:val="18"/>
                <w:szCs w:val="18"/>
                <w:lang w:val="en-GB"/>
              </w:rPr>
            </w:pPr>
          </w:p>
        </w:tc>
        <w:tc>
          <w:tcPr>
            <w:tcW w:w="1474" w:type="dxa"/>
            <w:vAlign w:val="center"/>
          </w:tcPr>
          <w:p w14:paraId="7EF2B01C" w14:textId="77777777" w:rsidR="009374AD" w:rsidRPr="00864244" w:rsidRDefault="009374AD" w:rsidP="008575BF">
            <w:pPr>
              <w:jc w:val="right"/>
              <w:rPr>
                <w:rFonts w:ascii="Arial" w:hAnsi="Arial" w:cs="Arial"/>
                <w:color w:val="455364"/>
                <w:sz w:val="18"/>
                <w:szCs w:val="18"/>
                <w:lang w:val="en-GB"/>
              </w:rPr>
            </w:pPr>
          </w:p>
        </w:tc>
        <w:tc>
          <w:tcPr>
            <w:tcW w:w="1474" w:type="dxa"/>
            <w:vAlign w:val="center"/>
          </w:tcPr>
          <w:p w14:paraId="3F5B2AC4" w14:textId="77777777" w:rsidR="009374AD" w:rsidRPr="00864244" w:rsidRDefault="009374AD" w:rsidP="008575BF">
            <w:pPr>
              <w:jc w:val="right"/>
              <w:rPr>
                <w:rFonts w:ascii="Arial" w:hAnsi="Arial" w:cs="Arial"/>
                <w:color w:val="455364"/>
                <w:sz w:val="18"/>
                <w:szCs w:val="18"/>
                <w:lang w:val="en-GB"/>
              </w:rPr>
            </w:pPr>
          </w:p>
        </w:tc>
        <w:tc>
          <w:tcPr>
            <w:tcW w:w="1474" w:type="dxa"/>
            <w:vAlign w:val="center"/>
          </w:tcPr>
          <w:p w14:paraId="27848024" w14:textId="77777777" w:rsidR="009374AD" w:rsidRPr="00864244" w:rsidRDefault="009374AD" w:rsidP="008575BF">
            <w:pPr>
              <w:jc w:val="right"/>
              <w:rPr>
                <w:rFonts w:ascii="Arial" w:hAnsi="Arial" w:cs="Arial"/>
                <w:color w:val="455364"/>
                <w:sz w:val="18"/>
                <w:szCs w:val="18"/>
                <w:lang w:val="en-GB"/>
              </w:rPr>
            </w:pPr>
            <w:r w:rsidRPr="00864244">
              <w:rPr>
                <w:rFonts w:ascii="Arial" w:hAnsi="Arial" w:cs="Arial"/>
                <w:color w:val="455364"/>
                <w:sz w:val="18"/>
                <w:szCs w:val="18"/>
                <w:lang w:val="en-GB"/>
              </w:rPr>
              <w:t>84.5</w:t>
            </w:r>
          </w:p>
        </w:tc>
        <w:tc>
          <w:tcPr>
            <w:tcW w:w="1474" w:type="dxa"/>
            <w:vAlign w:val="center"/>
          </w:tcPr>
          <w:p w14:paraId="21349DE0" w14:textId="77777777" w:rsidR="009374AD" w:rsidRPr="00864244" w:rsidRDefault="009374AD" w:rsidP="008575BF">
            <w:pPr>
              <w:jc w:val="right"/>
              <w:rPr>
                <w:rFonts w:ascii="Arial" w:hAnsi="Arial" w:cs="Arial"/>
                <w:color w:val="455364"/>
                <w:sz w:val="18"/>
                <w:szCs w:val="18"/>
                <w:lang w:val="en-GB"/>
              </w:rPr>
            </w:pPr>
            <w:r w:rsidRPr="00864244">
              <w:rPr>
                <w:rFonts w:ascii="Arial" w:hAnsi="Arial" w:cs="Arial"/>
                <w:color w:val="455364"/>
                <w:sz w:val="18"/>
                <w:szCs w:val="18"/>
                <w:lang w:val="en-GB"/>
              </w:rPr>
              <w:t>210%</w:t>
            </w:r>
          </w:p>
        </w:tc>
      </w:tr>
      <w:tr w:rsidR="009374AD" w:rsidRPr="00864244" w14:paraId="2DF84160" w14:textId="77777777" w:rsidTr="008575BF">
        <w:trPr>
          <w:trHeight w:val="283"/>
        </w:trPr>
        <w:tc>
          <w:tcPr>
            <w:tcW w:w="3118" w:type="dxa"/>
            <w:vAlign w:val="center"/>
          </w:tcPr>
          <w:p w14:paraId="6A3A889A" w14:textId="77777777" w:rsidR="009374AD" w:rsidRPr="00864244" w:rsidRDefault="009374AD" w:rsidP="008575BF">
            <w:pPr>
              <w:rPr>
                <w:rFonts w:ascii="Arial" w:hAnsi="Arial" w:cs="Arial"/>
                <w:color w:val="455364"/>
                <w:sz w:val="18"/>
                <w:szCs w:val="18"/>
                <w:lang w:val="en-GB"/>
              </w:rPr>
            </w:pPr>
            <w:r w:rsidRPr="00864244">
              <w:rPr>
                <w:rFonts w:ascii="Arial" w:hAnsi="Arial" w:cs="Arial"/>
                <w:color w:val="455364"/>
                <w:sz w:val="18"/>
                <w:szCs w:val="18"/>
                <w:lang w:val="en-GB"/>
              </w:rPr>
              <w:t>Surplus generation</w:t>
            </w:r>
          </w:p>
        </w:tc>
        <w:tc>
          <w:tcPr>
            <w:tcW w:w="1474" w:type="dxa"/>
            <w:vAlign w:val="center"/>
          </w:tcPr>
          <w:p w14:paraId="629764C5" w14:textId="77777777" w:rsidR="009374AD" w:rsidRPr="00864244" w:rsidRDefault="009374AD" w:rsidP="008575BF">
            <w:pPr>
              <w:jc w:val="right"/>
              <w:rPr>
                <w:rFonts w:ascii="Arial" w:hAnsi="Arial" w:cs="Arial"/>
                <w:color w:val="455364"/>
                <w:sz w:val="18"/>
                <w:szCs w:val="18"/>
                <w:lang w:val="en-GB"/>
              </w:rPr>
            </w:pPr>
          </w:p>
        </w:tc>
        <w:tc>
          <w:tcPr>
            <w:tcW w:w="1474" w:type="dxa"/>
            <w:vAlign w:val="center"/>
          </w:tcPr>
          <w:p w14:paraId="6501B7D3" w14:textId="77777777" w:rsidR="009374AD" w:rsidRPr="00864244" w:rsidRDefault="009374AD" w:rsidP="008575BF">
            <w:pPr>
              <w:jc w:val="right"/>
              <w:rPr>
                <w:rFonts w:ascii="Arial" w:hAnsi="Arial" w:cs="Arial"/>
                <w:color w:val="455364"/>
                <w:sz w:val="18"/>
                <w:szCs w:val="18"/>
                <w:lang w:val="en-GB"/>
              </w:rPr>
            </w:pPr>
          </w:p>
        </w:tc>
        <w:tc>
          <w:tcPr>
            <w:tcW w:w="1474" w:type="dxa"/>
            <w:vAlign w:val="center"/>
          </w:tcPr>
          <w:p w14:paraId="0DF606D4" w14:textId="77777777" w:rsidR="009374AD" w:rsidRPr="00864244" w:rsidRDefault="009374AD" w:rsidP="008575BF">
            <w:pPr>
              <w:jc w:val="right"/>
              <w:rPr>
                <w:rFonts w:ascii="Arial" w:hAnsi="Arial" w:cs="Arial"/>
                <w:color w:val="455364"/>
                <w:sz w:val="18"/>
                <w:szCs w:val="18"/>
                <w:lang w:val="en-GB"/>
              </w:rPr>
            </w:pPr>
          </w:p>
        </w:tc>
        <w:tc>
          <w:tcPr>
            <w:tcW w:w="1474" w:type="dxa"/>
            <w:vAlign w:val="center"/>
          </w:tcPr>
          <w:p w14:paraId="32709915" w14:textId="77777777" w:rsidR="009374AD" w:rsidRPr="00864244" w:rsidRDefault="009374AD" w:rsidP="008575BF">
            <w:pPr>
              <w:jc w:val="right"/>
              <w:rPr>
                <w:rFonts w:ascii="Arial" w:hAnsi="Arial" w:cs="Arial"/>
                <w:color w:val="455364"/>
                <w:sz w:val="18"/>
                <w:szCs w:val="18"/>
                <w:lang w:val="en-GB"/>
              </w:rPr>
            </w:pPr>
            <w:r w:rsidRPr="00864244">
              <w:rPr>
                <w:rFonts w:ascii="Arial" w:hAnsi="Arial" w:cs="Arial"/>
                <w:color w:val="455364"/>
                <w:sz w:val="18"/>
                <w:szCs w:val="18"/>
                <w:lang w:val="en-GB"/>
              </w:rPr>
              <w:t>(9.0)</w:t>
            </w:r>
          </w:p>
        </w:tc>
        <w:tc>
          <w:tcPr>
            <w:tcW w:w="1474" w:type="dxa"/>
            <w:vAlign w:val="center"/>
          </w:tcPr>
          <w:p w14:paraId="24AD7899" w14:textId="77777777" w:rsidR="009374AD" w:rsidRPr="00864244" w:rsidRDefault="009374AD" w:rsidP="008575BF">
            <w:pPr>
              <w:jc w:val="right"/>
              <w:rPr>
                <w:rFonts w:ascii="Arial" w:hAnsi="Arial" w:cs="Arial"/>
                <w:color w:val="455364"/>
                <w:sz w:val="18"/>
                <w:szCs w:val="18"/>
                <w:lang w:val="en-GB"/>
              </w:rPr>
            </w:pPr>
          </w:p>
        </w:tc>
      </w:tr>
      <w:tr w:rsidR="009374AD" w:rsidRPr="00864244" w14:paraId="333756F9" w14:textId="77777777" w:rsidTr="008575BF">
        <w:trPr>
          <w:trHeight w:val="283"/>
        </w:trPr>
        <w:tc>
          <w:tcPr>
            <w:tcW w:w="3118" w:type="dxa"/>
            <w:tcBorders>
              <w:top w:val="single" w:sz="4" w:space="0" w:color="455364"/>
              <w:bottom w:val="single" w:sz="4" w:space="0" w:color="455364"/>
            </w:tcBorders>
            <w:vAlign w:val="center"/>
          </w:tcPr>
          <w:p w14:paraId="27F0D7C5" w14:textId="77777777" w:rsidR="009374AD" w:rsidRPr="00864244" w:rsidRDefault="009374AD" w:rsidP="008575BF">
            <w:pPr>
              <w:rPr>
                <w:rFonts w:ascii="Arial" w:hAnsi="Arial" w:cs="Arial"/>
                <w:b/>
                <w:color w:val="455364"/>
                <w:sz w:val="18"/>
                <w:szCs w:val="18"/>
                <w:lang w:val="en-GB"/>
              </w:rPr>
            </w:pPr>
            <w:r w:rsidRPr="00864244">
              <w:rPr>
                <w:rFonts w:ascii="Arial" w:hAnsi="Arial" w:cs="Arial"/>
                <w:b/>
                <w:color w:val="455364"/>
                <w:sz w:val="18"/>
                <w:szCs w:val="18"/>
                <w:lang w:val="en-GB"/>
              </w:rPr>
              <w:t>30 Jun 2020 surplus</w:t>
            </w:r>
          </w:p>
        </w:tc>
        <w:tc>
          <w:tcPr>
            <w:tcW w:w="1474" w:type="dxa"/>
            <w:tcBorders>
              <w:top w:val="single" w:sz="4" w:space="0" w:color="455364"/>
              <w:bottom w:val="single" w:sz="4" w:space="0" w:color="455364"/>
            </w:tcBorders>
            <w:vAlign w:val="center"/>
          </w:tcPr>
          <w:p w14:paraId="5D925683" w14:textId="77777777" w:rsidR="009374AD" w:rsidRPr="00864244" w:rsidRDefault="009374AD" w:rsidP="008575BF">
            <w:pPr>
              <w:jc w:val="right"/>
              <w:rPr>
                <w:rFonts w:ascii="Arial" w:hAnsi="Arial" w:cs="Arial"/>
                <w:b/>
                <w:color w:val="455364"/>
                <w:sz w:val="18"/>
                <w:szCs w:val="18"/>
                <w:lang w:val="en-GB"/>
              </w:rPr>
            </w:pPr>
          </w:p>
        </w:tc>
        <w:tc>
          <w:tcPr>
            <w:tcW w:w="1474" w:type="dxa"/>
            <w:tcBorders>
              <w:top w:val="single" w:sz="4" w:space="0" w:color="455364"/>
              <w:bottom w:val="single" w:sz="4" w:space="0" w:color="455364"/>
            </w:tcBorders>
            <w:vAlign w:val="center"/>
          </w:tcPr>
          <w:p w14:paraId="520DD766" w14:textId="77777777" w:rsidR="009374AD" w:rsidRPr="00864244" w:rsidRDefault="009374AD" w:rsidP="008575BF">
            <w:pPr>
              <w:jc w:val="right"/>
              <w:rPr>
                <w:rFonts w:ascii="Arial" w:hAnsi="Arial" w:cs="Arial"/>
                <w:b/>
                <w:color w:val="455364"/>
                <w:sz w:val="18"/>
                <w:szCs w:val="18"/>
                <w:lang w:val="en-GB"/>
              </w:rPr>
            </w:pPr>
          </w:p>
        </w:tc>
        <w:tc>
          <w:tcPr>
            <w:tcW w:w="1474" w:type="dxa"/>
            <w:tcBorders>
              <w:top w:val="single" w:sz="4" w:space="0" w:color="455364"/>
              <w:bottom w:val="single" w:sz="4" w:space="0" w:color="455364"/>
            </w:tcBorders>
            <w:vAlign w:val="center"/>
          </w:tcPr>
          <w:p w14:paraId="780D4EE6" w14:textId="77777777" w:rsidR="009374AD" w:rsidRPr="00864244" w:rsidRDefault="009374AD" w:rsidP="008575BF">
            <w:pPr>
              <w:jc w:val="right"/>
              <w:rPr>
                <w:rFonts w:ascii="Arial" w:hAnsi="Arial" w:cs="Arial"/>
                <w:b/>
                <w:color w:val="455364"/>
                <w:sz w:val="18"/>
                <w:szCs w:val="18"/>
                <w:lang w:val="en-GB"/>
              </w:rPr>
            </w:pPr>
          </w:p>
        </w:tc>
        <w:tc>
          <w:tcPr>
            <w:tcW w:w="1474" w:type="dxa"/>
            <w:tcBorders>
              <w:top w:val="single" w:sz="4" w:space="0" w:color="455364"/>
              <w:bottom w:val="single" w:sz="4" w:space="0" w:color="455364"/>
            </w:tcBorders>
            <w:vAlign w:val="center"/>
          </w:tcPr>
          <w:p w14:paraId="3198CE82" w14:textId="77777777" w:rsidR="009374AD" w:rsidRPr="00864244" w:rsidRDefault="009374AD" w:rsidP="008575BF">
            <w:pPr>
              <w:jc w:val="right"/>
              <w:rPr>
                <w:rFonts w:ascii="Arial" w:hAnsi="Arial" w:cs="Arial"/>
                <w:b/>
                <w:color w:val="455364"/>
                <w:sz w:val="18"/>
                <w:szCs w:val="18"/>
                <w:lang w:val="en-GB"/>
              </w:rPr>
            </w:pPr>
            <w:r w:rsidRPr="00864244">
              <w:rPr>
                <w:rFonts w:ascii="Arial" w:hAnsi="Arial" w:cs="Arial"/>
                <w:b/>
                <w:color w:val="455364"/>
                <w:sz w:val="18"/>
                <w:szCs w:val="18"/>
                <w:lang w:val="en-GB"/>
              </w:rPr>
              <w:t>75.5</w:t>
            </w:r>
          </w:p>
        </w:tc>
        <w:tc>
          <w:tcPr>
            <w:tcW w:w="1474" w:type="dxa"/>
            <w:tcBorders>
              <w:top w:val="single" w:sz="4" w:space="0" w:color="455364"/>
              <w:bottom w:val="single" w:sz="4" w:space="0" w:color="455364"/>
            </w:tcBorders>
            <w:vAlign w:val="center"/>
          </w:tcPr>
          <w:p w14:paraId="4E371BEE" w14:textId="77777777" w:rsidR="009374AD" w:rsidRPr="00864244" w:rsidRDefault="009374AD" w:rsidP="008575BF">
            <w:pPr>
              <w:jc w:val="right"/>
              <w:rPr>
                <w:rFonts w:ascii="Arial" w:hAnsi="Arial" w:cs="Arial"/>
                <w:b/>
                <w:color w:val="455364"/>
                <w:sz w:val="18"/>
                <w:szCs w:val="18"/>
                <w:lang w:val="en-GB"/>
              </w:rPr>
            </w:pPr>
            <w:r w:rsidRPr="00864244">
              <w:rPr>
                <w:rFonts w:ascii="Arial" w:hAnsi="Arial" w:cs="Arial"/>
                <w:b/>
                <w:color w:val="455364"/>
                <w:sz w:val="18"/>
                <w:szCs w:val="18"/>
                <w:lang w:val="en-GB"/>
              </w:rPr>
              <w:t>183%</w:t>
            </w:r>
          </w:p>
        </w:tc>
      </w:tr>
      <w:tr w:rsidR="009374AD" w:rsidRPr="00864244" w14:paraId="637D6179" w14:textId="77777777" w:rsidTr="008575BF">
        <w:tc>
          <w:tcPr>
            <w:tcW w:w="3118" w:type="dxa"/>
            <w:tcBorders>
              <w:top w:val="single" w:sz="4" w:space="0" w:color="455364"/>
            </w:tcBorders>
          </w:tcPr>
          <w:p w14:paraId="6D105C4E" w14:textId="77777777" w:rsidR="009374AD" w:rsidRPr="00864244" w:rsidRDefault="009374AD" w:rsidP="008575BF">
            <w:pPr>
              <w:rPr>
                <w:rFonts w:ascii="Arial" w:hAnsi="Arial" w:cs="Arial"/>
                <w:color w:val="455364"/>
                <w:sz w:val="18"/>
                <w:szCs w:val="18"/>
                <w:lang w:val="en-GB"/>
              </w:rPr>
            </w:pPr>
          </w:p>
        </w:tc>
        <w:tc>
          <w:tcPr>
            <w:tcW w:w="1474" w:type="dxa"/>
            <w:tcBorders>
              <w:top w:val="single" w:sz="4" w:space="0" w:color="455364"/>
            </w:tcBorders>
            <w:vAlign w:val="center"/>
          </w:tcPr>
          <w:p w14:paraId="27B211FA" w14:textId="77777777" w:rsidR="009374AD" w:rsidRPr="0086424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75685E30" w14:textId="77777777" w:rsidR="009374AD" w:rsidRPr="0086424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3FF24462" w14:textId="77777777" w:rsidR="009374AD" w:rsidRPr="0086424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4C3641A3" w14:textId="77777777" w:rsidR="009374AD" w:rsidRPr="0086424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5880E27B" w14:textId="77777777" w:rsidR="009374AD" w:rsidRPr="00864244" w:rsidRDefault="009374AD" w:rsidP="008575BF">
            <w:pPr>
              <w:jc w:val="right"/>
              <w:rPr>
                <w:rFonts w:ascii="Arial" w:hAnsi="Arial" w:cs="Arial"/>
                <w:color w:val="455364"/>
                <w:sz w:val="18"/>
                <w:szCs w:val="18"/>
                <w:lang w:val="en-GB"/>
              </w:rPr>
            </w:pPr>
          </w:p>
        </w:tc>
      </w:tr>
    </w:tbl>
    <w:p w14:paraId="5C114229" w14:textId="77777777" w:rsidR="009374AD" w:rsidRPr="00864244" w:rsidRDefault="009374AD" w:rsidP="009374AD">
      <w:pPr>
        <w:widowControl w:val="0"/>
        <w:suppressAutoHyphens/>
        <w:autoSpaceDE w:val="0"/>
        <w:autoSpaceDN w:val="0"/>
        <w:adjustRightInd w:val="0"/>
        <w:ind w:right="118"/>
        <w:jc w:val="both"/>
        <w:textAlignment w:val="center"/>
        <w:rPr>
          <w:rFonts w:ascii="Arial" w:hAnsi="Arial" w:cs="Arial"/>
          <w:b/>
          <w:color w:val="455364"/>
          <w:sz w:val="22"/>
          <w:szCs w:val="18"/>
          <w:lang w:val="en-GB"/>
        </w:rPr>
      </w:pPr>
    </w:p>
    <w:p w14:paraId="1D240B9E" w14:textId="77777777" w:rsidR="009374AD" w:rsidRPr="00864244" w:rsidRDefault="009374AD" w:rsidP="009374AD">
      <w:pPr>
        <w:widowControl w:val="0"/>
        <w:suppressAutoHyphens/>
        <w:autoSpaceDE w:val="0"/>
        <w:autoSpaceDN w:val="0"/>
        <w:adjustRightInd w:val="0"/>
        <w:ind w:right="118"/>
        <w:jc w:val="both"/>
        <w:textAlignment w:val="center"/>
        <w:rPr>
          <w:rFonts w:ascii="Arial" w:hAnsi="Arial" w:cs="Arial"/>
          <w:b/>
          <w:color w:val="455364"/>
          <w:sz w:val="18"/>
          <w:szCs w:val="18"/>
          <w:lang w:val="en-GB"/>
        </w:rPr>
      </w:pPr>
      <w:r w:rsidRPr="00864244">
        <w:rPr>
          <w:rFonts w:ascii="Arial" w:hAnsi="Arial" w:cs="Arial"/>
          <w:b/>
          <w:color w:val="455364"/>
          <w:sz w:val="18"/>
          <w:szCs w:val="18"/>
          <w:lang w:val="en-GB"/>
        </w:rPr>
        <w:t>Waard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1470"/>
        <w:gridCol w:w="1470"/>
        <w:gridCol w:w="1470"/>
        <w:gridCol w:w="1471"/>
        <w:gridCol w:w="1473"/>
      </w:tblGrid>
      <w:tr w:rsidR="009374AD" w:rsidRPr="00864244" w14:paraId="35199131" w14:textId="77777777" w:rsidTr="008575BF">
        <w:trPr>
          <w:trHeight w:val="283"/>
        </w:trPr>
        <w:tc>
          <w:tcPr>
            <w:tcW w:w="3118" w:type="dxa"/>
            <w:tcBorders>
              <w:bottom w:val="single" w:sz="4" w:space="0" w:color="455364"/>
            </w:tcBorders>
            <w:vAlign w:val="center"/>
          </w:tcPr>
          <w:p w14:paraId="0ADE7562" w14:textId="77777777" w:rsidR="009374AD" w:rsidRPr="00864244" w:rsidRDefault="009374AD" w:rsidP="008575BF">
            <w:pPr>
              <w:rPr>
                <w:rFonts w:ascii="Arial" w:hAnsi="Arial" w:cs="Arial"/>
                <w:color w:val="455364"/>
                <w:sz w:val="18"/>
                <w:szCs w:val="18"/>
                <w:lang w:val="en-GB"/>
              </w:rPr>
            </w:pPr>
          </w:p>
        </w:tc>
        <w:tc>
          <w:tcPr>
            <w:tcW w:w="1474" w:type="dxa"/>
            <w:tcBorders>
              <w:bottom w:val="single" w:sz="4" w:space="0" w:color="455364"/>
            </w:tcBorders>
            <w:vAlign w:val="center"/>
          </w:tcPr>
          <w:p w14:paraId="1349E0EF" w14:textId="77777777" w:rsidR="009374AD" w:rsidRPr="00864244" w:rsidRDefault="009374AD" w:rsidP="008575BF">
            <w:pPr>
              <w:jc w:val="right"/>
              <w:rPr>
                <w:rFonts w:ascii="Arial" w:hAnsi="Arial" w:cs="Arial"/>
                <w:b/>
                <w:color w:val="455364"/>
                <w:sz w:val="18"/>
                <w:szCs w:val="18"/>
                <w:lang w:val="en-GB"/>
              </w:rPr>
            </w:pPr>
          </w:p>
        </w:tc>
        <w:tc>
          <w:tcPr>
            <w:tcW w:w="1474" w:type="dxa"/>
            <w:tcBorders>
              <w:bottom w:val="single" w:sz="4" w:space="0" w:color="455364"/>
            </w:tcBorders>
            <w:vAlign w:val="center"/>
          </w:tcPr>
          <w:p w14:paraId="1446EA5F" w14:textId="77777777" w:rsidR="009374AD" w:rsidRPr="00864244" w:rsidRDefault="009374AD" w:rsidP="008575BF">
            <w:pPr>
              <w:jc w:val="right"/>
              <w:rPr>
                <w:rFonts w:ascii="Arial" w:hAnsi="Arial" w:cs="Arial"/>
                <w:b/>
                <w:color w:val="455364"/>
                <w:sz w:val="18"/>
                <w:szCs w:val="18"/>
                <w:lang w:val="en-GB"/>
              </w:rPr>
            </w:pPr>
          </w:p>
        </w:tc>
        <w:tc>
          <w:tcPr>
            <w:tcW w:w="1474" w:type="dxa"/>
            <w:tcBorders>
              <w:bottom w:val="single" w:sz="4" w:space="0" w:color="455364"/>
            </w:tcBorders>
            <w:vAlign w:val="center"/>
          </w:tcPr>
          <w:p w14:paraId="7F9A052A" w14:textId="77777777" w:rsidR="009374AD" w:rsidRPr="00864244" w:rsidRDefault="009374AD" w:rsidP="008575BF">
            <w:pPr>
              <w:jc w:val="right"/>
              <w:rPr>
                <w:rFonts w:ascii="Arial" w:hAnsi="Arial" w:cs="Arial"/>
                <w:b/>
                <w:color w:val="455364"/>
                <w:sz w:val="18"/>
                <w:szCs w:val="18"/>
                <w:lang w:val="en-GB"/>
              </w:rPr>
            </w:pPr>
          </w:p>
        </w:tc>
        <w:tc>
          <w:tcPr>
            <w:tcW w:w="1474" w:type="dxa"/>
            <w:tcBorders>
              <w:bottom w:val="single" w:sz="4" w:space="0" w:color="455364"/>
            </w:tcBorders>
            <w:vAlign w:val="center"/>
          </w:tcPr>
          <w:p w14:paraId="52C52779" w14:textId="77777777" w:rsidR="009374AD" w:rsidRPr="00864244" w:rsidRDefault="009374AD" w:rsidP="008575BF">
            <w:pPr>
              <w:jc w:val="right"/>
              <w:rPr>
                <w:rFonts w:ascii="Arial" w:hAnsi="Arial" w:cs="Arial"/>
                <w:b/>
                <w:color w:val="455364"/>
                <w:sz w:val="18"/>
                <w:szCs w:val="18"/>
                <w:lang w:val="en-GB"/>
              </w:rPr>
            </w:pPr>
            <w:r w:rsidRPr="00864244">
              <w:rPr>
                <w:rFonts w:ascii="Arial" w:hAnsi="Arial" w:cs="Arial"/>
                <w:b/>
                <w:color w:val="455364"/>
                <w:sz w:val="18"/>
                <w:szCs w:val="18"/>
                <w:lang w:val="en-GB"/>
              </w:rPr>
              <w:t>£m</w:t>
            </w:r>
          </w:p>
        </w:tc>
        <w:tc>
          <w:tcPr>
            <w:tcW w:w="1474" w:type="dxa"/>
            <w:tcBorders>
              <w:bottom w:val="single" w:sz="4" w:space="0" w:color="455364"/>
            </w:tcBorders>
            <w:vAlign w:val="center"/>
          </w:tcPr>
          <w:p w14:paraId="708839AD" w14:textId="77777777" w:rsidR="009374AD" w:rsidRPr="00864244" w:rsidRDefault="009374AD" w:rsidP="008575BF">
            <w:pPr>
              <w:jc w:val="right"/>
              <w:rPr>
                <w:rFonts w:ascii="Arial" w:hAnsi="Arial" w:cs="Arial"/>
                <w:b/>
                <w:color w:val="455364"/>
                <w:sz w:val="18"/>
                <w:szCs w:val="18"/>
                <w:lang w:val="en-GB"/>
              </w:rPr>
            </w:pPr>
            <w:r w:rsidRPr="00864244">
              <w:rPr>
                <w:rFonts w:ascii="Arial" w:hAnsi="Arial" w:cs="Arial"/>
                <w:b/>
                <w:color w:val="455364"/>
                <w:sz w:val="18"/>
                <w:szCs w:val="18"/>
                <w:lang w:val="en-GB"/>
              </w:rPr>
              <w:t>Solvency Ratio</w:t>
            </w:r>
          </w:p>
        </w:tc>
      </w:tr>
      <w:tr w:rsidR="009374AD" w:rsidRPr="00864244" w14:paraId="36F1DFF4" w14:textId="77777777" w:rsidTr="008575BF">
        <w:tc>
          <w:tcPr>
            <w:tcW w:w="3118" w:type="dxa"/>
            <w:tcBorders>
              <w:top w:val="single" w:sz="4" w:space="0" w:color="455364"/>
            </w:tcBorders>
            <w:vAlign w:val="center"/>
          </w:tcPr>
          <w:p w14:paraId="30E3DBA5" w14:textId="77777777" w:rsidR="009374AD" w:rsidRPr="00864244" w:rsidRDefault="009374AD" w:rsidP="008575BF">
            <w:pPr>
              <w:rPr>
                <w:rFonts w:ascii="Arial" w:hAnsi="Arial" w:cs="Arial"/>
                <w:color w:val="455364"/>
                <w:sz w:val="18"/>
                <w:szCs w:val="18"/>
                <w:lang w:val="en-GB"/>
              </w:rPr>
            </w:pPr>
          </w:p>
        </w:tc>
        <w:tc>
          <w:tcPr>
            <w:tcW w:w="1474" w:type="dxa"/>
            <w:tcBorders>
              <w:top w:val="single" w:sz="4" w:space="0" w:color="455364"/>
            </w:tcBorders>
            <w:vAlign w:val="center"/>
          </w:tcPr>
          <w:p w14:paraId="306E106D" w14:textId="77777777" w:rsidR="009374AD" w:rsidRPr="0086424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0978E404" w14:textId="77777777" w:rsidR="009374AD" w:rsidRPr="0086424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7DD02CB0" w14:textId="77777777" w:rsidR="009374AD" w:rsidRPr="0086424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364F67D4" w14:textId="77777777" w:rsidR="009374AD" w:rsidRPr="0086424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1F4F0EA7" w14:textId="77777777" w:rsidR="009374AD" w:rsidRPr="00864244" w:rsidRDefault="009374AD" w:rsidP="008575BF">
            <w:pPr>
              <w:jc w:val="right"/>
              <w:rPr>
                <w:rFonts w:ascii="Arial" w:hAnsi="Arial" w:cs="Arial"/>
                <w:color w:val="455364"/>
                <w:sz w:val="18"/>
                <w:szCs w:val="18"/>
                <w:lang w:val="en-GB"/>
              </w:rPr>
            </w:pPr>
          </w:p>
        </w:tc>
      </w:tr>
      <w:tr w:rsidR="009374AD" w:rsidRPr="00864244" w14:paraId="586D3237" w14:textId="77777777" w:rsidTr="008575BF">
        <w:trPr>
          <w:trHeight w:val="283"/>
        </w:trPr>
        <w:tc>
          <w:tcPr>
            <w:tcW w:w="3118" w:type="dxa"/>
            <w:vAlign w:val="center"/>
          </w:tcPr>
          <w:p w14:paraId="782971D3" w14:textId="77777777" w:rsidR="009374AD" w:rsidRPr="00864244" w:rsidRDefault="009374AD" w:rsidP="008575BF">
            <w:pPr>
              <w:rPr>
                <w:rFonts w:ascii="Arial" w:hAnsi="Arial" w:cs="Arial"/>
                <w:color w:val="455364"/>
                <w:sz w:val="18"/>
                <w:szCs w:val="18"/>
                <w:lang w:val="en-GB"/>
              </w:rPr>
            </w:pPr>
            <w:r w:rsidRPr="00864244">
              <w:rPr>
                <w:rFonts w:ascii="Arial" w:hAnsi="Arial" w:cs="Arial"/>
                <w:color w:val="455364"/>
                <w:sz w:val="18"/>
                <w:szCs w:val="18"/>
                <w:lang w:val="en-GB"/>
              </w:rPr>
              <w:t>31 Dec 2019 surplus</w:t>
            </w:r>
          </w:p>
        </w:tc>
        <w:tc>
          <w:tcPr>
            <w:tcW w:w="1474" w:type="dxa"/>
            <w:vAlign w:val="center"/>
          </w:tcPr>
          <w:p w14:paraId="690091DA" w14:textId="77777777" w:rsidR="009374AD" w:rsidRPr="00864244" w:rsidRDefault="009374AD" w:rsidP="008575BF">
            <w:pPr>
              <w:jc w:val="right"/>
              <w:rPr>
                <w:rFonts w:ascii="Arial" w:hAnsi="Arial" w:cs="Arial"/>
                <w:color w:val="455364"/>
                <w:sz w:val="18"/>
                <w:szCs w:val="18"/>
                <w:lang w:val="en-GB"/>
              </w:rPr>
            </w:pPr>
          </w:p>
        </w:tc>
        <w:tc>
          <w:tcPr>
            <w:tcW w:w="1474" w:type="dxa"/>
            <w:vAlign w:val="center"/>
          </w:tcPr>
          <w:p w14:paraId="55E84F1B" w14:textId="77777777" w:rsidR="009374AD" w:rsidRPr="00864244" w:rsidRDefault="009374AD" w:rsidP="008575BF">
            <w:pPr>
              <w:jc w:val="right"/>
              <w:rPr>
                <w:rFonts w:ascii="Arial" w:hAnsi="Arial" w:cs="Arial"/>
                <w:color w:val="455364"/>
                <w:sz w:val="18"/>
                <w:szCs w:val="18"/>
                <w:lang w:val="en-GB"/>
              </w:rPr>
            </w:pPr>
          </w:p>
        </w:tc>
        <w:tc>
          <w:tcPr>
            <w:tcW w:w="1474" w:type="dxa"/>
            <w:vAlign w:val="center"/>
          </w:tcPr>
          <w:p w14:paraId="4C2FA2C3" w14:textId="77777777" w:rsidR="009374AD" w:rsidRPr="00864244" w:rsidRDefault="009374AD" w:rsidP="008575BF">
            <w:pPr>
              <w:jc w:val="right"/>
              <w:rPr>
                <w:rFonts w:ascii="Arial" w:hAnsi="Arial" w:cs="Arial"/>
                <w:color w:val="455364"/>
                <w:sz w:val="18"/>
                <w:szCs w:val="18"/>
                <w:lang w:val="en-GB"/>
              </w:rPr>
            </w:pPr>
          </w:p>
        </w:tc>
        <w:tc>
          <w:tcPr>
            <w:tcW w:w="1474" w:type="dxa"/>
            <w:vAlign w:val="center"/>
          </w:tcPr>
          <w:p w14:paraId="5A83F884" w14:textId="77777777" w:rsidR="009374AD" w:rsidRPr="00864244" w:rsidRDefault="009374AD" w:rsidP="008575BF">
            <w:pPr>
              <w:jc w:val="right"/>
              <w:rPr>
                <w:rFonts w:ascii="Arial" w:hAnsi="Arial" w:cs="Arial"/>
                <w:color w:val="455364"/>
                <w:sz w:val="18"/>
                <w:szCs w:val="18"/>
                <w:lang w:val="en-GB"/>
              </w:rPr>
            </w:pPr>
            <w:r w:rsidRPr="00864244">
              <w:rPr>
                <w:rFonts w:ascii="Arial" w:hAnsi="Arial" w:cs="Arial"/>
                <w:color w:val="455364"/>
                <w:sz w:val="18"/>
                <w:szCs w:val="18"/>
                <w:lang w:val="en-GB"/>
              </w:rPr>
              <w:t>39.0</w:t>
            </w:r>
          </w:p>
        </w:tc>
        <w:tc>
          <w:tcPr>
            <w:tcW w:w="1474" w:type="dxa"/>
            <w:vAlign w:val="center"/>
          </w:tcPr>
          <w:p w14:paraId="13E1CC74" w14:textId="77777777" w:rsidR="009374AD" w:rsidRPr="00864244" w:rsidRDefault="009374AD" w:rsidP="008575BF">
            <w:pPr>
              <w:jc w:val="right"/>
              <w:rPr>
                <w:rFonts w:ascii="Arial" w:hAnsi="Arial" w:cs="Arial"/>
                <w:color w:val="455364"/>
                <w:sz w:val="18"/>
                <w:szCs w:val="18"/>
                <w:lang w:val="en-GB"/>
              </w:rPr>
            </w:pPr>
            <w:r w:rsidRPr="00864244">
              <w:rPr>
                <w:rFonts w:ascii="Arial" w:hAnsi="Arial" w:cs="Arial"/>
                <w:color w:val="455364"/>
                <w:sz w:val="18"/>
                <w:szCs w:val="18"/>
                <w:lang w:val="en-GB"/>
              </w:rPr>
              <w:t>501%</w:t>
            </w:r>
          </w:p>
        </w:tc>
      </w:tr>
      <w:tr w:rsidR="009374AD" w:rsidRPr="00864244" w14:paraId="4C9F9066" w14:textId="77777777" w:rsidTr="008575BF">
        <w:trPr>
          <w:trHeight w:val="283"/>
        </w:trPr>
        <w:tc>
          <w:tcPr>
            <w:tcW w:w="3118" w:type="dxa"/>
            <w:vAlign w:val="center"/>
          </w:tcPr>
          <w:p w14:paraId="702C4B08" w14:textId="77777777" w:rsidR="009374AD" w:rsidRPr="00864244" w:rsidRDefault="009374AD" w:rsidP="008575BF">
            <w:pPr>
              <w:rPr>
                <w:rFonts w:ascii="Arial" w:hAnsi="Arial" w:cs="Arial"/>
                <w:color w:val="455364"/>
                <w:sz w:val="18"/>
                <w:szCs w:val="18"/>
                <w:lang w:val="en-GB"/>
              </w:rPr>
            </w:pPr>
            <w:r w:rsidRPr="00864244">
              <w:rPr>
                <w:rFonts w:ascii="Arial" w:hAnsi="Arial" w:cs="Arial"/>
                <w:color w:val="455364"/>
                <w:sz w:val="18"/>
                <w:szCs w:val="18"/>
                <w:lang w:val="en-GB"/>
              </w:rPr>
              <w:t>Surplus generation</w:t>
            </w:r>
          </w:p>
        </w:tc>
        <w:tc>
          <w:tcPr>
            <w:tcW w:w="1474" w:type="dxa"/>
            <w:vAlign w:val="center"/>
          </w:tcPr>
          <w:p w14:paraId="6E47770D" w14:textId="77777777" w:rsidR="009374AD" w:rsidRPr="00864244" w:rsidRDefault="009374AD" w:rsidP="008575BF">
            <w:pPr>
              <w:jc w:val="right"/>
              <w:rPr>
                <w:rFonts w:ascii="Arial" w:hAnsi="Arial" w:cs="Arial"/>
                <w:color w:val="455364"/>
                <w:sz w:val="18"/>
                <w:szCs w:val="18"/>
                <w:lang w:val="en-GB"/>
              </w:rPr>
            </w:pPr>
          </w:p>
        </w:tc>
        <w:tc>
          <w:tcPr>
            <w:tcW w:w="1474" w:type="dxa"/>
            <w:vAlign w:val="center"/>
          </w:tcPr>
          <w:p w14:paraId="46AF2562" w14:textId="77777777" w:rsidR="009374AD" w:rsidRPr="00864244" w:rsidRDefault="009374AD" w:rsidP="008575BF">
            <w:pPr>
              <w:jc w:val="right"/>
              <w:rPr>
                <w:rFonts w:ascii="Arial" w:hAnsi="Arial" w:cs="Arial"/>
                <w:color w:val="455364"/>
                <w:sz w:val="18"/>
                <w:szCs w:val="18"/>
                <w:lang w:val="en-GB"/>
              </w:rPr>
            </w:pPr>
          </w:p>
        </w:tc>
        <w:tc>
          <w:tcPr>
            <w:tcW w:w="1474" w:type="dxa"/>
            <w:vAlign w:val="center"/>
          </w:tcPr>
          <w:p w14:paraId="4839FD96" w14:textId="77777777" w:rsidR="009374AD" w:rsidRPr="00864244" w:rsidRDefault="009374AD" w:rsidP="008575BF">
            <w:pPr>
              <w:jc w:val="right"/>
              <w:rPr>
                <w:rFonts w:ascii="Arial" w:hAnsi="Arial" w:cs="Arial"/>
                <w:color w:val="455364"/>
                <w:sz w:val="18"/>
                <w:szCs w:val="18"/>
                <w:lang w:val="en-GB"/>
              </w:rPr>
            </w:pPr>
          </w:p>
        </w:tc>
        <w:tc>
          <w:tcPr>
            <w:tcW w:w="1474" w:type="dxa"/>
            <w:vAlign w:val="center"/>
          </w:tcPr>
          <w:p w14:paraId="73C24D4A" w14:textId="77777777" w:rsidR="009374AD" w:rsidRPr="00864244" w:rsidRDefault="009374AD" w:rsidP="008575BF">
            <w:pPr>
              <w:jc w:val="right"/>
              <w:rPr>
                <w:rFonts w:ascii="Arial" w:hAnsi="Arial" w:cs="Arial"/>
                <w:color w:val="455364"/>
                <w:sz w:val="18"/>
                <w:szCs w:val="18"/>
                <w:lang w:val="en-GB"/>
              </w:rPr>
            </w:pPr>
            <w:r w:rsidRPr="00864244">
              <w:rPr>
                <w:rFonts w:ascii="Arial" w:hAnsi="Arial" w:cs="Arial"/>
                <w:color w:val="455364"/>
                <w:sz w:val="18"/>
                <w:szCs w:val="18"/>
                <w:lang w:val="en-GB"/>
              </w:rPr>
              <w:t>4.5</w:t>
            </w:r>
          </w:p>
        </w:tc>
        <w:tc>
          <w:tcPr>
            <w:tcW w:w="1474" w:type="dxa"/>
            <w:vAlign w:val="center"/>
          </w:tcPr>
          <w:p w14:paraId="001BFC02" w14:textId="77777777" w:rsidR="009374AD" w:rsidRPr="00864244" w:rsidRDefault="009374AD" w:rsidP="008575BF">
            <w:pPr>
              <w:jc w:val="right"/>
              <w:rPr>
                <w:rFonts w:ascii="Arial" w:hAnsi="Arial" w:cs="Arial"/>
                <w:color w:val="455364"/>
                <w:sz w:val="18"/>
                <w:szCs w:val="18"/>
                <w:lang w:val="en-GB"/>
              </w:rPr>
            </w:pPr>
          </w:p>
        </w:tc>
      </w:tr>
      <w:tr w:rsidR="009374AD" w:rsidRPr="00864244" w14:paraId="056ABB68" w14:textId="77777777" w:rsidTr="008575BF">
        <w:trPr>
          <w:trHeight w:val="283"/>
        </w:trPr>
        <w:tc>
          <w:tcPr>
            <w:tcW w:w="3118" w:type="dxa"/>
            <w:tcBorders>
              <w:top w:val="single" w:sz="4" w:space="0" w:color="455364"/>
              <w:bottom w:val="single" w:sz="4" w:space="0" w:color="455364"/>
            </w:tcBorders>
            <w:vAlign w:val="center"/>
          </w:tcPr>
          <w:p w14:paraId="20737153" w14:textId="77777777" w:rsidR="009374AD" w:rsidRPr="00864244" w:rsidRDefault="009374AD" w:rsidP="008575BF">
            <w:pPr>
              <w:rPr>
                <w:rFonts w:ascii="Arial" w:hAnsi="Arial" w:cs="Arial"/>
                <w:b/>
                <w:color w:val="455364"/>
                <w:sz w:val="18"/>
                <w:szCs w:val="18"/>
                <w:lang w:val="en-GB"/>
              </w:rPr>
            </w:pPr>
            <w:r w:rsidRPr="00864244">
              <w:rPr>
                <w:rFonts w:ascii="Arial" w:hAnsi="Arial" w:cs="Arial"/>
                <w:b/>
                <w:color w:val="455364"/>
                <w:sz w:val="18"/>
                <w:szCs w:val="18"/>
                <w:lang w:val="en-GB"/>
              </w:rPr>
              <w:t>30 Jun 2020 surplus</w:t>
            </w:r>
          </w:p>
        </w:tc>
        <w:tc>
          <w:tcPr>
            <w:tcW w:w="1474" w:type="dxa"/>
            <w:tcBorders>
              <w:top w:val="single" w:sz="4" w:space="0" w:color="455364"/>
              <w:bottom w:val="single" w:sz="4" w:space="0" w:color="455364"/>
            </w:tcBorders>
            <w:vAlign w:val="center"/>
          </w:tcPr>
          <w:p w14:paraId="07CF3DF8" w14:textId="77777777" w:rsidR="009374AD" w:rsidRPr="00864244" w:rsidRDefault="009374AD" w:rsidP="008575BF">
            <w:pPr>
              <w:jc w:val="right"/>
              <w:rPr>
                <w:rFonts w:ascii="Arial" w:hAnsi="Arial" w:cs="Arial"/>
                <w:b/>
                <w:color w:val="455364"/>
                <w:sz w:val="18"/>
                <w:szCs w:val="18"/>
                <w:lang w:val="en-GB"/>
              </w:rPr>
            </w:pPr>
          </w:p>
        </w:tc>
        <w:tc>
          <w:tcPr>
            <w:tcW w:w="1474" w:type="dxa"/>
            <w:tcBorders>
              <w:top w:val="single" w:sz="4" w:space="0" w:color="455364"/>
              <w:bottom w:val="single" w:sz="4" w:space="0" w:color="455364"/>
            </w:tcBorders>
            <w:vAlign w:val="center"/>
          </w:tcPr>
          <w:p w14:paraId="34890B24" w14:textId="77777777" w:rsidR="009374AD" w:rsidRPr="00864244" w:rsidRDefault="009374AD" w:rsidP="008575BF">
            <w:pPr>
              <w:jc w:val="right"/>
              <w:rPr>
                <w:rFonts w:ascii="Arial" w:hAnsi="Arial" w:cs="Arial"/>
                <w:b/>
                <w:color w:val="455364"/>
                <w:sz w:val="18"/>
                <w:szCs w:val="18"/>
                <w:lang w:val="en-GB"/>
              </w:rPr>
            </w:pPr>
          </w:p>
        </w:tc>
        <w:tc>
          <w:tcPr>
            <w:tcW w:w="1474" w:type="dxa"/>
            <w:tcBorders>
              <w:top w:val="single" w:sz="4" w:space="0" w:color="455364"/>
              <w:bottom w:val="single" w:sz="4" w:space="0" w:color="455364"/>
            </w:tcBorders>
            <w:vAlign w:val="center"/>
          </w:tcPr>
          <w:p w14:paraId="087D38D3" w14:textId="77777777" w:rsidR="009374AD" w:rsidRPr="00864244" w:rsidRDefault="009374AD" w:rsidP="008575BF">
            <w:pPr>
              <w:jc w:val="right"/>
              <w:rPr>
                <w:rFonts w:ascii="Arial" w:hAnsi="Arial" w:cs="Arial"/>
                <w:b/>
                <w:color w:val="455364"/>
                <w:sz w:val="18"/>
                <w:szCs w:val="18"/>
                <w:lang w:val="en-GB"/>
              </w:rPr>
            </w:pPr>
          </w:p>
        </w:tc>
        <w:tc>
          <w:tcPr>
            <w:tcW w:w="1474" w:type="dxa"/>
            <w:tcBorders>
              <w:top w:val="single" w:sz="4" w:space="0" w:color="455364"/>
              <w:bottom w:val="single" w:sz="4" w:space="0" w:color="455364"/>
            </w:tcBorders>
            <w:vAlign w:val="center"/>
          </w:tcPr>
          <w:p w14:paraId="46F9BAD6" w14:textId="77777777" w:rsidR="009374AD" w:rsidRPr="00864244" w:rsidRDefault="009374AD" w:rsidP="008575BF">
            <w:pPr>
              <w:jc w:val="right"/>
              <w:rPr>
                <w:rFonts w:ascii="Arial" w:hAnsi="Arial" w:cs="Arial"/>
                <w:b/>
                <w:color w:val="455364"/>
                <w:sz w:val="18"/>
                <w:szCs w:val="18"/>
                <w:lang w:val="en-GB"/>
              </w:rPr>
            </w:pPr>
            <w:r w:rsidRPr="00864244">
              <w:rPr>
                <w:rFonts w:ascii="Arial" w:hAnsi="Arial" w:cs="Arial"/>
                <w:b/>
                <w:color w:val="455364"/>
                <w:sz w:val="18"/>
                <w:szCs w:val="18"/>
                <w:lang w:val="en-GB"/>
              </w:rPr>
              <w:t>43.5</w:t>
            </w:r>
          </w:p>
        </w:tc>
        <w:tc>
          <w:tcPr>
            <w:tcW w:w="1474" w:type="dxa"/>
            <w:tcBorders>
              <w:top w:val="single" w:sz="4" w:space="0" w:color="455364"/>
              <w:bottom w:val="single" w:sz="4" w:space="0" w:color="455364"/>
            </w:tcBorders>
            <w:vAlign w:val="center"/>
          </w:tcPr>
          <w:p w14:paraId="758188D1" w14:textId="2AAC2EED" w:rsidR="009374AD" w:rsidRPr="00864244" w:rsidRDefault="009374AD" w:rsidP="008575BF">
            <w:pPr>
              <w:jc w:val="right"/>
              <w:rPr>
                <w:rFonts w:ascii="Arial" w:hAnsi="Arial" w:cs="Arial"/>
                <w:b/>
                <w:color w:val="455364"/>
                <w:sz w:val="18"/>
                <w:szCs w:val="18"/>
                <w:lang w:val="en-GB"/>
              </w:rPr>
            </w:pPr>
            <w:r w:rsidRPr="00864244">
              <w:rPr>
                <w:rFonts w:ascii="Arial" w:hAnsi="Arial" w:cs="Arial"/>
                <w:b/>
                <w:color w:val="455364"/>
                <w:sz w:val="18"/>
                <w:szCs w:val="18"/>
                <w:lang w:val="en-GB"/>
              </w:rPr>
              <w:t>5</w:t>
            </w:r>
            <w:r w:rsidR="00631CF8">
              <w:rPr>
                <w:rFonts w:ascii="Arial" w:hAnsi="Arial" w:cs="Arial"/>
                <w:b/>
                <w:color w:val="455364"/>
                <w:sz w:val="18"/>
                <w:szCs w:val="18"/>
                <w:lang w:val="en-GB"/>
              </w:rPr>
              <w:t>57</w:t>
            </w:r>
            <w:bookmarkStart w:id="1" w:name="_GoBack"/>
            <w:bookmarkEnd w:id="1"/>
            <w:r w:rsidRPr="00864244">
              <w:rPr>
                <w:rFonts w:ascii="Arial" w:hAnsi="Arial" w:cs="Arial"/>
                <w:b/>
                <w:color w:val="455364"/>
                <w:sz w:val="18"/>
                <w:szCs w:val="18"/>
                <w:lang w:val="en-GB"/>
              </w:rPr>
              <w:t>%</w:t>
            </w:r>
          </w:p>
        </w:tc>
      </w:tr>
      <w:tr w:rsidR="009374AD" w:rsidRPr="00864244" w14:paraId="10AC1CF5" w14:textId="77777777" w:rsidTr="008575BF">
        <w:tc>
          <w:tcPr>
            <w:tcW w:w="3118" w:type="dxa"/>
            <w:tcBorders>
              <w:top w:val="single" w:sz="4" w:space="0" w:color="455364"/>
            </w:tcBorders>
          </w:tcPr>
          <w:p w14:paraId="6AA43376" w14:textId="77777777" w:rsidR="009374AD" w:rsidRPr="00864244" w:rsidRDefault="009374AD" w:rsidP="008575BF">
            <w:pPr>
              <w:rPr>
                <w:rFonts w:ascii="Arial" w:hAnsi="Arial" w:cs="Arial"/>
                <w:color w:val="455364"/>
                <w:sz w:val="18"/>
                <w:szCs w:val="18"/>
                <w:lang w:val="en-GB"/>
              </w:rPr>
            </w:pPr>
          </w:p>
        </w:tc>
        <w:tc>
          <w:tcPr>
            <w:tcW w:w="1474" w:type="dxa"/>
            <w:tcBorders>
              <w:top w:val="single" w:sz="4" w:space="0" w:color="455364"/>
            </w:tcBorders>
            <w:vAlign w:val="center"/>
          </w:tcPr>
          <w:p w14:paraId="385715ED" w14:textId="77777777" w:rsidR="009374AD" w:rsidRPr="0086424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7FF0F9B0" w14:textId="77777777" w:rsidR="009374AD" w:rsidRPr="0086424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5AA7D7E9" w14:textId="77777777" w:rsidR="009374AD" w:rsidRPr="0086424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7412F2F6" w14:textId="77777777" w:rsidR="009374AD" w:rsidRPr="0086424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15FFC819" w14:textId="77777777" w:rsidR="009374AD" w:rsidRPr="00864244" w:rsidRDefault="009374AD" w:rsidP="008575BF">
            <w:pPr>
              <w:jc w:val="right"/>
              <w:rPr>
                <w:rFonts w:ascii="Arial" w:hAnsi="Arial" w:cs="Arial"/>
                <w:color w:val="455364"/>
                <w:sz w:val="18"/>
                <w:szCs w:val="18"/>
                <w:lang w:val="en-GB"/>
              </w:rPr>
            </w:pPr>
          </w:p>
        </w:tc>
      </w:tr>
    </w:tbl>
    <w:p w14:paraId="35DFAD7C" w14:textId="77777777" w:rsidR="009374AD" w:rsidRPr="002B1BD1" w:rsidRDefault="009374AD" w:rsidP="009374AD">
      <w:pPr>
        <w:pStyle w:val="ListParagraph"/>
        <w:widowControl w:val="0"/>
        <w:suppressAutoHyphens/>
        <w:autoSpaceDE w:val="0"/>
        <w:autoSpaceDN w:val="0"/>
        <w:adjustRightInd w:val="0"/>
        <w:ind w:left="417"/>
        <w:jc w:val="both"/>
        <w:textAlignment w:val="center"/>
        <w:rPr>
          <w:rFonts w:ascii="Montserrat" w:hAnsi="Montserrat" w:cs="Arial"/>
          <w:color w:val="FF0000"/>
          <w:sz w:val="14"/>
          <w:szCs w:val="18"/>
          <w:lang w:val="en-GB" w:eastAsia="en-GB"/>
        </w:rPr>
      </w:pPr>
    </w:p>
    <w:p w14:paraId="610F36A7" w14:textId="77777777" w:rsidR="009374AD" w:rsidRPr="00864244" w:rsidRDefault="009374AD" w:rsidP="009374AD">
      <w:pPr>
        <w:widowControl w:val="0"/>
        <w:suppressAutoHyphens/>
        <w:autoSpaceDE w:val="0"/>
        <w:autoSpaceDN w:val="0"/>
        <w:adjustRightInd w:val="0"/>
        <w:textAlignment w:val="center"/>
        <w:rPr>
          <w:rFonts w:ascii="Montserrat Medium" w:hAnsi="Montserrat Medium" w:cs="Arial"/>
          <w:bCs/>
          <w:color w:val="B86D25"/>
          <w:sz w:val="14"/>
          <w:szCs w:val="18"/>
          <w:lang w:val="en-GB" w:eastAsia="en-GB"/>
        </w:rPr>
      </w:pPr>
      <w:r w:rsidRPr="00864244">
        <w:rPr>
          <w:rFonts w:ascii="Montserrat Medium" w:hAnsi="Montserrat Medium" w:cs="Arial"/>
          <w:bCs/>
          <w:color w:val="B86D25"/>
          <w:sz w:val="22"/>
          <w:szCs w:val="18"/>
        </w:rPr>
        <w:t>ENHANCE VALUE THROUGH PROFITABLE NEW BUSINESS</w:t>
      </w:r>
    </w:p>
    <w:p w14:paraId="1FB07EE2" w14:textId="77777777" w:rsidR="009374AD" w:rsidRPr="00864244" w:rsidRDefault="009374AD" w:rsidP="009374AD">
      <w:pPr>
        <w:rPr>
          <w:rFonts w:ascii="Montserrat" w:hAnsi="Montserrat" w:cs="Arial"/>
          <w:color w:val="455364"/>
          <w:sz w:val="22"/>
          <w:szCs w:val="18"/>
          <w:lang w:val="en-GB"/>
        </w:rPr>
      </w:pPr>
      <w:r w:rsidRPr="00864244">
        <w:rPr>
          <w:rFonts w:ascii="Montserrat" w:hAnsi="Montserrat" w:cs="Arial"/>
          <w:color w:val="455364"/>
          <w:sz w:val="22"/>
          <w:szCs w:val="18"/>
          <w:lang w:val="en-GB"/>
        </w:rPr>
        <w:t>PROFITABLE NEW BUSINESS</w:t>
      </w:r>
    </w:p>
    <w:p w14:paraId="51007240" w14:textId="77777777" w:rsidR="009374AD" w:rsidRPr="00864244" w:rsidRDefault="009374AD" w:rsidP="009374AD">
      <w:pPr>
        <w:rPr>
          <w:rFonts w:ascii="Montserrat" w:hAnsi="Montserrat" w:cs="Arial"/>
          <w:color w:val="455364"/>
          <w:sz w:val="22"/>
          <w:szCs w:val="18"/>
          <w:lang w:val="en-GB"/>
        </w:rPr>
      </w:pPr>
      <w:r w:rsidRPr="00864244">
        <w:rPr>
          <w:rFonts w:ascii="Montserrat" w:hAnsi="Montserrat" w:cs="Arial"/>
          <w:color w:val="455364"/>
          <w:sz w:val="22"/>
          <w:szCs w:val="18"/>
          <w:lang w:val="en-GB"/>
        </w:rPr>
        <w:t>BACKGROUND INFORMATION</w:t>
      </w:r>
    </w:p>
    <w:p w14:paraId="192BEC66" w14:textId="77777777" w:rsidR="009374AD" w:rsidRPr="00864244"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r w:rsidRPr="00864244">
        <w:rPr>
          <w:rFonts w:ascii="Arial" w:hAnsi="Arial" w:cs="Arial"/>
          <w:color w:val="455364"/>
          <w:sz w:val="18"/>
          <w:szCs w:val="18"/>
          <w:lang w:val="en-GB"/>
        </w:rPr>
        <w:t>Scildon brings a “New business” dimension to the Dutch division. Scildon sell protection, individual savings and group pensions contracts via a broker-led distribution model.  The aim is to deliver meaningful value growth from realistic market share.  Having realistic aspirations regarding volumes means we are able to adopt a profitable pricing strategy.  New business also helps the business maintain scale and hence contributes to unit cost management.</w:t>
      </w:r>
    </w:p>
    <w:p w14:paraId="4518D527"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22"/>
          <w:szCs w:val="18"/>
          <w:lang w:val="en-GB"/>
        </w:rPr>
      </w:pPr>
    </w:p>
    <w:p w14:paraId="64B619AC" w14:textId="77777777" w:rsidR="009374AD" w:rsidRPr="00864244" w:rsidRDefault="009374AD" w:rsidP="009374AD">
      <w:pPr>
        <w:rPr>
          <w:rFonts w:ascii="Montserrat" w:hAnsi="Montserrat" w:cs="Arial"/>
          <w:color w:val="455364"/>
          <w:sz w:val="22"/>
          <w:szCs w:val="18"/>
          <w:lang w:val="en-GB"/>
        </w:rPr>
      </w:pPr>
      <w:r w:rsidRPr="00864244">
        <w:rPr>
          <w:rFonts w:ascii="Montserrat" w:hAnsi="Montserrat" w:cs="Arial"/>
          <w:color w:val="455364"/>
          <w:sz w:val="22"/>
          <w:szCs w:val="18"/>
          <w:lang w:val="en-GB"/>
        </w:rPr>
        <w:t>INITIATIVES AND PROGRESS IN 2020</w:t>
      </w:r>
    </w:p>
    <w:p w14:paraId="3903D9E4" w14:textId="77777777" w:rsidR="009374AD" w:rsidRPr="00864244" w:rsidRDefault="009374AD" w:rsidP="00017405">
      <w:pPr>
        <w:pStyle w:val="ListParagraph"/>
        <w:numPr>
          <w:ilvl w:val="0"/>
          <w:numId w:val="7"/>
        </w:numPr>
        <w:rPr>
          <w:rFonts w:ascii="Arial" w:hAnsi="Arial" w:cs="Arial"/>
          <w:color w:val="455364"/>
          <w:sz w:val="18"/>
          <w:szCs w:val="18"/>
          <w:lang w:val="en-GB"/>
        </w:rPr>
      </w:pPr>
      <w:r w:rsidRPr="00864244">
        <w:rPr>
          <w:rFonts w:ascii="Arial" w:hAnsi="Arial" w:cs="Arial"/>
          <w:color w:val="455364"/>
          <w:sz w:val="18"/>
          <w:szCs w:val="18"/>
          <w:lang w:val="en-GB"/>
        </w:rPr>
        <w:t xml:space="preserve">Market conditions are and will continue to be challenging but we have seen continued progress in new business profits, earning £5.0m in the period on our commercially realistic metric.  This has been partly delivered through the realisation of the cost saving initiatives enacted in 2019.  As the full impact of Covid-19 will be felt in the second half of 2020, we will face headwinds to maintain this progress, but we have a solid base to take advantage.  </w:t>
      </w:r>
    </w:p>
    <w:p w14:paraId="63CAC3B6" w14:textId="77777777" w:rsidR="009374AD" w:rsidRPr="00864244" w:rsidRDefault="009374AD" w:rsidP="00017405">
      <w:pPr>
        <w:pStyle w:val="ListParagraph"/>
        <w:numPr>
          <w:ilvl w:val="0"/>
          <w:numId w:val="7"/>
        </w:numPr>
        <w:rPr>
          <w:rFonts w:ascii="Arial" w:hAnsi="Arial" w:cs="Arial"/>
          <w:color w:val="455364"/>
          <w:sz w:val="18"/>
          <w:szCs w:val="18"/>
          <w:lang w:val="en-GB"/>
        </w:rPr>
      </w:pPr>
      <w:r w:rsidRPr="00864244">
        <w:rPr>
          <w:rFonts w:ascii="Arial" w:hAnsi="Arial" w:cs="Arial"/>
          <w:color w:val="455364"/>
          <w:sz w:val="18"/>
          <w:szCs w:val="18"/>
          <w:lang w:val="en-GB"/>
        </w:rPr>
        <w:t>Established a white labelling relationship with Dazure as another route to market enabling us to service a wider proportion of the market.</w:t>
      </w:r>
    </w:p>
    <w:p w14:paraId="74C30CAF" w14:textId="77777777" w:rsidR="009374AD" w:rsidRPr="00864244" w:rsidRDefault="009374AD" w:rsidP="00017405">
      <w:pPr>
        <w:pStyle w:val="ListParagraph"/>
        <w:numPr>
          <w:ilvl w:val="0"/>
          <w:numId w:val="7"/>
        </w:numPr>
        <w:rPr>
          <w:rFonts w:ascii="Arial" w:hAnsi="Arial" w:cs="Arial"/>
          <w:color w:val="455364"/>
          <w:sz w:val="18"/>
          <w:szCs w:val="18"/>
          <w:lang w:val="en-GB"/>
        </w:rPr>
      </w:pPr>
      <w:r w:rsidRPr="00864244">
        <w:rPr>
          <w:rFonts w:ascii="Arial" w:hAnsi="Arial" w:cs="Arial"/>
          <w:color w:val="455364"/>
          <w:sz w:val="18"/>
          <w:szCs w:val="18"/>
          <w:lang w:val="en-GB"/>
        </w:rPr>
        <w:t xml:space="preserve">In isolation, the term market share for </w:t>
      </w:r>
      <w:r>
        <w:rPr>
          <w:rFonts w:ascii="Arial" w:hAnsi="Arial" w:cs="Arial"/>
          <w:color w:val="455364"/>
          <w:sz w:val="18"/>
          <w:szCs w:val="18"/>
          <w:lang w:val="en-GB"/>
        </w:rPr>
        <w:t xml:space="preserve">Scildon term lifestyle product for </w:t>
      </w:r>
      <w:r w:rsidRPr="00864244">
        <w:rPr>
          <w:rFonts w:ascii="Arial" w:hAnsi="Arial" w:cs="Arial"/>
          <w:color w:val="455364"/>
          <w:sz w:val="18"/>
          <w:szCs w:val="18"/>
          <w:lang w:val="en-GB"/>
        </w:rPr>
        <w:t xml:space="preserve">June 2020 has risen to 16.9%, although the market size has decreased, partly as a result of Covid-19. </w:t>
      </w:r>
    </w:p>
    <w:p w14:paraId="79CA812B" w14:textId="77777777" w:rsidR="009374AD" w:rsidRPr="00864244" w:rsidRDefault="009374AD" w:rsidP="00017405">
      <w:pPr>
        <w:pStyle w:val="ListParagraph"/>
        <w:numPr>
          <w:ilvl w:val="0"/>
          <w:numId w:val="7"/>
        </w:numPr>
        <w:rPr>
          <w:rFonts w:ascii="Arial" w:hAnsi="Arial" w:cs="Arial"/>
          <w:color w:val="455364"/>
          <w:sz w:val="18"/>
          <w:szCs w:val="18"/>
          <w:lang w:val="en-GB"/>
        </w:rPr>
      </w:pPr>
      <w:r w:rsidRPr="00864244">
        <w:rPr>
          <w:rFonts w:ascii="Arial" w:hAnsi="Arial" w:cs="Arial"/>
          <w:color w:val="455364"/>
          <w:sz w:val="18"/>
          <w:szCs w:val="18"/>
          <w:lang w:val="en-GB"/>
        </w:rPr>
        <w:t>Scildon policy count continues to increase.</w:t>
      </w:r>
    </w:p>
    <w:p w14:paraId="68CA4887" w14:textId="77777777" w:rsidR="009374AD" w:rsidRPr="002B1BD1" w:rsidRDefault="009374AD" w:rsidP="009374AD">
      <w:pPr>
        <w:rPr>
          <w:rFonts w:ascii="Montserrat" w:hAnsi="Montserrat" w:cs="Arial"/>
          <w:color w:val="FF0000"/>
          <w:sz w:val="22"/>
          <w:szCs w:val="18"/>
          <w:lang w:val="en-GB"/>
        </w:rPr>
      </w:pPr>
    </w:p>
    <w:p w14:paraId="334D5143" w14:textId="77777777" w:rsidR="009374AD" w:rsidRPr="00864244" w:rsidRDefault="009374AD" w:rsidP="009374AD">
      <w:pPr>
        <w:rPr>
          <w:rFonts w:ascii="Montserrat" w:hAnsi="Montserrat" w:cs="Arial"/>
          <w:color w:val="455364"/>
          <w:sz w:val="22"/>
          <w:szCs w:val="18"/>
          <w:lang w:val="en-GB"/>
        </w:rPr>
      </w:pPr>
      <w:r w:rsidRPr="00864244">
        <w:rPr>
          <w:rFonts w:ascii="Montserrat" w:hAnsi="Montserrat" w:cs="Arial"/>
          <w:color w:val="455364"/>
          <w:sz w:val="22"/>
          <w:szCs w:val="18"/>
          <w:lang w:val="en-GB"/>
        </w:rPr>
        <w:t>FUTURE PRIORITIES</w:t>
      </w:r>
    </w:p>
    <w:p w14:paraId="38335899" w14:textId="77777777" w:rsidR="009374AD" w:rsidRPr="00864244" w:rsidRDefault="009374AD" w:rsidP="00017405">
      <w:pPr>
        <w:pStyle w:val="ListParagraph"/>
        <w:numPr>
          <w:ilvl w:val="0"/>
          <w:numId w:val="7"/>
        </w:numPr>
        <w:rPr>
          <w:rFonts w:ascii="Arial" w:hAnsi="Arial" w:cs="Arial"/>
          <w:color w:val="455364"/>
          <w:sz w:val="18"/>
          <w:szCs w:val="18"/>
          <w:lang w:val="en-GB"/>
        </w:rPr>
      </w:pPr>
      <w:r w:rsidRPr="00864244">
        <w:rPr>
          <w:rFonts w:ascii="Arial" w:hAnsi="Arial" w:cs="Arial"/>
          <w:color w:val="455364"/>
          <w:sz w:val="18"/>
          <w:szCs w:val="18"/>
          <w:lang w:val="en-GB"/>
        </w:rPr>
        <w:t>Continue to deliver product innovation and cost management actions to ensure we meet our full potential in terms o</w:t>
      </w:r>
      <w:r>
        <w:rPr>
          <w:rFonts w:ascii="Arial" w:hAnsi="Arial" w:cs="Arial"/>
          <w:color w:val="455364"/>
          <w:sz w:val="18"/>
          <w:szCs w:val="18"/>
          <w:lang w:val="en-GB"/>
        </w:rPr>
        <w:t>f</w:t>
      </w:r>
      <w:r w:rsidRPr="00864244">
        <w:rPr>
          <w:rFonts w:ascii="Arial" w:hAnsi="Arial" w:cs="Arial"/>
          <w:color w:val="455364"/>
          <w:sz w:val="18"/>
          <w:szCs w:val="18"/>
          <w:lang w:val="en-GB"/>
        </w:rPr>
        <w:t xml:space="preserve"> new business value.</w:t>
      </w:r>
    </w:p>
    <w:p w14:paraId="24DAB695" w14:textId="77777777" w:rsidR="009374AD" w:rsidRPr="00864244" w:rsidRDefault="009374AD" w:rsidP="00017405">
      <w:pPr>
        <w:pStyle w:val="ListParagraph"/>
        <w:numPr>
          <w:ilvl w:val="0"/>
          <w:numId w:val="7"/>
        </w:numPr>
        <w:rPr>
          <w:rFonts w:ascii="Arial" w:hAnsi="Arial" w:cs="Arial"/>
          <w:color w:val="455364"/>
          <w:sz w:val="18"/>
          <w:szCs w:val="18"/>
          <w:lang w:val="en-GB"/>
        </w:rPr>
      </w:pPr>
      <w:r w:rsidRPr="00864244">
        <w:rPr>
          <w:rFonts w:ascii="Arial" w:hAnsi="Arial" w:cs="Arial"/>
          <w:color w:val="455364"/>
          <w:sz w:val="18"/>
          <w:szCs w:val="18"/>
          <w:lang w:val="en-GB"/>
        </w:rPr>
        <w:t>Consider alternative routes to market that do not compromise our existing broker relationships, such as product white labelling.</w:t>
      </w:r>
    </w:p>
    <w:p w14:paraId="759B332A" w14:textId="77777777" w:rsidR="009374AD" w:rsidRPr="002B1BD1" w:rsidRDefault="009374AD" w:rsidP="009374AD">
      <w:pPr>
        <w:widowControl w:val="0"/>
        <w:suppressAutoHyphens/>
        <w:autoSpaceDE w:val="0"/>
        <w:autoSpaceDN w:val="0"/>
        <w:adjustRightInd w:val="0"/>
        <w:ind w:right="118"/>
        <w:textAlignment w:val="center"/>
        <w:rPr>
          <w:rFonts w:ascii="Montserrat" w:hAnsi="Montserrat" w:cs="Arial"/>
          <w:color w:val="FF0000"/>
          <w:sz w:val="22"/>
          <w:szCs w:val="18"/>
          <w:lang w:val="en-GB"/>
        </w:rPr>
      </w:pPr>
    </w:p>
    <w:p w14:paraId="5E06C592" w14:textId="77777777" w:rsidR="009374AD" w:rsidRPr="00864244"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r w:rsidRPr="00864244">
        <w:rPr>
          <w:rFonts w:ascii="Montserrat" w:hAnsi="Montserrat" w:cs="Arial"/>
          <w:color w:val="455364"/>
          <w:sz w:val="22"/>
          <w:szCs w:val="18"/>
          <w:lang w:val="en-GB"/>
        </w:rPr>
        <w:t xml:space="preserve">KPIs </w:t>
      </w:r>
      <w:r w:rsidRPr="00864244">
        <w:rPr>
          <w:rFonts w:ascii="Montserrat" w:hAnsi="Montserrat" w:cs="Arial"/>
          <w:color w:val="455364"/>
          <w:sz w:val="18"/>
          <w:szCs w:val="18"/>
          <w:lang w:val="en-GB"/>
        </w:rPr>
        <w:t>(</w:t>
      </w:r>
      <w:r w:rsidRPr="00864244">
        <w:rPr>
          <w:rFonts w:ascii="Arial" w:hAnsi="Arial" w:cs="Arial"/>
          <w:color w:val="455364"/>
          <w:sz w:val="18"/>
          <w:szCs w:val="18"/>
          <w:lang w:val="en-GB"/>
        </w:rPr>
        <w:t>all comparatives have been presented using 2020 exchange rates)</w:t>
      </w:r>
    </w:p>
    <w:p w14:paraId="44D660DC" w14:textId="77777777" w:rsidR="009374AD" w:rsidRPr="002B1BD1" w:rsidRDefault="009374AD" w:rsidP="009374AD">
      <w:pPr>
        <w:rPr>
          <w:rFonts w:ascii="Arial" w:hAnsi="Arial" w:cs="Arial"/>
          <w:b/>
          <w:color w:val="FF0000"/>
          <w:sz w:val="18"/>
          <w:szCs w:val="18"/>
          <w:lang w:val="en-GB"/>
        </w:rPr>
      </w:pPr>
    </w:p>
    <w:p w14:paraId="6F4EA432" w14:textId="77777777" w:rsidR="009374AD" w:rsidRPr="00864244" w:rsidRDefault="009374AD" w:rsidP="009374AD">
      <w:pPr>
        <w:rPr>
          <w:rFonts w:ascii="Arial" w:hAnsi="Arial" w:cs="Arial"/>
          <w:b/>
          <w:color w:val="455364"/>
          <w:sz w:val="18"/>
          <w:szCs w:val="18"/>
          <w:lang w:val="en-GB"/>
        </w:rPr>
      </w:pPr>
      <w:r w:rsidRPr="00864244">
        <w:rPr>
          <w:rFonts w:ascii="Arial" w:hAnsi="Arial" w:cs="Arial"/>
          <w:b/>
          <w:color w:val="455364"/>
          <w:sz w:val="18"/>
          <w:szCs w:val="18"/>
          <w:lang w:val="en-GB"/>
        </w:rPr>
        <w:t>Scildon – term assurance market share %</w:t>
      </w:r>
    </w:p>
    <w:p w14:paraId="36FE0EEC" w14:textId="77777777" w:rsidR="009374AD" w:rsidRPr="002B1BD1" w:rsidRDefault="009374AD" w:rsidP="009374AD">
      <w:pPr>
        <w:widowControl w:val="0"/>
        <w:suppressAutoHyphens/>
        <w:autoSpaceDE w:val="0"/>
        <w:autoSpaceDN w:val="0"/>
        <w:adjustRightInd w:val="0"/>
        <w:ind w:right="118"/>
        <w:jc w:val="both"/>
        <w:textAlignment w:val="center"/>
        <w:rPr>
          <w:rFonts w:ascii="Arial" w:hAnsi="Arial" w:cs="Arial"/>
          <w:b/>
          <w:color w:val="FF0000"/>
          <w:sz w:val="22"/>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1471"/>
        <w:gridCol w:w="1471"/>
        <w:gridCol w:w="1471"/>
        <w:gridCol w:w="1471"/>
        <w:gridCol w:w="1471"/>
      </w:tblGrid>
      <w:tr w:rsidR="009374AD" w:rsidRPr="00864244" w14:paraId="7FB65ECE" w14:textId="77777777" w:rsidTr="008575BF">
        <w:trPr>
          <w:trHeight w:val="283"/>
        </w:trPr>
        <w:tc>
          <w:tcPr>
            <w:tcW w:w="3118" w:type="dxa"/>
            <w:tcBorders>
              <w:bottom w:val="single" w:sz="4" w:space="0" w:color="455364"/>
            </w:tcBorders>
            <w:vAlign w:val="center"/>
          </w:tcPr>
          <w:p w14:paraId="4B8F37D8" w14:textId="77777777" w:rsidR="009374AD" w:rsidRPr="00864244" w:rsidRDefault="009374AD" w:rsidP="008575BF">
            <w:pPr>
              <w:rPr>
                <w:rFonts w:ascii="Arial" w:hAnsi="Arial" w:cs="Arial"/>
                <w:color w:val="455364"/>
                <w:sz w:val="18"/>
                <w:szCs w:val="18"/>
                <w:lang w:val="en-GB"/>
              </w:rPr>
            </w:pPr>
            <w:r w:rsidRPr="00864244">
              <w:rPr>
                <w:rFonts w:ascii="Arial" w:hAnsi="Arial" w:cs="Arial"/>
                <w:color w:val="455364"/>
                <w:sz w:val="18"/>
                <w:szCs w:val="18"/>
                <w:lang w:val="en-GB"/>
              </w:rPr>
              <w:t>%</w:t>
            </w:r>
          </w:p>
        </w:tc>
        <w:tc>
          <w:tcPr>
            <w:tcW w:w="1474" w:type="dxa"/>
            <w:tcBorders>
              <w:bottom w:val="single" w:sz="4" w:space="0" w:color="455364"/>
            </w:tcBorders>
            <w:vAlign w:val="center"/>
          </w:tcPr>
          <w:p w14:paraId="505E3794" w14:textId="77777777" w:rsidR="009374AD" w:rsidRPr="00864244" w:rsidRDefault="009374AD" w:rsidP="008575BF">
            <w:pPr>
              <w:jc w:val="right"/>
              <w:rPr>
                <w:rFonts w:ascii="Arial" w:hAnsi="Arial" w:cs="Arial"/>
                <w:b/>
                <w:color w:val="455364"/>
                <w:sz w:val="18"/>
                <w:szCs w:val="18"/>
                <w:lang w:val="en-GB"/>
              </w:rPr>
            </w:pPr>
            <w:r w:rsidRPr="00864244">
              <w:rPr>
                <w:rFonts w:ascii="Arial" w:hAnsi="Arial" w:cs="Arial"/>
                <w:b/>
                <w:color w:val="455364"/>
                <w:sz w:val="18"/>
                <w:szCs w:val="18"/>
                <w:lang w:val="en-GB"/>
              </w:rPr>
              <w:t>2015</w:t>
            </w:r>
          </w:p>
        </w:tc>
        <w:tc>
          <w:tcPr>
            <w:tcW w:w="1474" w:type="dxa"/>
            <w:tcBorders>
              <w:bottom w:val="single" w:sz="4" w:space="0" w:color="455364"/>
            </w:tcBorders>
            <w:vAlign w:val="center"/>
          </w:tcPr>
          <w:p w14:paraId="49870800" w14:textId="77777777" w:rsidR="009374AD" w:rsidRPr="00864244" w:rsidRDefault="009374AD" w:rsidP="008575BF">
            <w:pPr>
              <w:jc w:val="right"/>
              <w:rPr>
                <w:rFonts w:ascii="Arial" w:hAnsi="Arial" w:cs="Arial"/>
                <w:b/>
                <w:color w:val="455364"/>
                <w:sz w:val="18"/>
                <w:szCs w:val="18"/>
                <w:lang w:val="en-GB"/>
              </w:rPr>
            </w:pPr>
            <w:r w:rsidRPr="00864244">
              <w:rPr>
                <w:rFonts w:ascii="Arial" w:hAnsi="Arial" w:cs="Arial"/>
                <w:b/>
                <w:color w:val="455364"/>
                <w:sz w:val="18"/>
                <w:szCs w:val="18"/>
                <w:lang w:val="en-GB"/>
              </w:rPr>
              <w:t>2016</w:t>
            </w:r>
          </w:p>
        </w:tc>
        <w:tc>
          <w:tcPr>
            <w:tcW w:w="1474" w:type="dxa"/>
            <w:tcBorders>
              <w:bottom w:val="single" w:sz="4" w:space="0" w:color="455364"/>
            </w:tcBorders>
            <w:vAlign w:val="center"/>
          </w:tcPr>
          <w:p w14:paraId="5C4ABCAB" w14:textId="77777777" w:rsidR="009374AD" w:rsidRPr="00864244" w:rsidRDefault="009374AD" w:rsidP="008575BF">
            <w:pPr>
              <w:jc w:val="right"/>
              <w:rPr>
                <w:rFonts w:ascii="Arial" w:hAnsi="Arial" w:cs="Arial"/>
                <w:b/>
                <w:color w:val="455364"/>
                <w:sz w:val="18"/>
                <w:szCs w:val="18"/>
                <w:lang w:val="en-GB"/>
              </w:rPr>
            </w:pPr>
            <w:r w:rsidRPr="00864244">
              <w:rPr>
                <w:rFonts w:ascii="Arial" w:hAnsi="Arial" w:cs="Arial"/>
                <w:b/>
                <w:color w:val="455364"/>
                <w:sz w:val="18"/>
                <w:szCs w:val="18"/>
                <w:lang w:val="en-GB"/>
              </w:rPr>
              <w:t>2017</w:t>
            </w:r>
          </w:p>
        </w:tc>
        <w:tc>
          <w:tcPr>
            <w:tcW w:w="1474" w:type="dxa"/>
            <w:tcBorders>
              <w:bottom w:val="single" w:sz="4" w:space="0" w:color="455364"/>
            </w:tcBorders>
            <w:vAlign w:val="center"/>
          </w:tcPr>
          <w:p w14:paraId="3A34CFB4" w14:textId="77777777" w:rsidR="009374AD" w:rsidRPr="00864244" w:rsidRDefault="009374AD" w:rsidP="008575BF">
            <w:pPr>
              <w:jc w:val="right"/>
              <w:rPr>
                <w:rFonts w:ascii="Arial" w:hAnsi="Arial" w:cs="Arial"/>
                <w:b/>
                <w:color w:val="455364"/>
                <w:sz w:val="18"/>
                <w:szCs w:val="18"/>
                <w:lang w:val="en-GB"/>
              </w:rPr>
            </w:pPr>
            <w:r w:rsidRPr="00864244">
              <w:rPr>
                <w:rFonts w:ascii="Arial" w:hAnsi="Arial" w:cs="Arial"/>
                <w:b/>
                <w:color w:val="455364"/>
                <w:sz w:val="18"/>
                <w:szCs w:val="18"/>
                <w:lang w:val="en-GB"/>
              </w:rPr>
              <w:t>2018</w:t>
            </w:r>
          </w:p>
        </w:tc>
        <w:tc>
          <w:tcPr>
            <w:tcW w:w="1474" w:type="dxa"/>
            <w:tcBorders>
              <w:bottom w:val="single" w:sz="4" w:space="0" w:color="455364"/>
            </w:tcBorders>
            <w:vAlign w:val="center"/>
          </w:tcPr>
          <w:p w14:paraId="1710EF3B" w14:textId="77777777" w:rsidR="009374AD" w:rsidRPr="00864244" w:rsidRDefault="009374AD" w:rsidP="008575BF">
            <w:pPr>
              <w:jc w:val="right"/>
              <w:rPr>
                <w:rFonts w:ascii="Arial" w:hAnsi="Arial" w:cs="Arial"/>
                <w:b/>
                <w:color w:val="455364"/>
                <w:sz w:val="18"/>
                <w:szCs w:val="18"/>
                <w:lang w:val="en-GB"/>
              </w:rPr>
            </w:pPr>
            <w:r w:rsidRPr="00864244">
              <w:rPr>
                <w:rFonts w:ascii="Arial" w:hAnsi="Arial" w:cs="Arial"/>
                <w:b/>
                <w:color w:val="455364"/>
                <w:sz w:val="18"/>
                <w:szCs w:val="18"/>
                <w:lang w:val="en-GB"/>
              </w:rPr>
              <w:t>2019</w:t>
            </w:r>
          </w:p>
        </w:tc>
      </w:tr>
      <w:tr w:rsidR="009374AD" w:rsidRPr="00864244" w14:paraId="75E9697B" w14:textId="77777777" w:rsidTr="008575BF">
        <w:tc>
          <w:tcPr>
            <w:tcW w:w="3118" w:type="dxa"/>
            <w:tcBorders>
              <w:top w:val="single" w:sz="4" w:space="0" w:color="455364"/>
            </w:tcBorders>
            <w:vAlign w:val="center"/>
          </w:tcPr>
          <w:p w14:paraId="126003C5" w14:textId="77777777" w:rsidR="009374AD" w:rsidRPr="00864244" w:rsidRDefault="009374AD" w:rsidP="008575BF">
            <w:pPr>
              <w:rPr>
                <w:rFonts w:ascii="Arial" w:hAnsi="Arial" w:cs="Arial"/>
                <w:color w:val="455364"/>
                <w:sz w:val="18"/>
                <w:szCs w:val="18"/>
                <w:lang w:val="en-GB"/>
              </w:rPr>
            </w:pPr>
          </w:p>
        </w:tc>
        <w:tc>
          <w:tcPr>
            <w:tcW w:w="1474" w:type="dxa"/>
            <w:tcBorders>
              <w:top w:val="single" w:sz="4" w:space="0" w:color="455364"/>
            </w:tcBorders>
            <w:vAlign w:val="center"/>
          </w:tcPr>
          <w:p w14:paraId="087D44A8" w14:textId="77777777" w:rsidR="009374AD" w:rsidRPr="0086424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48BF9B53" w14:textId="77777777" w:rsidR="009374AD" w:rsidRPr="0086424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79B6A520" w14:textId="77777777" w:rsidR="009374AD" w:rsidRPr="0086424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6EE9C4FE" w14:textId="77777777" w:rsidR="009374AD" w:rsidRPr="0086424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19373498" w14:textId="77777777" w:rsidR="009374AD" w:rsidRPr="00864244" w:rsidRDefault="009374AD" w:rsidP="008575BF">
            <w:pPr>
              <w:jc w:val="right"/>
              <w:rPr>
                <w:rFonts w:ascii="Arial" w:hAnsi="Arial" w:cs="Arial"/>
                <w:color w:val="455364"/>
                <w:sz w:val="18"/>
                <w:szCs w:val="18"/>
                <w:lang w:val="en-GB"/>
              </w:rPr>
            </w:pPr>
          </w:p>
        </w:tc>
      </w:tr>
      <w:tr w:rsidR="009374AD" w:rsidRPr="00864244" w14:paraId="2EEBAAC0" w14:textId="77777777" w:rsidTr="008575BF">
        <w:trPr>
          <w:trHeight w:val="283"/>
        </w:trPr>
        <w:tc>
          <w:tcPr>
            <w:tcW w:w="3118" w:type="dxa"/>
            <w:vAlign w:val="center"/>
          </w:tcPr>
          <w:p w14:paraId="168091B7" w14:textId="77777777" w:rsidR="009374AD" w:rsidRPr="00864244" w:rsidRDefault="009374AD" w:rsidP="008575BF">
            <w:pPr>
              <w:rPr>
                <w:rFonts w:ascii="Arial" w:hAnsi="Arial" w:cs="Arial"/>
                <w:color w:val="455364"/>
                <w:sz w:val="18"/>
                <w:szCs w:val="18"/>
                <w:lang w:val="en-GB"/>
              </w:rPr>
            </w:pPr>
            <w:r w:rsidRPr="00864244">
              <w:rPr>
                <w:rFonts w:ascii="Arial" w:hAnsi="Arial" w:cs="Arial"/>
                <w:color w:val="455364"/>
                <w:sz w:val="18"/>
                <w:szCs w:val="18"/>
                <w:lang w:val="en-GB"/>
              </w:rPr>
              <w:t>Market share</w:t>
            </w:r>
          </w:p>
        </w:tc>
        <w:tc>
          <w:tcPr>
            <w:tcW w:w="1474" w:type="dxa"/>
            <w:vAlign w:val="center"/>
          </w:tcPr>
          <w:p w14:paraId="5D62E109" w14:textId="77777777" w:rsidR="009374AD" w:rsidRPr="00864244" w:rsidRDefault="009374AD" w:rsidP="008575BF">
            <w:pPr>
              <w:jc w:val="right"/>
              <w:rPr>
                <w:rFonts w:ascii="Arial" w:hAnsi="Arial" w:cs="Arial"/>
                <w:color w:val="455364"/>
                <w:sz w:val="18"/>
                <w:szCs w:val="18"/>
                <w:lang w:val="en-GB"/>
              </w:rPr>
            </w:pPr>
            <w:r w:rsidRPr="00864244">
              <w:rPr>
                <w:rFonts w:ascii="Arial" w:hAnsi="Arial" w:cs="Arial"/>
                <w:color w:val="455364"/>
                <w:sz w:val="18"/>
                <w:szCs w:val="18"/>
                <w:lang w:val="en-GB"/>
              </w:rPr>
              <w:t>6.6</w:t>
            </w:r>
          </w:p>
        </w:tc>
        <w:tc>
          <w:tcPr>
            <w:tcW w:w="1474" w:type="dxa"/>
            <w:vAlign w:val="center"/>
          </w:tcPr>
          <w:p w14:paraId="35600204" w14:textId="77777777" w:rsidR="009374AD" w:rsidRPr="00864244" w:rsidRDefault="009374AD" w:rsidP="008575BF">
            <w:pPr>
              <w:jc w:val="right"/>
              <w:rPr>
                <w:rFonts w:ascii="Arial" w:hAnsi="Arial" w:cs="Arial"/>
                <w:color w:val="455364"/>
                <w:sz w:val="18"/>
                <w:szCs w:val="18"/>
                <w:lang w:val="en-GB"/>
              </w:rPr>
            </w:pPr>
            <w:r w:rsidRPr="00864244">
              <w:rPr>
                <w:rFonts w:ascii="Arial" w:hAnsi="Arial" w:cs="Arial"/>
                <w:color w:val="455364"/>
                <w:sz w:val="18"/>
                <w:szCs w:val="18"/>
                <w:lang w:val="en-GB"/>
              </w:rPr>
              <w:t>5.9</w:t>
            </w:r>
          </w:p>
        </w:tc>
        <w:tc>
          <w:tcPr>
            <w:tcW w:w="1474" w:type="dxa"/>
            <w:vAlign w:val="center"/>
          </w:tcPr>
          <w:p w14:paraId="3F3A34EF" w14:textId="77777777" w:rsidR="009374AD" w:rsidRPr="00864244" w:rsidRDefault="009374AD" w:rsidP="008575BF">
            <w:pPr>
              <w:jc w:val="right"/>
              <w:rPr>
                <w:rFonts w:ascii="Arial" w:hAnsi="Arial" w:cs="Arial"/>
                <w:color w:val="455364"/>
                <w:sz w:val="18"/>
                <w:szCs w:val="18"/>
                <w:lang w:val="en-GB"/>
              </w:rPr>
            </w:pPr>
            <w:r w:rsidRPr="00864244">
              <w:rPr>
                <w:rFonts w:ascii="Arial" w:hAnsi="Arial" w:cs="Arial"/>
                <w:color w:val="455364"/>
                <w:sz w:val="18"/>
                <w:szCs w:val="18"/>
                <w:lang w:val="en-GB"/>
              </w:rPr>
              <w:t>7.3</w:t>
            </w:r>
          </w:p>
        </w:tc>
        <w:tc>
          <w:tcPr>
            <w:tcW w:w="1474" w:type="dxa"/>
            <w:vAlign w:val="center"/>
          </w:tcPr>
          <w:p w14:paraId="370D9ABA" w14:textId="77777777" w:rsidR="009374AD" w:rsidRPr="00864244" w:rsidRDefault="009374AD" w:rsidP="008575BF">
            <w:pPr>
              <w:jc w:val="right"/>
              <w:rPr>
                <w:rFonts w:ascii="Arial" w:hAnsi="Arial" w:cs="Arial"/>
                <w:color w:val="455364"/>
                <w:sz w:val="18"/>
                <w:szCs w:val="18"/>
                <w:lang w:val="en-GB"/>
              </w:rPr>
            </w:pPr>
            <w:r w:rsidRPr="00864244">
              <w:rPr>
                <w:rFonts w:ascii="Arial" w:hAnsi="Arial" w:cs="Arial"/>
                <w:color w:val="455364"/>
                <w:sz w:val="18"/>
                <w:szCs w:val="18"/>
                <w:lang w:val="en-GB"/>
              </w:rPr>
              <w:t>7.6</w:t>
            </w:r>
          </w:p>
        </w:tc>
        <w:tc>
          <w:tcPr>
            <w:tcW w:w="1474" w:type="dxa"/>
            <w:vAlign w:val="center"/>
          </w:tcPr>
          <w:p w14:paraId="1FF5AC9C" w14:textId="77777777" w:rsidR="009374AD" w:rsidRPr="00864244" w:rsidRDefault="009374AD" w:rsidP="008575BF">
            <w:pPr>
              <w:jc w:val="right"/>
              <w:rPr>
                <w:rFonts w:ascii="Arial" w:hAnsi="Arial" w:cs="Arial"/>
                <w:color w:val="455364"/>
                <w:sz w:val="18"/>
                <w:szCs w:val="18"/>
                <w:lang w:val="en-GB"/>
              </w:rPr>
            </w:pPr>
            <w:r w:rsidRPr="00864244">
              <w:rPr>
                <w:rFonts w:ascii="Arial" w:hAnsi="Arial" w:cs="Arial"/>
                <w:color w:val="455364"/>
                <w:sz w:val="18"/>
                <w:szCs w:val="18"/>
                <w:lang w:val="en-GB"/>
              </w:rPr>
              <w:t>11.6</w:t>
            </w:r>
          </w:p>
        </w:tc>
      </w:tr>
      <w:tr w:rsidR="009374AD" w:rsidRPr="00864244" w14:paraId="01085A03" w14:textId="77777777" w:rsidTr="008575BF">
        <w:tc>
          <w:tcPr>
            <w:tcW w:w="3118" w:type="dxa"/>
          </w:tcPr>
          <w:p w14:paraId="22024591" w14:textId="77777777" w:rsidR="009374AD" w:rsidRPr="00864244" w:rsidRDefault="009374AD" w:rsidP="008575BF">
            <w:pPr>
              <w:rPr>
                <w:rFonts w:ascii="Arial" w:hAnsi="Arial" w:cs="Arial"/>
                <w:color w:val="455364"/>
                <w:sz w:val="18"/>
                <w:szCs w:val="18"/>
                <w:lang w:val="en-GB"/>
              </w:rPr>
            </w:pPr>
          </w:p>
        </w:tc>
        <w:tc>
          <w:tcPr>
            <w:tcW w:w="1474" w:type="dxa"/>
            <w:vAlign w:val="center"/>
          </w:tcPr>
          <w:p w14:paraId="4C339FE5" w14:textId="77777777" w:rsidR="009374AD" w:rsidRPr="00864244" w:rsidRDefault="009374AD" w:rsidP="008575BF">
            <w:pPr>
              <w:jc w:val="right"/>
              <w:rPr>
                <w:rFonts w:ascii="Arial" w:hAnsi="Arial" w:cs="Arial"/>
                <w:color w:val="455364"/>
                <w:sz w:val="18"/>
                <w:szCs w:val="18"/>
                <w:lang w:val="en-GB"/>
              </w:rPr>
            </w:pPr>
          </w:p>
        </w:tc>
        <w:tc>
          <w:tcPr>
            <w:tcW w:w="1474" w:type="dxa"/>
            <w:vAlign w:val="center"/>
          </w:tcPr>
          <w:p w14:paraId="7389F452" w14:textId="77777777" w:rsidR="009374AD" w:rsidRPr="00864244" w:rsidRDefault="009374AD" w:rsidP="008575BF">
            <w:pPr>
              <w:jc w:val="right"/>
              <w:rPr>
                <w:rFonts w:ascii="Arial" w:hAnsi="Arial" w:cs="Arial"/>
                <w:color w:val="455364"/>
                <w:sz w:val="18"/>
                <w:szCs w:val="18"/>
                <w:lang w:val="en-GB"/>
              </w:rPr>
            </w:pPr>
          </w:p>
        </w:tc>
        <w:tc>
          <w:tcPr>
            <w:tcW w:w="1474" w:type="dxa"/>
            <w:vAlign w:val="center"/>
          </w:tcPr>
          <w:p w14:paraId="0E6EEFB8" w14:textId="77777777" w:rsidR="009374AD" w:rsidRPr="00864244" w:rsidRDefault="009374AD" w:rsidP="008575BF">
            <w:pPr>
              <w:jc w:val="right"/>
              <w:rPr>
                <w:rFonts w:ascii="Arial" w:hAnsi="Arial" w:cs="Arial"/>
                <w:color w:val="455364"/>
                <w:sz w:val="18"/>
                <w:szCs w:val="18"/>
                <w:lang w:val="en-GB"/>
              </w:rPr>
            </w:pPr>
          </w:p>
        </w:tc>
        <w:tc>
          <w:tcPr>
            <w:tcW w:w="1474" w:type="dxa"/>
            <w:vAlign w:val="center"/>
          </w:tcPr>
          <w:p w14:paraId="50EF181F" w14:textId="77777777" w:rsidR="009374AD" w:rsidRPr="00864244" w:rsidRDefault="009374AD" w:rsidP="008575BF">
            <w:pPr>
              <w:jc w:val="right"/>
              <w:rPr>
                <w:rFonts w:ascii="Arial" w:hAnsi="Arial" w:cs="Arial"/>
                <w:color w:val="455364"/>
                <w:sz w:val="18"/>
                <w:szCs w:val="18"/>
                <w:lang w:val="en-GB"/>
              </w:rPr>
            </w:pPr>
          </w:p>
        </w:tc>
        <w:tc>
          <w:tcPr>
            <w:tcW w:w="1474" w:type="dxa"/>
            <w:vAlign w:val="center"/>
          </w:tcPr>
          <w:p w14:paraId="7F7D3287" w14:textId="77777777" w:rsidR="009374AD" w:rsidRPr="00864244" w:rsidRDefault="009374AD" w:rsidP="008575BF">
            <w:pPr>
              <w:jc w:val="right"/>
              <w:rPr>
                <w:rFonts w:ascii="Arial" w:hAnsi="Arial" w:cs="Arial"/>
                <w:color w:val="455364"/>
                <w:sz w:val="18"/>
                <w:szCs w:val="18"/>
                <w:lang w:val="en-GB"/>
              </w:rPr>
            </w:pPr>
          </w:p>
        </w:tc>
      </w:tr>
    </w:tbl>
    <w:p w14:paraId="3871C708" w14:textId="77777777" w:rsidR="009374AD" w:rsidRPr="002B1BD1" w:rsidRDefault="009374AD" w:rsidP="009374AD">
      <w:pPr>
        <w:rPr>
          <w:rFonts w:ascii="Arial" w:hAnsi="Arial" w:cs="Arial"/>
          <w:b/>
          <w:color w:val="FF0000"/>
          <w:sz w:val="18"/>
          <w:szCs w:val="18"/>
          <w:lang w:val="en-GB"/>
        </w:rPr>
      </w:pPr>
    </w:p>
    <w:p w14:paraId="7FED629C" w14:textId="77777777" w:rsidR="009374AD" w:rsidRPr="00864244" w:rsidRDefault="009374AD" w:rsidP="009374AD">
      <w:pPr>
        <w:rPr>
          <w:rFonts w:ascii="Arial" w:hAnsi="Arial" w:cs="Arial"/>
          <w:b/>
          <w:color w:val="455364"/>
          <w:sz w:val="18"/>
          <w:szCs w:val="18"/>
          <w:lang w:val="en-GB"/>
        </w:rPr>
      </w:pPr>
      <w:r w:rsidRPr="00864244">
        <w:rPr>
          <w:rFonts w:ascii="Arial" w:hAnsi="Arial" w:cs="Arial"/>
          <w:b/>
          <w:color w:val="455364"/>
          <w:sz w:val="18"/>
          <w:szCs w:val="18"/>
          <w:lang w:val="en-GB"/>
        </w:rPr>
        <w:t>Scildon – new business profit*</w:t>
      </w:r>
    </w:p>
    <w:p w14:paraId="50ECE4C5"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22"/>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1471"/>
        <w:gridCol w:w="1471"/>
        <w:gridCol w:w="1471"/>
        <w:gridCol w:w="1471"/>
        <w:gridCol w:w="1471"/>
      </w:tblGrid>
      <w:tr w:rsidR="009374AD" w:rsidRPr="00864244" w14:paraId="6FBB9D76" w14:textId="77777777" w:rsidTr="008575BF">
        <w:trPr>
          <w:trHeight w:val="283"/>
        </w:trPr>
        <w:tc>
          <w:tcPr>
            <w:tcW w:w="3118" w:type="dxa"/>
            <w:tcBorders>
              <w:bottom w:val="single" w:sz="4" w:space="0" w:color="455364"/>
            </w:tcBorders>
            <w:vAlign w:val="center"/>
          </w:tcPr>
          <w:p w14:paraId="2B113B33" w14:textId="77777777" w:rsidR="009374AD" w:rsidRPr="00864244" w:rsidRDefault="009374AD" w:rsidP="008575BF">
            <w:pPr>
              <w:rPr>
                <w:rFonts w:ascii="Arial" w:hAnsi="Arial" w:cs="Arial"/>
                <w:color w:val="455364"/>
                <w:sz w:val="18"/>
                <w:szCs w:val="18"/>
                <w:lang w:val="en-GB"/>
              </w:rPr>
            </w:pPr>
            <w:r w:rsidRPr="00864244">
              <w:rPr>
                <w:rFonts w:ascii="Arial" w:hAnsi="Arial" w:cs="Arial"/>
                <w:color w:val="455364"/>
                <w:sz w:val="18"/>
                <w:szCs w:val="18"/>
                <w:lang w:val="en-GB"/>
              </w:rPr>
              <w:t>£m</w:t>
            </w:r>
          </w:p>
        </w:tc>
        <w:tc>
          <w:tcPr>
            <w:tcW w:w="1474" w:type="dxa"/>
            <w:tcBorders>
              <w:bottom w:val="single" w:sz="4" w:space="0" w:color="455364"/>
            </w:tcBorders>
            <w:vAlign w:val="center"/>
          </w:tcPr>
          <w:p w14:paraId="4F18E101" w14:textId="77777777" w:rsidR="009374AD" w:rsidRPr="00864244" w:rsidRDefault="009374AD" w:rsidP="008575BF">
            <w:pPr>
              <w:jc w:val="right"/>
              <w:rPr>
                <w:rFonts w:ascii="Arial" w:hAnsi="Arial" w:cs="Arial"/>
                <w:b/>
                <w:color w:val="455364"/>
                <w:sz w:val="18"/>
                <w:szCs w:val="18"/>
                <w:lang w:val="en-GB"/>
              </w:rPr>
            </w:pPr>
            <w:r w:rsidRPr="00864244">
              <w:rPr>
                <w:rFonts w:ascii="Arial" w:hAnsi="Arial" w:cs="Arial"/>
                <w:b/>
                <w:color w:val="455364"/>
                <w:sz w:val="18"/>
                <w:szCs w:val="18"/>
                <w:lang w:val="en-GB"/>
              </w:rPr>
              <w:t>2016</w:t>
            </w:r>
          </w:p>
        </w:tc>
        <w:tc>
          <w:tcPr>
            <w:tcW w:w="1474" w:type="dxa"/>
            <w:tcBorders>
              <w:bottom w:val="single" w:sz="4" w:space="0" w:color="455364"/>
            </w:tcBorders>
            <w:vAlign w:val="center"/>
          </w:tcPr>
          <w:p w14:paraId="087CB62A" w14:textId="77777777" w:rsidR="009374AD" w:rsidRPr="00864244" w:rsidRDefault="009374AD" w:rsidP="008575BF">
            <w:pPr>
              <w:jc w:val="right"/>
              <w:rPr>
                <w:rFonts w:ascii="Arial" w:hAnsi="Arial" w:cs="Arial"/>
                <w:b/>
                <w:color w:val="455364"/>
                <w:sz w:val="18"/>
                <w:szCs w:val="18"/>
                <w:lang w:val="en-GB"/>
              </w:rPr>
            </w:pPr>
            <w:r w:rsidRPr="00864244">
              <w:rPr>
                <w:rFonts w:ascii="Arial" w:hAnsi="Arial" w:cs="Arial"/>
                <w:b/>
                <w:color w:val="455364"/>
                <w:sz w:val="18"/>
                <w:szCs w:val="18"/>
                <w:lang w:val="en-GB"/>
              </w:rPr>
              <w:t>2017</w:t>
            </w:r>
          </w:p>
        </w:tc>
        <w:tc>
          <w:tcPr>
            <w:tcW w:w="1474" w:type="dxa"/>
            <w:tcBorders>
              <w:bottom w:val="single" w:sz="4" w:space="0" w:color="455364"/>
            </w:tcBorders>
            <w:vAlign w:val="center"/>
          </w:tcPr>
          <w:p w14:paraId="336511B8" w14:textId="77777777" w:rsidR="009374AD" w:rsidRPr="00864244" w:rsidRDefault="009374AD" w:rsidP="008575BF">
            <w:pPr>
              <w:jc w:val="right"/>
              <w:rPr>
                <w:rFonts w:ascii="Arial" w:hAnsi="Arial" w:cs="Arial"/>
                <w:b/>
                <w:color w:val="455364"/>
                <w:sz w:val="18"/>
                <w:szCs w:val="18"/>
                <w:lang w:val="en-GB"/>
              </w:rPr>
            </w:pPr>
            <w:r w:rsidRPr="00864244">
              <w:rPr>
                <w:rFonts w:ascii="Arial" w:hAnsi="Arial" w:cs="Arial"/>
                <w:b/>
                <w:color w:val="455364"/>
                <w:sz w:val="18"/>
                <w:szCs w:val="18"/>
                <w:lang w:val="en-GB"/>
              </w:rPr>
              <w:t>2018</w:t>
            </w:r>
          </w:p>
        </w:tc>
        <w:tc>
          <w:tcPr>
            <w:tcW w:w="1474" w:type="dxa"/>
            <w:tcBorders>
              <w:bottom w:val="single" w:sz="4" w:space="0" w:color="455364"/>
            </w:tcBorders>
            <w:vAlign w:val="center"/>
          </w:tcPr>
          <w:p w14:paraId="47659CFB" w14:textId="77777777" w:rsidR="009374AD" w:rsidRPr="00864244" w:rsidRDefault="009374AD" w:rsidP="008575BF">
            <w:pPr>
              <w:jc w:val="right"/>
              <w:rPr>
                <w:rFonts w:ascii="Arial" w:hAnsi="Arial" w:cs="Arial"/>
                <w:b/>
                <w:color w:val="455364"/>
                <w:sz w:val="18"/>
                <w:szCs w:val="18"/>
                <w:lang w:val="en-GB"/>
              </w:rPr>
            </w:pPr>
            <w:r w:rsidRPr="00864244">
              <w:rPr>
                <w:rFonts w:ascii="Arial" w:hAnsi="Arial" w:cs="Arial"/>
                <w:b/>
                <w:color w:val="455364"/>
                <w:sz w:val="18"/>
                <w:szCs w:val="18"/>
                <w:lang w:val="en-GB"/>
              </w:rPr>
              <w:t>2019</w:t>
            </w:r>
          </w:p>
        </w:tc>
        <w:tc>
          <w:tcPr>
            <w:tcW w:w="1474" w:type="dxa"/>
            <w:tcBorders>
              <w:bottom w:val="single" w:sz="4" w:space="0" w:color="455364"/>
            </w:tcBorders>
            <w:vAlign w:val="center"/>
          </w:tcPr>
          <w:p w14:paraId="20441A8F" w14:textId="77777777" w:rsidR="009374AD" w:rsidRPr="00864244" w:rsidRDefault="009374AD" w:rsidP="008575BF">
            <w:pPr>
              <w:jc w:val="right"/>
              <w:rPr>
                <w:rFonts w:ascii="Arial" w:hAnsi="Arial" w:cs="Arial"/>
                <w:b/>
                <w:color w:val="455364"/>
                <w:sz w:val="18"/>
                <w:szCs w:val="18"/>
                <w:lang w:val="en-GB"/>
              </w:rPr>
            </w:pPr>
            <w:r w:rsidRPr="00864244">
              <w:rPr>
                <w:rFonts w:ascii="Arial" w:hAnsi="Arial" w:cs="Arial"/>
                <w:b/>
                <w:color w:val="455364"/>
                <w:sz w:val="18"/>
                <w:szCs w:val="18"/>
                <w:lang w:val="en-GB"/>
              </w:rPr>
              <w:t>Jun 2020</w:t>
            </w:r>
          </w:p>
        </w:tc>
      </w:tr>
      <w:tr w:rsidR="009374AD" w:rsidRPr="00864244" w14:paraId="5C866C0B" w14:textId="77777777" w:rsidTr="008575BF">
        <w:tc>
          <w:tcPr>
            <w:tcW w:w="3118" w:type="dxa"/>
            <w:tcBorders>
              <w:top w:val="single" w:sz="4" w:space="0" w:color="455364"/>
            </w:tcBorders>
            <w:vAlign w:val="center"/>
          </w:tcPr>
          <w:p w14:paraId="0B94BCF1" w14:textId="77777777" w:rsidR="009374AD" w:rsidRPr="00864244" w:rsidRDefault="009374AD" w:rsidP="008575BF">
            <w:pPr>
              <w:rPr>
                <w:rFonts w:ascii="Arial" w:hAnsi="Arial" w:cs="Arial"/>
                <w:color w:val="455364"/>
                <w:sz w:val="18"/>
                <w:szCs w:val="18"/>
                <w:lang w:val="en-GB"/>
              </w:rPr>
            </w:pPr>
          </w:p>
        </w:tc>
        <w:tc>
          <w:tcPr>
            <w:tcW w:w="1474" w:type="dxa"/>
            <w:tcBorders>
              <w:top w:val="single" w:sz="4" w:space="0" w:color="455364"/>
            </w:tcBorders>
            <w:vAlign w:val="center"/>
          </w:tcPr>
          <w:p w14:paraId="642133CE" w14:textId="77777777" w:rsidR="009374AD" w:rsidRPr="0086424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68CD3FE6" w14:textId="77777777" w:rsidR="009374AD" w:rsidRPr="0086424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25194122" w14:textId="77777777" w:rsidR="009374AD" w:rsidRPr="0086424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54E48260" w14:textId="77777777" w:rsidR="009374AD" w:rsidRPr="00864244" w:rsidRDefault="009374AD" w:rsidP="008575BF">
            <w:pPr>
              <w:jc w:val="right"/>
              <w:rPr>
                <w:rFonts w:ascii="Arial" w:hAnsi="Arial" w:cs="Arial"/>
                <w:color w:val="455364"/>
                <w:sz w:val="18"/>
                <w:szCs w:val="18"/>
                <w:lang w:val="en-GB"/>
              </w:rPr>
            </w:pPr>
          </w:p>
        </w:tc>
        <w:tc>
          <w:tcPr>
            <w:tcW w:w="1474" w:type="dxa"/>
            <w:tcBorders>
              <w:top w:val="single" w:sz="4" w:space="0" w:color="455364"/>
            </w:tcBorders>
            <w:vAlign w:val="center"/>
          </w:tcPr>
          <w:p w14:paraId="5D6A9296" w14:textId="77777777" w:rsidR="009374AD" w:rsidRPr="00864244" w:rsidRDefault="009374AD" w:rsidP="008575BF">
            <w:pPr>
              <w:jc w:val="right"/>
              <w:rPr>
                <w:rFonts w:ascii="Arial" w:hAnsi="Arial" w:cs="Arial"/>
                <w:color w:val="455364"/>
                <w:sz w:val="18"/>
                <w:szCs w:val="18"/>
                <w:lang w:val="en-GB"/>
              </w:rPr>
            </w:pPr>
          </w:p>
        </w:tc>
      </w:tr>
      <w:tr w:rsidR="009374AD" w:rsidRPr="00864244" w14:paraId="57C6C24E" w14:textId="77777777" w:rsidTr="008575BF">
        <w:trPr>
          <w:trHeight w:val="283"/>
        </w:trPr>
        <w:tc>
          <w:tcPr>
            <w:tcW w:w="3118" w:type="dxa"/>
            <w:vAlign w:val="center"/>
          </w:tcPr>
          <w:p w14:paraId="2BEBBCE3" w14:textId="77777777" w:rsidR="009374AD" w:rsidRPr="00864244" w:rsidRDefault="009374AD" w:rsidP="008575BF">
            <w:pPr>
              <w:rPr>
                <w:rFonts w:ascii="Arial" w:hAnsi="Arial" w:cs="Arial"/>
                <w:color w:val="455364"/>
                <w:sz w:val="18"/>
                <w:szCs w:val="18"/>
                <w:lang w:val="en-GB"/>
              </w:rPr>
            </w:pPr>
            <w:r w:rsidRPr="00864244">
              <w:rPr>
                <w:rFonts w:ascii="Arial" w:hAnsi="Arial" w:cs="Arial"/>
                <w:color w:val="455364"/>
                <w:sz w:val="18"/>
                <w:szCs w:val="18"/>
                <w:lang w:val="en-GB"/>
              </w:rPr>
              <w:t>New business profit/(loss)</w:t>
            </w:r>
          </w:p>
        </w:tc>
        <w:tc>
          <w:tcPr>
            <w:tcW w:w="1474" w:type="dxa"/>
            <w:vAlign w:val="center"/>
          </w:tcPr>
          <w:p w14:paraId="0DBA109B" w14:textId="77777777" w:rsidR="009374AD" w:rsidRPr="00864244" w:rsidRDefault="009374AD" w:rsidP="008575BF">
            <w:pPr>
              <w:jc w:val="right"/>
              <w:rPr>
                <w:rFonts w:ascii="Arial" w:hAnsi="Arial" w:cs="Arial"/>
                <w:color w:val="455364"/>
                <w:sz w:val="18"/>
                <w:szCs w:val="18"/>
                <w:lang w:val="en-GB"/>
              </w:rPr>
            </w:pPr>
            <w:r w:rsidRPr="00864244">
              <w:rPr>
                <w:rFonts w:ascii="Arial" w:hAnsi="Arial" w:cs="Arial"/>
                <w:color w:val="455364"/>
                <w:sz w:val="18"/>
                <w:szCs w:val="18"/>
                <w:lang w:val="en-GB"/>
              </w:rPr>
              <w:t>2.0</w:t>
            </w:r>
          </w:p>
        </w:tc>
        <w:tc>
          <w:tcPr>
            <w:tcW w:w="1474" w:type="dxa"/>
            <w:vAlign w:val="center"/>
          </w:tcPr>
          <w:p w14:paraId="361BD05E" w14:textId="77777777" w:rsidR="009374AD" w:rsidRPr="00864244" w:rsidRDefault="009374AD" w:rsidP="008575BF">
            <w:pPr>
              <w:jc w:val="right"/>
              <w:rPr>
                <w:rFonts w:ascii="Arial" w:hAnsi="Arial" w:cs="Arial"/>
                <w:color w:val="455364"/>
                <w:sz w:val="18"/>
                <w:szCs w:val="18"/>
                <w:lang w:val="en-GB"/>
              </w:rPr>
            </w:pPr>
            <w:r w:rsidRPr="00864244">
              <w:rPr>
                <w:rFonts w:ascii="Arial" w:hAnsi="Arial" w:cs="Arial"/>
                <w:color w:val="455364"/>
                <w:sz w:val="18"/>
                <w:szCs w:val="18"/>
                <w:lang w:val="en-GB"/>
              </w:rPr>
              <w:t>1.8</w:t>
            </w:r>
          </w:p>
        </w:tc>
        <w:tc>
          <w:tcPr>
            <w:tcW w:w="1474" w:type="dxa"/>
            <w:vAlign w:val="center"/>
          </w:tcPr>
          <w:p w14:paraId="6415799E" w14:textId="77777777" w:rsidR="009374AD" w:rsidRPr="00864244" w:rsidRDefault="009374AD" w:rsidP="008575BF">
            <w:pPr>
              <w:jc w:val="right"/>
              <w:rPr>
                <w:rFonts w:ascii="Arial" w:hAnsi="Arial" w:cs="Arial"/>
                <w:color w:val="455364"/>
                <w:sz w:val="18"/>
                <w:szCs w:val="18"/>
                <w:lang w:val="en-GB"/>
              </w:rPr>
            </w:pPr>
            <w:r w:rsidRPr="00864244">
              <w:rPr>
                <w:rFonts w:ascii="Arial" w:hAnsi="Arial" w:cs="Arial"/>
                <w:color w:val="455364"/>
                <w:sz w:val="18"/>
                <w:szCs w:val="18"/>
                <w:lang w:val="en-GB"/>
              </w:rPr>
              <w:t>4.7</w:t>
            </w:r>
          </w:p>
        </w:tc>
        <w:tc>
          <w:tcPr>
            <w:tcW w:w="1474" w:type="dxa"/>
            <w:vAlign w:val="center"/>
          </w:tcPr>
          <w:p w14:paraId="26E78994" w14:textId="77777777" w:rsidR="009374AD" w:rsidRPr="00864244" w:rsidRDefault="009374AD" w:rsidP="008575BF">
            <w:pPr>
              <w:jc w:val="right"/>
              <w:rPr>
                <w:rFonts w:ascii="Arial" w:hAnsi="Arial" w:cs="Arial"/>
                <w:color w:val="455364"/>
                <w:sz w:val="18"/>
                <w:szCs w:val="18"/>
                <w:lang w:val="en-GB"/>
              </w:rPr>
            </w:pPr>
            <w:r w:rsidRPr="00864244">
              <w:rPr>
                <w:rFonts w:ascii="Arial" w:hAnsi="Arial" w:cs="Arial"/>
                <w:color w:val="455364"/>
                <w:sz w:val="18"/>
                <w:szCs w:val="18"/>
                <w:lang w:val="en-GB"/>
              </w:rPr>
              <w:t>7.7</w:t>
            </w:r>
          </w:p>
        </w:tc>
        <w:tc>
          <w:tcPr>
            <w:tcW w:w="1474" w:type="dxa"/>
            <w:vAlign w:val="center"/>
          </w:tcPr>
          <w:p w14:paraId="1B95AAD1" w14:textId="77777777" w:rsidR="009374AD" w:rsidRPr="00864244" w:rsidRDefault="009374AD" w:rsidP="008575BF">
            <w:pPr>
              <w:jc w:val="right"/>
              <w:rPr>
                <w:rFonts w:ascii="Arial" w:hAnsi="Arial" w:cs="Arial"/>
                <w:color w:val="455364"/>
                <w:sz w:val="18"/>
                <w:szCs w:val="18"/>
                <w:lang w:val="en-GB"/>
              </w:rPr>
            </w:pPr>
            <w:r w:rsidRPr="00864244">
              <w:rPr>
                <w:rFonts w:ascii="Arial" w:hAnsi="Arial" w:cs="Arial"/>
                <w:color w:val="455364"/>
                <w:sz w:val="18"/>
                <w:szCs w:val="18"/>
                <w:lang w:val="en-GB"/>
              </w:rPr>
              <w:t>5.0</w:t>
            </w:r>
          </w:p>
        </w:tc>
      </w:tr>
      <w:tr w:rsidR="009374AD" w:rsidRPr="00864244" w14:paraId="628DA59C" w14:textId="77777777" w:rsidTr="008575BF">
        <w:tc>
          <w:tcPr>
            <w:tcW w:w="3118" w:type="dxa"/>
          </w:tcPr>
          <w:p w14:paraId="7F1914E1" w14:textId="77777777" w:rsidR="009374AD" w:rsidRPr="00864244" w:rsidRDefault="009374AD" w:rsidP="008575BF">
            <w:pPr>
              <w:rPr>
                <w:rFonts w:ascii="Arial" w:hAnsi="Arial" w:cs="Arial"/>
                <w:color w:val="455364"/>
                <w:sz w:val="18"/>
                <w:szCs w:val="18"/>
                <w:lang w:val="en-GB"/>
              </w:rPr>
            </w:pPr>
          </w:p>
        </w:tc>
        <w:tc>
          <w:tcPr>
            <w:tcW w:w="1474" w:type="dxa"/>
            <w:vAlign w:val="center"/>
          </w:tcPr>
          <w:p w14:paraId="0043072F" w14:textId="77777777" w:rsidR="009374AD" w:rsidRPr="00864244" w:rsidRDefault="009374AD" w:rsidP="008575BF">
            <w:pPr>
              <w:jc w:val="right"/>
              <w:rPr>
                <w:rFonts w:ascii="Arial" w:hAnsi="Arial" w:cs="Arial"/>
                <w:color w:val="455364"/>
                <w:sz w:val="18"/>
                <w:szCs w:val="18"/>
                <w:lang w:val="en-GB"/>
              </w:rPr>
            </w:pPr>
          </w:p>
        </w:tc>
        <w:tc>
          <w:tcPr>
            <w:tcW w:w="1474" w:type="dxa"/>
            <w:vAlign w:val="center"/>
          </w:tcPr>
          <w:p w14:paraId="26774AE7" w14:textId="77777777" w:rsidR="009374AD" w:rsidRPr="00864244" w:rsidRDefault="009374AD" w:rsidP="008575BF">
            <w:pPr>
              <w:jc w:val="right"/>
              <w:rPr>
                <w:rFonts w:ascii="Arial" w:hAnsi="Arial" w:cs="Arial"/>
                <w:color w:val="455364"/>
                <w:sz w:val="18"/>
                <w:szCs w:val="18"/>
                <w:lang w:val="en-GB"/>
              </w:rPr>
            </w:pPr>
          </w:p>
        </w:tc>
        <w:tc>
          <w:tcPr>
            <w:tcW w:w="1474" w:type="dxa"/>
            <w:vAlign w:val="center"/>
          </w:tcPr>
          <w:p w14:paraId="49813591" w14:textId="77777777" w:rsidR="009374AD" w:rsidRPr="00864244" w:rsidRDefault="009374AD" w:rsidP="008575BF">
            <w:pPr>
              <w:jc w:val="right"/>
              <w:rPr>
                <w:rFonts w:ascii="Arial" w:hAnsi="Arial" w:cs="Arial"/>
                <w:color w:val="455364"/>
                <w:sz w:val="18"/>
                <w:szCs w:val="18"/>
                <w:lang w:val="en-GB"/>
              </w:rPr>
            </w:pPr>
          </w:p>
        </w:tc>
        <w:tc>
          <w:tcPr>
            <w:tcW w:w="1474" w:type="dxa"/>
            <w:vAlign w:val="center"/>
          </w:tcPr>
          <w:p w14:paraId="7CF0E5FF" w14:textId="77777777" w:rsidR="009374AD" w:rsidRPr="00864244" w:rsidRDefault="009374AD" w:rsidP="008575BF">
            <w:pPr>
              <w:jc w:val="right"/>
              <w:rPr>
                <w:rFonts w:ascii="Arial" w:hAnsi="Arial" w:cs="Arial"/>
                <w:color w:val="455364"/>
                <w:sz w:val="18"/>
                <w:szCs w:val="18"/>
                <w:lang w:val="en-GB"/>
              </w:rPr>
            </w:pPr>
          </w:p>
        </w:tc>
        <w:tc>
          <w:tcPr>
            <w:tcW w:w="1474" w:type="dxa"/>
            <w:vAlign w:val="center"/>
          </w:tcPr>
          <w:p w14:paraId="40B45E2C" w14:textId="77777777" w:rsidR="009374AD" w:rsidRPr="00864244" w:rsidRDefault="009374AD" w:rsidP="008575BF">
            <w:pPr>
              <w:jc w:val="right"/>
              <w:rPr>
                <w:rFonts w:ascii="Arial" w:hAnsi="Arial" w:cs="Arial"/>
                <w:color w:val="455364"/>
                <w:sz w:val="18"/>
                <w:szCs w:val="18"/>
                <w:lang w:val="en-GB"/>
              </w:rPr>
            </w:pPr>
          </w:p>
        </w:tc>
      </w:tr>
    </w:tbl>
    <w:p w14:paraId="6F173387"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22"/>
          <w:szCs w:val="18"/>
          <w:lang w:val="en-GB"/>
        </w:rPr>
      </w:pPr>
    </w:p>
    <w:p w14:paraId="6820A46C" w14:textId="77777777" w:rsidR="009374AD" w:rsidRPr="00864244" w:rsidRDefault="009374AD" w:rsidP="009374AD">
      <w:pPr>
        <w:rPr>
          <w:rFonts w:ascii="Arial" w:hAnsi="Arial" w:cs="Arial"/>
          <w:bCs/>
          <w:i/>
          <w:iCs/>
          <w:color w:val="455364"/>
          <w:sz w:val="14"/>
          <w:szCs w:val="6"/>
          <w:lang w:val="en-GB"/>
        </w:rPr>
      </w:pPr>
      <w:r w:rsidRPr="00864244">
        <w:rPr>
          <w:rFonts w:ascii="Arial" w:hAnsi="Arial" w:cs="Arial"/>
          <w:bCs/>
          <w:i/>
          <w:iCs/>
          <w:color w:val="455364"/>
          <w:sz w:val="14"/>
          <w:szCs w:val="6"/>
          <w:lang w:val="en-GB"/>
        </w:rPr>
        <w:t>*New business figures from 2018 onwards have been calculated using the commercially realistic metric. Values prior to this are retained at that which they were previously reported.</w:t>
      </w:r>
    </w:p>
    <w:p w14:paraId="4750B01B" w14:textId="77777777" w:rsidR="009374AD" w:rsidRPr="002B1BD1" w:rsidRDefault="009374AD" w:rsidP="009374AD">
      <w:pPr>
        <w:rPr>
          <w:rFonts w:ascii="Arial" w:hAnsi="Arial" w:cs="Arial"/>
          <w:b/>
          <w:color w:val="FF0000"/>
          <w:sz w:val="28"/>
          <w:szCs w:val="18"/>
          <w:lang w:val="en-GB"/>
        </w:rPr>
      </w:pPr>
    </w:p>
    <w:p w14:paraId="7D80D2B9" w14:textId="77777777" w:rsidR="009374AD" w:rsidRPr="002B1BD1" w:rsidRDefault="009374AD" w:rsidP="009374AD">
      <w:pPr>
        <w:rPr>
          <w:rFonts w:ascii="Montserrat Medium" w:hAnsi="Montserrat Medium" w:cs="Arial"/>
          <w:bCs/>
          <w:caps/>
          <w:color w:val="FF0000"/>
          <w:sz w:val="12"/>
          <w:szCs w:val="14"/>
        </w:rPr>
      </w:pPr>
      <w:r w:rsidRPr="00394070">
        <w:rPr>
          <w:rFonts w:ascii="Montserrat Medium" w:hAnsi="Montserrat Medium" w:cs="Arial"/>
          <w:bCs/>
          <w:color w:val="455364"/>
          <w:sz w:val="28"/>
          <w:szCs w:val="18"/>
          <w:lang w:val="en-GB"/>
        </w:rPr>
        <w:t>BUSINESS REVIEW |</w:t>
      </w:r>
      <w:r w:rsidRPr="002B1BD1">
        <w:rPr>
          <w:rFonts w:ascii="Montserrat Medium" w:hAnsi="Montserrat Medium" w:cs="Arial"/>
          <w:bCs/>
          <w:color w:val="FF0000"/>
          <w:sz w:val="28"/>
          <w:szCs w:val="18"/>
          <w:lang w:val="en-GB"/>
        </w:rPr>
        <w:t xml:space="preserve"> </w:t>
      </w:r>
      <w:r w:rsidRPr="00394070">
        <w:rPr>
          <w:rFonts w:ascii="Montserrat Medium" w:hAnsi="Montserrat Medium" w:cs="Arial"/>
          <w:bCs/>
          <w:caps/>
          <w:color w:val="267E79"/>
          <w:sz w:val="28"/>
          <w:szCs w:val="30"/>
        </w:rPr>
        <w:t>acquire life and pension businesses</w:t>
      </w:r>
    </w:p>
    <w:p w14:paraId="5220F805" w14:textId="77777777" w:rsidR="009374AD" w:rsidRPr="00394070" w:rsidRDefault="009374AD" w:rsidP="009374AD">
      <w:pPr>
        <w:pStyle w:val="ListParagraph"/>
        <w:widowControl w:val="0"/>
        <w:kinsoku w:val="0"/>
        <w:ind w:left="0"/>
        <w:rPr>
          <w:rFonts w:ascii="Montserrat" w:hAnsi="Montserrat" w:cs="Arial"/>
          <w:color w:val="267E79"/>
          <w:sz w:val="22"/>
          <w:szCs w:val="18"/>
          <w:lang w:val="en-GB"/>
        </w:rPr>
      </w:pPr>
      <w:r w:rsidRPr="00394070">
        <w:rPr>
          <w:rFonts w:ascii="Montserrat" w:hAnsi="Montserrat" w:cs="Arial"/>
          <w:color w:val="267E79"/>
          <w:sz w:val="22"/>
          <w:szCs w:val="18"/>
          <w:lang w:val="en-GB"/>
        </w:rPr>
        <w:t>Well considered and appropriately priced acquisitions maintain the effectiveness of the operating model, create a source of value enhancement and sustain the cash generation potential of the group.</w:t>
      </w:r>
    </w:p>
    <w:p w14:paraId="55D7B88C" w14:textId="77777777" w:rsidR="009374AD" w:rsidRPr="002B1BD1" w:rsidRDefault="009374AD" w:rsidP="009374AD">
      <w:pPr>
        <w:pStyle w:val="ListParagraph"/>
        <w:widowControl w:val="0"/>
        <w:kinsoku w:val="0"/>
        <w:ind w:left="0"/>
        <w:rPr>
          <w:rFonts w:ascii="Arial" w:hAnsi="Arial" w:cs="Arial"/>
          <w:color w:val="FF0000"/>
          <w:sz w:val="18"/>
          <w:szCs w:val="18"/>
          <w:lang w:val="en-GB"/>
        </w:rPr>
      </w:pPr>
    </w:p>
    <w:p w14:paraId="4FCFBFCE" w14:textId="77777777" w:rsidR="009374AD" w:rsidRPr="00394070" w:rsidRDefault="009374AD" w:rsidP="009374AD">
      <w:pPr>
        <w:rPr>
          <w:rFonts w:ascii="Montserrat" w:hAnsi="Montserrat" w:cs="Arial"/>
          <w:color w:val="267E79"/>
          <w:sz w:val="18"/>
          <w:szCs w:val="18"/>
          <w:lang w:val="en-GB"/>
        </w:rPr>
      </w:pPr>
      <w:r w:rsidRPr="00394070">
        <w:rPr>
          <w:rFonts w:ascii="Montserrat" w:hAnsi="Montserrat" w:cs="Arial"/>
          <w:color w:val="267E79"/>
          <w:sz w:val="22"/>
          <w:szCs w:val="18"/>
          <w:lang w:val="en-GB" w:eastAsia="en-GB"/>
        </w:rPr>
        <w:t xml:space="preserve">HOW WE DELIVER OUR ACQUISITION STRATEGY </w:t>
      </w:r>
    </w:p>
    <w:p w14:paraId="6FFE1FB8" w14:textId="77777777" w:rsidR="009374AD" w:rsidRPr="00394070" w:rsidRDefault="009374AD" w:rsidP="00017405">
      <w:pPr>
        <w:pStyle w:val="ListParagraph"/>
        <w:numPr>
          <w:ilvl w:val="0"/>
          <w:numId w:val="7"/>
        </w:numPr>
        <w:rPr>
          <w:rFonts w:ascii="Arial" w:hAnsi="Arial" w:cs="Arial"/>
          <w:color w:val="455364"/>
          <w:sz w:val="18"/>
          <w:szCs w:val="18"/>
          <w:lang w:val="en-GB"/>
        </w:rPr>
      </w:pPr>
      <w:r w:rsidRPr="00394070">
        <w:rPr>
          <w:rFonts w:ascii="Arial" w:hAnsi="Arial" w:cs="Arial"/>
          <w:color w:val="455364"/>
          <w:sz w:val="18"/>
          <w:szCs w:val="18"/>
          <w:lang w:val="en-GB"/>
        </w:rPr>
        <w:t>Identify potential deals through an effective network of advisers and industry associates, utilising both group and divisional management expertise as appropriate.</w:t>
      </w:r>
    </w:p>
    <w:p w14:paraId="0313C68A" w14:textId="77777777" w:rsidR="009374AD" w:rsidRPr="00394070" w:rsidRDefault="009374AD" w:rsidP="00017405">
      <w:pPr>
        <w:pStyle w:val="ListParagraph"/>
        <w:numPr>
          <w:ilvl w:val="0"/>
          <w:numId w:val="7"/>
        </w:numPr>
        <w:rPr>
          <w:rFonts w:ascii="Arial" w:hAnsi="Arial" w:cs="Arial"/>
          <w:color w:val="455364"/>
          <w:sz w:val="18"/>
          <w:szCs w:val="18"/>
          <w:lang w:val="en-GB"/>
        </w:rPr>
      </w:pPr>
      <w:r w:rsidRPr="00394070">
        <w:rPr>
          <w:rFonts w:ascii="Arial" w:hAnsi="Arial" w:cs="Arial"/>
          <w:color w:val="455364"/>
          <w:sz w:val="18"/>
          <w:szCs w:val="18"/>
          <w:lang w:val="en-GB"/>
        </w:rPr>
        <w:t>We primarily focus on acquisitions in the UK and Netherlands, although will consider other territories should the opportunity arise.</w:t>
      </w:r>
    </w:p>
    <w:p w14:paraId="28B456CE" w14:textId="77777777" w:rsidR="009374AD" w:rsidRPr="00394070" w:rsidRDefault="009374AD" w:rsidP="00017405">
      <w:pPr>
        <w:pStyle w:val="ListParagraph"/>
        <w:numPr>
          <w:ilvl w:val="0"/>
          <w:numId w:val="7"/>
        </w:numPr>
        <w:rPr>
          <w:rFonts w:ascii="Arial" w:hAnsi="Arial" w:cs="Arial"/>
          <w:color w:val="455364"/>
          <w:sz w:val="18"/>
          <w:szCs w:val="18"/>
          <w:lang w:val="en-GB"/>
        </w:rPr>
      </w:pPr>
      <w:r w:rsidRPr="00394070">
        <w:rPr>
          <w:rFonts w:ascii="Arial" w:hAnsi="Arial" w:cs="Arial"/>
          <w:color w:val="455364"/>
          <w:sz w:val="18"/>
          <w:szCs w:val="18"/>
          <w:lang w:val="en-GB"/>
        </w:rPr>
        <w:t>We assess deals applying well established criteria which consider the impact on cash generation and Economic Value under best estimate and stressed scenarios.</w:t>
      </w:r>
    </w:p>
    <w:p w14:paraId="2972D8EF" w14:textId="77777777" w:rsidR="009374AD" w:rsidRPr="00394070" w:rsidRDefault="009374AD" w:rsidP="00017405">
      <w:pPr>
        <w:pStyle w:val="ListParagraph"/>
        <w:numPr>
          <w:ilvl w:val="0"/>
          <w:numId w:val="7"/>
        </w:numPr>
        <w:rPr>
          <w:rFonts w:ascii="Arial" w:hAnsi="Arial" w:cs="Arial"/>
          <w:color w:val="455364"/>
          <w:sz w:val="18"/>
          <w:szCs w:val="18"/>
          <w:lang w:val="en-GB"/>
        </w:rPr>
      </w:pPr>
      <w:r w:rsidRPr="00394070">
        <w:rPr>
          <w:rFonts w:ascii="Arial" w:hAnsi="Arial" w:cs="Arial"/>
          <w:color w:val="455364"/>
          <w:sz w:val="18"/>
          <w:szCs w:val="18"/>
          <w:lang w:val="en-GB"/>
        </w:rPr>
        <w:t>We work cooperatively with regulators.</w:t>
      </w:r>
    </w:p>
    <w:p w14:paraId="35F906DE" w14:textId="77777777" w:rsidR="009374AD" w:rsidRPr="00394070" w:rsidRDefault="009374AD" w:rsidP="00017405">
      <w:pPr>
        <w:pStyle w:val="ListParagraph"/>
        <w:numPr>
          <w:ilvl w:val="0"/>
          <w:numId w:val="7"/>
        </w:numPr>
        <w:rPr>
          <w:rFonts w:ascii="Arial" w:hAnsi="Arial" w:cs="Arial"/>
          <w:color w:val="455364"/>
          <w:sz w:val="18"/>
          <w:szCs w:val="18"/>
          <w:lang w:val="en-GB"/>
        </w:rPr>
      </w:pPr>
      <w:r w:rsidRPr="00394070">
        <w:rPr>
          <w:rFonts w:ascii="Arial" w:hAnsi="Arial" w:cs="Arial"/>
          <w:color w:val="455364"/>
          <w:sz w:val="18"/>
          <w:szCs w:val="18"/>
          <w:lang w:val="en-GB"/>
        </w:rPr>
        <w:t>The financial benefits are viewed in the context of the impact the deal will have on the enlarged group’s risk profile.</w:t>
      </w:r>
    </w:p>
    <w:p w14:paraId="2D893569" w14:textId="77777777" w:rsidR="009374AD" w:rsidRPr="00394070" w:rsidRDefault="009374AD" w:rsidP="00017405">
      <w:pPr>
        <w:pStyle w:val="ListParagraph"/>
        <w:numPr>
          <w:ilvl w:val="0"/>
          <w:numId w:val="7"/>
        </w:numPr>
        <w:rPr>
          <w:rFonts w:ascii="Arial" w:hAnsi="Arial" w:cs="Arial"/>
          <w:color w:val="455364"/>
          <w:sz w:val="18"/>
          <w:szCs w:val="18"/>
          <w:lang w:val="en-GB"/>
        </w:rPr>
      </w:pPr>
      <w:r w:rsidRPr="00394070">
        <w:rPr>
          <w:rFonts w:ascii="Arial" w:hAnsi="Arial" w:cs="Arial"/>
          <w:color w:val="455364"/>
          <w:sz w:val="18"/>
          <w:szCs w:val="18"/>
          <w:lang w:val="en-GB"/>
        </w:rPr>
        <w:t>Transaction risk is minimised through stringent risk-based due diligence procedures and the senior management team’s acquisition experience and positive track record.</w:t>
      </w:r>
    </w:p>
    <w:p w14:paraId="03D2D0EB" w14:textId="77777777" w:rsidR="009374AD" w:rsidRPr="00394070" w:rsidRDefault="009374AD" w:rsidP="00017405">
      <w:pPr>
        <w:pStyle w:val="ListParagraph"/>
        <w:numPr>
          <w:ilvl w:val="0"/>
          <w:numId w:val="7"/>
        </w:numPr>
        <w:rPr>
          <w:rFonts w:ascii="Arial" w:hAnsi="Arial" w:cs="Arial"/>
          <w:color w:val="455364"/>
          <w:sz w:val="18"/>
          <w:szCs w:val="18"/>
          <w:lang w:val="en-GB"/>
        </w:rPr>
      </w:pPr>
      <w:r w:rsidRPr="00394070">
        <w:rPr>
          <w:rFonts w:ascii="Arial" w:hAnsi="Arial" w:cs="Arial"/>
          <w:color w:val="455364"/>
          <w:sz w:val="18"/>
          <w:szCs w:val="18"/>
          <w:lang w:val="en-GB"/>
        </w:rPr>
        <w:t>We fund deals with a combination of debt, equity or cash depending on the size and cash flows of each opportunity.</w:t>
      </w:r>
    </w:p>
    <w:p w14:paraId="49A57DB2" w14:textId="77777777" w:rsidR="009374AD" w:rsidRPr="002B1BD1" w:rsidRDefault="009374AD" w:rsidP="009374AD">
      <w:pPr>
        <w:contextualSpacing/>
        <w:rPr>
          <w:rFonts w:ascii="Arial" w:hAnsi="Arial" w:cs="Arial"/>
          <w:b/>
          <w:color w:val="FF0000"/>
          <w:sz w:val="18"/>
          <w:szCs w:val="18"/>
          <w:lang w:val="en-GB" w:eastAsia="en-GB"/>
        </w:rPr>
      </w:pPr>
    </w:p>
    <w:p w14:paraId="6CD3E396" w14:textId="77777777" w:rsidR="009374AD" w:rsidRPr="00394070" w:rsidRDefault="009374AD" w:rsidP="009374AD">
      <w:pPr>
        <w:rPr>
          <w:rFonts w:ascii="Montserrat" w:hAnsi="Montserrat" w:cs="Arial"/>
          <w:color w:val="267E79"/>
          <w:sz w:val="18"/>
          <w:szCs w:val="18"/>
          <w:lang w:val="en-GB"/>
        </w:rPr>
      </w:pPr>
      <w:r w:rsidRPr="00394070">
        <w:rPr>
          <w:rFonts w:ascii="Montserrat" w:hAnsi="Montserrat" w:cs="Arial"/>
          <w:color w:val="267E79"/>
          <w:sz w:val="22"/>
          <w:szCs w:val="18"/>
          <w:lang w:val="en-GB" w:eastAsia="en-GB"/>
        </w:rPr>
        <w:t xml:space="preserve">HOW WE ASSESS DEALS </w:t>
      </w:r>
    </w:p>
    <w:p w14:paraId="17CEEE1A" w14:textId="77777777" w:rsidR="009374AD" w:rsidRPr="00394070" w:rsidRDefault="009374AD" w:rsidP="009374AD">
      <w:pPr>
        <w:contextualSpacing/>
        <w:rPr>
          <w:rFonts w:ascii="Montserrat" w:hAnsi="Montserrat" w:cs="Arial"/>
          <w:color w:val="455364"/>
          <w:sz w:val="18"/>
          <w:szCs w:val="18"/>
          <w:lang w:val="en-GB" w:eastAsia="en-GB"/>
        </w:rPr>
      </w:pPr>
      <w:r w:rsidRPr="00394070">
        <w:rPr>
          <w:rFonts w:ascii="Montserrat" w:hAnsi="Montserrat" w:cs="Arial"/>
          <w:color w:val="455364"/>
          <w:sz w:val="18"/>
          <w:szCs w:val="18"/>
          <w:lang w:val="en-GB" w:eastAsia="en-GB"/>
        </w:rPr>
        <w:t>Cash generation</w:t>
      </w:r>
    </w:p>
    <w:p w14:paraId="7891119E" w14:textId="77777777" w:rsidR="009374AD" w:rsidRPr="00394070" w:rsidRDefault="009374AD" w:rsidP="00017405">
      <w:pPr>
        <w:pStyle w:val="ListParagraph"/>
        <w:numPr>
          <w:ilvl w:val="0"/>
          <w:numId w:val="7"/>
        </w:numPr>
        <w:rPr>
          <w:rFonts w:ascii="Arial" w:hAnsi="Arial" w:cs="Arial"/>
          <w:color w:val="455364"/>
          <w:sz w:val="18"/>
          <w:szCs w:val="18"/>
          <w:lang w:val="en-GB"/>
        </w:rPr>
      </w:pPr>
      <w:r w:rsidRPr="00394070">
        <w:rPr>
          <w:rFonts w:ascii="Arial" w:hAnsi="Arial" w:cs="Arial"/>
          <w:color w:val="455364"/>
          <w:sz w:val="18"/>
          <w:szCs w:val="18"/>
          <w:lang w:val="en-GB"/>
        </w:rPr>
        <w:t>Collectively our future acquisitions must be suitably cash generative to continue to fund the Chesnara dividend strategy.</w:t>
      </w:r>
    </w:p>
    <w:p w14:paraId="705DC0BF" w14:textId="77777777" w:rsidR="009374AD" w:rsidRPr="00394070" w:rsidRDefault="009374AD" w:rsidP="009374AD">
      <w:pPr>
        <w:contextualSpacing/>
        <w:rPr>
          <w:rFonts w:ascii="Montserrat" w:hAnsi="Montserrat" w:cs="Arial"/>
          <w:color w:val="455364"/>
          <w:sz w:val="18"/>
          <w:szCs w:val="18"/>
          <w:lang w:val="en-GB" w:eastAsia="en-GB"/>
        </w:rPr>
      </w:pPr>
      <w:r w:rsidRPr="00394070">
        <w:rPr>
          <w:rFonts w:ascii="Montserrat" w:hAnsi="Montserrat" w:cs="Arial"/>
          <w:color w:val="455364"/>
          <w:sz w:val="18"/>
          <w:szCs w:val="18"/>
          <w:lang w:val="en-GB" w:eastAsia="en-GB"/>
        </w:rPr>
        <w:t>Value enhancement</w:t>
      </w:r>
    </w:p>
    <w:p w14:paraId="57B86462" w14:textId="77777777" w:rsidR="009374AD" w:rsidRPr="00394070" w:rsidRDefault="009374AD" w:rsidP="00017405">
      <w:pPr>
        <w:pStyle w:val="ListParagraph"/>
        <w:numPr>
          <w:ilvl w:val="0"/>
          <w:numId w:val="7"/>
        </w:numPr>
        <w:rPr>
          <w:rFonts w:ascii="Arial" w:hAnsi="Arial" w:cs="Arial"/>
          <w:color w:val="455364"/>
          <w:sz w:val="18"/>
          <w:szCs w:val="18"/>
          <w:lang w:val="en-GB"/>
        </w:rPr>
      </w:pPr>
      <w:r w:rsidRPr="00394070">
        <w:rPr>
          <w:rFonts w:ascii="Arial" w:hAnsi="Arial" w:cs="Arial"/>
          <w:color w:val="455364"/>
          <w:sz w:val="18"/>
          <w:szCs w:val="18"/>
          <w:lang w:val="en-GB"/>
        </w:rPr>
        <w:t>Acquisitions are required to have a positive impact on the Economic Value per share under best estimate and certain more adverse scenarios.</w:t>
      </w:r>
    </w:p>
    <w:p w14:paraId="57EFED53" w14:textId="77777777" w:rsidR="009374AD" w:rsidRPr="00394070" w:rsidRDefault="009374AD" w:rsidP="009374AD">
      <w:pPr>
        <w:contextualSpacing/>
        <w:rPr>
          <w:rFonts w:ascii="Montserrat" w:hAnsi="Montserrat" w:cs="Arial"/>
          <w:color w:val="455364"/>
          <w:sz w:val="18"/>
          <w:szCs w:val="18"/>
          <w:lang w:val="en-GB" w:eastAsia="en-GB"/>
        </w:rPr>
      </w:pPr>
      <w:r w:rsidRPr="00394070">
        <w:rPr>
          <w:rFonts w:ascii="Montserrat" w:hAnsi="Montserrat" w:cs="Arial"/>
          <w:color w:val="455364"/>
          <w:sz w:val="18"/>
          <w:szCs w:val="18"/>
          <w:lang w:val="en-GB" w:eastAsia="en-GB"/>
        </w:rPr>
        <w:t>Customer outcomes</w:t>
      </w:r>
    </w:p>
    <w:p w14:paraId="2A706E4F" w14:textId="77777777" w:rsidR="009374AD" w:rsidRPr="00394070" w:rsidRDefault="009374AD" w:rsidP="00017405">
      <w:pPr>
        <w:pStyle w:val="ListParagraph"/>
        <w:numPr>
          <w:ilvl w:val="0"/>
          <w:numId w:val="7"/>
        </w:numPr>
        <w:rPr>
          <w:rFonts w:ascii="Arial" w:hAnsi="Arial" w:cs="Arial"/>
          <w:color w:val="455364"/>
          <w:sz w:val="18"/>
          <w:szCs w:val="18"/>
          <w:lang w:val="en-GB"/>
        </w:rPr>
      </w:pPr>
      <w:r w:rsidRPr="00394070">
        <w:rPr>
          <w:rFonts w:ascii="Arial" w:hAnsi="Arial" w:cs="Arial"/>
          <w:color w:val="455364"/>
          <w:sz w:val="18"/>
          <w:szCs w:val="18"/>
          <w:lang w:val="en-GB"/>
        </w:rPr>
        <w:t>Acquisitions must ensure we protect, or ideally enhance, customer interests.</w:t>
      </w:r>
    </w:p>
    <w:p w14:paraId="3644886B" w14:textId="77777777" w:rsidR="009374AD" w:rsidRPr="00394070" w:rsidRDefault="009374AD" w:rsidP="009374AD">
      <w:pPr>
        <w:contextualSpacing/>
        <w:rPr>
          <w:rFonts w:ascii="Montserrat" w:hAnsi="Montserrat" w:cs="Arial"/>
          <w:color w:val="455364"/>
          <w:sz w:val="18"/>
          <w:szCs w:val="18"/>
          <w:lang w:val="en-GB" w:eastAsia="en-GB"/>
        </w:rPr>
      </w:pPr>
      <w:r w:rsidRPr="00394070">
        <w:rPr>
          <w:rFonts w:ascii="Montserrat" w:hAnsi="Montserrat" w:cs="Arial"/>
          <w:color w:val="455364"/>
          <w:sz w:val="18"/>
          <w:szCs w:val="18"/>
          <w:lang w:val="en-GB" w:eastAsia="en-GB"/>
        </w:rPr>
        <w:t>Risk appetite</w:t>
      </w:r>
    </w:p>
    <w:p w14:paraId="7E3241CA" w14:textId="77777777" w:rsidR="009374AD" w:rsidRPr="00394070" w:rsidRDefault="009374AD" w:rsidP="00017405">
      <w:pPr>
        <w:pStyle w:val="ListParagraph"/>
        <w:numPr>
          <w:ilvl w:val="0"/>
          <w:numId w:val="7"/>
        </w:numPr>
        <w:rPr>
          <w:rFonts w:ascii="Arial" w:hAnsi="Arial" w:cs="Arial"/>
          <w:color w:val="455364"/>
          <w:sz w:val="18"/>
          <w:szCs w:val="18"/>
          <w:lang w:val="en-GB"/>
        </w:rPr>
      </w:pPr>
      <w:r w:rsidRPr="00394070">
        <w:rPr>
          <w:rFonts w:ascii="Arial" w:hAnsi="Arial" w:cs="Arial"/>
          <w:color w:val="455364"/>
          <w:sz w:val="18"/>
          <w:szCs w:val="18"/>
          <w:lang w:val="en-GB"/>
        </w:rPr>
        <w:t>Acquisitions should normally align with the group’s documented risk appetite. If a deal is deemed to sit outside our risk appetite the financial returns must be suitably compelling.</w:t>
      </w:r>
    </w:p>
    <w:p w14:paraId="6912E92D" w14:textId="77777777" w:rsidR="009374AD" w:rsidRPr="002B1BD1" w:rsidRDefault="009374AD" w:rsidP="009374AD">
      <w:pPr>
        <w:contextualSpacing/>
        <w:rPr>
          <w:rFonts w:ascii="Arial" w:hAnsi="Arial" w:cs="Arial"/>
          <w:b/>
          <w:color w:val="FF0000"/>
          <w:sz w:val="22"/>
          <w:szCs w:val="18"/>
          <w:lang w:val="en-GB" w:eastAsia="en-GB"/>
        </w:rPr>
      </w:pPr>
    </w:p>
    <w:p w14:paraId="15885ADC" w14:textId="77777777" w:rsidR="009374AD" w:rsidRPr="00394070" w:rsidRDefault="009374AD" w:rsidP="009374AD">
      <w:pPr>
        <w:contextualSpacing/>
        <w:rPr>
          <w:rFonts w:ascii="Montserrat" w:hAnsi="Montserrat" w:cs="Arial"/>
          <w:color w:val="267E79"/>
          <w:sz w:val="22"/>
          <w:szCs w:val="18"/>
          <w:lang w:val="en-GB" w:eastAsia="en-GB"/>
        </w:rPr>
      </w:pPr>
      <w:r w:rsidRPr="00394070">
        <w:rPr>
          <w:rFonts w:ascii="Montserrat" w:hAnsi="Montserrat" w:cs="Arial"/>
          <w:color w:val="267E79"/>
          <w:sz w:val="22"/>
          <w:szCs w:val="18"/>
          <w:lang w:val="en-GB" w:eastAsia="en-GB"/>
        </w:rPr>
        <w:t>RISKS</w:t>
      </w:r>
    </w:p>
    <w:p w14:paraId="2B1278E6" w14:textId="77777777" w:rsidR="009374AD" w:rsidRPr="00394070" w:rsidRDefault="009374AD" w:rsidP="00017405">
      <w:pPr>
        <w:pStyle w:val="ListParagraph"/>
        <w:numPr>
          <w:ilvl w:val="0"/>
          <w:numId w:val="7"/>
        </w:numPr>
        <w:rPr>
          <w:rFonts w:ascii="Arial" w:hAnsi="Arial" w:cs="Arial"/>
          <w:color w:val="455364"/>
          <w:sz w:val="18"/>
          <w:szCs w:val="18"/>
          <w:lang w:val="en-GB"/>
        </w:rPr>
      </w:pPr>
      <w:r w:rsidRPr="00394070">
        <w:rPr>
          <w:rFonts w:ascii="Arial" w:hAnsi="Arial" w:cs="Arial"/>
          <w:color w:val="455364"/>
          <w:sz w:val="18"/>
          <w:szCs w:val="18"/>
          <w:lang w:val="en-GB"/>
        </w:rPr>
        <w:t>There is the risk that if a lack of suitable acquisition opportunities come to market at a realistic valuation, the investment case for Chesnara diminishes over time.</w:t>
      </w:r>
    </w:p>
    <w:p w14:paraId="7EB4D443" w14:textId="77777777" w:rsidR="009374AD" w:rsidRPr="00394070" w:rsidRDefault="009374AD" w:rsidP="00017405">
      <w:pPr>
        <w:pStyle w:val="ListParagraph"/>
        <w:numPr>
          <w:ilvl w:val="0"/>
          <w:numId w:val="7"/>
        </w:numPr>
        <w:rPr>
          <w:rFonts w:ascii="Arial" w:hAnsi="Arial" w:cs="Arial"/>
          <w:color w:val="455364"/>
          <w:sz w:val="18"/>
          <w:szCs w:val="18"/>
          <w:lang w:val="en-GB"/>
        </w:rPr>
      </w:pPr>
      <w:r w:rsidRPr="00394070">
        <w:rPr>
          <w:rFonts w:ascii="Arial" w:hAnsi="Arial" w:cs="Arial"/>
          <w:color w:val="455364"/>
          <w:sz w:val="18"/>
          <w:szCs w:val="18"/>
          <w:lang w:val="en-GB"/>
        </w:rPr>
        <w:t>There is the risk that we make an inappropriate acquisition that adversely impacts the financial strength of the group.</w:t>
      </w:r>
    </w:p>
    <w:p w14:paraId="7A3FFDD4" w14:textId="77777777" w:rsidR="009374AD" w:rsidRPr="002B1BD1" w:rsidRDefault="009374AD" w:rsidP="009374AD">
      <w:pPr>
        <w:pStyle w:val="ListParagraph"/>
        <w:ind w:left="417"/>
        <w:rPr>
          <w:rFonts w:ascii="Arial" w:hAnsi="Arial" w:cs="Arial"/>
          <w:color w:val="FF0000"/>
          <w:sz w:val="18"/>
          <w:szCs w:val="18"/>
          <w:lang w:val="en-GB"/>
        </w:rPr>
      </w:pPr>
    </w:p>
    <w:p w14:paraId="03F9B903" w14:textId="77777777" w:rsidR="009374AD" w:rsidRPr="00394070" w:rsidRDefault="009374AD" w:rsidP="009374AD">
      <w:pPr>
        <w:rPr>
          <w:rFonts w:ascii="Montserrat" w:hAnsi="Montserrat" w:cs="Arial"/>
          <w:color w:val="267E79"/>
          <w:sz w:val="22"/>
          <w:lang w:val="en-GB"/>
        </w:rPr>
      </w:pPr>
      <w:r w:rsidRPr="00394070">
        <w:rPr>
          <w:rFonts w:ascii="Montserrat" w:hAnsi="Montserrat" w:cs="Arial"/>
          <w:color w:val="267E79"/>
          <w:sz w:val="22"/>
          <w:lang w:val="en-GB"/>
        </w:rPr>
        <w:t>WHAT WE CAN DO ABOUT THIS</w:t>
      </w:r>
    </w:p>
    <w:p w14:paraId="1E3B5978" w14:textId="77777777" w:rsidR="009374AD" w:rsidRPr="008655F7" w:rsidRDefault="009374AD" w:rsidP="00017405">
      <w:pPr>
        <w:pStyle w:val="ListParagraph"/>
        <w:numPr>
          <w:ilvl w:val="0"/>
          <w:numId w:val="7"/>
        </w:numPr>
        <w:rPr>
          <w:rFonts w:ascii="Arial" w:hAnsi="Arial" w:cs="Arial"/>
          <w:color w:val="455364"/>
          <w:sz w:val="18"/>
          <w:szCs w:val="18"/>
          <w:lang w:val="en-GB"/>
        </w:rPr>
      </w:pPr>
      <w:r w:rsidRPr="008655F7">
        <w:rPr>
          <w:rFonts w:ascii="Arial" w:hAnsi="Arial" w:cs="Arial"/>
          <w:color w:val="455364"/>
          <w:sz w:val="18"/>
          <w:szCs w:val="18"/>
          <w:lang w:val="en-GB"/>
        </w:rPr>
        <w:t>Operating in three territories increases our options thereby reducing the risk that no further value adding deals are done.</w:t>
      </w:r>
    </w:p>
    <w:p w14:paraId="65E41EF7" w14:textId="77777777" w:rsidR="009374AD" w:rsidRPr="008655F7" w:rsidRDefault="009374AD" w:rsidP="00017405">
      <w:pPr>
        <w:pStyle w:val="ListParagraph"/>
        <w:numPr>
          <w:ilvl w:val="0"/>
          <w:numId w:val="7"/>
        </w:numPr>
        <w:rPr>
          <w:rFonts w:ascii="Arial" w:hAnsi="Arial" w:cs="Arial"/>
          <w:color w:val="455364"/>
          <w:sz w:val="18"/>
          <w:szCs w:val="18"/>
          <w:lang w:val="en-GB"/>
        </w:rPr>
      </w:pPr>
      <w:r w:rsidRPr="008655F7">
        <w:rPr>
          <w:rFonts w:ascii="Arial" w:hAnsi="Arial" w:cs="Arial"/>
          <w:color w:val="455364"/>
          <w:sz w:val="18"/>
          <w:szCs w:val="18"/>
          <w:lang w:val="en-GB"/>
        </w:rPr>
        <w:t>A broader target market also increases the potential for deals that meet our strategic objectives.</w:t>
      </w:r>
    </w:p>
    <w:p w14:paraId="7B84E9C8" w14:textId="77777777" w:rsidR="009374AD" w:rsidRPr="008655F7" w:rsidRDefault="009374AD" w:rsidP="00017405">
      <w:pPr>
        <w:pStyle w:val="ListParagraph"/>
        <w:numPr>
          <w:ilvl w:val="0"/>
          <w:numId w:val="7"/>
        </w:numPr>
        <w:rPr>
          <w:rFonts w:ascii="Arial" w:hAnsi="Arial" w:cs="Arial"/>
          <w:color w:val="455364"/>
          <w:sz w:val="18"/>
          <w:szCs w:val="18"/>
          <w:lang w:val="en-GB"/>
        </w:rPr>
      </w:pPr>
      <w:r w:rsidRPr="008655F7">
        <w:rPr>
          <w:rFonts w:ascii="Arial" w:hAnsi="Arial" w:cs="Arial"/>
          <w:color w:val="455364"/>
          <w:sz w:val="18"/>
          <w:szCs w:val="18"/>
          <w:lang w:val="en-GB"/>
        </w:rPr>
        <w:t>Flexibility over the timing of subsequent divisional dividend flows provide an element of management control over the sterling value of cash inflows.</w:t>
      </w:r>
    </w:p>
    <w:p w14:paraId="350987C1" w14:textId="77777777" w:rsidR="009374AD" w:rsidRPr="008655F7" w:rsidRDefault="009374AD" w:rsidP="00017405">
      <w:pPr>
        <w:pStyle w:val="ListParagraph"/>
        <w:numPr>
          <w:ilvl w:val="0"/>
          <w:numId w:val="7"/>
        </w:numPr>
        <w:rPr>
          <w:rFonts w:ascii="Arial" w:hAnsi="Arial" w:cs="Arial"/>
          <w:color w:val="455364"/>
          <w:sz w:val="18"/>
          <w:szCs w:val="18"/>
          <w:lang w:val="en-GB"/>
        </w:rPr>
      </w:pPr>
      <w:r w:rsidRPr="008655F7">
        <w:rPr>
          <w:rFonts w:ascii="Arial" w:hAnsi="Arial" w:cs="Arial"/>
          <w:color w:val="455364"/>
          <w:sz w:val="18"/>
          <w:szCs w:val="18"/>
          <w:lang w:val="en-GB"/>
        </w:rPr>
        <w:t>Each acquisition is supported by a financial deal assessment model which includes high quality financial analysis.  This is reviewed and challenged by management and the board, mitigating the risk of a bad deal being pursued.</w:t>
      </w:r>
    </w:p>
    <w:p w14:paraId="49A9D8BF" w14:textId="77777777" w:rsidR="009374AD" w:rsidRPr="002B1BD1" w:rsidRDefault="009374AD" w:rsidP="009374AD">
      <w:pPr>
        <w:contextualSpacing/>
        <w:rPr>
          <w:rFonts w:ascii="Montserrat" w:eastAsia="Times New Roman" w:hAnsi="Montserrat" w:cs="Arial"/>
          <w:color w:val="FF0000"/>
          <w:sz w:val="22"/>
          <w:szCs w:val="20"/>
        </w:rPr>
      </w:pPr>
    </w:p>
    <w:p w14:paraId="13ECE4DE" w14:textId="77777777" w:rsidR="009374AD" w:rsidRPr="00E52A26" w:rsidRDefault="009374AD" w:rsidP="009374AD">
      <w:pPr>
        <w:contextualSpacing/>
        <w:rPr>
          <w:rFonts w:ascii="Montserrat" w:eastAsia="Times New Roman" w:hAnsi="Montserrat" w:cs="Arial"/>
          <w:color w:val="267E79"/>
          <w:sz w:val="22"/>
          <w:szCs w:val="20"/>
        </w:rPr>
      </w:pPr>
      <w:r w:rsidRPr="00E52A26">
        <w:rPr>
          <w:rFonts w:ascii="Montserrat" w:eastAsia="Times New Roman" w:hAnsi="Montserrat" w:cs="Arial"/>
          <w:color w:val="267E79"/>
          <w:sz w:val="22"/>
          <w:szCs w:val="20"/>
        </w:rPr>
        <w:t>INITIATIVES AND PROGRESS IN 2020</w:t>
      </w:r>
    </w:p>
    <w:p w14:paraId="0214C516" w14:textId="77777777" w:rsidR="009374AD" w:rsidRPr="001D7022" w:rsidRDefault="009374AD" w:rsidP="009374AD">
      <w:pPr>
        <w:contextualSpacing/>
        <w:rPr>
          <w:rFonts w:ascii="Arial" w:eastAsia="Times New Roman" w:hAnsi="Arial" w:cs="Arial"/>
          <w:color w:val="455364"/>
          <w:sz w:val="18"/>
          <w:szCs w:val="16"/>
        </w:rPr>
      </w:pPr>
      <w:r w:rsidRPr="001D7022">
        <w:rPr>
          <w:rFonts w:ascii="Arial" w:eastAsia="Times New Roman" w:hAnsi="Arial" w:cs="Arial"/>
          <w:color w:val="455364"/>
          <w:sz w:val="18"/>
          <w:szCs w:val="16"/>
        </w:rPr>
        <w:t>During 2020 the group has continued pursuing its acquisition strategy. In particular:</w:t>
      </w:r>
    </w:p>
    <w:p w14:paraId="71D98573" w14:textId="77777777" w:rsidR="009374AD" w:rsidRPr="002B1BD1" w:rsidRDefault="009374AD" w:rsidP="009374AD">
      <w:pPr>
        <w:contextualSpacing/>
        <w:rPr>
          <w:rFonts w:ascii="Arial" w:eastAsia="Times New Roman" w:hAnsi="Arial" w:cs="Arial"/>
          <w:color w:val="FF0000"/>
          <w:sz w:val="18"/>
          <w:szCs w:val="16"/>
        </w:rPr>
      </w:pPr>
    </w:p>
    <w:p w14:paraId="40E19047" w14:textId="77777777" w:rsidR="009374AD" w:rsidRPr="001D7022" w:rsidRDefault="009374AD" w:rsidP="009374AD">
      <w:pPr>
        <w:ind w:left="340" w:hanging="340"/>
        <w:contextualSpacing/>
        <w:rPr>
          <w:rFonts w:ascii="Arial" w:eastAsia="Times New Roman" w:hAnsi="Arial" w:cs="Arial"/>
          <w:color w:val="455364"/>
          <w:sz w:val="18"/>
          <w:szCs w:val="16"/>
        </w:rPr>
      </w:pPr>
      <w:r w:rsidRPr="001D7022">
        <w:rPr>
          <w:rFonts w:ascii="Arial" w:eastAsia="Times New Roman" w:hAnsi="Arial" w:cs="Arial"/>
          <w:b/>
          <w:bCs/>
          <w:color w:val="455364"/>
          <w:sz w:val="18"/>
          <w:szCs w:val="16"/>
        </w:rPr>
        <w:t>1</w:t>
      </w:r>
      <w:r w:rsidRPr="001D7022">
        <w:rPr>
          <w:rFonts w:ascii="Arial" w:eastAsia="Times New Roman" w:hAnsi="Arial" w:cs="Arial"/>
          <w:color w:val="455364"/>
          <w:sz w:val="18"/>
          <w:szCs w:val="16"/>
        </w:rPr>
        <w:tab/>
      </w:r>
      <w:r w:rsidRPr="001D7022">
        <w:rPr>
          <w:rFonts w:ascii="Arial" w:eastAsia="Times New Roman" w:hAnsi="Arial" w:cs="Arial"/>
          <w:b/>
          <w:bCs/>
          <w:color w:val="455364"/>
          <w:sz w:val="18"/>
          <w:szCs w:val="16"/>
        </w:rPr>
        <w:t>Argenta transaction</w:t>
      </w:r>
    </w:p>
    <w:p w14:paraId="2868DC2B" w14:textId="77777777" w:rsidR="009374AD" w:rsidRPr="001D7022" w:rsidRDefault="009374AD" w:rsidP="009374AD">
      <w:pPr>
        <w:ind w:left="340"/>
        <w:contextualSpacing/>
        <w:rPr>
          <w:rFonts w:ascii="Arial" w:eastAsia="Times New Roman" w:hAnsi="Arial" w:cs="Arial"/>
          <w:color w:val="455364"/>
          <w:sz w:val="18"/>
          <w:szCs w:val="16"/>
        </w:rPr>
      </w:pPr>
      <w:r w:rsidRPr="001D7022">
        <w:rPr>
          <w:rFonts w:ascii="Arial" w:eastAsia="Times New Roman" w:hAnsi="Arial" w:cs="Arial"/>
          <w:color w:val="455364"/>
          <w:sz w:val="18"/>
          <w:szCs w:val="16"/>
        </w:rPr>
        <w:t>The group announced on 22 November 2019 that it had entered into an agreement to acquire a portfolio of life insurance business in run-off from the Dutch branch of Belgian-owned Argenta Bank-en Verzekeringsgroep N.V.  The transaction completed on 31 August 2020 and is expected to be both earnings and EcV accretive.</w:t>
      </w:r>
    </w:p>
    <w:p w14:paraId="59D3386F" w14:textId="77777777" w:rsidR="009374AD" w:rsidRPr="002B1BD1" w:rsidRDefault="009374AD" w:rsidP="009374AD">
      <w:pPr>
        <w:ind w:left="340"/>
        <w:contextualSpacing/>
        <w:rPr>
          <w:rFonts w:ascii="Arial" w:eastAsia="Times New Roman" w:hAnsi="Arial" w:cs="Arial"/>
          <w:color w:val="FF0000"/>
          <w:sz w:val="18"/>
          <w:szCs w:val="16"/>
        </w:rPr>
      </w:pPr>
    </w:p>
    <w:p w14:paraId="1728D9DC" w14:textId="77777777" w:rsidR="009374AD" w:rsidRPr="00E52A26" w:rsidRDefault="009374AD" w:rsidP="009374AD">
      <w:pPr>
        <w:ind w:left="340" w:hanging="340"/>
        <w:contextualSpacing/>
        <w:rPr>
          <w:rFonts w:ascii="Arial" w:eastAsia="Times New Roman" w:hAnsi="Arial" w:cs="Arial"/>
          <w:b/>
          <w:bCs/>
          <w:color w:val="455364"/>
          <w:sz w:val="18"/>
          <w:szCs w:val="16"/>
        </w:rPr>
      </w:pPr>
      <w:r w:rsidRPr="00E52A26">
        <w:rPr>
          <w:rFonts w:ascii="Arial" w:eastAsia="Times New Roman" w:hAnsi="Arial" w:cs="Arial"/>
          <w:b/>
          <w:bCs/>
          <w:color w:val="455364"/>
          <w:sz w:val="18"/>
          <w:szCs w:val="16"/>
        </w:rPr>
        <w:t>2.</w:t>
      </w:r>
      <w:r w:rsidRPr="00E52A26">
        <w:rPr>
          <w:rFonts w:ascii="Arial" w:eastAsia="Times New Roman" w:hAnsi="Arial" w:cs="Arial"/>
          <w:b/>
          <w:bCs/>
          <w:color w:val="455364"/>
          <w:sz w:val="18"/>
          <w:szCs w:val="16"/>
        </w:rPr>
        <w:tab/>
        <w:t>Other opportunities</w:t>
      </w:r>
    </w:p>
    <w:p w14:paraId="153A971B" w14:textId="77777777" w:rsidR="009374AD" w:rsidRPr="00E52A26" w:rsidRDefault="009374AD" w:rsidP="009374AD">
      <w:pPr>
        <w:ind w:left="340"/>
        <w:contextualSpacing/>
        <w:rPr>
          <w:rFonts w:ascii="Arial" w:eastAsia="Times New Roman" w:hAnsi="Arial" w:cs="Arial"/>
          <w:color w:val="455364"/>
          <w:sz w:val="18"/>
          <w:szCs w:val="16"/>
        </w:rPr>
      </w:pPr>
      <w:r w:rsidRPr="00E52A26">
        <w:rPr>
          <w:rFonts w:ascii="Arial" w:eastAsia="Times New Roman" w:hAnsi="Arial" w:cs="Arial"/>
          <w:color w:val="455364"/>
          <w:sz w:val="18"/>
          <w:szCs w:val="16"/>
        </w:rPr>
        <w:lastRenderedPageBreak/>
        <w:t>Management has continued to pursue wider acquisition opportunities for the group.  This involves a combination of making sure we are in regular touch with investment banks and advisers and making direct contact with potential sellers when deemed appropriate.  This work continues to support our views that the acquisition market is buoyant and supports the group’s ongoing acquisition strategy.</w:t>
      </w:r>
    </w:p>
    <w:p w14:paraId="03C3938B" w14:textId="77777777" w:rsidR="009374AD" w:rsidRPr="002B1BD1" w:rsidRDefault="009374AD" w:rsidP="009374AD">
      <w:pPr>
        <w:contextualSpacing/>
        <w:rPr>
          <w:rFonts w:ascii="Montserrat" w:eastAsia="Times New Roman" w:hAnsi="Montserrat" w:cs="Arial"/>
          <w:color w:val="FF0000"/>
          <w:sz w:val="22"/>
          <w:szCs w:val="20"/>
        </w:rPr>
      </w:pPr>
    </w:p>
    <w:p w14:paraId="00FFFFD6" w14:textId="77777777" w:rsidR="009374AD" w:rsidRPr="00E52A26" w:rsidRDefault="009374AD" w:rsidP="009374AD">
      <w:pPr>
        <w:contextualSpacing/>
        <w:rPr>
          <w:rFonts w:ascii="Arial" w:hAnsi="Arial" w:cs="Arial"/>
          <w:b/>
          <w:color w:val="267E79"/>
          <w:sz w:val="20"/>
          <w:szCs w:val="18"/>
          <w:lang w:val="en-GB" w:eastAsia="en-GB"/>
        </w:rPr>
      </w:pPr>
      <w:r w:rsidRPr="00E52A26">
        <w:rPr>
          <w:rFonts w:ascii="Montserrat" w:eastAsia="Times New Roman" w:hAnsi="Montserrat" w:cs="Arial"/>
          <w:color w:val="267E79"/>
          <w:sz w:val="22"/>
          <w:szCs w:val="20"/>
        </w:rPr>
        <w:t>ACQUISITION OUTLOOK</w:t>
      </w:r>
    </w:p>
    <w:p w14:paraId="78065B07" w14:textId="77777777" w:rsidR="009374AD" w:rsidRPr="00E52A26"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455364"/>
          <w:sz w:val="18"/>
          <w:szCs w:val="18"/>
          <w:lang w:val="en-GB"/>
        </w:rPr>
      </w:pPr>
      <w:r w:rsidRPr="00E52A26">
        <w:rPr>
          <w:rFonts w:ascii="Arial" w:hAnsi="Arial" w:cs="Arial"/>
          <w:color w:val="455364"/>
          <w:sz w:val="18"/>
          <w:szCs w:val="18"/>
          <w:lang w:val="en-GB"/>
        </w:rPr>
        <w:t>We have continued to witness acquisition activity in the year to date.  We also believe that there has been a rise in seller’s valuations and prices paid for potential targets in recent times.</w:t>
      </w:r>
    </w:p>
    <w:p w14:paraId="26DF14C8" w14:textId="77777777" w:rsidR="009374AD" w:rsidRPr="00E52A26" w:rsidRDefault="009374AD" w:rsidP="009374AD">
      <w:pPr>
        <w:pStyle w:val="ListParagraph"/>
        <w:widowControl w:val="0"/>
        <w:suppressAutoHyphens/>
        <w:autoSpaceDE w:val="0"/>
        <w:autoSpaceDN w:val="0"/>
        <w:adjustRightInd w:val="0"/>
        <w:ind w:left="417" w:right="118"/>
        <w:textAlignment w:val="center"/>
        <w:rPr>
          <w:rFonts w:ascii="Arial" w:hAnsi="Arial" w:cs="Arial"/>
          <w:color w:val="455364"/>
          <w:sz w:val="18"/>
          <w:szCs w:val="18"/>
          <w:lang w:val="en-GB"/>
        </w:rPr>
      </w:pPr>
    </w:p>
    <w:p w14:paraId="572CF7A0" w14:textId="77777777" w:rsidR="009374AD" w:rsidRPr="00E52A26"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455364"/>
          <w:sz w:val="18"/>
          <w:szCs w:val="18"/>
          <w:lang w:val="en-GB"/>
        </w:rPr>
      </w:pPr>
      <w:r w:rsidRPr="00E52A26">
        <w:rPr>
          <w:rFonts w:ascii="Arial" w:hAnsi="Arial" w:cs="Arial"/>
          <w:color w:val="455364"/>
          <w:sz w:val="18"/>
          <w:szCs w:val="18"/>
          <w:lang w:val="en-GB"/>
        </w:rPr>
        <w:t>In light of this, it is worth reiterating that Chesnara continues to measure potential targets against its stringent acquisition assessment model which takes into account; (a) the price compared to the EcV; (b) the cash generation capability; (c) the strategic fit; and (d) the risks within the target.  We are committed to maintaining our discipline when assessing potential acquisitions.</w:t>
      </w:r>
    </w:p>
    <w:p w14:paraId="73248D17" w14:textId="77777777" w:rsidR="009374AD" w:rsidRPr="00E52A26" w:rsidRDefault="009374AD" w:rsidP="009374AD">
      <w:pPr>
        <w:pStyle w:val="ListParagraph"/>
        <w:widowControl w:val="0"/>
        <w:suppressAutoHyphens/>
        <w:autoSpaceDE w:val="0"/>
        <w:autoSpaceDN w:val="0"/>
        <w:adjustRightInd w:val="0"/>
        <w:ind w:left="417" w:right="118"/>
        <w:textAlignment w:val="center"/>
        <w:rPr>
          <w:rFonts w:ascii="Arial" w:hAnsi="Arial" w:cs="Arial"/>
          <w:color w:val="455364"/>
          <w:sz w:val="18"/>
          <w:szCs w:val="18"/>
          <w:lang w:val="en-GB"/>
        </w:rPr>
      </w:pPr>
    </w:p>
    <w:p w14:paraId="5C458EA2" w14:textId="77777777" w:rsidR="009374AD" w:rsidRPr="00E52A26"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455364"/>
          <w:sz w:val="18"/>
          <w:szCs w:val="18"/>
          <w:lang w:val="en-GB"/>
        </w:rPr>
      </w:pPr>
      <w:r w:rsidRPr="00E52A26">
        <w:rPr>
          <w:rFonts w:ascii="Arial" w:hAnsi="Arial" w:cs="Arial"/>
          <w:color w:val="455364"/>
          <w:sz w:val="18"/>
          <w:szCs w:val="18"/>
          <w:lang w:val="en-GB"/>
        </w:rPr>
        <w:t>The environment in which European life insurance companies operate continues to increase in complexity, such as the forthcoming application of IFRS 17.  We believe this additional complexity will potentially drive further consolidation as institutions seek to remove operational complexity and potentially release capital or generate funds from capital intensive life and pension businesses.</w:t>
      </w:r>
    </w:p>
    <w:p w14:paraId="737DD09D" w14:textId="77777777" w:rsidR="009374AD" w:rsidRPr="00E52A26" w:rsidRDefault="009374AD" w:rsidP="009374AD">
      <w:pPr>
        <w:pStyle w:val="ListParagraph"/>
        <w:widowControl w:val="0"/>
        <w:suppressAutoHyphens/>
        <w:autoSpaceDE w:val="0"/>
        <w:autoSpaceDN w:val="0"/>
        <w:adjustRightInd w:val="0"/>
        <w:ind w:left="417" w:right="118"/>
        <w:textAlignment w:val="center"/>
        <w:rPr>
          <w:rFonts w:ascii="Arial" w:hAnsi="Arial" w:cs="Arial"/>
          <w:color w:val="455364"/>
          <w:sz w:val="18"/>
          <w:szCs w:val="18"/>
          <w:lang w:val="en-GB"/>
        </w:rPr>
      </w:pPr>
    </w:p>
    <w:p w14:paraId="3CB9093A" w14:textId="77777777" w:rsidR="009374AD" w:rsidRPr="00E52A26"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455364"/>
          <w:sz w:val="18"/>
          <w:szCs w:val="18"/>
          <w:lang w:val="en-GB"/>
        </w:rPr>
      </w:pPr>
      <w:r w:rsidRPr="00E52A26">
        <w:rPr>
          <w:rFonts w:ascii="Arial" w:hAnsi="Arial" w:cs="Arial"/>
          <w:color w:val="455364"/>
          <w:sz w:val="18"/>
          <w:szCs w:val="18"/>
          <w:lang w:val="en-GB"/>
        </w:rPr>
        <w:t xml:space="preserve">We continue to have strong support from shareholders and lending institutions to progress our acquisition strategy, and we also believe that our operating model has the flexibility to accommodate a wide range of potential target books. </w:t>
      </w:r>
    </w:p>
    <w:p w14:paraId="21A3C905" w14:textId="77777777" w:rsidR="009374AD" w:rsidRPr="00E52A26" w:rsidRDefault="009374AD" w:rsidP="009374AD">
      <w:pPr>
        <w:pStyle w:val="ListParagraph"/>
        <w:widowControl w:val="0"/>
        <w:suppressAutoHyphens/>
        <w:autoSpaceDE w:val="0"/>
        <w:autoSpaceDN w:val="0"/>
        <w:adjustRightInd w:val="0"/>
        <w:ind w:left="417" w:right="118"/>
        <w:textAlignment w:val="center"/>
        <w:rPr>
          <w:rFonts w:ascii="Arial" w:hAnsi="Arial" w:cs="Arial"/>
          <w:color w:val="455364"/>
          <w:sz w:val="18"/>
          <w:szCs w:val="18"/>
          <w:lang w:val="en-GB"/>
        </w:rPr>
      </w:pPr>
    </w:p>
    <w:p w14:paraId="23637B37" w14:textId="77777777" w:rsidR="009374AD" w:rsidRPr="00E52A26"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455364"/>
          <w:sz w:val="18"/>
          <w:szCs w:val="18"/>
          <w:lang w:val="en-GB"/>
        </w:rPr>
      </w:pPr>
      <w:r w:rsidRPr="00E52A26">
        <w:rPr>
          <w:rFonts w:ascii="Arial" w:hAnsi="Arial" w:cs="Arial"/>
          <w:color w:val="455364"/>
          <w:sz w:val="18"/>
          <w:szCs w:val="18"/>
          <w:lang w:val="en-GB"/>
        </w:rPr>
        <w:t>Our good network of contacts in the adviser community, who understand the Chesnara acquisition model, ensures that we are aware of most viable opportunities in the UK and Western Europe. With this in mind, we are confident that we are well positioned to continue the successful acquisition track record in the future.</w:t>
      </w:r>
    </w:p>
    <w:p w14:paraId="3A7AC1E0" w14:textId="77777777" w:rsidR="009374AD" w:rsidRPr="002B1BD1" w:rsidRDefault="009374AD" w:rsidP="009374AD">
      <w:pPr>
        <w:contextualSpacing/>
        <w:jc w:val="both"/>
        <w:rPr>
          <w:rFonts w:ascii="Arial" w:hAnsi="Arial" w:cs="Arial"/>
          <w:color w:val="FF0000"/>
          <w:sz w:val="18"/>
          <w:szCs w:val="18"/>
          <w:lang w:val="en-GB" w:eastAsia="en-GB"/>
        </w:rPr>
      </w:pPr>
    </w:p>
    <w:p w14:paraId="126C8080" w14:textId="77777777" w:rsidR="009374AD" w:rsidRPr="002B1BD1" w:rsidRDefault="009374AD" w:rsidP="009374AD">
      <w:pPr>
        <w:rPr>
          <w:rFonts w:ascii="Montserrat Medium" w:hAnsi="Montserrat Medium" w:cs="Arial"/>
          <w:b/>
          <w:caps/>
          <w:color w:val="FF0000"/>
          <w:sz w:val="12"/>
          <w:szCs w:val="14"/>
        </w:rPr>
      </w:pPr>
      <w:r w:rsidRPr="0019346F">
        <w:rPr>
          <w:rFonts w:ascii="Montserrat Medium" w:hAnsi="Montserrat Medium" w:cs="Arial"/>
          <w:bCs/>
          <w:caps/>
          <w:color w:val="455364"/>
          <w:sz w:val="28"/>
          <w:szCs w:val="30"/>
        </w:rPr>
        <w:t xml:space="preserve">CAPITAL MANAGEMENT </w:t>
      </w:r>
      <w:r w:rsidRPr="0019346F">
        <w:rPr>
          <w:rFonts w:ascii="Montserrat Medium" w:hAnsi="Montserrat Medium" w:cs="Arial"/>
          <w:bCs/>
          <w:color w:val="455364"/>
          <w:sz w:val="28"/>
          <w:szCs w:val="18"/>
          <w:lang w:val="en-GB"/>
        </w:rPr>
        <w:t>|</w:t>
      </w:r>
      <w:r w:rsidRPr="0019346F">
        <w:rPr>
          <w:rFonts w:ascii="Montserrat Medium" w:hAnsi="Montserrat Medium" w:cs="Arial"/>
          <w:bCs/>
          <w:caps/>
          <w:color w:val="455364"/>
          <w:sz w:val="28"/>
          <w:szCs w:val="30"/>
        </w:rPr>
        <w:t xml:space="preserve"> </w:t>
      </w:r>
      <w:r w:rsidRPr="0019346F">
        <w:rPr>
          <w:rFonts w:ascii="Montserrat Medium" w:hAnsi="Montserrat Medium" w:cs="Arial"/>
          <w:bCs/>
          <w:caps/>
          <w:color w:val="007EB5"/>
          <w:sz w:val="28"/>
          <w:szCs w:val="30"/>
        </w:rPr>
        <w:t>Solvency II</w:t>
      </w:r>
    </w:p>
    <w:p w14:paraId="678A64F9" w14:textId="77777777" w:rsidR="009374AD" w:rsidRPr="0019346F" w:rsidRDefault="009374AD" w:rsidP="009374AD">
      <w:pPr>
        <w:contextualSpacing/>
        <w:rPr>
          <w:rFonts w:ascii="Montserrat" w:hAnsi="Montserrat" w:cs="Arial"/>
          <w:color w:val="007EB5"/>
          <w:sz w:val="22"/>
          <w:szCs w:val="18"/>
          <w:lang w:val="en-GB"/>
        </w:rPr>
      </w:pPr>
      <w:r w:rsidRPr="0019346F">
        <w:rPr>
          <w:rFonts w:ascii="Montserrat" w:hAnsi="Montserrat" w:cs="Arial"/>
          <w:color w:val="007EB5"/>
          <w:sz w:val="22"/>
          <w:szCs w:val="18"/>
          <w:lang w:val="en-GB"/>
        </w:rPr>
        <w:t>Subject to ensuring other constraints are managed, surplus capital is a useful proxy measure for liquid resources available to fund items such as dividends, acquisitions or business investment.  As such, Chesnara defines cash generation as the movement in surplus, above management buffers, during the period.</w:t>
      </w:r>
    </w:p>
    <w:p w14:paraId="43508052" w14:textId="77777777" w:rsidR="009374AD" w:rsidRPr="002B1BD1" w:rsidRDefault="009374AD" w:rsidP="009374AD">
      <w:pPr>
        <w:contextualSpacing/>
        <w:rPr>
          <w:rFonts w:ascii="Montserrat" w:hAnsi="Montserrat" w:cs="Arial"/>
          <w:color w:val="FF0000"/>
          <w:sz w:val="22"/>
          <w:szCs w:val="18"/>
          <w:lang w:val="en-GB"/>
        </w:rPr>
      </w:pPr>
    </w:p>
    <w:p w14:paraId="025797CB" w14:textId="77777777" w:rsidR="009374AD" w:rsidRPr="00A3678D" w:rsidRDefault="009374AD" w:rsidP="009374AD">
      <w:pPr>
        <w:contextualSpacing/>
        <w:rPr>
          <w:rFonts w:ascii="Arial" w:hAnsi="Arial" w:cs="Arial"/>
          <w:b/>
          <w:bCs/>
          <w:color w:val="455364"/>
          <w:sz w:val="18"/>
          <w:szCs w:val="18"/>
          <w:lang w:val="en-GB"/>
        </w:rPr>
      </w:pPr>
      <w:r w:rsidRPr="00A3678D">
        <w:rPr>
          <w:rFonts w:ascii="Arial" w:hAnsi="Arial" w:cs="Arial"/>
          <w:b/>
          <w:bCs/>
          <w:color w:val="455364"/>
          <w:sz w:val="18"/>
          <w:szCs w:val="18"/>
          <w:lang w:val="en-GB"/>
        </w:rPr>
        <w:t>What is solvency and capital surplus?</w:t>
      </w:r>
    </w:p>
    <w:p w14:paraId="7566FD97" w14:textId="77777777" w:rsidR="009374AD" w:rsidRPr="00A3678D"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455364"/>
          <w:sz w:val="18"/>
          <w:szCs w:val="18"/>
          <w:lang w:val="en-GB"/>
        </w:rPr>
      </w:pPr>
      <w:r w:rsidRPr="00A3678D">
        <w:rPr>
          <w:rFonts w:ascii="Arial" w:hAnsi="Arial" w:cs="Arial"/>
          <w:color w:val="455364"/>
          <w:sz w:val="18"/>
          <w:szCs w:val="18"/>
          <w:lang w:val="en-GB"/>
        </w:rPr>
        <w:t>Solvency is a measure of how much the value of the company exceeds the level of capital it is required to hold.</w:t>
      </w:r>
    </w:p>
    <w:p w14:paraId="0B1B8891" w14:textId="77777777" w:rsidR="009374AD" w:rsidRPr="00A3678D"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455364"/>
          <w:sz w:val="18"/>
          <w:szCs w:val="18"/>
          <w:lang w:val="en-GB"/>
        </w:rPr>
      </w:pPr>
      <w:r w:rsidRPr="00A3678D">
        <w:rPr>
          <w:rFonts w:ascii="Arial" w:hAnsi="Arial" w:cs="Arial"/>
          <w:color w:val="455364"/>
          <w:sz w:val="18"/>
          <w:szCs w:val="18"/>
          <w:lang w:val="en-GB"/>
        </w:rPr>
        <w:t>The value of the company is referred to as its “Own Funds” (OF) and this is measured in accordance with the rules of the newly adopted Solvency II regime.</w:t>
      </w:r>
    </w:p>
    <w:p w14:paraId="3A52CCB6" w14:textId="77777777" w:rsidR="009374AD" w:rsidRPr="00A3678D"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455364"/>
          <w:sz w:val="18"/>
          <w:szCs w:val="18"/>
          <w:lang w:val="en-GB"/>
        </w:rPr>
      </w:pPr>
      <w:r w:rsidRPr="00A3678D">
        <w:rPr>
          <w:rFonts w:ascii="Arial" w:hAnsi="Arial" w:cs="Arial"/>
          <w:color w:val="455364"/>
          <w:sz w:val="18"/>
          <w:szCs w:val="18"/>
          <w:lang w:val="en-GB"/>
        </w:rPr>
        <w:t>The capital requirement is again defined by Solvency II rules and the primary requirement is referred to as the Solvency Capital Requirement (SCR).</w:t>
      </w:r>
    </w:p>
    <w:p w14:paraId="15843823" w14:textId="77777777" w:rsidR="009374AD" w:rsidRPr="00A3678D"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455364"/>
          <w:sz w:val="18"/>
          <w:szCs w:val="18"/>
          <w:lang w:val="en-GB"/>
        </w:rPr>
      </w:pPr>
      <w:r w:rsidRPr="00A3678D">
        <w:rPr>
          <w:rFonts w:ascii="Arial" w:hAnsi="Arial" w:cs="Arial"/>
          <w:color w:val="455364"/>
          <w:sz w:val="18"/>
          <w:szCs w:val="18"/>
          <w:lang w:val="en-GB"/>
        </w:rPr>
        <w:t xml:space="preserve">Solvency is expressed as either a ratio:    </w:t>
      </w:r>
      <w:r w:rsidRPr="00A3678D">
        <w:rPr>
          <w:rFonts w:ascii="Arial" w:hAnsi="Arial" w:cs="Arial"/>
          <w:b/>
          <w:color w:val="455364"/>
          <w:sz w:val="18"/>
          <w:szCs w:val="18"/>
          <w:lang w:val="en-GB"/>
        </w:rPr>
        <w:t xml:space="preserve">OF/SCR % </w:t>
      </w:r>
      <w:r w:rsidRPr="00A3678D">
        <w:rPr>
          <w:rFonts w:ascii="Arial" w:hAnsi="Arial" w:cs="Arial"/>
          <w:color w:val="455364"/>
          <w:sz w:val="18"/>
          <w:szCs w:val="18"/>
          <w:lang w:val="en-GB"/>
        </w:rPr>
        <w:t>or as an absolute surplus</w:t>
      </w:r>
      <w:r w:rsidRPr="00A3678D">
        <w:rPr>
          <w:rFonts w:ascii="Arial" w:hAnsi="Arial" w:cs="Arial"/>
          <w:b/>
          <w:color w:val="455364"/>
          <w:sz w:val="18"/>
          <w:szCs w:val="18"/>
          <w:lang w:val="en-GB"/>
        </w:rPr>
        <w:t xml:space="preserve"> OF less SCR</w:t>
      </w:r>
    </w:p>
    <w:p w14:paraId="0C6A5E46" w14:textId="77777777" w:rsidR="009374AD" w:rsidRPr="002B1BD1" w:rsidRDefault="009374AD" w:rsidP="009374AD">
      <w:pPr>
        <w:contextualSpacing/>
        <w:rPr>
          <w:rFonts w:ascii="Arial" w:hAnsi="Arial" w:cs="Arial"/>
          <w:b/>
          <w:color w:val="FF0000"/>
          <w:sz w:val="22"/>
          <w:szCs w:val="18"/>
          <w:lang w:val="en-GB"/>
        </w:rPr>
      </w:pPr>
    </w:p>
    <w:p w14:paraId="67AF68D0" w14:textId="77777777" w:rsidR="009374AD" w:rsidRPr="00A3678D" w:rsidRDefault="009374AD" w:rsidP="009374AD">
      <w:pPr>
        <w:contextualSpacing/>
        <w:rPr>
          <w:rFonts w:ascii="Montserrat" w:hAnsi="Montserrat" w:cs="Arial"/>
          <w:bCs/>
          <w:color w:val="007EB5"/>
          <w:sz w:val="18"/>
          <w:szCs w:val="18"/>
          <w:lang w:val="en-GB"/>
        </w:rPr>
      </w:pPr>
      <w:r w:rsidRPr="00A3678D">
        <w:rPr>
          <w:rFonts w:ascii="Montserrat" w:hAnsi="Montserrat" w:cs="Arial"/>
          <w:bCs/>
          <w:color w:val="007EB5"/>
          <w:sz w:val="18"/>
          <w:szCs w:val="18"/>
          <w:lang w:val="en-GB"/>
        </w:rPr>
        <w:t>WHAT ARE OWN FUNDS?</w:t>
      </w:r>
    </w:p>
    <w:p w14:paraId="4F54D50B" w14:textId="77777777" w:rsidR="009374AD" w:rsidRPr="00A3678D" w:rsidRDefault="009374AD" w:rsidP="009374AD">
      <w:pPr>
        <w:contextualSpacing/>
        <w:rPr>
          <w:rFonts w:ascii="Arial" w:hAnsi="Arial" w:cs="Arial"/>
          <w:color w:val="455364"/>
          <w:sz w:val="18"/>
          <w:szCs w:val="18"/>
          <w:lang w:val="en-GB" w:eastAsia="en-GB"/>
        </w:rPr>
      </w:pPr>
      <w:r w:rsidRPr="00A3678D">
        <w:rPr>
          <w:rFonts w:ascii="Arial" w:hAnsi="Arial" w:cs="Arial"/>
          <w:color w:val="455364"/>
          <w:sz w:val="18"/>
          <w:szCs w:val="18"/>
          <w:lang w:val="en-GB" w:eastAsia="en-GB"/>
        </w:rPr>
        <w:t>A valuation which reflects the net assets of the company and includes a value for future profits expected to arise from in-force policies.</w:t>
      </w:r>
    </w:p>
    <w:p w14:paraId="047DECE7" w14:textId="77777777" w:rsidR="009374AD" w:rsidRPr="00A3678D" w:rsidRDefault="009374AD" w:rsidP="009374AD">
      <w:pPr>
        <w:contextualSpacing/>
        <w:rPr>
          <w:rFonts w:ascii="Arial" w:hAnsi="Arial" w:cs="Arial"/>
          <w:color w:val="455364"/>
          <w:sz w:val="18"/>
          <w:szCs w:val="18"/>
          <w:lang w:val="en-GB" w:eastAsia="en-GB"/>
        </w:rPr>
      </w:pPr>
    </w:p>
    <w:p w14:paraId="6DF60E97" w14:textId="77777777" w:rsidR="009374AD" w:rsidRPr="00A3678D" w:rsidRDefault="009374AD" w:rsidP="009374AD">
      <w:pPr>
        <w:contextualSpacing/>
        <w:rPr>
          <w:rFonts w:ascii="Arial" w:hAnsi="Arial" w:cs="Arial"/>
          <w:b/>
          <w:color w:val="007EB5"/>
          <w:sz w:val="18"/>
          <w:szCs w:val="18"/>
          <w:lang w:val="en-GB" w:eastAsia="en-GB"/>
        </w:rPr>
      </w:pPr>
      <w:r w:rsidRPr="00A3678D">
        <w:rPr>
          <w:rFonts w:ascii="Arial" w:hAnsi="Arial" w:cs="Arial"/>
          <w:b/>
          <w:color w:val="007EB5"/>
          <w:sz w:val="18"/>
          <w:szCs w:val="18"/>
          <w:lang w:val="en-GB" w:eastAsia="en-GB"/>
        </w:rPr>
        <w:t>The Own Fund valuation is deemed to represent a commercially meaningful figure with the exception of:</w:t>
      </w:r>
    </w:p>
    <w:p w14:paraId="139AAB4C" w14:textId="77777777" w:rsidR="009374AD" w:rsidRPr="00A3678D" w:rsidRDefault="009374AD" w:rsidP="009374AD">
      <w:pPr>
        <w:contextualSpacing/>
        <w:rPr>
          <w:rFonts w:ascii="Arial" w:hAnsi="Arial" w:cs="Arial"/>
          <w:b/>
          <w:color w:val="007EB5"/>
          <w:sz w:val="18"/>
          <w:szCs w:val="18"/>
          <w:lang w:val="en-GB" w:eastAsia="en-GB"/>
        </w:rPr>
      </w:pPr>
    </w:p>
    <w:p w14:paraId="2FAA4094" w14:textId="77777777" w:rsidR="009374AD" w:rsidRPr="00A3678D"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007EB5"/>
          <w:sz w:val="18"/>
          <w:szCs w:val="18"/>
          <w:lang w:val="en-GB"/>
        </w:rPr>
      </w:pPr>
      <w:r w:rsidRPr="00A3678D">
        <w:rPr>
          <w:rFonts w:ascii="Arial" w:hAnsi="Arial" w:cs="Arial"/>
          <w:b/>
          <w:color w:val="007EB5"/>
          <w:sz w:val="18"/>
          <w:szCs w:val="18"/>
          <w:lang w:val="en-GB"/>
        </w:rPr>
        <w:t>Contract boundaries:</w:t>
      </w:r>
      <w:r w:rsidRPr="00A3678D">
        <w:rPr>
          <w:rFonts w:ascii="Arial" w:hAnsi="Arial" w:cs="Arial"/>
          <w:color w:val="007EB5"/>
          <w:sz w:val="18"/>
          <w:szCs w:val="18"/>
          <w:lang w:val="en-GB"/>
        </w:rPr>
        <w:t xml:space="preserve"> Solvency II rules do not allow for the recognition of future cash flows on certain policies despite a high probability of receipt.</w:t>
      </w:r>
    </w:p>
    <w:p w14:paraId="317C298F" w14:textId="77777777" w:rsidR="009374AD" w:rsidRPr="00A3678D"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007EB5"/>
          <w:sz w:val="18"/>
          <w:szCs w:val="18"/>
          <w:lang w:val="en-GB"/>
        </w:rPr>
      </w:pPr>
      <w:r w:rsidRPr="00A3678D">
        <w:rPr>
          <w:rFonts w:ascii="Arial" w:hAnsi="Arial" w:cs="Arial"/>
          <w:b/>
          <w:color w:val="007EB5"/>
          <w:sz w:val="18"/>
          <w:szCs w:val="18"/>
          <w:lang w:val="en-GB"/>
        </w:rPr>
        <w:t>Risk margin:</w:t>
      </w:r>
      <w:r w:rsidRPr="00A3678D">
        <w:rPr>
          <w:rFonts w:ascii="Arial" w:hAnsi="Arial" w:cs="Arial"/>
          <w:color w:val="007EB5"/>
          <w:sz w:val="18"/>
          <w:szCs w:val="18"/>
          <w:lang w:val="en-GB"/>
        </w:rPr>
        <w:t xml:space="preserve"> The Solvency II rules require a “risk margin” liability which is deemed to be above the realistic cost.</w:t>
      </w:r>
    </w:p>
    <w:p w14:paraId="03532AD8" w14:textId="77777777" w:rsidR="009374AD" w:rsidRPr="00A3678D"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007EB5"/>
          <w:sz w:val="18"/>
          <w:szCs w:val="18"/>
          <w:lang w:val="en-GB"/>
        </w:rPr>
      </w:pPr>
      <w:r w:rsidRPr="00A3678D">
        <w:rPr>
          <w:rFonts w:ascii="Arial" w:hAnsi="Arial" w:cs="Arial"/>
          <w:b/>
          <w:color w:val="007EB5"/>
          <w:sz w:val="18"/>
          <w:szCs w:val="18"/>
          <w:lang w:val="en-GB"/>
        </w:rPr>
        <w:t>Restricted with profit surpluses:</w:t>
      </w:r>
      <w:r w:rsidRPr="00A3678D">
        <w:rPr>
          <w:rFonts w:ascii="Arial" w:hAnsi="Arial" w:cs="Arial"/>
          <w:color w:val="007EB5"/>
          <w:sz w:val="18"/>
          <w:szCs w:val="18"/>
          <w:lang w:val="en-GB"/>
        </w:rPr>
        <w:t xml:space="preserve">  Surpluses in the group’s with-profit funds are not recognised in Solvency II Own Funds despite their commercial value.</w:t>
      </w:r>
    </w:p>
    <w:p w14:paraId="289F566B" w14:textId="77777777" w:rsidR="009374AD" w:rsidRPr="002B1BD1" w:rsidRDefault="009374AD" w:rsidP="009374AD">
      <w:pPr>
        <w:pStyle w:val="ListParagraph"/>
        <w:rPr>
          <w:rFonts w:ascii="Arial" w:hAnsi="Arial" w:cs="Arial"/>
          <w:color w:val="FF0000"/>
          <w:sz w:val="18"/>
          <w:szCs w:val="18"/>
          <w:lang w:val="en-GB"/>
        </w:rPr>
      </w:pPr>
    </w:p>
    <w:p w14:paraId="03C31853" w14:textId="77777777" w:rsidR="009374AD" w:rsidRPr="00A3678D"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r w:rsidRPr="00A3678D">
        <w:rPr>
          <w:rFonts w:ascii="Arial" w:hAnsi="Arial" w:cs="Arial"/>
          <w:color w:val="455364"/>
          <w:sz w:val="18"/>
          <w:szCs w:val="18"/>
          <w:lang w:val="en-GB"/>
        </w:rPr>
        <w:t>We define Economic Value (EcV) as being the Own Funds adjusted for the items above.  As such our Own Funds and EcV have many common characteristics and tend to be impacted by the same factors.</w:t>
      </w:r>
    </w:p>
    <w:p w14:paraId="6E88DD46" w14:textId="77777777" w:rsidR="009374AD" w:rsidRPr="00A3678D"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p>
    <w:p w14:paraId="139DBE51" w14:textId="77777777" w:rsidR="009374AD" w:rsidRPr="00A3678D"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r w:rsidRPr="00A3678D">
        <w:rPr>
          <w:rFonts w:ascii="Arial" w:hAnsi="Arial" w:cs="Arial"/>
          <w:color w:val="455364"/>
          <w:sz w:val="18"/>
          <w:szCs w:val="18"/>
          <w:lang w:val="en-GB"/>
        </w:rPr>
        <w:t>Transitional measures, introduced as part of the long-term guarantee package when Solvency II was introduced, are available to temporarily increase Own Funds.  Chesnara does not take advantage of such measures, however we do apply the volatility adjustment within our Dutch division.</w:t>
      </w:r>
    </w:p>
    <w:p w14:paraId="259AF4E1"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color w:val="FF0000"/>
          <w:sz w:val="18"/>
          <w:szCs w:val="18"/>
          <w:lang w:val="en-GB"/>
        </w:rPr>
      </w:pPr>
    </w:p>
    <w:p w14:paraId="44B13235" w14:textId="77777777" w:rsidR="009374AD" w:rsidRPr="00A3678D" w:rsidRDefault="009374AD" w:rsidP="009374AD">
      <w:pPr>
        <w:contextualSpacing/>
        <w:rPr>
          <w:rFonts w:ascii="Arial" w:hAnsi="Arial" w:cs="Arial"/>
          <w:b/>
          <w:color w:val="455364"/>
          <w:sz w:val="18"/>
          <w:szCs w:val="18"/>
          <w:lang w:val="en-GB"/>
        </w:rPr>
      </w:pPr>
      <w:r w:rsidRPr="00A3678D">
        <w:rPr>
          <w:rFonts w:ascii="Arial" w:hAnsi="Arial" w:cs="Arial"/>
          <w:b/>
          <w:color w:val="455364"/>
          <w:sz w:val="18"/>
          <w:szCs w:val="18"/>
          <w:lang w:val="en-GB"/>
        </w:rPr>
        <w:t>How do Own Funds change?</w:t>
      </w:r>
    </w:p>
    <w:p w14:paraId="5CDFE641" w14:textId="77777777" w:rsidR="009374AD" w:rsidRPr="00A3678D" w:rsidRDefault="009374AD" w:rsidP="009374AD">
      <w:pPr>
        <w:contextualSpacing/>
        <w:rPr>
          <w:rFonts w:ascii="Arial" w:hAnsi="Arial" w:cs="Arial"/>
          <w:color w:val="455364"/>
          <w:sz w:val="18"/>
          <w:szCs w:val="18"/>
          <w:lang w:val="en-GB" w:eastAsia="en-GB"/>
        </w:rPr>
      </w:pPr>
      <w:r w:rsidRPr="00A3678D">
        <w:rPr>
          <w:rFonts w:ascii="Arial" w:hAnsi="Arial" w:cs="Arial"/>
          <w:color w:val="455364"/>
          <w:sz w:val="18"/>
          <w:szCs w:val="18"/>
          <w:lang w:val="en-GB" w:eastAsia="en-GB"/>
        </w:rPr>
        <w:t>Own Funds (and Economic Value) are sensitive to economic conditions.  In general, positive equity markets and increasing yields lead to OF growth and vice versa.  Other factors that improve Own Funds include writing profitable new business, reducing the expense base and improvements to lapse rates.</w:t>
      </w:r>
    </w:p>
    <w:p w14:paraId="14914500" w14:textId="77777777" w:rsidR="009374AD" w:rsidRPr="002B1BD1" w:rsidRDefault="009374AD" w:rsidP="009374AD">
      <w:pPr>
        <w:contextualSpacing/>
        <w:rPr>
          <w:rFonts w:ascii="Arial" w:hAnsi="Arial" w:cs="Arial"/>
          <w:color w:val="FF0000"/>
          <w:sz w:val="18"/>
          <w:szCs w:val="18"/>
          <w:lang w:val="en-GB" w:eastAsia="en-GB"/>
        </w:rPr>
      </w:pPr>
    </w:p>
    <w:p w14:paraId="2410CE5E" w14:textId="77777777" w:rsidR="009374AD" w:rsidRPr="00A3678D" w:rsidRDefault="009374AD" w:rsidP="009374AD">
      <w:pPr>
        <w:contextualSpacing/>
        <w:rPr>
          <w:rFonts w:ascii="Montserrat" w:hAnsi="Montserrat" w:cs="Arial"/>
          <w:bCs/>
          <w:color w:val="007EB5"/>
          <w:sz w:val="18"/>
          <w:szCs w:val="18"/>
          <w:lang w:val="en-GB"/>
        </w:rPr>
      </w:pPr>
      <w:r w:rsidRPr="00A3678D">
        <w:rPr>
          <w:rFonts w:ascii="Montserrat" w:hAnsi="Montserrat" w:cs="Arial"/>
          <w:bCs/>
          <w:color w:val="007EB5"/>
          <w:sz w:val="18"/>
          <w:szCs w:val="18"/>
          <w:lang w:val="en-GB"/>
        </w:rPr>
        <w:t>WHAT IS CAPITAL REQUIREMENT?</w:t>
      </w:r>
    </w:p>
    <w:p w14:paraId="33C9BCEC" w14:textId="77777777" w:rsidR="009374AD" w:rsidRPr="00A3678D" w:rsidRDefault="009374AD" w:rsidP="009374AD">
      <w:pPr>
        <w:contextualSpacing/>
        <w:rPr>
          <w:rFonts w:ascii="Arial" w:hAnsi="Arial" w:cs="Arial"/>
          <w:color w:val="455364"/>
          <w:sz w:val="18"/>
          <w:szCs w:val="18"/>
          <w:lang w:val="en-GB" w:eastAsia="en-GB"/>
        </w:rPr>
      </w:pPr>
      <w:r w:rsidRPr="00A3678D">
        <w:rPr>
          <w:rFonts w:ascii="Arial" w:hAnsi="Arial" w:cs="Arial"/>
          <w:color w:val="455364"/>
          <w:sz w:val="18"/>
          <w:szCs w:val="18"/>
          <w:lang w:val="en-GB" w:eastAsia="en-GB"/>
        </w:rPr>
        <w:t>The solvency capital requirement can be calculated using a “Standard formula” or “internal model”. Chesnara adopts the “Standard formula”.</w:t>
      </w:r>
    </w:p>
    <w:p w14:paraId="5D617C3B" w14:textId="77777777" w:rsidR="009374AD" w:rsidRPr="002B1BD1" w:rsidRDefault="009374AD" w:rsidP="009374AD">
      <w:pPr>
        <w:contextualSpacing/>
        <w:rPr>
          <w:rFonts w:ascii="Arial" w:hAnsi="Arial" w:cs="Arial"/>
          <w:color w:val="FF0000"/>
          <w:sz w:val="18"/>
          <w:szCs w:val="18"/>
          <w:lang w:val="en-GB" w:eastAsia="en-GB"/>
        </w:rPr>
      </w:pPr>
    </w:p>
    <w:p w14:paraId="7FE7BCBF" w14:textId="77777777" w:rsidR="009374AD" w:rsidRPr="00A3678D" w:rsidRDefault="009374AD" w:rsidP="009374AD">
      <w:pPr>
        <w:contextualSpacing/>
        <w:rPr>
          <w:rFonts w:ascii="Arial" w:hAnsi="Arial" w:cs="Arial"/>
          <w:color w:val="455364"/>
          <w:sz w:val="18"/>
          <w:szCs w:val="18"/>
          <w:lang w:val="en-GB" w:eastAsia="en-GB"/>
        </w:rPr>
      </w:pPr>
      <w:r w:rsidRPr="00A3678D">
        <w:rPr>
          <w:rFonts w:ascii="Arial" w:hAnsi="Arial" w:cs="Arial"/>
          <w:color w:val="455364"/>
          <w:sz w:val="18"/>
          <w:szCs w:val="18"/>
          <w:lang w:val="en-GB" w:eastAsia="en-GB"/>
        </w:rPr>
        <w:t>The standard formula requires capital to be held against a range of risk categories.  The following chart shows the categories and their relative weighting for Chesnara:</w:t>
      </w:r>
    </w:p>
    <w:p w14:paraId="7840D901" w14:textId="77777777" w:rsidR="009374AD" w:rsidRPr="002B1BD1" w:rsidRDefault="009374AD" w:rsidP="009374AD">
      <w:pPr>
        <w:contextualSpacing/>
        <w:jc w:val="both"/>
        <w:rPr>
          <w:rFonts w:ascii="Arial" w:hAnsi="Arial" w:cs="Arial"/>
          <w:color w:val="FF0000"/>
          <w:sz w:val="18"/>
          <w:szCs w:val="18"/>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8"/>
        <w:gridCol w:w="3368"/>
      </w:tblGrid>
      <w:tr w:rsidR="009374AD" w:rsidRPr="00A3678D" w14:paraId="65506519" w14:textId="77777777" w:rsidTr="008575BF">
        <w:trPr>
          <w:trHeight w:val="303"/>
        </w:trPr>
        <w:tc>
          <w:tcPr>
            <w:tcW w:w="7196" w:type="dxa"/>
            <w:tcBorders>
              <w:bottom w:val="single" w:sz="4" w:space="0" w:color="455364"/>
            </w:tcBorders>
            <w:vAlign w:val="center"/>
          </w:tcPr>
          <w:p w14:paraId="6AD1F1AC" w14:textId="77777777" w:rsidR="009374AD" w:rsidRPr="00A3678D" w:rsidRDefault="009374AD" w:rsidP="008575BF">
            <w:pPr>
              <w:rPr>
                <w:rFonts w:ascii="Arial" w:hAnsi="Arial" w:cs="Arial"/>
                <w:color w:val="455364"/>
                <w:sz w:val="18"/>
                <w:szCs w:val="18"/>
                <w:lang w:val="en-GB"/>
              </w:rPr>
            </w:pPr>
            <w:r w:rsidRPr="00A3678D">
              <w:rPr>
                <w:rFonts w:ascii="Arial" w:hAnsi="Arial" w:cs="Arial"/>
                <w:color w:val="455364"/>
                <w:sz w:val="18"/>
                <w:szCs w:val="18"/>
                <w:lang w:val="en-GB"/>
              </w:rPr>
              <w:lastRenderedPageBreak/>
              <w:t>£</w:t>
            </w:r>
          </w:p>
        </w:tc>
        <w:tc>
          <w:tcPr>
            <w:tcW w:w="3402" w:type="dxa"/>
            <w:tcBorders>
              <w:bottom w:val="single" w:sz="4" w:space="0" w:color="455364"/>
            </w:tcBorders>
            <w:vAlign w:val="center"/>
          </w:tcPr>
          <w:p w14:paraId="13314C7F" w14:textId="77777777" w:rsidR="009374AD" w:rsidRPr="00A3678D" w:rsidRDefault="009374AD" w:rsidP="008575BF">
            <w:pPr>
              <w:jc w:val="right"/>
              <w:rPr>
                <w:rFonts w:ascii="Arial" w:hAnsi="Arial" w:cs="Arial"/>
                <w:b/>
                <w:color w:val="455364"/>
                <w:sz w:val="18"/>
                <w:szCs w:val="18"/>
                <w:lang w:val="en-GB"/>
              </w:rPr>
            </w:pPr>
            <w:r w:rsidRPr="00A3678D">
              <w:rPr>
                <w:rFonts w:ascii="Arial" w:hAnsi="Arial" w:cs="Arial"/>
                <w:b/>
                <w:color w:val="455364"/>
                <w:sz w:val="18"/>
                <w:szCs w:val="18"/>
                <w:lang w:val="en-GB"/>
              </w:rPr>
              <w:t>2020</w:t>
            </w:r>
          </w:p>
        </w:tc>
      </w:tr>
      <w:tr w:rsidR="009374AD" w:rsidRPr="00A3678D" w14:paraId="7940FE29" w14:textId="77777777" w:rsidTr="008575BF">
        <w:trPr>
          <w:trHeight w:val="225"/>
        </w:trPr>
        <w:tc>
          <w:tcPr>
            <w:tcW w:w="7196" w:type="dxa"/>
            <w:tcBorders>
              <w:top w:val="single" w:sz="4" w:space="0" w:color="455364"/>
            </w:tcBorders>
            <w:vAlign w:val="center"/>
          </w:tcPr>
          <w:p w14:paraId="58435C6D" w14:textId="77777777" w:rsidR="009374AD" w:rsidRPr="00A3678D" w:rsidRDefault="009374AD" w:rsidP="008575BF">
            <w:pPr>
              <w:rPr>
                <w:rFonts w:ascii="Arial" w:hAnsi="Arial" w:cs="Arial"/>
                <w:color w:val="455364"/>
                <w:sz w:val="18"/>
                <w:szCs w:val="18"/>
                <w:lang w:val="en-GB"/>
              </w:rPr>
            </w:pPr>
          </w:p>
        </w:tc>
        <w:tc>
          <w:tcPr>
            <w:tcW w:w="3402" w:type="dxa"/>
            <w:tcBorders>
              <w:top w:val="single" w:sz="4" w:space="0" w:color="455364"/>
            </w:tcBorders>
            <w:vAlign w:val="center"/>
          </w:tcPr>
          <w:p w14:paraId="2B3DB477" w14:textId="77777777" w:rsidR="009374AD" w:rsidRPr="00A3678D" w:rsidRDefault="009374AD" w:rsidP="008575BF">
            <w:pPr>
              <w:jc w:val="right"/>
              <w:rPr>
                <w:rFonts w:ascii="Arial" w:hAnsi="Arial" w:cs="Arial"/>
                <w:color w:val="455364"/>
                <w:sz w:val="18"/>
                <w:szCs w:val="18"/>
                <w:lang w:val="en-GB"/>
              </w:rPr>
            </w:pPr>
          </w:p>
        </w:tc>
      </w:tr>
      <w:tr w:rsidR="009374AD" w:rsidRPr="00A3678D" w14:paraId="03062241" w14:textId="77777777" w:rsidTr="008575BF">
        <w:trPr>
          <w:trHeight w:val="303"/>
        </w:trPr>
        <w:tc>
          <w:tcPr>
            <w:tcW w:w="7196" w:type="dxa"/>
            <w:vAlign w:val="bottom"/>
          </w:tcPr>
          <w:p w14:paraId="4D636F4B" w14:textId="77777777" w:rsidR="009374AD" w:rsidRPr="00A3678D" w:rsidRDefault="009374AD" w:rsidP="008575BF">
            <w:pPr>
              <w:rPr>
                <w:rFonts w:ascii="Arial" w:hAnsi="Arial" w:cs="Arial"/>
                <w:color w:val="455364"/>
                <w:sz w:val="18"/>
                <w:szCs w:val="18"/>
                <w:lang w:val="en-GB"/>
              </w:rPr>
            </w:pPr>
            <w:r w:rsidRPr="00A3678D">
              <w:rPr>
                <w:rFonts w:ascii="Arial" w:hAnsi="Arial" w:cs="Arial"/>
                <w:color w:val="455364"/>
                <w:sz w:val="18"/>
                <w:szCs w:val="18"/>
              </w:rPr>
              <w:t>Total Market Risk</w:t>
            </w:r>
          </w:p>
        </w:tc>
        <w:tc>
          <w:tcPr>
            <w:tcW w:w="3402" w:type="dxa"/>
            <w:vAlign w:val="bottom"/>
          </w:tcPr>
          <w:p w14:paraId="7AB16895" w14:textId="77777777" w:rsidR="009374AD" w:rsidRPr="00A3678D" w:rsidRDefault="009374AD" w:rsidP="008575BF">
            <w:pPr>
              <w:jc w:val="right"/>
              <w:rPr>
                <w:rFonts w:ascii="Arial" w:hAnsi="Arial" w:cs="Arial"/>
                <w:color w:val="455364"/>
                <w:sz w:val="18"/>
                <w:szCs w:val="18"/>
              </w:rPr>
            </w:pPr>
            <w:r w:rsidRPr="00A3678D">
              <w:rPr>
                <w:rFonts w:ascii="Arial" w:hAnsi="Arial" w:cs="Arial"/>
                <w:color w:val="455364"/>
                <w:sz w:val="18"/>
                <w:szCs w:val="18"/>
              </w:rPr>
              <w:t>247,013,156</w:t>
            </w:r>
          </w:p>
        </w:tc>
      </w:tr>
      <w:tr w:rsidR="009374AD" w:rsidRPr="00A3678D" w14:paraId="6296DC10" w14:textId="77777777" w:rsidTr="008575BF">
        <w:trPr>
          <w:trHeight w:val="303"/>
        </w:trPr>
        <w:tc>
          <w:tcPr>
            <w:tcW w:w="7196" w:type="dxa"/>
            <w:vAlign w:val="bottom"/>
          </w:tcPr>
          <w:p w14:paraId="1D5CD07C" w14:textId="77777777" w:rsidR="009374AD" w:rsidRPr="00A3678D" w:rsidRDefault="009374AD" w:rsidP="008575BF">
            <w:pPr>
              <w:rPr>
                <w:rFonts w:ascii="Arial" w:hAnsi="Arial" w:cs="Arial"/>
                <w:color w:val="455364"/>
                <w:sz w:val="18"/>
                <w:szCs w:val="18"/>
                <w:lang w:val="en-GB"/>
              </w:rPr>
            </w:pPr>
            <w:r w:rsidRPr="00A3678D">
              <w:rPr>
                <w:rFonts w:ascii="Arial" w:hAnsi="Arial" w:cs="Arial"/>
                <w:color w:val="455364"/>
                <w:sz w:val="18"/>
                <w:szCs w:val="18"/>
              </w:rPr>
              <w:t>Counterparty Default Risk</w:t>
            </w:r>
          </w:p>
        </w:tc>
        <w:tc>
          <w:tcPr>
            <w:tcW w:w="3402" w:type="dxa"/>
            <w:vAlign w:val="bottom"/>
          </w:tcPr>
          <w:p w14:paraId="0CB6F9B9" w14:textId="77777777" w:rsidR="009374AD" w:rsidRPr="00A3678D" w:rsidRDefault="009374AD" w:rsidP="008575BF">
            <w:pPr>
              <w:jc w:val="right"/>
              <w:rPr>
                <w:rFonts w:ascii="Arial" w:hAnsi="Arial" w:cs="Arial"/>
                <w:color w:val="455364"/>
                <w:sz w:val="18"/>
                <w:szCs w:val="18"/>
              </w:rPr>
            </w:pPr>
            <w:r w:rsidRPr="00A3678D">
              <w:rPr>
                <w:rFonts w:ascii="Arial" w:hAnsi="Arial" w:cs="Arial"/>
                <w:color w:val="455364"/>
                <w:sz w:val="18"/>
                <w:szCs w:val="18"/>
              </w:rPr>
              <w:t>17,729,416</w:t>
            </w:r>
          </w:p>
        </w:tc>
      </w:tr>
      <w:tr w:rsidR="009374AD" w:rsidRPr="00A3678D" w14:paraId="6351DCCF" w14:textId="77777777" w:rsidTr="008575BF">
        <w:trPr>
          <w:trHeight w:val="303"/>
        </w:trPr>
        <w:tc>
          <w:tcPr>
            <w:tcW w:w="7196" w:type="dxa"/>
            <w:vAlign w:val="bottom"/>
          </w:tcPr>
          <w:p w14:paraId="508531F2" w14:textId="77777777" w:rsidR="009374AD" w:rsidRPr="00A3678D" w:rsidRDefault="009374AD" w:rsidP="008575BF">
            <w:pPr>
              <w:rPr>
                <w:rFonts w:ascii="Arial" w:hAnsi="Arial" w:cs="Arial"/>
                <w:color w:val="455364"/>
                <w:sz w:val="18"/>
                <w:szCs w:val="18"/>
                <w:lang w:val="en-GB"/>
              </w:rPr>
            </w:pPr>
            <w:r w:rsidRPr="00A3678D">
              <w:rPr>
                <w:rFonts w:ascii="Arial" w:hAnsi="Arial" w:cs="Arial"/>
                <w:color w:val="455364"/>
                <w:sz w:val="18"/>
                <w:szCs w:val="18"/>
              </w:rPr>
              <w:t>Total Life Underwriting Risk</w:t>
            </w:r>
          </w:p>
        </w:tc>
        <w:tc>
          <w:tcPr>
            <w:tcW w:w="3402" w:type="dxa"/>
            <w:vAlign w:val="bottom"/>
          </w:tcPr>
          <w:p w14:paraId="20D9EC7B" w14:textId="77777777" w:rsidR="009374AD" w:rsidRPr="00A3678D" w:rsidRDefault="009374AD" w:rsidP="008575BF">
            <w:pPr>
              <w:jc w:val="right"/>
              <w:rPr>
                <w:rFonts w:ascii="Arial" w:hAnsi="Arial" w:cs="Arial"/>
                <w:color w:val="455364"/>
                <w:sz w:val="18"/>
                <w:szCs w:val="18"/>
              </w:rPr>
            </w:pPr>
            <w:r w:rsidRPr="00A3678D">
              <w:rPr>
                <w:rFonts w:ascii="Arial" w:hAnsi="Arial" w:cs="Arial"/>
                <w:color w:val="455364"/>
                <w:sz w:val="18"/>
                <w:szCs w:val="18"/>
              </w:rPr>
              <w:t>181,978,628</w:t>
            </w:r>
          </w:p>
        </w:tc>
      </w:tr>
      <w:tr w:rsidR="009374AD" w:rsidRPr="00A3678D" w14:paraId="08C3F6C1" w14:textId="77777777" w:rsidTr="008575BF">
        <w:trPr>
          <w:trHeight w:val="303"/>
        </w:trPr>
        <w:tc>
          <w:tcPr>
            <w:tcW w:w="7196" w:type="dxa"/>
            <w:vAlign w:val="bottom"/>
          </w:tcPr>
          <w:p w14:paraId="5690DEE5" w14:textId="77777777" w:rsidR="009374AD" w:rsidRPr="00A3678D" w:rsidRDefault="009374AD" w:rsidP="008575BF">
            <w:pPr>
              <w:rPr>
                <w:rFonts w:ascii="Arial" w:hAnsi="Arial" w:cs="Arial"/>
                <w:color w:val="455364"/>
                <w:sz w:val="18"/>
                <w:szCs w:val="18"/>
                <w:lang w:val="en-GB"/>
              </w:rPr>
            </w:pPr>
            <w:r w:rsidRPr="00A3678D">
              <w:rPr>
                <w:rFonts w:ascii="Arial" w:hAnsi="Arial" w:cs="Arial"/>
                <w:color w:val="455364"/>
                <w:sz w:val="18"/>
                <w:szCs w:val="18"/>
              </w:rPr>
              <w:t>Total Health Underwriting Risk</w:t>
            </w:r>
          </w:p>
        </w:tc>
        <w:tc>
          <w:tcPr>
            <w:tcW w:w="3402" w:type="dxa"/>
            <w:vAlign w:val="bottom"/>
          </w:tcPr>
          <w:p w14:paraId="0EC3CE09" w14:textId="77777777" w:rsidR="009374AD" w:rsidRPr="00A3678D" w:rsidRDefault="009374AD" w:rsidP="008575BF">
            <w:pPr>
              <w:jc w:val="right"/>
              <w:rPr>
                <w:rFonts w:ascii="Arial" w:hAnsi="Arial" w:cs="Arial"/>
                <w:color w:val="455364"/>
                <w:sz w:val="18"/>
                <w:szCs w:val="18"/>
              </w:rPr>
            </w:pPr>
            <w:r w:rsidRPr="00A3678D">
              <w:rPr>
                <w:rFonts w:ascii="Arial" w:hAnsi="Arial" w:cs="Arial"/>
                <w:color w:val="455364"/>
                <w:sz w:val="18"/>
                <w:szCs w:val="18"/>
              </w:rPr>
              <w:t>16,603,058</w:t>
            </w:r>
          </w:p>
        </w:tc>
      </w:tr>
      <w:tr w:rsidR="009374AD" w:rsidRPr="00A3678D" w14:paraId="532A8778" w14:textId="77777777" w:rsidTr="008575BF">
        <w:trPr>
          <w:trHeight w:val="303"/>
        </w:trPr>
        <w:tc>
          <w:tcPr>
            <w:tcW w:w="7196" w:type="dxa"/>
            <w:vAlign w:val="bottom"/>
          </w:tcPr>
          <w:p w14:paraId="60DE0887" w14:textId="77777777" w:rsidR="009374AD" w:rsidRPr="00A3678D" w:rsidRDefault="009374AD" w:rsidP="008575BF">
            <w:pPr>
              <w:rPr>
                <w:rFonts w:ascii="Arial" w:hAnsi="Arial" w:cs="Arial"/>
                <w:color w:val="455364"/>
                <w:sz w:val="18"/>
                <w:szCs w:val="18"/>
                <w:lang w:val="en-GB"/>
              </w:rPr>
            </w:pPr>
            <w:r w:rsidRPr="00A3678D">
              <w:rPr>
                <w:rFonts w:ascii="Arial" w:hAnsi="Arial" w:cs="Arial"/>
                <w:color w:val="455364"/>
                <w:sz w:val="18"/>
                <w:szCs w:val="18"/>
              </w:rPr>
              <w:t>Diversification</w:t>
            </w:r>
          </w:p>
        </w:tc>
        <w:tc>
          <w:tcPr>
            <w:tcW w:w="3402" w:type="dxa"/>
            <w:vAlign w:val="bottom"/>
          </w:tcPr>
          <w:p w14:paraId="40FA08A5" w14:textId="77777777" w:rsidR="009374AD" w:rsidRPr="00A3678D" w:rsidRDefault="009374AD" w:rsidP="008575BF">
            <w:pPr>
              <w:jc w:val="right"/>
              <w:rPr>
                <w:rFonts w:ascii="Arial" w:hAnsi="Arial" w:cs="Arial"/>
                <w:color w:val="455364"/>
                <w:sz w:val="18"/>
                <w:szCs w:val="18"/>
              </w:rPr>
            </w:pPr>
            <w:r w:rsidRPr="00A3678D">
              <w:rPr>
                <w:rFonts w:ascii="Arial" w:hAnsi="Arial" w:cs="Arial"/>
                <w:color w:val="455364"/>
                <w:sz w:val="18"/>
                <w:szCs w:val="18"/>
              </w:rPr>
              <w:t>(106,823,829)</w:t>
            </w:r>
          </w:p>
        </w:tc>
      </w:tr>
      <w:tr w:rsidR="009374AD" w:rsidRPr="00A3678D" w14:paraId="0F0EC624" w14:textId="77777777" w:rsidTr="008575BF">
        <w:trPr>
          <w:trHeight w:val="303"/>
        </w:trPr>
        <w:tc>
          <w:tcPr>
            <w:tcW w:w="7196" w:type="dxa"/>
            <w:vAlign w:val="bottom"/>
          </w:tcPr>
          <w:p w14:paraId="219BE528" w14:textId="77777777" w:rsidR="009374AD" w:rsidRPr="00A3678D" w:rsidRDefault="009374AD" w:rsidP="008575BF">
            <w:pPr>
              <w:rPr>
                <w:rFonts w:ascii="Arial" w:hAnsi="Arial" w:cs="Arial"/>
                <w:color w:val="455364"/>
                <w:sz w:val="18"/>
                <w:szCs w:val="18"/>
                <w:lang w:val="en-GB"/>
              </w:rPr>
            </w:pPr>
            <w:r w:rsidRPr="00A3678D">
              <w:rPr>
                <w:rFonts w:ascii="Arial" w:hAnsi="Arial" w:cs="Arial"/>
                <w:color w:val="455364"/>
                <w:sz w:val="18"/>
                <w:szCs w:val="18"/>
              </w:rPr>
              <w:t>Capital requirement for other sub</w:t>
            </w:r>
            <w:r>
              <w:rPr>
                <w:rFonts w:ascii="Arial" w:hAnsi="Arial" w:cs="Arial"/>
                <w:color w:val="455364"/>
                <w:sz w:val="18"/>
                <w:szCs w:val="18"/>
              </w:rPr>
              <w:t>sidiary</w:t>
            </w:r>
          </w:p>
        </w:tc>
        <w:tc>
          <w:tcPr>
            <w:tcW w:w="3402" w:type="dxa"/>
            <w:vAlign w:val="bottom"/>
          </w:tcPr>
          <w:p w14:paraId="74B2EBD8" w14:textId="77777777" w:rsidR="009374AD" w:rsidRPr="00A3678D" w:rsidRDefault="009374AD" w:rsidP="008575BF">
            <w:pPr>
              <w:jc w:val="right"/>
              <w:rPr>
                <w:rFonts w:ascii="Arial" w:hAnsi="Arial" w:cs="Arial"/>
                <w:color w:val="455364"/>
                <w:sz w:val="18"/>
                <w:szCs w:val="18"/>
              </w:rPr>
            </w:pPr>
            <w:r w:rsidRPr="00A3678D">
              <w:rPr>
                <w:rFonts w:ascii="Arial" w:hAnsi="Arial" w:cs="Arial"/>
                <w:color w:val="455364"/>
                <w:sz w:val="18"/>
                <w:szCs w:val="18"/>
              </w:rPr>
              <w:t>356,733</w:t>
            </w:r>
          </w:p>
        </w:tc>
      </w:tr>
      <w:tr w:rsidR="009374AD" w:rsidRPr="00A3678D" w14:paraId="7F18B6DE" w14:textId="77777777" w:rsidTr="008575BF">
        <w:trPr>
          <w:trHeight w:val="303"/>
        </w:trPr>
        <w:tc>
          <w:tcPr>
            <w:tcW w:w="7196" w:type="dxa"/>
            <w:tcBorders>
              <w:bottom w:val="single" w:sz="4" w:space="0" w:color="455364"/>
            </w:tcBorders>
            <w:vAlign w:val="bottom"/>
          </w:tcPr>
          <w:p w14:paraId="44D4128B" w14:textId="77777777" w:rsidR="009374AD" w:rsidRPr="00A3678D" w:rsidRDefault="009374AD" w:rsidP="008575BF">
            <w:pPr>
              <w:rPr>
                <w:rFonts w:ascii="Arial" w:hAnsi="Arial" w:cs="Arial"/>
                <w:color w:val="455364"/>
                <w:sz w:val="18"/>
                <w:szCs w:val="18"/>
                <w:lang w:val="en-GB"/>
              </w:rPr>
            </w:pPr>
            <w:r w:rsidRPr="00A3678D">
              <w:rPr>
                <w:rFonts w:ascii="Arial" w:hAnsi="Arial" w:cs="Arial"/>
                <w:color w:val="455364"/>
                <w:sz w:val="18"/>
                <w:szCs w:val="18"/>
              </w:rPr>
              <w:t>Operational Risk</w:t>
            </w:r>
          </w:p>
        </w:tc>
        <w:tc>
          <w:tcPr>
            <w:tcW w:w="3402" w:type="dxa"/>
            <w:tcBorders>
              <w:bottom w:val="single" w:sz="4" w:space="0" w:color="455364"/>
            </w:tcBorders>
            <w:vAlign w:val="bottom"/>
          </w:tcPr>
          <w:p w14:paraId="16D83292" w14:textId="77777777" w:rsidR="009374AD" w:rsidRPr="00A3678D" w:rsidRDefault="009374AD" w:rsidP="008575BF">
            <w:pPr>
              <w:jc w:val="right"/>
              <w:rPr>
                <w:rFonts w:ascii="Arial" w:hAnsi="Arial" w:cs="Arial"/>
                <w:color w:val="455364"/>
                <w:sz w:val="18"/>
                <w:szCs w:val="18"/>
              </w:rPr>
            </w:pPr>
            <w:r w:rsidRPr="00A3678D">
              <w:rPr>
                <w:rFonts w:ascii="Arial" w:hAnsi="Arial" w:cs="Arial"/>
                <w:color w:val="455364"/>
                <w:sz w:val="18"/>
                <w:szCs w:val="18"/>
              </w:rPr>
              <w:t>13,772,152</w:t>
            </w:r>
          </w:p>
        </w:tc>
      </w:tr>
      <w:tr w:rsidR="009374AD" w:rsidRPr="00A3678D" w14:paraId="0CE41F93" w14:textId="77777777" w:rsidTr="008575BF">
        <w:trPr>
          <w:trHeight w:val="303"/>
        </w:trPr>
        <w:tc>
          <w:tcPr>
            <w:tcW w:w="7196" w:type="dxa"/>
            <w:tcBorders>
              <w:top w:val="single" w:sz="4" w:space="0" w:color="455364"/>
            </w:tcBorders>
            <w:vAlign w:val="center"/>
          </w:tcPr>
          <w:p w14:paraId="722C6CD0" w14:textId="77777777" w:rsidR="009374AD" w:rsidRPr="00A3678D" w:rsidRDefault="009374AD" w:rsidP="008575BF">
            <w:pPr>
              <w:rPr>
                <w:rFonts w:ascii="Arial" w:hAnsi="Arial" w:cs="Arial"/>
                <w:b/>
                <w:color w:val="455364"/>
                <w:sz w:val="18"/>
                <w:szCs w:val="18"/>
                <w:lang w:val="en-GB"/>
              </w:rPr>
            </w:pPr>
            <w:r w:rsidRPr="00A3678D">
              <w:rPr>
                <w:rFonts w:ascii="Arial" w:hAnsi="Arial" w:cs="Arial"/>
                <w:b/>
                <w:color w:val="455364"/>
                <w:sz w:val="18"/>
                <w:szCs w:val="18"/>
                <w:lang w:val="en-GB"/>
              </w:rPr>
              <w:t>SCR</w:t>
            </w:r>
          </w:p>
        </w:tc>
        <w:tc>
          <w:tcPr>
            <w:tcW w:w="3402" w:type="dxa"/>
            <w:tcBorders>
              <w:top w:val="single" w:sz="4" w:space="0" w:color="455364"/>
            </w:tcBorders>
          </w:tcPr>
          <w:p w14:paraId="2D5765AB" w14:textId="77777777" w:rsidR="009374AD" w:rsidRPr="00A3678D" w:rsidRDefault="009374AD" w:rsidP="008575BF">
            <w:pPr>
              <w:jc w:val="right"/>
              <w:rPr>
                <w:rFonts w:ascii="Arial" w:hAnsi="Arial" w:cs="Arial"/>
                <w:b/>
                <w:color w:val="455364"/>
                <w:sz w:val="18"/>
                <w:szCs w:val="18"/>
                <w:lang w:val="en-GB"/>
              </w:rPr>
            </w:pPr>
            <w:r w:rsidRPr="00A3678D">
              <w:rPr>
                <w:rFonts w:ascii="Arial" w:hAnsi="Arial" w:cs="Arial"/>
                <w:b/>
                <w:color w:val="455364"/>
                <w:sz w:val="18"/>
                <w:szCs w:val="18"/>
                <w:lang w:val="en-GB"/>
              </w:rPr>
              <w:t>370,629,316</w:t>
            </w:r>
          </w:p>
        </w:tc>
      </w:tr>
      <w:tr w:rsidR="009374AD" w:rsidRPr="00A3678D" w14:paraId="53A4A395" w14:textId="77777777" w:rsidTr="008575BF">
        <w:trPr>
          <w:trHeight w:val="225"/>
        </w:trPr>
        <w:tc>
          <w:tcPr>
            <w:tcW w:w="7196" w:type="dxa"/>
          </w:tcPr>
          <w:p w14:paraId="269C04B3" w14:textId="77777777" w:rsidR="009374AD" w:rsidRPr="00A3678D" w:rsidRDefault="009374AD" w:rsidP="008575BF">
            <w:pPr>
              <w:rPr>
                <w:rFonts w:ascii="Arial" w:hAnsi="Arial" w:cs="Arial"/>
                <w:color w:val="455364"/>
                <w:sz w:val="18"/>
                <w:szCs w:val="18"/>
                <w:lang w:val="en-GB"/>
              </w:rPr>
            </w:pPr>
          </w:p>
        </w:tc>
        <w:tc>
          <w:tcPr>
            <w:tcW w:w="3402" w:type="dxa"/>
            <w:vAlign w:val="center"/>
          </w:tcPr>
          <w:p w14:paraId="4A6D06A4" w14:textId="77777777" w:rsidR="009374AD" w:rsidRPr="00A3678D" w:rsidRDefault="009374AD" w:rsidP="008575BF">
            <w:pPr>
              <w:jc w:val="right"/>
              <w:rPr>
                <w:rFonts w:ascii="Arial" w:hAnsi="Arial" w:cs="Arial"/>
                <w:color w:val="455364"/>
                <w:sz w:val="18"/>
                <w:szCs w:val="18"/>
                <w:lang w:val="en-GB"/>
              </w:rPr>
            </w:pPr>
          </w:p>
        </w:tc>
      </w:tr>
    </w:tbl>
    <w:p w14:paraId="6E247B72" w14:textId="77777777" w:rsidR="009374AD" w:rsidRPr="002B1BD1" w:rsidRDefault="009374AD" w:rsidP="009374AD">
      <w:pPr>
        <w:contextualSpacing/>
        <w:rPr>
          <w:rFonts w:ascii="Arial" w:hAnsi="Arial" w:cs="Arial"/>
          <w:b/>
          <w:i/>
          <w:color w:val="FF0000"/>
          <w:sz w:val="18"/>
          <w:szCs w:val="18"/>
          <w:lang w:val="en-GB" w:eastAsia="en-GB"/>
        </w:rPr>
      </w:pPr>
    </w:p>
    <w:p w14:paraId="08A0A8F9" w14:textId="77777777" w:rsidR="009374AD" w:rsidRPr="00A3678D" w:rsidRDefault="009374AD" w:rsidP="009374AD">
      <w:pPr>
        <w:contextualSpacing/>
        <w:rPr>
          <w:rFonts w:ascii="Arial" w:hAnsi="Arial" w:cs="Arial"/>
          <w:bCs/>
          <w:i/>
          <w:color w:val="455364"/>
          <w:sz w:val="18"/>
          <w:szCs w:val="18"/>
          <w:lang w:val="en-GB" w:eastAsia="en-GB"/>
        </w:rPr>
      </w:pPr>
      <w:r w:rsidRPr="00A3678D">
        <w:rPr>
          <w:rFonts w:ascii="Arial" w:hAnsi="Arial" w:cs="Arial"/>
          <w:bCs/>
          <w:i/>
          <w:color w:val="455364"/>
          <w:sz w:val="18"/>
          <w:szCs w:val="18"/>
          <w:lang w:val="en-GB" w:eastAsia="en-GB"/>
        </w:rPr>
        <w:t>Note: The table above does not include the impact of ALAC DT.</w:t>
      </w:r>
    </w:p>
    <w:p w14:paraId="167F02F2" w14:textId="77777777" w:rsidR="009374AD" w:rsidRPr="002B1BD1" w:rsidRDefault="009374AD" w:rsidP="009374AD">
      <w:pPr>
        <w:contextualSpacing/>
        <w:rPr>
          <w:rFonts w:ascii="Arial" w:hAnsi="Arial" w:cs="Arial"/>
          <w:color w:val="FF0000"/>
          <w:sz w:val="18"/>
          <w:szCs w:val="18"/>
          <w:lang w:val="en-GB" w:eastAsia="en-GB"/>
        </w:rPr>
      </w:pPr>
    </w:p>
    <w:p w14:paraId="21A0B104" w14:textId="77777777" w:rsidR="009374AD" w:rsidRPr="00A3678D" w:rsidRDefault="009374AD" w:rsidP="009374AD">
      <w:pPr>
        <w:contextualSpacing/>
        <w:rPr>
          <w:rFonts w:ascii="Arial" w:hAnsi="Arial" w:cs="Arial"/>
          <w:b/>
          <w:bCs/>
          <w:color w:val="007EB5"/>
          <w:sz w:val="18"/>
          <w:szCs w:val="18"/>
          <w:lang w:val="en-GB" w:eastAsia="en-GB"/>
        </w:rPr>
      </w:pPr>
      <w:r w:rsidRPr="00A3678D">
        <w:rPr>
          <w:rFonts w:ascii="Arial" w:hAnsi="Arial" w:cs="Arial"/>
          <w:b/>
          <w:bCs/>
          <w:color w:val="007EB5"/>
          <w:sz w:val="18"/>
          <w:szCs w:val="18"/>
          <w:lang w:val="en-GB" w:eastAsia="en-GB"/>
        </w:rPr>
        <w:t>There are three levels of capital requirement:</w:t>
      </w:r>
    </w:p>
    <w:p w14:paraId="2CB3BBA6" w14:textId="77777777" w:rsidR="009374AD" w:rsidRPr="00A3678D" w:rsidRDefault="009374AD" w:rsidP="009374AD">
      <w:pPr>
        <w:contextualSpacing/>
        <w:rPr>
          <w:rFonts w:ascii="Arial" w:hAnsi="Arial" w:cs="Arial"/>
          <w:color w:val="007EB5"/>
          <w:sz w:val="18"/>
          <w:szCs w:val="18"/>
          <w:lang w:val="en-GB" w:eastAsia="en-GB"/>
        </w:rPr>
      </w:pPr>
    </w:p>
    <w:p w14:paraId="063296F1" w14:textId="77777777" w:rsidR="009374AD" w:rsidRPr="00A3678D" w:rsidRDefault="009374AD" w:rsidP="009374AD">
      <w:pPr>
        <w:contextualSpacing/>
        <w:rPr>
          <w:rFonts w:ascii="Arial" w:hAnsi="Arial" w:cs="Arial"/>
          <w:b/>
          <w:bCs/>
          <w:color w:val="007EB5"/>
          <w:sz w:val="18"/>
          <w:szCs w:val="18"/>
          <w:lang w:val="en-GB" w:eastAsia="en-GB"/>
        </w:rPr>
      </w:pPr>
      <w:r w:rsidRPr="00A3678D">
        <w:rPr>
          <w:rFonts w:ascii="Arial" w:hAnsi="Arial" w:cs="Arial"/>
          <w:b/>
          <w:bCs/>
          <w:color w:val="007EB5"/>
          <w:sz w:val="18"/>
          <w:szCs w:val="18"/>
          <w:lang w:val="en-GB" w:eastAsia="en-GB"/>
        </w:rPr>
        <w:t>Minimum dividend paying requirement/risk appetite requirement</w:t>
      </w:r>
    </w:p>
    <w:p w14:paraId="5DD5418A" w14:textId="77777777" w:rsidR="009374AD" w:rsidRPr="00A3678D" w:rsidRDefault="009374AD" w:rsidP="009374AD">
      <w:pPr>
        <w:contextualSpacing/>
        <w:rPr>
          <w:rFonts w:ascii="Arial" w:hAnsi="Arial" w:cs="Arial"/>
          <w:color w:val="007EB5"/>
          <w:sz w:val="18"/>
          <w:szCs w:val="18"/>
          <w:lang w:val="en-GB" w:eastAsia="en-GB"/>
        </w:rPr>
      </w:pPr>
      <w:r w:rsidRPr="00A3678D">
        <w:rPr>
          <w:rFonts w:ascii="Arial" w:hAnsi="Arial" w:cs="Arial"/>
          <w:color w:val="007EB5"/>
          <w:sz w:val="18"/>
          <w:szCs w:val="18"/>
          <w:lang w:val="en-GB" w:eastAsia="en-GB"/>
        </w:rPr>
        <w:t>The board sets a minimum solvency level above the SCR which means a more prudent level is applied when making dividend decisions.</w:t>
      </w:r>
    </w:p>
    <w:p w14:paraId="5940287E" w14:textId="77777777" w:rsidR="009374AD" w:rsidRPr="00A3678D" w:rsidRDefault="009374AD" w:rsidP="009374AD">
      <w:pPr>
        <w:contextualSpacing/>
        <w:rPr>
          <w:rFonts w:ascii="Arial" w:hAnsi="Arial" w:cs="Arial"/>
          <w:color w:val="007EB5"/>
          <w:sz w:val="18"/>
          <w:szCs w:val="18"/>
          <w:lang w:val="en-GB" w:eastAsia="en-GB"/>
        </w:rPr>
      </w:pPr>
    </w:p>
    <w:p w14:paraId="0D5E500E" w14:textId="77777777" w:rsidR="009374AD" w:rsidRPr="00A3678D" w:rsidRDefault="009374AD" w:rsidP="009374AD">
      <w:pPr>
        <w:contextualSpacing/>
        <w:rPr>
          <w:rFonts w:ascii="Arial" w:hAnsi="Arial" w:cs="Arial"/>
          <w:b/>
          <w:bCs/>
          <w:color w:val="007EB5"/>
          <w:sz w:val="18"/>
          <w:szCs w:val="18"/>
          <w:lang w:val="en-GB" w:eastAsia="en-GB"/>
        </w:rPr>
      </w:pPr>
      <w:r w:rsidRPr="00A3678D">
        <w:rPr>
          <w:rFonts w:ascii="Arial" w:hAnsi="Arial" w:cs="Arial"/>
          <w:b/>
          <w:bCs/>
          <w:color w:val="007EB5"/>
          <w:sz w:val="18"/>
          <w:szCs w:val="18"/>
          <w:lang w:val="en-GB" w:eastAsia="en-GB"/>
        </w:rPr>
        <w:t>Solvency Capital Requirement</w:t>
      </w:r>
    </w:p>
    <w:p w14:paraId="7631DA3C" w14:textId="77777777" w:rsidR="009374AD" w:rsidRPr="00A3678D" w:rsidRDefault="009374AD" w:rsidP="009374AD">
      <w:pPr>
        <w:contextualSpacing/>
        <w:rPr>
          <w:rFonts w:ascii="Arial" w:hAnsi="Arial" w:cs="Arial"/>
          <w:color w:val="007EB5"/>
          <w:sz w:val="18"/>
          <w:szCs w:val="18"/>
          <w:lang w:val="en-GB" w:eastAsia="en-GB"/>
        </w:rPr>
      </w:pPr>
      <w:r w:rsidRPr="00A3678D">
        <w:rPr>
          <w:rFonts w:ascii="Arial" w:hAnsi="Arial" w:cs="Arial"/>
          <w:color w:val="007EB5"/>
          <w:sz w:val="18"/>
          <w:szCs w:val="18"/>
          <w:lang w:val="en-GB" w:eastAsia="en-GB"/>
        </w:rPr>
        <w:t>Amount of capital required to withstand a 1 in 200 event.  The SCR acts as an intervention point for supervisory action including cancellation or the deferral of distributions to investors.</w:t>
      </w:r>
    </w:p>
    <w:p w14:paraId="718E35FE" w14:textId="77777777" w:rsidR="009374AD" w:rsidRPr="00A3678D" w:rsidRDefault="009374AD" w:rsidP="009374AD">
      <w:pPr>
        <w:contextualSpacing/>
        <w:rPr>
          <w:rFonts w:ascii="Arial" w:hAnsi="Arial" w:cs="Arial"/>
          <w:color w:val="007EB5"/>
          <w:sz w:val="18"/>
          <w:szCs w:val="18"/>
          <w:lang w:val="en-GB" w:eastAsia="en-GB"/>
        </w:rPr>
      </w:pPr>
    </w:p>
    <w:p w14:paraId="77BA3766" w14:textId="77777777" w:rsidR="009374AD" w:rsidRPr="00A3678D" w:rsidRDefault="009374AD" w:rsidP="009374AD">
      <w:pPr>
        <w:contextualSpacing/>
        <w:rPr>
          <w:rFonts w:ascii="Arial" w:hAnsi="Arial" w:cs="Arial"/>
          <w:b/>
          <w:bCs/>
          <w:color w:val="007EB5"/>
          <w:sz w:val="18"/>
          <w:szCs w:val="18"/>
          <w:lang w:val="en-GB" w:eastAsia="en-GB"/>
        </w:rPr>
      </w:pPr>
      <w:r w:rsidRPr="00A3678D">
        <w:rPr>
          <w:rFonts w:ascii="Arial" w:hAnsi="Arial" w:cs="Arial"/>
          <w:b/>
          <w:bCs/>
          <w:color w:val="007EB5"/>
          <w:sz w:val="18"/>
          <w:szCs w:val="18"/>
          <w:lang w:val="en-GB" w:eastAsia="en-GB"/>
        </w:rPr>
        <w:t>Minimum Capital Requirement</w:t>
      </w:r>
    </w:p>
    <w:p w14:paraId="3DEC3413" w14:textId="77777777" w:rsidR="009374AD" w:rsidRPr="00A3678D" w:rsidRDefault="009374AD" w:rsidP="009374AD">
      <w:pPr>
        <w:contextualSpacing/>
        <w:rPr>
          <w:rFonts w:ascii="Arial" w:hAnsi="Arial" w:cs="Arial"/>
          <w:color w:val="007EB5"/>
          <w:sz w:val="18"/>
          <w:szCs w:val="18"/>
          <w:lang w:val="en-GB" w:eastAsia="en-GB"/>
        </w:rPr>
      </w:pPr>
      <w:r w:rsidRPr="00A3678D">
        <w:rPr>
          <w:rFonts w:ascii="Arial" w:hAnsi="Arial" w:cs="Arial"/>
          <w:color w:val="007EB5"/>
          <w:sz w:val="18"/>
          <w:szCs w:val="18"/>
          <w:lang w:val="en-GB" w:eastAsia="en-GB"/>
        </w:rPr>
        <w:t>The MCR is between 45% and 25% of the SCR.  At this point Chesnara would need to submit a recovery plan which if not effective within three months may result in authorisation being withdrawn.</w:t>
      </w:r>
    </w:p>
    <w:p w14:paraId="299685A9" w14:textId="77777777" w:rsidR="009374AD" w:rsidRPr="00A3678D" w:rsidRDefault="009374AD" w:rsidP="009374AD">
      <w:pPr>
        <w:contextualSpacing/>
        <w:rPr>
          <w:rFonts w:ascii="Arial" w:hAnsi="Arial" w:cs="Arial"/>
          <w:color w:val="007EB5"/>
          <w:sz w:val="18"/>
          <w:szCs w:val="18"/>
          <w:lang w:val="en-GB" w:eastAsia="en-GB"/>
        </w:rPr>
      </w:pPr>
      <w:r w:rsidRPr="00A3678D">
        <w:rPr>
          <w:rFonts w:ascii="Arial" w:hAnsi="Arial" w:cs="Arial"/>
          <w:color w:val="007EB5"/>
          <w:sz w:val="18"/>
          <w:szCs w:val="18"/>
          <w:lang w:val="en-GB" w:eastAsia="en-GB"/>
        </w:rPr>
        <w:tab/>
      </w:r>
    </w:p>
    <w:p w14:paraId="0E92662F" w14:textId="77777777" w:rsidR="009374AD" w:rsidRPr="00A3678D" w:rsidRDefault="009374AD" w:rsidP="009374AD">
      <w:pPr>
        <w:contextualSpacing/>
        <w:rPr>
          <w:rFonts w:ascii="Arial" w:hAnsi="Arial" w:cs="Arial"/>
          <w:b/>
          <w:color w:val="007EB5"/>
          <w:sz w:val="18"/>
          <w:szCs w:val="18"/>
          <w:lang w:val="en-GB"/>
        </w:rPr>
      </w:pPr>
      <w:r w:rsidRPr="00A3678D">
        <w:rPr>
          <w:rFonts w:ascii="Arial" w:hAnsi="Arial" w:cs="Arial"/>
          <w:b/>
          <w:color w:val="007EB5"/>
          <w:sz w:val="18"/>
          <w:szCs w:val="18"/>
          <w:lang w:val="en-GB"/>
        </w:rPr>
        <w:t>How does the SCR change?</w:t>
      </w:r>
    </w:p>
    <w:p w14:paraId="2166DEFC" w14:textId="77777777" w:rsidR="009374AD" w:rsidRPr="00A3678D" w:rsidRDefault="009374AD" w:rsidP="009374AD">
      <w:pPr>
        <w:contextualSpacing/>
        <w:rPr>
          <w:rFonts w:ascii="Arial" w:hAnsi="Arial" w:cs="Arial"/>
          <w:color w:val="007EB5"/>
          <w:sz w:val="18"/>
          <w:szCs w:val="18"/>
          <w:lang w:val="en-GB" w:eastAsia="en-GB"/>
        </w:rPr>
      </w:pPr>
      <w:r w:rsidRPr="00A3678D">
        <w:rPr>
          <w:rFonts w:ascii="Arial" w:hAnsi="Arial" w:cs="Arial"/>
          <w:color w:val="007EB5"/>
          <w:sz w:val="18"/>
          <w:szCs w:val="18"/>
          <w:lang w:val="en-GB" w:eastAsia="en-GB"/>
        </w:rPr>
        <w:t>Given the largest component of Chesnara’s SCR is market risk, changes in investment mix or changes in the overall value of our assets has the greatest impact on the SCR.  For example, equity assets require more capital than low risk bonds.  Also, positive investment growth in general creates an increase in SCR.  Book run-off will tend to reduce SCR but this will be partially offset by an increase as a result of new business.</w:t>
      </w:r>
    </w:p>
    <w:p w14:paraId="02852F16" w14:textId="77777777" w:rsidR="009374AD" w:rsidRPr="00A3678D" w:rsidRDefault="009374AD" w:rsidP="009374AD">
      <w:pPr>
        <w:contextualSpacing/>
        <w:rPr>
          <w:rFonts w:ascii="Arial" w:hAnsi="Arial" w:cs="Arial"/>
          <w:color w:val="007EB5"/>
          <w:sz w:val="18"/>
          <w:szCs w:val="18"/>
          <w:lang w:val="en-GB" w:eastAsia="en-GB"/>
        </w:rPr>
      </w:pPr>
    </w:p>
    <w:p w14:paraId="4A6C01AF" w14:textId="77777777" w:rsidR="009374AD" w:rsidRPr="00A3678D" w:rsidRDefault="009374AD" w:rsidP="009374AD">
      <w:pPr>
        <w:contextualSpacing/>
        <w:rPr>
          <w:rFonts w:ascii="Montserrat" w:hAnsi="Montserrat" w:cs="Arial"/>
          <w:color w:val="455364"/>
          <w:sz w:val="22"/>
          <w:szCs w:val="18"/>
          <w:lang w:val="en-GB"/>
        </w:rPr>
      </w:pPr>
      <w:r w:rsidRPr="00A3678D">
        <w:rPr>
          <w:rFonts w:ascii="Montserrat" w:hAnsi="Montserrat" w:cs="Arial"/>
          <w:color w:val="455364"/>
          <w:sz w:val="22"/>
          <w:szCs w:val="18"/>
          <w:lang w:val="en-GB"/>
        </w:rPr>
        <w:t>CHESNARA GROUP SOLVENCY METRICS</w:t>
      </w:r>
    </w:p>
    <w:p w14:paraId="2C89743D" w14:textId="77777777" w:rsidR="009374AD" w:rsidRPr="002B1BD1" w:rsidRDefault="009374AD" w:rsidP="009374AD">
      <w:pPr>
        <w:contextualSpacing/>
        <w:jc w:val="both"/>
        <w:rPr>
          <w:rFonts w:ascii="Arial" w:hAnsi="Arial" w:cs="Arial"/>
          <w:color w:val="FF0000"/>
          <w:sz w:val="18"/>
          <w:szCs w:val="18"/>
          <w:lang w:val="en-GB" w:eastAsia="en-GB"/>
        </w:rPr>
      </w:pPr>
    </w:p>
    <w:tbl>
      <w:tblPr>
        <w:tblStyle w:val="TableGrid"/>
        <w:tblW w:w="10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1843"/>
        <w:gridCol w:w="1842"/>
        <w:gridCol w:w="1988"/>
      </w:tblGrid>
      <w:tr w:rsidR="009374AD" w:rsidRPr="00A3678D" w14:paraId="387479A6" w14:textId="77777777" w:rsidTr="008575BF">
        <w:trPr>
          <w:trHeight w:val="283"/>
        </w:trPr>
        <w:tc>
          <w:tcPr>
            <w:tcW w:w="4928" w:type="dxa"/>
            <w:tcBorders>
              <w:bottom w:val="single" w:sz="4" w:space="0" w:color="455364"/>
            </w:tcBorders>
            <w:vAlign w:val="center"/>
          </w:tcPr>
          <w:p w14:paraId="303D1497" w14:textId="77777777" w:rsidR="009374AD" w:rsidRPr="00A3678D" w:rsidRDefault="009374AD" w:rsidP="008575BF">
            <w:pPr>
              <w:rPr>
                <w:rFonts w:ascii="Arial" w:hAnsi="Arial" w:cs="Arial"/>
                <w:color w:val="455364"/>
                <w:sz w:val="18"/>
                <w:szCs w:val="18"/>
                <w:lang w:val="en-GB"/>
              </w:rPr>
            </w:pPr>
            <w:r w:rsidRPr="00A3678D">
              <w:rPr>
                <w:rFonts w:ascii="Arial" w:hAnsi="Arial" w:cs="Arial"/>
                <w:color w:val="455364"/>
                <w:sz w:val="18"/>
                <w:szCs w:val="18"/>
                <w:lang w:val="en-GB"/>
              </w:rPr>
              <w:t>£m</w:t>
            </w:r>
          </w:p>
        </w:tc>
        <w:tc>
          <w:tcPr>
            <w:tcW w:w="1843" w:type="dxa"/>
            <w:tcBorders>
              <w:bottom w:val="single" w:sz="4" w:space="0" w:color="455364"/>
            </w:tcBorders>
          </w:tcPr>
          <w:p w14:paraId="324BA2D3" w14:textId="77777777" w:rsidR="009374AD" w:rsidRPr="00A3678D" w:rsidRDefault="009374AD" w:rsidP="008575BF">
            <w:pPr>
              <w:jc w:val="right"/>
              <w:rPr>
                <w:rFonts w:ascii="Arial" w:hAnsi="Arial" w:cs="Arial"/>
                <w:b/>
                <w:color w:val="455364"/>
                <w:sz w:val="18"/>
                <w:szCs w:val="18"/>
                <w:lang w:val="en-GB"/>
              </w:rPr>
            </w:pPr>
          </w:p>
        </w:tc>
        <w:tc>
          <w:tcPr>
            <w:tcW w:w="1842" w:type="dxa"/>
            <w:tcBorders>
              <w:bottom w:val="single" w:sz="4" w:space="0" w:color="455364"/>
            </w:tcBorders>
          </w:tcPr>
          <w:p w14:paraId="1AB23473" w14:textId="77777777" w:rsidR="009374AD" w:rsidRPr="00A3678D" w:rsidRDefault="009374AD" w:rsidP="008575BF">
            <w:pPr>
              <w:jc w:val="right"/>
              <w:rPr>
                <w:rFonts w:ascii="Arial" w:hAnsi="Arial" w:cs="Arial"/>
                <w:b/>
                <w:color w:val="455364"/>
                <w:sz w:val="18"/>
                <w:szCs w:val="18"/>
                <w:lang w:val="en-GB"/>
              </w:rPr>
            </w:pPr>
            <w:r w:rsidRPr="00A3678D">
              <w:rPr>
                <w:rFonts w:ascii="Arial" w:hAnsi="Arial" w:cs="Arial"/>
                <w:b/>
                <w:color w:val="455364"/>
                <w:sz w:val="18"/>
                <w:szCs w:val="18"/>
                <w:lang w:val="en-GB"/>
              </w:rPr>
              <w:t>30 Jun 2020</w:t>
            </w:r>
          </w:p>
        </w:tc>
        <w:tc>
          <w:tcPr>
            <w:tcW w:w="1988" w:type="dxa"/>
            <w:tcBorders>
              <w:bottom w:val="single" w:sz="4" w:space="0" w:color="455364"/>
            </w:tcBorders>
          </w:tcPr>
          <w:p w14:paraId="4192D14E" w14:textId="77777777" w:rsidR="009374AD" w:rsidRPr="00A3678D" w:rsidRDefault="009374AD" w:rsidP="008575BF">
            <w:pPr>
              <w:jc w:val="right"/>
              <w:rPr>
                <w:rFonts w:ascii="Arial" w:hAnsi="Arial" w:cs="Arial"/>
                <w:b/>
                <w:color w:val="455364"/>
                <w:sz w:val="18"/>
                <w:szCs w:val="18"/>
                <w:lang w:val="en-GB"/>
              </w:rPr>
            </w:pPr>
            <w:r w:rsidRPr="00A3678D">
              <w:rPr>
                <w:rFonts w:ascii="Arial" w:hAnsi="Arial" w:cs="Arial"/>
                <w:b/>
                <w:color w:val="455364"/>
                <w:sz w:val="18"/>
                <w:szCs w:val="18"/>
                <w:lang w:val="en-GB"/>
              </w:rPr>
              <w:t>31 Dec 2019</w:t>
            </w:r>
          </w:p>
        </w:tc>
      </w:tr>
      <w:tr w:rsidR="009374AD" w:rsidRPr="00A3678D" w14:paraId="6B77F593" w14:textId="77777777" w:rsidTr="008575BF">
        <w:tc>
          <w:tcPr>
            <w:tcW w:w="4928" w:type="dxa"/>
            <w:tcBorders>
              <w:top w:val="single" w:sz="4" w:space="0" w:color="455364"/>
            </w:tcBorders>
            <w:vAlign w:val="center"/>
          </w:tcPr>
          <w:p w14:paraId="676BA6C0" w14:textId="77777777" w:rsidR="009374AD" w:rsidRPr="00A3678D" w:rsidRDefault="009374AD" w:rsidP="008575BF">
            <w:pPr>
              <w:rPr>
                <w:rFonts w:ascii="Arial" w:hAnsi="Arial" w:cs="Arial"/>
                <w:color w:val="455364"/>
                <w:sz w:val="18"/>
                <w:szCs w:val="18"/>
                <w:lang w:val="en-GB"/>
              </w:rPr>
            </w:pPr>
          </w:p>
        </w:tc>
        <w:tc>
          <w:tcPr>
            <w:tcW w:w="1843" w:type="dxa"/>
            <w:tcBorders>
              <w:top w:val="single" w:sz="4" w:space="0" w:color="455364"/>
            </w:tcBorders>
            <w:vAlign w:val="center"/>
          </w:tcPr>
          <w:p w14:paraId="27E8FE99" w14:textId="77777777" w:rsidR="009374AD" w:rsidRPr="00A3678D" w:rsidRDefault="009374AD" w:rsidP="008575BF">
            <w:pPr>
              <w:jc w:val="right"/>
              <w:rPr>
                <w:rFonts w:ascii="Arial" w:hAnsi="Arial" w:cs="Arial"/>
                <w:color w:val="455364"/>
                <w:sz w:val="18"/>
                <w:szCs w:val="18"/>
                <w:lang w:val="en-GB"/>
              </w:rPr>
            </w:pPr>
          </w:p>
        </w:tc>
        <w:tc>
          <w:tcPr>
            <w:tcW w:w="1842" w:type="dxa"/>
            <w:tcBorders>
              <w:top w:val="single" w:sz="4" w:space="0" w:color="455364"/>
            </w:tcBorders>
            <w:vAlign w:val="center"/>
          </w:tcPr>
          <w:p w14:paraId="307C0E2C" w14:textId="77777777" w:rsidR="009374AD" w:rsidRPr="00A3678D" w:rsidRDefault="009374AD" w:rsidP="008575BF">
            <w:pPr>
              <w:jc w:val="right"/>
              <w:rPr>
                <w:rFonts w:ascii="Arial" w:hAnsi="Arial" w:cs="Arial"/>
                <w:color w:val="455364"/>
                <w:sz w:val="18"/>
                <w:szCs w:val="18"/>
                <w:lang w:val="en-GB"/>
              </w:rPr>
            </w:pPr>
          </w:p>
        </w:tc>
        <w:tc>
          <w:tcPr>
            <w:tcW w:w="1988" w:type="dxa"/>
            <w:tcBorders>
              <w:top w:val="single" w:sz="4" w:space="0" w:color="455364"/>
            </w:tcBorders>
            <w:vAlign w:val="center"/>
          </w:tcPr>
          <w:p w14:paraId="2238789D" w14:textId="77777777" w:rsidR="009374AD" w:rsidRPr="00A3678D" w:rsidRDefault="009374AD" w:rsidP="008575BF">
            <w:pPr>
              <w:jc w:val="right"/>
              <w:rPr>
                <w:rFonts w:ascii="Arial" w:hAnsi="Arial" w:cs="Arial"/>
                <w:color w:val="455364"/>
                <w:sz w:val="18"/>
                <w:szCs w:val="18"/>
                <w:lang w:val="en-GB"/>
              </w:rPr>
            </w:pPr>
          </w:p>
        </w:tc>
      </w:tr>
      <w:tr w:rsidR="009374AD" w:rsidRPr="00A3678D" w14:paraId="01BD66CC" w14:textId="77777777" w:rsidTr="008575BF">
        <w:trPr>
          <w:trHeight w:val="283"/>
        </w:trPr>
        <w:tc>
          <w:tcPr>
            <w:tcW w:w="4928" w:type="dxa"/>
            <w:vAlign w:val="center"/>
          </w:tcPr>
          <w:p w14:paraId="741500BC" w14:textId="77777777" w:rsidR="009374AD" w:rsidRPr="00A3678D" w:rsidRDefault="009374AD" w:rsidP="008575BF">
            <w:pPr>
              <w:rPr>
                <w:rFonts w:ascii="Arial" w:hAnsi="Arial" w:cs="Arial"/>
                <w:color w:val="455364"/>
                <w:sz w:val="18"/>
                <w:szCs w:val="18"/>
                <w:lang w:val="en-GB"/>
              </w:rPr>
            </w:pPr>
            <w:r w:rsidRPr="00A3678D">
              <w:rPr>
                <w:rFonts w:ascii="Arial" w:hAnsi="Arial" w:cs="Arial"/>
                <w:color w:val="455364"/>
                <w:sz w:val="18"/>
                <w:szCs w:val="18"/>
                <w:lang w:val="en-GB"/>
              </w:rPr>
              <w:t>Own funds</w:t>
            </w:r>
          </w:p>
        </w:tc>
        <w:tc>
          <w:tcPr>
            <w:tcW w:w="1843" w:type="dxa"/>
            <w:vAlign w:val="center"/>
          </w:tcPr>
          <w:p w14:paraId="64CA21B5" w14:textId="77777777" w:rsidR="009374AD" w:rsidRPr="00A3678D" w:rsidRDefault="009374AD" w:rsidP="008575BF">
            <w:pPr>
              <w:jc w:val="right"/>
              <w:rPr>
                <w:rFonts w:ascii="Arial" w:hAnsi="Arial" w:cs="Arial"/>
                <w:color w:val="455364"/>
                <w:sz w:val="18"/>
                <w:szCs w:val="18"/>
                <w:lang w:val="en-GB"/>
              </w:rPr>
            </w:pPr>
          </w:p>
        </w:tc>
        <w:tc>
          <w:tcPr>
            <w:tcW w:w="1842" w:type="dxa"/>
            <w:vAlign w:val="center"/>
          </w:tcPr>
          <w:p w14:paraId="397C0EDF" w14:textId="77777777" w:rsidR="009374AD" w:rsidRPr="00A3678D" w:rsidRDefault="009374AD" w:rsidP="008575BF">
            <w:pPr>
              <w:jc w:val="right"/>
              <w:rPr>
                <w:rFonts w:ascii="Arial" w:hAnsi="Arial" w:cs="Arial"/>
                <w:color w:val="455364"/>
                <w:sz w:val="18"/>
                <w:szCs w:val="18"/>
                <w:lang w:val="en-GB"/>
              </w:rPr>
            </w:pPr>
            <w:r w:rsidRPr="00A3678D">
              <w:rPr>
                <w:rFonts w:ascii="Arial" w:hAnsi="Arial" w:cs="Arial"/>
                <w:color w:val="455364"/>
                <w:sz w:val="18"/>
                <w:szCs w:val="18"/>
                <w:lang w:val="en-GB"/>
              </w:rPr>
              <w:t>543</w:t>
            </w:r>
          </w:p>
        </w:tc>
        <w:tc>
          <w:tcPr>
            <w:tcW w:w="1988" w:type="dxa"/>
            <w:vAlign w:val="center"/>
          </w:tcPr>
          <w:p w14:paraId="67534CFD" w14:textId="77777777" w:rsidR="009374AD" w:rsidRPr="00A3678D" w:rsidRDefault="009374AD" w:rsidP="008575BF">
            <w:pPr>
              <w:jc w:val="right"/>
              <w:rPr>
                <w:rFonts w:ascii="Arial" w:hAnsi="Arial" w:cs="Arial"/>
                <w:color w:val="455364"/>
                <w:sz w:val="18"/>
                <w:szCs w:val="18"/>
                <w:lang w:val="en-GB"/>
              </w:rPr>
            </w:pPr>
            <w:r w:rsidRPr="00A3678D">
              <w:rPr>
                <w:rFonts w:ascii="Arial" w:hAnsi="Arial" w:cs="Arial"/>
                <w:color w:val="455364"/>
                <w:sz w:val="18"/>
                <w:szCs w:val="18"/>
                <w:lang w:val="en-GB"/>
              </w:rPr>
              <w:t>591</w:t>
            </w:r>
          </w:p>
        </w:tc>
      </w:tr>
      <w:tr w:rsidR="009374AD" w:rsidRPr="00A3678D" w14:paraId="347C2765" w14:textId="77777777" w:rsidTr="008575BF">
        <w:trPr>
          <w:trHeight w:val="283"/>
        </w:trPr>
        <w:tc>
          <w:tcPr>
            <w:tcW w:w="4928" w:type="dxa"/>
            <w:vAlign w:val="center"/>
          </w:tcPr>
          <w:p w14:paraId="5A1D4E44" w14:textId="77777777" w:rsidR="009374AD" w:rsidRPr="00A3678D" w:rsidRDefault="009374AD" w:rsidP="008575BF">
            <w:pPr>
              <w:rPr>
                <w:rFonts w:ascii="Arial" w:hAnsi="Arial" w:cs="Arial"/>
                <w:color w:val="455364"/>
                <w:sz w:val="18"/>
                <w:szCs w:val="18"/>
                <w:lang w:val="en-GB"/>
              </w:rPr>
            </w:pPr>
            <w:r w:rsidRPr="00A3678D">
              <w:rPr>
                <w:rFonts w:ascii="Arial" w:hAnsi="Arial" w:cs="Arial"/>
                <w:color w:val="455364"/>
                <w:sz w:val="18"/>
                <w:szCs w:val="18"/>
                <w:lang w:val="en-GB"/>
              </w:rPr>
              <w:t>SCR</w:t>
            </w:r>
          </w:p>
        </w:tc>
        <w:tc>
          <w:tcPr>
            <w:tcW w:w="1843" w:type="dxa"/>
            <w:vAlign w:val="center"/>
          </w:tcPr>
          <w:p w14:paraId="31505C5A" w14:textId="77777777" w:rsidR="009374AD" w:rsidRPr="00A3678D" w:rsidRDefault="009374AD" w:rsidP="008575BF">
            <w:pPr>
              <w:jc w:val="right"/>
              <w:rPr>
                <w:rFonts w:ascii="Arial" w:hAnsi="Arial" w:cs="Arial"/>
                <w:color w:val="455364"/>
                <w:sz w:val="18"/>
                <w:szCs w:val="18"/>
                <w:lang w:val="en-GB"/>
              </w:rPr>
            </w:pPr>
          </w:p>
        </w:tc>
        <w:tc>
          <w:tcPr>
            <w:tcW w:w="1842" w:type="dxa"/>
            <w:vAlign w:val="center"/>
          </w:tcPr>
          <w:p w14:paraId="72F3A469" w14:textId="77777777" w:rsidR="009374AD" w:rsidRPr="00A3678D" w:rsidRDefault="009374AD" w:rsidP="008575BF">
            <w:pPr>
              <w:jc w:val="right"/>
              <w:rPr>
                <w:rFonts w:ascii="Arial" w:hAnsi="Arial" w:cs="Arial"/>
                <w:color w:val="455364"/>
                <w:sz w:val="18"/>
                <w:szCs w:val="18"/>
                <w:lang w:val="en-GB"/>
              </w:rPr>
            </w:pPr>
            <w:r w:rsidRPr="00A3678D">
              <w:rPr>
                <w:rFonts w:ascii="Arial" w:hAnsi="Arial" w:cs="Arial"/>
                <w:color w:val="455364"/>
                <w:sz w:val="18"/>
                <w:szCs w:val="18"/>
                <w:lang w:val="en-GB"/>
              </w:rPr>
              <w:t>335</w:t>
            </w:r>
          </w:p>
        </w:tc>
        <w:tc>
          <w:tcPr>
            <w:tcW w:w="1988" w:type="dxa"/>
            <w:vAlign w:val="center"/>
          </w:tcPr>
          <w:p w14:paraId="07F7476F" w14:textId="77777777" w:rsidR="009374AD" w:rsidRPr="00A3678D" w:rsidRDefault="009374AD" w:rsidP="008575BF">
            <w:pPr>
              <w:jc w:val="right"/>
              <w:rPr>
                <w:rFonts w:ascii="Arial" w:hAnsi="Arial" w:cs="Arial"/>
                <w:color w:val="455364"/>
                <w:sz w:val="18"/>
                <w:szCs w:val="18"/>
                <w:lang w:val="en-GB"/>
              </w:rPr>
            </w:pPr>
            <w:r w:rsidRPr="00A3678D">
              <w:rPr>
                <w:rFonts w:ascii="Arial" w:hAnsi="Arial" w:cs="Arial"/>
                <w:color w:val="455364"/>
                <w:sz w:val="18"/>
                <w:szCs w:val="18"/>
                <w:lang w:val="en-GB"/>
              </w:rPr>
              <w:t>380</w:t>
            </w:r>
          </w:p>
        </w:tc>
      </w:tr>
      <w:tr w:rsidR="009374AD" w:rsidRPr="00A3678D" w14:paraId="57D9DE8E" w14:textId="77777777" w:rsidTr="008575BF">
        <w:trPr>
          <w:trHeight w:val="283"/>
        </w:trPr>
        <w:tc>
          <w:tcPr>
            <w:tcW w:w="4928" w:type="dxa"/>
            <w:vAlign w:val="center"/>
          </w:tcPr>
          <w:p w14:paraId="1A001EC4" w14:textId="77777777" w:rsidR="009374AD" w:rsidRPr="00A3678D" w:rsidRDefault="009374AD" w:rsidP="008575BF">
            <w:pPr>
              <w:rPr>
                <w:rFonts w:ascii="Arial" w:hAnsi="Arial" w:cs="Arial"/>
                <w:color w:val="455364"/>
                <w:sz w:val="18"/>
                <w:szCs w:val="18"/>
                <w:lang w:val="en-GB"/>
              </w:rPr>
            </w:pPr>
            <w:r w:rsidRPr="00A3678D">
              <w:rPr>
                <w:rFonts w:ascii="Arial" w:hAnsi="Arial" w:cs="Arial"/>
                <w:color w:val="455364"/>
                <w:sz w:val="18"/>
                <w:szCs w:val="18"/>
                <w:lang w:val="en-GB"/>
              </w:rPr>
              <w:t>Solvency surplus</w:t>
            </w:r>
          </w:p>
        </w:tc>
        <w:tc>
          <w:tcPr>
            <w:tcW w:w="1843" w:type="dxa"/>
            <w:vAlign w:val="center"/>
          </w:tcPr>
          <w:p w14:paraId="11A90D36" w14:textId="77777777" w:rsidR="009374AD" w:rsidRPr="00A3678D" w:rsidRDefault="009374AD" w:rsidP="008575BF">
            <w:pPr>
              <w:jc w:val="right"/>
              <w:rPr>
                <w:rFonts w:ascii="Arial" w:hAnsi="Arial" w:cs="Arial"/>
                <w:color w:val="455364"/>
                <w:sz w:val="18"/>
                <w:szCs w:val="18"/>
                <w:lang w:val="en-GB"/>
              </w:rPr>
            </w:pPr>
          </w:p>
        </w:tc>
        <w:tc>
          <w:tcPr>
            <w:tcW w:w="1842" w:type="dxa"/>
            <w:vAlign w:val="center"/>
          </w:tcPr>
          <w:p w14:paraId="1D6C9973" w14:textId="77777777" w:rsidR="009374AD" w:rsidRPr="00A3678D" w:rsidRDefault="009374AD" w:rsidP="008575BF">
            <w:pPr>
              <w:jc w:val="right"/>
              <w:rPr>
                <w:rFonts w:ascii="Arial" w:hAnsi="Arial" w:cs="Arial"/>
                <w:color w:val="455364"/>
                <w:sz w:val="18"/>
                <w:szCs w:val="18"/>
                <w:lang w:val="en-GB"/>
              </w:rPr>
            </w:pPr>
            <w:r w:rsidRPr="00A3678D">
              <w:rPr>
                <w:rFonts w:ascii="Arial" w:hAnsi="Arial" w:cs="Arial"/>
                <w:color w:val="455364"/>
                <w:sz w:val="18"/>
                <w:szCs w:val="18"/>
                <w:lang w:val="en-GB"/>
              </w:rPr>
              <w:t>208</w:t>
            </w:r>
          </w:p>
        </w:tc>
        <w:tc>
          <w:tcPr>
            <w:tcW w:w="1988" w:type="dxa"/>
            <w:vAlign w:val="center"/>
          </w:tcPr>
          <w:p w14:paraId="6A479988" w14:textId="77777777" w:rsidR="009374AD" w:rsidRPr="00A3678D" w:rsidRDefault="009374AD" w:rsidP="008575BF">
            <w:pPr>
              <w:jc w:val="right"/>
              <w:rPr>
                <w:rFonts w:ascii="Arial" w:hAnsi="Arial" w:cs="Arial"/>
                <w:color w:val="455364"/>
                <w:sz w:val="18"/>
                <w:szCs w:val="18"/>
                <w:lang w:val="en-GB"/>
              </w:rPr>
            </w:pPr>
            <w:r w:rsidRPr="00A3678D">
              <w:rPr>
                <w:rFonts w:ascii="Arial" w:hAnsi="Arial" w:cs="Arial"/>
                <w:color w:val="455364"/>
                <w:sz w:val="18"/>
                <w:szCs w:val="18"/>
                <w:lang w:val="en-GB"/>
              </w:rPr>
              <w:t>211</w:t>
            </w:r>
          </w:p>
        </w:tc>
      </w:tr>
      <w:tr w:rsidR="009374AD" w:rsidRPr="00A3678D" w14:paraId="3510CE55" w14:textId="77777777" w:rsidTr="008575BF">
        <w:trPr>
          <w:trHeight w:val="283"/>
        </w:trPr>
        <w:tc>
          <w:tcPr>
            <w:tcW w:w="4928" w:type="dxa"/>
            <w:vAlign w:val="center"/>
          </w:tcPr>
          <w:p w14:paraId="5C3BD9DB" w14:textId="77777777" w:rsidR="009374AD" w:rsidRPr="00A3678D" w:rsidRDefault="009374AD" w:rsidP="008575BF">
            <w:pPr>
              <w:rPr>
                <w:rFonts w:ascii="Arial" w:hAnsi="Arial" w:cs="Arial"/>
                <w:color w:val="455364"/>
                <w:sz w:val="18"/>
                <w:szCs w:val="18"/>
                <w:lang w:val="en-GB"/>
              </w:rPr>
            </w:pPr>
            <w:r w:rsidRPr="00A3678D">
              <w:rPr>
                <w:rFonts w:ascii="Arial" w:hAnsi="Arial" w:cs="Arial"/>
                <w:color w:val="455364"/>
                <w:sz w:val="18"/>
                <w:szCs w:val="18"/>
                <w:lang w:val="en-GB"/>
              </w:rPr>
              <w:t>Solvency ratio %</w:t>
            </w:r>
          </w:p>
        </w:tc>
        <w:tc>
          <w:tcPr>
            <w:tcW w:w="1843" w:type="dxa"/>
            <w:vAlign w:val="center"/>
          </w:tcPr>
          <w:p w14:paraId="7F219274" w14:textId="77777777" w:rsidR="009374AD" w:rsidRPr="00A3678D" w:rsidRDefault="009374AD" w:rsidP="008575BF">
            <w:pPr>
              <w:jc w:val="right"/>
              <w:rPr>
                <w:rFonts w:ascii="Arial" w:hAnsi="Arial" w:cs="Arial"/>
                <w:color w:val="455364"/>
                <w:sz w:val="18"/>
                <w:szCs w:val="18"/>
                <w:lang w:val="en-GB"/>
              </w:rPr>
            </w:pPr>
          </w:p>
        </w:tc>
        <w:tc>
          <w:tcPr>
            <w:tcW w:w="1842" w:type="dxa"/>
            <w:vAlign w:val="center"/>
          </w:tcPr>
          <w:p w14:paraId="45FC5B8F" w14:textId="77777777" w:rsidR="009374AD" w:rsidRPr="00A3678D" w:rsidRDefault="009374AD" w:rsidP="008575BF">
            <w:pPr>
              <w:jc w:val="right"/>
              <w:rPr>
                <w:rFonts w:ascii="Arial" w:hAnsi="Arial" w:cs="Arial"/>
                <w:color w:val="455364"/>
                <w:sz w:val="18"/>
                <w:szCs w:val="18"/>
                <w:lang w:val="en-GB"/>
              </w:rPr>
            </w:pPr>
            <w:r w:rsidRPr="00A3678D">
              <w:rPr>
                <w:rFonts w:ascii="Arial" w:hAnsi="Arial" w:cs="Arial"/>
                <w:color w:val="455364"/>
                <w:sz w:val="18"/>
                <w:szCs w:val="18"/>
                <w:lang w:val="en-GB"/>
              </w:rPr>
              <w:t>162%</w:t>
            </w:r>
          </w:p>
        </w:tc>
        <w:tc>
          <w:tcPr>
            <w:tcW w:w="1988" w:type="dxa"/>
            <w:vAlign w:val="center"/>
          </w:tcPr>
          <w:p w14:paraId="7D515AAE" w14:textId="77777777" w:rsidR="009374AD" w:rsidRPr="00A3678D" w:rsidRDefault="009374AD" w:rsidP="008575BF">
            <w:pPr>
              <w:jc w:val="right"/>
              <w:rPr>
                <w:rFonts w:ascii="Arial" w:hAnsi="Arial" w:cs="Arial"/>
                <w:color w:val="455364"/>
                <w:sz w:val="18"/>
                <w:szCs w:val="18"/>
                <w:lang w:val="en-GB"/>
              </w:rPr>
            </w:pPr>
            <w:r w:rsidRPr="00A3678D">
              <w:rPr>
                <w:rFonts w:ascii="Arial" w:hAnsi="Arial" w:cs="Arial"/>
                <w:color w:val="455364"/>
                <w:sz w:val="18"/>
                <w:szCs w:val="18"/>
                <w:lang w:val="en-GB"/>
              </w:rPr>
              <w:t>155%</w:t>
            </w:r>
          </w:p>
        </w:tc>
      </w:tr>
      <w:tr w:rsidR="009374AD" w:rsidRPr="00A3678D" w14:paraId="1BB3643F" w14:textId="77777777" w:rsidTr="008575BF">
        <w:tc>
          <w:tcPr>
            <w:tcW w:w="4928" w:type="dxa"/>
          </w:tcPr>
          <w:p w14:paraId="60C855F0" w14:textId="77777777" w:rsidR="009374AD" w:rsidRPr="00A3678D" w:rsidRDefault="009374AD" w:rsidP="008575BF">
            <w:pPr>
              <w:rPr>
                <w:rFonts w:ascii="Arial" w:hAnsi="Arial" w:cs="Arial"/>
                <w:color w:val="455364"/>
                <w:sz w:val="18"/>
                <w:szCs w:val="18"/>
                <w:lang w:val="en-GB"/>
              </w:rPr>
            </w:pPr>
          </w:p>
        </w:tc>
        <w:tc>
          <w:tcPr>
            <w:tcW w:w="1843" w:type="dxa"/>
            <w:vAlign w:val="center"/>
          </w:tcPr>
          <w:p w14:paraId="0095C7D6" w14:textId="77777777" w:rsidR="009374AD" w:rsidRPr="00A3678D" w:rsidRDefault="009374AD" w:rsidP="008575BF">
            <w:pPr>
              <w:jc w:val="right"/>
              <w:rPr>
                <w:rFonts w:ascii="Arial" w:hAnsi="Arial" w:cs="Arial"/>
                <w:color w:val="455364"/>
                <w:sz w:val="18"/>
                <w:szCs w:val="18"/>
                <w:lang w:val="en-GB"/>
              </w:rPr>
            </w:pPr>
          </w:p>
        </w:tc>
        <w:tc>
          <w:tcPr>
            <w:tcW w:w="1842" w:type="dxa"/>
            <w:vAlign w:val="center"/>
          </w:tcPr>
          <w:p w14:paraId="0D200296" w14:textId="77777777" w:rsidR="009374AD" w:rsidRPr="00A3678D" w:rsidRDefault="009374AD" w:rsidP="008575BF">
            <w:pPr>
              <w:jc w:val="right"/>
              <w:rPr>
                <w:rFonts w:ascii="Arial" w:hAnsi="Arial" w:cs="Arial"/>
                <w:color w:val="455364"/>
                <w:sz w:val="18"/>
                <w:szCs w:val="18"/>
                <w:lang w:val="en-GB"/>
              </w:rPr>
            </w:pPr>
          </w:p>
        </w:tc>
        <w:tc>
          <w:tcPr>
            <w:tcW w:w="1988" w:type="dxa"/>
            <w:vAlign w:val="center"/>
          </w:tcPr>
          <w:p w14:paraId="200FDD8E" w14:textId="77777777" w:rsidR="009374AD" w:rsidRPr="00A3678D" w:rsidRDefault="009374AD" w:rsidP="008575BF">
            <w:pPr>
              <w:jc w:val="right"/>
              <w:rPr>
                <w:rFonts w:ascii="Arial" w:hAnsi="Arial" w:cs="Arial"/>
                <w:color w:val="455364"/>
                <w:sz w:val="18"/>
                <w:szCs w:val="18"/>
                <w:lang w:val="en-GB"/>
              </w:rPr>
            </w:pPr>
          </w:p>
        </w:tc>
      </w:tr>
    </w:tbl>
    <w:p w14:paraId="4C1983F0" w14:textId="77777777" w:rsidR="009374AD" w:rsidRPr="002B1BD1" w:rsidRDefault="009374AD" w:rsidP="009374AD">
      <w:pPr>
        <w:contextualSpacing/>
        <w:jc w:val="both"/>
        <w:rPr>
          <w:rFonts w:ascii="Arial" w:hAnsi="Arial" w:cs="Arial"/>
          <w:b/>
          <w:color w:val="FF0000"/>
          <w:sz w:val="18"/>
          <w:szCs w:val="18"/>
          <w:lang w:val="en-GB" w:eastAsia="en-GB"/>
        </w:rPr>
      </w:pPr>
    </w:p>
    <w:p w14:paraId="09E7757B" w14:textId="77777777" w:rsidR="009374AD" w:rsidRPr="007D1A83" w:rsidRDefault="009374AD" w:rsidP="009374AD">
      <w:pPr>
        <w:contextualSpacing/>
        <w:rPr>
          <w:rFonts w:ascii="Montserrat" w:hAnsi="Montserrat" w:cs="Arial"/>
          <w:color w:val="007EB5"/>
          <w:sz w:val="22"/>
          <w:szCs w:val="18"/>
          <w:lang w:val="en-GB"/>
        </w:rPr>
      </w:pPr>
      <w:r w:rsidRPr="007D1A83">
        <w:rPr>
          <w:rFonts w:ascii="Montserrat" w:hAnsi="Montserrat" w:cs="Arial"/>
          <w:color w:val="007EB5"/>
          <w:sz w:val="22"/>
          <w:szCs w:val="18"/>
          <w:lang w:val="en-GB"/>
        </w:rPr>
        <w:t xml:space="preserve">We are well capitalised at both a group and subsidiary level.  We have applied the volatility adjustment in our Dutch businesses but have not used any other elements of the long-term guarantee package within the group. </w:t>
      </w:r>
      <w:r>
        <w:rPr>
          <w:rFonts w:ascii="Montserrat" w:hAnsi="Montserrat" w:cs="Arial"/>
          <w:color w:val="007EB5"/>
          <w:sz w:val="22"/>
          <w:szCs w:val="18"/>
          <w:lang w:val="en-GB"/>
        </w:rPr>
        <w:t xml:space="preserve"> </w:t>
      </w:r>
      <w:r w:rsidRPr="007D1A83">
        <w:rPr>
          <w:rFonts w:ascii="Montserrat" w:hAnsi="Montserrat" w:cs="Arial"/>
          <w:color w:val="007EB5"/>
          <w:sz w:val="22"/>
          <w:szCs w:val="18"/>
          <w:lang w:val="en-GB"/>
        </w:rPr>
        <w:t>The volatility adjustment is an optional measure that can be used in solvency calculations to reduce volatility arising from large movements in bond spreads.</w:t>
      </w:r>
    </w:p>
    <w:p w14:paraId="0F929F0B" w14:textId="77777777" w:rsidR="009374AD" w:rsidRPr="002B1BD1" w:rsidRDefault="009374AD" w:rsidP="009374AD">
      <w:pPr>
        <w:contextualSpacing/>
        <w:rPr>
          <w:rFonts w:ascii="Arial" w:hAnsi="Arial" w:cs="Arial"/>
          <w:b/>
          <w:color w:val="FF0000"/>
          <w:sz w:val="18"/>
          <w:szCs w:val="18"/>
          <w:lang w:val="en-GB" w:eastAsia="en-GB"/>
        </w:rPr>
      </w:pPr>
    </w:p>
    <w:p w14:paraId="06EC14AF" w14:textId="77777777" w:rsidR="009374AD" w:rsidRPr="007D1A83" w:rsidRDefault="009374AD" w:rsidP="009374AD">
      <w:pPr>
        <w:contextualSpacing/>
        <w:rPr>
          <w:rFonts w:ascii="Montserrat" w:hAnsi="Montserrat" w:cs="Arial"/>
          <w:color w:val="455364"/>
          <w:sz w:val="22"/>
          <w:szCs w:val="18"/>
          <w:lang w:val="en-GB"/>
        </w:rPr>
      </w:pPr>
      <w:r w:rsidRPr="007D1A83">
        <w:rPr>
          <w:rFonts w:ascii="Montserrat" w:hAnsi="Montserrat" w:cs="Arial"/>
          <w:color w:val="455364"/>
          <w:sz w:val="22"/>
          <w:szCs w:val="18"/>
          <w:lang w:val="en-GB"/>
        </w:rPr>
        <w:t>CHESNARA GROUP</w:t>
      </w:r>
    </w:p>
    <w:p w14:paraId="29E22D15" w14:textId="77777777" w:rsidR="009374AD" w:rsidRPr="007D1A83" w:rsidRDefault="009374AD" w:rsidP="009374AD">
      <w:pPr>
        <w:contextualSpacing/>
        <w:rPr>
          <w:rFonts w:ascii="Montserrat" w:hAnsi="Montserrat" w:cs="Arial"/>
          <w:color w:val="007EB5"/>
          <w:sz w:val="22"/>
          <w:szCs w:val="18"/>
          <w:lang w:val="en-GB"/>
        </w:rPr>
      </w:pPr>
      <w:r w:rsidRPr="007D1A83">
        <w:rPr>
          <w:rFonts w:ascii="Montserrat" w:hAnsi="Montserrat" w:cs="Arial"/>
          <w:color w:val="007EB5"/>
          <w:sz w:val="22"/>
          <w:szCs w:val="18"/>
          <w:lang w:val="en-GB"/>
        </w:rPr>
        <w:t>SOLVENCY POSITION</w:t>
      </w:r>
    </w:p>
    <w:p w14:paraId="64E8383F" w14:textId="77777777" w:rsidR="009374AD" w:rsidRPr="002B1BD1" w:rsidRDefault="009374AD" w:rsidP="009374AD">
      <w:pPr>
        <w:contextualSpacing/>
        <w:jc w:val="both"/>
        <w:rPr>
          <w:rFonts w:ascii="Arial" w:hAnsi="Arial" w:cs="Arial"/>
          <w:color w:val="FF0000"/>
          <w:sz w:val="18"/>
          <w:szCs w:val="18"/>
          <w:lang w:val="en-GB" w:eastAsia="en-GB"/>
        </w:rPr>
      </w:pPr>
    </w:p>
    <w:tbl>
      <w:tblPr>
        <w:tblStyle w:val="TableGrid"/>
        <w:tblW w:w="10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1814"/>
        <w:gridCol w:w="1839"/>
        <w:gridCol w:w="1846"/>
      </w:tblGrid>
      <w:tr w:rsidR="009374AD" w:rsidRPr="002B1BD1" w14:paraId="67399A54" w14:textId="77777777" w:rsidTr="008575BF">
        <w:trPr>
          <w:trHeight w:val="283"/>
        </w:trPr>
        <w:tc>
          <w:tcPr>
            <w:tcW w:w="5102" w:type="dxa"/>
            <w:tcBorders>
              <w:bottom w:val="single" w:sz="4" w:space="0" w:color="455364"/>
            </w:tcBorders>
            <w:vAlign w:val="center"/>
          </w:tcPr>
          <w:p w14:paraId="3BC2BCE0" w14:textId="77777777" w:rsidR="009374AD" w:rsidRPr="008B15C3" w:rsidRDefault="009374AD" w:rsidP="008575BF">
            <w:pPr>
              <w:rPr>
                <w:rFonts w:ascii="Arial" w:hAnsi="Arial" w:cs="Arial"/>
                <w:color w:val="455364"/>
                <w:sz w:val="18"/>
                <w:szCs w:val="18"/>
                <w:lang w:val="en-GB"/>
              </w:rPr>
            </w:pPr>
            <w:r w:rsidRPr="008B15C3">
              <w:rPr>
                <w:rFonts w:ascii="Arial" w:hAnsi="Arial" w:cs="Arial"/>
                <w:color w:val="455364"/>
                <w:sz w:val="18"/>
                <w:szCs w:val="18"/>
                <w:lang w:val="en-GB"/>
              </w:rPr>
              <w:t>£m</w:t>
            </w:r>
          </w:p>
        </w:tc>
        <w:tc>
          <w:tcPr>
            <w:tcW w:w="1814" w:type="dxa"/>
            <w:tcBorders>
              <w:bottom w:val="single" w:sz="4" w:space="0" w:color="455364"/>
            </w:tcBorders>
          </w:tcPr>
          <w:p w14:paraId="38D4BE1C" w14:textId="77777777" w:rsidR="009374AD" w:rsidRPr="002B1BD1" w:rsidRDefault="009374AD" w:rsidP="008575BF">
            <w:pPr>
              <w:jc w:val="right"/>
              <w:rPr>
                <w:rFonts w:ascii="Arial" w:hAnsi="Arial" w:cs="Arial"/>
                <w:b/>
                <w:color w:val="FF0000"/>
                <w:sz w:val="18"/>
                <w:szCs w:val="18"/>
                <w:lang w:val="en-GB"/>
              </w:rPr>
            </w:pPr>
          </w:p>
        </w:tc>
        <w:tc>
          <w:tcPr>
            <w:tcW w:w="1839" w:type="dxa"/>
            <w:tcBorders>
              <w:bottom w:val="single" w:sz="4" w:space="0" w:color="455364"/>
            </w:tcBorders>
          </w:tcPr>
          <w:p w14:paraId="548DFEC1" w14:textId="77777777" w:rsidR="009374AD" w:rsidRPr="002B1BD1" w:rsidRDefault="009374AD" w:rsidP="008575BF">
            <w:pPr>
              <w:jc w:val="right"/>
              <w:rPr>
                <w:rFonts w:ascii="Arial" w:hAnsi="Arial" w:cs="Arial"/>
                <w:b/>
                <w:color w:val="FF0000"/>
                <w:sz w:val="18"/>
                <w:szCs w:val="18"/>
                <w:lang w:val="en-GB"/>
              </w:rPr>
            </w:pPr>
            <w:r w:rsidRPr="00A3678D">
              <w:rPr>
                <w:rFonts w:ascii="Arial" w:hAnsi="Arial" w:cs="Arial"/>
                <w:b/>
                <w:color w:val="455364"/>
                <w:sz w:val="18"/>
                <w:szCs w:val="18"/>
                <w:lang w:val="en-GB"/>
              </w:rPr>
              <w:t>30 Jun 2020</w:t>
            </w:r>
          </w:p>
        </w:tc>
        <w:tc>
          <w:tcPr>
            <w:tcW w:w="1846" w:type="dxa"/>
            <w:tcBorders>
              <w:bottom w:val="single" w:sz="4" w:space="0" w:color="455364"/>
            </w:tcBorders>
          </w:tcPr>
          <w:p w14:paraId="66730FFF" w14:textId="77777777" w:rsidR="009374AD" w:rsidRPr="002B1BD1" w:rsidRDefault="009374AD" w:rsidP="008575BF">
            <w:pPr>
              <w:jc w:val="right"/>
              <w:rPr>
                <w:rFonts w:ascii="Arial" w:hAnsi="Arial" w:cs="Arial"/>
                <w:b/>
                <w:color w:val="FF0000"/>
                <w:sz w:val="18"/>
                <w:szCs w:val="18"/>
                <w:lang w:val="en-GB"/>
              </w:rPr>
            </w:pPr>
            <w:r w:rsidRPr="00A3678D">
              <w:rPr>
                <w:rFonts w:ascii="Arial" w:hAnsi="Arial" w:cs="Arial"/>
                <w:b/>
                <w:color w:val="455364"/>
                <w:sz w:val="18"/>
                <w:szCs w:val="18"/>
                <w:lang w:val="en-GB"/>
              </w:rPr>
              <w:t>31 Dec 2019</w:t>
            </w:r>
          </w:p>
        </w:tc>
      </w:tr>
      <w:tr w:rsidR="009374AD" w:rsidRPr="002B1BD1" w14:paraId="42E9FB6A" w14:textId="77777777" w:rsidTr="008575BF">
        <w:tc>
          <w:tcPr>
            <w:tcW w:w="5102" w:type="dxa"/>
            <w:tcBorders>
              <w:top w:val="single" w:sz="4" w:space="0" w:color="455364"/>
            </w:tcBorders>
            <w:vAlign w:val="center"/>
          </w:tcPr>
          <w:p w14:paraId="27E2698D" w14:textId="77777777" w:rsidR="009374AD" w:rsidRPr="008B15C3" w:rsidRDefault="009374AD" w:rsidP="008575BF">
            <w:pPr>
              <w:rPr>
                <w:rFonts w:ascii="Arial" w:hAnsi="Arial" w:cs="Arial"/>
                <w:color w:val="455364"/>
                <w:sz w:val="18"/>
                <w:szCs w:val="18"/>
                <w:lang w:val="en-GB"/>
              </w:rPr>
            </w:pPr>
          </w:p>
        </w:tc>
        <w:tc>
          <w:tcPr>
            <w:tcW w:w="1814" w:type="dxa"/>
            <w:tcBorders>
              <w:top w:val="single" w:sz="4" w:space="0" w:color="455364"/>
            </w:tcBorders>
            <w:vAlign w:val="center"/>
          </w:tcPr>
          <w:p w14:paraId="33F80251" w14:textId="77777777" w:rsidR="009374AD" w:rsidRPr="002B1BD1" w:rsidRDefault="009374AD" w:rsidP="008575BF">
            <w:pPr>
              <w:jc w:val="right"/>
              <w:rPr>
                <w:rFonts w:ascii="Arial" w:hAnsi="Arial" w:cs="Arial"/>
                <w:color w:val="FF0000"/>
                <w:sz w:val="18"/>
                <w:szCs w:val="18"/>
                <w:lang w:val="en-GB"/>
              </w:rPr>
            </w:pPr>
          </w:p>
        </w:tc>
        <w:tc>
          <w:tcPr>
            <w:tcW w:w="1839" w:type="dxa"/>
            <w:tcBorders>
              <w:top w:val="single" w:sz="4" w:space="0" w:color="455364"/>
            </w:tcBorders>
            <w:vAlign w:val="center"/>
          </w:tcPr>
          <w:p w14:paraId="4C7DAAD4" w14:textId="77777777" w:rsidR="009374AD" w:rsidRPr="002B1BD1" w:rsidRDefault="009374AD" w:rsidP="008575BF">
            <w:pPr>
              <w:jc w:val="right"/>
              <w:rPr>
                <w:rFonts w:ascii="Arial" w:hAnsi="Arial" w:cs="Arial"/>
                <w:color w:val="FF0000"/>
                <w:sz w:val="18"/>
                <w:szCs w:val="18"/>
                <w:lang w:val="en-GB"/>
              </w:rPr>
            </w:pPr>
          </w:p>
        </w:tc>
        <w:tc>
          <w:tcPr>
            <w:tcW w:w="1846" w:type="dxa"/>
            <w:tcBorders>
              <w:top w:val="single" w:sz="4" w:space="0" w:color="455364"/>
            </w:tcBorders>
            <w:vAlign w:val="center"/>
          </w:tcPr>
          <w:p w14:paraId="0C0F52D9" w14:textId="77777777" w:rsidR="009374AD" w:rsidRPr="002B1BD1" w:rsidRDefault="009374AD" w:rsidP="008575BF">
            <w:pPr>
              <w:jc w:val="right"/>
              <w:rPr>
                <w:rFonts w:ascii="Arial" w:hAnsi="Arial" w:cs="Arial"/>
                <w:color w:val="FF0000"/>
                <w:sz w:val="18"/>
                <w:szCs w:val="18"/>
                <w:lang w:val="en-GB"/>
              </w:rPr>
            </w:pPr>
          </w:p>
        </w:tc>
      </w:tr>
      <w:tr w:rsidR="009374AD" w:rsidRPr="002B1BD1" w14:paraId="45A410C0" w14:textId="77777777" w:rsidTr="008575BF">
        <w:trPr>
          <w:trHeight w:val="283"/>
        </w:trPr>
        <w:tc>
          <w:tcPr>
            <w:tcW w:w="5102" w:type="dxa"/>
            <w:vAlign w:val="center"/>
          </w:tcPr>
          <w:p w14:paraId="255EEE45" w14:textId="77777777" w:rsidR="009374AD" w:rsidRPr="008B15C3" w:rsidRDefault="009374AD" w:rsidP="008575BF">
            <w:pPr>
              <w:rPr>
                <w:rFonts w:ascii="Arial" w:hAnsi="Arial" w:cs="Arial"/>
                <w:color w:val="455364"/>
                <w:sz w:val="18"/>
                <w:szCs w:val="18"/>
                <w:lang w:val="en-GB"/>
              </w:rPr>
            </w:pPr>
            <w:r w:rsidRPr="008B15C3">
              <w:rPr>
                <w:rFonts w:ascii="Arial" w:hAnsi="Arial" w:cs="Arial"/>
                <w:color w:val="455364"/>
                <w:sz w:val="18"/>
                <w:szCs w:val="18"/>
                <w:lang w:val="en-GB"/>
              </w:rPr>
              <w:t>Own funds (post dividend)</w:t>
            </w:r>
          </w:p>
        </w:tc>
        <w:tc>
          <w:tcPr>
            <w:tcW w:w="1814" w:type="dxa"/>
            <w:vAlign w:val="center"/>
          </w:tcPr>
          <w:p w14:paraId="45E7A1F6" w14:textId="77777777" w:rsidR="009374AD" w:rsidRPr="002B1BD1" w:rsidRDefault="009374AD" w:rsidP="008575BF">
            <w:pPr>
              <w:jc w:val="right"/>
              <w:rPr>
                <w:rFonts w:ascii="Arial" w:hAnsi="Arial" w:cs="Arial"/>
                <w:color w:val="FF0000"/>
                <w:sz w:val="18"/>
                <w:szCs w:val="18"/>
                <w:lang w:val="en-GB"/>
              </w:rPr>
            </w:pPr>
          </w:p>
        </w:tc>
        <w:tc>
          <w:tcPr>
            <w:tcW w:w="1839" w:type="dxa"/>
            <w:vAlign w:val="center"/>
          </w:tcPr>
          <w:p w14:paraId="623D2C7D" w14:textId="77777777" w:rsidR="009374AD" w:rsidRPr="008B15C3" w:rsidRDefault="009374AD" w:rsidP="008575BF">
            <w:pPr>
              <w:jc w:val="right"/>
              <w:rPr>
                <w:rFonts w:ascii="Arial" w:hAnsi="Arial" w:cs="Arial"/>
                <w:color w:val="455364"/>
                <w:sz w:val="18"/>
                <w:szCs w:val="18"/>
                <w:lang w:val="en-GB"/>
              </w:rPr>
            </w:pPr>
            <w:r w:rsidRPr="008B15C3">
              <w:rPr>
                <w:rFonts w:ascii="Arial" w:hAnsi="Arial" w:cs="Arial"/>
                <w:color w:val="455364"/>
                <w:sz w:val="18"/>
                <w:szCs w:val="18"/>
                <w:lang w:val="en-GB"/>
              </w:rPr>
              <w:t>543</w:t>
            </w:r>
          </w:p>
        </w:tc>
        <w:tc>
          <w:tcPr>
            <w:tcW w:w="1846" w:type="dxa"/>
            <w:vAlign w:val="center"/>
          </w:tcPr>
          <w:p w14:paraId="5FE0943F" w14:textId="77777777" w:rsidR="009374AD" w:rsidRPr="008B15C3" w:rsidRDefault="009374AD" w:rsidP="008575BF">
            <w:pPr>
              <w:jc w:val="right"/>
              <w:rPr>
                <w:rFonts w:ascii="Arial" w:hAnsi="Arial" w:cs="Arial"/>
                <w:color w:val="455364"/>
                <w:sz w:val="18"/>
                <w:szCs w:val="18"/>
                <w:lang w:val="en-GB"/>
              </w:rPr>
            </w:pPr>
            <w:r w:rsidRPr="008B15C3">
              <w:rPr>
                <w:rFonts w:ascii="Arial" w:hAnsi="Arial" w:cs="Arial"/>
                <w:color w:val="455364"/>
                <w:sz w:val="18"/>
                <w:szCs w:val="18"/>
                <w:lang w:val="en-GB"/>
              </w:rPr>
              <w:t>591</w:t>
            </w:r>
          </w:p>
        </w:tc>
      </w:tr>
      <w:tr w:rsidR="009374AD" w:rsidRPr="002B1BD1" w14:paraId="30433DAD" w14:textId="77777777" w:rsidTr="008575BF">
        <w:trPr>
          <w:trHeight w:val="283"/>
        </w:trPr>
        <w:tc>
          <w:tcPr>
            <w:tcW w:w="5102" w:type="dxa"/>
            <w:vAlign w:val="center"/>
          </w:tcPr>
          <w:p w14:paraId="422363C0" w14:textId="77777777" w:rsidR="009374AD" w:rsidRPr="008B15C3" w:rsidRDefault="009374AD" w:rsidP="008575BF">
            <w:pPr>
              <w:rPr>
                <w:rFonts w:ascii="Arial" w:hAnsi="Arial" w:cs="Arial"/>
                <w:color w:val="455364"/>
                <w:sz w:val="18"/>
                <w:szCs w:val="18"/>
                <w:lang w:val="en-GB"/>
              </w:rPr>
            </w:pPr>
            <w:r w:rsidRPr="008B15C3">
              <w:rPr>
                <w:rFonts w:ascii="Arial" w:hAnsi="Arial" w:cs="Arial"/>
                <w:color w:val="455364"/>
                <w:sz w:val="18"/>
                <w:szCs w:val="18"/>
                <w:lang w:val="en-GB"/>
              </w:rPr>
              <w:t>SCR</w:t>
            </w:r>
          </w:p>
        </w:tc>
        <w:tc>
          <w:tcPr>
            <w:tcW w:w="1814" w:type="dxa"/>
            <w:vAlign w:val="center"/>
          </w:tcPr>
          <w:p w14:paraId="62B699F6" w14:textId="77777777" w:rsidR="009374AD" w:rsidRPr="002B1BD1" w:rsidRDefault="009374AD" w:rsidP="008575BF">
            <w:pPr>
              <w:jc w:val="right"/>
              <w:rPr>
                <w:rFonts w:ascii="Arial" w:hAnsi="Arial" w:cs="Arial"/>
                <w:color w:val="FF0000"/>
                <w:sz w:val="18"/>
                <w:szCs w:val="18"/>
                <w:lang w:val="en-GB"/>
              </w:rPr>
            </w:pPr>
          </w:p>
        </w:tc>
        <w:tc>
          <w:tcPr>
            <w:tcW w:w="1839" w:type="dxa"/>
            <w:vAlign w:val="center"/>
          </w:tcPr>
          <w:p w14:paraId="123D4AB6" w14:textId="77777777" w:rsidR="009374AD" w:rsidRPr="008B15C3" w:rsidRDefault="009374AD" w:rsidP="008575BF">
            <w:pPr>
              <w:jc w:val="right"/>
              <w:rPr>
                <w:rFonts w:ascii="Arial" w:hAnsi="Arial" w:cs="Arial"/>
                <w:color w:val="455364"/>
                <w:sz w:val="18"/>
                <w:szCs w:val="18"/>
                <w:lang w:val="en-GB"/>
              </w:rPr>
            </w:pPr>
            <w:r w:rsidRPr="008B15C3">
              <w:rPr>
                <w:rFonts w:ascii="Arial" w:hAnsi="Arial" w:cs="Arial"/>
                <w:color w:val="455364"/>
                <w:sz w:val="18"/>
                <w:szCs w:val="18"/>
                <w:lang w:val="en-GB"/>
              </w:rPr>
              <w:t>335</w:t>
            </w:r>
          </w:p>
        </w:tc>
        <w:tc>
          <w:tcPr>
            <w:tcW w:w="1846" w:type="dxa"/>
            <w:vAlign w:val="center"/>
          </w:tcPr>
          <w:p w14:paraId="5467E183" w14:textId="77777777" w:rsidR="009374AD" w:rsidRPr="008B15C3" w:rsidRDefault="009374AD" w:rsidP="008575BF">
            <w:pPr>
              <w:jc w:val="right"/>
              <w:rPr>
                <w:rFonts w:ascii="Arial" w:hAnsi="Arial" w:cs="Arial"/>
                <w:color w:val="455364"/>
                <w:sz w:val="18"/>
                <w:szCs w:val="18"/>
                <w:lang w:val="en-GB"/>
              </w:rPr>
            </w:pPr>
            <w:r w:rsidRPr="008B15C3">
              <w:rPr>
                <w:rFonts w:ascii="Arial" w:hAnsi="Arial" w:cs="Arial"/>
                <w:color w:val="455364"/>
                <w:sz w:val="18"/>
                <w:szCs w:val="18"/>
                <w:lang w:val="en-GB"/>
              </w:rPr>
              <w:t>380</w:t>
            </w:r>
          </w:p>
        </w:tc>
      </w:tr>
      <w:tr w:rsidR="009374AD" w:rsidRPr="002B1BD1" w14:paraId="7DC2464A" w14:textId="77777777" w:rsidTr="008575BF">
        <w:trPr>
          <w:trHeight w:val="283"/>
        </w:trPr>
        <w:tc>
          <w:tcPr>
            <w:tcW w:w="5102" w:type="dxa"/>
            <w:vAlign w:val="center"/>
          </w:tcPr>
          <w:p w14:paraId="1EA1DC95" w14:textId="77777777" w:rsidR="009374AD" w:rsidRPr="008B15C3" w:rsidRDefault="009374AD" w:rsidP="008575BF">
            <w:pPr>
              <w:rPr>
                <w:rFonts w:ascii="Arial" w:hAnsi="Arial" w:cs="Arial"/>
                <w:color w:val="455364"/>
                <w:sz w:val="18"/>
                <w:szCs w:val="18"/>
                <w:lang w:val="en-GB"/>
              </w:rPr>
            </w:pPr>
            <w:r w:rsidRPr="008B15C3">
              <w:rPr>
                <w:rFonts w:ascii="Arial" w:hAnsi="Arial" w:cs="Arial"/>
                <w:color w:val="455364"/>
                <w:sz w:val="18"/>
                <w:szCs w:val="18"/>
                <w:lang w:val="en-GB"/>
              </w:rPr>
              <w:t>Buffer</w:t>
            </w:r>
          </w:p>
        </w:tc>
        <w:tc>
          <w:tcPr>
            <w:tcW w:w="1814" w:type="dxa"/>
            <w:vAlign w:val="center"/>
          </w:tcPr>
          <w:p w14:paraId="42980596" w14:textId="77777777" w:rsidR="009374AD" w:rsidRPr="002B1BD1" w:rsidRDefault="009374AD" w:rsidP="008575BF">
            <w:pPr>
              <w:jc w:val="right"/>
              <w:rPr>
                <w:rFonts w:ascii="Arial" w:hAnsi="Arial" w:cs="Arial"/>
                <w:color w:val="FF0000"/>
                <w:sz w:val="18"/>
                <w:szCs w:val="18"/>
                <w:lang w:val="en-GB"/>
              </w:rPr>
            </w:pPr>
          </w:p>
        </w:tc>
        <w:tc>
          <w:tcPr>
            <w:tcW w:w="1839" w:type="dxa"/>
            <w:vAlign w:val="center"/>
          </w:tcPr>
          <w:p w14:paraId="5D1B33F1" w14:textId="77777777" w:rsidR="009374AD" w:rsidRPr="008B15C3" w:rsidRDefault="009374AD" w:rsidP="008575BF">
            <w:pPr>
              <w:jc w:val="right"/>
              <w:rPr>
                <w:rFonts w:ascii="Arial" w:hAnsi="Arial" w:cs="Arial"/>
                <w:color w:val="455364"/>
                <w:sz w:val="18"/>
                <w:szCs w:val="18"/>
                <w:lang w:val="en-GB"/>
              </w:rPr>
            </w:pPr>
            <w:r w:rsidRPr="008B15C3">
              <w:rPr>
                <w:rFonts w:ascii="Arial" w:hAnsi="Arial" w:cs="Arial"/>
                <w:color w:val="455364"/>
                <w:sz w:val="18"/>
                <w:szCs w:val="18"/>
                <w:lang w:val="en-GB"/>
              </w:rPr>
              <w:t>34</w:t>
            </w:r>
          </w:p>
        </w:tc>
        <w:tc>
          <w:tcPr>
            <w:tcW w:w="1846" w:type="dxa"/>
            <w:vAlign w:val="center"/>
          </w:tcPr>
          <w:p w14:paraId="77A48654" w14:textId="77777777" w:rsidR="009374AD" w:rsidRPr="008B15C3" w:rsidRDefault="009374AD" w:rsidP="008575BF">
            <w:pPr>
              <w:jc w:val="right"/>
              <w:rPr>
                <w:rFonts w:ascii="Arial" w:hAnsi="Arial" w:cs="Arial"/>
                <w:color w:val="455364"/>
                <w:sz w:val="18"/>
                <w:szCs w:val="18"/>
                <w:lang w:val="en-GB"/>
              </w:rPr>
            </w:pPr>
            <w:r w:rsidRPr="008B15C3">
              <w:rPr>
                <w:rFonts w:ascii="Arial" w:hAnsi="Arial" w:cs="Arial"/>
                <w:color w:val="455364"/>
                <w:sz w:val="18"/>
                <w:szCs w:val="18"/>
                <w:lang w:val="en-GB"/>
              </w:rPr>
              <w:t>38</w:t>
            </w:r>
          </w:p>
        </w:tc>
      </w:tr>
      <w:tr w:rsidR="009374AD" w:rsidRPr="002B1BD1" w14:paraId="556C8096" w14:textId="77777777" w:rsidTr="008575BF">
        <w:trPr>
          <w:trHeight w:val="283"/>
        </w:trPr>
        <w:tc>
          <w:tcPr>
            <w:tcW w:w="5102" w:type="dxa"/>
            <w:vAlign w:val="center"/>
          </w:tcPr>
          <w:p w14:paraId="210F75CD" w14:textId="77777777" w:rsidR="009374AD" w:rsidRPr="008B15C3" w:rsidRDefault="009374AD" w:rsidP="008575BF">
            <w:pPr>
              <w:rPr>
                <w:rFonts w:ascii="Arial" w:hAnsi="Arial" w:cs="Arial"/>
                <w:color w:val="455364"/>
                <w:sz w:val="18"/>
                <w:szCs w:val="18"/>
                <w:lang w:val="en-GB"/>
              </w:rPr>
            </w:pPr>
            <w:r w:rsidRPr="008B15C3">
              <w:rPr>
                <w:rFonts w:ascii="Arial" w:hAnsi="Arial" w:cs="Arial"/>
                <w:color w:val="455364"/>
                <w:sz w:val="18"/>
                <w:szCs w:val="18"/>
                <w:lang w:val="en-GB"/>
              </w:rPr>
              <w:t>Surplus</w:t>
            </w:r>
          </w:p>
        </w:tc>
        <w:tc>
          <w:tcPr>
            <w:tcW w:w="1814" w:type="dxa"/>
            <w:vAlign w:val="center"/>
          </w:tcPr>
          <w:p w14:paraId="6927091F" w14:textId="77777777" w:rsidR="009374AD" w:rsidRPr="002B1BD1" w:rsidRDefault="009374AD" w:rsidP="008575BF">
            <w:pPr>
              <w:jc w:val="right"/>
              <w:rPr>
                <w:rFonts w:ascii="Arial" w:hAnsi="Arial" w:cs="Arial"/>
                <w:color w:val="FF0000"/>
                <w:sz w:val="18"/>
                <w:szCs w:val="18"/>
                <w:lang w:val="en-GB"/>
              </w:rPr>
            </w:pPr>
          </w:p>
        </w:tc>
        <w:tc>
          <w:tcPr>
            <w:tcW w:w="1839" w:type="dxa"/>
            <w:vAlign w:val="center"/>
          </w:tcPr>
          <w:p w14:paraId="1995C753" w14:textId="77777777" w:rsidR="009374AD" w:rsidRPr="008B15C3" w:rsidRDefault="009374AD" w:rsidP="008575BF">
            <w:pPr>
              <w:jc w:val="right"/>
              <w:rPr>
                <w:rFonts w:ascii="Arial" w:hAnsi="Arial" w:cs="Arial"/>
                <w:color w:val="455364"/>
                <w:sz w:val="18"/>
                <w:szCs w:val="18"/>
                <w:lang w:val="en-GB"/>
              </w:rPr>
            </w:pPr>
            <w:r w:rsidRPr="008B15C3">
              <w:rPr>
                <w:rFonts w:ascii="Arial" w:hAnsi="Arial" w:cs="Arial"/>
                <w:color w:val="455364"/>
                <w:sz w:val="18"/>
                <w:szCs w:val="18"/>
                <w:lang w:val="en-GB"/>
              </w:rPr>
              <w:t>174</w:t>
            </w:r>
          </w:p>
        </w:tc>
        <w:tc>
          <w:tcPr>
            <w:tcW w:w="1846" w:type="dxa"/>
            <w:vAlign w:val="center"/>
          </w:tcPr>
          <w:p w14:paraId="220C858F" w14:textId="77777777" w:rsidR="009374AD" w:rsidRPr="008B15C3" w:rsidRDefault="009374AD" w:rsidP="008575BF">
            <w:pPr>
              <w:jc w:val="right"/>
              <w:rPr>
                <w:rFonts w:ascii="Arial" w:hAnsi="Arial" w:cs="Arial"/>
                <w:color w:val="455364"/>
                <w:sz w:val="18"/>
                <w:szCs w:val="18"/>
                <w:lang w:val="en-GB"/>
              </w:rPr>
            </w:pPr>
            <w:r w:rsidRPr="008B15C3">
              <w:rPr>
                <w:rFonts w:ascii="Arial" w:hAnsi="Arial" w:cs="Arial"/>
                <w:color w:val="455364"/>
                <w:sz w:val="18"/>
                <w:szCs w:val="18"/>
                <w:lang w:val="en-GB"/>
              </w:rPr>
              <w:t>173</w:t>
            </w:r>
          </w:p>
        </w:tc>
      </w:tr>
      <w:tr w:rsidR="009374AD" w:rsidRPr="002B1BD1" w14:paraId="7D5F553B" w14:textId="77777777" w:rsidTr="008575BF">
        <w:trPr>
          <w:trHeight w:val="283"/>
        </w:trPr>
        <w:tc>
          <w:tcPr>
            <w:tcW w:w="5102" w:type="dxa"/>
            <w:vAlign w:val="center"/>
          </w:tcPr>
          <w:p w14:paraId="3E8DD8D4" w14:textId="77777777" w:rsidR="009374AD" w:rsidRPr="008B15C3" w:rsidRDefault="009374AD" w:rsidP="008575BF">
            <w:pPr>
              <w:rPr>
                <w:rFonts w:ascii="Arial" w:hAnsi="Arial" w:cs="Arial"/>
                <w:color w:val="455364"/>
                <w:sz w:val="18"/>
                <w:szCs w:val="18"/>
                <w:lang w:val="en-GB"/>
              </w:rPr>
            </w:pPr>
            <w:r w:rsidRPr="008B15C3">
              <w:rPr>
                <w:rFonts w:ascii="Arial" w:hAnsi="Arial" w:cs="Arial"/>
                <w:color w:val="455364"/>
                <w:sz w:val="18"/>
                <w:szCs w:val="18"/>
                <w:lang w:val="en-GB"/>
              </w:rPr>
              <w:t>Solvency ratio %</w:t>
            </w:r>
          </w:p>
        </w:tc>
        <w:tc>
          <w:tcPr>
            <w:tcW w:w="1814" w:type="dxa"/>
            <w:vAlign w:val="center"/>
          </w:tcPr>
          <w:p w14:paraId="62C40ACA" w14:textId="77777777" w:rsidR="009374AD" w:rsidRPr="002B1BD1" w:rsidRDefault="009374AD" w:rsidP="008575BF">
            <w:pPr>
              <w:jc w:val="right"/>
              <w:rPr>
                <w:rFonts w:ascii="Arial" w:hAnsi="Arial" w:cs="Arial"/>
                <w:color w:val="FF0000"/>
                <w:sz w:val="18"/>
                <w:szCs w:val="18"/>
                <w:lang w:val="en-GB"/>
              </w:rPr>
            </w:pPr>
          </w:p>
        </w:tc>
        <w:tc>
          <w:tcPr>
            <w:tcW w:w="1839" w:type="dxa"/>
            <w:vAlign w:val="center"/>
          </w:tcPr>
          <w:p w14:paraId="15DED60E" w14:textId="77777777" w:rsidR="009374AD" w:rsidRPr="008B15C3" w:rsidRDefault="009374AD" w:rsidP="008575BF">
            <w:pPr>
              <w:jc w:val="right"/>
              <w:rPr>
                <w:rFonts w:ascii="Arial" w:hAnsi="Arial" w:cs="Arial"/>
                <w:color w:val="455364"/>
                <w:sz w:val="18"/>
                <w:szCs w:val="18"/>
                <w:lang w:val="en-GB"/>
              </w:rPr>
            </w:pPr>
            <w:r w:rsidRPr="008B15C3">
              <w:rPr>
                <w:rFonts w:ascii="Arial" w:hAnsi="Arial" w:cs="Arial"/>
                <w:color w:val="455364"/>
                <w:sz w:val="18"/>
                <w:szCs w:val="18"/>
                <w:lang w:val="en-GB"/>
              </w:rPr>
              <w:t>162%</w:t>
            </w:r>
          </w:p>
        </w:tc>
        <w:tc>
          <w:tcPr>
            <w:tcW w:w="1846" w:type="dxa"/>
            <w:vAlign w:val="center"/>
          </w:tcPr>
          <w:p w14:paraId="20C6956E" w14:textId="77777777" w:rsidR="009374AD" w:rsidRPr="008B15C3" w:rsidRDefault="009374AD" w:rsidP="008575BF">
            <w:pPr>
              <w:jc w:val="right"/>
              <w:rPr>
                <w:rFonts w:ascii="Arial" w:hAnsi="Arial" w:cs="Arial"/>
                <w:color w:val="455364"/>
                <w:sz w:val="18"/>
                <w:szCs w:val="18"/>
                <w:lang w:val="en-GB"/>
              </w:rPr>
            </w:pPr>
            <w:r w:rsidRPr="008B15C3">
              <w:rPr>
                <w:rFonts w:ascii="Arial" w:hAnsi="Arial" w:cs="Arial"/>
                <w:color w:val="455364"/>
                <w:sz w:val="18"/>
                <w:szCs w:val="18"/>
                <w:lang w:val="en-GB"/>
              </w:rPr>
              <w:t>155%</w:t>
            </w:r>
          </w:p>
        </w:tc>
      </w:tr>
      <w:tr w:rsidR="009374AD" w:rsidRPr="002B1BD1" w14:paraId="29F5071D" w14:textId="77777777" w:rsidTr="008575BF">
        <w:tc>
          <w:tcPr>
            <w:tcW w:w="5102" w:type="dxa"/>
          </w:tcPr>
          <w:p w14:paraId="4D55A215" w14:textId="77777777" w:rsidR="009374AD" w:rsidRPr="002B1BD1" w:rsidRDefault="009374AD" w:rsidP="008575BF">
            <w:pPr>
              <w:rPr>
                <w:rFonts w:ascii="Arial" w:hAnsi="Arial" w:cs="Arial"/>
                <w:color w:val="FF0000"/>
                <w:sz w:val="18"/>
                <w:szCs w:val="18"/>
                <w:lang w:val="en-GB"/>
              </w:rPr>
            </w:pPr>
          </w:p>
        </w:tc>
        <w:tc>
          <w:tcPr>
            <w:tcW w:w="1814" w:type="dxa"/>
            <w:vAlign w:val="center"/>
          </w:tcPr>
          <w:p w14:paraId="6937DDF6" w14:textId="77777777" w:rsidR="009374AD" w:rsidRPr="002B1BD1" w:rsidRDefault="009374AD" w:rsidP="008575BF">
            <w:pPr>
              <w:jc w:val="right"/>
              <w:rPr>
                <w:rFonts w:ascii="Arial" w:hAnsi="Arial" w:cs="Arial"/>
                <w:color w:val="FF0000"/>
                <w:sz w:val="18"/>
                <w:szCs w:val="18"/>
                <w:lang w:val="en-GB"/>
              </w:rPr>
            </w:pPr>
          </w:p>
        </w:tc>
        <w:tc>
          <w:tcPr>
            <w:tcW w:w="1839" w:type="dxa"/>
            <w:vAlign w:val="center"/>
          </w:tcPr>
          <w:p w14:paraId="1F4B1A82" w14:textId="77777777" w:rsidR="009374AD" w:rsidRPr="002B1BD1" w:rsidRDefault="009374AD" w:rsidP="008575BF">
            <w:pPr>
              <w:jc w:val="right"/>
              <w:rPr>
                <w:rFonts w:ascii="Arial" w:hAnsi="Arial" w:cs="Arial"/>
                <w:color w:val="FF0000"/>
                <w:sz w:val="18"/>
                <w:szCs w:val="18"/>
                <w:lang w:val="en-GB"/>
              </w:rPr>
            </w:pPr>
          </w:p>
        </w:tc>
        <w:tc>
          <w:tcPr>
            <w:tcW w:w="1846" w:type="dxa"/>
            <w:vAlign w:val="center"/>
          </w:tcPr>
          <w:p w14:paraId="1F44B589" w14:textId="77777777" w:rsidR="009374AD" w:rsidRPr="002B1BD1" w:rsidRDefault="009374AD" w:rsidP="008575BF">
            <w:pPr>
              <w:jc w:val="right"/>
              <w:rPr>
                <w:rFonts w:ascii="Arial" w:hAnsi="Arial" w:cs="Arial"/>
                <w:color w:val="FF0000"/>
                <w:sz w:val="18"/>
                <w:szCs w:val="18"/>
                <w:lang w:val="en-GB"/>
              </w:rPr>
            </w:pPr>
          </w:p>
        </w:tc>
      </w:tr>
    </w:tbl>
    <w:p w14:paraId="381E9BCF" w14:textId="77777777" w:rsidR="009374AD" w:rsidRPr="002B1BD1" w:rsidRDefault="009374AD" w:rsidP="009374AD">
      <w:pPr>
        <w:contextualSpacing/>
        <w:rPr>
          <w:rFonts w:ascii="Montserrat" w:hAnsi="Montserrat" w:cs="Arial"/>
          <w:color w:val="FF0000"/>
          <w:sz w:val="22"/>
          <w:szCs w:val="18"/>
          <w:lang w:val="en-GB"/>
        </w:rPr>
      </w:pPr>
    </w:p>
    <w:p w14:paraId="094C177D" w14:textId="77777777" w:rsidR="009374AD" w:rsidRPr="007D1A83" w:rsidRDefault="009374AD" w:rsidP="009374AD">
      <w:pPr>
        <w:contextualSpacing/>
        <w:rPr>
          <w:rFonts w:ascii="Montserrat" w:hAnsi="Montserrat" w:cs="Arial"/>
          <w:color w:val="007EB5"/>
          <w:sz w:val="22"/>
          <w:szCs w:val="18"/>
          <w:lang w:val="en-GB"/>
        </w:rPr>
      </w:pPr>
      <w:r w:rsidRPr="007D1A83">
        <w:rPr>
          <w:rFonts w:ascii="Montserrat" w:hAnsi="Montserrat" w:cs="Arial"/>
          <w:color w:val="007EB5"/>
          <w:sz w:val="22"/>
          <w:szCs w:val="18"/>
          <w:lang w:val="en-GB"/>
        </w:rPr>
        <w:lastRenderedPageBreak/>
        <w:t xml:space="preserve">SOLVENCY SURPLUS </w:t>
      </w:r>
    </w:p>
    <w:p w14:paraId="472DCE3B" w14:textId="77777777" w:rsidR="009374AD" w:rsidRPr="002B1BD1" w:rsidRDefault="009374AD" w:rsidP="009374AD">
      <w:pPr>
        <w:contextualSpacing/>
        <w:jc w:val="both"/>
        <w:rPr>
          <w:rFonts w:ascii="Arial" w:hAnsi="Arial" w:cs="Arial"/>
          <w:color w:val="FF0000"/>
          <w:sz w:val="18"/>
          <w:szCs w:val="18"/>
          <w:lang w:val="en-GB" w:eastAsia="en-GB"/>
        </w:rPr>
      </w:pPr>
    </w:p>
    <w:tbl>
      <w:tblPr>
        <w:tblStyle w:val="TableGrid"/>
        <w:tblW w:w="104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0"/>
        <w:gridCol w:w="2063"/>
      </w:tblGrid>
      <w:tr w:rsidR="009374AD" w:rsidRPr="002B1BD1" w14:paraId="492EB0CB" w14:textId="77777777" w:rsidTr="008575BF">
        <w:trPr>
          <w:trHeight w:val="309"/>
        </w:trPr>
        <w:tc>
          <w:tcPr>
            <w:tcW w:w="8390" w:type="dxa"/>
            <w:tcBorders>
              <w:bottom w:val="single" w:sz="4" w:space="0" w:color="455364"/>
            </w:tcBorders>
            <w:vAlign w:val="center"/>
          </w:tcPr>
          <w:p w14:paraId="434D93A3" w14:textId="77777777" w:rsidR="009374AD" w:rsidRPr="008B15C3" w:rsidRDefault="009374AD" w:rsidP="008575BF">
            <w:pPr>
              <w:rPr>
                <w:rFonts w:ascii="Arial" w:hAnsi="Arial" w:cs="Arial"/>
                <w:color w:val="455364"/>
                <w:sz w:val="18"/>
                <w:szCs w:val="18"/>
                <w:lang w:val="en-GB"/>
              </w:rPr>
            </w:pPr>
            <w:r w:rsidRPr="008B15C3">
              <w:rPr>
                <w:rFonts w:ascii="Arial" w:hAnsi="Arial" w:cs="Arial"/>
                <w:color w:val="455364"/>
                <w:sz w:val="18"/>
                <w:szCs w:val="18"/>
                <w:lang w:val="en-GB"/>
              </w:rPr>
              <w:t>£m</w:t>
            </w:r>
          </w:p>
        </w:tc>
        <w:tc>
          <w:tcPr>
            <w:tcW w:w="2063" w:type="dxa"/>
            <w:tcBorders>
              <w:bottom w:val="single" w:sz="4" w:space="0" w:color="455364"/>
            </w:tcBorders>
            <w:vAlign w:val="center"/>
          </w:tcPr>
          <w:p w14:paraId="1225A4C4" w14:textId="77777777" w:rsidR="009374AD" w:rsidRPr="002B1BD1" w:rsidRDefault="009374AD" w:rsidP="008575BF">
            <w:pPr>
              <w:jc w:val="right"/>
              <w:rPr>
                <w:rFonts w:ascii="Arial" w:hAnsi="Arial" w:cs="Arial"/>
                <w:b/>
                <w:color w:val="FF0000"/>
                <w:sz w:val="18"/>
                <w:szCs w:val="18"/>
                <w:lang w:val="en-GB"/>
              </w:rPr>
            </w:pPr>
          </w:p>
        </w:tc>
      </w:tr>
      <w:tr w:rsidR="009374AD" w:rsidRPr="002B1BD1" w14:paraId="7CF6B85E" w14:textId="77777777" w:rsidTr="008575BF">
        <w:trPr>
          <w:trHeight w:val="213"/>
        </w:trPr>
        <w:tc>
          <w:tcPr>
            <w:tcW w:w="8390" w:type="dxa"/>
            <w:tcBorders>
              <w:top w:val="single" w:sz="4" w:space="0" w:color="455364"/>
            </w:tcBorders>
            <w:vAlign w:val="center"/>
          </w:tcPr>
          <w:p w14:paraId="1F41416D" w14:textId="77777777" w:rsidR="009374AD" w:rsidRPr="008B15C3" w:rsidRDefault="009374AD" w:rsidP="008575BF">
            <w:pPr>
              <w:rPr>
                <w:rFonts w:ascii="Arial" w:hAnsi="Arial" w:cs="Arial"/>
                <w:color w:val="455364"/>
                <w:sz w:val="18"/>
                <w:szCs w:val="18"/>
                <w:lang w:val="en-GB"/>
              </w:rPr>
            </w:pPr>
          </w:p>
        </w:tc>
        <w:tc>
          <w:tcPr>
            <w:tcW w:w="2063" w:type="dxa"/>
            <w:tcBorders>
              <w:top w:val="single" w:sz="4" w:space="0" w:color="455364"/>
            </w:tcBorders>
            <w:vAlign w:val="center"/>
          </w:tcPr>
          <w:p w14:paraId="2577B8BC" w14:textId="77777777" w:rsidR="009374AD" w:rsidRPr="002B1BD1" w:rsidRDefault="009374AD" w:rsidP="008575BF">
            <w:pPr>
              <w:jc w:val="right"/>
              <w:rPr>
                <w:rFonts w:ascii="Arial" w:hAnsi="Arial" w:cs="Arial"/>
                <w:color w:val="FF0000"/>
                <w:sz w:val="18"/>
                <w:szCs w:val="18"/>
                <w:lang w:val="en-GB"/>
              </w:rPr>
            </w:pPr>
          </w:p>
        </w:tc>
      </w:tr>
      <w:tr w:rsidR="009374AD" w:rsidRPr="002B1BD1" w14:paraId="612BC3D4" w14:textId="77777777" w:rsidTr="008575BF">
        <w:trPr>
          <w:trHeight w:val="309"/>
        </w:trPr>
        <w:tc>
          <w:tcPr>
            <w:tcW w:w="8390" w:type="dxa"/>
            <w:vAlign w:val="center"/>
          </w:tcPr>
          <w:p w14:paraId="200BF792" w14:textId="77777777" w:rsidR="009374AD" w:rsidRPr="008B15C3" w:rsidRDefault="009374AD" w:rsidP="008575BF">
            <w:pPr>
              <w:rPr>
                <w:rFonts w:ascii="Arial" w:hAnsi="Arial" w:cs="Arial"/>
                <w:b/>
                <w:color w:val="455364"/>
                <w:sz w:val="18"/>
                <w:szCs w:val="18"/>
                <w:lang w:val="en-GB"/>
              </w:rPr>
            </w:pPr>
            <w:r w:rsidRPr="008B15C3">
              <w:rPr>
                <w:rFonts w:ascii="Arial" w:hAnsi="Arial" w:cs="Arial"/>
                <w:b/>
                <w:color w:val="455364"/>
                <w:sz w:val="18"/>
                <w:szCs w:val="18"/>
                <w:lang w:val="en-GB"/>
              </w:rPr>
              <w:t>Group solvency 31 Dec 2019</w:t>
            </w:r>
          </w:p>
        </w:tc>
        <w:tc>
          <w:tcPr>
            <w:tcW w:w="2063" w:type="dxa"/>
            <w:vAlign w:val="center"/>
          </w:tcPr>
          <w:p w14:paraId="0625549D" w14:textId="77777777" w:rsidR="009374AD" w:rsidRPr="008B15C3" w:rsidRDefault="009374AD" w:rsidP="008575BF">
            <w:pPr>
              <w:jc w:val="right"/>
              <w:rPr>
                <w:rFonts w:ascii="Arial" w:hAnsi="Arial" w:cs="Arial"/>
                <w:b/>
                <w:color w:val="455364"/>
                <w:sz w:val="18"/>
                <w:szCs w:val="18"/>
                <w:lang w:val="en-GB"/>
              </w:rPr>
            </w:pPr>
            <w:r w:rsidRPr="008B15C3">
              <w:rPr>
                <w:rFonts w:ascii="Arial" w:hAnsi="Arial" w:cs="Arial"/>
                <w:b/>
                <w:color w:val="455364"/>
                <w:sz w:val="18"/>
                <w:szCs w:val="18"/>
                <w:lang w:val="en-GB"/>
              </w:rPr>
              <w:t>210.8</w:t>
            </w:r>
          </w:p>
        </w:tc>
      </w:tr>
      <w:tr w:rsidR="009374AD" w:rsidRPr="002B1BD1" w14:paraId="7D018A8D" w14:textId="77777777" w:rsidTr="008575BF">
        <w:trPr>
          <w:trHeight w:val="309"/>
        </w:trPr>
        <w:tc>
          <w:tcPr>
            <w:tcW w:w="8390" w:type="dxa"/>
            <w:vAlign w:val="center"/>
          </w:tcPr>
          <w:p w14:paraId="67049014" w14:textId="77777777" w:rsidR="009374AD" w:rsidRPr="008B15C3" w:rsidRDefault="009374AD" w:rsidP="008575BF">
            <w:pPr>
              <w:rPr>
                <w:rFonts w:ascii="Arial" w:hAnsi="Arial" w:cs="Arial"/>
                <w:color w:val="455364"/>
                <w:sz w:val="18"/>
                <w:szCs w:val="18"/>
                <w:lang w:val="en-GB"/>
              </w:rPr>
            </w:pPr>
            <w:r w:rsidRPr="008B15C3">
              <w:rPr>
                <w:rFonts w:ascii="Arial" w:hAnsi="Arial" w:cs="Arial"/>
                <w:color w:val="455364"/>
                <w:sz w:val="18"/>
                <w:szCs w:val="18"/>
                <w:lang w:val="en-GB"/>
              </w:rPr>
              <w:t xml:space="preserve">CA </w:t>
            </w:r>
          </w:p>
        </w:tc>
        <w:tc>
          <w:tcPr>
            <w:tcW w:w="2063" w:type="dxa"/>
            <w:vAlign w:val="center"/>
          </w:tcPr>
          <w:p w14:paraId="351836F8" w14:textId="77777777" w:rsidR="009374AD" w:rsidRPr="008B15C3" w:rsidRDefault="009374AD" w:rsidP="008575BF">
            <w:pPr>
              <w:jc w:val="right"/>
              <w:rPr>
                <w:rFonts w:ascii="Arial" w:hAnsi="Arial" w:cs="Arial"/>
                <w:color w:val="455364"/>
                <w:sz w:val="18"/>
                <w:szCs w:val="18"/>
                <w:lang w:val="en-GB"/>
              </w:rPr>
            </w:pPr>
            <w:r w:rsidRPr="008B15C3">
              <w:rPr>
                <w:rFonts w:ascii="Arial" w:hAnsi="Arial" w:cs="Arial"/>
                <w:color w:val="455364"/>
                <w:sz w:val="18"/>
                <w:szCs w:val="18"/>
                <w:lang w:val="en-GB"/>
              </w:rPr>
              <w:t>4.8</w:t>
            </w:r>
          </w:p>
        </w:tc>
      </w:tr>
      <w:tr w:rsidR="009374AD" w:rsidRPr="002B1BD1" w14:paraId="34B91DBF" w14:textId="77777777" w:rsidTr="008575BF">
        <w:trPr>
          <w:trHeight w:val="309"/>
        </w:trPr>
        <w:tc>
          <w:tcPr>
            <w:tcW w:w="8390" w:type="dxa"/>
            <w:vAlign w:val="center"/>
          </w:tcPr>
          <w:p w14:paraId="3F2D47D9" w14:textId="77777777" w:rsidR="009374AD" w:rsidRPr="008B15C3" w:rsidRDefault="009374AD" w:rsidP="008575BF">
            <w:pPr>
              <w:rPr>
                <w:rFonts w:ascii="Arial" w:hAnsi="Arial" w:cs="Arial"/>
                <w:color w:val="455364"/>
                <w:sz w:val="18"/>
                <w:szCs w:val="18"/>
                <w:lang w:val="en-GB"/>
              </w:rPr>
            </w:pPr>
            <w:r w:rsidRPr="008B15C3">
              <w:rPr>
                <w:rFonts w:ascii="Arial" w:hAnsi="Arial" w:cs="Arial"/>
                <w:color w:val="455364"/>
                <w:sz w:val="18"/>
                <w:szCs w:val="18"/>
                <w:lang w:val="en-GB"/>
              </w:rPr>
              <w:t xml:space="preserve">Movestic </w:t>
            </w:r>
          </w:p>
        </w:tc>
        <w:tc>
          <w:tcPr>
            <w:tcW w:w="2063" w:type="dxa"/>
            <w:vAlign w:val="center"/>
          </w:tcPr>
          <w:p w14:paraId="472A16CA" w14:textId="77777777" w:rsidR="009374AD" w:rsidRPr="008B15C3" w:rsidRDefault="009374AD" w:rsidP="008575BF">
            <w:pPr>
              <w:jc w:val="right"/>
              <w:rPr>
                <w:rFonts w:ascii="Arial" w:hAnsi="Arial" w:cs="Arial"/>
                <w:color w:val="455364"/>
                <w:sz w:val="18"/>
                <w:szCs w:val="18"/>
                <w:lang w:val="en-GB"/>
              </w:rPr>
            </w:pPr>
            <w:r w:rsidRPr="008B15C3">
              <w:rPr>
                <w:rFonts w:ascii="Arial" w:hAnsi="Arial" w:cs="Arial"/>
                <w:color w:val="455364"/>
                <w:sz w:val="18"/>
                <w:szCs w:val="18"/>
                <w:lang w:val="en-GB"/>
              </w:rPr>
              <w:t>8.4</w:t>
            </w:r>
          </w:p>
        </w:tc>
      </w:tr>
      <w:tr w:rsidR="009374AD" w:rsidRPr="002B1BD1" w14:paraId="55B08722" w14:textId="77777777" w:rsidTr="008575BF">
        <w:trPr>
          <w:trHeight w:val="338"/>
        </w:trPr>
        <w:tc>
          <w:tcPr>
            <w:tcW w:w="8390" w:type="dxa"/>
            <w:vAlign w:val="center"/>
          </w:tcPr>
          <w:p w14:paraId="3CB70479" w14:textId="77777777" w:rsidR="009374AD" w:rsidRPr="008B15C3" w:rsidRDefault="009374AD" w:rsidP="008575BF">
            <w:pPr>
              <w:rPr>
                <w:rFonts w:ascii="Arial" w:hAnsi="Arial" w:cs="Arial"/>
                <w:color w:val="455364"/>
                <w:sz w:val="18"/>
                <w:szCs w:val="18"/>
                <w:lang w:val="en-GB"/>
              </w:rPr>
            </w:pPr>
            <w:r w:rsidRPr="008B15C3">
              <w:rPr>
                <w:rFonts w:ascii="Arial" w:hAnsi="Arial" w:cs="Arial"/>
                <w:color w:val="455364"/>
                <w:sz w:val="18"/>
                <w:szCs w:val="18"/>
                <w:lang w:val="en-GB"/>
              </w:rPr>
              <w:t xml:space="preserve">Waard </w:t>
            </w:r>
          </w:p>
        </w:tc>
        <w:tc>
          <w:tcPr>
            <w:tcW w:w="2063" w:type="dxa"/>
            <w:vAlign w:val="center"/>
          </w:tcPr>
          <w:p w14:paraId="543378DD" w14:textId="77777777" w:rsidR="009374AD" w:rsidRPr="008B15C3" w:rsidRDefault="009374AD" w:rsidP="008575BF">
            <w:pPr>
              <w:jc w:val="right"/>
              <w:rPr>
                <w:rFonts w:ascii="Arial" w:hAnsi="Arial" w:cs="Arial"/>
                <w:color w:val="455364"/>
                <w:sz w:val="18"/>
                <w:szCs w:val="18"/>
                <w:lang w:val="en-GB"/>
              </w:rPr>
            </w:pPr>
            <w:r w:rsidRPr="008B15C3">
              <w:rPr>
                <w:rFonts w:ascii="Arial" w:hAnsi="Arial" w:cs="Arial"/>
                <w:color w:val="455364"/>
                <w:sz w:val="18"/>
                <w:szCs w:val="18"/>
                <w:lang w:val="en-GB"/>
              </w:rPr>
              <w:t>(0.7)</w:t>
            </w:r>
          </w:p>
        </w:tc>
      </w:tr>
      <w:tr w:rsidR="009374AD" w:rsidRPr="002B1BD1" w14:paraId="31D373F8" w14:textId="77777777" w:rsidTr="008575BF">
        <w:trPr>
          <w:trHeight w:val="309"/>
        </w:trPr>
        <w:tc>
          <w:tcPr>
            <w:tcW w:w="8390" w:type="dxa"/>
            <w:vAlign w:val="center"/>
          </w:tcPr>
          <w:p w14:paraId="703CFCD0" w14:textId="77777777" w:rsidR="009374AD" w:rsidRPr="008B15C3" w:rsidRDefault="009374AD" w:rsidP="008575BF">
            <w:pPr>
              <w:rPr>
                <w:rFonts w:ascii="Arial" w:hAnsi="Arial" w:cs="Arial"/>
                <w:color w:val="455364"/>
                <w:sz w:val="18"/>
                <w:szCs w:val="18"/>
                <w:lang w:val="en-GB"/>
              </w:rPr>
            </w:pPr>
            <w:r w:rsidRPr="008B15C3">
              <w:rPr>
                <w:rFonts w:ascii="Arial" w:hAnsi="Arial" w:cs="Arial"/>
                <w:color w:val="455364"/>
                <w:sz w:val="18"/>
                <w:szCs w:val="18"/>
                <w:lang w:val="en-GB"/>
              </w:rPr>
              <w:t xml:space="preserve">Scildon </w:t>
            </w:r>
          </w:p>
        </w:tc>
        <w:tc>
          <w:tcPr>
            <w:tcW w:w="2063" w:type="dxa"/>
            <w:vAlign w:val="center"/>
          </w:tcPr>
          <w:p w14:paraId="6EBBB31E" w14:textId="77777777" w:rsidR="009374AD" w:rsidRPr="008B15C3" w:rsidRDefault="009374AD" w:rsidP="008575BF">
            <w:pPr>
              <w:jc w:val="right"/>
              <w:rPr>
                <w:rFonts w:ascii="Arial" w:hAnsi="Arial" w:cs="Arial"/>
                <w:color w:val="455364"/>
                <w:sz w:val="18"/>
                <w:szCs w:val="18"/>
                <w:lang w:val="en-GB"/>
              </w:rPr>
            </w:pPr>
            <w:r w:rsidRPr="008B15C3">
              <w:rPr>
                <w:rFonts w:ascii="Arial" w:hAnsi="Arial" w:cs="Arial"/>
                <w:color w:val="455364"/>
                <w:sz w:val="18"/>
                <w:szCs w:val="18"/>
                <w:lang w:val="en-GB"/>
              </w:rPr>
              <w:t>(15.8)</w:t>
            </w:r>
          </w:p>
        </w:tc>
      </w:tr>
      <w:tr w:rsidR="009374AD" w:rsidRPr="002B1BD1" w14:paraId="1FA3C2EE" w14:textId="77777777" w:rsidTr="008575BF">
        <w:trPr>
          <w:trHeight w:val="309"/>
        </w:trPr>
        <w:tc>
          <w:tcPr>
            <w:tcW w:w="8390" w:type="dxa"/>
            <w:vAlign w:val="center"/>
          </w:tcPr>
          <w:p w14:paraId="1814C47E" w14:textId="77777777" w:rsidR="009374AD" w:rsidRPr="008B15C3" w:rsidRDefault="009374AD" w:rsidP="008575BF">
            <w:pPr>
              <w:rPr>
                <w:rFonts w:ascii="Arial" w:hAnsi="Arial" w:cs="Arial"/>
                <w:color w:val="455364"/>
                <w:sz w:val="18"/>
                <w:szCs w:val="18"/>
                <w:lang w:val="en-GB"/>
              </w:rPr>
            </w:pPr>
            <w:r w:rsidRPr="008B15C3">
              <w:rPr>
                <w:rFonts w:ascii="Arial" w:hAnsi="Arial" w:cs="Arial"/>
                <w:color w:val="455364"/>
                <w:sz w:val="18"/>
                <w:szCs w:val="18"/>
                <w:lang w:val="en-GB"/>
              </w:rPr>
              <w:t>Chesnara / consol adj</w:t>
            </w:r>
          </w:p>
        </w:tc>
        <w:tc>
          <w:tcPr>
            <w:tcW w:w="2063" w:type="dxa"/>
            <w:vAlign w:val="center"/>
          </w:tcPr>
          <w:p w14:paraId="6FC2CF9E" w14:textId="77777777" w:rsidR="009374AD" w:rsidRPr="008B15C3" w:rsidRDefault="009374AD" w:rsidP="008575BF">
            <w:pPr>
              <w:jc w:val="right"/>
              <w:rPr>
                <w:rFonts w:ascii="Arial" w:hAnsi="Arial" w:cs="Arial"/>
                <w:color w:val="455364"/>
                <w:sz w:val="18"/>
                <w:szCs w:val="18"/>
                <w:lang w:val="en-GB"/>
              </w:rPr>
            </w:pPr>
            <w:r w:rsidRPr="008B15C3">
              <w:rPr>
                <w:rFonts w:ascii="Arial" w:hAnsi="Arial" w:cs="Arial"/>
                <w:color w:val="455364"/>
                <w:sz w:val="18"/>
                <w:szCs w:val="18"/>
                <w:lang w:val="en-GB"/>
              </w:rPr>
              <w:t>(2.9)</w:t>
            </w:r>
          </w:p>
        </w:tc>
      </w:tr>
      <w:tr w:rsidR="009374AD" w:rsidRPr="002B1BD1" w14:paraId="27014834" w14:textId="77777777" w:rsidTr="008575BF">
        <w:trPr>
          <w:trHeight w:val="309"/>
        </w:trPr>
        <w:tc>
          <w:tcPr>
            <w:tcW w:w="8390" w:type="dxa"/>
            <w:vAlign w:val="center"/>
          </w:tcPr>
          <w:p w14:paraId="6879F8E7" w14:textId="77777777" w:rsidR="009374AD" w:rsidRPr="008B15C3" w:rsidRDefault="009374AD" w:rsidP="008575BF">
            <w:pPr>
              <w:rPr>
                <w:rFonts w:ascii="Arial" w:hAnsi="Arial" w:cs="Arial"/>
                <w:color w:val="455364"/>
                <w:sz w:val="18"/>
                <w:szCs w:val="18"/>
                <w:lang w:val="en-GB"/>
              </w:rPr>
            </w:pPr>
            <w:r w:rsidRPr="008B15C3">
              <w:rPr>
                <w:rFonts w:ascii="Arial" w:hAnsi="Arial" w:cs="Arial"/>
                <w:color w:val="455364"/>
                <w:sz w:val="18"/>
                <w:szCs w:val="18"/>
                <w:lang w:val="en-GB"/>
              </w:rPr>
              <w:t>Exchange rates</w:t>
            </w:r>
          </w:p>
        </w:tc>
        <w:tc>
          <w:tcPr>
            <w:tcW w:w="2063" w:type="dxa"/>
            <w:vAlign w:val="center"/>
          </w:tcPr>
          <w:p w14:paraId="2A4EAAF5" w14:textId="77777777" w:rsidR="009374AD" w:rsidRPr="008B15C3" w:rsidRDefault="009374AD" w:rsidP="008575BF">
            <w:pPr>
              <w:jc w:val="right"/>
              <w:rPr>
                <w:rFonts w:ascii="Arial" w:hAnsi="Arial" w:cs="Arial"/>
                <w:color w:val="455364"/>
                <w:sz w:val="18"/>
                <w:szCs w:val="18"/>
                <w:lang w:val="en-GB"/>
              </w:rPr>
            </w:pPr>
            <w:r w:rsidRPr="008B15C3">
              <w:rPr>
                <w:rFonts w:ascii="Arial" w:hAnsi="Arial" w:cs="Arial"/>
                <w:color w:val="455364"/>
                <w:sz w:val="18"/>
                <w:szCs w:val="18"/>
                <w:lang w:val="en-GB"/>
              </w:rPr>
              <w:t>14.6</w:t>
            </w:r>
          </w:p>
        </w:tc>
      </w:tr>
      <w:tr w:rsidR="009374AD" w:rsidRPr="002B1BD1" w14:paraId="35A01D1A" w14:textId="77777777" w:rsidTr="008575BF">
        <w:trPr>
          <w:trHeight w:val="309"/>
        </w:trPr>
        <w:tc>
          <w:tcPr>
            <w:tcW w:w="8390" w:type="dxa"/>
            <w:tcBorders>
              <w:bottom w:val="single" w:sz="4" w:space="0" w:color="455364"/>
            </w:tcBorders>
            <w:vAlign w:val="center"/>
          </w:tcPr>
          <w:p w14:paraId="773BCC80" w14:textId="77777777" w:rsidR="009374AD" w:rsidRPr="008B15C3" w:rsidRDefault="009374AD" w:rsidP="008575BF">
            <w:pPr>
              <w:rPr>
                <w:rFonts w:ascii="Arial" w:hAnsi="Arial" w:cs="Arial"/>
                <w:color w:val="455364"/>
                <w:sz w:val="18"/>
                <w:szCs w:val="18"/>
                <w:lang w:val="en-GB"/>
              </w:rPr>
            </w:pPr>
            <w:r w:rsidRPr="008B15C3">
              <w:rPr>
                <w:rFonts w:ascii="Arial" w:hAnsi="Arial" w:cs="Arial"/>
                <w:color w:val="455364"/>
                <w:sz w:val="18"/>
                <w:szCs w:val="18"/>
                <w:lang w:val="en-GB"/>
              </w:rPr>
              <w:t>Dividends</w:t>
            </w:r>
          </w:p>
        </w:tc>
        <w:tc>
          <w:tcPr>
            <w:tcW w:w="2063" w:type="dxa"/>
            <w:tcBorders>
              <w:bottom w:val="single" w:sz="4" w:space="0" w:color="455364"/>
            </w:tcBorders>
            <w:vAlign w:val="center"/>
          </w:tcPr>
          <w:p w14:paraId="4C2153FE" w14:textId="77777777" w:rsidR="009374AD" w:rsidRPr="008B15C3" w:rsidRDefault="009374AD" w:rsidP="008575BF">
            <w:pPr>
              <w:jc w:val="right"/>
              <w:rPr>
                <w:rFonts w:ascii="Arial" w:hAnsi="Arial" w:cs="Arial"/>
                <w:color w:val="455364"/>
                <w:sz w:val="18"/>
                <w:szCs w:val="18"/>
                <w:lang w:val="en-GB"/>
              </w:rPr>
            </w:pPr>
            <w:r w:rsidRPr="008B15C3">
              <w:rPr>
                <w:rFonts w:ascii="Arial" w:hAnsi="Arial" w:cs="Arial"/>
                <w:color w:val="455364"/>
                <w:sz w:val="18"/>
                <w:szCs w:val="18"/>
                <w:lang w:val="en-GB"/>
              </w:rPr>
              <w:t>(11.5)</w:t>
            </w:r>
          </w:p>
        </w:tc>
      </w:tr>
      <w:tr w:rsidR="009374AD" w:rsidRPr="002B1BD1" w14:paraId="7645599B" w14:textId="77777777" w:rsidTr="008575BF">
        <w:trPr>
          <w:trHeight w:val="309"/>
        </w:trPr>
        <w:tc>
          <w:tcPr>
            <w:tcW w:w="8390" w:type="dxa"/>
            <w:tcBorders>
              <w:top w:val="single" w:sz="4" w:space="0" w:color="455364"/>
              <w:bottom w:val="single" w:sz="4" w:space="0" w:color="455364"/>
            </w:tcBorders>
            <w:vAlign w:val="center"/>
          </w:tcPr>
          <w:p w14:paraId="5A894283" w14:textId="77777777" w:rsidR="009374AD" w:rsidRPr="008B15C3" w:rsidRDefault="009374AD" w:rsidP="008575BF">
            <w:pPr>
              <w:rPr>
                <w:rFonts w:ascii="Arial" w:hAnsi="Arial" w:cs="Arial"/>
                <w:b/>
                <w:color w:val="455364"/>
                <w:sz w:val="18"/>
                <w:szCs w:val="18"/>
                <w:lang w:val="en-GB"/>
              </w:rPr>
            </w:pPr>
            <w:r w:rsidRPr="008B15C3">
              <w:rPr>
                <w:rFonts w:ascii="Arial" w:hAnsi="Arial" w:cs="Arial"/>
                <w:b/>
                <w:color w:val="455364"/>
                <w:sz w:val="18"/>
                <w:szCs w:val="18"/>
                <w:lang w:val="en-GB"/>
              </w:rPr>
              <w:t>Total surplus 30 Jun 2020</w:t>
            </w:r>
          </w:p>
        </w:tc>
        <w:tc>
          <w:tcPr>
            <w:tcW w:w="2063" w:type="dxa"/>
            <w:tcBorders>
              <w:top w:val="single" w:sz="4" w:space="0" w:color="455364"/>
              <w:bottom w:val="single" w:sz="4" w:space="0" w:color="455364"/>
            </w:tcBorders>
            <w:vAlign w:val="center"/>
          </w:tcPr>
          <w:p w14:paraId="5EC99426" w14:textId="77777777" w:rsidR="009374AD" w:rsidRPr="008B15C3" w:rsidRDefault="009374AD" w:rsidP="008575BF">
            <w:pPr>
              <w:jc w:val="right"/>
              <w:rPr>
                <w:rFonts w:ascii="Arial" w:hAnsi="Arial" w:cs="Arial"/>
                <w:b/>
                <w:color w:val="455364"/>
                <w:sz w:val="18"/>
                <w:szCs w:val="18"/>
                <w:lang w:val="en-GB"/>
              </w:rPr>
            </w:pPr>
            <w:r w:rsidRPr="008B15C3">
              <w:rPr>
                <w:rFonts w:ascii="Arial" w:hAnsi="Arial" w:cs="Arial"/>
                <w:b/>
                <w:color w:val="455364"/>
                <w:sz w:val="18"/>
                <w:szCs w:val="18"/>
                <w:lang w:val="en-GB"/>
              </w:rPr>
              <w:t>207.7</w:t>
            </w:r>
          </w:p>
        </w:tc>
      </w:tr>
      <w:tr w:rsidR="009374AD" w:rsidRPr="002B1BD1" w14:paraId="63683CA9" w14:textId="77777777" w:rsidTr="008575BF">
        <w:trPr>
          <w:trHeight w:val="309"/>
        </w:trPr>
        <w:tc>
          <w:tcPr>
            <w:tcW w:w="8390" w:type="dxa"/>
            <w:tcBorders>
              <w:top w:val="single" w:sz="4" w:space="0" w:color="455364"/>
            </w:tcBorders>
            <w:vAlign w:val="center"/>
          </w:tcPr>
          <w:p w14:paraId="5D8B8D69" w14:textId="77777777" w:rsidR="009374AD" w:rsidRPr="002B1BD1" w:rsidRDefault="009374AD" w:rsidP="008575BF">
            <w:pPr>
              <w:rPr>
                <w:rFonts w:ascii="Arial" w:hAnsi="Arial" w:cs="Arial"/>
                <w:b/>
                <w:color w:val="FF0000"/>
                <w:sz w:val="18"/>
                <w:szCs w:val="18"/>
                <w:lang w:val="en-GB"/>
              </w:rPr>
            </w:pPr>
          </w:p>
        </w:tc>
        <w:tc>
          <w:tcPr>
            <w:tcW w:w="2063" w:type="dxa"/>
            <w:tcBorders>
              <w:top w:val="single" w:sz="4" w:space="0" w:color="455364"/>
            </w:tcBorders>
            <w:vAlign w:val="center"/>
          </w:tcPr>
          <w:p w14:paraId="4DBCE9F5" w14:textId="77777777" w:rsidR="009374AD" w:rsidRPr="002B1BD1" w:rsidRDefault="009374AD" w:rsidP="008575BF">
            <w:pPr>
              <w:jc w:val="right"/>
              <w:rPr>
                <w:rFonts w:ascii="Arial" w:hAnsi="Arial" w:cs="Arial"/>
                <w:b/>
                <w:color w:val="FF0000"/>
                <w:sz w:val="18"/>
                <w:szCs w:val="18"/>
                <w:lang w:val="en-GB"/>
              </w:rPr>
            </w:pPr>
          </w:p>
        </w:tc>
      </w:tr>
    </w:tbl>
    <w:p w14:paraId="30EC0560" w14:textId="77777777" w:rsidR="009374AD" w:rsidRPr="002B1BD1" w:rsidRDefault="009374AD" w:rsidP="009374AD">
      <w:pPr>
        <w:contextualSpacing/>
        <w:rPr>
          <w:rFonts w:ascii="Arial" w:hAnsi="Arial" w:cs="Arial"/>
          <w:color w:val="FF0000"/>
          <w:sz w:val="18"/>
          <w:szCs w:val="18"/>
          <w:lang w:val="en-GB" w:eastAsia="en-GB"/>
        </w:rPr>
      </w:pPr>
    </w:p>
    <w:p w14:paraId="6996EF84" w14:textId="77777777" w:rsidR="009374AD" w:rsidRPr="00C055B6" w:rsidRDefault="009374AD" w:rsidP="009374AD">
      <w:pPr>
        <w:contextualSpacing/>
        <w:rPr>
          <w:rFonts w:ascii="Arial" w:eastAsia="Times New Roman" w:hAnsi="Arial" w:cs="Arial"/>
          <w:b/>
          <w:color w:val="FF0000"/>
          <w:sz w:val="18"/>
          <w:szCs w:val="16"/>
        </w:rPr>
      </w:pPr>
      <w:r w:rsidRPr="00C055B6">
        <w:rPr>
          <w:rFonts w:ascii="Arial" w:eastAsia="Times New Roman" w:hAnsi="Arial" w:cs="Arial"/>
          <w:b/>
          <w:color w:val="007EB5"/>
          <w:sz w:val="18"/>
          <w:szCs w:val="16"/>
        </w:rPr>
        <w:t xml:space="preserve">Surplus: </w:t>
      </w:r>
      <w:r w:rsidRPr="00C055B6">
        <w:rPr>
          <w:rFonts w:ascii="Arial" w:eastAsia="Times New Roman" w:hAnsi="Arial" w:cs="Arial"/>
          <w:b/>
          <w:color w:val="FF0000"/>
          <w:sz w:val="18"/>
          <w:szCs w:val="16"/>
        </w:rPr>
        <w:t xml:space="preserve"> </w:t>
      </w:r>
      <w:r w:rsidRPr="00C055B6">
        <w:rPr>
          <w:rFonts w:ascii="Arial" w:eastAsia="Times New Roman" w:hAnsi="Arial" w:cs="Arial"/>
          <w:bCs/>
          <w:color w:val="455364"/>
          <w:sz w:val="18"/>
          <w:szCs w:val="16"/>
        </w:rPr>
        <w:t>The group has £174.2m of surplus over and above the internal capital management policy, compared to £172.8m at the end of 2019.  The group solvency ratio has increased from 155% to 162%.  Solvency surplus has fallen by £3.1m as a result of own funds falling slightly more than the capital requirements, after the interim dividend is taken into account.</w:t>
      </w:r>
    </w:p>
    <w:p w14:paraId="5E6F8B45" w14:textId="77777777" w:rsidR="009374AD" w:rsidRPr="00C055B6" w:rsidRDefault="009374AD" w:rsidP="009374AD">
      <w:pPr>
        <w:contextualSpacing/>
        <w:rPr>
          <w:rFonts w:ascii="Arial" w:eastAsia="Times New Roman" w:hAnsi="Arial" w:cs="Arial"/>
          <w:bCs/>
          <w:color w:val="455364"/>
          <w:sz w:val="18"/>
          <w:szCs w:val="16"/>
        </w:rPr>
      </w:pPr>
      <w:r w:rsidRPr="00C055B6">
        <w:rPr>
          <w:rFonts w:ascii="Arial" w:eastAsia="Times New Roman" w:hAnsi="Arial" w:cs="Arial"/>
          <w:b/>
          <w:color w:val="007EB5"/>
          <w:sz w:val="18"/>
          <w:szCs w:val="16"/>
        </w:rPr>
        <w:t xml:space="preserve">Dividends: </w:t>
      </w:r>
      <w:r w:rsidRPr="00C055B6">
        <w:rPr>
          <w:rFonts w:ascii="Arial" w:eastAsia="Times New Roman" w:hAnsi="Arial" w:cs="Arial"/>
          <w:b/>
          <w:color w:val="FF0000"/>
          <w:sz w:val="18"/>
          <w:szCs w:val="16"/>
        </w:rPr>
        <w:t xml:space="preserve"> </w:t>
      </w:r>
      <w:r w:rsidRPr="00C055B6">
        <w:rPr>
          <w:rFonts w:ascii="Arial" w:eastAsia="Times New Roman" w:hAnsi="Arial" w:cs="Arial"/>
          <w:bCs/>
          <w:color w:val="455364"/>
          <w:sz w:val="18"/>
          <w:szCs w:val="16"/>
        </w:rPr>
        <w:t>The closing solvency position is stated after deducting the £11.5m proposed interim dividend (31 December 2019: £20.8m).</w:t>
      </w:r>
    </w:p>
    <w:p w14:paraId="783EBA9E" w14:textId="77777777" w:rsidR="009374AD" w:rsidRPr="002B1BD1" w:rsidRDefault="009374AD" w:rsidP="009374AD">
      <w:pPr>
        <w:contextualSpacing/>
        <w:rPr>
          <w:rFonts w:ascii="Arial" w:eastAsia="Times New Roman" w:hAnsi="Arial" w:cs="Arial"/>
          <w:bCs/>
          <w:color w:val="FF0000"/>
          <w:sz w:val="18"/>
          <w:szCs w:val="16"/>
        </w:rPr>
      </w:pPr>
      <w:r w:rsidRPr="00C055B6">
        <w:rPr>
          <w:rFonts w:ascii="Arial" w:eastAsia="Times New Roman" w:hAnsi="Arial" w:cs="Arial"/>
          <w:b/>
          <w:color w:val="007EB5"/>
          <w:sz w:val="18"/>
          <w:szCs w:val="16"/>
        </w:rPr>
        <w:t>Own Funds:</w:t>
      </w:r>
      <w:r w:rsidRPr="002B1BD1">
        <w:rPr>
          <w:rFonts w:ascii="Arial" w:eastAsia="Times New Roman" w:hAnsi="Arial" w:cs="Arial"/>
          <w:b/>
          <w:color w:val="FF0000"/>
          <w:sz w:val="18"/>
          <w:szCs w:val="16"/>
        </w:rPr>
        <w:t xml:space="preserve"> </w:t>
      </w:r>
      <w:r w:rsidRPr="00C055B6">
        <w:rPr>
          <w:rFonts w:ascii="Arial" w:eastAsia="Times New Roman" w:hAnsi="Arial" w:cs="Arial"/>
          <w:bCs/>
          <w:color w:val="455364"/>
          <w:sz w:val="18"/>
          <w:szCs w:val="16"/>
        </w:rPr>
        <w:t>Own Funds have fallen by £36.6m (pre-dividends).  This is driven heavily by the fall in equity market values and yields due to the Covid-19 pandemic, partially offset by positive exchange rate variance.</w:t>
      </w:r>
    </w:p>
    <w:p w14:paraId="198A3676" w14:textId="77777777" w:rsidR="009374AD" w:rsidRPr="00C055B6" w:rsidRDefault="009374AD" w:rsidP="009374AD">
      <w:pPr>
        <w:contextualSpacing/>
        <w:rPr>
          <w:rFonts w:ascii="Arial" w:eastAsia="Times New Roman" w:hAnsi="Arial" w:cs="Arial"/>
          <w:bCs/>
          <w:color w:val="455364"/>
          <w:sz w:val="18"/>
          <w:szCs w:val="16"/>
        </w:rPr>
      </w:pPr>
      <w:r w:rsidRPr="00C055B6">
        <w:rPr>
          <w:rFonts w:ascii="Arial" w:eastAsia="Times New Roman" w:hAnsi="Arial" w:cs="Arial"/>
          <w:b/>
          <w:color w:val="007EB5"/>
          <w:sz w:val="18"/>
          <w:szCs w:val="16"/>
        </w:rPr>
        <w:t xml:space="preserve">SCR: </w:t>
      </w:r>
      <w:r w:rsidRPr="002B1BD1">
        <w:rPr>
          <w:rFonts w:ascii="Arial" w:eastAsia="Times New Roman" w:hAnsi="Arial" w:cs="Arial"/>
          <w:b/>
          <w:color w:val="FF0000"/>
          <w:sz w:val="18"/>
          <w:szCs w:val="16"/>
        </w:rPr>
        <w:t xml:space="preserve"> </w:t>
      </w:r>
      <w:r w:rsidRPr="00C055B6">
        <w:rPr>
          <w:rFonts w:ascii="Arial" w:eastAsia="Times New Roman" w:hAnsi="Arial" w:cs="Arial"/>
          <w:bCs/>
          <w:color w:val="455364"/>
          <w:sz w:val="18"/>
          <w:szCs w:val="16"/>
        </w:rPr>
        <w:t>The SCR has fallen by £45.0m, mainly due to a material reduction in equity risk alongside smaller reductions in currency and lapse risk.</w:t>
      </w:r>
    </w:p>
    <w:p w14:paraId="66581878" w14:textId="77777777" w:rsidR="009374AD" w:rsidRPr="002B1BD1" w:rsidRDefault="009374AD" w:rsidP="009374AD">
      <w:pPr>
        <w:contextualSpacing/>
        <w:rPr>
          <w:rFonts w:ascii="Arial" w:hAnsi="Arial" w:cs="Arial"/>
          <w:color w:val="FF0000"/>
          <w:sz w:val="18"/>
          <w:szCs w:val="18"/>
          <w:lang w:val="en-GB" w:eastAsia="en-GB"/>
        </w:rPr>
      </w:pPr>
    </w:p>
    <w:p w14:paraId="5CAF97FF" w14:textId="77777777" w:rsidR="009374AD" w:rsidRPr="00C055B6" w:rsidRDefault="009374AD" w:rsidP="009374AD">
      <w:pPr>
        <w:contextualSpacing/>
        <w:rPr>
          <w:rFonts w:ascii="Arial" w:hAnsi="Arial" w:cs="Arial"/>
          <w:i/>
          <w:iCs/>
          <w:color w:val="455364"/>
          <w:sz w:val="14"/>
          <w:szCs w:val="14"/>
          <w:lang w:val="en-GB" w:eastAsia="en-GB"/>
        </w:rPr>
      </w:pPr>
      <w:r w:rsidRPr="00C055B6">
        <w:rPr>
          <w:rFonts w:ascii="Arial" w:hAnsi="Arial" w:cs="Arial"/>
          <w:i/>
          <w:iCs/>
          <w:color w:val="455364"/>
          <w:sz w:val="14"/>
          <w:szCs w:val="14"/>
          <w:lang w:val="en-GB" w:eastAsia="en-GB"/>
        </w:rPr>
        <w:t>The graphs on this page present the divisional view of the solvency position which may differ to the position of the individual insurance company(ies) within the consolidated numbers.  Note that year end 2019 figures have been restated using 30 June 2020 exchange rates in order to aid comparison at a divisional level.</w:t>
      </w:r>
    </w:p>
    <w:p w14:paraId="5766FAC3" w14:textId="77777777" w:rsidR="009374AD" w:rsidRPr="002B1BD1" w:rsidRDefault="009374AD" w:rsidP="009374AD">
      <w:pPr>
        <w:contextualSpacing/>
        <w:rPr>
          <w:rFonts w:ascii="Montserrat" w:hAnsi="Montserrat" w:cs="Arial"/>
          <w:color w:val="FF0000"/>
          <w:sz w:val="22"/>
          <w:szCs w:val="18"/>
          <w:lang w:val="en-GB"/>
        </w:rPr>
      </w:pPr>
    </w:p>
    <w:p w14:paraId="24AEDE9D" w14:textId="77777777" w:rsidR="009374AD" w:rsidRPr="00342B0B" w:rsidRDefault="009374AD" w:rsidP="009374AD">
      <w:pPr>
        <w:contextualSpacing/>
        <w:rPr>
          <w:rFonts w:ascii="Montserrat" w:hAnsi="Montserrat" w:cs="Arial"/>
          <w:color w:val="72982D"/>
          <w:sz w:val="22"/>
          <w:szCs w:val="18"/>
          <w:lang w:val="en-GB"/>
        </w:rPr>
      </w:pPr>
      <w:r w:rsidRPr="00342B0B">
        <w:rPr>
          <w:rFonts w:ascii="Montserrat" w:hAnsi="Montserrat" w:cs="Arial"/>
          <w:color w:val="72982D"/>
          <w:sz w:val="22"/>
          <w:szCs w:val="18"/>
          <w:lang w:val="en-GB"/>
        </w:rPr>
        <w:t>UK</w:t>
      </w:r>
    </w:p>
    <w:p w14:paraId="639EE35B" w14:textId="77777777" w:rsidR="009374AD" w:rsidRPr="002B1BD1" w:rsidRDefault="009374AD" w:rsidP="009374AD">
      <w:pPr>
        <w:contextualSpacing/>
        <w:jc w:val="both"/>
        <w:rPr>
          <w:rFonts w:ascii="Arial" w:hAnsi="Arial" w:cs="Arial"/>
          <w:color w:val="FF0000"/>
          <w:sz w:val="18"/>
          <w:szCs w:val="18"/>
          <w:lang w:val="en-GB" w:eastAsia="en-GB"/>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2"/>
        <w:gridCol w:w="2173"/>
        <w:gridCol w:w="2173"/>
      </w:tblGrid>
      <w:tr w:rsidR="009374AD" w:rsidRPr="00342B0B" w14:paraId="771E46AA" w14:textId="77777777" w:rsidTr="008575BF">
        <w:trPr>
          <w:trHeight w:val="299"/>
        </w:trPr>
        <w:tc>
          <w:tcPr>
            <w:tcW w:w="6112" w:type="dxa"/>
            <w:tcBorders>
              <w:bottom w:val="single" w:sz="4" w:space="0" w:color="455364"/>
            </w:tcBorders>
            <w:vAlign w:val="center"/>
          </w:tcPr>
          <w:p w14:paraId="61850E58" w14:textId="77777777" w:rsidR="009374AD" w:rsidRPr="00342B0B" w:rsidRDefault="009374AD" w:rsidP="008575BF">
            <w:pPr>
              <w:rPr>
                <w:rFonts w:ascii="Arial" w:hAnsi="Arial" w:cs="Arial"/>
                <w:color w:val="455364"/>
                <w:sz w:val="18"/>
                <w:szCs w:val="18"/>
                <w:lang w:val="en-GB"/>
              </w:rPr>
            </w:pPr>
            <w:r w:rsidRPr="00342B0B">
              <w:rPr>
                <w:rFonts w:ascii="Arial" w:hAnsi="Arial" w:cs="Arial"/>
                <w:color w:val="455364"/>
                <w:sz w:val="18"/>
                <w:szCs w:val="18"/>
                <w:lang w:val="en-GB"/>
              </w:rPr>
              <w:t>£m</w:t>
            </w:r>
          </w:p>
        </w:tc>
        <w:tc>
          <w:tcPr>
            <w:tcW w:w="2173" w:type="dxa"/>
            <w:tcBorders>
              <w:bottom w:val="single" w:sz="4" w:space="0" w:color="455364"/>
            </w:tcBorders>
          </w:tcPr>
          <w:p w14:paraId="48844293" w14:textId="77777777" w:rsidR="009374AD" w:rsidRPr="00342B0B" w:rsidRDefault="009374AD" w:rsidP="008575BF">
            <w:pPr>
              <w:jc w:val="right"/>
              <w:rPr>
                <w:rFonts w:ascii="Arial" w:hAnsi="Arial" w:cs="Arial"/>
                <w:b/>
                <w:color w:val="455364"/>
                <w:sz w:val="18"/>
                <w:szCs w:val="18"/>
                <w:lang w:val="en-GB"/>
              </w:rPr>
            </w:pPr>
            <w:r w:rsidRPr="00342B0B">
              <w:rPr>
                <w:rFonts w:ascii="Arial" w:hAnsi="Arial" w:cs="Arial"/>
                <w:b/>
                <w:color w:val="455364"/>
                <w:sz w:val="18"/>
                <w:szCs w:val="18"/>
                <w:lang w:val="en-GB"/>
              </w:rPr>
              <w:t>30 Jun 2020</w:t>
            </w:r>
          </w:p>
        </w:tc>
        <w:tc>
          <w:tcPr>
            <w:tcW w:w="2173" w:type="dxa"/>
            <w:tcBorders>
              <w:bottom w:val="single" w:sz="4" w:space="0" w:color="455364"/>
            </w:tcBorders>
          </w:tcPr>
          <w:p w14:paraId="14FADDDE" w14:textId="77777777" w:rsidR="009374AD" w:rsidRPr="00342B0B" w:rsidRDefault="009374AD" w:rsidP="008575BF">
            <w:pPr>
              <w:jc w:val="right"/>
              <w:rPr>
                <w:rFonts w:ascii="Arial" w:hAnsi="Arial" w:cs="Arial"/>
                <w:b/>
                <w:color w:val="455364"/>
                <w:sz w:val="18"/>
                <w:szCs w:val="18"/>
                <w:lang w:val="en-GB"/>
              </w:rPr>
            </w:pPr>
            <w:r w:rsidRPr="00342B0B">
              <w:rPr>
                <w:rFonts w:ascii="Arial" w:hAnsi="Arial" w:cs="Arial"/>
                <w:b/>
                <w:color w:val="455364"/>
                <w:sz w:val="18"/>
                <w:szCs w:val="18"/>
                <w:lang w:val="en-GB"/>
              </w:rPr>
              <w:t>31 Dec 2019</w:t>
            </w:r>
          </w:p>
        </w:tc>
      </w:tr>
      <w:tr w:rsidR="009374AD" w:rsidRPr="00342B0B" w14:paraId="2AB99B21" w14:textId="77777777" w:rsidTr="008575BF">
        <w:trPr>
          <w:trHeight w:val="206"/>
        </w:trPr>
        <w:tc>
          <w:tcPr>
            <w:tcW w:w="6112" w:type="dxa"/>
            <w:tcBorders>
              <w:top w:val="single" w:sz="4" w:space="0" w:color="455364"/>
            </w:tcBorders>
            <w:vAlign w:val="center"/>
          </w:tcPr>
          <w:p w14:paraId="5F89F0BA" w14:textId="77777777" w:rsidR="009374AD" w:rsidRPr="00342B0B" w:rsidRDefault="009374AD" w:rsidP="008575BF">
            <w:pPr>
              <w:rPr>
                <w:rFonts w:ascii="Arial" w:hAnsi="Arial" w:cs="Arial"/>
                <w:color w:val="455364"/>
                <w:sz w:val="18"/>
                <w:szCs w:val="18"/>
                <w:lang w:val="en-GB"/>
              </w:rPr>
            </w:pPr>
          </w:p>
        </w:tc>
        <w:tc>
          <w:tcPr>
            <w:tcW w:w="2173" w:type="dxa"/>
            <w:tcBorders>
              <w:top w:val="single" w:sz="4" w:space="0" w:color="455364"/>
            </w:tcBorders>
            <w:vAlign w:val="center"/>
          </w:tcPr>
          <w:p w14:paraId="49E4EAE8" w14:textId="77777777" w:rsidR="009374AD" w:rsidRPr="00342B0B" w:rsidRDefault="009374AD" w:rsidP="008575BF">
            <w:pPr>
              <w:jc w:val="right"/>
              <w:rPr>
                <w:rFonts w:ascii="Arial" w:hAnsi="Arial" w:cs="Arial"/>
                <w:color w:val="455364"/>
                <w:sz w:val="18"/>
                <w:szCs w:val="18"/>
                <w:lang w:val="en-GB"/>
              </w:rPr>
            </w:pPr>
          </w:p>
        </w:tc>
        <w:tc>
          <w:tcPr>
            <w:tcW w:w="2173" w:type="dxa"/>
            <w:tcBorders>
              <w:top w:val="single" w:sz="4" w:space="0" w:color="455364"/>
            </w:tcBorders>
            <w:vAlign w:val="center"/>
          </w:tcPr>
          <w:p w14:paraId="6E14B03A" w14:textId="77777777" w:rsidR="009374AD" w:rsidRPr="00342B0B" w:rsidRDefault="009374AD" w:rsidP="008575BF">
            <w:pPr>
              <w:jc w:val="right"/>
              <w:rPr>
                <w:rFonts w:ascii="Arial" w:hAnsi="Arial" w:cs="Arial"/>
                <w:color w:val="455364"/>
                <w:sz w:val="18"/>
                <w:szCs w:val="18"/>
                <w:lang w:val="en-GB"/>
              </w:rPr>
            </w:pPr>
          </w:p>
        </w:tc>
      </w:tr>
      <w:tr w:rsidR="009374AD" w:rsidRPr="00342B0B" w14:paraId="714B76CA" w14:textId="77777777" w:rsidTr="008575BF">
        <w:trPr>
          <w:trHeight w:val="299"/>
        </w:trPr>
        <w:tc>
          <w:tcPr>
            <w:tcW w:w="6112" w:type="dxa"/>
            <w:vAlign w:val="center"/>
          </w:tcPr>
          <w:p w14:paraId="2D8116C8" w14:textId="77777777" w:rsidR="009374AD" w:rsidRPr="00342B0B" w:rsidRDefault="009374AD" w:rsidP="008575BF">
            <w:pPr>
              <w:rPr>
                <w:rFonts w:ascii="Arial" w:hAnsi="Arial" w:cs="Arial"/>
                <w:color w:val="455364"/>
                <w:sz w:val="18"/>
                <w:szCs w:val="18"/>
                <w:lang w:val="en-GB"/>
              </w:rPr>
            </w:pPr>
            <w:r w:rsidRPr="00342B0B">
              <w:rPr>
                <w:rFonts w:ascii="Arial" w:hAnsi="Arial" w:cs="Arial"/>
                <w:color w:val="455364"/>
                <w:sz w:val="18"/>
                <w:szCs w:val="18"/>
                <w:lang w:val="en-GB"/>
              </w:rPr>
              <w:t>Own funds (post dividend)</w:t>
            </w:r>
          </w:p>
        </w:tc>
        <w:tc>
          <w:tcPr>
            <w:tcW w:w="2173" w:type="dxa"/>
            <w:vAlign w:val="center"/>
          </w:tcPr>
          <w:p w14:paraId="4C53CFAC"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131</w:t>
            </w:r>
          </w:p>
        </w:tc>
        <w:tc>
          <w:tcPr>
            <w:tcW w:w="2173" w:type="dxa"/>
            <w:vAlign w:val="center"/>
          </w:tcPr>
          <w:p w14:paraId="4652CB3B"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140</w:t>
            </w:r>
          </w:p>
        </w:tc>
      </w:tr>
      <w:tr w:rsidR="009374AD" w:rsidRPr="00342B0B" w14:paraId="63C99CB5" w14:textId="77777777" w:rsidTr="008575BF">
        <w:trPr>
          <w:trHeight w:val="299"/>
        </w:trPr>
        <w:tc>
          <w:tcPr>
            <w:tcW w:w="6112" w:type="dxa"/>
            <w:vAlign w:val="center"/>
          </w:tcPr>
          <w:p w14:paraId="771913D9" w14:textId="77777777" w:rsidR="009374AD" w:rsidRPr="00342B0B" w:rsidRDefault="009374AD" w:rsidP="008575BF">
            <w:pPr>
              <w:rPr>
                <w:rFonts w:ascii="Arial" w:hAnsi="Arial" w:cs="Arial"/>
                <w:color w:val="455364"/>
                <w:sz w:val="18"/>
                <w:szCs w:val="18"/>
                <w:lang w:val="en-GB"/>
              </w:rPr>
            </w:pPr>
            <w:r w:rsidRPr="00342B0B">
              <w:rPr>
                <w:rFonts w:ascii="Arial" w:hAnsi="Arial" w:cs="Arial"/>
                <w:color w:val="455364"/>
                <w:sz w:val="18"/>
                <w:szCs w:val="18"/>
                <w:lang w:val="en-GB"/>
              </w:rPr>
              <w:t>SCR</w:t>
            </w:r>
          </w:p>
        </w:tc>
        <w:tc>
          <w:tcPr>
            <w:tcW w:w="2173" w:type="dxa"/>
            <w:vAlign w:val="center"/>
          </w:tcPr>
          <w:p w14:paraId="181B5E66"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93</w:t>
            </w:r>
          </w:p>
        </w:tc>
        <w:tc>
          <w:tcPr>
            <w:tcW w:w="2173" w:type="dxa"/>
            <w:vAlign w:val="center"/>
          </w:tcPr>
          <w:p w14:paraId="6D013E8D"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108</w:t>
            </w:r>
          </w:p>
        </w:tc>
      </w:tr>
      <w:tr w:rsidR="009374AD" w:rsidRPr="00342B0B" w14:paraId="629A8BEC" w14:textId="77777777" w:rsidTr="008575BF">
        <w:trPr>
          <w:trHeight w:val="299"/>
        </w:trPr>
        <w:tc>
          <w:tcPr>
            <w:tcW w:w="6112" w:type="dxa"/>
            <w:vAlign w:val="center"/>
          </w:tcPr>
          <w:p w14:paraId="488DC4C3" w14:textId="77777777" w:rsidR="009374AD" w:rsidRPr="00342B0B" w:rsidRDefault="009374AD" w:rsidP="008575BF">
            <w:pPr>
              <w:rPr>
                <w:rFonts w:ascii="Arial" w:hAnsi="Arial" w:cs="Arial"/>
                <w:color w:val="455364"/>
                <w:sz w:val="18"/>
                <w:szCs w:val="18"/>
                <w:lang w:val="en-GB"/>
              </w:rPr>
            </w:pPr>
            <w:r w:rsidRPr="00342B0B">
              <w:rPr>
                <w:rFonts w:ascii="Arial" w:hAnsi="Arial" w:cs="Arial"/>
                <w:color w:val="455364"/>
                <w:sz w:val="18"/>
                <w:szCs w:val="18"/>
                <w:lang w:val="en-GB"/>
              </w:rPr>
              <w:t>Buffer</w:t>
            </w:r>
          </w:p>
        </w:tc>
        <w:tc>
          <w:tcPr>
            <w:tcW w:w="2173" w:type="dxa"/>
            <w:vAlign w:val="center"/>
          </w:tcPr>
          <w:p w14:paraId="01C25418"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19</w:t>
            </w:r>
          </w:p>
        </w:tc>
        <w:tc>
          <w:tcPr>
            <w:tcW w:w="2173" w:type="dxa"/>
            <w:vAlign w:val="center"/>
          </w:tcPr>
          <w:p w14:paraId="1720DBBC"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22</w:t>
            </w:r>
          </w:p>
        </w:tc>
      </w:tr>
      <w:tr w:rsidR="009374AD" w:rsidRPr="00342B0B" w14:paraId="15A5D923" w14:textId="77777777" w:rsidTr="008575BF">
        <w:trPr>
          <w:trHeight w:val="299"/>
        </w:trPr>
        <w:tc>
          <w:tcPr>
            <w:tcW w:w="6112" w:type="dxa"/>
            <w:vAlign w:val="center"/>
          </w:tcPr>
          <w:p w14:paraId="5DF6B84C" w14:textId="77777777" w:rsidR="009374AD" w:rsidRPr="00342B0B" w:rsidRDefault="009374AD" w:rsidP="008575BF">
            <w:pPr>
              <w:rPr>
                <w:rFonts w:ascii="Arial" w:hAnsi="Arial" w:cs="Arial"/>
                <w:color w:val="455364"/>
                <w:sz w:val="18"/>
                <w:szCs w:val="18"/>
                <w:lang w:val="en-GB"/>
              </w:rPr>
            </w:pPr>
            <w:r w:rsidRPr="00342B0B">
              <w:rPr>
                <w:rFonts w:ascii="Arial" w:hAnsi="Arial" w:cs="Arial"/>
                <w:color w:val="455364"/>
                <w:sz w:val="18"/>
                <w:szCs w:val="18"/>
                <w:lang w:val="en-GB"/>
              </w:rPr>
              <w:t>Surplus</w:t>
            </w:r>
          </w:p>
        </w:tc>
        <w:tc>
          <w:tcPr>
            <w:tcW w:w="2173" w:type="dxa"/>
            <w:vAlign w:val="center"/>
          </w:tcPr>
          <w:p w14:paraId="5D091419"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19</w:t>
            </w:r>
          </w:p>
        </w:tc>
        <w:tc>
          <w:tcPr>
            <w:tcW w:w="2173" w:type="dxa"/>
            <w:vAlign w:val="center"/>
          </w:tcPr>
          <w:p w14:paraId="4054F0C7"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11</w:t>
            </w:r>
          </w:p>
        </w:tc>
      </w:tr>
      <w:tr w:rsidR="009374AD" w:rsidRPr="00342B0B" w14:paraId="446D0DB2" w14:textId="77777777" w:rsidTr="008575BF">
        <w:trPr>
          <w:trHeight w:val="299"/>
        </w:trPr>
        <w:tc>
          <w:tcPr>
            <w:tcW w:w="6112" w:type="dxa"/>
            <w:vAlign w:val="center"/>
          </w:tcPr>
          <w:p w14:paraId="1687DB33" w14:textId="77777777" w:rsidR="009374AD" w:rsidRPr="00342B0B" w:rsidRDefault="009374AD" w:rsidP="008575BF">
            <w:pPr>
              <w:rPr>
                <w:rFonts w:ascii="Arial" w:hAnsi="Arial" w:cs="Arial"/>
                <w:color w:val="455364"/>
                <w:sz w:val="18"/>
                <w:szCs w:val="18"/>
                <w:lang w:val="en-GB"/>
              </w:rPr>
            </w:pPr>
            <w:r w:rsidRPr="00342B0B">
              <w:rPr>
                <w:rFonts w:ascii="Arial" w:hAnsi="Arial" w:cs="Arial"/>
                <w:color w:val="455364"/>
                <w:sz w:val="18"/>
                <w:szCs w:val="18"/>
                <w:lang w:val="en-GB"/>
              </w:rPr>
              <w:t>Solvency ratio %</w:t>
            </w:r>
          </w:p>
        </w:tc>
        <w:tc>
          <w:tcPr>
            <w:tcW w:w="2173" w:type="dxa"/>
            <w:vAlign w:val="center"/>
          </w:tcPr>
          <w:p w14:paraId="74F0F1F1"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141%</w:t>
            </w:r>
          </w:p>
        </w:tc>
        <w:tc>
          <w:tcPr>
            <w:tcW w:w="2173" w:type="dxa"/>
            <w:vAlign w:val="center"/>
          </w:tcPr>
          <w:p w14:paraId="5A7E9027"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131%</w:t>
            </w:r>
          </w:p>
        </w:tc>
      </w:tr>
      <w:tr w:rsidR="009374AD" w:rsidRPr="00342B0B" w14:paraId="5464FDE5" w14:textId="77777777" w:rsidTr="008575BF">
        <w:trPr>
          <w:trHeight w:val="206"/>
        </w:trPr>
        <w:tc>
          <w:tcPr>
            <w:tcW w:w="6112" w:type="dxa"/>
          </w:tcPr>
          <w:p w14:paraId="26B3443A" w14:textId="77777777" w:rsidR="009374AD" w:rsidRPr="00342B0B" w:rsidRDefault="009374AD" w:rsidP="008575BF">
            <w:pPr>
              <w:rPr>
                <w:rFonts w:ascii="Arial" w:hAnsi="Arial" w:cs="Arial"/>
                <w:color w:val="455364"/>
                <w:sz w:val="18"/>
                <w:szCs w:val="18"/>
                <w:lang w:val="en-GB"/>
              </w:rPr>
            </w:pPr>
          </w:p>
        </w:tc>
        <w:tc>
          <w:tcPr>
            <w:tcW w:w="2173" w:type="dxa"/>
            <w:vAlign w:val="center"/>
          </w:tcPr>
          <w:p w14:paraId="464D2163" w14:textId="77777777" w:rsidR="009374AD" w:rsidRPr="00342B0B" w:rsidRDefault="009374AD" w:rsidP="008575BF">
            <w:pPr>
              <w:jc w:val="right"/>
              <w:rPr>
                <w:rFonts w:ascii="Arial" w:hAnsi="Arial" w:cs="Arial"/>
                <w:color w:val="455364"/>
                <w:sz w:val="18"/>
                <w:szCs w:val="18"/>
                <w:lang w:val="en-GB"/>
              </w:rPr>
            </w:pPr>
          </w:p>
        </w:tc>
        <w:tc>
          <w:tcPr>
            <w:tcW w:w="2173" w:type="dxa"/>
            <w:vAlign w:val="center"/>
          </w:tcPr>
          <w:p w14:paraId="1806B546" w14:textId="77777777" w:rsidR="009374AD" w:rsidRPr="00342B0B" w:rsidRDefault="009374AD" w:rsidP="008575BF">
            <w:pPr>
              <w:jc w:val="right"/>
              <w:rPr>
                <w:rFonts w:ascii="Arial" w:hAnsi="Arial" w:cs="Arial"/>
                <w:color w:val="455364"/>
                <w:sz w:val="18"/>
                <w:szCs w:val="18"/>
                <w:lang w:val="en-GB"/>
              </w:rPr>
            </w:pPr>
          </w:p>
        </w:tc>
      </w:tr>
    </w:tbl>
    <w:p w14:paraId="416D0E43" w14:textId="77777777" w:rsidR="009374AD" w:rsidRPr="00342B0B" w:rsidRDefault="009374AD" w:rsidP="009374AD">
      <w:pPr>
        <w:contextualSpacing/>
        <w:rPr>
          <w:rFonts w:ascii="Arial" w:eastAsia="Times New Roman" w:hAnsi="Arial" w:cs="Arial"/>
          <w:b/>
          <w:color w:val="455364"/>
          <w:sz w:val="18"/>
          <w:szCs w:val="16"/>
        </w:rPr>
      </w:pPr>
    </w:p>
    <w:p w14:paraId="0FC8F28A" w14:textId="77777777" w:rsidR="009374AD" w:rsidRPr="00C055B6" w:rsidRDefault="009374AD" w:rsidP="009374AD">
      <w:pPr>
        <w:rPr>
          <w:rFonts w:ascii="Arial" w:eastAsia="Times New Roman" w:hAnsi="Arial" w:cs="Arial"/>
          <w:color w:val="455364"/>
          <w:sz w:val="18"/>
          <w:szCs w:val="18"/>
        </w:rPr>
      </w:pPr>
      <w:r w:rsidRPr="00C055B6">
        <w:rPr>
          <w:rFonts w:ascii="Arial" w:eastAsia="Times New Roman" w:hAnsi="Arial" w:cs="Arial"/>
          <w:b/>
          <w:color w:val="72982D"/>
          <w:sz w:val="18"/>
          <w:szCs w:val="18"/>
        </w:rPr>
        <w:t>Surplus:</w:t>
      </w:r>
      <w:r w:rsidRPr="00C055B6">
        <w:rPr>
          <w:rFonts w:ascii="Arial" w:eastAsia="Times New Roman" w:hAnsi="Arial" w:cs="Arial"/>
          <w:b/>
          <w:color w:val="455364"/>
          <w:sz w:val="18"/>
          <w:szCs w:val="18"/>
        </w:rPr>
        <w:t xml:space="preserve">  </w:t>
      </w:r>
      <w:r w:rsidRPr="00C055B6">
        <w:rPr>
          <w:rFonts w:ascii="Arial" w:eastAsia="Times New Roman" w:hAnsi="Arial" w:cs="Arial"/>
          <w:color w:val="455364"/>
          <w:sz w:val="18"/>
          <w:szCs w:val="18"/>
        </w:rPr>
        <w:t>£19.1m above board’s capital management policy.</w:t>
      </w:r>
    </w:p>
    <w:p w14:paraId="2B0D5593" w14:textId="77777777" w:rsidR="009374AD" w:rsidRPr="00C055B6" w:rsidRDefault="009374AD" w:rsidP="009374AD">
      <w:pPr>
        <w:rPr>
          <w:rFonts w:ascii="Arial" w:eastAsia="Times New Roman" w:hAnsi="Arial" w:cs="Arial"/>
          <w:color w:val="455364"/>
          <w:sz w:val="18"/>
          <w:szCs w:val="18"/>
        </w:rPr>
      </w:pPr>
      <w:r w:rsidRPr="00C055B6">
        <w:rPr>
          <w:rFonts w:ascii="Arial" w:eastAsia="Times New Roman" w:hAnsi="Arial" w:cs="Arial"/>
          <w:b/>
          <w:color w:val="72982D"/>
          <w:sz w:val="18"/>
          <w:szCs w:val="18"/>
        </w:rPr>
        <w:t>Di</w:t>
      </w:r>
      <w:r w:rsidRPr="00342B0B">
        <w:rPr>
          <w:rFonts w:ascii="Arial" w:eastAsia="Times New Roman" w:hAnsi="Arial" w:cs="Arial"/>
          <w:b/>
          <w:color w:val="72982D"/>
          <w:sz w:val="18"/>
          <w:szCs w:val="18"/>
        </w:rPr>
        <w:t>vid</w:t>
      </w:r>
      <w:r w:rsidRPr="00C055B6">
        <w:rPr>
          <w:rFonts w:ascii="Arial" w:eastAsia="Times New Roman" w:hAnsi="Arial" w:cs="Arial"/>
          <w:b/>
          <w:color w:val="72982D"/>
          <w:sz w:val="18"/>
          <w:szCs w:val="18"/>
        </w:rPr>
        <w:t>ends:</w:t>
      </w:r>
      <w:r w:rsidRPr="00C055B6">
        <w:rPr>
          <w:rFonts w:ascii="Arial" w:eastAsia="Times New Roman" w:hAnsi="Arial" w:cs="Arial"/>
          <w:color w:val="455364"/>
          <w:sz w:val="18"/>
          <w:szCs w:val="18"/>
        </w:rPr>
        <w:t xml:space="preserve">  Dividend of £29.0m was paid to Chesnara in Q2 2020.</w:t>
      </w:r>
    </w:p>
    <w:p w14:paraId="3998C025" w14:textId="77777777" w:rsidR="009374AD" w:rsidRPr="00C055B6" w:rsidRDefault="009374AD" w:rsidP="009374AD">
      <w:pPr>
        <w:tabs>
          <w:tab w:val="left" w:pos="1168"/>
        </w:tabs>
        <w:rPr>
          <w:rFonts w:ascii="Arial" w:eastAsia="Times New Roman" w:hAnsi="Arial" w:cs="Arial"/>
          <w:b/>
          <w:color w:val="455364"/>
          <w:sz w:val="18"/>
          <w:szCs w:val="18"/>
        </w:rPr>
      </w:pPr>
      <w:r w:rsidRPr="00C055B6">
        <w:rPr>
          <w:rFonts w:ascii="Arial" w:eastAsia="Times New Roman" w:hAnsi="Arial" w:cs="Arial"/>
          <w:b/>
          <w:color w:val="72982D"/>
          <w:sz w:val="18"/>
          <w:szCs w:val="18"/>
        </w:rPr>
        <w:t>Own Funds:</w:t>
      </w:r>
      <w:r w:rsidRPr="00C055B6">
        <w:rPr>
          <w:rFonts w:ascii="Arial" w:eastAsia="Times New Roman" w:hAnsi="Arial" w:cs="Arial"/>
          <w:b/>
          <w:color w:val="455364"/>
          <w:sz w:val="18"/>
          <w:szCs w:val="18"/>
        </w:rPr>
        <w:t xml:space="preserve">  </w:t>
      </w:r>
      <w:r w:rsidRPr="00C055B6">
        <w:rPr>
          <w:rFonts w:ascii="Arial" w:eastAsia="Times New Roman" w:hAnsi="Arial" w:cs="Arial"/>
          <w:color w:val="455364"/>
          <w:sz w:val="18"/>
          <w:szCs w:val="18"/>
        </w:rPr>
        <w:t>Fallen by £9.5m due to material fall in yield curve and reduction in equity values but offset by positive variance from operating assumption changes.</w:t>
      </w:r>
    </w:p>
    <w:p w14:paraId="341019D1" w14:textId="77777777" w:rsidR="009374AD" w:rsidRPr="00C055B6" w:rsidRDefault="009374AD" w:rsidP="009374AD">
      <w:pPr>
        <w:spacing w:line="240" w:lineRule="exact"/>
        <w:rPr>
          <w:rFonts w:ascii="Arial" w:eastAsia="Times New Roman" w:hAnsi="Arial" w:cs="Arial"/>
          <w:color w:val="FF0000"/>
          <w:sz w:val="18"/>
          <w:szCs w:val="18"/>
        </w:rPr>
      </w:pPr>
      <w:r w:rsidRPr="00C055B6">
        <w:rPr>
          <w:rFonts w:ascii="Arial" w:eastAsia="Times New Roman" w:hAnsi="Arial" w:cs="Arial"/>
          <w:b/>
          <w:color w:val="72982D"/>
          <w:sz w:val="18"/>
          <w:szCs w:val="18"/>
        </w:rPr>
        <w:t>SCR:</w:t>
      </w:r>
      <w:r w:rsidRPr="00C055B6">
        <w:rPr>
          <w:rFonts w:ascii="Arial" w:eastAsia="Times New Roman" w:hAnsi="Arial" w:cs="Arial"/>
          <w:b/>
          <w:color w:val="455364"/>
          <w:sz w:val="18"/>
          <w:szCs w:val="18"/>
        </w:rPr>
        <w:t xml:space="preserve"> </w:t>
      </w:r>
      <w:r w:rsidRPr="00C055B6">
        <w:rPr>
          <w:rFonts w:ascii="Arial" w:eastAsia="Times New Roman" w:hAnsi="Arial" w:cs="Arial"/>
          <w:color w:val="455364"/>
          <w:sz w:val="18"/>
          <w:szCs w:val="18"/>
        </w:rPr>
        <w:t>Fallen by £14.4m, driven by fall in equity risk capital.  Currency risk and lapse risk have also contributed to SCR reduction.</w:t>
      </w:r>
      <w:r w:rsidRPr="00C055B6">
        <w:rPr>
          <w:rFonts w:ascii="Arial" w:eastAsia="Times New Roman" w:hAnsi="Arial" w:cs="Arial"/>
          <w:color w:val="455364"/>
          <w:sz w:val="18"/>
          <w:szCs w:val="18"/>
          <w:highlight w:val="yellow"/>
        </w:rPr>
        <w:t xml:space="preserve"> </w:t>
      </w:r>
      <w:r w:rsidRPr="00C055B6">
        <w:rPr>
          <w:rFonts w:ascii="Arial" w:eastAsia="Times New Roman" w:hAnsi="Arial" w:cs="Arial"/>
          <w:color w:val="FF0000"/>
          <w:sz w:val="18"/>
          <w:szCs w:val="18"/>
          <w:highlight w:val="yellow"/>
        </w:rPr>
        <w:t xml:space="preserve"> </w:t>
      </w:r>
    </w:p>
    <w:p w14:paraId="68BB409D" w14:textId="77777777" w:rsidR="009374AD" w:rsidRPr="002B1BD1" w:rsidRDefault="009374AD" w:rsidP="009374AD">
      <w:pPr>
        <w:spacing w:line="240" w:lineRule="exact"/>
        <w:rPr>
          <w:rFonts w:ascii="Arial" w:eastAsia="Times New Roman" w:hAnsi="Arial" w:cs="Arial"/>
          <w:color w:val="FF0000"/>
          <w:sz w:val="18"/>
          <w:szCs w:val="18"/>
          <w:lang w:val="en-GB"/>
        </w:rPr>
      </w:pPr>
    </w:p>
    <w:p w14:paraId="72AAB121" w14:textId="77777777" w:rsidR="009374AD" w:rsidRPr="00C055B6" w:rsidRDefault="009374AD" w:rsidP="009374AD">
      <w:pPr>
        <w:contextualSpacing/>
        <w:rPr>
          <w:rFonts w:ascii="Montserrat" w:hAnsi="Montserrat" w:cs="Arial"/>
          <w:color w:val="006FB7"/>
          <w:sz w:val="22"/>
          <w:szCs w:val="18"/>
          <w:lang w:val="en-GB"/>
        </w:rPr>
      </w:pPr>
      <w:r w:rsidRPr="00C055B6">
        <w:rPr>
          <w:rFonts w:ascii="Montserrat" w:hAnsi="Montserrat" w:cs="Arial"/>
          <w:color w:val="006FB7"/>
          <w:sz w:val="22"/>
          <w:szCs w:val="18"/>
          <w:lang w:val="en-GB"/>
        </w:rPr>
        <w:t>SWEDEN</w:t>
      </w:r>
    </w:p>
    <w:p w14:paraId="195A46FC" w14:textId="77777777" w:rsidR="009374AD" w:rsidRPr="002B1BD1" w:rsidRDefault="009374AD" w:rsidP="009374AD">
      <w:pPr>
        <w:contextualSpacing/>
        <w:jc w:val="both"/>
        <w:rPr>
          <w:rFonts w:ascii="Arial" w:hAnsi="Arial" w:cs="Arial"/>
          <w:color w:val="FF0000"/>
          <w:sz w:val="18"/>
          <w:szCs w:val="18"/>
          <w:lang w:val="en-GB" w:eastAsia="en-GB"/>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2"/>
        <w:gridCol w:w="2173"/>
        <w:gridCol w:w="2173"/>
      </w:tblGrid>
      <w:tr w:rsidR="009374AD" w:rsidRPr="00342B0B" w14:paraId="6DB26B47" w14:textId="77777777" w:rsidTr="008575BF">
        <w:trPr>
          <w:trHeight w:val="299"/>
        </w:trPr>
        <w:tc>
          <w:tcPr>
            <w:tcW w:w="6112" w:type="dxa"/>
            <w:tcBorders>
              <w:bottom w:val="single" w:sz="4" w:space="0" w:color="455364"/>
            </w:tcBorders>
            <w:vAlign w:val="center"/>
          </w:tcPr>
          <w:p w14:paraId="3761FF19" w14:textId="77777777" w:rsidR="009374AD" w:rsidRPr="00342B0B" w:rsidRDefault="009374AD" w:rsidP="008575BF">
            <w:pPr>
              <w:rPr>
                <w:rFonts w:ascii="Arial" w:hAnsi="Arial" w:cs="Arial"/>
                <w:color w:val="455364"/>
                <w:sz w:val="18"/>
                <w:szCs w:val="18"/>
                <w:lang w:val="en-GB"/>
              </w:rPr>
            </w:pPr>
            <w:r w:rsidRPr="00342B0B">
              <w:rPr>
                <w:rFonts w:ascii="Arial" w:hAnsi="Arial" w:cs="Arial"/>
                <w:color w:val="455364"/>
                <w:sz w:val="18"/>
                <w:szCs w:val="18"/>
                <w:lang w:val="en-GB"/>
              </w:rPr>
              <w:t>£m</w:t>
            </w:r>
          </w:p>
        </w:tc>
        <w:tc>
          <w:tcPr>
            <w:tcW w:w="2173" w:type="dxa"/>
            <w:tcBorders>
              <w:bottom w:val="single" w:sz="4" w:space="0" w:color="455364"/>
            </w:tcBorders>
          </w:tcPr>
          <w:p w14:paraId="45843BD9" w14:textId="77777777" w:rsidR="009374AD" w:rsidRPr="00342B0B" w:rsidRDefault="009374AD" w:rsidP="008575BF">
            <w:pPr>
              <w:jc w:val="right"/>
              <w:rPr>
                <w:rFonts w:ascii="Arial" w:hAnsi="Arial" w:cs="Arial"/>
                <w:b/>
                <w:color w:val="455364"/>
                <w:sz w:val="18"/>
                <w:szCs w:val="18"/>
                <w:lang w:val="en-GB"/>
              </w:rPr>
            </w:pPr>
            <w:r w:rsidRPr="00342B0B">
              <w:rPr>
                <w:rFonts w:ascii="Arial" w:hAnsi="Arial" w:cs="Arial"/>
                <w:b/>
                <w:color w:val="455364"/>
                <w:sz w:val="18"/>
                <w:szCs w:val="18"/>
                <w:lang w:val="en-GB"/>
              </w:rPr>
              <w:t>30 Jun 2020</w:t>
            </w:r>
          </w:p>
        </w:tc>
        <w:tc>
          <w:tcPr>
            <w:tcW w:w="2173" w:type="dxa"/>
            <w:tcBorders>
              <w:bottom w:val="single" w:sz="4" w:space="0" w:color="455364"/>
            </w:tcBorders>
          </w:tcPr>
          <w:p w14:paraId="7CF8BE88" w14:textId="77777777" w:rsidR="009374AD" w:rsidRPr="00342B0B" w:rsidRDefault="009374AD" w:rsidP="008575BF">
            <w:pPr>
              <w:jc w:val="right"/>
              <w:rPr>
                <w:rFonts w:ascii="Arial" w:hAnsi="Arial" w:cs="Arial"/>
                <w:b/>
                <w:color w:val="455364"/>
                <w:sz w:val="18"/>
                <w:szCs w:val="18"/>
                <w:lang w:val="en-GB"/>
              </w:rPr>
            </w:pPr>
            <w:r w:rsidRPr="00342B0B">
              <w:rPr>
                <w:rFonts w:ascii="Arial" w:hAnsi="Arial" w:cs="Arial"/>
                <w:b/>
                <w:color w:val="455364"/>
                <w:sz w:val="18"/>
                <w:szCs w:val="18"/>
                <w:lang w:val="en-GB"/>
              </w:rPr>
              <w:t>31 Dec 2019</w:t>
            </w:r>
          </w:p>
        </w:tc>
      </w:tr>
      <w:tr w:rsidR="009374AD" w:rsidRPr="00342B0B" w14:paraId="0B3D2BE7" w14:textId="77777777" w:rsidTr="008575BF">
        <w:trPr>
          <w:trHeight w:val="206"/>
        </w:trPr>
        <w:tc>
          <w:tcPr>
            <w:tcW w:w="6112" w:type="dxa"/>
            <w:tcBorders>
              <w:top w:val="single" w:sz="4" w:space="0" w:color="455364"/>
            </w:tcBorders>
            <w:vAlign w:val="center"/>
          </w:tcPr>
          <w:p w14:paraId="70CA7701" w14:textId="77777777" w:rsidR="009374AD" w:rsidRPr="00342B0B" w:rsidRDefault="009374AD" w:rsidP="008575BF">
            <w:pPr>
              <w:rPr>
                <w:rFonts w:ascii="Arial" w:hAnsi="Arial" w:cs="Arial"/>
                <w:color w:val="455364"/>
                <w:sz w:val="18"/>
                <w:szCs w:val="18"/>
                <w:lang w:val="en-GB"/>
              </w:rPr>
            </w:pPr>
          </w:p>
        </w:tc>
        <w:tc>
          <w:tcPr>
            <w:tcW w:w="2173" w:type="dxa"/>
            <w:tcBorders>
              <w:top w:val="single" w:sz="4" w:space="0" w:color="455364"/>
            </w:tcBorders>
            <w:vAlign w:val="center"/>
          </w:tcPr>
          <w:p w14:paraId="22445714" w14:textId="77777777" w:rsidR="009374AD" w:rsidRPr="00342B0B" w:rsidRDefault="009374AD" w:rsidP="008575BF">
            <w:pPr>
              <w:jc w:val="right"/>
              <w:rPr>
                <w:rFonts w:ascii="Arial" w:hAnsi="Arial" w:cs="Arial"/>
                <w:color w:val="455364"/>
                <w:sz w:val="18"/>
                <w:szCs w:val="18"/>
                <w:lang w:val="en-GB"/>
              </w:rPr>
            </w:pPr>
          </w:p>
        </w:tc>
        <w:tc>
          <w:tcPr>
            <w:tcW w:w="2173" w:type="dxa"/>
            <w:tcBorders>
              <w:top w:val="single" w:sz="4" w:space="0" w:color="455364"/>
            </w:tcBorders>
            <w:vAlign w:val="center"/>
          </w:tcPr>
          <w:p w14:paraId="32CD5B88" w14:textId="77777777" w:rsidR="009374AD" w:rsidRPr="00342B0B" w:rsidRDefault="009374AD" w:rsidP="008575BF">
            <w:pPr>
              <w:jc w:val="right"/>
              <w:rPr>
                <w:rFonts w:ascii="Arial" w:hAnsi="Arial" w:cs="Arial"/>
                <w:color w:val="455364"/>
                <w:sz w:val="18"/>
                <w:szCs w:val="18"/>
                <w:lang w:val="en-GB"/>
              </w:rPr>
            </w:pPr>
          </w:p>
        </w:tc>
      </w:tr>
      <w:tr w:rsidR="009374AD" w:rsidRPr="00342B0B" w14:paraId="49288CB0" w14:textId="77777777" w:rsidTr="008575BF">
        <w:trPr>
          <w:trHeight w:val="299"/>
        </w:trPr>
        <w:tc>
          <w:tcPr>
            <w:tcW w:w="6112" w:type="dxa"/>
            <w:vAlign w:val="center"/>
          </w:tcPr>
          <w:p w14:paraId="44C9F8F0" w14:textId="77777777" w:rsidR="009374AD" w:rsidRPr="00342B0B" w:rsidRDefault="009374AD" w:rsidP="008575BF">
            <w:pPr>
              <w:rPr>
                <w:rFonts w:ascii="Arial" w:hAnsi="Arial" w:cs="Arial"/>
                <w:color w:val="455364"/>
                <w:sz w:val="18"/>
                <w:szCs w:val="18"/>
                <w:lang w:val="en-GB"/>
              </w:rPr>
            </w:pPr>
            <w:r w:rsidRPr="00342B0B">
              <w:rPr>
                <w:rFonts w:ascii="Arial" w:hAnsi="Arial" w:cs="Arial"/>
                <w:color w:val="455364"/>
                <w:sz w:val="18"/>
                <w:szCs w:val="18"/>
                <w:lang w:val="en-GB"/>
              </w:rPr>
              <w:t>Own funds (post dividend)</w:t>
            </w:r>
          </w:p>
        </w:tc>
        <w:tc>
          <w:tcPr>
            <w:tcW w:w="2173" w:type="dxa"/>
            <w:vAlign w:val="center"/>
          </w:tcPr>
          <w:p w14:paraId="135FD5A0"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211</w:t>
            </w:r>
          </w:p>
        </w:tc>
        <w:tc>
          <w:tcPr>
            <w:tcW w:w="2173" w:type="dxa"/>
            <w:vAlign w:val="center"/>
          </w:tcPr>
          <w:p w14:paraId="5E9304B5"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247</w:t>
            </w:r>
          </w:p>
        </w:tc>
      </w:tr>
      <w:tr w:rsidR="009374AD" w:rsidRPr="00342B0B" w14:paraId="1C2B11ED" w14:textId="77777777" w:rsidTr="008575BF">
        <w:trPr>
          <w:trHeight w:val="299"/>
        </w:trPr>
        <w:tc>
          <w:tcPr>
            <w:tcW w:w="6112" w:type="dxa"/>
            <w:vAlign w:val="center"/>
          </w:tcPr>
          <w:p w14:paraId="33AA1C39" w14:textId="77777777" w:rsidR="009374AD" w:rsidRPr="00342B0B" w:rsidRDefault="009374AD" w:rsidP="008575BF">
            <w:pPr>
              <w:rPr>
                <w:rFonts w:ascii="Arial" w:hAnsi="Arial" w:cs="Arial"/>
                <w:color w:val="455364"/>
                <w:sz w:val="18"/>
                <w:szCs w:val="18"/>
                <w:lang w:val="en-GB"/>
              </w:rPr>
            </w:pPr>
            <w:r w:rsidRPr="00342B0B">
              <w:rPr>
                <w:rFonts w:ascii="Arial" w:hAnsi="Arial" w:cs="Arial"/>
                <w:color w:val="455364"/>
                <w:sz w:val="18"/>
                <w:szCs w:val="18"/>
                <w:lang w:val="en-GB"/>
              </w:rPr>
              <w:t>SCR</w:t>
            </w:r>
          </w:p>
        </w:tc>
        <w:tc>
          <w:tcPr>
            <w:tcW w:w="2173" w:type="dxa"/>
            <w:vAlign w:val="center"/>
          </w:tcPr>
          <w:p w14:paraId="200979D8"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115</w:t>
            </w:r>
          </w:p>
        </w:tc>
        <w:tc>
          <w:tcPr>
            <w:tcW w:w="2173" w:type="dxa"/>
            <w:vAlign w:val="center"/>
          </w:tcPr>
          <w:p w14:paraId="269423B8"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160</w:t>
            </w:r>
          </w:p>
        </w:tc>
      </w:tr>
      <w:tr w:rsidR="009374AD" w:rsidRPr="00342B0B" w14:paraId="0D60771F" w14:textId="77777777" w:rsidTr="008575BF">
        <w:trPr>
          <w:trHeight w:val="299"/>
        </w:trPr>
        <w:tc>
          <w:tcPr>
            <w:tcW w:w="6112" w:type="dxa"/>
            <w:vAlign w:val="center"/>
          </w:tcPr>
          <w:p w14:paraId="3B5B80E6" w14:textId="77777777" w:rsidR="009374AD" w:rsidRPr="00342B0B" w:rsidRDefault="009374AD" w:rsidP="008575BF">
            <w:pPr>
              <w:rPr>
                <w:rFonts w:ascii="Arial" w:hAnsi="Arial" w:cs="Arial"/>
                <w:color w:val="455364"/>
                <w:sz w:val="18"/>
                <w:szCs w:val="18"/>
                <w:lang w:val="en-GB"/>
              </w:rPr>
            </w:pPr>
            <w:r w:rsidRPr="00342B0B">
              <w:rPr>
                <w:rFonts w:ascii="Arial" w:hAnsi="Arial" w:cs="Arial"/>
                <w:color w:val="455364"/>
                <w:sz w:val="18"/>
                <w:szCs w:val="18"/>
                <w:lang w:val="en-GB"/>
              </w:rPr>
              <w:t>Buffer</w:t>
            </w:r>
          </w:p>
        </w:tc>
        <w:tc>
          <w:tcPr>
            <w:tcW w:w="2173" w:type="dxa"/>
            <w:vAlign w:val="center"/>
          </w:tcPr>
          <w:p w14:paraId="406CBC30"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23</w:t>
            </w:r>
          </w:p>
        </w:tc>
        <w:tc>
          <w:tcPr>
            <w:tcW w:w="2173" w:type="dxa"/>
            <w:vAlign w:val="center"/>
          </w:tcPr>
          <w:p w14:paraId="267C65F7"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32</w:t>
            </w:r>
          </w:p>
        </w:tc>
      </w:tr>
      <w:tr w:rsidR="009374AD" w:rsidRPr="00342B0B" w14:paraId="161E1F66" w14:textId="77777777" w:rsidTr="008575BF">
        <w:trPr>
          <w:trHeight w:val="299"/>
        </w:trPr>
        <w:tc>
          <w:tcPr>
            <w:tcW w:w="6112" w:type="dxa"/>
            <w:vAlign w:val="center"/>
          </w:tcPr>
          <w:p w14:paraId="48C69131" w14:textId="77777777" w:rsidR="009374AD" w:rsidRPr="00342B0B" w:rsidRDefault="009374AD" w:rsidP="008575BF">
            <w:pPr>
              <w:rPr>
                <w:rFonts w:ascii="Arial" w:hAnsi="Arial" w:cs="Arial"/>
                <w:color w:val="455364"/>
                <w:sz w:val="18"/>
                <w:szCs w:val="18"/>
                <w:lang w:val="en-GB"/>
              </w:rPr>
            </w:pPr>
            <w:r w:rsidRPr="00342B0B">
              <w:rPr>
                <w:rFonts w:ascii="Arial" w:hAnsi="Arial" w:cs="Arial"/>
                <w:color w:val="455364"/>
                <w:sz w:val="18"/>
                <w:szCs w:val="18"/>
                <w:lang w:val="en-GB"/>
              </w:rPr>
              <w:t>Surplus</w:t>
            </w:r>
          </w:p>
        </w:tc>
        <w:tc>
          <w:tcPr>
            <w:tcW w:w="2173" w:type="dxa"/>
            <w:vAlign w:val="center"/>
          </w:tcPr>
          <w:p w14:paraId="04BCCFBC"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73</w:t>
            </w:r>
          </w:p>
        </w:tc>
        <w:tc>
          <w:tcPr>
            <w:tcW w:w="2173" w:type="dxa"/>
            <w:vAlign w:val="center"/>
          </w:tcPr>
          <w:p w14:paraId="5A7A04FC"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55</w:t>
            </w:r>
          </w:p>
        </w:tc>
      </w:tr>
      <w:tr w:rsidR="009374AD" w:rsidRPr="00342B0B" w14:paraId="453CA786" w14:textId="77777777" w:rsidTr="008575BF">
        <w:trPr>
          <w:trHeight w:val="299"/>
        </w:trPr>
        <w:tc>
          <w:tcPr>
            <w:tcW w:w="6112" w:type="dxa"/>
            <w:vAlign w:val="center"/>
          </w:tcPr>
          <w:p w14:paraId="1CA75C75" w14:textId="77777777" w:rsidR="009374AD" w:rsidRPr="00342B0B" w:rsidRDefault="009374AD" w:rsidP="008575BF">
            <w:pPr>
              <w:rPr>
                <w:rFonts w:ascii="Arial" w:hAnsi="Arial" w:cs="Arial"/>
                <w:color w:val="455364"/>
                <w:sz w:val="18"/>
                <w:szCs w:val="18"/>
                <w:lang w:val="en-GB"/>
              </w:rPr>
            </w:pPr>
            <w:r w:rsidRPr="00342B0B">
              <w:rPr>
                <w:rFonts w:ascii="Arial" w:hAnsi="Arial" w:cs="Arial"/>
                <w:color w:val="455364"/>
                <w:sz w:val="18"/>
                <w:szCs w:val="18"/>
                <w:lang w:val="en-GB"/>
              </w:rPr>
              <w:t>Solvency ratio %</w:t>
            </w:r>
          </w:p>
        </w:tc>
        <w:tc>
          <w:tcPr>
            <w:tcW w:w="2173" w:type="dxa"/>
            <w:vAlign w:val="center"/>
          </w:tcPr>
          <w:p w14:paraId="5B92A428"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184%</w:t>
            </w:r>
          </w:p>
        </w:tc>
        <w:tc>
          <w:tcPr>
            <w:tcW w:w="2173" w:type="dxa"/>
            <w:vAlign w:val="center"/>
          </w:tcPr>
          <w:p w14:paraId="23B08074"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155%</w:t>
            </w:r>
          </w:p>
        </w:tc>
      </w:tr>
    </w:tbl>
    <w:p w14:paraId="42F3A129" w14:textId="77777777" w:rsidR="009374AD" w:rsidRDefault="009374AD" w:rsidP="009374AD">
      <w:pPr>
        <w:rPr>
          <w:rFonts w:ascii="Arial" w:eastAsia="Times New Roman" w:hAnsi="Arial" w:cs="Arial"/>
          <w:bCs/>
          <w:color w:val="006FB7"/>
          <w:sz w:val="18"/>
          <w:szCs w:val="18"/>
        </w:rPr>
      </w:pPr>
    </w:p>
    <w:p w14:paraId="177A87CD" w14:textId="77777777" w:rsidR="009374AD" w:rsidRPr="00C055B6" w:rsidRDefault="009374AD" w:rsidP="009374AD">
      <w:pPr>
        <w:rPr>
          <w:rFonts w:ascii="Arial" w:eastAsia="Times New Roman" w:hAnsi="Arial" w:cs="Arial"/>
          <w:color w:val="455364"/>
          <w:sz w:val="18"/>
          <w:szCs w:val="18"/>
        </w:rPr>
      </w:pPr>
      <w:r w:rsidRPr="00C055B6">
        <w:rPr>
          <w:rFonts w:ascii="Arial" w:eastAsia="Times New Roman" w:hAnsi="Arial" w:cs="Arial"/>
          <w:b/>
          <w:color w:val="006FB7"/>
          <w:sz w:val="18"/>
          <w:szCs w:val="18"/>
        </w:rPr>
        <w:t xml:space="preserve">Surplus:  </w:t>
      </w:r>
      <w:r w:rsidRPr="00C055B6">
        <w:rPr>
          <w:rFonts w:ascii="Arial" w:eastAsia="Times New Roman" w:hAnsi="Arial" w:cs="Arial"/>
          <w:color w:val="455364"/>
          <w:sz w:val="18"/>
          <w:szCs w:val="18"/>
        </w:rPr>
        <w:t>£73.1m above board’s capital management policy.</w:t>
      </w:r>
    </w:p>
    <w:p w14:paraId="52B87825" w14:textId="77777777" w:rsidR="009374AD" w:rsidRPr="00C055B6" w:rsidRDefault="009374AD" w:rsidP="009374AD">
      <w:pPr>
        <w:rPr>
          <w:rFonts w:ascii="Arial" w:eastAsia="Times New Roman" w:hAnsi="Arial" w:cs="Arial"/>
          <w:color w:val="455364"/>
          <w:sz w:val="18"/>
          <w:szCs w:val="18"/>
        </w:rPr>
      </w:pPr>
      <w:r w:rsidRPr="00C055B6">
        <w:rPr>
          <w:rFonts w:ascii="Arial" w:eastAsia="Times New Roman" w:hAnsi="Arial" w:cs="Arial"/>
          <w:b/>
          <w:color w:val="006FB7"/>
          <w:sz w:val="18"/>
          <w:szCs w:val="18"/>
        </w:rPr>
        <w:t>Dividends:</w:t>
      </w:r>
      <w:r w:rsidRPr="00C055B6">
        <w:rPr>
          <w:rFonts w:ascii="Arial" w:eastAsia="Times New Roman" w:hAnsi="Arial" w:cs="Arial"/>
          <w:color w:val="006FB7"/>
          <w:sz w:val="18"/>
          <w:szCs w:val="18"/>
        </w:rPr>
        <w:t xml:space="preserve">  </w:t>
      </w:r>
      <w:r w:rsidRPr="00C055B6">
        <w:rPr>
          <w:rFonts w:ascii="Arial" w:eastAsia="Times New Roman" w:hAnsi="Arial" w:cs="Arial"/>
          <w:color w:val="455364"/>
          <w:sz w:val="18"/>
          <w:szCs w:val="18"/>
        </w:rPr>
        <w:t>Dividend of £6.2m was paid to Chesnara in Q2 2020.</w:t>
      </w:r>
    </w:p>
    <w:p w14:paraId="09E617E2" w14:textId="77777777" w:rsidR="009374AD" w:rsidRPr="00C055B6" w:rsidRDefault="009374AD" w:rsidP="009374AD">
      <w:pPr>
        <w:rPr>
          <w:rFonts w:ascii="Arial" w:eastAsia="Times New Roman" w:hAnsi="Arial" w:cs="Arial"/>
          <w:color w:val="455364"/>
          <w:sz w:val="18"/>
          <w:szCs w:val="18"/>
        </w:rPr>
      </w:pPr>
      <w:r w:rsidRPr="00C055B6">
        <w:rPr>
          <w:rFonts w:ascii="Arial" w:eastAsia="Times New Roman" w:hAnsi="Arial" w:cs="Arial"/>
          <w:b/>
          <w:color w:val="006FB7"/>
          <w:sz w:val="18"/>
          <w:szCs w:val="18"/>
        </w:rPr>
        <w:t xml:space="preserve">Own Funds:  </w:t>
      </w:r>
      <w:r w:rsidRPr="00C055B6">
        <w:rPr>
          <w:rFonts w:ascii="Arial" w:eastAsia="Times New Roman" w:hAnsi="Arial" w:cs="Arial"/>
          <w:color w:val="455364"/>
          <w:sz w:val="18"/>
          <w:szCs w:val="18"/>
        </w:rPr>
        <w:t>Fallen by £36.1m mainly due to material reduction in equity values, but also partially driven by operating losses due to changes in fund rebates and fund management fees.</w:t>
      </w:r>
    </w:p>
    <w:p w14:paraId="5B2EF6EB" w14:textId="77777777" w:rsidR="009374AD" w:rsidRPr="00C055B6" w:rsidRDefault="009374AD" w:rsidP="009374AD">
      <w:pPr>
        <w:spacing w:line="240" w:lineRule="exact"/>
        <w:rPr>
          <w:rFonts w:ascii="Arial" w:eastAsia="Times New Roman" w:hAnsi="Arial" w:cs="Arial"/>
          <w:color w:val="455364"/>
          <w:sz w:val="18"/>
          <w:szCs w:val="18"/>
        </w:rPr>
      </w:pPr>
      <w:r w:rsidRPr="00C055B6">
        <w:rPr>
          <w:rFonts w:ascii="Arial" w:eastAsia="Times New Roman" w:hAnsi="Arial" w:cs="Arial"/>
          <w:b/>
          <w:color w:val="006FB7"/>
          <w:sz w:val="18"/>
          <w:szCs w:val="18"/>
        </w:rPr>
        <w:t>SCR:</w:t>
      </w:r>
      <w:r w:rsidRPr="00C055B6">
        <w:rPr>
          <w:rFonts w:ascii="Arial" w:eastAsia="Times New Roman" w:hAnsi="Arial" w:cs="Arial"/>
          <w:color w:val="455364"/>
          <w:sz w:val="18"/>
          <w:szCs w:val="18"/>
        </w:rPr>
        <w:t xml:space="preserve"> Fallen by £45.0m, driven by material fall in equity risk capital and smaller reductions in lapse risk and currency risk.</w:t>
      </w:r>
    </w:p>
    <w:p w14:paraId="33C36997" w14:textId="77777777" w:rsidR="009374AD" w:rsidRPr="002B1BD1" w:rsidRDefault="009374AD" w:rsidP="009374AD">
      <w:pPr>
        <w:spacing w:line="240" w:lineRule="exact"/>
        <w:rPr>
          <w:rFonts w:ascii="Arial" w:eastAsia="Times New Roman" w:hAnsi="Arial" w:cs="Arial"/>
          <w:color w:val="FF0000"/>
          <w:sz w:val="18"/>
          <w:szCs w:val="18"/>
          <w:lang w:val="en-GB"/>
        </w:rPr>
      </w:pPr>
    </w:p>
    <w:p w14:paraId="6AB6A5FC" w14:textId="77777777" w:rsidR="009374AD" w:rsidRPr="00C055B6" w:rsidRDefault="009374AD" w:rsidP="009374AD">
      <w:pPr>
        <w:contextualSpacing/>
        <w:rPr>
          <w:rFonts w:ascii="Montserrat" w:hAnsi="Montserrat" w:cs="Arial"/>
          <w:color w:val="ED6D41"/>
          <w:sz w:val="22"/>
          <w:szCs w:val="18"/>
          <w:lang w:val="en-GB"/>
        </w:rPr>
      </w:pPr>
      <w:r w:rsidRPr="00C055B6">
        <w:rPr>
          <w:rFonts w:ascii="Montserrat" w:hAnsi="Montserrat" w:cs="Arial"/>
          <w:color w:val="ED6D41"/>
          <w:sz w:val="22"/>
          <w:szCs w:val="18"/>
          <w:lang w:val="en-GB"/>
        </w:rPr>
        <w:lastRenderedPageBreak/>
        <w:t>NETHERLANDS - WAARD</w:t>
      </w:r>
    </w:p>
    <w:p w14:paraId="7C0AB678" w14:textId="77777777" w:rsidR="009374AD" w:rsidRPr="002B1BD1" w:rsidRDefault="009374AD" w:rsidP="009374AD">
      <w:pPr>
        <w:contextualSpacing/>
        <w:jc w:val="both"/>
        <w:rPr>
          <w:rFonts w:ascii="Arial" w:hAnsi="Arial" w:cs="Arial"/>
          <w:color w:val="FF0000"/>
          <w:sz w:val="18"/>
          <w:szCs w:val="18"/>
          <w:lang w:val="en-GB" w:eastAsia="en-GB"/>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2"/>
        <w:gridCol w:w="2173"/>
        <w:gridCol w:w="2173"/>
      </w:tblGrid>
      <w:tr w:rsidR="009374AD" w:rsidRPr="00342B0B" w14:paraId="3284E2D4" w14:textId="77777777" w:rsidTr="008575BF">
        <w:trPr>
          <w:trHeight w:val="299"/>
        </w:trPr>
        <w:tc>
          <w:tcPr>
            <w:tcW w:w="6112" w:type="dxa"/>
            <w:tcBorders>
              <w:bottom w:val="single" w:sz="4" w:space="0" w:color="455364"/>
            </w:tcBorders>
            <w:vAlign w:val="center"/>
          </w:tcPr>
          <w:p w14:paraId="42071873" w14:textId="77777777" w:rsidR="009374AD" w:rsidRPr="00342B0B" w:rsidRDefault="009374AD" w:rsidP="008575BF">
            <w:pPr>
              <w:rPr>
                <w:rFonts w:ascii="Arial" w:hAnsi="Arial" w:cs="Arial"/>
                <w:color w:val="455364"/>
                <w:sz w:val="18"/>
                <w:szCs w:val="18"/>
                <w:lang w:val="en-GB"/>
              </w:rPr>
            </w:pPr>
            <w:r w:rsidRPr="00342B0B">
              <w:rPr>
                <w:rFonts w:ascii="Arial" w:hAnsi="Arial" w:cs="Arial"/>
                <w:color w:val="455364"/>
                <w:sz w:val="18"/>
                <w:szCs w:val="18"/>
                <w:lang w:val="en-GB"/>
              </w:rPr>
              <w:t>£m</w:t>
            </w:r>
          </w:p>
        </w:tc>
        <w:tc>
          <w:tcPr>
            <w:tcW w:w="2173" w:type="dxa"/>
            <w:tcBorders>
              <w:bottom w:val="single" w:sz="4" w:space="0" w:color="455364"/>
            </w:tcBorders>
          </w:tcPr>
          <w:p w14:paraId="2541BB30" w14:textId="77777777" w:rsidR="009374AD" w:rsidRPr="00342B0B" w:rsidRDefault="009374AD" w:rsidP="008575BF">
            <w:pPr>
              <w:jc w:val="right"/>
              <w:rPr>
                <w:rFonts w:ascii="Arial" w:hAnsi="Arial" w:cs="Arial"/>
                <w:b/>
                <w:color w:val="455364"/>
                <w:sz w:val="18"/>
                <w:szCs w:val="18"/>
                <w:lang w:val="en-GB"/>
              </w:rPr>
            </w:pPr>
            <w:r w:rsidRPr="00342B0B">
              <w:rPr>
                <w:rFonts w:ascii="Arial" w:hAnsi="Arial" w:cs="Arial"/>
                <w:b/>
                <w:color w:val="455364"/>
                <w:sz w:val="18"/>
                <w:szCs w:val="18"/>
                <w:lang w:val="en-GB"/>
              </w:rPr>
              <w:t>30 Jun 2020</w:t>
            </w:r>
          </w:p>
        </w:tc>
        <w:tc>
          <w:tcPr>
            <w:tcW w:w="2173" w:type="dxa"/>
            <w:tcBorders>
              <w:bottom w:val="single" w:sz="4" w:space="0" w:color="455364"/>
            </w:tcBorders>
          </w:tcPr>
          <w:p w14:paraId="65B6D7E2" w14:textId="77777777" w:rsidR="009374AD" w:rsidRPr="00342B0B" w:rsidRDefault="009374AD" w:rsidP="008575BF">
            <w:pPr>
              <w:jc w:val="right"/>
              <w:rPr>
                <w:rFonts w:ascii="Arial" w:hAnsi="Arial" w:cs="Arial"/>
                <w:b/>
                <w:color w:val="455364"/>
                <w:sz w:val="18"/>
                <w:szCs w:val="18"/>
                <w:lang w:val="en-GB"/>
              </w:rPr>
            </w:pPr>
            <w:r w:rsidRPr="00342B0B">
              <w:rPr>
                <w:rFonts w:ascii="Arial" w:hAnsi="Arial" w:cs="Arial"/>
                <w:b/>
                <w:color w:val="455364"/>
                <w:sz w:val="18"/>
                <w:szCs w:val="18"/>
                <w:lang w:val="en-GB"/>
              </w:rPr>
              <w:t>31 Dec 2019</w:t>
            </w:r>
          </w:p>
        </w:tc>
      </w:tr>
      <w:tr w:rsidR="009374AD" w:rsidRPr="00342B0B" w14:paraId="3B75D6AE" w14:textId="77777777" w:rsidTr="008575BF">
        <w:trPr>
          <w:trHeight w:val="206"/>
        </w:trPr>
        <w:tc>
          <w:tcPr>
            <w:tcW w:w="6112" w:type="dxa"/>
            <w:tcBorders>
              <w:top w:val="single" w:sz="4" w:space="0" w:color="455364"/>
            </w:tcBorders>
            <w:vAlign w:val="center"/>
          </w:tcPr>
          <w:p w14:paraId="2EFE9DCF" w14:textId="77777777" w:rsidR="009374AD" w:rsidRPr="00342B0B" w:rsidRDefault="009374AD" w:rsidP="008575BF">
            <w:pPr>
              <w:rPr>
                <w:rFonts w:ascii="Arial" w:hAnsi="Arial" w:cs="Arial"/>
                <w:color w:val="455364"/>
                <w:sz w:val="18"/>
                <w:szCs w:val="18"/>
                <w:lang w:val="en-GB"/>
              </w:rPr>
            </w:pPr>
          </w:p>
        </w:tc>
        <w:tc>
          <w:tcPr>
            <w:tcW w:w="2173" w:type="dxa"/>
            <w:tcBorders>
              <w:top w:val="single" w:sz="4" w:space="0" w:color="455364"/>
            </w:tcBorders>
            <w:vAlign w:val="center"/>
          </w:tcPr>
          <w:p w14:paraId="78F8C9EA" w14:textId="77777777" w:rsidR="009374AD" w:rsidRPr="00342B0B" w:rsidRDefault="009374AD" w:rsidP="008575BF">
            <w:pPr>
              <w:jc w:val="right"/>
              <w:rPr>
                <w:rFonts w:ascii="Arial" w:hAnsi="Arial" w:cs="Arial"/>
                <w:color w:val="455364"/>
                <w:sz w:val="18"/>
                <w:szCs w:val="18"/>
                <w:lang w:val="en-GB"/>
              </w:rPr>
            </w:pPr>
          </w:p>
        </w:tc>
        <w:tc>
          <w:tcPr>
            <w:tcW w:w="2173" w:type="dxa"/>
            <w:tcBorders>
              <w:top w:val="single" w:sz="4" w:space="0" w:color="455364"/>
            </w:tcBorders>
            <w:vAlign w:val="center"/>
          </w:tcPr>
          <w:p w14:paraId="7B670D4A" w14:textId="77777777" w:rsidR="009374AD" w:rsidRPr="00342B0B" w:rsidRDefault="009374AD" w:rsidP="008575BF">
            <w:pPr>
              <w:jc w:val="right"/>
              <w:rPr>
                <w:rFonts w:ascii="Arial" w:hAnsi="Arial" w:cs="Arial"/>
                <w:color w:val="455364"/>
                <w:sz w:val="18"/>
                <w:szCs w:val="18"/>
                <w:lang w:val="en-GB"/>
              </w:rPr>
            </w:pPr>
          </w:p>
        </w:tc>
      </w:tr>
      <w:tr w:rsidR="009374AD" w:rsidRPr="00342B0B" w14:paraId="7A926354" w14:textId="77777777" w:rsidTr="008575BF">
        <w:trPr>
          <w:trHeight w:val="299"/>
        </w:trPr>
        <w:tc>
          <w:tcPr>
            <w:tcW w:w="6112" w:type="dxa"/>
            <w:vAlign w:val="center"/>
          </w:tcPr>
          <w:p w14:paraId="32B9A25C" w14:textId="77777777" w:rsidR="009374AD" w:rsidRPr="00342B0B" w:rsidRDefault="009374AD" w:rsidP="008575BF">
            <w:pPr>
              <w:rPr>
                <w:rFonts w:ascii="Arial" w:hAnsi="Arial" w:cs="Arial"/>
                <w:color w:val="455364"/>
                <w:sz w:val="18"/>
                <w:szCs w:val="18"/>
                <w:lang w:val="en-GB"/>
              </w:rPr>
            </w:pPr>
            <w:r w:rsidRPr="00342B0B">
              <w:rPr>
                <w:rFonts w:ascii="Arial" w:hAnsi="Arial" w:cs="Arial"/>
                <w:color w:val="455364"/>
                <w:sz w:val="18"/>
                <w:szCs w:val="18"/>
                <w:lang w:val="en-GB"/>
              </w:rPr>
              <w:t>Own funds (post dividend)</w:t>
            </w:r>
          </w:p>
        </w:tc>
        <w:tc>
          <w:tcPr>
            <w:tcW w:w="2173" w:type="dxa"/>
            <w:vAlign w:val="center"/>
          </w:tcPr>
          <w:p w14:paraId="16967266"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47</w:t>
            </w:r>
          </w:p>
        </w:tc>
        <w:tc>
          <w:tcPr>
            <w:tcW w:w="2173" w:type="dxa"/>
            <w:vAlign w:val="center"/>
          </w:tcPr>
          <w:p w14:paraId="24AF77C4"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49</w:t>
            </w:r>
          </w:p>
        </w:tc>
      </w:tr>
      <w:tr w:rsidR="009374AD" w:rsidRPr="00342B0B" w14:paraId="55A0476F" w14:textId="77777777" w:rsidTr="008575BF">
        <w:trPr>
          <w:trHeight w:val="299"/>
        </w:trPr>
        <w:tc>
          <w:tcPr>
            <w:tcW w:w="6112" w:type="dxa"/>
            <w:vAlign w:val="center"/>
          </w:tcPr>
          <w:p w14:paraId="5CF99882" w14:textId="77777777" w:rsidR="009374AD" w:rsidRPr="00342B0B" w:rsidRDefault="009374AD" w:rsidP="008575BF">
            <w:pPr>
              <w:rPr>
                <w:rFonts w:ascii="Arial" w:hAnsi="Arial" w:cs="Arial"/>
                <w:color w:val="455364"/>
                <w:sz w:val="18"/>
                <w:szCs w:val="18"/>
                <w:lang w:val="en-GB"/>
              </w:rPr>
            </w:pPr>
            <w:r w:rsidRPr="00342B0B">
              <w:rPr>
                <w:rFonts w:ascii="Arial" w:hAnsi="Arial" w:cs="Arial"/>
                <w:color w:val="455364"/>
                <w:sz w:val="18"/>
                <w:szCs w:val="18"/>
                <w:lang w:val="en-GB"/>
              </w:rPr>
              <w:t>SCR</w:t>
            </w:r>
          </w:p>
        </w:tc>
        <w:tc>
          <w:tcPr>
            <w:tcW w:w="2173" w:type="dxa"/>
            <w:vAlign w:val="center"/>
          </w:tcPr>
          <w:p w14:paraId="6E5C8AF7"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8</w:t>
            </w:r>
          </w:p>
        </w:tc>
        <w:tc>
          <w:tcPr>
            <w:tcW w:w="2173" w:type="dxa"/>
            <w:vAlign w:val="center"/>
          </w:tcPr>
          <w:p w14:paraId="6F4C1A77"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10</w:t>
            </w:r>
          </w:p>
        </w:tc>
      </w:tr>
      <w:tr w:rsidR="009374AD" w:rsidRPr="00342B0B" w14:paraId="1598A4FD" w14:textId="77777777" w:rsidTr="008575BF">
        <w:trPr>
          <w:trHeight w:val="299"/>
        </w:trPr>
        <w:tc>
          <w:tcPr>
            <w:tcW w:w="6112" w:type="dxa"/>
            <w:vAlign w:val="center"/>
          </w:tcPr>
          <w:p w14:paraId="00E13F13" w14:textId="77777777" w:rsidR="009374AD" w:rsidRPr="00342B0B" w:rsidRDefault="009374AD" w:rsidP="008575BF">
            <w:pPr>
              <w:rPr>
                <w:rFonts w:ascii="Arial" w:hAnsi="Arial" w:cs="Arial"/>
                <w:color w:val="455364"/>
                <w:sz w:val="18"/>
                <w:szCs w:val="18"/>
                <w:lang w:val="en-GB"/>
              </w:rPr>
            </w:pPr>
            <w:r w:rsidRPr="00342B0B">
              <w:rPr>
                <w:rFonts w:ascii="Arial" w:hAnsi="Arial" w:cs="Arial"/>
                <w:color w:val="455364"/>
                <w:sz w:val="18"/>
                <w:szCs w:val="18"/>
                <w:lang w:val="en-GB"/>
              </w:rPr>
              <w:t>Buffer</w:t>
            </w:r>
          </w:p>
        </w:tc>
        <w:tc>
          <w:tcPr>
            <w:tcW w:w="2173" w:type="dxa"/>
            <w:vAlign w:val="center"/>
          </w:tcPr>
          <w:p w14:paraId="5C3D75E5"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7</w:t>
            </w:r>
          </w:p>
        </w:tc>
        <w:tc>
          <w:tcPr>
            <w:tcW w:w="2173" w:type="dxa"/>
            <w:vAlign w:val="center"/>
          </w:tcPr>
          <w:p w14:paraId="3CE0C2A9"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8</w:t>
            </w:r>
          </w:p>
        </w:tc>
      </w:tr>
      <w:tr w:rsidR="009374AD" w:rsidRPr="00342B0B" w14:paraId="0BE4BD9E" w14:textId="77777777" w:rsidTr="008575BF">
        <w:trPr>
          <w:trHeight w:val="299"/>
        </w:trPr>
        <w:tc>
          <w:tcPr>
            <w:tcW w:w="6112" w:type="dxa"/>
            <w:vAlign w:val="center"/>
          </w:tcPr>
          <w:p w14:paraId="1BFE3E5A" w14:textId="77777777" w:rsidR="009374AD" w:rsidRPr="00342B0B" w:rsidRDefault="009374AD" w:rsidP="008575BF">
            <w:pPr>
              <w:rPr>
                <w:rFonts w:ascii="Arial" w:hAnsi="Arial" w:cs="Arial"/>
                <w:color w:val="455364"/>
                <w:sz w:val="18"/>
                <w:szCs w:val="18"/>
                <w:lang w:val="en-GB"/>
              </w:rPr>
            </w:pPr>
            <w:r w:rsidRPr="00342B0B">
              <w:rPr>
                <w:rFonts w:ascii="Arial" w:hAnsi="Arial" w:cs="Arial"/>
                <w:color w:val="455364"/>
                <w:sz w:val="18"/>
                <w:szCs w:val="18"/>
                <w:lang w:val="en-GB"/>
              </w:rPr>
              <w:t>Surplus</w:t>
            </w:r>
          </w:p>
        </w:tc>
        <w:tc>
          <w:tcPr>
            <w:tcW w:w="2173" w:type="dxa"/>
            <w:vAlign w:val="center"/>
          </w:tcPr>
          <w:p w14:paraId="03AABE44"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31</w:t>
            </w:r>
          </w:p>
        </w:tc>
        <w:tc>
          <w:tcPr>
            <w:tcW w:w="2173" w:type="dxa"/>
            <w:vAlign w:val="center"/>
          </w:tcPr>
          <w:p w14:paraId="4851F9B0"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31</w:t>
            </w:r>
          </w:p>
        </w:tc>
      </w:tr>
      <w:tr w:rsidR="009374AD" w:rsidRPr="00342B0B" w14:paraId="5D1FA339" w14:textId="77777777" w:rsidTr="008575BF">
        <w:trPr>
          <w:trHeight w:val="299"/>
        </w:trPr>
        <w:tc>
          <w:tcPr>
            <w:tcW w:w="6112" w:type="dxa"/>
            <w:vAlign w:val="center"/>
          </w:tcPr>
          <w:p w14:paraId="614B005B" w14:textId="77777777" w:rsidR="009374AD" w:rsidRPr="00342B0B" w:rsidRDefault="009374AD" w:rsidP="008575BF">
            <w:pPr>
              <w:rPr>
                <w:rFonts w:ascii="Arial" w:hAnsi="Arial" w:cs="Arial"/>
                <w:color w:val="455364"/>
                <w:sz w:val="18"/>
                <w:szCs w:val="18"/>
                <w:lang w:val="en-GB"/>
              </w:rPr>
            </w:pPr>
            <w:r w:rsidRPr="00342B0B">
              <w:rPr>
                <w:rFonts w:ascii="Arial" w:hAnsi="Arial" w:cs="Arial"/>
                <w:color w:val="455364"/>
                <w:sz w:val="18"/>
                <w:szCs w:val="18"/>
                <w:lang w:val="en-GB"/>
              </w:rPr>
              <w:t>Solvency ratio %</w:t>
            </w:r>
          </w:p>
        </w:tc>
        <w:tc>
          <w:tcPr>
            <w:tcW w:w="2173" w:type="dxa"/>
            <w:vAlign w:val="center"/>
          </w:tcPr>
          <w:p w14:paraId="15599879"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557%</w:t>
            </w:r>
          </w:p>
        </w:tc>
        <w:tc>
          <w:tcPr>
            <w:tcW w:w="2173" w:type="dxa"/>
            <w:vAlign w:val="center"/>
          </w:tcPr>
          <w:p w14:paraId="293B25A3" w14:textId="77777777" w:rsidR="009374AD" w:rsidRPr="00342B0B" w:rsidRDefault="009374AD" w:rsidP="008575BF">
            <w:pPr>
              <w:jc w:val="right"/>
              <w:rPr>
                <w:rFonts w:ascii="Arial" w:hAnsi="Arial" w:cs="Arial"/>
                <w:color w:val="455364"/>
                <w:sz w:val="18"/>
                <w:szCs w:val="18"/>
                <w:lang w:val="en-GB"/>
              </w:rPr>
            </w:pPr>
            <w:r w:rsidRPr="00342B0B">
              <w:rPr>
                <w:rFonts w:ascii="Arial" w:hAnsi="Arial" w:cs="Arial"/>
                <w:color w:val="455364"/>
                <w:sz w:val="18"/>
                <w:szCs w:val="18"/>
                <w:lang w:val="en-GB"/>
              </w:rPr>
              <w:t>501%</w:t>
            </w:r>
          </w:p>
        </w:tc>
      </w:tr>
    </w:tbl>
    <w:p w14:paraId="21C5A6B6" w14:textId="77777777" w:rsidR="009374AD" w:rsidRPr="002B1BD1" w:rsidRDefault="009374AD" w:rsidP="009374AD">
      <w:pPr>
        <w:contextualSpacing/>
        <w:rPr>
          <w:rFonts w:ascii="Arial" w:hAnsi="Arial" w:cs="Arial"/>
          <w:b/>
          <w:color w:val="FF0000"/>
          <w:sz w:val="22"/>
          <w:szCs w:val="18"/>
          <w:lang w:val="en-GB"/>
        </w:rPr>
      </w:pPr>
    </w:p>
    <w:p w14:paraId="36996843" w14:textId="77777777" w:rsidR="009374AD" w:rsidRPr="00342B0B" w:rsidRDefault="009374AD" w:rsidP="009374AD">
      <w:pPr>
        <w:rPr>
          <w:rFonts w:ascii="Arial" w:eastAsia="Times New Roman" w:hAnsi="Arial" w:cs="Arial"/>
          <w:color w:val="455364"/>
          <w:sz w:val="18"/>
          <w:szCs w:val="18"/>
        </w:rPr>
      </w:pPr>
      <w:r w:rsidRPr="00342B0B">
        <w:rPr>
          <w:rFonts w:ascii="Arial" w:eastAsia="Times New Roman" w:hAnsi="Arial" w:cs="Arial"/>
          <w:b/>
          <w:color w:val="ED6D41"/>
          <w:sz w:val="18"/>
          <w:szCs w:val="18"/>
        </w:rPr>
        <w:t>Surplus:</w:t>
      </w:r>
      <w:r w:rsidRPr="00342B0B">
        <w:rPr>
          <w:rFonts w:ascii="Arial" w:eastAsia="Times New Roman" w:hAnsi="Arial" w:cs="Arial"/>
          <w:b/>
          <w:color w:val="455364"/>
          <w:sz w:val="18"/>
          <w:szCs w:val="18"/>
        </w:rPr>
        <w:t xml:space="preserve">  </w:t>
      </w:r>
      <w:r w:rsidRPr="00342B0B">
        <w:rPr>
          <w:rFonts w:ascii="Arial" w:eastAsia="Times New Roman" w:hAnsi="Arial" w:cs="Arial"/>
          <w:color w:val="455364"/>
          <w:sz w:val="18"/>
          <w:szCs w:val="18"/>
        </w:rPr>
        <w:t>£31.2m above board’s capital management policy.</w:t>
      </w:r>
    </w:p>
    <w:p w14:paraId="3641AB81" w14:textId="77777777" w:rsidR="009374AD" w:rsidRPr="00342B0B" w:rsidRDefault="009374AD" w:rsidP="009374AD">
      <w:pPr>
        <w:rPr>
          <w:rFonts w:ascii="Arial" w:eastAsia="Times New Roman" w:hAnsi="Arial" w:cs="Arial"/>
          <w:color w:val="455364"/>
          <w:sz w:val="18"/>
          <w:szCs w:val="18"/>
        </w:rPr>
      </w:pPr>
      <w:r w:rsidRPr="00342B0B">
        <w:rPr>
          <w:rFonts w:ascii="Arial" w:eastAsia="Times New Roman" w:hAnsi="Arial" w:cs="Arial"/>
          <w:b/>
          <w:color w:val="ED6D41"/>
          <w:sz w:val="18"/>
          <w:szCs w:val="18"/>
        </w:rPr>
        <w:t>Dividends:</w:t>
      </w:r>
      <w:r w:rsidRPr="00342B0B">
        <w:rPr>
          <w:rFonts w:ascii="Arial" w:eastAsia="Times New Roman" w:hAnsi="Arial" w:cs="Arial"/>
          <w:color w:val="455364"/>
          <w:sz w:val="18"/>
          <w:szCs w:val="18"/>
        </w:rPr>
        <w:t xml:space="preserve">  Solvency position stated after £5.2m proposed dividend (2019: £3.1m).</w:t>
      </w:r>
    </w:p>
    <w:p w14:paraId="105D538D" w14:textId="77777777" w:rsidR="009374AD" w:rsidRPr="00342B0B" w:rsidRDefault="009374AD" w:rsidP="009374AD">
      <w:pPr>
        <w:rPr>
          <w:rFonts w:ascii="Arial" w:eastAsia="Times New Roman" w:hAnsi="Arial" w:cs="Arial"/>
          <w:color w:val="455364"/>
          <w:sz w:val="18"/>
          <w:szCs w:val="18"/>
        </w:rPr>
      </w:pPr>
      <w:r w:rsidRPr="00342B0B">
        <w:rPr>
          <w:rFonts w:ascii="Arial" w:eastAsia="Times New Roman" w:hAnsi="Arial" w:cs="Arial"/>
          <w:b/>
          <w:color w:val="ED6D41"/>
          <w:sz w:val="18"/>
          <w:szCs w:val="18"/>
        </w:rPr>
        <w:t>Own Funds:</w:t>
      </w:r>
      <w:r w:rsidRPr="00342B0B">
        <w:rPr>
          <w:rFonts w:ascii="Arial" w:eastAsia="Times New Roman" w:hAnsi="Arial" w:cs="Arial"/>
          <w:b/>
          <w:color w:val="455364"/>
          <w:sz w:val="18"/>
          <w:szCs w:val="18"/>
        </w:rPr>
        <w:t xml:space="preserve">  </w:t>
      </w:r>
      <w:r w:rsidRPr="00342B0B">
        <w:rPr>
          <w:rFonts w:ascii="Arial" w:eastAsia="Times New Roman" w:hAnsi="Arial" w:cs="Arial"/>
          <w:color w:val="455364"/>
          <w:sz w:val="18"/>
          <w:szCs w:val="18"/>
        </w:rPr>
        <w:t>F</w:t>
      </w:r>
      <w:r w:rsidRPr="00342B0B">
        <w:rPr>
          <w:rFonts w:ascii="Arial" w:eastAsia="Times New Roman" w:hAnsi="Arial" w:cs="Arial"/>
          <w:bCs/>
          <w:color w:val="455364"/>
          <w:sz w:val="18"/>
          <w:szCs w:val="18"/>
        </w:rPr>
        <w:t>allen by</w:t>
      </w:r>
      <w:r w:rsidRPr="00342B0B">
        <w:rPr>
          <w:rFonts w:ascii="Arial" w:eastAsia="Times New Roman" w:hAnsi="Arial" w:cs="Arial"/>
          <w:color w:val="455364"/>
          <w:sz w:val="18"/>
          <w:szCs w:val="18"/>
        </w:rPr>
        <w:t xml:space="preserve"> £2.1m, mainly due to adverse bond and equity movements.</w:t>
      </w:r>
    </w:p>
    <w:p w14:paraId="675AF9F9" w14:textId="77777777" w:rsidR="009374AD" w:rsidRDefault="009374AD" w:rsidP="009374AD">
      <w:pPr>
        <w:contextualSpacing/>
        <w:rPr>
          <w:rFonts w:ascii="Univers" w:eastAsia="Times New Roman" w:hAnsi="Univers" w:cs="Arial"/>
          <w:color w:val="455364"/>
          <w:sz w:val="16"/>
          <w:szCs w:val="16"/>
        </w:rPr>
      </w:pPr>
      <w:r w:rsidRPr="00342B0B">
        <w:rPr>
          <w:rFonts w:ascii="Arial" w:eastAsia="Times New Roman" w:hAnsi="Arial" w:cs="Arial"/>
          <w:b/>
          <w:color w:val="ED6D41"/>
          <w:sz w:val="18"/>
          <w:szCs w:val="18"/>
        </w:rPr>
        <w:t>SCR:</w:t>
      </w:r>
      <w:r w:rsidRPr="00342B0B">
        <w:rPr>
          <w:rFonts w:ascii="Arial" w:eastAsia="Times New Roman" w:hAnsi="Arial" w:cs="Arial"/>
          <w:b/>
          <w:color w:val="455364"/>
          <w:sz w:val="18"/>
          <w:szCs w:val="18"/>
        </w:rPr>
        <w:t xml:space="preserve">  </w:t>
      </w:r>
      <w:r w:rsidRPr="00342B0B">
        <w:rPr>
          <w:rFonts w:ascii="Arial" w:eastAsia="Times New Roman" w:hAnsi="Arial" w:cs="Arial"/>
          <w:color w:val="455364"/>
          <w:sz w:val="18"/>
          <w:szCs w:val="18"/>
        </w:rPr>
        <w:t>Fallen by £1.3m, due to small decrease in market risk and counterparty risk</w:t>
      </w:r>
      <w:r w:rsidRPr="00E91C54">
        <w:rPr>
          <w:rFonts w:ascii="Univers" w:eastAsia="Times New Roman" w:hAnsi="Univers" w:cs="Arial"/>
          <w:color w:val="455364"/>
          <w:sz w:val="16"/>
          <w:szCs w:val="16"/>
        </w:rPr>
        <w:t>.</w:t>
      </w:r>
    </w:p>
    <w:p w14:paraId="2834B6AD" w14:textId="77777777" w:rsidR="009374AD" w:rsidRPr="002B1BD1" w:rsidRDefault="009374AD" w:rsidP="009374AD">
      <w:pPr>
        <w:contextualSpacing/>
        <w:rPr>
          <w:rFonts w:ascii="Arial" w:hAnsi="Arial" w:cs="Arial"/>
          <w:b/>
          <w:color w:val="FF0000"/>
          <w:sz w:val="22"/>
          <w:szCs w:val="18"/>
          <w:lang w:val="en-GB"/>
        </w:rPr>
      </w:pPr>
    </w:p>
    <w:p w14:paraId="0950CFEF" w14:textId="77777777" w:rsidR="009374AD" w:rsidRPr="00C055B6" w:rsidRDefault="009374AD" w:rsidP="009374AD">
      <w:pPr>
        <w:contextualSpacing/>
        <w:rPr>
          <w:rFonts w:ascii="Montserrat" w:hAnsi="Montserrat" w:cs="Arial"/>
          <w:color w:val="ED6D41"/>
          <w:sz w:val="22"/>
          <w:szCs w:val="18"/>
          <w:lang w:val="en-GB"/>
        </w:rPr>
      </w:pPr>
      <w:r w:rsidRPr="00C055B6">
        <w:rPr>
          <w:rFonts w:ascii="Montserrat" w:hAnsi="Montserrat" w:cs="Arial"/>
          <w:color w:val="ED6D41"/>
          <w:sz w:val="22"/>
          <w:szCs w:val="18"/>
          <w:lang w:val="en-GB"/>
        </w:rPr>
        <w:t>NETHERLANDS - SCILDON</w:t>
      </w:r>
    </w:p>
    <w:p w14:paraId="7C45C96E" w14:textId="77777777" w:rsidR="009374AD" w:rsidRPr="002B1BD1" w:rsidRDefault="009374AD" w:rsidP="009374AD">
      <w:pPr>
        <w:contextualSpacing/>
        <w:jc w:val="both"/>
        <w:rPr>
          <w:rFonts w:ascii="Arial" w:hAnsi="Arial" w:cs="Arial"/>
          <w:color w:val="FF0000"/>
          <w:sz w:val="18"/>
          <w:szCs w:val="18"/>
          <w:lang w:val="en-GB" w:eastAsia="en-GB"/>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2"/>
        <w:gridCol w:w="2173"/>
        <w:gridCol w:w="2173"/>
      </w:tblGrid>
      <w:tr w:rsidR="009374AD" w:rsidRPr="00C21DF5" w14:paraId="2E2A86DC" w14:textId="77777777" w:rsidTr="008575BF">
        <w:trPr>
          <w:trHeight w:val="299"/>
        </w:trPr>
        <w:tc>
          <w:tcPr>
            <w:tcW w:w="6112" w:type="dxa"/>
            <w:tcBorders>
              <w:bottom w:val="single" w:sz="4" w:space="0" w:color="455364"/>
            </w:tcBorders>
            <w:vAlign w:val="center"/>
          </w:tcPr>
          <w:p w14:paraId="1C4D775A" w14:textId="77777777" w:rsidR="009374AD" w:rsidRPr="00C21DF5" w:rsidRDefault="009374AD" w:rsidP="008575BF">
            <w:pPr>
              <w:rPr>
                <w:rFonts w:ascii="Arial" w:hAnsi="Arial" w:cs="Arial"/>
                <w:color w:val="455364"/>
                <w:sz w:val="18"/>
                <w:szCs w:val="18"/>
                <w:lang w:val="en-GB"/>
              </w:rPr>
            </w:pPr>
            <w:r w:rsidRPr="00C21DF5">
              <w:rPr>
                <w:rFonts w:ascii="Arial" w:hAnsi="Arial" w:cs="Arial"/>
                <w:color w:val="455364"/>
                <w:sz w:val="18"/>
                <w:szCs w:val="18"/>
                <w:lang w:val="en-GB"/>
              </w:rPr>
              <w:t>£m</w:t>
            </w:r>
          </w:p>
        </w:tc>
        <w:tc>
          <w:tcPr>
            <w:tcW w:w="2173" w:type="dxa"/>
            <w:tcBorders>
              <w:bottom w:val="single" w:sz="4" w:space="0" w:color="455364"/>
            </w:tcBorders>
          </w:tcPr>
          <w:p w14:paraId="62E86ADF" w14:textId="77777777" w:rsidR="009374AD" w:rsidRPr="00C21DF5" w:rsidRDefault="009374AD" w:rsidP="008575BF">
            <w:pPr>
              <w:jc w:val="right"/>
              <w:rPr>
                <w:rFonts w:ascii="Arial" w:hAnsi="Arial" w:cs="Arial"/>
                <w:b/>
                <w:color w:val="455364"/>
                <w:sz w:val="18"/>
                <w:szCs w:val="18"/>
                <w:lang w:val="en-GB"/>
              </w:rPr>
            </w:pPr>
            <w:r w:rsidRPr="00C21DF5">
              <w:rPr>
                <w:rFonts w:ascii="Arial" w:hAnsi="Arial" w:cs="Arial"/>
                <w:b/>
                <w:color w:val="455364"/>
                <w:sz w:val="18"/>
                <w:szCs w:val="18"/>
                <w:lang w:val="en-GB"/>
              </w:rPr>
              <w:t>30 Jun 2020</w:t>
            </w:r>
          </w:p>
        </w:tc>
        <w:tc>
          <w:tcPr>
            <w:tcW w:w="2173" w:type="dxa"/>
            <w:tcBorders>
              <w:bottom w:val="single" w:sz="4" w:space="0" w:color="455364"/>
            </w:tcBorders>
          </w:tcPr>
          <w:p w14:paraId="0958C92D" w14:textId="77777777" w:rsidR="009374AD" w:rsidRPr="00C21DF5" w:rsidRDefault="009374AD" w:rsidP="008575BF">
            <w:pPr>
              <w:jc w:val="right"/>
              <w:rPr>
                <w:rFonts w:ascii="Arial" w:hAnsi="Arial" w:cs="Arial"/>
                <w:b/>
                <w:color w:val="455364"/>
                <w:sz w:val="18"/>
                <w:szCs w:val="18"/>
                <w:lang w:val="en-GB"/>
              </w:rPr>
            </w:pPr>
            <w:r w:rsidRPr="00C21DF5">
              <w:rPr>
                <w:rFonts w:ascii="Arial" w:hAnsi="Arial" w:cs="Arial"/>
                <w:b/>
                <w:color w:val="455364"/>
                <w:sz w:val="18"/>
                <w:szCs w:val="18"/>
                <w:lang w:val="en-GB"/>
              </w:rPr>
              <w:t>31 Dec 2019</w:t>
            </w:r>
          </w:p>
        </w:tc>
      </w:tr>
      <w:tr w:rsidR="009374AD" w:rsidRPr="00C21DF5" w14:paraId="7D223EEC" w14:textId="77777777" w:rsidTr="008575BF">
        <w:trPr>
          <w:trHeight w:val="206"/>
        </w:trPr>
        <w:tc>
          <w:tcPr>
            <w:tcW w:w="6112" w:type="dxa"/>
            <w:tcBorders>
              <w:top w:val="single" w:sz="4" w:space="0" w:color="455364"/>
            </w:tcBorders>
            <w:vAlign w:val="center"/>
          </w:tcPr>
          <w:p w14:paraId="308472A6" w14:textId="77777777" w:rsidR="009374AD" w:rsidRPr="00C21DF5" w:rsidRDefault="009374AD" w:rsidP="008575BF">
            <w:pPr>
              <w:rPr>
                <w:rFonts w:ascii="Arial" w:hAnsi="Arial" w:cs="Arial"/>
                <w:color w:val="455364"/>
                <w:sz w:val="18"/>
                <w:szCs w:val="18"/>
                <w:lang w:val="en-GB"/>
              </w:rPr>
            </w:pPr>
          </w:p>
        </w:tc>
        <w:tc>
          <w:tcPr>
            <w:tcW w:w="2173" w:type="dxa"/>
            <w:tcBorders>
              <w:top w:val="single" w:sz="4" w:space="0" w:color="455364"/>
            </w:tcBorders>
            <w:vAlign w:val="center"/>
          </w:tcPr>
          <w:p w14:paraId="642F2424" w14:textId="77777777" w:rsidR="009374AD" w:rsidRPr="00C21DF5" w:rsidRDefault="009374AD" w:rsidP="008575BF">
            <w:pPr>
              <w:jc w:val="right"/>
              <w:rPr>
                <w:rFonts w:ascii="Arial" w:hAnsi="Arial" w:cs="Arial"/>
                <w:color w:val="455364"/>
                <w:sz w:val="18"/>
                <w:szCs w:val="18"/>
                <w:lang w:val="en-GB"/>
              </w:rPr>
            </w:pPr>
          </w:p>
        </w:tc>
        <w:tc>
          <w:tcPr>
            <w:tcW w:w="2173" w:type="dxa"/>
            <w:tcBorders>
              <w:top w:val="single" w:sz="4" w:space="0" w:color="455364"/>
            </w:tcBorders>
            <w:vAlign w:val="center"/>
          </w:tcPr>
          <w:p w14:paraId="7F8A711C" w14:textId="77777777" w:rsidR="009374AD" w:rsidRPr="00C21DF5" w:rsidRDefault="009374AD" w:rsidP="008575BF">
            <w:pPr>
              <w:jc w:val="right"/>
              <w:rPr>
                <w:rFonts w:ascii="Arial" w:hAnsi="Arial" w:cs="Arial"/>
                <w:color w:val="455364"/>
                <w:sz w:val="18"/>
                <w:szCs w:val="18"/>
                <w:lang w:val="en-GB"/>
              </w:rPr>
            </w:pPr>
          </w:p>
        </w:tc>
      </w:tr>
      <w:tr w:rsidR="009374AD" w:rsidRPr="00C21DF5" w14:paraId="769759F3" w14:textId="77777777" w:rsidTr="008575BF">
        <w:trPr>
          <w:trHeight w:val="299"/>
        </w:trPr>
        <w:tc>
          <w:tcPr>
            <w:tcW w:w="6112" w:type="dxa"/>
            <w:vAlign w:val="center"/>
          </w:tcPr>
          <w:p w14:paraId="25D4D866" w14:textId="77777777" w:rsidR="009374AD" w:rsidRPr="00C21DF5" w:rsidRDefault="009374AD" w:rsidP="008575BF">
            <w:pPr>
              <w:rPr>
                <w:rFonts w:ascii="Arial" w:hAnsi="Arial" w:cs="Arial"/>
                <w:color w:val="455364"/>
                <w:sz w:val="18"/>
                <w:szCs w:val="18"/>
                <w:lang w:val="en-GB"/>
              </w:rPr>
            </w:pPr>
            <w:r w:rsidRPr="00C21DF5">
              <w:rPr>
                <w:rFonts w:ascii="Arial" w:hAnsi="Arial" w:cs="Arial"/>
                <w:color w:val="455364"/>
                <w:sz w:val="18"/>
                <w:szCs w:val="18"/>
                <w:lang w:val="en-GB"/>
              </w:rPr>
              <w:t>Own funds (post dividend)</w:t>
            </w:r>
          </w:p>
        </w:tc>
        <w:tc>
          <w:tcPr>
            <w:tcW w:w="2173" w:type="dxa"/>
            <w:vAlign w:val="center"/>
          </w:tcPr>
          <w:p w14:paraId="717E93D9" w14:textId="77777777" w:rsidR="009374AD" w:rsidRPr="00C21DF5" w:rsidRDefault="009374AD" w:rsidP="008575BF">
            <w:pPr>
              <w:jc w:val="right"/>
              <w:rPr>
                <w:rFonts w:ascii="Arial" w:hAnsi="Arial" w:cs="Arial"/>
                <w:color w:val="455364"/>
                <w:sz w:val="18"/>
                <w:szCs w:val="18"/>
                <w:lang w:val="en-GB"/>
              </w:rPr>
            </w:pPr>
            <w:r w:rsidRPr="00C21DF5">
              <w:rPr>
                <w:rFonts w:ascii="Arial" w:hAnsi="Arial" w:cs="Arial"/>
                <w:color w:val="455364"/>
                <w:sz w:val="18"/>
                <w:szCs w:val="18"/>
                <w:lang w:val="en-GB"/>
              </w:rPr>
              <w:t>150</w:t>
            </w:r>
          </w:p>
        </w:tc>
        <w:tc>
          <w:tcPr>
            <w:tcW w:w="2173" w:type="dxa"/>
            <w:vAlign w:val="center"/>
          </w:tcPr>
          <w:p w14:paraId="1FFAE106" w14:textId="77777777" w:rsidR="009374AD" w:rsidRPr="00C21DF5" w:rsidRDefault="009374AD" w:rsidP="008575BF">
            <w:pPr>
              <w:jc w:val="right"/>
              <w:rPr>
                <w:rFonts w:ascii="Arial" w:hAnsi="Arial" w:cs="Arial"/>
                <w:color w:val="455364"/>
                <w:sz w:val="18"/>
                <w:szCs w:val="18"/>
                <w:lang w:val="en-GB"/>
              </w:rPr>
            </w:pPr>
            <w:r w:rsidRPr="00C21DF5">
              <w:rPr>
                <w:rFonts w:ascii="Arial" w:hAnsi="Arial" w:cs="Arial"/>
                <w:color w:val="455364"/>
                <w:sz w:val="18"/>
                <w:szCs w:val="18"/>
                <w:lang w:val="en-GB"/>
              </w:rPr>
              <w:t>161</w:t>
            </w:r>
          </w:p>
        </w:tc>
      </w:tr>
      <w:tr w:rsidR="009374AD" w:rsidRPr="00C21DF5" w14:paraId="3EF17DDF" w14:textId="77777777" w:rsidTr="008575BF">
        <w:trPr>
          <w:trHeight w:val="299"/>
        </w:trPr>
        <w:tc>
          <w:tcPr>
            <w:tcW w:w="6112" w:type="dxa"/>
            <w:vAlign w:val="center"/>
          </w:tcPr>
          <w:p w14:paraId="2762B704" w14:textId="77777777" w:rsidR="009374AD" w:rsidRPr="00C21DF5" w:rsidRDefault="009374AD" w:rsidP="008575BF">
            <w:pPr>
              <w:rPr>
                <w:rFonts w:ascii="Arial" w:hAnsi="Arial" w:cs="Arial"/>
                <w:color w:val="455364"/>
                <w:sz w:val="18"/>
                <w:szCs w:val="18"/>
                <w:lang w:val="en-GB"/>
              </w:rPr>
            </w:pPr>
            <w:r w:rsidRPr="00C21DF5">
              <w:rPr>
                <w:rFonts w:ascii="Arial" w:hAnsi="Arial" w:cs="Arial"/>
                <w:color w:val="455364"/>
                <w:sz w:val="18"/>
                <w:szCs w:val="18"/>
                <w:lang w:val="en-GB"/>
              </w:rPr>
              <w:t>SCR</w:t>
            </w:r>
          </w:p>
        </w:tc>
        <w:tc>
          <w:tcPr>
            <w:tcW w:w="2173" w:type="dxa"/>
            <w:vAlign w:val="center"/>
          </w:tcPr>
          <w:p w14:paraId="1113D21F" w14:textId="77777777" w:rsidR="009374AD" w:rsidRPr="00C21DF5" w:rsidRDefault="009374AD" w:rsidP="008575BF">
            <w:pPr>
              <w:jc w:val="right"/>
              <w:rPr>
                <w:rFonts w:ascii="Arial" w:hAnsi="Arial" w:cs="Arial"/>
                <w:color w:val="455364"/>
                <w:sz w:val="18"/>
                <w:szCs w:val="18"/>
                <w:lang w:val="en-GB"/>
              </w:rPr>
            </w:pPr>
            <w:r w:rsidRPr="00C21DF5">
              <w:rPr>
                <w:rFonts w:ascii="Arial" w:hAnsi="Arial" w:cs="Arial"/>
                <w:color w:val="455364"/>
                <w:sz w:val="18"/>
                <w:szCs w:val="18"/>
                <w:lang w:val="en-GB"/>
              </w:rPr>
              <w:t>82</w:t>
            </w:r>
          </w:p>
        </w:tc>
        <w:tc>
          <w:tcPr>
            <w:tcW w:w="2173" w:type="dxa"/>
            <w:vAlign w:val="center"/>
          </w:tcPr>
          <w:p w14:paraId="4070B58B" w14:textId="77777777" w:rsidR="009374AD" w:rsidRPr="00C21DF5" w:rsidRDefault="009374AD" w:rsidP="008575BF">
            <w:pPr>
              <w:jc w:val="right"/>
              <w:rPr>
                <w:rFonts w:ascii="Arial" w:hAnsi="Arial" w:cs="Arial"/>
                <w:color w:val="455364"/>
                <w:sz w:val="18"/>
                <w:szCs w:val="18"/>
                <w:lang w:val="en-GB"/>
              </w:rPr>
            </w:pPr>
            <w:r w:rsidRPr="00C21DF5">
              <w:rPr>
                <w:rFonts w:ascii="Arial" w:hAnsi="Arial" w:cs="Arial"/>
                <w:color w:val="455364"/>
                <w:sz w:val="18"/>
                <w:szCs w:val="18"/>
                <w:lang w:val="en-GB"/>
              </w:rPr>
              <w:t>77</w:t>
            </w:r>
          </w:p>
        </w:tc>
      </w:tr>
      <w:tr w:rsidR="009374AD" w:rsidRPr="00C21DF5" w14:paraId="52DF037E" w14:textId="77777777" w:rsidTr="008575BF">
        <w:trPr>
          <w:trHeight w:val="299"/>
        </w:trPr>
        <w:tc>
          <w:tcPr>
            <w:tcW w:w="6112" w:type="dxa"/>
            <w:vAlign w:val="center"/>
          </w:tcPr>
          <w:p w14:paraId="5176AED3" w14:textId="77777777" w:rsidR="009374AD" w:rsidRPr="00C21DF5" w:rsidRDefault="009374AD" w:rsidP="008575BF">
            <w:pPr>
              <w:rPr>
                <w:rFonts w:ascii="Arial" w:hAnsi="Arial" w:cs="Arial"/>
                <w:color w:val="455364"/>
                <w:sz w:val="18"/>
                <w:szCs w:val="18"/>
                <w:lang w:val="en-GB"/>
              </w:rPr>
            </w:pPr>
            <w:r w:rsidRPr="00C21DF5">
              <w:rPr>
                <w:rFonts w:ascii="Arial" w:hAnsi="Arial" w:cs="Arial"/>
                <w:color w:val="455364"/>
                <w:sz w:val="18"/>
                <w:szCs w:val="18"/>
                <w:lang w:val="en-GB"/>
              </w:rPr>
              <w:t>Buffer</w:t>
            </w:r>
          </w:p>
        </w:tc>
        <w:tc>
          <w:tcPr>
            <w:tcW w:w="2173" w:type="dxa"/>
            <w:vAlign w:val="center"/>
          </w:tcPr>
          <w:p w14:paraId="511DB42F" w14:textId="77777777" w:rsidR="009374AD" w:rsidRPr="00C21DF5" w:rsidRDefault="009374AD" w:rsidP="008575BF">
            <w:pPr>
              <w:jc w:val="right"/>
              <w:rPr>
                <w:rFonts w:ascii="Arial" w:hAnsi="Arial" w:cs="Arial"/>
                <w:color w:val="455364"/>
                <w:sz w:val="18"/>
                <w:szCs w:val="18"/>
                <w:lang w:val="en-GB"/>
              </w:rPr>
            </w:pPr>
            <w:r w:rsidRPr="00C21DF5">
              <w:rPr>
                <w:rFonts w:ascii="Arial" w:hAnsi="Arial" w:cs="Arial"/>
                <w:color w:val="455364"/>
                <w:sz w:val="18"/>
                <w:szCs w:val="18"/>
                <w:lang w:val="en-GB"/>
              </w:rPr>
              <w:t>70</w:t>
            </w:r>
          </w:p>
        </w:tc>
        <w:tc>
          <w:tcPr>
            <w:tcW w:w="2173" w:type="dxa"/>
            <w:vAlign w:val="center"/>
          </w:tcPr>
          <w:p w14:paraId="7B965F9D" w14:textId="77777777" w:rsidR="009374AD" w:rsidRPr="00C21DF5" w:rsidRDefault="009374AD" w:rsidP="008575BF">
            <w:pPr>
              <w:jc w:val="right"/>
              <w:rPr>
                <w:rFonts w:ascii="Arial" w:hAnsi="Arial" w:cs="Arial"/>
                <w:color w:val="455364"/>
                <w:sz w:val="18"/>
                <w:szCs w:val="18"/>
                <w:lang w:val="en-GB"/>
              </w:rPr>
            </w:pPr>
            <w:r w:rsidRPr="00C21DF5">
              <w:rPr>
                <w:rFonts w:ascii="Arial" w:hAnsi="Arial" w:cs="Arial"/>
                <w:color w:val="455364"/>
                <w:sz w:val="18"/>
                <w:szCs w:val="18"/>
                <w:lang w:val="en-GB"/>
              </w:rPr>
              <w:t>65</w:t>
            </w:r>
          </w:p>
        </w:tc>
      </w:tr>
      <w:tr w:rsidR="009374AD" w:rsidRPr="00C21DF5" w14:paraId="526ACE7E" w14:textId="77777777" w:rsidTr="008575BF">
        <w:trPr>
          <w:trHeight w:val="299"/>
        </w:trPr>
        <w:tc>
          <w:tcPr>
            <w:tcW w:w="6112" w:type="dxa"/>
            <w:vAlign w:val="center"/>
          </w:tcPr>
          <w:p w14:paraId="5095E38C" w14:textId="77777777" w:rsidR="009374AD" w:rsidRPr="00C21DF5" w:rsidRDefault="009374AD" w:rsidP="008575BF">
            <w:pPr>
              <w:rPr>
                <w:rFonts w:ascii="Arial" w:hAnsi="Arial" w:cs="Arial"/>
                <w:color w:val="455364"/>
                <w:sz w:val="18"/>
                <w:szCs w:val="18"/>
                <w:lang w:val="en-GB"/>
              </w:rPr>
            </w:pPr>
            <w:r w:rsidRPr="00C21DF5">
              <w:rPr>
                <w:rFonts w:ascii="Arial" w:hAnsi="Arial" w:cs="Arial"/>
                <w:color w:val="455364"/>
                <w:sz w:val="18"/>
                <w:szCs w:val="18"/>
                <w:lang w:val="en-GB"/>
              </w:rPr>
              <w:t>Surplus / (shortfall to buffer)</w:t>
            </w:r>
          </w:p>
        </w:tc>
        <w:tc>
          <w:tcPr>
            <w:tcW w:w="2173" w:type="dxa"/>
            <w:vAlign w:val="center"/>
          </w:tcPr>
          <w:p w14:paraId="2147457B" w14:textId="77777777" w:rsidR="009374AD" w:rsidRPr="00C21DF5" w:rsidRDefault="009374AD" w:rsidP="008575BF">
            <w:pPr>
              <w:jc w:val="right"/>
              <w:rPr>
                <w:rFonts w:ascii="Arial" w:hAnsi="Arial" w:cs="Arial"/>
                <w:color w:val="455364"/>
                <w:sz w:val="18"/>
                <w:szCs w:val="18"/>
                <w:lang w:val="en-GB"/>
              </w:rPr>
            </w:pPr>
            <w:r w:rsidRPr="00C21DF5">
              <w:rPr>
                <w:rFonts w:ascii="Arial" w:hAnsi="Arial" w:cs="Arial"/>
                <w:color w:val="455364"/>
                <w:sz w:val="18"/>
                <w:szCs w:val="18"/>
                <w:lang w:val="en-GB"/>
              </w:rPr>
              <w:t>(2)</w:t>
            </w:r>
          </w:p>
        </w:tc>
        <w:tc>
          <w:tcPr>
            <w:tcW w:w="2173" w:type="dxa"/>
            <w:vAlign w:val="center"/>
          </w:tcPr>
          <w:p w14:paraId="46414E6F" w14:textId="77777777" w:rsidR="009374AD" w:rsidRPr="00C21DF5" w:rsidRDefault="009374AD" w:rsidP="008575BF">
            <w:pPr>
              <w:jc w:val="right"/>
              <w:rPr>
                <w:rFonts w:ascii="Arial" w:hAnsi="Arial" w:cs="Arial"/>
                <w:color w:val="455364"/>
                <w:sz w:val="18"/>
                <w:szCs w:val="18"/>
                <w:lang w:val="en-GB"/>
              </w:rPr>
            </w:pPr>
            <w:r w:rsidRPr="00C21DF5">
              <w:rPr>
                <w:rFonts w:ascii="Arial" w:hAnsi="Arial" w:cs="Arial"/>
                <w:color w:val="455364"/>
                <w:sz w:val="18"/>
                <w:szCs w:val="18"/>
                <w:lang w:val="en-GB"/>
              </w:rPr>
              <w:t>19</w:t>
            </w:r>
          </w:p>
        </w:tc>
      </w:tr>
      <w:tr w:rsidR="009374AD" w:rsidRPr="00C21DF5" w14:paraId="698F8FFB" w14:textId="77777777" w:rsidTr="008575BF">
        <w:trPr>
          <w:trHeight w:val="299"/>
        </w:trPr>
        <w:tc>
          <w:tcPr>
            <w:tcW w:w="6112" w:type="dxa"/>
            <w:vAlign w:val="center"/>
          </w:tcPr>
          <w:p w14:paraId="66808D44" w14:textId="77777777" w:rsidR="009374AD" w:rsidRPr="00C21DF5" w:rsidRDefault="009374AD" w:rsidP="008575BF">
            <w:pPr>
              <w:rPr>
                <w:rFonts w:ascii="Arial" w:hAnsi="Arial" w:cs="Arial"/>
                <w:color w:val="455364"/>
                <w:sz w:val="18"/>
                <w:szCs w:val="18"/>
                <w:lang w:val="en-GB"/>
              </w:rPr>
            </w:pPr>
            <w:r w:rsidRPr="00C21DF5">
              <w:rPr>
                <w:rFonts w:ascii="Arial" w:hAnsi="Arial" w:cs="Arial"/>
                <w:color w:val="455364"/>
                <w:sz w:val="18"/>
                <w:szCs w:val="18"/>
                <w:lang w:val="en-GB"/>
              </w:rPr>
              <w:t>Solvency ratio %</w:t>
            </w:r>
          </w:p>
        </w:tc>
        <w:tc>
          <w:tcPr>
            <w:tcW w:w="2173" w:type="dxa"/>
            <w:vAlign w:val="center"/>
          </w:tcPr>
          <w:p w14:paraId="6CB84D35" w14:textId="77777777" w:rsidR="009374AD" w:rsidRPr="00C21DF5" w:rsidRDefault="009374AD" w:rsidP="008575BF">
            <w:pPr>
              <w:jc w:val="right"/>
              <w:rPr>
                <w:rFonts w:ascii="Arial" w:hAnsi="Arial" w:cs="Arial"/>
                <w:color w:val="455364"/>
                <w:sz w:val="18"/>
                <w:szCs w:val="18"/>
                <w:lang w:val="en-GB"/>
              </w:rPr>
            </w:pPr>
            <w:r w:rsidRPr="00C21DF5">
              <w:rPr>
                <w:rFonts w:ascii="Arial" w:hAnsi="Arial" w:cs="Arial"/>
                <w:color w:val="455364"/>
                <w:sz w:val="18"/>
                <w:szCs w:val="18"/>
                <w:lang w:val="en-GB"/>
              </w:rPr>
              <w:t>183%</w:t>
            </w:r>
          </w:p>
        </w:tc>
        <w:tc>
          <w:tcPr>
            <w:tcW w:w="2173" w:type="dxa"/>
            <w:vAlign w:val="center"/>
          </w:tcPr>
          <w:p w14:paraId="7576CC7B" w14:textId="77777777" w:rsidR="009374AD" w:rsidRPr="00C21DF5" w:rsidRDefault="009374AD" w:rsidP="008575BF">
            <w:pPr>
              <w:jc w:val="right"/>
              <w:rPr>
                <w:rFonts w:ascii="Arial" w:hAnsi="Arial" w:cs="Arial"/>
                <w:color w:val="455364"/>
                <w:sz w:val="18"/>
                <w:szCs w:val="18"/>
                <w:lang w:val="en-GB"/>
              </w:rPr>
            </w:pPr>
            <w:r w:rsidRPr="00C21DF5">
              <w:rPr>
                <w:rFonts w:ascii="Arial" w:hAnsi="Arial" w:cs="Arial"/>
                <w:color w:val="455364"/>
                <w:sz w:val="18"/>
                <w:szCs w:val="18"/>
                <w:lang w:val="en-GB"/>
              </w:rPr>
              <w:t>210%</w:t>
            </w:r>
          </w:p>
        </w:tc>
      </w:tr>
    </w:tbl>
    <w:p w14:paraId="43936F6B" w14:textId="77777777" w:rsidR="009374AD" w:rsidRPr="002B1BD1" w:rsidRDefault="009374AD" w:rsidP="009374AD">
      <w:pPr>
        <w:ind w:right="57"/>
        <w:rPr>
          <w:rFonts w:ascii="Arial" w:hAnsi="Arial" w:cs="Arial"/>
          <w:color w:val="FF0000"/>
          <w:sz w:val="18"/>
          <w:szCs w:val="18"/>
          <w:lang w:val="en-GB" w:eastAsia="en-GB"/>
        </w:rPr>
      </w:pPr>
    </w:p>
    <w:p w14:paraId="0A26308B" w14:textId="77777777" w:rsidR="009374AD" w:rsidRPr="00342B0B" w:rsidRDefault="009374AD" w:rsidP="009374AD">
      <w:pPr>
        <w:rPr>
          <w:rFonts w:ascii="Arial" w:eastAsia="Times New Roman" w:hAnsi="Arial" w:cs="Arial"/>
          <w:color w:val="455364"/>
          <w:sz w:val="18"/>
          <w:szCs w:val="18"/>
        </w:rPr>
      </w:pPr>
      <w:r w:rsidRPr="00342B0B">
        <w:rPr>
          <w:rFonts w:ascii="Arial" w:eastAsia="Times New Roman" w:hAnsi="Arial" w:cs="Arial"/>
          <w:b/>
          <w:color w:val="ED6D41"/>
          <w:sz w:val="18"/>
          <w:szCs w:val="18"/>
        </w:rPr>
        <w:t xml:space="preserve">Surplus:  </w:t>
      </w:r>
      <w:r w:rsidRPr="00342B0B">
        <w:rPr>
          <w:rFonts w:ascii="Arial" w:eastAsia="Times New Roman" w:hAnsi="Arial" w:cs="Arial"/>
          <w:color w:val="455364"/>
          <w:sz w:val="18"/>
          <w:szCs w:val="18"/>
        </w:rPr>
        <w:t>£2m below board’s capital management policy.</w:t>
      </w:r>
    </w:p>
    <w:p w14:paraId="762101B6" w14:textId="77777777" w:rsidR="009374AD" w:rsidRPr="00342B0B" w:rsidRDefault="009374AD" w:rsidP="009374AD">
      <w:pPr>
        <w:rPr>
          <w:rFonts w:ascii="Arial" w:eastAsia="Times New Roman" w:hAnsi="Arial" w:cs="Arial"/>
          <w:color w:val="455364"/>
          <w:sz w:val="18"/>
          <w:szCs w:val="18"/>
        </w:rPr>
      </w:pPr>
      <w:r w:rsidRPr="00342B0B">
        <w:rPr>
          <w:rFonts w:ascii="Arial" w:eastAsia="Times New Roman" w:hAnsi="Arial" w:cs="Arial"/>
          <w:b/>
          <w:color w:val="ED6D41"/>
          <w:sz w:val="18"/>
          <w:szCs w:val="18"/>
        </w:rPr>
        <w:t>Dividends:</w:t>
      </w:r>
      <w:r w:rsidRPr="00342B0B">
        <w:rPr>
          <w:rFonts w:ascii="Arial" w:eastAsia="Times New Roman" w:hAnsi="Arial" w:cs="Arial"/>
          <w:color w:val="ED6D41"/>
          <w:sz w:val="18"/>
          <w:szCs w:val="18"/>
        </w:rPr>
        <w:t xml:space="preserve">  </w:t>
      </w:r>
      <w:r w:rsidRPr="00342B0B">
        <w:rPr>
          <w:rFonts w:ascii="Arial" w:eastAsia="Times New Roman" w:hAnsi="Arial" w:cs="Arial"/>
          <w:color w:val="455364"/>
          <w:sz w:val="18"/>
          <w:szCs w:val="18"/>
        </w:rPr>
        <w:t>Solvency is stated after £7.5m dividend that was proposed at year end but has not yet been paid (2019: £4.9m).</w:t>
      </w:r>
    </w:p>
    <w:p w14:paraId="6B4B8C50" w14:textId="77777777" w:rsidR="009374AD" w:rsidRPr="00342B0B" w:rsidRDefault="009374AD" w:rsidP="009374AD">
      <w:pPr>
        <w:rPr>
          <w:rFonts w:ascii="Arial" w:eastAsia="Times New Roman" w:hAnsi="Arial" w:cs="Arial"/>
          <w:color w:val="455364"/>
          <w:sz w:val="18"/>
          <w:szCs w:val="18"/>
        </w:rPr>
      </w:pPr>
      <w:r w:rsidRPr="00342B0B">
        <w:rPr>
          <w:rFonts w:ascii="Arial" w:eastAsia="Times New Roman" w:hAnsi="Arial" w:cs="Arial"/>
          <w:b/>
          <w:color w:val="ED6D41"/>
          <w:sz w:val="18"/>
          <w:szCs w:val="18"/>
        </w:rPr>
        <w:t>Own Funds:</w:t>
      </w:r>
      <w:r w:rsidRPr="00342B0B">
        <w:rPr>
          <w:rFonts w:ascii="Arial" w:eastAsia="Times New Roman" w:hAnsi="Arial" w:cs="Arial"/>
          <w:color w:val="455364"/>
          <w:sz w:val="18"/>
          <w:szCs w:val="18"/>
        </w:rPr>
        <w:t xml:space="preserve"> Fallen by £10.8m due to fall in bond values caused by rising credit spreads and adverse lapse experience.</w:t>
      </w:r>
    </w:p>
    <w:p w14:paraId="4C52DA2A" w14:textId="77777777" w:rsidR="009374AD" w:rsidRPr="00342B0B" w:rsidRDefault="009374AD" w:rsidP="009374AD">
      <w:pPr>
        <w:contextualSpacing/>
        <w:rPr>
          <w:rFonts w:ascii="Arial" w:eastAsia="Times New Roman" w:hAnsi="Arial" w:cs="Arial"/>
          <w:color w:val="455364"/>
          <w:sz w:val="18"/>
          <w:szCs w:val="18"/>
        </w:rPr>
      </w:pPr>
      <w:r w:rsidRPr="00342B0B">
        <w:rPr>
          <w:rFonts w:ascii="Arial" w:eastAsia="Times New Roman" w:hAnsi="Arial" w:cs="Arial"/>
          <w:b/>
          <w:bCs/>
          <w:color w:val="ED6D41"/>
          <w:sz w:val="18"/>
          <w:szCs w:val="18"/>
        </w:rPr>
        <w:t>SCR</w:t>
      </w:r>
      <w:r w:rsidRPr="00342B0B">
        <w:rPr>
          <w:rFonts w:ascii="Arial" w:eastAsia="Times New Roman" w:hAnsi="Arial" w:cs="Arial"/>
          <w:color w:val="ED6D41"/>
          <w:sz w:val="18"/>
          <w:szCs w:val="18"/>
        </w:rPr>
        <w:t xml:space="preserve">: </w:t>
      </w:r>
      <w:r w:rsidRPr="00342B0B">
        <w:rPr>
          <w:rFonts w:ascii="Arial" w:eastAsia="Times New Roman" w:hAnsi="Arial" w:cs="Arial"/>
          <w:color w:val="455364"/>
          <w:sz w:val="18"/>
          <w:szCs w:val="18"/>
        </w:rPr>
        <w:t>Increased by £5.6m, mainly due to increases in underwriting risks due to the fall in yields.</w:t>
      </w:r>
    </w:p>
    <w:p w14:paraId="218855E6" w14:textId="77777777" w:rsidR="009374AD" w:rsidRPr="002B1BD1" w:rsidRDefault="009374AD" w:rsidP="009374AD">
      <w:pPr>
        <w:contextualSpacing/>
        <w:rPr>
          <w:rFonts w:ascii="Arial" w:hAnsi="Arial" w:cs="Arial"/>
          <w:color w:val="FF0000"/>
          <w:sz w:val="18"/>
          <w:szCs w:val="18"/>
          <w:lang w:val="en-GB" w:eastAsia="en-GB"/>
        </w:rPr>
      </w:pPr>
    </w:p>
    <w:p w14:paraId="06542DD4" w14:textId="77777777" w:rsidR="009374AD" w:rsidRPr="002B1BD1" w:rsidRDefault="009374AD" w:rsidP="009374AD">
      <w:pPr>
        <w:rPr>
          <w:rFonts w:ascii="Montserrat Medium" w:hAnsi="Montserrat Medium" w:cs="Arial"/>
          <w:bCs/>
          <w:caps/>
          <w:color w:val="FF0000"/>
          <w:sz w:val="12"/>
          <w:szCs w:val="14"/>
        </w:rPr>
      </w:pPr>
      <w:r w:rsidRPr="00C21DF5">
        <w:rPr>
          <w:rFonts w:ascii="Montserrat Medium" w:hAnsi="Montserrat Medium" w:cs="Arial"/>
          <w:bCs/>
          <w:caps/>
          <w:color w:val="455364"/>
          <w:sz w:val="28"/>
          <w:szCs w:val="30"/>
        </w:rPr>
        <w:t xml:space="preserve">CAPITAL MANAGEMENT </w:t>
      </w:r>
      <w:r w:rsidRPr="00C21DF5">
        <w:rPr>
          <w:rFonts w:ascii="Montserrat Medium" w:hAnsi="Montserrat Medium" w:cs="Arial"/>
          <w:bCs/>
          <w:color w:val="455364"/>
          <w:sz w:val="28"/>
          <w:szCs w:val="18"/>
          <w:lang w:val="en-GB"/>
        </w:rPr>
        <w:t>|</w:t>
      </w:r>
      <w:r w:rsidRPr="00C21DF5">
        <w:rPr>
          <w:rFonts w:ascii="Montserrat Medium" w:hAnsi="Montserrat Medium" w:cs="Arial"/>
          <w:bCs/>
          <w:caps/>
          <w:color w:val="455364"/>
          <w:sz w:val="28"/>
          <w:szCs w:val="30"/>
        </w:rPr>
        <w:t xml:space="preserve"> </w:t>
      </w:r>
      <w:r w:rsidRPr="00C21DF5">
        <w:rPr>
          <w:rFonts w:ascii="Montserrat Medium" w:hAnsi="Montserrat Medium" w:cs="Arial"/>
          <w:bCs/>
          <w:caps/>
          <w:color w:val="007EB5"/>
          <w:sz w:val="28"/>
          <w:szCs w:val="30"/>
        </w:rPr>
        <w:t>Sensitivities</w:t>
      </w:r>
    </w:p>
    <w:p w14:paraId="666EC640" w14:textId="77777777" w:rsidR="009374AD" w:rsidRPr="00C21DF5" w:rsidRDefault="009374AD" w:rsidP="009374AD">
      <w:pPr>
        <w:contextualSpacing/>
        <w:rPr>
          <w:rFonts w:ascii="Montserrat" w:hAnsi="Montserrat" w:cs="Arial"/>
          <w:color w:val="455364"/>
          <w:sz w:val="22"/>
          <w:szCs w:val="18"/>
          <w:lang w:val="en-GB" w:eastAsia="en-GB"/>
        </w:rPr>
      </w:pPr>
      <w:r w:rsidRPr="00C21DF5">
        <w:rPr>
          <w:rFonts w:ascii="Montserrat" w:hAnsi="Montserrat" w:cs="Arial"/>
          <w:color w:val="455364"/>
          <w:sz w:val="22"/>
          <w:szCs w:val="18"/>
          <w:lang w:val="en-GB" w:eastAsia="en-GB"/>
        </w:rPr>
        <w:t>The group’s solvency position can be affected by a number of factors over time.  As a consequence, the group’s EcV and cash generation, both of which are derived from the group’s solvency calculations, are also sensitive to these factors.</w:t>
      </w:r>
    </w:p>
    <w:p w14:paraId="42B873D8" w14:textId="77777777" w:rsidR="009374AD" w:rsidRPr="002B1BD1" w:rsidRDefault="009374AD" w:rsidP="009374AD">
      <w:pPr>
        <w:contextualSpacing/>
        <w:rPr>
          <w:rFonts w:ascii="Montserrat" w:hAnsi="Montserrat" w:cs="Arial"/>
          <w:color w:val="FF0000"/>
          <w:sz w:val="22"/>
          <w:szCs w:val="18"/>
          <w:lang w:val="en-GB" w:eastAsia="en-GB"/>
        </w:rPr>
      </w:pPr>
    </w:p>
    <w:p w14:paraId="39410334" w14:textId="77777777" w:rsidR="009374AD" w:rsidRPr="00C21DF5" w:rsidRDefault="009374AD" w:rsidP="009374AD">
      <w:pPr>
        <w:contextualSpacing/>
        <w:rPr>
          <w:rFonts w:ascii="Arial" w:hAnsi="Arial" w:cs="Arial"/>
          <w:color w:val="455364"/>
          <w:sz w:val="18"/>
          <w:szCs w:val="18"/>
          <w:lang w:val="en-GB" w:eastAsia="en-GB"/>
        </w:rPr>
      </w:pPr>
      <w:r w:rsidRPr="00C21DF5">
        <w:rPr>
          <w:rFonts w:ascii="Arial" w:hAnsi="Arial" w:cs="Arial"/>
          <w:color w:val="455364"/>
          <w:sz w:val="18"/>
          <w:szCs w:val="18"/>
          <w:lang w:val="en-GB" w:eastAsia="en-GB"/>
        </w:rPr>
        <w:t>The table below provides some insight into the immediate and longer-term impact of certain sensitivities that the group is exposed to, covering solvency, cash generation and Economic Value.  As can be seen, EcV tends to take the ‘full force’ of adverse conditions whereas cash generation is often protected in the short term and, to a certain extent, the longer term due to compensating impacts on required capital.</w:t>
      </w:r>
    </w:p>
    <w:p w14:paraId="0E24C4A6" w14:textId="77777777" w:rsidR="009374AD" w:rsidRPr="002B1BD1" w:rsidRDefault="009374AD" w:rsidP="009374AD">
      <w:pPr>
        <w:contextualSpacing/>
        <w:jc w:val="both"/>
        <w:rPr>
          <w:rFonts w:ascii="Arial" w:hAnsi="Arial" w:cs="Arial"/>
          <w:color w:val="FF0000"/>
          <w:sz w:val="18"/>
          <w:szCs w:val="18"/>
          <w:lang w:val="en-GB" w:eastAsia="en-GB"/>
        </w:rPr>
      </w:pPr>
    </w:p>
    <w:tbl>
      <w:tblPr>
        <w:tblW w:w="4866" w:type="pct"/>
        <w:tblInd w:w="108" w:type="dxa"/>
        <w:tblLook w:val="04A0" w:firstRow="1" w:lastRow="0" w:firstColumn="1" w:lastColumn="0" w:noHBand="0" w:noVBand="1"/>
      </w:tblPr>
      <w:tblGrid>
        <w:gridCol w:w="2751"/>
        <w:gridCol w:w="2478"/>
        <w:gridCol w:w="2478"/>
        <w:gridCol w:w="2474"/>
      </w:tblGrid>
      <w:tr w:rsidR="009374AD" w:rsidRPr="002B1BD1" w14:paraId="2ADE2EFE" w14:textId="77777777" w:rsidTr="008575BF">
        <w:trPr>
          <w:trHeight w:val="345"/>
        </w:trPr>
        <w:tc>
          <w:tcPr>
            <w:tcW w:w="1351" w:type="pct"/>
            <w:tcBorders>
              <w:right w:val="single" w:sz="4" w:space="0" w:color="455364"/>
            </w:tcBorders>
            <w:shd w:val="clear" w:color="auto" w:fill="auto"/>
            <w:vAlign w:val="center"/>
          </w:tcPr>
          <w:p w14:paraId="3398D737" w14:textId="77777777" w:rsidR="009374AD" w:rsidRPr="002B1BD1" w:rsidRDefault="009374AD" w:rsidP="008575BF">
            <w:pPr>
              <w:pStyle w:val="ListParagraph"/>
              <w:tabs>
                <w:tab w:val="left" w:pos="459"/>
              </w:tabs>
              <w:ind w:left="0"/>
              <w:jc w:val="center"/>
              <w:rPr>
                <w:rFonts w:ascii="Arial" w:hAnsi="Arial" w:cs="Arial"/>
                <w:b/>
                <w:color w:val="FF0000"/>
                <w:sz w:val="18"/>
                <w:szCs w:val="18"/>
                <w:lang w:val="en-GB"/>
              </w:rPr>
            </w:pPr>
          </w:p>
        </w:tc>
        <w:tc>
          <w:tcPr>
            <w:tcW w:w="1217" w:type="pct"/>
            <w:tcBorders>
              <w:left w:val="single" w:sz="4" w:space="0" w:color="455364"/>
              <w:right w:val="single" w:sz="4" w:space="0" w:color="455364"/>
            </w:tcBorders>
            <w:shd w:val="clear" w:color="auto" w:fill="auto"/>
            <w:vAlign w:val="center"/>
          </w:tcPr>
          <w:p w14:paraId="09853AB1" w14:textId="77777777" w:rsidR="009374AD" w:rsidRPr="00C21DF5" w:rsidRDefault="009374AD" w:rsidP="008575BF">
            <w:pPr>
              <w:pStyle w:val="ListParagraph"/>
              <w:tabs>
                <w:tab w:val="left" w:pos="459"/>
              </w:tabs>
              <w:ind w:left="0"/>
              <w:jc w:val="center"/>
              <w:rPr>
                <w:rFonts w:ascii="Arial" w:hAnsi="Arial" w:cs="Arial"/>
                <w:b/>
                <w:color w:val="455364"/>
                <w:sz w:val="18"/>
                <w:szCs w:val="18"/>
                <w:lang w:val="en-GB"/>
              </w:rPr>
            </w:pPr>
            <w:r w:rsidRPr="00C21DF5">
              <w:rPr>
                <w:rFonts w:ascii="Arial" w:hAnsi="Arial" w:cs="Arial"/>
                <w:b/>
                <w:color w:val="455364"/>
                <w:sz w:val="18"/>
                <w:szCs w:val="18"/>
                <w:lang w:val="en-GB"/>
              </w:rPr>
              <w:t>Solvency surplus</w:t>
            </w:r>
          </w:p>
        </w:tc>
        <w:tc>
          <w:tcPr>
            <w:tcW w:w="1217" w:type="pct"/>
            <w:tcBorders>
              <w:left w:val="single" w:sz="4" w:space="0" w:color="455364"/>
              <w:right w:val="single" w:sz="4" w:space="0" w:color="455364"/>
            </w:tcBorders>
            <w:shd w:val="clear" w:color="auto" w:fill="auto"/>
            <w:vAlign w:val="center"/>
          </w:tcPr>
          <w:p w14:paraId="57294661" w14:textId="77777777" w:rsidR="009374AD" w:rsidRPr="00C21DF5" w:rsidRDefault="009374AD" w:rsidP="008575BF">
            <w:pPr>
              <w:pStyle w:val="ListParagraph"/>
              <w:tabs>
                <w:tab w:val="left" w:pos="459"/>
              </w:tabs>
              <w:ind w:left="0"/>
              <w:jc w:val="center"/>
              <w:rPr>
                <w:rFonts w:ascii="Arial" w:hAnsi="Arial" w:cs="Arial"/>
                <w:b/>
                <w:color w:val="455364"/>
                <w:sz w:val="18"/>
                <w:szCs w:val="18"/>
                <w:lang w:val="en-GB"/>
              </w:rPr>
            </w:pPr>
            <w:r w:rsidRPr="00C21DF5">
              <w:rPr>
                <w:rFonts w:ascii="Arial" w:hAnsi="Arial" w:cs="Arial"/>
                <w:b/>
                <w:color w:val="455364"/>
                <w:sz w:val="18"/>
                <w:szCs w:val="18"/>
                <w:lang w:val="en-GB"/>
              </w:rPr>
              <w:t>Cash generation</w:t>
            </w:r>
          </w:p>
        </w:tc>
        <w:tc>
          <w:tcPr>
            <w:tcW w:w="1215" w:type="pct"/>
            <w:tcBorders>
              <w:left w:val="single" w:sz="4" w:space="0" w:color="455364"/>
              <w:right w:val="single" w:sz="4" w:space="0" w:color="455364"/>
            </w:tcBorders>
            <w:shd w:val="clear" w:color="auto" w:fill="auto"/>
            <w:vAlign w:val="center"/>
          </w:tcPr>
          <w:p w14:paraId="657DEC46" w14:textId="77777777" w:rsidR="009374AD" w:rsidRPr="00C21DF5" w:rsidRDefault="009374AD" w:rsidP="008575BF">
            <w:pPr>
              <w:pStyle w:val="ListParagraph"/>
              <w:tabs>
                <w:tab w:val="left" w:pos="459"/>
              </w:tabs>
              <w:ind w:left="0"/>
              <w:jc w:val="center"/>
              <w:rPr>
                <w:rFonts w:ascii="Arial" w:hAnsi="Arial" w:cs="Arial"/>
                <w:b/>
                <w:color w:val="455364"/>
                <w:sz w:val="18"/>
                <w:szCs w:val="18"/>
                <w:lang w:val="en-GB"/>
              </w:rPr>
            </w:pPr>
            <w:r w:rsidRPr="00C21DF5">
              <w:rPr>
                <w:rFonts w:ascii="Arial" w:hAnsi="Arial" w:cs="Arial"/>
                <w:b/>
                <w:color w:val="455364"/>
                <w:sz w:val="18"/>
                <w:szCs w:val="18"/>
                <w:lang w:val="en-GB"/>
              </w:rPr>
              <w:t>EcV</w:t>
            </w:r>
          </w:p>
        </w:tc>
      </w:tr>
      <w:tr w:rsidR="009374AD" w:rsidRPr="002B1BD1" w14:paraId="64CD2B44" w14:textId="77777777" w:rsidTr="008575BF">
        <w:trPr>
          <w:trHeight w:val="345"/>
        </w:trPr>
        <w:tc>
          <w:tcPr>
            <w:tcW w:w="1351" w:type="pct"/>
            <w:tcBorders>
              <w:bottom w:val="single" w:sz="4" w:space="0" w:color="455364"/>
              <w:right w:val="single" w:sz="4" w:space="0" w:color="455364"/>
            </w:tcBorders>
            <w:shd w:val="clear" w:color="auto" w:fill="FFFFFF"/>
            <w:vAlign w:val="center"/>
          </w:tcPr>
          <w:p w14:paraId="28BD9FE4" w14:textId="77777777" w:rsidR="009374AD" w:rsidRPr="002B1BD1" w:rsidRDefault="009374AD" w:rsidP="008575BF">
            <w:pPr>
              <w:pStyle w:val="ListParagraph"/>
              <w:tabs>
                <w:tab w:val="left" w:pos="459"/>
              </w:tabs>
              <w:ind w:left="0"/>
              <w:jc w:val="center"/>
              <w:rPr>
                <w:rFonts w:ascii="Arial" w:hAnsi="Arial" w:cs="Arial"/>
                <w:color w:val="FF0000"/>
                <w:sz w:val="18"/>
                <w:szCs w:val="18"/>
                <w:lang w:val="en-GB"/>
              </w:rPr>
            </w:pPr>
          </w:p>
        </w:tc>
        <w:tc>
          <w:tcPr>
            <w:tcW w:w="1217" w:type="pct"/>
            <w:tcBorders>
              <w:left w:val="single" w:sz="4" w:space="0" w:color="455364"/>
              <w:bottom w:val="single" w:sz="4" w:space="0" w:color="455364"/>
              <w:right w:val="single" w:sz="4" w:space="0" w:color="455364"/>
            </w:tcBorders>
            <w:shd w:val="clear" w:color="auto" w:fill="FFFFFF"/>
            <w:vAlign w:val="center"/>
          </w:tcPr>
          <w:p w14:paraId="0DABAA99" w14:textId="77777777" w:rsidR="009374AD" w:rsidRPr="00C21DF5" w:rsidRDefault="009374AD" w:rsidP="008575BF">
            <w:pPr>
              <w:pStyle w:val="ListParagraph"/>
              <w:tabs>
                <w:tab w:val="left" w:pos="459"/>
              </w:tabs>
              <w:ind w:left="0"/>
              <w:jc w:val="center"/>
              <w:rPr>
                <w:rFonts w:ascii="Arial" w:hAnsi="Arial" w:cs="Arial"/>
                <w:color w:val="455364"/>
                <w:sz w:val="18"/>
                <w:szCs w:val="18"/>
                <w:lang w:val="en-GB"/>
              </w:rPr>
            </w:pPr>
            <w:r w:rsidRPr="00C21DF5">
              <w:rPr>
                <w:rFonts w:ascii="Arial" w:hAnsi="Arial" w:cs="Arial"/>
                <w:color w:val="455364"/>
                <w:sz w:val="18"/>
                <w:szCs w:val="18"/>
                <w:lang w:val="en-GB"/>
              </w:rPr>
              <w:t>Impact</w:t>
            </w:r>
          </w:p>
        </w:tc>
        <w:tc>
          <w:tcPr>
            <w:tcW w:w="1217" w:type="pct"/>
            <w:tcBorders>
              <w:left w:val="single" w:sz="4" w:space="0" w:color="455364"/>
              <w:bottom w:val="single" w:sz="4" w:space="0" w:color="455364"/>
              <w:right w:val="single" w:sz="4" w:space="0" w:color="455364"/>
            </w:tcBorders>
            <w:shd w:val="clear" w:color="auto" w:fill="FFFFFF"/>
            <w:vAlign w:val="center"/>
          </w:tcPr>
          <w:p w14:paraId="0DBC6EFA" w14:textId="77777777" w:rsidR="009374AD" w:rsidRPr="00C21DF5" w:rsidRDefault="009374AD" w:rsidP="008575BF">
            <w:pPr>
              <w:pStyle w:val="ListParagraph"/>
              <w:tabs>
                <w:tab w:val="left" w:pos="459"/>
              </w:tabs>
              <w:ind w:left="0"/>
              <w:jc w:val="center"/>
              <w:rPr>
                <w:rFonts w:ascii="Arial" w:hAnsi="Arial" w:cs="Arial"/>
                <w:color w:val="455364"/>
                <w:sz w:val="18"/>
                <w:szCs w:val="18"/>
                <w:lang w:val="en-GB"/>
              </w:rPr>
            </w:pPr>
            <w:r w:rsidRPr="00C21DF5">
              <w:rPr>
                <w:rFonts w:ascii="Arial" w:hAnsi="Arial" w:cs="Arial"/>
                <w:color w:val="455364"/>
                <w:sz w:val="18"/>
                <w:szCs w:val="18"/>
                <w:lang w:val="en-GB"/>
              </w:rPr>
              <w:t>5 year impact</w:t>
            </w:r>
          </w:p>
        </w:tc>
        <w:tc>
          <w:tcPr>
            <w:tcW w:w="1215" w:type="pct"/>
            <w:tcBorders>
              <w:left w:val="single" w:sz="4" w:space="0" w:color="455364"/>
              <w:bottom w:val="single" w:sz="4" w:space="0" w:color="455364"/>
              <w:right w:val="single" w:sz="4" w:space="0" w:color="455364"/>
            </w:tcBorders>
            <w:shd w:val="clear" w:color="auto" w:fill="FFFFFF"/>
            <w:vAlign w:val="center"/>
          </w:tcPr>
          <w:p w14:paraId="10FA1390" w14:textId="77777777" w:rsidR="009374AD" w:rsidRPr="00C21DF5" w:rsidRDefault="009374AD" w:rsidP="008575BF">
            <w:pPr>
              <w:pStyle w:val="ListParagraph"/>
              <w:tabs>
                <w:tab w:val="left" w:pos="459"/>
              </w:tabs>
              <w:ind w:left="0"/>
              <w:jc w:val="center"/>
              <w:rPr>
                <w:rFonts w:ascii="Arial" w:hAnsi="Arial" w:cs="Arial"/>
                <w:color w:val="455364"/>
                <w:sz w:val="18"/>
                <w:szCs w:val="18"/>
                <w:lang w:val="en-GB"/>
              </w:rPr>
            </w:pPr>
            <w:r w:rsidRPr="00C21DF5">
              <w:rPr>
                <w:rFonts w:ascii="Arial" w:hAnsi="Arial" w:cs="Arial"/>
                <w:color w:val="455364"/>
                <w:sz w:val="18"/>
                <w:szCs w:val="18"/>
                <w:lang w:val="en-GB"/>
              </w:rPr>
              <w:t>Impact</w:t>
            </w:r>
          </w:p>
        </w:tc>
      </w:tr>
      <w:tr w:rsidR="009374AD" w:rsidRPr="00C21DF5" w14:paraId="2A325569" w14:textId="77777777" w:rsidTr="008575BF">
        <w:trPr>
          <w:trHeight w:val="345"/>
        </w:trPr>
        <w:tc>
          <w:tcPr>
            <w:tcW w:w="1351" w:type="pct"/>
            <w:tcBorders>
              <w:top w:val="single" w:sz="4" w:space="0" w:color="455364"/>
              <w:right w:val="single" w:sz="4" w:space="0" w:color="455364"/>
            </w:tcBorders>
            <w:shd w:val="clear" w:color="auto" w:fill="FFFFFF"/>
            <w:vAlign w:val="center"/>
          </w:tcPr>
          <w:p w14:paraId="2E01B322" w14:textId="77777777" w:rsidR="009374AD" w:rsidRPr="00C21DF5" w:rsidRDefault="009374AD" w:rsidP="008575BF">
            <w:pPr>
              <w:pStyle w:val="ListParagraph"/>
              <w:tabs>
                <w:tab w:val="left" w:pos="459"/>
              </w:tabs>
              <w:ind w:left="0"/>
              <w:rPr>
                <w:rFonts w:ascii="Arial" w:hAnsi="Arial" w:cs="Arial"/>
                <w:color w:val="455364"/>
                <w:sz w:val="18"/>
                <w:szCs w:val="18"/>
                <w:lang w:val="en-GB"/>
              </w:rPr>
            </w:pPr>
            <w:r w:rsidRPr="00C21DF5">
              <w:rPr>
                <w:rFonts w:ascii="Arial" w:hAnsi="Arial" w:cs="Arial"/>
                <w:color w:val="455364"/>
                <w:sz w:val="18"/>
                <w:szCs w:val="18"/>
                <w:lang w:val="en-GB"/>
              </w:rPr>
              <w:t>20% sterling appreciation</w:t>
            </w:r>
          </w:p>
        </w:tc>
        <w:tc>
          <w:tcPr>
            <w:tcW w:w="1217" w:type="pct"/>
            <w:tcBorders>
              <w:top w:val="single" w:sz="4" w:space="0" w:color="455364"/>
              <w:left w:val="single" w:sz="4" w:space="0" w:color="455364"/>
              <w:right w:val="single" w:sz="4" w:space="0" w:color="455364"/>
            </w:tcBorders>
            <w:shd w:val="clear" w:color="auto" w:fill="FFFFFF"/>
            <w:vAlign w:val="center"/>
          </w:tcPr>
          <w:p w14:paraId="1241FA9E"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(2)</w:t>
            </w:r>
          </w:p>
        </w:tc>
        <w:tc>
          <w:tcPr>
            <w:tcW w:w="1217" w:type="pct"/>
            <w:tcBorders>
              <w:top w:val="single" w:sz="4" w:space="0" w:color="455364"/>
              <w:left w:val="single" w:sz="4" w:space="0" w:color="455364"/>
              <w:right w:val="single" w:sz="4" w:space="0" w:color="455364"/>
            </w:tcBorders>
            <w:shd w:val="clear" w:color="auto" w:fill="FFFFFF"/>
            <w:vAlign w:val="center"/>
          </w:tcPr>
          <w:p w14:paraId="08383C05"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(2)</w:t>
            </w:r>
          </w:p>
        </w:tc>
        <w:tc>
          <w:tcPr>
            <w:tcW w:w="1215" w:type="pct"/>
            <w:tcBorders>
              <w:top w:val="single" w:sz="4" w:space="0" w:color="455364"/>
              <w:left w:val="single" w:sz="4" w:space="0" w:color="455364"/>
              <w:right w:val="single" w:sz="4" w:space="0" w:color="455364"/>
            </w:tcBorders>
            <w:shd w:val="clear" w:color="auto" w:fill="FFFFFF"/>
            <w:vAlign w:val="center"/>
          </w:tcPr>
          <w:p w14:paraId="70633D44"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(5)</w:t>
            </w:r>
          </w:p>
        </w:tc>
      </w:tr>
      <w:tr w:rsidR="009374AD" w:rsidRPr="00C21DF5" w14:paraId="7A58B9C4" w14:textId="77777777" w:rsidTr="008575BF">
        <w:trPr>
          <w:trHeight w:val="345"/>
        </w:trPr>
        <w:tc>
          <w:tcPr>
            <w:tcW w:w="1351" w:type="pct"/>
            <w:tcBorders>
              <w:right w:val="single" w:sz="4" w:space="0" w:color="455364"/>
            </w:tcBorders>
            <w:shd w:val="clear" w:color="auto" w:fill="FFFFFF"/>
            <w:vAlign w:val="center"/>
          </w:tcPr>
          <w:p w14:paraId="680372C9" w14:textId="77777777" w:rsidR="009374AD" w:rsidRPr="00C21DF5" w:rsidRDefault="009374AD" w:rsidP="008575BF">
            <w:pPr>
              <w:pStyle w:val="ListParagraph"/>
              <w:tabs>
                <w:tab w:val="left" w:pos="459"/>
              </w:tabs>
              <w:ind w:left="0"/>
              <w:rPr>
                <w:rFonts w:ascii="Arial" w:hAnsi="Arial" w:cs="Arial"/>
                <w:color w:val="455364"/>
                <w:sz w:val="18"/>
                <w:szCs w:val="18"/>
                <w:lang w:val="en-GB"/>
              </w:rPr>
            </w:pPr>
            <w:r w:rsidRPr="00C21DF5">
              <w:rPr>
                <w:rFonts w:ascii="Arial" w:hAnsi="Arial" w:cs="Arial"/>
                <w:color w:val="455364"/>
                <w:sz w:val="18"/>
                <w:szCs w:val="18"/>
                <w:lang w:val="en-GB"/>
              </w:rPr>
              <w:t>25% equity fall</w:t>
            </w:r>
          </w:p>
        </w:tc>
        <w:tc>
          <w:tcPr>
            <w:tcW w:w="1217" w:type="pct"/>
            <w:tcBorders>
              <w:left w:val="single" w:sz="4" w:space="0" w:color="455364"/>
              <w:right w:val="single" w:sz="4" w:space="0" w:color="455364"/>
            </w:tcBorders>
            <w:shd w:val="clear" w:color="auto" w:fill="FFFFFF"/>
            <w:vAlign w:val="center"/>
          </w:tcPr>
          <w:p w14:paraId="67577A75"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(2)</w:t>
            </w:r>
          </w:p>
        </w:tc>
        <w:tc>
          <w:tcPr>
            <w:tcW w:w="1217" w:type="pct"/>
            <w:tcBorders>
              <w:left w:val="single" w:sz="4" w:space="0" w:color="455364"/>
              <w:right w:val="single" w:sz="4" w:space="0" w:color="455364"/>
            </w:tcBorders>
            <w:shd w:val="clear" w:color="auto" w:fill="FFFFFF"/>
            <w:vAlign w:val="center"/>
          </w:tcPr>
          <w:p w14:paraId="2201DADC"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(4)</w:t>
            </w:r>
          </w:p>
        </w:tc>
        <w:tc>
          <w:tcPr>
            <w:tcW w:w="1215" w:type="pct"/>
            <w:tcBorders>
              <w:left w:val="single" w:sz="4" w:space="0" w:color="455364"/>
              <w:right w:val="single" w:sz="4" w:space="0" w:color="455364"/>
            </w:tcBorders>
            <w:shd w:val="clear" w:color="auto" w:fill="FFFFFF"/>
            <w:vAlign w:val="center"/>
          </w:tcPr>
          <w:p w14:paraId="3C35E32B"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(4)</w:t>
            </w:r>
          </w:p>
        </w:tc>
      </w:tr>
      <w:tr w:rsidR="009374AD" w:rsidRPr="00C21DF5" w14:paraId="2ACCF382" w14:textId="77777777" w:rsidTr="008575BF">
        <w:trPr>
          <w:trHeight w:val="345"/>
        </w:trPr>
        <w:tc>
          <w:tcPr>
            <w:tcW w:w="1351" w:type="pct"/>
            <w:tcBorders>
              <w:right w:val="single" w:sz="4" w:space="0" w:color="455364"/>
            </w:tcBorders>
            <w:shd w:val="clear" w:color="auto" w:fill="FFFFFF"/>
            <w:vAlign w:val="center"/>
          </w:tcPr>
          <w:p w14:paraId="38DB898B" w14:textId="77777777" w:rsidR="009374AD" w:rsidRPr="00C21DF5" w:rsidRDefault="009374AD" w:rsidP="008575BF">
            <w:pPr>
              <w:pStyle w:val="ListParagraph"/>
              <w:tabs>
                <w:tab w:val="left" w:pos="459"/>
              </w:tabs>
              <w:ind w:left="0"/>
              <w:rPr>
                <w:rFonts w:ascii="Arial" w:hAnsi="Arial" w:cs="Arial"/>
                <w:color w:val="455364"/>
                <w:sz w:val="18"/>
                <w:szCs w:val="18"/>
                <w:lang w:val="en-GB"/>
              </w:rPr>
            </w:pPr>
            <w:r w:rsidRPr="00C21DF5">
              <w:rPr>
                <w:rFonts w:ascii="Arial" w:hAnsi="Arial" w:cs="Arial"/>
                <w:color w:val="455364"/>
                <w:sz w:val="18"/>
                <w:szCs w:val="18"/>
                <w:lang w:val="en-GB"/>
              </w:rPr>
              <w:t>25% equity rise</w:t>
            </w:r>
          </w:p>
        </w:tc>
        <w:tc>
          <w:tcPr>
            <w:tcW w:w="1217" w:type="pct"/>
            <w:tcBorders>
              <w:left w:val="single" w:sz="4" w:space="0" w:color="455364"/>
              <w:right w:val="single" w:sz="4" w:space="0" w:color="455364"/>
            </w:tcBorders>
            <w:shd w:val="clear" w:color="auto" w:fill="FFFFFF"/>
            <w:vAlign w:val="center"/>
          </w:tcPr>
          <w:p w14:paraId="59385E5B"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1</w:t>
            </w:r>
          </w:p>
        </w:tc>
        <w:tc>
          <w:tcPr>
            <w:tcW w:w="1217" w:type="pct"/>
            <w:tcBorders>
              <w:left w:val="single" w:sz="4" w:space="0" w:color="455364"/>
              <w:right w:val="single" w:sz="4" w:space="0" w:color="455364"/>
            </w:tcBorders>
            <w:shd w:val="clear" w:color="auto" w:fill="FFFFFF"/>
            <w:vAlign w:val="center"/>
          </w:tcPr>
          <w:p w14:paraId="6288A020"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4</w:t>
            </w:r>
          </w:p>
        </w:tc>
        <w:tc>
          <w:tcPr>
            <w:tcW w:w="1215" w:type="pct"/>
            <w:tcBorders>
              <w:left w:val="single" w:sz="4" w:space="0" w:color="455364"/>
              <w:right w:val="single" w:sz="4" w:space="0" w:color="455364"/>
            </w:tcBorders>
            <w:shd w:val="clear" w:color="auto" w:fill="FFFFFF"/>
            <w:vAlign w:val="center"/>
          </w:tcPr>
          <w:p w14:paraId="2E73C803"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4</w:t>
            </w:r>
          </w:p>
        </w:tc>
      </w:tr>
      <w:tr w:rsidR="009374AD" w:rsidRPr="00C21DF5" w14:paraId="092965FE" w14:textId="77777777" w:rsidTr="008575BF">
        <w:trPr>
          <w:trHeight w:val="345"/>
        </w:trPr>
        <w:tc>
          <w:tcPr>
            <w:tcW w:w="1351" w:type="pct"/>
            <w:tcBorders>
              <w:right w:val="single" w:sz="4" w:space="0" w:color="455364"/>
            </w:tcBorders>
            <w:shd w:val="clear" w:color="auto" w:fill="FFFFFF"/>
            <w:vAlign w:val="center"/>
          </w:tcPr>
          <w:p w14:paraId="13A68298" w14:textId="77777777" w:rsidR="009374AD" w:rsidRPr="00C21DF5" w:rsidRDefault="009374AD" w:rsidP="008575BF">
            <w:pPr>
              <w:pStyle w:val="ListParagraph"/>
              <w:tabs>
                <w:tab w:val="left" w:pos="459"/>
              </w:tabs>
              <w:ind w:left="0"/>
              <w:rPr>
                <w:rFonts w:ascii="Arial" w:hAnsi="Arial" w:cs="Arial"/>
                <w:color w:val="455364"/>
                <w:sz w:val="18"/>
                <w:szCs w:val="18"/>
                <w:lang w:val="en-GB"/>
              </w:rPr>
            </w:pPr>
            <w:r w:rsidRPr="00C21DF5">
              <w:rPr>
                <w:rFonts w:ascii="Arial" w:hAnsi="Arial" w:cs="Arial"/>
                <w:color w:val="455364"/>
                <w:sz w:val="18"/>
                <w:szCs w:val="18"/>
                <w:lang w:val="en-GB"/>
              </w:rPr>
              <w:t>10% equity fall</w:t>
            </w:r>
          </w:p>
        </w:tc>
        <w:tc>
          <w:tcPr>
            <w:tcW w:w="1217" w:type="pct"/>
            <w:tcBorders>
              <w:left w:val="single" w:sz="4" w:space="0" w:color="455364"/>
              <w:right w:val="single" w:sz="4" w:space="0" w:color="455364"/>
            </w:tcBorders>
            <w:shd w:val="clear" w:color="auto" w:fill="FFFFFF"/>
            <w:vAlign w:val="center"/>
          </w:tcPr>
          <w:p w14:paraId="75ECB5D1"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(1)</w:t>
            </w:r>
          </w:p>
        </w:tc>
        <w:tc>
          <w:tcPr>
            <w:tcW w:w="1217" w:type="pct"/>
            <w:tcBorders>
              <w:left w:val="single" w:sz="4" w:space="0" w:color="455364"/>
              <w:right w:val="single" w:sz="4" w:space="0" w:color="455364"/>
            </w:tcBorders>
            <w:shd w:val="clear" w:color="auto" w:fill="FFFFFF"/>
            <w:vAlign w:val="center"/>
          </w:tcPr>
          <w:p w14:paraId="15080066"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(3)</w:t>
            </w:r>
          </w:p>
        </w:tc>
        <w:tc>
          <w:tcPr>
            <w:tcW w:w="1215" w:type="pct"/>
            <w:tcBorders>
              <w:left w:val="single" w:sz="4" w:space="0" w:color="455364"/>
              <w:right w:val="single" w:sz="4" w:space="0" w:color="455364"/>
            </w:tcBorders>
            <w:shd w:val="clear" w:color="auto" w:fill="FFFFFF"/>
            <w:vAlign w:val="center"/>
          </w:tcPr>
          <w:p w14:paraId="6F040B10"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(3)</w:t>
            </w:r>
          </w:p>
        </w:tc>
      </w:tr>
      <w:tr w:rsidR="009374AD" w:rsidRPr="00C21DF5" w14:paraId="18C6CF7F" w14:textId="77777777" w:rsidTr="008575BF">
        <w:trPr>
          <w:trHeight w:val="345"/>
        </w:trPr>
        <w:tc>
          <w:tcPr>
            <w:tcW w:w="1351" w:type="pct"/>
            <w:tcBorders>
              <w:right w:val="single" w:sz="4" w:space="0" w:color="455364"/>
            </w:tcBorders>
            <w:shd w:val="clear" w:color="auto" w:fill="FFFFFF"/>
            <w:vAlign w:val="center"/>
          </w:tcPr>
          <w:p w14:paraId="143A7A72" w14:textId="77777777" w:rsidR="009374AD" w:rsidRPr="00C21DF5" w:rsidRDefault="009374AD" w:rsidP="008575BF">
            <w:pPr>
              <w:pStyle w:val="ListParagraph"/>
              <w:tabs>
                <w:tab w:val="left" w:pos="459"/>
              </w:tabs>
              <w:ind w:left="0"/>
              <w:rPr>
                <w:rFonts w:ascii="Arial" w:hAnsi="Arial" w:cs="Arial"/>
                <w:color w:val="455364"/>
                <w:sz w:val="18"/>
                <w:szCs w:val="18"/>
                <w:lang w:val="en-GB"/>
              </w:rPr>
            </w:pPr>
            <w:r w:rsidRPr="00C21DF5">
              <w:rPr>
                <w:rFonts w:ascii="Arial" w:hAnsi="Arial" w:cs="Arial"/>
                <w:color w:val="455364"/>
                <w:sz w:val="18"/>
                <w:szCs w:val="18"/>
                <w:lang w:val="en-GB"/>
              </w:rPr>
              <w:t>10% equity rise</w:t>
            </w:r>
          </w:p>
        </w:tc>
        <w:tc>
          <w:tcPr>
            <w:tcW w:w="1217" w:type="pct"/>
            <w:tcBorders>
              <w:left w:val="single" w:sz="4" w:space="0" w:color="455364"/>
              <w:right w:val="single" w:sz="4" w:space="0" w:color="455364"/>
            </w:tcBorders>
            <w:shd w:val="clear" w:color="auto" w:fill="FFFFFF"/>
            <w:vAlign w:val="center"/>
          </w:tcPr>
          <w:p w14:paraId="22783198"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1</w:t>
            </w:r>
          </w:p>
        </w:tc>
        <w:tc>
          <w:tcPr>
            <w:tcW w:w="1217" w:type="pct"/>
            <w:tcBorders>
              <w:left w:val="single" w:sz="4" w:space="0" w:color="455364"/>
              <w:right w:val="single" w:sz="4" w:space="0" w:color="455364"/>
            </w:tcBorders>
            <w:shd w:val="clear" w:color="auto" w:fill="FFFFFF"/>
            <w:vAlign w:val="center"/>
          </w:tcPr>
          <w:p w14:paraId="78136750"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3</w:t>
            </w:r>
          </w:p>
        </w:tc>
        <w:tc>
          <w:tcPr>
            <w:tcW w:w="1215" w:type="pct"/>
            <w:tcBorders>
              <w:left w:val="single" w:sz="4" w:space="0" w:color="455364"/>
              <w:right w:val="single" w:sz="4" w:space="0" w:color="455364"/>
            </w:tcBorders>
            <w:shd w:val="clear" w:color="auto" w:fill="FFFFFF"/>
            <w:vAlign w:val="center"/>
          </w:tcPr>
          <w:p w14:paraId="1B6F52C3"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3</w:t>
            </w:r>
          </w:p>
        </w:tc>
      </w:tr>
      <w:tr w:rsidR="009374AD" w:rsidRPr="00C21DF5" w14:paraId="3D7C0AA2" w14:textId="77777777" w:rsidTr="008575BF">
        <w:trPr>
          <w:trHeight w:val="345"/>
        </w:trPr>
        <w:tc>
          <w:tcPr>
            <w:tcW w:w="1351" w:type="pct"/>
            <w:tcBorders>
              <w:right w:val="single" w:sz="4" w:space="0" w:color="455364"/>
            </w:tcBorders>
            <w:shd w:val="clear" w:color="auto" w:fill="FFFFFF"/>
            <w:vAlign w:val="center"/>
          </w:tcPr>
          <w:p w14:paraId="1E12E7A6" w14:textId="77777777" w:rsidR="009374AD" w:rsidRPr="00C21DF5" w:rsidRDefault="009374AD" w:rsidP="008575BF">
            <w:pPr>
              <w:pStyle w:val="ListParagraph"/>
              <w:tabs>
                <w:tab w:val="left" w:pos="459"/>
              </w:tabs>
              <w:ind w:left="0"/>
              <w:rPr>
                <w:rFonts w:ascii="Arial" w:hAnsi="Arial" w:cs="Arial"/>
                <w:color w:val="455364"/>
                <w:sz w:val="18"/>
                <w:szCs w:val="18"/>
                <w:lang w:val="en-GB"/>
              </w:rPr>
            </w:pPr>
            <w:r w:rsidRPr="00C21DF5">
              <w:rPr>
                <w:rFonts w:ascii="Arial" w:hAnsi="Arial" w:cs="Arial"/>
                <w:color w:val="455364"/>
                <w:sz w:val="18"/>
                <w:szCs w:val="18"/>
                <w:lang w:val="en-GB"/>
              </w:rPr>
              <w:t>1% interest rate rise</w:t>
            </w:r>
          </w:p>
        </w:tc>
        <w:tc>
          <w:tcPr>
            <w:tcW w:w="1217" w:type="pct"/>
            <w:tcBorders>
              <w:left w:val="single" w:sz="4" w:space="0" w:color="455364"/>
              <w:right w:val="single" w:sz="4" w:space="0" w:color="455364"/>
            </w:tcBorders>
            <w:shd w:val="clear" w:color="auto" w:fill="FFFFFF"/>
            <w:vAlign w:val="center"/>
          </w:tcPr>
          <w:p w14:paraId="564D7ABC"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2</w:t>
            </w:r>
          </w:p>
        </w:tc>
        <w:tc>
          <w:tcPr>
            <w:tcW w:w="1217" w:type="pct"/>
            <w:tcBorders>
              <w:left w:val="single" w:sz="4" w:space="0" w:color="455364"/>
              <w:right w:val="single" w:sz="4" w:space="0" w:color="455364"/>
            </w:tcBorders>
            <w:shd w:val="clear" w:color="auto" w:fill="FFFFFF"/>
            <w:vAlign w:val="center"/>
          </w:tcPr>
          <w:p w14:paraId="756A574F"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4</w:t>
            </w:r>
          </w:p>
        </w:tc>
        <w:tc>
          <w:tcPr>
            <w:tcW w:w="1215" w:type="pct"/>
            <w:tcBorders>
              <w:left w:val="single" w:sz="4" w:space="0" w:color="455364"/>
              <w:right w:val="single" w:sz="4" w:space="0" w:color="455364"/>
            </w:tcBorders>
            <w:shd w:val="clear" w:color="auto" w:fill="FFFFFF"/>
            <w:vAlign w:val="center"/>
          </w:tcPr>
          <w:p w14:paraId="0BA469D0"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1</w:t>
            </w:r>
          </w:p>
        </w:tc>
      </w:tr>
      <w:tr w:rsidR="009374AD" w:rsidRPr="00C21DF5" w14:paraId="08160A08" w14:textId="77777777" w:rsidTr="008575BF">
        <w:trPr>
          <w:trHeight w:val="454"/>
        </w:trPr>
        <w:tc>
          <w:tcPr>
            <w:tcW w:w="1351" w:type="pct"/>
            <w:tcBorders>
              <w:right w:val="single" w:sz="4" w:space="0" w:color="455364"/>
            </w:tcBorders>
            <w:shd w:val="clear" w:color="auto" w:fill="FFFFFF"/>
            <w:vAlign w:val="center"/>
          </w:tcPr>
          <w:p w14:paraId="5AB0B9EC" w14:textId="77777777" w:rsidR="009374AD" w:rsidRPr="00C21DF5" w:rsidRDefault="009374AD" w:rsidP="008575BF">
            <w:pPr>
              <w:pStyle w:val="ListParagraph"/>
              <w:tabs>
                <w:tab w:val="left" w:pos="459"/>
              </w:tabs>
              <w:ind w:left="0"/>
              <w:rPr>
                <w:rFonts w:ascii="Arial" w:hAnsi="Arial" w:cs="Arial"/>
                <w:color w:val="455364"/>
                <w:sz w:val="18"/>
                <w:szCs w:val="18"/>
                <w:lang w:val="en-GB"/>
              </w:rPr>
            </w:pPr>
            <w:bookmarkStart w:id="2" w:name="_Hlk48662768"/>
            <w:r w:rsidRPr="00C21DF5">
              <w:rPr>
                <w:rFonts w:ascii="Arial" w:hAnsi="Arial" w:cs="Arial"/>
                <w:color w:val="455364"/>
                <w:sz w:val="18"/>
                <w:szCs w:val="18"/>
                <w:lang w:val="en-GB"/>
              </w:rPr>
              <w:t>1% interest rate fall</w:t>
            </w:r>
            <w:bookmarkEnd w:id="2"/>
          </w:p>
        </w:tc>
        <w:tc>
          <w:tcPr>
            <w:tcW w:w="1217" w:type="pct"/>
            <w:tcBorders>
              <w:left w:val="single" w:sz="4" w:space="0" w:color="455364"/>
              <w:right w:val="single" w:sz="4" w:space="0" w:color="455364"/>
            </w:tcBorders>
            <w:shd w:val="clear" w:color="auto" w:fill="FFFFFF"/>
            <w:vAlign w:val="center"/>
          </w:tcPr>
          <w:p w14:paraId="48D9811B"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(3)</w:t>
            </w:r>
          </w:p>
        </w:tc>
        <w:tc>
          <w:tcPr>
            <w:tcW w:w="1217" w:type="pct"/>
            <w:tcBorders>
              <w:left w:val="single" w:sz="4" w:space="0" w:color="455364"/>
              <w:right w:val="single" w:sz="4" w:space="0" w:color="455364"/>
            </w:tcBorders>
            <w:shd w:val="clear" w:color="auto" w:fill="FFFFFF"/>
            <w:vAlign w:val="center"/>
          </w:tcPr>
          <w:p w14:paraId="5B3AB1A3"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(4)</w:t>
            </w:r>
          </w:p>
        </w:tc>
        <w:tc>
          <w:tcPr>
            <w:tcW w:w="1215" w:type="pct"/>
            <w:tcBorders>
              <w:left w:val="single" w:sz="4" w:space="0" w:color="455364"/>
              <w:right w:val="single" w:sz="4" w:space="0" w:color="455364"/>
            </w:tcBorders>
            <w:shd w:val="clear" w:color="auto" w:fill="FFFFFF"/>
            <w:vAlign w:val="center"/>
          </w:tcPr>
          <w:p w14:paraId="75BDA955"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(2)</w:t>
            </w:r>
          </w:p>
        </w:tc>
      </w:tr>
      <w:tr w:rsidR="009374AD" w:rsidRPr="00C21DF5" w14:paraId="5F2EB837" w14:textId="77777777" w:rsidTr="008575BF">
        <w:trPr>
          <w:trHeight w:val="454"/>
        </w:trPr>
        <w:tc>
          <w:tcPr>
            <w:tcW w:w="1351" w:type="pct"/>
            <w:tcBorders>
              <w:right w:val="single" w:sz="4" w:space="0" w:color="455364"/>
            </w:tcBorders>
            <w:shd w:val="clear" w:color="auto" w:fill="FFFFFF"/>
            <w:vAlign w:val="center"/>
          </w:tcPr>
          <w:p w14:paraId="508B9AF7" w14:textId="77777777" w:rsidR="009374AD" w:rsidRPr="00C21DF5" w:rsidRDefault="009374AD" w:rsidP="008575BF">
            <w:pPr>
              <w:pStyle w:val="ListParagraph"/>
              <w:tabs>
                <w:tab w:val="left" w:pos="459"/>
              </w:tabs>
              <w:ind w:left="0"/>
              <w:rPr>
                <w:rFonts w:ascii="Arial" w:hAnsi="Arial" w:cs="Arial"/>
                <w:color w:val="455364"/>
                <w:sz w:val="18"/>
                <w:szCs w:val="18"/>
                <w:lang w:val="en-GB"/>
              </w:rPr>
            </w:pPr>
            <w:r w:rsidRPr="00C21DF5">
              <w:rPr>
                <w:rFonts w:ascii="Arial" w:hAnsi="Arial" w:cs="Arial"/>
                <w:color w:val="455364"/>
                <w:sz w:val="18"/>
                <w:szCs w:val="18"/>
                <w:lang w:val="en-GB"/>
              </w:rPr>
              <w:t>50bps credit spread rise</w:t>
            </w:r>
          </w:p>
        </w:tc>
        <w:tc>
          <w:tcPr>
            <w:tcW w:w="1217" w:type="pct"/>
            <w:tcBorders>
              <w:left w:val="single" w:sz="4" w:space="0" w:color="455364"/>
              <w:right w:val="single" w:sz="4" w:space="0" w:color="455364"/>
            </w:tcBorders>
            <w:shd w:val="clear" w:color="auto" w:fill="FFFFFF"/>
            <w:vAlign w:val="center"/>
          </w:tcPr>
          <w:p w14:paraId="16C4C934"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(1)</w:t>
            </w:r>
          </w:p>
        </w:tc>
        <w:tc>
          <w:tcPr>
            <w:tcW w:w="1217" w:type="pct"/>
            <w:tcBorders>
              <w:left w:val="single" w:sz="4" w:space="0" w:color="455364"/>
              <w:right w:val="single" w:sz="4" w:space="0" w:color="455364"/>
            </w:tcBorders>
            <w:shd w:val="clear" w:color="auto" w:fill="FFFFFF"/>
            <w:vAlign w:val="center"/>
          </w:tcPr>
          <w:p w14:paraId="166790B5"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(1)</w:t>
            </w:r>
          </w:p>
        </w:tc>
        <w:tc>
          <w:tcPr>
            <w:tcW w:w="1215" w:type="pct"/>
            <w:tcBorders>
              <w:left w:val="single" w:sz="4" w:space="0" w:color="455364"/>
              <w:right w:val="single" w:sz="4" w:space="0" w:color="455364"/>
            </w:tcBorders>
            <w:shd w:val="clear" w:color="auto" w:fill="FFFFFF"/>
            <w:vAlign w:val="center"/>
          </w:tcPr>
          <w:p w14:paraId="1E2727CD"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(1)</w:t>
            </w:r>
          </w:p>
        </w:tc>
      </w:tr>
      <w:tr w:rsidR="009374AD" w:rsidRPr="00C21DF5" w14:paraId="0FDE326F" w14:textId="77777777" w:rsidTr="008575BF">
        <w:trPr>
          <w:trHeight w:val="454"/>
        </w:trPr>
        <w:tc>
          <w:tcPr>
            <w:tcW w:w="1351" w:type="pct"/>
            <w:tcBorders>
              <w:right w:val="single" w:sz="4" w:space="0" w:color="455364"/>
            </w:tcBorders>
            <w:shd w:val="clear" w:color="auto" w:fill="FFFFFF"/>
            <w:vAlign w:val="center"/>
          </w:tcPr>
          <w:p w14:paraId="1E5E0088" w14:textId="77777777" w:rsidR="009374AD" w:rsidRPr="00C21DF5" w:rsidRDefault="009374AD" w:rsidP="008575BF">
            <w:pPr>
              <w:pStyle w:val="ListParagraph"/>
              <w:tabs>
                <w:tab w:val="left" w:pos="459"/>
              </w:tabs>
              <w:ind w:left="0"/>
              <w:rPr>
                <w:rFonts w:ascii="Arial" w:hAnsi="Arial" w:cs="Arial"/>
                <w:color w:val="455364"/>
                <w:sz w:val="18"/>
                <w:szCs w:val="18"/>
                <w:lang w:val="en-GB"/>
              </w:rPr>
            </w:pPr>
            <w:r w:rsidRPr="00C21DF5">
              <w:rPr>
                <w:rFonts w:ascii="Arial" w:hAnsi="Arial" w:cs="Arial"/>
                <w:color w:val="455364"/>
                <w:sz w:val="18"/>
                <w:szCs w:val="18"/>
                <w:lang w:val="en-GB"/>
              </w:rPr>
              <w:t>25bps swap rate fall</w:t>
            </w:r>
          </w:p>
        </w:tc>
        <w:tc>
          <w:tcPr>
            <w:tcW w:w="1217" w:type="pct"/>
            <w:tcBorders>
              <w:left w:val="single" w:sz="4" w:space="0" w:color="455364"/>
              <w:right w:val="single" w:sz="4" w:space="0" w:color="455364"/>
            </w:tcBorders>
            <w:shd w:val="clear" w:color="auto" w:fill="FFFFFF"/>
            <w:vAlign w:val="center"/>
          </w:tcPr>
          <w:p w14:paraId="17472020"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(2)</w:t>
            </w:r>
          </w:p>
        </w:tc>
        <w:tc>
          <w:tcPr>
            <w:tcW w:w="1217" w:type="pct"/>
            <w:tcBorders>
              <w:left w:val="single" w:sz="4" w:space="0" w:color="455364"/>
              <w:right w:val="single" w:sz="4" w:space="0" w:color="455364"/>
            </w:tcBorders>
            <w:shd w:val="clear" w:color="auto" w:fill="FFFFFF"/>
            <w:vAlign w:val="center"/>
          </w:tcPr>
          <w:p w14:paraId="1EA82060"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(2)</w:t>
            </w:r>
          </w:p>
        </w:tc>
        <w:tc>
          <w:tcPr>
            <w:tcW w:w="1215" w:type="pct"/>
            <w:tcBorders>
              <w:left w:val="single" w:sz="4" w:space="0" w:color="455364"/>
              <w:right w:val="single" w:sz="4" w:space="0" w:color="455364"/>
            </w:tcBorders>
            <w:shd w:val="clear" w:color="auto" w:fill="FFFFFF"/>
            <w:vAlign w:val="center"/>
          </w:tcPr>
          <w:p w14:paraId="32EED7EB"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(2)</w:t>
            </w:r>
          </w:p>
        </w:tc>
      </w:tr>
      <w:tr w:rsidR="009374AD" w:rsidRPr="00C21DF5" w14:paraId="725E3C3B" w14:textId="77777777" w:rsidTr="008575BF">
        <w:trPr>
          <w:trHeight w:val="454"/>
        </w:trPr>
        <w:tc>
          <w:tcPr>
            <w:tcW w:w="1351" w:type="pct"/>
            <w:tcBorders>
              <w:right w:val="single" w:sz="4" w:space="0" w:color="455364"/>
            </w:tcBorders>
            <w:shd w:val="clear" w:color="auto" w:fill="FFFFFF"/>
            <w:vAlign w:val="center"/>
          </w:tcPr>
          <w:p w14:paraId="5A417A8E" w14:textId="77777777" w:rsidR="009374AD" w:rsidRPr="00C21DF5" w:rsidRDefault="009374AD" w:rsidP="008575BF">
            <w:pPr>
              <w:pStyle w:val="ListParagraph"/>
              <w:tabs>
                <w:tab w:val="left" w:pos="459"/>
              </w:tabs>
              <w:ind w:left="0"/>
              <w:rPr>
                <w:rFonts w:ascii="Arial" w:hAnsi="Arial" w:cs="Arial"/>
                <w:color w:val="455364"/>
                <w:sz w:val="18"/>
                <w:szCs w:val="18"/>
                <w:lang w:val="en-GB"/>
              </w:rPr>
            </w:pPr>
            <w:r w:rsidRPr="00C21DF5">
              <w:rPr>
                <w:rFonts w:ascii="Arial" w:hAnsi="Arial" w:cs="Arial"/>
                <w:color w:val="455364"/>
                <w:sz w:val="18"/>
                <w:szCs w:val="18"/>
                <w:lang w:val="en-GB"/>
              </w:rPr>
              <w:t>10% mass lapse</w:t>
            </w:r>
          </w:p>
        </w:tc>
        <w:tc>
          <w:tcPr>
            <w:tcW w:w="1217" w:type="pct"/>
            <w:tcBorders>
              <w:left w:val="single" w:sz="4" w:space="0" w:color="455364"/>
              <w:right w:val="single" w:sz="4" w:space="0" w:color="455364"/>
            </w:tcBorders>
            <w:shd w:val="clear" w:color="auto" w:fill="FFFFFF"/>
            <w:vAlign w:val="center"/>
          </w:tcPr>
          <w:p w14:paraId="1D077633"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(1)</w:t>
            </w:r>
          </w:p>
        </w:tc>
        <w:tc>
          <w:tcPr>
            <w:tcW w:w="1217" w:type="pct"/>
            <w:tcBorders>
              <w:left w:val="single" w:sz="4" w:space="0" w:color="455364"/>
              <w:right w:val="single" w:sz="4" w:space="0" w:color="455364"/>
            </w:tcBorders>
            <w:shd w:val="clear" w:color="auto" w:fill="FFFFFF"/>
            <w:vAlign w:val="center"/>
          </w:tcPr>
          <w:p w14:paraId="424E497C"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(1)</w:t>
            </w:r>
          </w:p>
        </w:tc>
        <w:tc>
          <w:tcPr>
            <w:tcW w:w="1215" w:type="pct"/>
            <w:tcBorders>
              <w:left w:val="single" w:sz="4" w:space="0" w:color="455364"/>
              <w:right w:val="single" w:sz="4" w:space="0" w:color="455364"/>
            </w:tcBorders>
            <w:shd w:val="clear" w:color="auto" w:fill="FFFFFF"/>
            <w:vAlign w:val="center"/>
          </w:tcPr>
          <w:p w14:paraId="5065F469"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(3)</w:t>
            </w:r>
          </w:p>
        </w:tc>
      </w:tr>
      <w:tr w:rsidR="009374AD" w:rsidRPr="00C21DF5" w14:paraId="52708A7E" w14:textId="77777777" w:rsidTr="008575BF">
        <w:trPr>
          <w:trHeight w:val="454"/>
        </w:trPr>
        <w:tc>
          <w:tcPr>
            <w:tcW w:w="1351" w:type="pct"/>
            <w:tcBorders>
              <w:right w:val="single" w:sz="4" w:space="0" w:color="455364"/>
            </w:tcBorders>
            <w:shd w:val="clear" w:color="auto" w:fill="FFFFFF"/>
            <w:vAlign w:val="center"/>
          </w:tcPr>
          <w:p w14:paraId="24398657" w14:textId="77777777" w:rsidR="009374AD" w:rsidRPr="00C21DF5" w:rsidRDefault="009374AD" w:rsidP="008575BF">
            <w:pPr>
              <w:pStyle w:val="ListParagraph"/>
              <w:tabs>
                <w:tab w:val="left" w:pos="459"/>
              </w:tabs>
              <w:ind w:left="0"/>
              <w:rPr>
                <w:rFonts w:ascii="Arial" w:hAnsi="Arial" w:cs="Arial"/>
                <w:color w:val="455364"/>
                <w:sz w:val="18"/>
                <w:szCs w:val="18"/>
                <w:lang w:val="en-GB"/>
              </w:rPr>
            </w:pPr>
            <w:r w:rsidRPr="00C21DF5">
              <w:rPr>
                <w:rFonts w:ascii="Arial" w:hAnsi="Arial" w:cs="Arial"/>
                <w:color w:val="455364"/>
                <w:sz w:val="18"/>
                <w:szCs w:val="18"/>
                <w:lang w:val="en-GB"/>
              </w:rPr>
              <w:t xml:space="preserve">10% expense rise </w:t>
            </w:r>
            <w:r w:rsidRPr="00C21DF5">
              <w:rPr>
                <w:rFonts w:ascii="Arial" w:hAnsi="Arial" w:cs="Arial"/>
                <w:color w:val="455364"/>
                <w:sz w:val="18"/>
                <w:szCs w:val="18"/>
                <w:lang w:val="en-GB"/>
              </w:rPr>
              <w:br/>
              <w:t>+ 1% inflation rise</w:t>
            </w:r>
          </w:p>
        </w:tc>
        <w:tc>
          <w:tcPr>
            <w:tcW w:w="1217" w:type="pct"/>
            <w:tcBorders>
              <w:left w:val="single" w:sz="4" w:space="0" w:color="455364"/>
              <w:right w:val="single" w:sz="4" w:space="0" w:color="455364"/>
            </w:tcBorders>
            <w:shd w:val="clear" w:color="auto" w:fill="FFFFFF"/>
            <w:vAlign w:val="center"/>
          </w:tcPr>
          <w:p w14:paraId="4DE38874"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(4)</w:t>
            </w:r>
          </w:p>
        </w:tc>
        <w:tc>
          <w:tcPr>
            <w:tcW w:w="1217" w:type="pct"/>
            <w:tcBorders>
              <w:left w:val="single" w:sz="4" w:space="0" w:color="455364"/>
              <w:right w:val="single" w:sz="4" w:space="0" w:color="455364"/>
            </w:tcBorders>
            <w:shd w:val="clear" w:color="auto" w:fill="FFFFFF"/>
            <w:vAlign w:val="center"/>
          </w:tcPr>
          <w:p w14:paraId="2CF6A39B"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(4)</w:t>
            </w:r>
          </w:p>
        </w:tc>
        <w:tc>
          <w:tcPr>
            <w:tcW w:w="1215" w:type="pct"/>
            <w:tcBorders>
              <w:left w:val="single" w:sz="4" w:space="0" w:color="455364"/>
              <w:right w:val="single" w:sz="4" w:space="0" w:color="455364"/>
            </w:tcBorders>
            <w:shd w:val="clear" w:color="auto" w:fill="FFFFFF"/>
            <w:vAlign w:val="center"/>
          </w:tcPr>
          <w:p w14:paraId="0CEF4681"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(4)</w:t>
            </w:r>
          </w:p>
        </w:tc>
      </w:tr>
      <w:tr w:rsidR="009374AD" w:rsidRPr="00C21DF5" w14:paraId="5FFA9540" w14:textId="77777777" w:rsidTr="008575BF">
        <w:trPr>
          <w:trHeight w:val="454"/>
        </w:trPr>
        <w:tc>
          <w:tcPr>
            <w:tcW w:w="1351" w:type="pct"/>
            <w:tcBorders>
              <w:right w:val="single" w:sz="4" w:space="0" w:color="455364"/>
            </w:tcBorders>
            <w:shd w:val="clear" w:color="auto" w:fill="FFFFFF"/>
            <w:vAlign w:val="center"/>
          </w:tcPr>
          <w:p w14:paraId="427DF67D" w14:textId="77777777" w:rsidR="009374AD" w:rsidRPr="00C21DF5" w:rsidRDefault="009374AD" w:rsidP="008575BF">
            <w:pPr>
              <w:pStyle w:val="ListParagraph"/>
              <w:tabs>
                <w:tab w:val="left" w:pos="459"/>
              </w:tabs>
              <w:ind w:left="0"/>
              <w:rPr>
                <w:rFonts w:ascii="Arial" w:hAnsi="Arial" w:cs="Arial"/>
                <w:color w:val="455364"/>
                <w:sz w:val="18"/>
                <w:szCs w:val="18"/>
                <w:lang w:val="en-GB"/>
              </w:rPr>
            </w:pPr>
            <w:r w:rsidRPr="00C21DF5">
              <w:rPr>
                <w:rFonts w:ascii="Arial" w:hAnsi="Arial" w:cs="Arial"/>
                <w:color w:val="455364"/>
                <w:sz w:val="18"/>
                <w:szCs w:val="18"/>
                <w:lang w:val="en-GB"/>
              </w:rPr>
              <w:lastRenderedPageBreak/>
              <w:t>10% mortality increase</w:t>
            </w:r>
          </w:p>
        </w:tc>
        <w:tc>
          <w:tcPr>
            <w:tcW w:w="1217" w:type="pct"/>
            <w:tcBorders>
              <w:left w:val="single" w:sz="4" w:space="0" w:color="455364"/>
              <w:right w:val="single" w:sz="4" w:space="0" w:color="455364"/>
            </w:tcBorders>
            <w:shd w:val="clear" w:color="auto" w:fill="FFFFFF"/>
            <w:vAlign w:val="center"/>
          </w:tcPr>
          <w:p w14:paraId="7565F6C5"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(2)</w:t>
            </w:r>
          </w:p>
        </w:tc>
        <w:tc>
          <w:tcPr>
            <w:tcW w:w="1217" w:type="pct"/>
            <w:tcBorders>
              <w:left w:val="single" w:sz="4" w:space="0" w:color="455364"/>
              <w:right w:val="single" w:sz="4" w:space="0" w:color="455364"/>
            </w:tcBorders>
            <w:shd w:val="clear" w:color="auto" w:fill="FFFFFF"/>
            <w:vAlign w:val="center"/>
          </w:tcPr>
          <w:p w14:paraId="63B8C9D7"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(4)</w:t>
            </w:r>
          </w:p>
        </w:tc>
        <w:tc>
          <w:tcPr>
            <w:tcW w:w="1215" w:type="pct"/>
            <w:tcBorders>
              <w:left w:val="single" w:sz="4" w:space="0" w:color="455364"/>
              <w:right w:val="single" w:sz="4" w:space="0" w:color="455364"/>
            </w:tcBorders>
            <w:shd w:val="clear" w:color="auto" w:fill="FFFFFF"/>
            <w:vAlign w:val="center"/>
          </w:tcPr>
          <w:p w14:paraId="43243B0F" w14:textId="77777777" w:rsidR="009374AD" w:rsidRPr="008403FF" w:rsidRDefault="009374AD" w:rsidP="008575BF">
            <w:pPr>
              <w:pStyle w:val="ListParagraph"/>
              <w:tabs>
                <w:tab w:val="left" w:pos="459"/>
              </w:tabs>
              <w:ind w:left="0"/>
              <w:jc w:val="center"/>
              <w:rPr>
                <w:rFonts w:ascii="Arial" w:hAnsi="Arial" w:cs="Arial"/>
                <w:color w:val="455364"/>
                <w:sz w:val="18"/>
                <w:szCs w:val="18"/>
                <w:lang w:val="en-GB"/>
              </w:rPr>
            </w:pPr>
            <w:r w:rsidRPr="008403FF">
              <w:rPr>
                <w:rFonts w:ascii="Arial" w:hAnsi="Arial" w:cs="Arial"/>
                <w:color w:val="455364"/>
                <w:sz w:val="18"/>
                <w:szCs w:val="18"/>
                <w:lang w:val="en-GB"/>
              </w:rPr>
              <w:t>(2)</w:t>
            </w:r>
          </w:p>
        </w:tc>
      </w:tr>
    </w:tbl>
    <w:p w14:paraId="2B3C9A2F" w14:textId="77777777" w:rsidR="009374AD" w:rsidRPr="00C21DF5" w:rsidRDefault="009374AD" w:rsidP="009374AD">
      <w:pPr>
        <w:contextualSpacing/>
        <w:jc w:val="both"/>
        <w:rPr>
          <w:rFonts w:ascii="Arial" w:hAnsi="Arial" w:cs="Arial"/>
          <w:color w:val="FF0000"/>
          <w:sz w:val="18"/>
          <w:szCs w:val="18"/>
          <w:lang w:val="en-GB" w:eastAsia="en-GB"/>
        </w:rPr>
      </w:pPr>
    </w:p>
    <w:p w14:paraId="4EF3C00F" w14:textId="77777777" w:rsidR="009374AD" w:rsidRPr="00C21DF5" w:rsidRDefault="009374AD" w:rsidP="009374AD">
      <w:pPr>
        <w:contextualSpacing/>
        <w:jc w:val="both"/>
        <w:rPr>
          <w:rFonts w:ascii="Arial" w:hAnsi="Arial" w:cs="Arial"/>
          <w:color w:val="455364"/>
          <w:sz w:val="18"/>
          <w:szCs w:val="18"/>
          <w:lang w:val="en-GB" w:eastAsia="en-GB"/>
        </w:rPr>
      </w:pPr>
      <w:r w:rsidRPr="00C21DF5">
        <w:rPr>
          <w:rFonts w:ascii="Arial" w:hAnsi="Arial" w:cs="Arial"/>
          <w:color w:val="455364"/>
          <w:sz w:val="18"/>
          <w:szCs w:val="18"/>
          <w:lang w:val="en-GB" w:eastAsia="en-GB"/>
        </w:rPr>
        <w:t>Key:</w:t>
      </w:r>
    </w:p>
    <w:tbl>
      <w:tblPr>
        <w:tblW w:w="1792" w:type="pct"/>
        <w:tblInd w:w="108" w:type="dxa"/>
        <w:tblBorders>
          <w:top w:val="single" w:sz="4" w:space="0" w:color="455364"/>
          <w:left w:val="single" w:sz="4" w:space="0" w:color="455364"/>
          <w:bottom w:val="single" w:sz="4" w:space="0" w:color="455364"/>
          <w:right w:val="single" w:sz="4" w:space="0" w:color="455364"/>
          <w:insideH w:val="single" w:sz="4" w:space="0" w:color="455364"/>
          <w:insideV w:val="single" w:sz="4" w:space="0" w:color="455364"/>
        </w:tblBorders>
        <w:tblLook w:val="04A0" w:firstRow="1" w:lastRow="0" w:firstColumn="1" w:lastColumn="0" w:noHBand="0" w:noVBand="1"/>
      </w:tblPr>
      <w:tblGrid>
        <w:gridCol w:w="1110"/>
        <w:gridCol w:w="2637"/>
      </w:tblGrid>
      <w:tr w:rsidR="009374AD" w:rsidRPr="00C21DF5" w14:paraId="0DC9B055" w14:textId="77777777" w:rsidTr="008575BF">
        <w:trPr>
          <w:trHeight w:val="277"/>
        </w:trPr>
        <w:tc>
          <w:tcPr>
            <w:tcW w:w="1481" w:type="pct"/>
            <w:vAlign w:val="center"/>
          </w:tcPr>
          <w:p w14:paraId="781BE81F" w14:textId="77777777" w:rsidR="009374AD" w:rsidRPr="00C21DF5" w:rsidRDefault="009374AD" w:rsidP="008575BF">
            <w:pPr>
              <w:pStyle w:val="ListParagraph"/>
              <w:tabs>
                <w:tab w:val="left" w:pos="459"/>
              </w:tabs>
              <w:ind w:left="0"/>
              <w:rPr>
                <w:rFonts w:ascii="Univers" w:hAnsi="Univers"/>
                <w:color w:val="455364"/>
                <w:sz w:val="14"/>
                <w:szCs w:val="16"/>
                <w:lang w:val="en-GB"/>
              </w:rPr>
            </w:pPr>
            <w:r w:rsidRPr="00C21DF5">
              <w:rPr>
                <w:rFonts w:ascii="Univers" w:hAnsi="Univers"/>
                <w:b/>
                <w:color w:val="455364"/>
                <w:sz w:val="14"/>
                <w:szCs w:val="16"/>
                <w:lang w:val="en-GB"/>
              </w:rPr>
              <w:t>Category</w:t>
            </w:r>
          </w:p>
        </w:tc>
        <w:tc>
          <w:tcPr>
            <w:tcW w:w="3519" w:type="pct"/>
            <w:vAlign w:val="center"/>
          </w:tcPr>
          <w:p w14:paraId="61A4E3F2" w14:textId="77777777" w:rsidR="009374AD" w:rsidRPr="00C21DF5" w:rsidRDefault="009374AD" w:rsidP="008575BF">
            <w:pPr>
              <w:pStyle w:val="ListParagraph"/>
              <w:tabs>
                <w:tab w:val="left" w:pos="459"/>
              </w:tabs>
              <w:ind w:left="0"/>
              <w:jc w:val="right"/>
              <w:rPr>
                <w:rFonts w:ascii="Univers" w:hAnsi="Univers"/>
                <w:b/>
                <w:color w:val="455364"/>
                <w:sz w:val="14"/>
                <w:szCs w:val="16"/>
                <w:lang w:val="en-GB"/>
              </w:rPr>
            </w:pPr>
            <w:r w:rsidRPr="00C21DF5">
              <w:rPr>
                <w:rFonts w:ascii="Univers" w:hAnsi="Univers"/>
                <w:b/>
                <w:color w:val="455364"/>
                <w:sz w:val="14"/>
                <w:szCs w:val="16"/>
                <w:lang w:val="en-GB"/>
              </w:rPr>
              <w:t>Range</w:t>
            </w:r>
          </w:p>
        </w:tc>
      </w:tr>
      <w:tr w:rsidR="009374AD" w:rsidRPr="00C21DF5" w14:paraId="7C1A35FC" w14:textId="77777777" w:rsidTr="008575BF">
        <w:trPr>
          <w:trHeight w:val="277"/>
        </w:trPr>
        <w:tc>
          <w:tcPr>
            <w:tcW w:w="1481" w:type="pct"/>
            <w:vAlign w:val="center"/>
          </w:tcPr>
          <w:p w14:paraId="0D7E5232" w14:textId="77777777" w:rsidR="009374AD" w:rsidRPr="00C21DF5" w:rsidRDefault="009374AD" w:rsidP="008575BF">
            <w:pPr>
              <w:pStyle w:val="ListParagraph"/>
              <w:tabs>
                <w:tab w:val="left" w:pos="459"/>
              </w:tabs>
              <w:ind w:left="0"/>
              <w:rPr>
                <w:rFonts w:ascii="Univers" w:hAnsi="Univers"/>
                <w:color w:val="455364"/>
                <w:sz w:val="14"/>
                <w:szCs w:val="16"/>
                <w:lang w:val="en-GB"/>
              </w:rPr>
            </w:pPr>
            <w:r w:rsidRPr="00C21DF5">
              <w:rPr>
                <w:rFonts w:ascii="Univers" w:hAnsi="Univers"/>
                <w:color w:val="455364"/>
                <w:sz w:val="14"/>
                <w:szCs w:val="16"/>
                <w:lang w:val="en-GB"/>
              </w:rPr>
              <w:t>1 / (1)</w:t>
            </w:r>
          </w:p>
        </w:tc>
        <w:tc>
          <w:tcPr>
            <w:tcW w:w="3519" w:type="pct"/>
            <w:vAlign w:val="center"/>
          </w:tcPr>
          <w:p w14:paraId="42240D2C" w14:textId="77777777" w:rsidR="009374AD" w:rsidRPr="00C21DF5" w:rsidRDefault="009374AD" w:rsidP="008575BF">
            <w:pPr>
              <w:pStyle w:val="ListParagraph"/>
              <w:tabs>
                <w:tab w:val="left" w:pos="459"/>
              </w:tabs>
              <w:ind w:left="0"/>
              <w:jc w:val="right"/>
              <w:rPr>
                <w:rFonts w:ascii="Univers" w:hAnsi="Univers"/>
                <w:color w:val="455364"/>
                <w:sz w:val="16"/>
                <w:szCs w:val="16"/>
                <w:lang w:val="en-GB"/>
              </w:rPr>
            </w:pPr>
            <w:r w:rsidRPr="00C21DF5">
              <w:rPr>
                <w:rFonts w:ascii="Univers" w:hAnsi="Univers"/>
                <w:color w:val="455364"/>
                <w:sz w:val="14"/>
                <w:szCs w:val="16"/>
                <w:lang w:val="en-GB"/>
              </w:rPr>
              <w:t>£0m to £15m / (£0m to £15m)</w:t>
            </w:r>
          </w:p>
        </w:tc>
      </w:tr>
      <w:tr w:rsidR="009374AD" w:rsidRPr="00C21DF5" w14:paraId="4F7B77CE" w14:textId="77777777" w:rsidTr="008575BF">
        <w:trPr>
          <w:trHeight w:val="276"/>
        </w:trPr>
        <w:tc>
          <w:tcPr>
            <w:tcW w:w="1481" w:type="pct"/>
            <w:vAlign w:val="center"/>
          </w:tcPr>
          <w:p w14:paraId="1495FF0F" w14:textId="77777777" w:rsidR="009374AD" w:rsidRPr="00C21DF5" w:rsidRDefault="009374AD" w:rsidP="008575BF">
            <w:pPr>
              <w:pStyle w:val="ListParagraph"/>
              <w:tabs>
                <w:tab w:val="left" w:pos="459"/>
              </w:tabs>
              <w:ind w:left="0"/>
              <w:rPr>
                <w:rFonts w:ascii="Univers" w:hAnsi="Univers"/>
                <w:color w:val="455364"/>
                <w:sz w:val="14"/>
                <w:szCs w:val="16"/>
                <w:lang w:val="en-GB"/>
              </w:rPr>
            </w:pPr>
            <w:r w:rsidRPr="00C21DF5">
              <w:rPr>
                <w:rFonts w:ascii="Univers" w:hAnsi="Univers"/>
                <w:color w:val="455364"/>
                <w:sz w:val="14"/>
                <w:szCs w:val="16"/>
                <w:lang w:val="en-GB"/>
              </w:rPr>
              <w:t>2 / (2)</w:t>
            </w:r>
          </w:p>
        </w:tc>
        <w:tc>
          <w:tcPr>
            <w:tcW w:w="3519" w:type="pct"/>
            <w:vAlign w:val="center"/>
          </w:tcPr>
          <w:p w14:paraId="59669553" w14:textId="77777777" w:rsidR="009374AD" w:rsidRPr="00C21DF5" w:rsidRDefault="009374AD" w:rsidP="008575BF">
            <w:pPr>
              <w:pStyle w:val="ListParagraph"/>
              <w:tabs>
                <w:tab w:val="left" w:pos="459"/>
              </w:tabs>
              <w:ind w:left="0"/>
              <w:jc w:val="right"/>
              <w:rPr>
                <w:rFonts w:ascii="Univers" w:hAnsi="Univers"/>
                <w:color w:val="455364"/>
                <w:sz w:val="14"/>
                <w:szCs w:val="16"/>
                <w:lang w:val="en-GB"/>
              </w:rPr>
            </w:pPr>
            <w:r w:rsidRPr="00C21DF5">
              <w:rPr>
                <w:rFonts w:ascii="Univers" w:hAnsi="Univers"/>
                <w:color w:val="455364"/>
                <w:sz w:val="14"/>
                <w:szCs w:val="16"/>
                <w:lang w:val="en-GB"/>
              </w:rPr>
              <w:t>£15m to £30m / (£15m to £30m)</w:t>
            </w:r>
          </w:p>
        </w:tc>
      </w:tr>
      <w:tr w:rsidR="009374AD" w:rsidRPr="00C21DF5" w14:paraId="1A80553D" w14:textId="77777777" w:rsidTr="008575BF">
        <w:trPr>
          <w:trHeight w:val="277"/>
        </w:trPr>
        <w:tc>
          <w:tcPr>
            <w:tcW w:w="1481" w:type="pct"/>
            <w:vAlign w:val="center"/>
          </w:tcPr>
          <w:p w14:paraId="4EAFEDD4" w14:textId="77777777" w:rsidR="009374AD" w:rsidRPr="00C21DF5" w:rsidRDefault="009374AD" w:rsidP="008575BF">
            <w:pPr>
              <w:pStyle w:val="ListParagraph"/>
              <w:tabs>
                <w:tab w:val="left" w:pos="459"/>
              </w:tabs>
              <w:ind w:left="0"/>
              <w:rPr>
                <w:rFonts w:ascii="Univers" w:hAnsi="Univers"/>
                <w:color w:val="455364"/>
                <w:sz w:val="14"/>
                <w:szCs w:val="16"/>
                <w:lang w:val="en-GB"/>
              </w:rPr>
            </w:pPr>
            <w:r w:rsidRPr="00C21DF5">
              <w:rPr>
                <w:rFonts w:ascii="Univers" w:hAnsi="Univers"/>
                <w:color w:val="455364"/>
                <w:sz w:val="14"/>
                <w:szCs w:val="16"/>
                <w:lang w:val="en-GB"/>
              </w:rPr>
              <w:t>3 / (3)</w:t>
            </w:r>
          </w:p>
        </w:tc>
        <w:tc>
          <w:tcPr>
            <w:tcW w:w="3519" w:type="pct"/>
            <w:vAlign w:val="center"/>
          </w:tcPr>
          <w:p w14:paraId="4E43CF9B" w14:textId="77777777" w:rsidR="009374AD" w:rsidRPr="00C21DF5" w:rsidRDefault="009374AD" w:rsidP="008575BF">
            <w:pPr>
              <w:pStyle w:val="ListParagraph"/>
              <w:tabs>
                <w:tab w:val="left" w:pos="459"/>
              </w:tabs>
              <w:ind w:left="0"/>
              <w:jc w:val="right"/>
              <w:rPr>
                <w:rFonts w:ascii="Univers" w:hAnsi="Univers"/>
                <w:color w:val="455364"/>
                <w:sz w:val="14"/>
                <w:szCs w:val="16"/>
                <w:lang w:val="en-GB"/>
              </w:rPr>
            </w:pPr>
            <w:r w:rsidRPr="00C21DF5">
              <w:rPr>
                <w:rFonts w:ascii="Univers" w:hAnsi="Univers"/>
                <w:color w:val="455364"/>
                <w:sz w:val="14"/>
                <w:szCs w:val="16"/>
                <w:lang w:val="en-GB"/>
              </w:rPr>
              <w:t>£30m to £50m / (£30m to £50m)</w:t>
            </w:r>
          </w:p>
        </w:tc>
      </w:tr>
      <w:tr w:rsidR="009374AD" w:rsidRPr="00C21DF5" w14:paraId="6AA13576" w14:textId="77777777" w:rsidTr="008575BF">
        <w:trPr>
          <w:trHeight w:val="276"/>
        </w:trPr>
        <w:tc>
          <w:tcPr>
            <w:tcW w:w="1481" w:type="pct"/>
            <w:vAlign w:val="center"/>
          </w:tcPr>
          <w:p w14:paraId="4852B62A" w14:textId="77777777" w:rsidR="009374AD" w:rsidRPr="00C21DF5" w:rsidRDefault="009374AD" w:rsidP="008575BF">
            <w:pPr>
              <w:pStyle w:val="ListParagraph"/>
              <w:tabs>
                <w:tab w:val="left" w:pos="459"/>
              </w:tabs>
              <w:ind w:left="0"/>
              <w:rPr>
                <w:rFonts w:ascii="Univers" w:hAnsi="Univers"/>
                <w:color w:val="455364"/>
                <w:sz w:val="14"/>
                <w:szCs w:val="16"/>
                <w:lang w:val="en-GB"/>
              </w:rPr>
            </w:pPr>
            <w:r w:rsidRPr="00C21DF5">
              <w:rPr>
                <w:rFonts w:ascii="Univers" w:hAnsi="Univers"/>
                <w:color w:val="455364"/>
                <w:sz w:val="14"/>
                <w:szCs w:val="16"/>
                <w:lang w:val="en-GB"/>
              </w:rPr>
              <w:t>4 / (4)</w:t>
            </w:r>
          </w:p>
        </w:tc>
        <w:tc>
          <w:tcPr>
            <w:tcW w:w="3519" w:type="pct"/>
            <w:vAlign w:val="center"/>
          </w:tcPr>
          <w:p w14:paraId="28233B28" w14:textId="77777777" w:rsidR="009374AD" w:rsidRPr="00C21DF5" w:rsidRDefault="009374AD" w:rsidP="008575BF">
            <w:pPr>
              <w:pStyle w:val="ListParagraph"/>
              <w:tabs>
                <w:tab w:val="left" w:pos="459"/>
              </w:tabs>
              <w:ind w:left="0"/>
              <w:jc w:val="right"/>
              <w:rPr>
                <w:rFonts w:ascii="Univers" w:hAnsi="Univers"/>
                <w:color w:val="455364"/>
                <w:sz w:val="14"/>
                <w:szCs w:val="16"/>
                <w:lang w:val="en-GB"/>
              </w:rPr>
            </w:pPr>
            <w:r w:rsidRPr="00C21DF5">
              <w:rPr>
                <w:rFonts w:ascii="Univers" w:hAnsi="Univers"/>
                <w:color w:val="455364"/>
                <w:sz w:val="14"/>
                <w:szCs w:val="16"/>
                <w:lang w:val="en-GB"/>
              </w:rPr>
              <w:t>£50m to £90m / (£50m to £90m)</w:t>
            </w:r>
          </w:p>
        </w:tc>
      </w:tr>
      <w:tr w:rsidR="009374AD" w:rsidRPr="00C21DF5" w14:paraId="1E23F7FF" w14:textId="77777777" w:rsidTr="008575BF">
        <w:trPr>
          <w:trHeight w:val="277"/>
        </w:trPr>
        <w:tc>
          <w:tcPr>
            <w:tcW w:w="1481" w:type="pct"/>
            <w:vAlign w:val="center"/>
          </w:tcPr>
          <w:p w14:paraId="458CD818" w14:textId="77777777" w:rsidR="009374AD" w:rsidRPr="00C21DF5" w:rsidRDefault="009374AD" w:rsidP="008575BF">
            <w:pPr>
              <w:pStyle w:val="ListParagraph"/>
              <w:tabs>
                <w:tab w:val="left" w:pos="459"/>
              </w:tabs>
              <w:ind w:left="0"/>
              <w:rPr>
                <w:rFonts w:ascii="Univers" w:hAnsi="Univers"/>
                <w:color w:val="455364"/>
                <w:sz w:val="14"/>
                <w:szCs w:val="16"/>
                <w:lang w:val="en-GB"/>
              </w:rPr>
            </w:pPr>
            <w:r w:rsidRPr="00C21DF5">
              <w:rPr>
                <w:rFonts w:ascii="Univers" w:hAnsi="Univers"/>
                <w:color w:val="455364"/>
                <w:sz w:val="14"/>
                <w:szCs w:val="16"/>
                <w:lang w:val="en-GB"/>
              </w:rPr>
              <w:t>5 / (5)</w:t>
            </w:r>
          </w:p>
        </w:tc>
        <w:tc>
          <w:tcPr>
            <w:tcW w:w="3519" w:type="pct"/>
            <w:vAlign w:val="center"/>
          </w:tcPr>
          <w:p w14:paraId="474ADD98" w14:textId="77777777" w:rsidR="009374AD" w:rsidRPr="00C21DF5" w:rsidRDefault="009374AD" w:rsidP="008575BF">
            <w:pPr>
              <w:pStyle w:val="ListParagraph"/>
              <w:tabs>
                <w:tab w:val="left" w:pos="459"/>
              </w:tabs>
              <w:ind w:left="0"/>
              <w:jc w:val="right"/>
              <w:rPr>
                <w:rFonts w:ascii="Univers" w:hAnsi="Univers"/>
                <w:color w:val="455364"/>
                <w:sz w:val="14"/>
                <w:szCs w:val="16"/>
                <w:lang w:val="en-GB"/>
              </w:rPr>
            </w:pPr>
            <w:r w:rsidRPr="00C21DF5">
              <w:rPr>
                <w:rFonts w:ascii="Univers" w:hAnsi="Univers"/>
                <w:color w:val="455364"/>
                <w:sz w:val="14"/>
                <w:szCs w:val="16"/>
                <w:lang w:val="en-GB"/>
              </w:rPr>
              <w:t>£90m to £140m / (£90m to £140m)</w:t>
            </w:r>
          </w:p>
        </w:tc>
      </w:tr>
    </w:tbl>
    <w:p w14:paraId="64EDBB11" w14:textId="77777777" w:rsidR="009374AD" w:rsidRPr="00C21DF5" w:rsidRDefault="009374AD" w:rsidP="009374AD">
      <w:pPr>
        <w:contextualSpacing/>
        <w:jc w:val="both"/>
        <w:rPr>
          <w:rFonts w:ascii="Arial" w:hAnsi="Arial" w:cs="Arial"/>
          <w:color w:val="455364"/>
          <w:sz w:val="18"/>
          <w:szCs w:val="18"/>
          <w:lang w:val="en-GB" w:eastAsia="en-GB"/>
        </w:rPr>
      </w:pPr>
    </w:p>
    <w:p w14:paraId="0F2E5551" w14:textId="77777777" w:rsidR="009374AD" w:rsidRPr="002B1BD1" w:rsidRDefault="009374AD" w:rsidP="009374AD">
      <w:pPr>
        <w:tabs>
          <w:tab w:val="left" w:pos="459"/>
        </w:tabs>
        <w:rPr>
          <w:rFonts w:ascii="Arial" w:hAnsi="Arial" w:cs="Arial"/>
          <w:b/>
          <w:bCs/>
          <w:color w:val="FF0000"/>
          <w:sz w:val="18"/>
          <w:szCs w:val="16"/>
        </w:rPr>
      </w:pPr>
    </w:p>
    <w:p w14:paraId="7F8BCB9B" w14:textId="77777777" w:rsidR="009374AD" w:rsidRPr="0022729F" w:rsidRDefault="009374AD" w:rsidP="009374AD">
      <w:pPr>
        <w:contextualSpacing/>
        <w:rPr>
          <w:rFonts w:ascii="Arial" w:hAnsi="Arial" w:cs="Arial"/>
          <w:color w:val="007EB5"/>
          <w:sz w:val="18"/>
          <w:szCs w:val="18"/>
          <w:lang w:val="en-GB" w:eastAsia="en-GB"/>
        </w:rPr>
      </w:pPr>
      <w:r w:rsidRPr="0022729F">
        <w:rPr>
          <w:rFonts w:ascii="Montserrat" w:hAnsi="Montserrat" w:cs="Arial"/>
          <w:color w:val="007EB5"/>
          <w:sz w:val="22"/>
          <w:szCs w:val="18"/>
          <w:lang w:val="en-GB"/>
        </w:rPr>
        <w:t>INSIGHT*</w:t>
      </w:r>
    </w:p>
    <w:p w14:paraId="310EE894" w14:textId="77777777" w:rsidR="009374AD" w:rsidRPr="0022729F" w:rsidRDefault="009374AD" w:rsidP="009374AD">
      <w:pPr>
        <w:tabs>
          <w:tab w:val="left" w:pos="459"/>
        </w:tabs>
        <w:rPr>
          <w:rFonts w:ascii="Arial" w:hAnsi="Arial" w:cs="Arial"/>
          <w:color w:val="455364"/>
          <w:sz w:val="18"/>
          <w:szCs w:val="18"/>
        </w:rPr>
      </w:pPr>
      <w:r w:rsidRPr="0022729F">
        <w:rPr>
          <w:rFonts w:ascii="Arial" w:hAnsi="Arial" w:cs="Arial"/>
          <w:b/>
          <w:bCs/>
          <w:color w:val="455364"/>
          <w:sz w:val="18"/>
          <w:szCs w:val="18"/>
        </w:rPr>
        <w:t xml:space="preserve">20% sterling appreciation:  </w:t>
      </w:r>
      <w:r w:rsidRPr="0022729F">
        <w:rPr>
          <w:rFonts w:ascii="Arial" w:hAnsi="Arial" w:cs="Arial"/>
          <w:color w:val="455364"/>
          <w:sz w:val="18"/>
          <w:szCs w:val="18"/>
        </w:rPr>
        <w:t>A material sterling appreciation reduces the value of surplus in our overseas divisions and hence has an immediate impact on group cash generation. It also reduces the value of projected Own Funds growth in our overseas divisions and also reduces the value of overseas investments in CA.</w:t>
      </w:r>
    </w:p>
    <w:p w14:paraId="23FD4591" w14:textId="77777777" w:rsidR="009374AD" w:rsidRDefault="009374AD" w:rsidP="009374AD">
      <w:pPr>
        <w:tabs>
          <w:tab w:val="left" w:pos="459"/>
        </w:tabs>
        <w:rPr>
          <w:rFonts w:ascii="Arial" w:hAnsi="Arial" w:cs="Arial"/>
          <w:b/>
          <w:bCs/>
          <w:color w:val="455364"/>
          <w:sz w:val="18"/>
          <w:szCs w:val="18"/>
        </w:rPr>
      </w:pPr>
    </w:p>
    <w:p w14:paraId="4662904F" w14:textId="77777777" w:rsidR="009374AD" w:rsidRPr="0022729F" w:rsidRDefault="009374AD" w:rsidP="009374AD">
      <w:pPr>
        <w:tabs>
          <w:tab w:val="left" w:pos="459"/>
        </w:tabs>
        <w:rPr>
          <w:rFonts w:ascii="Arial" w:hAnsi="Arial" w:cs="Arial"/>
          <w:color w:val="455364"/>
          <w:sz w:val="18"/>
          <w:szCs w:val="18"/>
          <w:highlight w:val="yellow"/>
        </w:rPr>
      </w:pPr>
      <w:r w:rsidRPr="0022729F">
        <w:rPr>
          <w:rFonts w:ascii="Arial" w:hAnsi="Arial" w:cs="Arial"/>
          <w:b/>
          <w:bCs/>
          <w:color w:val="455364"/>
          <w:sz w:val="18"/>
          <w:szCs w:val="18"/>
        </w:rPr>
        <w:t>Equity sensitivities:</w:t>
      </w:r>
      <w:r w:rsidRPr="0022729F">
        <w:rPr>
          <w:rFonts w:ascii="Arial" w:hAnsi="Arial" w:cs="Arial"/>
          <w:color w:val="455364"/>
          <w:sz w:val="18"/>
          <w:szCs w:val="18"/>
        </w:rPr>
        <w:t xml:space="preserve">  The equity rise sensitivities cause both Own Funds and SCR to rise, as the value of the funds exposed to risk is higher.  The increase in SCR is larger than Own Funds, resulting in an immediate impact on surplus. Conversely, in an equity fall, Own Funds and SCR both fall. The extent to which the SCR reduction offsets the Own Funds depends on the stress applied. The impacts are not symmetrical due to management actions and tax. The change in symmetric adjustment has a significant impact (25% equity fall: -£6m to the SCR, 25% equity rise: +£38m to SCR).  The EcV impacts are more intuitive as they are more directly linked to Own Funds impact. CA and Movestic contribute the most due to their large amounts of unit-linked business.</w:t>
      </w:r>
      <w:r>
        <w:rPr>
          <w:rFonts w:ascii="Arial" w:hAnsi="Arial" w:cs="Arial"/>
          <w:color w:val="455364"/>
          <w:sz w:val="18"/>
          <w:szCs w:val="18"/>
        </w:rPr>
        <w:t xml:space="preserve"> </w:t>
      </w:r>
      <w:r w:rsidRPr="0022729F">
        <w:rPr>
          <w:rFonts w:ascii="Arial" w:hAnsi="Arial" w:cs="Arial"/>
          <w:color w:val="455364"/>
          <w:sz w:val="18"/>
          <w:szCs w:val="18"/>
        </w:rPr>
        <w:t xml:space="preserve"> </w:t>
      </w:r>
      <w:r w:rsidRPr="00156B45">
        <w:rPr>
          <w:rFonts w:ascii="Arial" w:hAnsi="Arial" w:cs="Arial"/>
          <w:color w:val="455364"/>
          <w:sz w:val="18"/>
          <w:szCs w:val="18"/>
        </w:rPr>
        <w:t>Since the year end, the equity stresses have become more sensitive due to a change in the starting position of the symmetric adjustment (2019 y/e: -0.08% compared to 2020 HY: -6.72%).</w:t>
      </w:r>
    </w:p>
    <w:p w14:paraId="4E470F39" w14:textId="77777777" w:rsidR="009374AD" w:rsidRDefault="009374AD" w:rsidP="009374AD">
      <w:pPr>
        <w:rPr>
          <w:rFonts w:ascii="Arial" w:hAnsi="Arial" w:cs="Arial"/>
          <w:b/>
          <w:bCs/>
          <w:color w:val="455364"/>
          <w:sz w:val="18"/>
          <w:szCs w:val="18"/>
        </w:rPr>
      </w:pPr>
    </w:p>
    <w:p w14:paraId="171FE676" w14:textId="77777777" w:rsidR="009374AD" w:rsidRPr="0022729F" w:rsidRDefault="009374AD" w:rsidP="009374AD">
      <w:pPr>
        <w:rPr>
          <w:rFonts w:ascii="Arial" w:hAnsi="Arial" w:cs="Arial"/>
          <w:color w:val="455364"/>
          <w:sz w:val="18"/>
          <w:szCs w:val="18"/>
        </w:rPr>
      </w:pPr>
      <w:r w:rsidRPr="0022729F">
        <w:rPr>
          <w:rFonts w:ascii="Arial" w:hAnsi="Arial" w:cs="Arial"/>
          <w:b/>
          <w:bCs/>
          <w:color w:val="455364"/>
          <w:sz w:val="18"/>
          <w:szCs w:val="18"/>
        </w:rPr>
        <w:t xml:space="preserve">Interest rate sensitivities:  </w:t>
      </w:r>
      <w:r w:rsidRPr="0022729F">
        <w:rPr>
          <w:rFonts w:ascii="Arial" w:hAnsi="Arial" w:cs="Arial"/>
          <w:color w:val="455364"/>
          <w:sz w:val="18"/>
          <w:szCs w:val="18"/>
        </w:rPr>
        <w:t>An interest rate rise is generally positive across the group.  An interest rate fall results in a larger impact on Own Funds than an interest rate rise, given the current low interest rate environment. CA, Movestic and Scildon all contribute towards the total group cash generation impact.</w:t>
      </w:r>
    </w:p>
    <w:p w14:paraId="3DD8EDCC" w14:textId="77777777" w:rsidR="009374AD" w:rsidRDefault="009374AD" w:rsidP="009374AD">
      <w:pPr>
        <w:tabs>
          <w:tab w:val="left" w:pos="459"/>
        </w:tabs>
        <w:rPr>
          <w:rFonts w:ascii="Arial" w:hAnsi="Arial" w:cs="Arial"/>
          <w:b/>
          <w:color w:val="455364"/>
          <w:sz w:val="18"/>
          <w:szCs w:val="18"/>
        </w:rPr>
      </w:pPr>
    </w:p>
    <w:p w14:paraId="4627760A" w14:textId="77777777" w:rsidR="009374AD" w:rsidRPr="0022729F" w:rsidRDefault="009374AD" w:rsidP="009374AD">
      <w:pPr>
        <w:tabs>
          <w:tab w:val="left" w:pos="459"/>
        </w:tabs>
        <w:rPr>
          <w:rFonts w:ascii="Arial" w:hAnsi="Arial" w:cs="Arial"/>
          <w:color w:val="455364"/>
          <w:sz w:val="18"/>
          <w:szCs w:val="18"/>
        </w:rPr>
      </w:pPr>
      <w:r w:rsidRPr="0022729F">
        <w:rPr>
          <w:rFonts w:ascii="Arial" w:hAnsi="Arial" w:cs="Arial"/>
          <w:b/>
          <w:color w:val="455364"/>
          <w:sz w:val="18"/>
          <w:szCs w:val="18"/>
        </w:rPr>
        <w:t xml:space="preserve">50bps credit spread rise: </w:t>
      </w:r>
      <w:r w:rsidRPr="0022729F">
        <w:rPr>
          <w:rFonts w:ascii="Arial" w:hAnsi="Arial" w:cs="Arial"/>
          <w:color w:val="455364"/>
          <w:sz w:val="18"/>
          <w:szCs w:val="18"/>
        </w:rPr>
        <w:t>A credit spread rise has an adverse impact on surplus and future cash generation, particularly in Scildon due to corporate and non-local government bond holdings that form part of the asset portfolios backing non-linked insurance liabilities. The impact on the other divisions is less severe.</w:t>
      </w:r>
    </w:p>
    <w:p w14:paraId="72E829AF" w14:textId="77777777" w:rsidR="009374AD" w:rsidRDefault="009374AD" w:rsidP="009374AD">
      <w:pPr>
        <w:tabs>
          <w:tab w:val="left" w:pos="459"/>
        </w:tabs>
        <w:rPr>
          <w:rFonts w:ascii="Arial" w:hAnsi="Arial" w:cs="Arial"/>
          <w:b/>
          <w:color w:val="455364"/>
          <w:sz w:val="18"/>
          <w:szCs w:val="18"/>
        </w:rPr>
      </w:pPr>
    </w:p>
    <w:p w14:paraId="4F94066D" w14:textId="77777777" w:rsidR="009374AD" w:rsidRPr="0022729F" w:rsidRDefault="009374AD" w:rsidP="009374AD">
      <w:pPr>
        <w:tabs>
          <w:tab w:val="left" w:pos="459"/>
        </w:tabs>
        <w:rPr>
          <w:rFonts w:ascii="Arial" w:hAnsi="Arial" w:cs="Arial"/>
          <w:color w:val="455364"/>
          <w:sz w:val="18"/>
          <w:szCs w:val="18"/>
        </w:rPr>
      </w:pPr>
      <w:r w:rsidRPr="0022729F">
        <w:rPr>
          <w:rFonts w:ascii="Arial" w:hAnsi="Arial" w:cs="Arial"/>
          <w:b/>
          <w:color w:val="455364"/>
          <w:sz w:val="18"/>
          <w:szCs w:val="18"/>
        </w:rPr>
        <w:t xml:space="preserve">25bps swap rate fall:  </w:t>
      </w:r>
      <w:r w:rsidRPr="0022729F">
        <w:rPr>
          <w:rFonts w:ascii="Arial" w:hAnsi="Arial" w:cs="Arial"/>
          <w:color w:val="455364"/>
          <w:sz w:val="18"/>
          <w:szCs w:val="18"/>
        </w:rPr>
        <w:t>This sensitivity measures the impact of a fall in the swap discount curve with no change in the value of assets.  The result is that liability values increase in isolation.  The most material impacts are on CA and Scildon due to the size of the non-linked book.</w:t>
      </w:r>
    </w:p>
    <w:p w14:paraId="7CC75424" w14:textId="77777777" w:rsidR="009374AD" w:rsidRDefault="009374AD" w:rsidP="009374AD">
      <w:pPr>
        <w:tabs>
          <w:tab w:val="left" w:pos="459"/>
        </w:tabs>
        <w:rPr>
          <w:rFonts w:ascii="Arial" w:hAnsi="Arial" w:cs="Arial"/>
          <w:b/>
          <w:color w:val="455364"/>
          <w:sz w:val="18"/>
          <w:szCs w:val="18"/>
        </w:rPr>
      </w:pPr>
    </w:p>
    <w:p w14:paraId="05F3F366" w14:textId="77777777" w:rsidR="009374AD" w:rsidRPr="0022729F" w:rsidRDefault="009374AD" w:rsidP="009374AD">
      <w:pPr>
        <w:tabs>
          <w:tab w:val="left" w:pos="459"/>
        </w:tabs>
        <w:rPr>
          <w:rFonts w:ascii="Arial" w:hAnsi="Arial" w:cs="Arial"/>
          <w:color w:val="455364"/>
          <w:sz w:val="18"/>
          <w:szCs w:val="18"/>
        </w:rPr>
      </w:pPr>
      <w:r w:rsidRPr="0022729F">
        <w:rPr>
          <w:rFonts w:ascii="Arial" w:hAnsi="Arial" w:cs="Arial"/>
          <w:b/>
          <w:color w:val="455364"/>
          <w:sz w:val="18"/>
          <w:szCs w:val="18"/>
        </w:rPr>
        <w:t>10% mass lapse:</w:t>
      </w:r>
      <w:r w:rsidRPr="0022729F">
        <w:rPr>
          <w:rFonts w:ascii="Arial" w:hAnsi="Arial" w:cs="Arial"/>
          <w:color w:val="455364"/>
          <w:sz w:val="18"/>
          <w:szCs w:val="18"/>
        </w:rPr>
        <w:t xml:space="preserve">  This sensitivity has a small impact on surplus as the reduction in Own Funds is largely offset by the SCR fall.  However, with fewer policies on the books there is less potential for future profits.  The division most affected is Movestic; the loss in future fee income following mass lapse hits Own Funds by more than the </w:t>
      </w:r>
      <w:r>
        <w:rPr>
          <w:rFonts w:ascii="Arial" w:hAnsi="Arial" w:cs="Arial"/>
          <w:color w:val="455364"/>
          <w:sz w:val="18"/>
          <w:szCs w:val="18"/>
        </w:rPr>
        <w:t xml:space="preserve">SCR </w:t>
      </w:r>
      <w:r w:rsidRPr="0022729F">
        <w:rPr>
          <w:rFonts w:ascii="Arial" w:hAnsi="Arial" w:cs="Arial"/>
          <w:color w:val="455364"/>
          <w:sz w:val="18"/>
          <w:szCs w:val="18"/>
        </w:rPr>
        <w:t>reduction</w:t>
      </w:r>
      <w:r>
        <w:rPr>
          <w:rFonts w:ascii="Arial" w:hAnsi="Arial" w:cs="Arial"/>
          <w:color w:val="455364"/>
          <w:sz w:val="18"/>
          <w:szCs w:val="18"/>
        </w:rPr>
        <w:t>.</w:t>
      </w:r>
    </w:p>
    <w:p w14:paraId="7ACD4F84" w14:textId="77777777" w:rsidR="009374AD" w:rsidRDefault="009374AD" w:rsidP="009374AD">
      <w:pPr>
        <w:tabs>
          <w:tab w:val="left" w:pos="459"/>
        </w:tabs>
        <w:rPr>
          <w:rFonts w:ascii="Arial" w:hAnsi="Arial" w:cs="Arial"/>
          <w:b/>
          <w:color w:val="455364"/>
          <w:sz w:val="18"/>
          <w:szCs w:val="18"/>
        </w:rPr>
      </w:pPr>
    </w:p>
    <w:p w14:paraId="31707563" w14:textId="77777777" w:rsidR="009374AD" w:rsidRPr="0022729F" w:rsidRDefault="009374AD" w:rsidP="009374AD">
      <w:pPr>
        <w:tabs>
          <w:tab w:val="left" w:pos="459"/>
        </w:tabs>
        <w:rPr>
          <w:rFonts w:ascii="Arial" w:hAnsi="Arial" w:cs="Arial"/>
          <w:color w:val="455364"/>
          <w:sz w:val="18"/>
          <w:szCs w:val="18"/>
        </w:rPr>
      </w:pPr>
      <w:r w:rsidRPr="0022729F">
        <w:rPr>
          <w:rFonts w:ascii="Arial" w:hAnsi="Arial" w:cs="Arial"/>
          <w:b/>
          <w:color w:val="455364"/>
          <w:sz w:val="18"/>
          <w:szCs w:val="18"/>
        </w:rPr>
        <w:t>10% expense rise + 1% inflation rise:</w:t>
      </w:r>
      <w:r w:rsidRPr="0022729F">
        <w:rPr>
          <w:rFonts w:ascii="Arial" w:hAnsi="Arial" w:cs="Arial"/>
          <w:color w:val="455364"/>
          <w:sz w:val="18"/>
          <w:szCs w:val="18"/>
        </w:rPr>
        <w:t xml:space="preserve">  The expense sensitivity hits the solvency position immediately as the increase in future expenses and inflation is capitalised into the balance sheet.</w:t>
      </w:r>
    </w:p>
    <w:p w14:paraId="42542950" w14:textId="77777777" w:rsidR="009374AD" w:rsidRDefault="009374AD" w:rsidP="009374AD">
      <w:pPr>
        <w:contextualSpacing/>
        <w:rPr>
          <w:rFonts w:ascii="Arial" w:hAnsi="Arial" w:cs="Arial"/>
          <w:b/>
          <w:color w:val="455364"/>
          <w:sz w:val="18"/>
          <w:szCs w:val="18"/>
        </w:rPr>
      </w:pPr>
    </w:p>
    <w:p w14:paraId="31C1AD71" w14:textId="77777777" w:rsidR="009374AD" w:rsidRPr="0022729F" w:rsidRDefault="009374AD" w:rsidP="009374AD">
      <w:pPr>
        <w:contextualSpacing/>
        <w:rPr>
          <w:rFonts w:ascii="Arial" w:hAnsi="Arial" w:cs="Arial"/>
          <w:color w:val="FF0000"/>
          <w:sz w:val="20"/>
          <w:szCs w:val="20"/>
          <w:lang w:val="en-GB" w:eastAsia="en-GB"/>
        </w:rPr>
      </w:pPr>
      <w:r w:rsidRPr="0022729F">
        <w:rPr>
          <w:rFonts w:ascii="Arial" w:hAnsi="Arial" w:cs="Arial"/>
          <w:b/>
          <w:color w:val="455364"/>
          <w:sz w:val="18"/>
          <w:szCs w:val="18"/>
        </w:rPr>
        <w:t>10% mortality increase:</w:t>
      </w:r>
      <w:r w:rsidRPr="0022729F">
        <w:rPr>
          <w:rFonts w:ascii="Arial" w:hAnsi="Arial" w:cs="Arial"/>
          <w:color w:val="455364"/>
          <w:sz w:val="18"/>
          <w:szCs w:val="18"/>
        </w:rPr>
        <w:t xml:space="preserve"> This sensitivity has an adverse impact on surplus and cash generation, particularly for Scildon due to their term products.</w:t>
      </w:r>
    </w:p>
    <w:p w14:paraId="6E27978C" w14:textId="77777777" w:rsidR="009374AD" w:rsidRDefault="009374AD" w:rsidP="009374AD">
      <w:pPr>
        <w:rPr>
          <w:rFonts w:ascii="Montserrat" w:eastAsia="Times New Roman" w:hAnsi="Montserrat" w:cs="Arial"/>
          <w:color w:val="FF0000"/>
          <w:sz w:val="22"/>
          <w:szCs w:val="18"/>
        </w:rPr>
      </w:pPr>
    </w:p>
    <w:p w14:paraId="7FEDCB58" w14:textId="77777777" w:rsidR="009374AD" w:rsidRPr="0022729F" w:rsidRDefault="009374AD" w:rsidP="009374AD">
      <w:pPr>
        <w:rPr>
          <w:rFonts w:ascii="Montserrat" w:eastAsia="Times New Roman" w:hAnsi="Montserrat" w:cs="Arial"/>
          <w:color w:val="455364"/>
          <w:sz w:val="22"/>
          <w:szCs w:val="18"/>
        </w:rPr>
      </w:pPr>
      <w:r w:rsidRPr="0022729F">
        <w:rPr>
          <w:rFonts w:ascii="Montserrat" w:eastAsia="Times New Roman" w:hAnsi="Montserrat" w:cs="Arial"/>
          <w:color w:val="455364"/>
          <w:sz w:val="22"/>
          <w:szCs w:val="18"/>
        </w:rPr>
        <w:t>*BASIS OF PREPARATION ON REPORTING:</w:t>
      </w:r>
    </w:p>
    <w:p w14:paraId="609EE7FA" w14:textId="77777777" w:rsidR="009374AD" w:rsidRPr="0022729F" w:rsidRDefault="009374AD" w:rsidP="009374AD">
      <w:pPr>
        <w:contextualSpacing/>
        <w:rPr>
          <w:rFonts w:ascii="Arial" w:hAnsi="Arial" w:cs="Arial"/>
          <w:color w:val="455364"/>
          <w:sz w:val="18"/>
          <w:szCs w:val="18"/>
        </w:rPr>
      </w:pPr>
      <w:r w:rsidRPr="0022729F">
        <w:rPr>
          <w:rFonts w:ascii="Arial" w:hAnsi="Arial" w:cs="Arial"/>
          <w:color w:val="455364"/>
          <w:sz w:val="18"/>
          <w:szCs w:val="18"/>
        </w:rPr>
        <w:t>Although it is not a precise exercise, the general aim is that the sensitivities modelled are deemed to be broadly similar (with the exception that the 10% equity movements are naturally more likely to arise) in terms of likelihood.  Whilst sensitivities provide a useful guide, in practice, how our results react to changing conditions is complex and the exact level of impact can vary due to the interactions of events and starting position.</w:t>
      </w:r>
    </w:p>
    <w:p w14:paraId="4B364925" w14:textId="77777777" w:rsidR="009374AD" w:rsidRPr="002B1BD1" w:rsidRDefault="009374AD" w:rsidP="009374AD">
      <w:pPr>
        <w:contextualSpacing/>
        <w:rPr>
          <w:rFonts w:ascii="Arial" w:hAnsi="Arial" w:cs="Arial"/>
          <w:color w:val="FF0000"/>
          <w:sz w:val="18"/>
          <w:szCs w:val="18"/>
          <w:lang w:val="en-GB" w:eastAsia="en-GB"/>
        </w:rPr>
      </w:pPr>
    </w:p>
    <w:p w14:paraId="7CA0FCC9" w14:textId="77777777" w:rsidR="009374AD" w:rsidRPr="007350F8" w:rsidRDefault="009374AD" w:rsidP="009374AD">
      <w:pPr>
        <w:rPr>
          <w:rFonts w:ascii="Montserrat Medium" w:hAnsi="Montserrat Medium" w:cs="Arial"/>
          <w:bCs/>
          <w:caps/>
          <w:color w:val="455364"/>
          <w:sz w:val="12"/>
          <w:szCs w:val="14"/>
        </w:rPr>
      </w:pPr>
      <w:r w:rsidRPr="007350F8">
        <w:rPr>
          <w:rFonts w:ascii="Montserrat Medium" w:hAnsi="Montserrat Medium" w:cs="Arial"/>
          <w:bCs/>
          <w:caps/>
          <w:color w:val="455364"/>
          <w:sz w:val="28"/>
          <w:szCs w:val="30"/>
        </w:rPr>
        <w:t>FINANCIAL REVIEW</w:t>
      </w:r>
    </w:p>
    <w:p w14:paraId="470E9DE2" w14:textId="77777777" w:rsidR="009374AD" w:rsidRPr="007350F8" w:rsidRDefault="009374AD" w:rsidP="009374AD">
      <w:pPr>
        <w:rPr>
          <w:rFonts w:ascii="Montserrat" w:hAnsi="Montserrat" w:cs="Arial"/>
          <w:color w:val="455364"/>
          <w:sz w:val="22"/>
          <w:szCs w:val="18"/>
        </w:rPr>
      </w:pPr>
      <w:r w:rsidRPr="007350F8">
        <w:rPr>
          <w:rFonts w:ascii="Montserrat" w:hAnsi="Montserrat" w:cs="Arial"/>
          <w:color w:val="455364"/>
          <w:sz w:val="22"/>
          <w:szCs w:val="18"/>
        </w:rPr>
        <w:t xml:space="preserve">The key performance indicators are a reflection of how the business has performed in delivering its three strategic objectives.  </w:t>
      </w:r>
    </w:p>
    <w:p w14:paraId="16CBD27A" w14:textId="77777777" w:rsidR="009374AD" w:rsidRPr="002B1BD1" w:rsidRDefault="009374AD" w:rsidP="009374AD">
      <w:pPr>
        <w:rPr>
          <w:rFonts w:ascii="Montserrat" w:hAnsi="Montserrat" w:cs="Arial"/>
          <w:i/>
          <w:color w:val="FF0000"/>
          <w:sz w:val="20"/>
          <w:szCs w:val="18"/>
        </w:rPr>
      </w:pPr>
    </w:p>
    <w:p w14:paraId="245650F6" w14:textId="77777777" w:rsidR="009374AD" w:rsidRPr="007350F8" w:rsidRDefault="009374AD" w:rsidP="009374AD">
      <w:pPr>
        <w:rPr>
          <w:rFonts w:ascii="Montserrat" w:hAnsi="Montserrat" w:cs="Arial"/>
          <w:i/>
          <w:color w:val="455364"/>
          <w:sz w:val="20"/>
          <w:szCs w:val="18"/>
        </w:rPr>
      </w:pPr>
      <w:r w:rsidRPr="007350F8">
        <w:rPr>
          <w:rFonts w:ascii="Montserrat" w:hAnsi="Montserrat" w:cs="Arial"/>
          <w:i/>
          <w:color w:val="455364"/>
          <w:sz w:val="20"/>
          <w:szCs w:val="18"/>
        </w:rPr>
        <w:t>Summary of each KPI:</w:t>
      </w:r>
    </w:p>
    <w:p w14:paraId="1E6CC184" w14:textId="77777777" w:rsidR="009374AD" w:rsidRPr="002B1BD1" w:rsidRDefault="009374AD" w:rsidP="009374AD">
      <w:pPr>
        <w:rPr>
          <w:rFonts w:ascii="Montserrat" w:hAnsi="Montserrat" w:cs="Arial"/>
          <w:color w:val="FF0000"/>
          <w:sz w:val="20"/>
          <w:szCs w:val="18"/>
        </w:rPr>
      </w:pPr>
    </w:p>
    <w:p w14:paraId="4D4897C1" w14:textId="77777777" w:rsidR="009374AD" w:rsidRPr="007350F8" w:rsidRDefault="009374AD" w:rsidP="009374AD">
      <w:pPr>
        <w:rPr>
          <w:rFonts w:ascii="Montserrat" w:hAnsi="Montserrat" w:cs="Arial"/>
          <w:color w:val="455364"/>
          <w:sz w:val="20"/>
          <w:szCs w:val="18"/>
        </w:rPr>
      </w:pPr>
      <w:r w:rsidRPr="007350F8">
        <w:rPr>
          <w:rFonts w:ascii="Montserrat" w:hAnsi="Montserrat" w:cs="Arial"/>
          <w:color w:val="455364"/>
          <w:sz w:val="20"/>
          <w:szCs w:val="18"/>
        </w:rPr>
        <w:t>IFRS</w:t>
      </w:r>
    </w:p>
    <w:p w14:paraId="74F2A6CB" w14:textId="77777777" w:rsidR="009374AD" w:rsidRPr="007350F8" w:rsidRDefault="009374AD" w:rsidP="009374AD">
      <w:pPr>
        <w:rPr>
          <w:rFonts w:ascii="Montserrat" w:hAnsi="Montserrat" w:cs="Arial"/>
          <w:color w:val="455364"/>
          <w:sz w:val="16"/>
          <w:szCs w:val="18"/>
          <w:lang w:val="en-GB" w:eastAsia="en-GB"/>
        </w:rPr>
      </w:pPr>
      <w:r w:rsidRPr="007350F8">
        <w:rPr>
          <w:rFonts w:ascii="Montserrat" w:hAnsi="Montserrat" w:cs="Arial"/>
          <w:color w:val="007EB5"/>
          <w:sz w:val="20"/>
          <w:szCs w:val="18"/>
          <w:lang w:val="en-GB" w:eastAsia="en-GB"/>
        </w:rPr>
        <w:t xml:space="preserve">PRE-TAX </w:t>
      </w:r>
      <w:r>
        <w:rPr>
          <w:rFonts w:ascii="Montserrat" w:hAnsi="Montserrat" w:cs="Arial"/>
          <w:color w:val="007EB5"/>
          <w:sz w:val="20"/>
          <w:szCs w:val="18"/>
          <w:lang w:val="en-GB" w:eastAsia="en-GB"/>
        </w:rPr>
        <w:t>LOSS</w:t>
      </w:r>
      <w:r w:rsidRPr="007350F8">
        <w:rPr>
          <w:rFonts w:ascii="Montserrat" w:hAnsi="Montserrat" w:cs="Arial"/>
          <w:color w:val="007EB5"/>
          <w:sz w:val="20"/>
          <w:szCs w:val="18"/>
          <w:lang w:val="en-GB" w:eastAsia="en-GB"/>
        </w:rPr>
        <w:t>: £</w:t>
      </w:r>
      <w:r>
        <w:rPr>
          <w:rFonts w:ascii="Montserrat" w:hAnsi="Montserrat" w:cs="Arial"/>
          <w:color w:val="007EB5"/>
          <w:sz w:val="20"/>
          <w:szCs w:val="18"/>
          <w:lang w:val="en-GB" w:eastAsia="en-GB"/>
        </w:rPr>
        <w:t>(9.1)</w:t>
      </w:r>
      <w:r w:rsidRPr="007350F8">
        <w:rPr>
          <w:rFonts w:ascii="Montserrat" w:hAnsi="Montserrat" w:cs="Arial"/>
          <w:color w:val="007EB5"/>
          <w:sz w:val="20"/>
          <w:szCs w:val="18"/>
          <w:lang w:val="en-GB" w:eastAsia="en-GB"/>
        </w:rPr>
        <w:t>M</w:t>
      </w:r>
      <w:r w:rsidRPr="002B1BD1">
        <w:rPr>
          <w:rFonts w:ascii="Montserrat" w:hAnsi="Montserrat" w:cs="Arial"/>
          <w:color w:val="FF0000"/>
          <w:sz w:val="20"/>
          <w:szCs w:val="18"/>
          <w:lang w:val="en-GB" w:eastAsia="en-GB"/>
        </w:rPr>
        <w:t xml:space="preserve"> </w:t>
      </w:r>
      <w:r w:rsidRPr="007350F8">
        <w:rPr>
          <w:rFonts w:ascii="Montserrat" w:hAnsi="Montserrat" w:cs="Arial"/>
          <w:color w:val="455364"/>
          <w:sz w:val="20"/>
          <w:szCs w:val="18"/>
          <w:lang w:val="en-GB" w:eastAsia="en-GB"/>
        </w:rPr>
        <w:t>(</w:t>
      </w:r>
      <w:r w:rsidRPr="007350F8">
        <w:rPr>
          <w:rFonts w:ascii="Montserrat" w:hAnsi="Montserrat" w:cs="Arial"/>
          <w:color w:val="455364"/>
          <w:sz w:val="16"/>
          <w:szCs w:val="18"/>
          <w:lang w:val="en-GB" w:eastAsia="en-GB"/>
        </w:rPr>
        <w:t xml:space="preserve">30 JUNE 2019: </w:t>
      </w:r>
      <w:r>
        <w:rPr>
          <w:rFonts w:ascii="Montserrat" w:hAnsi="Montserrat" w:cs="Arial"/>
          <w:color w:val="455364"/>
          <w:sz w:val="16"/>
          <w:szCs w:val="18"/>
          <w:lang w:val="en-GB" w:eastAsia="en-GB"/>
        </w:rPr>
        <w:t xml:space="preserve">PRE-TAX PROFIT </w:t>
      </w:r>
      <w:r w:rsidRPr="007350F8">
        <w:rPr>
          <w:rFonts w:ascii="Montserrat" w:hAnsi="Montserrat" w:cs="Arial"/>
          <w:color w:val="455364"/>
          <w:sz w:val="16"/>
          <w:szCs w:val="18"/>
          <w:lang w:val="en-GB" w:eastAsia="en-GB"/>
        </w:rPr>
        <w:t>£66.6M)</w:t>
      </w:r>
    </w:p>
    <w:p w14:paraId="1BF5B83A" w14:textId="77777777" w:rsidR="009374AD" w:rsidRPr="007350F8" w:rsidRDefault="009374AD" w:rsidP="009374AD">
      <w:pPr>
        <w:rPr>
          <w:rFonts w:ascii="Montserrat" w:hAnsi="Montserrat" w:cs="Arial"/>
          <w:color w:val="FF0000"/>
          <w:sz w:val="16"/>
          <w:szCs w:val="18"/>
          <w:lang w:val="en-GB" w:eastAsia="en-GB"/>
        </w:rPr>
      </w:pPr>
      <w:r w:rsidRPr="007350F8">
        <w:rPr>
          <w:rFonts w:ascii="Montserrat" w:hAnsi="Montserrat" w:cs="Arial"/>
          <w:color w:val="007EB5"/>
          <w:sz w:val="20"/>
          <w:szCs w:val="18"/>
          <w:lang w:val="en-GB" w:eastAsia="en-GB"/>
        </w:rPr>
        <w:t>TOTAL COMPREHENSIVE INCOME: £</w:t>
      </w:r>
      <w:r>
        <w:rPr>
          <w:rFonts w:ascii="Montserrat" w:hAnsi="Montserrat" w:cs="Arial"/>
          <w:color w:val="007EB5"/>
          <w:sz w:val="20"/>
          <w:szCs w:val="18"/>
          <w:lang w:val="en-GB" w:eastAsia="en-GB"/>
        </w:rPr>
        <w:t>15.1</w:t>
      </w:r>
      <w:r w:rsidRPr="007350F8">
        <w:rPr>
          <w:rFonts w:ascii="Montserrat" w:hAnsi="Montserrat" w:cs="Arial"/>
          <w:color w:val="007EB5"/>
          <w:sz w:val="20"/>
          <w:szCs w:val="18"/>
          <w:lang w:val="en-GB" w:eastAsia="en-GB"/>
        </w:rPr>
        <w:t>M</w:t>
      </w:r>
      <w:r w:rsidRPr="002B1BD1">
        <w:rPr>
          <w:rFonts w:ascii="Montserrat" w:hAnsi="Montserrat" w:cs="Arial"/>
          <w:color w:val="FF0000"/>
          <w:sz w:val="20"/>
          <w:szCs w:val="18"/>
          <w:lang w:val="en-GB" w:eastAsia="en-GB"/>
        </w:rPr>
        <w:t xml:space="preserve"> </w:t>
      </w:r>
      <w:r w:rsidRPr="007350F8">
        <w:rPr>
          <w:rFonts w:ascii="Montserrat" w:hAnsi="Montserrat" w:cs="Arial"/>
          <w:color w:val="455364"/>
          <w:sz w:val="20"/>
          <w:szCs w:val="18"/>
          <w:lang w:val="en-GB" w:eastAsia="en-GB"/>
        </w:rPr>
        <w:t>(</w:t>
      </w:r>
      <w:r w:rsidRPr="007350F8">
        <w:rPr>
          <w:rFonts w:ascii="Montserrat" w:hAnsi="Montserrat" w:cs="Arial"/>
          <w:color w:val="455364"/>
          <w:sz w:val="16"/>
          <w:szCs w:val="18"/>
          <w:lang w:val="en-GB" w:eastAsia="en-GB"/>
        </w:rPr>
        <w:t>30 JUNE 2019: £51.0M)</w:t>
      </w:r>
    </w:p>
    <w:p w14:paraId="3CA953ED" w14:textId="77777777" w:rsidR="009374AD" w:rsidRPr="007350F8" w:rsidRDefault="009374AD" w:rsidP="009374AD">
      <w:pPr>
        <w:pStyle w:val="NoSpacing"/>
        <w:rPr>
          <w:rFonts w:ascii="Arial" w:hAnsi="Arial" w:cs="Arial"/>
          <w:b/>
          <w:color w:val="FF0000"/>
          <w:sz w:val="16"/>
          <w:szCs w:val="8"/>
        </w:rPr>
      </w:pPr>
    </w:p>
    <w:p w14:paraId="4705702E" w14:textId="77777777" w:rsidR="009374AD" w:rsidRPr="007350F8" w:rsidRDefault="009374AD" w:rsidP="009374AD">
      <w:pPr>
        <w:widowControl w:val="0"/>
        <w:suppressAutoHyphens/>
        <w:autoSpaceDE w:val="0"/>
        <w:autoSpaceDN w:val="0"/>
        <w:adjustRightInd w:val="0"/>
        <w:textAlignment w:val="center"/>
        <w:rPr>
          <w:rFonts w:ascii="Arial" w:hAnsi="Arial" w:cs="Arial"/>
          <w:b/>
          <w:color w:val="007EB5"/>
          <w:sz w:val="18"/>
          <w:szCs w:val="18"/>
          <w:lang w:val="en-GB"/>
        </w:rPr>
      </w:pPr>
      <w:r w:rsidRPr="007350F8">
        <w:rPr>
          <w:rFonts w:ascii="Arial" w:hAnsi="Arial" w:cs="Arial"/>
          <w:b/>
          <w:color w:val="007EB5"/>
          <w:sz w:val="18"/>
          <w:szCs w:val="18"/>
          <w:lang w:val="en-GB"/>
        </w:rPr>
        <w:t>What is it?</w:t>
      </w:r>
    </w:p>
    <w:p w14:paraId="36AD80AF" w14:textId="77777777" w:rsidR="009374AD" w:rsidRPr="007350F8" w:rsidRDefault="009374AD" w:rsidP="009374AD">
      <w:pPr>
        <w:rPr>
          <w:rFonts w:ascii="Arial" w:hAnsi="Arial" w:cs="Arial"/>
          <w:color w:val="007EB5"/>
          <w:sz w:val="18"/>
          <w:szCs w:val="16"/>
        </w:rPr>
      </w:pPr>
      <w:r w:rsidRPr="007350F8">
        <w:rPr>
          <w:rFonts w:ascii="Arial" w:hAnsi="Arial" w:cs="Arial"/>
          <w:color w:val="007EB5"/>
          <w:sz w:val="18"/>
          <w:szCs w:val="16"/>
        </w:rPr>
        <w:t>Presentation of the results in accordance with International Financial Reporting Standards (IFRS) aims to recognise the profit arising from the longer-term insurance and investment contracts over the life of the policy.</w:t>
      </w:r>
    </w:p>
    <w:p w14:paraId="392E8999" w14:textId="77777777" w:rsidR="009374AD" w:rsidRPr="002B1BD1" w:rsidRDefault="009374AD" w:rsidP="009374AD">
      <w:pPr>
        <w:rPr>
          <w:rFonts w:ascii="Arial" w:hAnsi="Arial" w:cs="Arial"/>
          <w:bCs/>
          <w:color w:val="FF0000"/>
          <w:sz w:val="18"/>
          <w:szCs w:val="18"/>
        </w:rPr>
      </w:pPr>
    </w:p>
    <w:p w14:paraId="49618C1F" w14:textId="77777777" w:rsidR="009374AD" w:rsidRPr="007350F8" w:rsidRDefault="009374AD" w:rsidP="009374AD">
      <w:pPr>
        <w:rPr>
          <w:rFonts w:ascii="Arial" w:hAnsi="Arial" w:cs="Arial"/>
          <w:b/>
          <w:color w:val="007EB5"/>
          <w:sz w:val="18"/>
          <w:szCs w:val="18"/>
        </w:rPr>
      </w:pPr>
      <w:r w:rsidRPr="007350F8">
        <w:rPr>
          <w:rFonts w:ascii="Arial" w:hAnsi="Arial" w:cs="Arial"/>
          <w:b/>
          <w:color w:val="007EB5"/>
          <w:sz w:val="18"/>
          <w:szCs w:val="18"/>
        </w:rPr>
        <w:lastRenderedPageBreak/>
        <w:t>Why is it important?</w:t>
      </w:r>
    </w:p>
    <w:p w14:paraId="3E495D6D" w14:textId="77777777" w:rsidR="009374AD" w:rsidRPr="007350F8" w:rsidRDefault="009374AD" w:rsidP="009374AD">
      <w:pPr>
        <w:rPr>
          <w:rFonts w:ascii="Arial" w:hAnsi="Arial" w:cs="Arial"/>
          <w:color w:val="455364"/>
          <w:sz w:val="18"/>
          <w:szCs w:val="18"/>
        </w:rPr>
      </w:pPr>
      <w:r w:rsidRPr="007350F8">
        <w:rPr>
          <w:rFonts w:ascii="Arial" w:hAnsi="Arial" w:cs="Arial"/>
          <w:color w:val="455364"/>
          <w:sz w:val="18"/>
          <w:szCs w:val="18"/>
        </w:rPr>
        <w:t>Whilst the IFRS results form the core of reporting and hence retain prominence as a key financial performance metric, there is a general acceptance that the IFRS results in isolation do not adequately recognise the wider financial performance of a typical life and pensions business.</w:t>
      </w:r>
    </w:p>
    <w:p w14:paraId="1F91E21C" w14:textId="77777777" w:rsidR="009374AD" w:rsidRPr="002B1BD1" w:rsidRDefault="009374AD" w:rsidP="009374AD">
      <w:pPr>
        <w:rPr>
          <w:rFonts w:ascii="Arial" w:hAnsi="Arial" w:cs="Arial"/>
          <w:bCs/>
          <w:color w:val="FF0000"/>
          <w:sz w:val="18"/>
          <w:szCs w:val="18"/>
        </w:rPr>
      </w:pPr>
    </w:p>
    <w:p w14:paraId="3A9C18E6" w14:textId="77777777" w:rsidR="009374AD" w:rsidRPr="007350F8" w:rsidRDefault="009374AD" w:rsidP="009374AD">
      <w:pPr>
        <w:rPr>
          <w:rFonts w:ascii="Arial" w:hAnsi="Arial" w:cs="Arial"/>
          <w:b/>
          <w:color w:val="007EB5"/>
          <w:sz w:val="18"/>
          <w:szCs w:val="18"/>
        </w:rPr>
      </w:pPr>
      <w:r w:rsidRPr="007350F8">
        <w:rPr>
          <w:rFonts w:ascii="Arial" w:hAnsi="Arial" w:cs="Arial"/>
          <w:b/>
          <w:color w:val="007EB5"/>
          <w:sz w:val="18"/>
          <w:szCs w:val="18"/>
        </w:rPr>
        <w:t>Risks</w:t>
      </w:r>
    </w:p>
    <w:p w14:paraId="11740966" w14:textId="37F23BFC" w:rsidR="009374AD" w:rsidRPr="007350F8" w:rsidRDefault="009374AD" w:rsidP="009374AD">
      <w:pPr>
        <w:rPr>
          <w:rFonts w:ascii="Arial" w:hAnsi="Arial" w:cs="Arial"/>
          <w:color w:val="455364"/>
          <w:sz w:val="18"/>
          <w:szCs w:val="18"/>
        </w:rPr>
      </w:pPr>
      <w:r w:rsidRPr="007350F8">
        <w:rPr>
          <w:rFonts w:ascii="Arial" w:hAnsi="Arial" w:cs="Arial"/>
          <w:color w:val="455364"/>
          <w:sz w:val="18"/>
          <w:szCs w:val="18"/>
        </w:rPr>
        <w:t>The IFRS profit</w:t>
      </w:r>
      <w:r w:rsidR="00E03F41">
        <w:rPr>
          <w:rFonts w:ascii="Arial" w:hAnsi="Arial" w:cs="Arial"/>
          <w:color w:val="455364"/>
          <w:sz w:val="18"/>
          <w:szCs w:val="18"/>
        </w:rPr>
        <w:t>/(loss)</w:t>
      </w:r>
      <w:r w:rsidRPr="007350F8">
        <w:rPr>
          <w:rFonts w:ascii="Arial" w:hAnsi="Arial" w:cs="Arial"/>
          <w:color w:val="455364"/>
          <w:sz w:val="18"/>
          <w:szCs w:val="18"/>
        </w:rPr>
        <w:t xml:space="preserve"> can be affected by a number of our principal risks and uncertainties.  Volatility in equity markets and bond yields can result in volatility in the IFRS pre-tax profit</w:t>
      </w:r>
      <w:r w:rsidR="00E03F41">
        <w:rPr>
          <w:rFonts w:ascii="Arial" w:hAnsi="Arial" w:cs="Arial"/>
          <w:color w:val="455364"/>
          <w:sz w:val="18"/>
          <w:szCs w:val="18"/>
        </w:rPr>
        <w:t>/(loss)</w:t>
      </w:r>
      <w:r w:rsidRPr="007350F8">
        <w:rPr>
          <w:rFonts w:ascii="Arial" w:hAnsi="Arial" w:cs="Arial"/>
          <w:color w:val="455364"/>
          <w:sz w:val="18"/>
          <w:szCs w:val="18"/>
        </w:rPr>
        <w:t>, and foreign currency fluctuations can affect total comprehensive income.  The IFRS results of Scildon are potentially relatively volatile, in part, due to the different approach used by</w:t>
      </w:r>
      <w:r w:rsidRPr="007350F8">
        <w:rPr>
          <w:rFonts w:ascii="Arial" w:hAnsi="Arial" w:cs="Arial"/>
          <w:color w:val="455364"/>
          <w:sz w:val="18"/>
          <w:szCs w:val="16"/>
        </w:rPr>
        <w:t xml:space="preserve"> the division for valuing assets and liabilities, as permitted under IFRS 4.</w:t>
      </w:r>
    </w:p>
    <w:p w14:paraId="2B99395D"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color w:val="FF0000"/>
          <w:sz w:val="18"/>
          <w:szCs w:val="18"/>
          <w:lang w:val="en-GB"/>
        </w:rPr>
      </w:pPr>
    </w:p>
    <w:p w14:paraId="303A7E2D"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color w:val="FF0000"/>
          <w:sz w:val="18"/>
          <w:szCs w:val="18"/>
          <w:lang w:val="en-GB"/>
        </w:rPr>
      </w:pPr>
    </w:p>
    <w:tbl>
      <w:tblPr>
        <w:tblStyle w:val="TableGrid"/>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7"/>
        <w:gridCol w:w="1701"/>
        <w:gridCol w:w="1701"/>
      </w:tblGrid>
      <w:tr w:rsidR="009374AD" w:rsidRPr="007350F8" w14:paraId="0543031D" w14:textId="77777777" w:rsidTr="008575BF">
        <w:trPr>
          <w:trHeight w:val="299"/>
        </w:trPr>
        <w:tc>
          <w:tcPr>
            <w:tcW w:w="6917" w:type="dxa"/>
            <w:tcBorders>
              <w:bottom w:val="single" w:sz="4" w:space="0" w:color="455364"/>
            </w:tcBorders>
            <w:vAlign w:val="center"/>
          </w:tcPr>
          <w:p w14:paraId="4F075292" w14:textId="77777777" w:rsidR="009374AD" w:rsidRPr="007350F8" w:rsidRDefault="009374AD" w:rsidP="008575BF">
            <w:pPr>
              <w:rPr>
                <w:rFonts w:ascii="Arial" w:hAnsi="Arial" w:cs="Arial"/>
                <w:color w:val="455364"/>
                <w:sz w:val="18"/>
                <w:szCs w:val="18"/>
                <w:lang w:val="en-GB"/>
              </w:rPr>
            </w:pPr>
            <w:r w:rsidRPr="007350F8">
              <w:rPr>
                <w:rFonts w:ascii="Arial" w:hAnsi="Arial" w:cs="Arial"/>
                <w:color w:val="455364"/>
                <w:sz w:val="18"/>
                <w:szCs w:val="18"/>
                <w:lang w:val="en-GB"/>
              </w:rPr>
              <w:t>£m</w:t>
            </w:r>
          </w:p>
        </w:tc>
        <w:tc>
          <w:tcPr>
            <w:tcW w:w="1701" w:type="dxa"/>
            <w:tcBorders>
              <w:bottom w:val="single" w:sz="4" w:space="0" w:color="455364"/>
            </w:tcBorders>
          </w:tcPr>
          <w:p w14:paraId="66F79D27" w14:textId="77777777" w:rsidR="009374AD" w:rsidRPr="007350F8" w:rsidRDefault="009374AD" w:rsidP="008575BF">
            <w:pPr>
              <w:jc w:val="right"/>
              <w:rPr>
                <w:rFonts w:ascii="Arial" w:hAnsi="Arial" w:cs="Arial"/>
                <w:b/>
                <w:color w:val="455364"/>
                <w:sz w:val="18"/>
                <w:szCs w:val="18"/>
                <w:lang w:val="en-GB"/>
              </w:rPr>
            </w:pPr>
            <w:r w:rsidRPr="007350F8">
              <w:rPr>
                <w:rFonts w:ascii="Arial" w:hAnsi="Arial" w:cs="Arial"/>
                <w:b/>
                <w:color w:val="455364"/>
                <w:sz w:val="18"/>
                <w:szCs w:val="18"/>
                <w:lang w:val="en-GB"/>
              </w:rPr>
              <w:t>30 Jun 2020</w:t>
            </w:r>
          </w:p>
        </w:tc>
        <w:tc>
          <w:tcPr>
            <w:tcW w:w="1701" w:type="dxa"/>
            <w:tcBorders>
              <w:bottom w:val="single" w:sz="4" w:space="0" w:color="455364"/>
            </w:tcBorders>
          </w:tcPr>
          <w:p w14:paraId="4454D382" w14:textId="77777777" w:rsidR="009374AD" w:rsidRPr="007350F8" w:rsidRDefault="009374AD" w:rsidP="008575BF">
            <w:pPr>
              <w:jc w:val="right"/>
              <w:rPr>
                <w:rFonts w:ascii="Arial" w:hAnsi="Arial" w:cs="Arial"/>
                <w:b/>
                <w:color w:val="455364"/>
                <w:sz w:val="18"/>
                <w:szCs w:val="18"/>
                <w:lang w:val="en-GB"/>
              </w:rPr>
            </w:pPr>
            <w:r w:rsidRPr="007350F8">
              <w:rPr>
                <w:rFonts w:ascii="Arial" w:hAnsi="Arial" w:cs="Arial"/>
                <w:b/>
                <w:color w:val="455364"/>
                <w:sz w:val="18"/>
                <w:szCs w:val="18"/>
                <w:lang w:val="en-GB"/>
              </w:rPr>
              <w:t>30 Jun 2019</w:t>
            </w:r>
          </w:p>
        </w:tc>
      </w:tr>
      <w:tr w:rsidR="009374AD" w:rsidRPr="007350F8" w14:paraId="7120E421" w14:textId="77777777" w:rsidTr="008575BF">
        <w:trPr>
          <w:trHeight w:val="206"/>
        </w:trPr>
        <w:tc>
          <w:tcPr>
            <w:tcW w:w="6917" w:type="dxa"/>
            <w:tcBorders>
              <w:top w:val="single" w:sz="4" w:space="0" w:color="455364"/>
            </w:tcBorders>
            <w:vAlign w:val="center"/>
          </w:tcPr>
          <w:p w14:paraId="76DB1DB0" w14:textId="77777777" w:rsidR="009374AD" w:rsidRPr="007350F8" w:rsidRDefault="009374AD" w:rsidP="008575BF">
            <w:pPr>
              <w:rPr>
                <w:rFonts w:ascii="Arial" w:hAnsi="Arial" w:cs="Arial"/>
                <w:color w:val="455364"/>
                <w:sz w:val="18"/>
                <w:szCs w:val="18"/>
                <w:lang w:val="en-GB"/>
              </w:rPr>
            </w:pPr>
          </w:p>
        </w:tc>
        <w:tc>
          <w:tcPr>
            <w:tcW w:w="1701" w:type="dxa"/>
            <w:tcBorders>
              <w:top w:val="single" w:sz="4" w:space="0" w:color="455364"/>
            </w:tcBorders>
            <w:vAlign w:val="center"/>
          </w:tcPr>
          <w:p w14:paraId="4F0EE4F1" w14:textId="77777777" w:rsidR="009374AD" w:rsidRPr="007350F8" w:rsidRDefault="009374AD" w:rsidP="008575BF">
            <w:pPr>
              <w:jc w:val="right"/>
              <w:rPr>
                <w:rFonts w:ascii="Arial" w:hAnsi="Arial" w:cs="Arial"/>
                <w:color w:val="455364"/>
                <w:sz w:val="18"/>
                <w:szCs w:val="18"/>
                <w:lang w:val="en-GB"/>
              </w:rPr>
            </w:pPr>
          </w:p>
        </w:tc>
        <w:tc>
          <w:tcPr>
            <w:tcW w:w="1701" w:type="dxa"/>
            <w:tcBorders>
              <w:top w:val="single" w:sz="4" w:space="0" w:color="455364"/>
            </w:tcBorders>
            <w:vAlign w:val="center"/>
          </w:tcPr>
          <w:p w14:paraId="0971E312" w14:textId="77777777" w:rsidR="009374AD" w:rsidRPr="007350F8" w:rsidRDefault="009374AD" w:rsidP="008575BF">
            <w:pPr>
              <w:jc w:val="right"/>
              <w:rPr>
                <w:rFonts w:ascii="Arial" w:hAnsi="Arial" w:cs="Arial"/>
                <w:color w:val="455364"/>
                <w:sz w:val="18"/>
                <w:szCs w:val="18"/>
                <w:lang w:val="en-GB"/>
              </w:rPr>
            </w:pPr>
          </w:p>
        </w:tc>
      </w:tr>
      <w:tr w:rsidR="009374AD" w:rsidRPr="007350F8" w14:paraId="1B8BB0E9" w14:textId="77777777" w:rsidTr="008575BF">
        <w:trPr>
          <w:trHeight w:val="299"/>
        </w:trPr>
        <w:tc>
          <w:tcPr>
            <w:tcW w:w="6917" w:type="dxa"/>
            <w:vAlign w:val="center"/>
          </w:tcPr>
          <w:p w14:paraId="15DCC7D8" w14:textId="77777777" w:rsidR="009374AD" w:rsidRPr="007350F8" w:rsidRDefault="009374AD" w:rsidP="008575BF">
            <w:pPr>
              <w:rPr>
                <w:rFonts w:ascii="Arial" w:hAnsi="Arial" w:cs="Arial"/>
                <w:color w:val="455364"/>
                <w:sz w:val="18"/>
                <w:szCs w:val="18"/>
                <w:lang w:val="en-GB"/>
              </w:rPr>
            </w:pPr>
            <w:r w:rsidRPr="007350F8">
              <w:rPr>
                <w:rFonts w:ascii="Arial" w:hAnsi="Arial" w:cs="Arial"/>
                <w:color w:val="455364"/>
                <w:sz w:val="18"/>
                <w:szCs w:val="18"/>
                <w:lang w:val="en-GB"/>
              </w:rPr>
              <w:t>CA</w:t>
            </w:r>
          </w:p>
        </w:tc>
        <w:tc>
          <w:tcPr>
            <w:tcW w:w="1701" w:type="dxa"/>
            <w:vAlign w:val="center"/>
          </w:tcPr>
          <w:p w14:paraId="51EB54B4" w14:textId="77777777" w:rsidR="009374AD" w:rsidRPr="007350F8" w:rsidRDefault="009374AD" w:rsidP="008575BF">
            <w:pPr>
              <w:jc w:val="right"/>
              <w:rPr>
                <w:rFonts w:ascii="Arial" w:hAnsi="Arial" w:cs="Arial"/>
                <w:color w:val="455364"/>
                <w:sz w:val="18"/>
                <w:szCs w:val="18"/>
                <w:lang w:val="en-GB"/>
              </w:rPr>
            </w:pPr>
            <w:r w:rsidRPr="007350F8">
              <w:rPr>
                <w:rFonts w:ascii="Arial" w:hAnsi="Arial" w:cs="Arial"/>
                <w:color w:val="455364"/>
                <w:sz w:val="18"/>
                <w:szCs w:val="18"/>
                <w:lang w:val="en-GB"/>
              </w:rPr>
              <w:t>0.4</w:t>
            </w:r>
          </w:p>
        </w:tc>
        <w:tc>
          <w:tcPr>
            <w:tcW w:w="1701" w:type="dxa"/>
            <w:vAlign w:val="center"/>
          </w:tcPr>
          <w:p w14:paraId="4C1D4FD0" w14:textId="77777777" w:rsidR="009374AD" w:rsidRPr="007350F8" w:rsidRDefault="009374AD" w:rsidP="008575BF">
            <w:pPr>
              <w:jc w:val="right"/>
              <w:rPr>
                <w:rFonts w:ascii="Arial" w:hAnsi="Arial" w:cs="Arial"/>
                <w:color w:val="455364"/>
                <w:sz w:val="18"/>
                <w:szCs w:val="18"/>
                <w:lang w:val="en-GB"/>
              </w:rPr>
            </w:pPr>
            <w:r w:rsidRPr="007350F8">
              <w:rPr>
                <w:rFonts w:ascii="Arial" w:hAnsi="Arial" w:cs="Arial"/>
                <w:color w:val="455364"/>
                <w:sz w:val="18"/>
                <w:szCs w:val="18"/>
                <w:lang w:val="en-GB"/>
              </w:rPr>
              <w:t>25.8</w:t>
            </w:r>
          </w:p>
        </w:tc>
      </w:tr>
      <w:tr w:rsidR="009374AD" w:rsidRPr="007350F8" w14:paraId="26232AE4" w14:textId="77777777" w:rsidTr="008575BF">
        <w:trPr>
          <w:trHeight w:val="299"/>
        </w:trPr>
        <w:tc>
          <w:tcPr>
            <w:tcW w:w="6917" w:type="dxa"/>
            <w:vAlign w:val="center"/>
          </w:tcPr>
          <w:p w14:paraId="590EA605" w14:textId="77777777" w:rsidR="009374AD" w:rsidRPr="007350F8" w:rsidRDefault="009374AD" w:rsidP="008575BF">
            <w:pPr>
              <w:rPr>
                <w:rFonts w:ascii="Arial" w:hAnsi="Arial" w:cs="Arial"/>
                <w:color w:val="455364"/>
                <w:sz w:val="18"/>
                <w:szCs w:val="18"/>
                <w:lang w:val="en-GB"/>
              </w:rPr>
            </w:pPr>
            <w:r w:rsidRPr="007350F8">
              <w:rPr>
                <w:rFonts w:ascii="Arial" w:hAnsi="Arial" w:cs="Arial"/>
                <w:color w:val="455364"/>
                <w:sz w:val="18"/>
                <w:szCs w:val="18"/>
                <w:lang w:val="en-GB"/>
              </w:rPr>
              <w:t>Movestic</w:t>
            </w:r>
          </w:p>
        </w:tc>
        <w:tc>
          <w:tcPr>
            <w:tcW w:w="1701" w:type="dxa"/>
            <w:vAlign w:val="center"/>
          </w:tcPr>
          <w:p w14:paraId="220403AE" w14:textId="77777777" w:rsidR="009374AD" w:rsidRPr="007350F8" w:rsidRDefault="009374AD" w:rsidP="008575BF">
            <w:pPr>
              <w:jc w:val="right"/>
              <w:rPr>
                <w:rFonts w:ascii="Arial" w:hAnsi="Arial" w:cs="Arial"/>
                <w:color w:val="455364"/>
                <w:sz w:val="18"/>
                <w:szCs w:val="18"/>
                <w:lang w:val="en-GB"/>
              </w:rPr>
            </w:pPr>
            <w:r w:rsidRPr="007350F8">
              <w:rPr>
                <w:rFonts w:ascii="Arial" w:hAnsi="Arial" w:cs="Arial"/>
                <w:color w:val="455364"/>
                <w:sz w:val="18"/>
                <w:szCs w:val="18"/>
                <w:lang w:val="en-GB"/>
              </w:rPr>
              <w:t>4.0</w:t>
            </w:r>
          </w:p>
        </w:tc>
        <w:tc>
          <w:tcPr>
            <w:tcW w:w="1701" w:type="dxa"/>
            <w:vAlign w:val="center"/>
          </w:tcPr>
          <w:p w14:paraId="0F0DF957" w14:textId="77777777" w:rsidR="009374AD" w:rsidRPr="007350F8" w:rsidRDefault="009374AD" w:rsidP="008575BF">
            <w:pPr>
              <w:jc w:val="right"/>
              <w:rPr>
                <w:rFonts w:ascii="Arial" w:hAnsi="Arial" w:cs="Arial"/>
                <w:color w:val="455364"/>
                <w:sz w:val="18"/>
                <w:szCs w:val="18"/>
                <w:lang w:val="en-GB"/>
              </w:rPr>
            </w:pPr>
            <w:r w:rsidRPr="007350F8">
              <w:rPr>
                <w:rFonts w:ascii="Arial" w:hAnsi="Arial" w:cs="Arial"/>
                <w:color w:val="455364"/>
                <w:sz w:val="18"/>
                <w:szCs w:val="18"/>
                <w:lang w:val="en-GB"/>
              </w:rPr>
              <w:t>6.5</w:t>
            </w:r>
          </w:p>
        </w:tc>
      </w:tr>
      <w:tr w:rsidR="009374AD" w:rsidRPr="007350F8" w14:paraId="3505E16B" w14:textId="77777777" w:rsidTr="008575BF">
        <w:trPr>
          <w:trHeight w:val="299"/>
        </w:trPr>
        <w:tc>
          <w:tcPr>
            <w:tcW w:w="6917" w:type="dxa"/>
            <w:vAlign w:val="center"/>
          </w:tcPr>
          <w:p w14:paraId="2E312DB8" w14:textId="77777777" w:rsidR="009374AD" w:rsidRPr="007350F8" w:rsidRDefault="009374AD" w:rsidP="008575BF">
            <w:pPr>
              <w:rPr>
                <w:rFonts w:ascii="Arial" w:hAnsi="Arial" w:cs="Arial"/>
                <w:color w:val="455364"/>
                <w:sz w:val="18"/>
                <w:szCs w:val="18"/>
                <w:lang w:val="en-GB"/>
              </w:rPr>
            </w:pPr>
            <w:r w:rsidRPr="007350F8">
              <w:rPr>
                <w:rFonts w:ascii="Arial" w:hAnsi="Arial" w:cs="Arial"/>
                <w:color w:val="455364"/>
                <w:sz w:val="18"/>
                <w:szCs w:val="18"/>
                <w:lang w:val="en-GB"/>
              </w:rPr>
              <w:t>Waard</w:t>
            </w:r>
          </w:p>
        </w:tc>
        <w:tc>
          <w:tcPr>
            <w:tcW w:w="1701" w:type="dxa"/>
            <w:vAlign w:val="center"/>
          </w:tcPr>
          <w:p w14:paraId="2FB3AADC" w14:textId="77777777" w:rsidR="009374AD" w:rsidRPr="007350F8" w:rsidRDefault="009374AD" w:rsidP="008575BF">
            <w:pPr>
              <w:jc w:val="right"/>
              <w:rPr>
                <w:rFonts w:ascii="Arial" w:hAnsi="Arial" w:cs="Arial"/>
                <w:color w:val="455364"/>
                <w:sz w:val="18"/>
                <w:szCs w:val="18"/>
                <w:lang w:val="en-GB"/>
              </w:rPr>
            </w:pPr>
            <w:r w:rsidRPr="007350F8">
              <w:rPr>
                <w:rFonts w:ascii="Arial" w:hAnsi="Arial" w:cs="Arial"/>
                <w:color w:val="455364"/>
                <w:sz w:val="18"/>
                <w:szCs w:val="18"/>
                <w:lang w:val="en-GB"/>
              </w:rPr>
              <w:t>(0.2)</w:t>
            </w:r>
          </w:p>
        </w:tc>
        <w:tc>
          <w:tcPr>
            <w:tcW w:w="1701" w:type="dxa"/>
            <w:vAlign w:val="center"/>
          </w:tcPr>
          <w:p w14:paraId="1AAE8A8C" w14:textId="77777777" w:rsidR="009374AD" w:rsidRPr="007350F8" w:rsidRDefault="009374AD" w:rsidP="008575BF">
            <w:pPr>
              <w:jc w:val="right"/>
              <w:rPr>
                <w:rFonts w:ascii="Arial" w:hAnsi="Arial" w:cs="Arial"/>
                <w:color w:val="455364"/>
                <w:sz w:val="18"/>
                <w:szCs w:val="18"/>
                <w:lang w:val="en-GB"/>
              </w:rPr>
            </w:pPr>
            <w:r w:rsidRPr="007350F8">
              <w:rPr>
                <w:rFonts w:ascii="Arial" w:hAnsi="Arial" w:cs="Arial"/>
                <w:color w:val="455364"/>
                <w:sz w:val="18"/>
                <w:szCs w:val="18"/>
                <w:lang w:val="en-GB"/>
              </w:rPr>
              <w:t>3.5</w:t>
            </w:r>
          </w:p>
        </w:tc>
      </w:tr>
      <w:tr w:rsidR="009374AD" w:rsidRPr="007350F8" w14:paraId="6DE5CF0A" w14:textId="77777777" w:rsidTr="008575BF">
        <w:trPr>
          <w:trHeight w:val="299"/>
        </w:trPr>
        <w:tc>
          <w:tcPr>
            <w:tcW w:w="6917" w:type="dxa"/>
            <w:vAlign w:val="center"/>
          </w:tcPr>
          <w:p w14:paraId="3DA5A76E" w14:textId="77777777" w:rsidR="009374AD" w:rsidRPr="007350F8" w:rsidRDefault="009374AD" w:rsidP="008575BF">
            <w:pPr>
              <w:rPr>
                <w:rFonts w:ascii="Arial" w:hAnsi="Arial" w:cs="Arial"/>
                <w:color w:val="455364"/>
                <w:sz w:val="18"/>
                <w:szCs w:val="18"/>
                <w:lang w:val="en-GB"/>
              </w:rPr>
            </w:pPr>
            <w:r w:rsidRPr="007350F8">
              <w:rPr>
                <w:rFonts w:ascii="Arial" w:hAnsi="Arial" w:cs="Arial"/>
                <w:color w:val="455364"/>
                <w:sz w:val="18"/>
                <w:szCs w:val="18"/>
                <w:lang w:val="en-GB"/>
              </w:rPr>
              <w:t>Scildon</w:t>
            </w:r>
          </w:p>
        </w:tc>
        <w:tc>
          <w:tcPr>
            <w:tcW w:w="1701" w:type="dxa"/>
            <w:vAlign w:val="center"/>
          </w:tcPr>
          <w:p w14:paraId="1714ED79" w14:textId="77777777" w:rsidR="009374AD" w:rsidRPr="007350F8" w:rsidRDefault="009374AD" w:rsidP="008575BF">
            <w:pPr>
              <w:jc w:val="right"/>
              <w:rPr>
                <w:rFonts w:ascii="Arial" w:hAnsi="Arial" w:cs="Arial"/>
                <w:color w:val="455364"/>
                <w:sz w:val="18"/>
                <w:szCs w:val="18"/>
                <w:lang w:val="en-GB"/>
              </w:rPr>
            </w:pPr>
            <w:r w:rsidRPr="007350F8">
              <w:rPr>
                <w:rFonts w:ascii="Arial" w:hAnsi="Arial" w:cs="Arial"/>
                <w:color w:val="455364"/>
                <w:sz w:val="18"/>
                <w:szCs w:val="18"/>
                <w:lang w:val="en-GB"/>
              </w:rPr>
              <w:t>7.2</w:t>
            </w:r>
          </w:p>
        </w:tc>
        <w:tc>
          <w:tcPr>
            <w:tcW w:w="1701" w:type="dxa"/>
            <w:vAlign w:val="center"/>
          </w:tcPr>
          <w:p w14:paraId="18E6EB83" w14:textId="77777777" w:rsidR="009374AD" w:rsidRPr="007350F8" w:rsidRDefault="009374AD" w:rsidP="008575BF">
            <w:pPr>
              <w:jc w:val="right"/>
              <w:rPr>
                <w:rFonts w:ascii="Arial" w:hAnsi="Arial" w:cs="Arial"/>
                <w:color w:val="455364"/>
                <w:sz w:val="18"/>
                <w:szCs w:val="18"/>
                <w:lang w:val="en-GB"/>
              </w:rPr>
            </w:pPr>
            <w:r w:rsidRPr="007350F8">
              <w:rPr>
                <w:rFonts w:ascii="Arial" w:hAnsi="Arial" w:cs="Arial"/>
                <w:color w:val="455364"/>
                <w:sz w:val="18"/>
                <w:szCs w:val="18"/>
                <w:lang w:val="en-GB"/>
              </w:rPr>
              <w:t>36.4</w:t>
            </w:r>
          </w:p>
        </w:tc>
      </w:tr>
      <w:tr w:rsidR="009374AD" w:rsidRPr="007350F8" w14:paraId="15AAD859" w14:textId="77777777" w:rsidTr="008575BF">
        <w:trPr>
          <w:trHeight w:val="299"/>
        </w:trPr>
        <w:tc>
          <w:tcPr>
            <w:tcW w:w="6917" w:type="dxa"/>
            <w:vAlign w:val="center"/>
          </w:tcPr>
          <w:p w14:paraId="2444934B" w14:textId="77777777" w:rsidR="009374AD" w:rsidRPr="007350F8" w:rsidRDefault="009374AD" w:rsidP="008575BF">
            <w:pPr>
              <w:rPr>
                <w:rFonts w:ascii="Arial" w:hAnsi="Arial" w:cs="Arial"/>
                <w:color w:val="455364"/>
                <w:sz w:val="18"/>
                <w:szCs w:val="18"/>
                <w:lang w:val="en-GB"/>
              </w:rPr>
            </w:pPr>
            <w:r w:rsidRPr="007350F8">
              <w:rPr>
                <w:rFonts w:ascii="Arial" w:hAnsi="Arial" w:cs="Arial"/>
                <w:color w:val="455364"/>
                <w:sz w:val="18"/>
                <w:szCs w:val="18"/>
                <w:lang w:val="en-GB"/>
              </w:rPr>
              <w:t>Group &amp; consol adj.</w:t>
            </w:r>
          </w:p>
        </w:tc>
        <w:tc>
          <w:tcPr>
            <w:tcW w:w="1701" w:type="dxa"/>
            <w:vAlign w:val="center"/>
          </w:tcPr>
          <w:p w14:paraId="75D36402" w14:textId="77777777" w:rsidR="009374AD" w:rsidRPr="007350F8" w:rsidRDefault="009374AD" w:rsidP="008575BF">
            <w:pPr>
              <w:jc w:val="right"/>
              <w:rPr>
                <w:rFonts w:ascii="Arial" w:hAnsi="Arial" w:cs="Arial"/>
                <w:color w:val="455364"/>
                <w:sz w:val="18"/>
                <w:szCs w:val="18"/>
                <w:lang w:val="en-GB"/>
              </w:rPr>
            </w:pPr>
            <w:r w:rsidRPr="007350F8">
              <w:rPr>
                <w:rFonts w:ascii="Arial" w:hAnsi="Arial" w:cs="Arial"/>
                <w:color w:val="455364"/>
                <w:sz w:val="18"/>
                <w:szCs w:val="18"/>
                <w:lang w:val="en-GB"/>
              </w:rPr>
              <w:t>(</w:t>
            </w:r>
            <w:r>
              <w:rPr>
                <w:rFonts w:ascii="Arial" w:hAnsi="Arial" w:cs="Arial"/>
                <w:color w:val="455364"/>
                <w:sz w:val="18"/>
                <w:szCs w:val="18"/>
                <w:lang w:val="en-GB"/>
              </w:rPr>
              <w:t>20.5</w:t>
            </w:r>
            <w:r w:rsidRPr="007350F8">
              <w:rPr>
                <w:rFonts w:ascii="Arial" w:hAnsi="Arial" w:cs="Arial"/>
                <w:color w:val="455364"/>
                <w:sz w:val="18"/>
                <w:szCs w:val="18"/>
                <w:lang w:val="en-GB"/>
              </w:rPr>
              <w:t>)</w:t>
            </w:r>
          </w:p>
        </w:tc>
        <w:tc>
          <w:tcPr>
            <w:tcW w:w="1701" w:type="dxa"/>
            <w:vAlign w:val="center"/>
          </w:tcPr>
          <w:p w14:paraId="49B090AB" w14:textId="77777777" w:rsidR="009374AD" w:rsidRPr="007350F8" w:rsidRDefault="009374AD" w:rsidP="008575BF">
            <w:pPr>
              <w:jc w:val="right"/>
              <w:rPr>
                <w:rFonts w:ascii="Arial" w:hAnsi="Arial" w:cs="Arial"/>
                <w:color w:val="455364"/>
                <w:sz w:val="18"/>
                <w:szCs w:val="18"/>
                <w:lang w:val="en-GB"/>
              </w:rPr>
            </w:pPr>
            <w:r w:rsidRPr="007350F8">
              <w:rPr>
                <w:rFonts w:ascii="Arial" w:hAnsi="Arial" w:cs="Arial"/>
                <w:color w:val="455364"/>
                <w:sz w:val="18"/>
                <w:szCs w:val="18"/>
                <w:lang w:val="en-GB"/>
              </w:rPr>
              <w:t>(5.6)</w:t>
            </w:r>
          </w:p>
        </w:tc>
      </w:tr>
      <w:tr w:rsidR="009374AD" w:rsidRPr="007350F8" w14:paraId="4A66B161" w14:textId="77777777" w:rsidTr="008575BF">
        <w:trPr>
          <w:trHeight w:val="299"/>
        </w:trPr>
        <w:tc>
          <w:tcPr>
            <w:tcW w:w="6917" w:type="dxa"/>
            <w:vAlign w:val="center"/>
          </w:tcPr>
          <w:p w14:paraId="563A9B35" w14:textId="77777777" w:rsidR="009374AD" w:rsidRPr="007350F8" w:rsidRDefault="009374AD" w:rsidP="008575BF">
            <w:pPr>
              <w:rPr>
                <w:rFonts w:ascii="Arial" w:hAnsi="Arial" w:cs="Arial"/>
                <w:color w:val="455364"/>
                <w:sz w:val="18"/>
                <w:szCs w:val="18"/>
                <w:lang w:val="en-GB"/>
              </w:rPr>
            </w:pPr>
            <w:r w:rsidRPr="007350F8">
              <w:rPr>
                <w:rFonts w:ascii="Arial" w:hAnsi="Arial" w:cs="Arial"/>
                <w:color w:val="455364"/>
                <w:sz w:val="18"/>
                <w:szCs w:val="18"/>
                <w:lang w:val="en-GB"/>
              </w:rPr>
              <w:t>Taxation</w:t>
            </w:r>
          </w:p>
        </w:tc>
        <w:tc>
          <w:tcPr>
            <w:tcW w:w="1701" w:type="dxa"/>
            <w:vAlign w:val="center"/>
          </w:tcPr>
          <w:p w14:paraId="21612808" w14:textId="77777777" w:rsidR="009374AD" w:rsidRPr="007350F8" w:rsidRDefault="009374AD" w:rsidP="008575BF">
            <w:pPr>
              <w:jc w:val="right"/>
              <w:rPr>
                <w:rFonts w:ascii="Arial" w:hAnsi="Arial" w:cs="Arial"/>
                <w:color w:val="455364"/>
                <w:sz w:val="18"/>
                <w:szCs w:val="18"/>
                <w:lang w:val="en-GB"/>
              </w:rPr>
            </w:pPr>
            <w:r>
              <w:rPr>
                <w:rFonts w:ascii="Arial" w:hAnsi="Arial" w:cs="Arial"/>
                <w:color w:val="455364"/>
                <w:sz w:val="18"/>
                <w:szCs w:val="18"/>
                <w:lang w:val="en-GB"/>
              </w:rPr>
              <w:t>2.3</w:t>
            </w:r>
          </w:p>
        </w:tc>
        <w:tc>
          <w:tcPr>
            <w:tcW w:w="1701" w:type="dxa"/>
            <w:vAlign w:val="center"/>
          </w:tcPr>
          <w:p w14:paraId="27498456" w14:textId="77777777" w:rsidR="009374AD" w:rsidRPr="007350F8" w:rsidRDefault="009374AD" w:rsidP="008575BF">
            <w:pPr>
              <w:jc w:val="right"/>
              <w:rPr>
                <w:rFonts w:ascii="Arial" w:hAnsi="Arial" w:cs="Arial"/>
                <w:color w:val="455364"/>
                <w:sz w:val="18"/>
                <w:szCs w:val="18"/>
                <w:lang w:val="en-GB"/>
              </w:rPr>
            </w:pPr>
            <w:r w:rsidRPr="007350F8">
              <w:rPr>
                <w:rFonts w:ascii="Arial" w:hAnsi="Arial" w:cs="Arial"/>
                <w:color w:val="455364"/>
                <w:sz w:val="18"/>
                <w:szCs w:val="18"/>
                <w:lang w:val="en-GB"/>
              </w:rPr>
              <w:t>(12.3)</w:t>
            </w:r>
          </w:p>
        </w:tc>
      </w:tr>
      <w:tr w:rsidR="009374AD" w:rsidRPr="007350F8" w14:paraId="6F0DB151" w14:textId="77777777" w:rsidTr="008575BF">
        <w:trPr>
          <w:trHeight w:val="299"/>
        </w:trPr>
        <w:tc>
          <w:tcPr>
            <w:tcW w:w="6917" w:type="dxa"/>
            <w:tcBorders>
              <w:bottom w:val="single" w:sz="4" w:space="0" w:color="455364"/>
            </w:tcBorders>
            <w:vAlign w:val="center"/>
          </w:tcPr>
          <w:p w14:paraId="60AFC3C8" w14:textId="77777777" w:rsidR="009374AD" w:rsidRPr="007350F8" w:rsidRDefault="009374AD" w:rsidP="008575BF">
            <w:pPr>
              <w:rPr>
                <w:rFonts w:ascii="Arial" w:hAnsi="Arial" w:cs="Arial"/>
                <w:color w:val="455364"/>
                <w:sz w:val="18"/>
                <w:szCs w:val="18"/>
                <w:lang w:val="en-GB"/>
              </w:rPr>
            </w:pPr>
            <w:r w:rsidRPr="007350F8">
              <w:rPr>
                <w:rFonts w:ascii="Arial" w:hAnsi="Arial" w:cs="Arial"/>
                <w:color w:val="455364"/>
                <w:sz w:val="18"/>
                <w:szCs w:val="18"/>
                <w:lang w:val="en-GB"/>
              </w:rPr>
              <w:t>Forex impact*</w:t>
            </w:r>
          </w:p>
        </w:tc>
        <w:tc>
          <w:tcPr>
            <w:tcW w:w="1701" w:type="dxa"/>
            <w:tcBorders>
              <w:bottom w:val="single" w:sz="4" w:space="0" w:color="455364"/>
            </w:tcBorders>
            <w:vAlign w:val="center"/>
          </w:tcPr>
          <w:p w14:paraId="51F6BEED" w14:textId="77777777" w:rsidR="009374AD" w:rsidRPr="007350F8" w:rsidRDefault="009374AD" w:rsidP="008575BF">
            <w:pPr>
              <w:jc w:val="right"/>
              <w:rPr>
                <w:rFonts w:ascii="Arial" w:hAnsi="Arial" w:cs="Arial"/>
                <w:color w:val="455364"/>
                <w:sz w:val="18"/>
                <w:szCs w:val="18"/>
                <w:lang w:val="en-GB"/>
              </w:rPr>
            </w:pPr>
            <w:r w:rsidRPr="007350F8">
              <w:rPr>
                <w:rFonts w:ascii="Arial" w:hAnsi="Arial" w:cs="Arial"/>
                <w:color w:val="455364"/>
                <w:sz w:val="18"/>
                <w:szCs w:val="18"/>
                <w:lang w:val="en-GB"/>
              </w:rPr>
              <w:t>21.9</w:t>
            </w:r>
          </w:p>
        </w:tc>
        <w:tc>
          <w:tcPr>
            <w:tcW w:w="1701" w:type="dxa"/>
            <w:tcBorders>
              <w:bottom w:val="single" w:sz="4" w:space="0" w:color="455364"/>
            </w:tcBorders>
            <w:vAlign w:val="center"/>
          </w:tcPr>
          <w:p w14:paraId="020759D3" w14:textId="77777777" w:rsidR="009374AD" w:rsidRPr="007350F8" w:rsidRDefault="009374AD" w:rsidP="008575BF">
            <w:pPr>
              <w:jc w:val="right"/>
              <w:rPr>
                <w:rFonts w:ascii="Arial" w:hAnsi="Arial" w:cs="Arial"/>
                <w:color w:val="455364"/>
                <w:sz w:val="18"/>
                <w:szCs w:val="18"/>
                <w:lang w:val="en-GB"/>
              </w:rPr>
            </w:pPr>
            <w:r w:rsidRPr="007350F8">
              <w:rPr>
                <w:rFonts w:ascii="Arial" w:hAnsi="Arial" w:cs="Arial"/>
                <w:color w:val="455364"/>
                <w:sz w:val="18"/>
                <w:szCs w:val="18"/>
                <w:lang w:val="en-GB"/>
              </w:rPr>
              <w:t>(3.3)</w:t>
            </w:r>
          </w:p>
        </w:tc>
      </w:tr>
      <w:tr w:rsidR="009374AD" w:rsidRPr="007350F8" w14:paraId="0784B805" w14:textId="77777777" w:rsidTr="008575BF">
        <w:trPr>
          <w:trHeight w:val="299"/>
        </w:trPr>
        <w:tc>
          <w:tcPr>
            <w:tcW w:w="6917" w:type="dxa"/>
            <w:tcBorders>
              <w:top w:val="single" w:sz="4" w:space="0" w:color="455364"/>
            </w:tcBorders>
            <w:vAlign w:val="center"/>
          </w:tcPr>
          <w:p w14:paraId="7B585D12" w14:textId="77777777" w:rsidR="009374AD" w:rsidRPr="007350F8" w:rsidRDefault="009374AD" w:rsidP="008575BF">
            <w:pPr>
              <w:rPr>
                <w:rFonts w:ascii="Arial" w:hAnsi="Arial" w:cs="Arial"/>
                <w:b/>
                <w:color w:val="455364"/>
                <w:sz w:val="18"/>
                <w:szCs w:val="18"/>
                <w:lang w:val="en-GB"/>
              </w:rPr>
            </w:pPr>
            <w:r w:rsidRPr="007350F8">
              <w:rPr>
                <w:rFonts w:ascii="Arial" w:hAnsi="Arial" w:cs="Arial"/>
                <w:b/>
                <w:color w:val="455364"/>
                <w:sz w:val="18"/>
                <w:szCs w:val="18"/>
                <w:lang w:val="en-GB"/>
              </w:rPr>
              <w:t>Total</w:t>
            </w:r>
          </w:p>
        </w:tc>
        <w:tc>
          <w:tcPr>
            <w:tcW w:w="1701" w:type="dxa"/>
            <w:tcBorders>
              <w:top w:val="single" w:sz="4" w:space="0" w:color="455364"/>
            </w:tcBorders>
            <w:vAlign w:val="center"/>
          </w:tcPr>
          <w:p w14:paraId="07F77AFF" w14:textId="77777777" w:rsidR="009374AD" w:rsidRPr="007350F8" w:rsidRDefault="009374AD" w:rsidP="008575BF">
            <w:pPr>
              <w:jc w:val="right"/>
              <w:rPr>
                <w:rFonts w:ascii="Arial" w:hAnsi="Arial" w:cs="Arial"/>
                <w:b/>
                <w:color w:val="455364"/>
                <w:sz w:val="18"/>
                <w:szCs w:val="18"/>
                <w:lang w:val="en-GB"/>
              </w:rPr>
            </w:pPr>
            <w:r>
              <w:rPr>
                <w:rFonts w:ascii="Arial" w:hAnsi="Arial" w:cs="Arial"/>
                <w:b/>
                <w:color w:val="455364"/>
                <w:sz w:val="18"/>
                <w:szCs w:val="18"/>
                <w:lang w:val="en-GB"/>
              </w:rPr>
              <w:t>15.1</w:t>
            </w:r>
          </w:p>
        </w:tc>
        <w:tc>
          <w:tcPr>
            <w:tcW w:w="1701" w:type="dxa"/>
            <w:tcBorders>
              <w:top w:val="single" w:sz="4" w:space="0" w:color="455364"/>
            </w:tcBorders>
            <w:vAlign w:val="center"/>
          </w:tcPr>
          <w:p w14:paraId="3C363B10" w14:textId="77777777" w:rsidR="009374AD" w:rsidRPr="007350F8" w:rsidRDefault="009374AD" w:rsidP="008575BF">
            <w:pPr>
              <w:jc w:val="right"/>
              <w:rPr>
                <w:rFonts w:ascii="Arial" w:hAnsi="Arial" w:cs="Arial"/>
                <w:b/>
                <w:color w:val="455364"/>
                <w:sz w:val="18"/>
                <w:szCs w:val="18"/>
                <w:lang w:val="en-GB"/>
              </w:rPr>
            </w:pPr>
            <w:r w:rsidRPr="007350F8">
              <w:rPr>
                <w:rFonts w:ascii="Arial" w:hAnsi="Arial" w:cs="Arial"/>
                <w:b/>
                <w:color w:val="455364"/>
                <w:sz w:val="18"/>
                <w:szCs w:val="18"/>
                <w:lang w:val="en-GB"/>
              </w:rPr>
              <w:t>51.0</w:t>
            </w:r>
          </w:p>
        </w:tc>
      </w:tr>
    </w:tbl>
    <w:p w14:paraId="09945E2D"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color w:val="FF0000"/>
          <w:sz w:val="18"/>
          <w:szCs w:val="18"/>
          <w:lang w:val="en-GB"/>
        </w:rPr>
      </w:pPr>
    </w:p>
    <w:p w14:paraId="1BEDAD55" w14:textId="77777777" w:rsidR="009374AD" w:rsidRPr="007350F8" w:rsidRDefault="009374AD" w:rsidP="009374AD">
      <w:pPr>
        <w:widowControl w:val="0"/>
        <w:suppressAutoHyphens/>
        <w:autoSpaceDE w:val="0"/>
        <w:autoSpaceDN w:val="0"/>
        <w:adjustRightInd w:val="0"/>
        <w:ind w:right="118"/>
        <w:textAlignment w:val="center"/>
        <w:rPr>
          <w:rFonts w:ascii="Arial" w:hAnsi="Arial" w:cs="Arial"/>
          <w:i/>
          <w:color w:val="455364"/>
          <w:sz w:val="14"/>
          <w:szCs w:val="18"/>
          <w:lang w:val="en-GB"/>
        </w:rPr>
      </w:pPr>
      <w:r w:rsidRPr="007350F8">
        <w:rPr>
          <w:rFonts w:ascii="Arial" w:hAnsi="Arial" w:cs="Arial"/>
          <w:i/>
          <w:color w:val="455364"/>
          <w:sz w:val="14"/>
          <w:szCs w:val="18"/>
          <w:lang w:val="en-GB"/>
        </w:rPr>
        <w:t>*includes other comprehensive income</w:t>
      </w:r>
    </w:p>
    <w:p w14:paraId="081F4636"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i/>
          <w:color w:val="FF0000"/>
          <w:sz w:val="14"/>
          <w:szCs w:val="18"/>
          <w:lang w:val="en-GB"/>
        </w:rPr>
      </w:pPr>
    </w:p>
    <w:p w14:paraId="32D53F2A" w14:textId="77777777" w:rsidR="009374AD" w:rsidRPr="007350F8" w:rsidRDefault="009374AD" w:rsidP="00017405">
      <w:pPr>
        <w:pStyle w:val="ListParagraph"/>
        <w:numPr>
          <w:ilvl w:val="0"/>
          <w:numId w:val="7"/>
        </w:numPr>
        <w:rPr>
          <w:rFonts w:ascii="Arial" w:hAnsi="Arial" w:cs="Arial"/>
          <w:color w:val="007EB5"/>
          <w:sz w:val="18"/>
          <w:szCs w:val="18"/>
          <w:lang w:val="en-GB"/>
        </w:rPr>
      </w:pPr>
      <w:r w:rsidRPr="007350F8">
        <w:rPr>
          <w:rFonts w:ascii="Arial" w:hAnsi="Arial" w:cs="Arial"/>
          <w:color w:val="007EB5"/>
          <w:sz w:val="18"/>
          <w:szCs w:val="18"/>
          <w:lang w:val="en-GB"/>
        </w:rPr>
        <w:t xml:space="preserve">Despite the Covid-19 impact on investment markets and subsequent economic losses, Movestic and Scildon generated reasonable profits for the first half of the year, stemming from operational activities. </w:t>
      </w:r>
    </w:p>
    <w:p w14:paraId="39E4F4EA" w14:textId="25727024" w:rsidR="009374AD" w:rsidRPr="007350F8" w:rsidRDefault="009374AD" w:rsidP="00017405">
      <w:pPr>
        <w:pStyle w:val="ListParagraph"/>
        <w:numPr>
          <w:ilvl w:val="0"/>
          <w:numId w:val="7"/>
        </w:numPr>
        <w:rPr>
          <w:rFonts w:ascii="Arial" w:hAnsi="Arial" w:cs="Arial"/>
          <w:color w:val="007EB5"/>
          <w:sz w:val="18"/>
          <w:szCs w:val="18"/>
          <w:lang w:val="en-GB"/>
        </w:rPr>
      </w:pPr>
      <w:r w:rsidRPr="007350F8">
        <w:rPr>
          <w:rFonts w:ascii="Arial" w:hAnsi="Arial" w:cs="Arial"/>
          <w:color w:val="007EB5"/>
          <w:sz w:val="18"/>
          <w:szCs w:val="18"/>
          <w:lang w:val="en-GB"/>
        </w:rPr>
        <w:t>Consolidated operating earnings of £</w:t>
      </w:r>
      <w:r w:rsidR="00213F5F">
        <w:rPr>
          <w:rFonts w:ascii="Arial" w:hAnsi="Arial" w:cs="Arial"/>
          <w:color w:val="007EB5"/>
          <w:sz w:val="18"/>
          <w:szCs w:val="18"/>
          <w:lang w:val="en-GB"/>
        </w:rPr>
        <w:t>15.9</w:t>
      </w:r>
      <w:r w:rsidRPr="007350F8">
        <w:rPr>
          <w:rFonts w:ascii="Arial" w:hAnsi="Arial" w:cs="Arial"/>
          <w:color w:val="007EB5"/>
          <w:sz w:val="18"/>
          <w:szCs w:val="18"/>
          <w:lang w:val="en-GB"/>
        </w:rPr>
        <w:t>m were hampered by economic losses of £</w:t>
      </w:r>
      <w:r w:rsidR="00213F5F">
        <w:rPr>
          <w:rFonts w:ascii="Arial" w:hAnsi="Arial" w:cs="Arial"/>
          <w:color w:val="007EB5"/>
          <w:sz w:val="18"/>
          <w:szCs w:val="18"/>
          <w:lang w:val="en-GB"/>
        </w:rPr>
        <w:t>25.0</w:t>
      </w:r>
      <w:r w:rsidRPr="007350F8">
        <w:rPr>
          <w:rFonts w:ascii="Arial" w:hAnsi="Arial" w:cs="Arial"/>
          <w:color w:val="007EB5"/>
          <w:sz w:val="18"/>
          <w:szCs w:val="18"/>
          <w:lang w:val="en-GB"/>
        </w:rPr>
        <w:t>m</w:t>
      </w:r>
      <w:r w:rsidR="00356148">
        <w:rPr>
          <w:rFonts w:ascii="Arial" w:hAnsi="Arial" w:cs="Arial"/>
          <w:color w:val="007EB5"/>
          <w:sz w:val="18"/>
          <w:szCs w:val="18"/>
          <w:lang w:val="en-GB"/>
        </w:rPr>
        <w:t>, including an impairment of £11.6m to the Scildon AVIF</w:t>
      </w:r>
      <w:r w:rsidR="001318BA">
        <w:rPr>
          <w:rFonts w:ascii="Arial" w:hAnsi="Arial" w:cs="Arial"/>
          <w:color w:val="007EB5"/>
          <w:sz w:val="18"/>
          <w:szCs w:val="18"/>
          <w:lang w:val="en-GB"/>
        </w:rPr>
        <w:t xml:space="preserve"> intangible asset</w:t>
      </w:r>
      <w:r w:rsidR="00356148">
        <w:rPr>
          <w:rFonts w:ascii="Arial" w:hAnsi="Arial" w:cs="Arial"/>
          <w:color w:val="007EB5"/>
          <w:sz w:val="18"/>
          <w:szCs w:val="18"/>
          <w:lang w:val="en-GB"/>
        </w:rPr>
        <w:t>.</w:t>
      </w:r>
      <w:r w:rsidR="001318BA">
        <w:rPr>
          <w:rFonts w:ascii="Arial" w:hAnsi="Arial" w:cs="Arial"/>
          <w:color w:val="007EB5"/>
          <w:sz w:val="18"/>
          <w:szCs w:val="18"/>
          <w:lang w:val="en-GB"/>
        </w:rPr>
        <w:t xml:space="preserve"> </w:t>
      </w:r>
      <w:r w:rsidR="00356148">
        <w:rPr>
          <w:rFonts w:ascii="Arial" w:hAnsi="Arial" w:cs="Arial"/>
          <w:color w:val="007EB5"/>
          <w:sz w:val="18"/>
          <w:szCs w:val="18"/>
          <w:lang w:val="en-GB"/>
        </w:rPr>
        <w:t xml:space="preserve"> Further detail can be found in the IFRS Financial Review.</w:t>
      </w:r>
      <w:r w:rsidRPr="007350F8">
        <w:rPr>
          <w:rFonts w:ascii="Arial" w:hAnsi="Arial" w:cs="Arial"/>
          <w:color w:val="007EB5"/>
          <w:sz w:val="18"/>
          <w:szCs w:val="18"/>
          <w:lang w:val="en-GB"/>
        </w:rPr>
        <w:t xml:space="preserve"> </w:t>
      </w:r>
      <w:r>
        <w:rPr>
          <w:rFonts w:ascii="Arial" w:hAnsi="Arial" w:cs="Arial"/>
          <w:color w:val="007EB5"/>
          <w:sz w:val="18"/>
          <w:szCs w:val="18"/>
          <w:lang w:val="en-GB"/>
        </w:rPr>
        <w:t xml:space="preserve"> </w:t>
      </w:r>
    </w:p>
    <w:p w14:paraId="1F9499DD" w14:textId="77777777" w:rsidR="009374AD" w:rsidRPr="007350F8" w:rsidRDefault="009374AD" w:rsidP="00017405">
      <w:pPr>
        <w:pStyle w:val="ListParagraph"/>
        <w:numPr>
          <w:ilvl w:val="0"/>
          <w:numId w:val="7"/>
        </w:numPr>
        <w:rPr>
          <w:rFonts w:ascii="Arial" w:hAnsi="Arial" w:cs="Arial"/>
          <w:color w:val="007EB5"/>
          <w:sz w:val="18"/>
          <w:szCs w:val="18"/>
          <w:lang w:val="en-GB"/>
        </w:rPr>
      </w:pPr>
      <w:r w:rsidRPr="007350F8">
        <w:rPr>
          <w:rFonts w:ascii="Arial" w:hAnsi="Arial" w:cs="Arial"/>
          <w:color w:val="007EB5"/>
          <w:sz w:val="18"/>
          <w:szCs w:val="18"/>
          <w:lang w:val="en-GB"/>
        </w:rPr>
        <w:t>A strengthening of the short-term mortality and morbidity assumptions on the basis of the additional uncertainty that Covid-19 introduces in the CA and Movestic divisions, led to an increase in net reserves of circa £3m and £1m respectively.</w:t>
      </w:r>
    </w:p>
    <w:p w14:paraId="22DF797F" w14:textId="77777777" w:rsidR="009374AD" w:rsidRPr="007350F8" w:rsidRDefault="009374AD" w:rsidP="00017405">
      <w:pPr>
        <w:pStyle w:val="ListParagraph"/>
        <w:numPr>
          <w:ilvl w:val="0"/>
          <w:numId w:val="7"/>
        </w:numPr>
        <w:rPr>
          <w:rFonts w:ascii="Arial" w:hAnsi="Arial" w:cs="Arial"/>
          <w:color w:val="007EB5"/>
          <w:sz w:val="18"/>
          <w:szCs w:val="18"/>
          <w:lang w:val="en-GB"/>
        </w:rPr>
      </w:pPr>
      <w:r w:rsidRPr="007350F8">
        <w:rPr>
          <w:rFonts w:ascii="Arial" w:hAnsi="Arial" w:cs="Arial"/>
          <w:color w:val="007EB5"/>
          <w:sz w:val="18"/>
          <w:szCs w:val="18"/>
          <w:lang w:val="en-GB"/>
        </w:rPr>
        <w:t>Total comprehensive income includes foreign exchange gains (£21.9m) due to sterling depreciation against the euro and Swedish krona.</w:t>
      </w:r>
    </w:p>
    <w:p w14:paraId="7244B82D"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color w:val="FF0000"/>
          <w:sz w:val="18"/>
          <w:szCs w:val="18"/>
          <w:lang w:val="en-GB"/>
        </w:rPr>
      </w:pPr>
    </w:p>
    <w:p w14:paraId="515A9BA5" w14:textId="77777777" w:rsidR="009374AD" w:rsidRPr="007350F8" w:rsidRDefault="009374AD" w:rsidP="009374AD">
      <w:pPr>
        <w:rPr>
          <w:rFonts w:ascii="Montserrat" w:hAnsi="Montserrat" w:cs="Arial"/>
          <w:color w:val="455364"/>
          <w:sz w:val="20"/>
          <w:szCs w:val="18"/>
        </w:rPr>
      </w:pPr>
      <w:r w:rsidRPr="007350F8">
        <w:rPr>
          <w:rFonts w:ascii="Montserrat" w:hAnsi="Montserrat" w:cs="Arial"/>
          <w:color w:val="455364"/>
          <w:sz w:val="20"/>
          <w:szCs w:val="18"/>
        </w:rPr>
        <w:t>CASH GENERATION</w:t>
      </w:r>
    </w:p>
    <w:p w14:paraId="1C11E82E" w14:textId="77777777" w:rsidR="009374AD" w:rsidRPr="002B1BD1" w:rsidRDefault="009374AD" w:rsidP="009374AD">
      <w:pPr>
        <w:rPr>
          <w:rFonts w:ascii="Montserrat" w:hAnsi="Montserrat" w:cs="Arial"/>
          <w:color w:val="FF0000"/>
          <w:sz w:val="20"/>
          <w:szCs w:val="18"/>
        </w:rPr>
      </w:pPr>
      <w:r w:rsidRPr="00013766">
        <w:rPr>
          <w:rFonts w:ascii="Montserrat" w:hAnsi="Montserrat" w:cs="Arial"/>
          <w:color w:val="007EB5"/>
          <w:sz w:val="20"/>
          <w:szCs w:val="18"/>
        </w:rPr>
        <w:t>GROUP CASH GENERATION £12.9M</w:t>
      </w:r>
      <w:r w:rsidRPr="002B1BD1">
        <w:rPr>
          <w:rFonts w:ascii="Montserrat" w:hAnsi="Montserrat" w:cs="Arial"/>
          <w:color w:val="FF0000"/>
          <w:sz w:val="20"/>
          <w:szCs w:val="18"/>
        </w:rPr>
        <w:t xml:space="preserve"> </w:t>
      </w:r>
      <w:r w:rsidRPr="00013766">
        <w:rPr>
          <w:rFonts w:ascii="Montserrat" w:hAnsi="Montserrat" w:cs="Arial"/>
          <w:color w:val="455364"/>
          <w:sz w:val="16"/>
          <w:szCs w:val="18"/>
        </w:rPr>
        <w:t>(30 JUNE 2019: £13.4M)</w:t>
      </w:r>
    </w:p>
    <w:p w14:paraId="7604DB03" w14:textId="77777777" w:rsidR="009374AD" w:rsidRPr="002B1BD1" w:rsidRDefault="009374AD" w:rsidP="009374AD">
      <w:pPr>
        <w:rPr>
          <w:rFonts w:ascii="Montserrat" w:hAnsi="Montserrat" w:cs="Arial"/>
          <w:color w:val="FF0000"/>
          <w:sz w:val="16"/>
          <w:szCs w:val="18"/>
        </w:rPr>
      </w:pPr>
      <w:r w:rsidRPr="00013766">
        <w:rPr>
          <w:rFonts w:ascii="Montserrat" w:hAnsi="Montserrat" w:cs="Arial"/>
          <w:color w:val="007EB5"/>
          <w:sz w:val="20"/>
          <w:szCs w:val="18"/>
        </w:rPr>
        <w:t>DIVISIONAL CASH GENERATION £9.6M</w:t>
      </w:r>
      <w:r w:rsidRPr="002B1BD1">
        <w:rPr>
          <w:rFonts w:ascii="Montserrat" w:hAnsi="Montserrat" w:cs="Arial"/>
          <w:color w:val="FF0000"/>
          <w:sz w:val="20"/>
          <w:szCs w:val="18"/>
        </w:rPr>
        <w:t xml:space="preserve"> </w:t>
      </w:r>
      <w:r w:rsidRPr="00013766">
        <w:rPr>
          <w:rFonts w:ascii="Montserrat" w:hAnsi="Montserrat" w:cs="Arial"/>
          <w:color w:val="455364"/>
          <w:sz w:val="16"/>
          <w:szCs w:val="18"/>
        </w:rPr>
        <w:t>(30 JUNE 2019: £2.4M)</w:t>
      </w:r>
    </w:p>
    <w:p w14:paraId="33530C09"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color w:val="FF0000"/>
          <w:sz w:val="18"/>
          <w:szCs w:val="18"/>
          <w:lang w:val="en-GB"/>
        </w:rPr>
      </w:pPr>
    </w:p>
    <w:p w14:paraId="1401782F" w14:textId="77777777" w:rsidR="009374AD" w:rsidRPr="00013766" w:rsidRDefault="009374AD" w:rsidP="009374AD">
      <w:pPr>
        <w:widowControl w:val="0"/>
        <w:suppressAutoHyphens/>
        <w:autoSpaceDE w:val="0"/>
        <w:autoSpaceDN w:val="0"/>
        <w:adjustRightInd w:val="0"/>
        <w:ind w:right="118"/>
        <w:textAlignment w:val="center"/>
        <w:rPr>
          <w:rFonts w:ascii="Arial" w:hAnsi="Arial" w:cs="Arial"/>
          <w:b/>
          <w:color w:val="007EB5"/>
          <w:sz w:val="18"/>
          <w:szCs w:val="18"/>
          <w:lang w:val="en-GB"/>
        </w:rPr>
      </w:pPr>
      <w:r w:rsidRPr="00013766">
        <w:rPr>
          <w:rFonts w:ascii="Arial" w:hAnsi="Arial" w:cs="Arial"/>
          <w:b/>
          <w:color w:val="007EB5"/>
          <w:sz w:val="18"/>
          <w:szCs w:val="18"/>
          <w:lang w:val="en-GB"/>
        </w:rPr>
        <w:t>What is it?</w:t>
      </w:r>
    </w:p>
    <w:p w14:paraId="176C5E6C" w14:textId="77777777" w:rsidR="009374AD" w:rsidRPr="00013766" w:rsidRDefault="009374AD" w:rsidP="009374AD">
      <w:pPr>
        <w:widowControl w:val="0"/>
        <w:suppressAutoHyphens/>
        <w:autoSpaceDE w:val="0"/>
        <w:autoSpaceDN w:val="0"/>
        <w:adjustRightInd w:val="0"/>
        <w:ind w:right="118"/>
        <w:textAlignment w:val="center"/>
        <w:rPr>
          <w:rFonts w:ascii="Arial" w:hAnsi="Arial" w:cs="Arial"/>
          <w:bCs/>
          <w:color w:val="007EB5"/>
          <w:sz w:val="18"/>
          <w:szCs w:val="18"/>
          <w:lang w:val="en-GB"/>
        </w:rPr>
      </w:pPr>
      <w:r w:rsidRPr="00013766">
        <w:rPr>
          <w:rFonts w:ascii="Arial" w:hAnsi="Arial" w:cs="Arial"/>
          <w:bCs/>
          <w:color w:val="007EB5"/>
          <w:sz w:val="18"/>
          <w:szCs w:val="18"/>
          <w:lang w:val="en-GB"/>
        </w:rPr>
        <w:t>Cash generation is calculated as being the movement in Solvency II Own Funds over the internally required capital.  The internally required capital is determined with reference to the group’s capital management policies, which have Solvency II rules at their heart.  Cash generation is used by the group as a measure of assessing how much dividend potential has been generated, subject to ensuring other constraints are managed.</w:t>
      </w:r>
    </w:p>
    <w:p w14:paraId="336F0351" w14:textId="77777777" w:rsidR="009374AD" w:rsidRPr="00013766" w:rsidRDefault="009374AD" w:rsidP="009374AD">
      <w:pPr>
        <w:widowControl w:val="0"/>
        <w:suppressAutoHyphens/>
        <w:autoSpaceDE w:val="0"/>
        <w:autoSpaceDN w:val="0"/>
        <w:adjustRightInd w:val="0"/>
        <w:ind w:right="118"/>
        <w:textAlignment w:val="center"/>
        <w:rPr>
          <w:rFonts w:ascii="Arial" w:hAnsi="Arial" w:cs="Arial"/>
          <w:bCs/>
          <w:color w:val="007EB5"/>
          <w:sz w:val="18"/>
          <w:szCs w:val="18"/>
          <w:lang w:val="en-GB"/>
        </w:rPr>
      </w:pPr>
    </w:p>
    <w:p w14:paraId="44DF091A" w14:textId="77777777" w:rsidR="009374AD" w:rsidRPr="00013766" w:rsidRDefault="009374AD" w:rsidP="009374AD">
      <w:pPr>
        <w:widowControl w:val="0"/>
        <w:suppressAutoHyphens/>
        <w:autoSpaceDE w:val="0"/>
        <w:autoSpaceDN w:val="0"/>
        <w:adjustRightInd w:val="0"/>
        <w:ind w:right="118"/>
        <w:textAlignment w:val="center"/>
        <w:rPr>
          <w:rFonts w:ascii="Arial" w:hAnsi="Arial" w:cs="Arial"/>
          <w:b/>
          <w:color w:val="007EB5"/>
          <w:sz w:val="18"/>
          <w:szCs w:val="18"/>
          <w:lang w:val="en-GB"/>
        </w:rPr>
      </w:pPr>
      <w:r w:rsidRPr="00013766">
        <w:rPr>
          <w:rFonts w:ascii="Arial" w:hAnsi="Arial" w:cs="Arial"/>
          <w:b/>
          <w:color w:val="007EB5"/>
          <w:sz w:val="18"/>
          <w:szCs w:val="18"/>
          <w:lang w:val="en-GB"/>
        </w:rPr>
        <w:t>Why is it important?</w:t>
      </w:r>
    </w:p>
    <w:p w14:paraId="3B6CF9A5" w14:textId="77777777" w:rsidR="009374AD" w:rsidRPr="00013766" w:rsidRDefault="009374AD" w:rsidP="009374AD">
      <w:pPr>
        <w:widowControl w:val="0"/>
        <w:suppressAutoHyphens/>
        <w:autoSpaceDE w:val="0"/>
        <w:autoSpaceDN w:val="0"/>
        <w:adjustRightInd w:val="0"/>
        <w:ind w:right="118"/>
        <w:textAlignment w:val="center"/>
        <w:rPr>
          <w:rFonts w:ascii="Arial" w:hAnsi="Arial" w:cs="Arial"/>
          <w:bCs/>
          <w:color w:val="455364"/>
          <w:sz w:val="18"/>
          <w:szCs w:val="18"/>
          <w:lang w:val="en-GB"/>
        </w:rPr>
      </w:pPr>
      <w:r w:rsidRPr="00013766">
        <w:rPr>
          <w:rFonts w:ascii="Arial" w:hAnsi="Arial" w:cs="Arial"/>
          <w:bCs/>
          <w:color w:val="455364"/>
          <w:sz w:val="18"/>
          <w:szCs w:val="18"/>
          <w:lang w:val="en-GB"/>
        </w:rPr>
        <w:t>Cash generation is a key measure, because it is the net cash flows to Chesnara from its life and pensions businesses which support Chesnara’s dividend-paying capacity and acquisition strategy.  Cash generation can be a strong indicator of how we are performing against our stated objective of ‘maximising value from existing business’. However, our cash generation is always managed in the context of our stated value of maintaining strong solvency positions within the regulated entities of the group.</w:t>
      </w:r>
    </w:p>
    <w:p w14:paraId="5EB2088E"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Cs/>
          <w:color w:val="FF0000"/>
          <w:sz w:val="18"/>
          <w:szCs w:val="18"/>
          <w:lang w:val="en-GB"/>
        </w:rPr>
      </w:pPr>
    </w:p>
    <w:p w14:paraId="6EFF12B7" w14:textId="77777777" w:rsidR="009374AD" w:rsidRPr="00013766" w:rsidRDefault="009374AD" w:rsidP="009374AD">
      <w:pPr>
        <w:widowControl w:val="0"/>
        <w:suppressAutoHyphens/>
        <w:autoSpaceDE w:val="0"/>
        <w:autoSpaceDN w:val="0"/>
        <w:adjustRightInd w:val="0"/>
        <w:ind w:right="118"/>
        <w:textAlignment w:val="center"/>
        <w:rPr>
          <w:rFonts w:ascii="Arial" w:hAnsi="Arial" w:cs="Arial"/>
          <w:b/>
          <w:color w:val="007EB5"/>
          <w:sz w:val="18"/>
          <w:szCs w:val="18"/>
          <w:lang w:val="en-GB"/>
        </w:rPr>
      </w:pPr>
      <w:r w:rsidRPr="00013766">
        <w:rPr>
          <w:rFonts w:ascii="Arial" w:hAnsi="Arial" w:cs="Arial"/>
          <w:b/>
          <w:color w:val="007EB5"/>
          <w:sz w:val="18"/>
          <w:szCs w:val="18"/>
          <w:lang w:val="en-GB"/>
        </w:rPr>
        <w:t>Risks</w:t>
      </w:r>
    </w:p>
    <w:p w14:paraId="4A7DDC3C" w14:textId="77777777" w:rsidR="009374AD" w:rsidRPr="00013766" w:rsidRDefault="009374AD" w:rsidP="009374AD">
      <w:pPr>
        <w:widowControl w:val="0"/>
        <w:suppressAutoHyphens/>
        <w:autoSpaceDE w:val="0"/>
        <w:autoSpaceDN w:val="0"/>
        <w:adjustRightInd w:val="0"/>
        <w:ind w:right="118"/>
        <w:textAlignment w:val="center"/>
        <w:rPr>
          <w:rFonts w:ascii="Arial" w:hAnsi="Arial" w:cs="Arial"/>
          <w:bCs/>
          <w:color w:val="455364"/>
          <w:sz w:val="18"/>
          <w:szCs w:val="18"/>
          <w:lang w:val="en-GB"/>
        </w:rPr>
      </w:pPr>
      <w:r w:rsidRPr="00013766">
        <w:rPr>
          <w:rFonts w:ascii="Arial" w:hAnsi="Arial" w:cs="Arial"/>
          <w:bCs/>
          <w:color w:val="455364"/>
          <w:sz w:val="18"/>
          <w:szCs w:val="18"/>
          <w:lang w:val="en-GB"/>
        </w:rPr>
        <w:t>The ability of the underlying regulated subsidiaries within the group to generate cash is affected by a number of our principal risks and uncertainties.  Whilst cash generation is a function of the regulatory surplus, as opposed to the IFRS surplus, it is impacted by similar drivers, and therefore factors such as yields on fixed interest securities and equity and property performance contribute significantly to the level of cash generation within the group.</w:t>
      </w:r>
    </w:p>
    <w:p w14:paraId="5976B70C" w14:textId="77777777" w:rsidR="009374AD" w:rsidRPr="002B1BD1" w:rsidRDefault="009374AD" w:rsidP="009374AD">
      <w:pPr>
        <w:widowControl w:val="0"/>
        <w:suppressAutoHyphens/>
        <w:autoSpaceDE w:val="0"/>
        <w:autoSpaceDN w:val="0"/>
        <w:adjustRightInd w:val="0"/>
        <w:ind w:right="118"/>
        <w:jc w:val="both"/>
        <w:textAlignment w:val="center"/>
        <w:rPr>
          <w:rFonts w:ascii="Arial" w:hAnsi="Arial" w:cs="Arial"/>
          <w:color w:val="FF0000"/>
          <w:sz w:val="18"/>
          <w:szCs w:val="18"/>
          <w:lang w:val="en-GB"/>
        </w:rPr>
      </w:pPr>
    </w:p>
    <w:tbl>
      <w:tblPr>
        <w:tblStyle w:val="TableGrid"/>
        <w:tblW w:w="104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0"/>
        <w:gridCol w:w="2063"/>
      </w:tblGrid>
      <w:tr w:rsidR="009374AD" w:rsidRPr="00013766" w14:paraId="179AC3B9" w14:textId="77777777" w:rsidTr="008575BF">
        <w:trPr>
          <w:trHeight w:val="309"/>
        </w:trPr>
        <w:tc>
          <w:tcPr>
            <w:tcW w:w="8390" w:type="dxa"/>
            <w:tcBorders>
              <w:bottom w:val="single" w:sz="4" w:space="0" w:color="455364"/>
            </w:tcBorders>
            <w:vAlign w:val="center"/>
          </w:tcPr>
          <w:p w14:paraId="3A592B9D" w14:textId="77777777" w:rsidR="009374AD" w:rsidRPr="00013766" w:rsidRDefault="009374AD" w:rsidP="008575BF">
            <w:pPr>
              <w:rPr>
                <w:rFonts w:ascii="Arial" w:hAnsi="Arial" w:cs="Arial"/>
                <w:color w:val="455364"/>
                <w:sz w:val="18"/>
                <w:szCs w:val="18"/>
                <w:lang w:val="en-GB"/>
              </w:rPr>
            </w:pPr>
            <w:r w:rsidRPr="00013766">
              <w:rPr>
                <w:rFonts w:ascii="Arial" w:hAnsi="Arial" w:cs="Arial"/>
                <w:color w:val="455364"/>
                <w:sz w:val="18"/>
                <w:szCs w:val="18"/>
                <w:lang w:val="en-GB"/>
              </w:rPr>
              <w:t>£m</w:t>
            </w:r>
          </w:p>
        </w:tc>
        <w:tc>
          <w:tcPr>
            <w:tcW w:w="2063" w:type="dxa"/>
            <w:tcBorders>
              <w:bottom w:val="single" w:sz="4" w:space="0" w:color="455364"/>
            </w:tcBorders>
            <w:vAlign w:val="center"/>
          </w:tcPr>
          <w:p w14:paraId="09EB013A" w14:textId="77777777" w:rsidR="009374AD" w:rsidRPr="00013766" w:rsidRDefault="009374AD" w:rsidP="008575BF">
            <w:pPr>
              <w:jc w:val="right"/>
              <w:rPr>
                <w:rFonts w:ascii="Arial" w:hAnsi="Arial" w:cs="Arial"/>
                <w:b/>
                <w:color w:val="455364"/>
                <w:sz w:val="18"/>
                <w:szCs w:val="18"/>
                <w:lang w:val="en-GB"/>
              </w:rPr>
            </w:pPr>
            <w:r w:rsidRPr="00013766">
              <w:rPr>
                <w:rFonts w:ascii="Arial" w:hAnsi="Arial" w:cs="Arial"/>
                <w:b/>
                <w:color w:val="455364"/>
                <w:sz w:val="18"/>
                <w:szCs w:val="18"/>
                <w:lang w:val="en-GB"/>
              </w:rPr>
              <w:t>30 Jun 2020</w:t>
            </w:r>
          </w:p>
        </w:tc>
      </w:tr>
      <w:tr w:rsidR="009374AD" w:rsidRPr="00013766" w14:paraId="29717937" w14:textId="77777777" w:rsidTr="008575BF">
        <w:trPr>
          <w:trHeight w:val="213"/>
        </w:trPr>
        <w:tc>
          <w:tcPr>
            <w:tcW w:w="8390" w:type="dxa"/>
            <w:tcBorders>
              <w:top w:val="single" w:sz="4" w:space="0" w:color="455364"/>
            </w:tcBorders>
            <w:vAlign w:val="center"/>
          </w:tcPr>
          <w:p w14:paraId="275345C8" w14:textId="77777777" w:rsidR="009374AD" w:rsidRPr="00013766" w:rsidRDefault="009374AD" w:rsidP="008575BF">
            <w:pPr>
              <w:rPr>
                <w:rFonts w:ascii="Arial" w:hAnsi="Arial" w:cs="Arial"/>
                <w:color w:val="455364"/>
                <w:sz w:val="18"/>
                <w:szCs w:val="18"/>
                <w:lang w:val="en-GB"/>
              </w:rPr>
            </w:pPr>
          </w:p>
        </w:tc>
        <w:tc>
          <w:tcPr>
            <w:tcW w:w="2063" w:type="dxa"/>
            <w:tcBorders>
              <w:top w:val="single" w:sz="4" w:space="0" w:color="455364"/>
            </w:tcBorders>
            <w:vAlign w:val="center"/>
          </w:tcPr>
          <w:p w14:paraId="40A8DEA0" w14:textId="77777777" w:rsidR="009374AD" w:rsidRPr="00013766" w:rsidRDefault="009374AD" w:rsidP="008575BF">
            <w:pPr>
              <w:jc w:val="right"/>
              <w:rPr>
                <w:rFonts w:ascii="Arial" w:hAnsi="Arial" w:cs="Arial"/>
                <w:color w:val="455364"/>
                <w:sz w:val="18"/>
                <w:szCs w:val="18"/>
                <w:lang w:val="en-GB"/>
              </w:rPr>
            </w:pPr>
          </w:p>
        </w:tc>
      </w:tr>
      <w:tr w:rsidR="009374AD" w:rsidRPr="00013766" w14:paraId="46477366" w14:textId="77777777" w:rsidTr="008575BF">
        <w:trPr>
          <w:trHeight w:val="309"/>
        </w:trPr>
        <w:tc>
          <w:tcPr>
            <w:tcW w:w="8390" w:type="dxa"/>
            <w:vAlign w:val="center"/>
          </w:tcPr>
          <w:p w14:paraId="01440BB3" w14:textId="77777777" w:rsidR="009374AD" w:rsidRPr="00013766" w:rsidRDefault="009374AD" w:rsidP="008575BF">
            <w:pPr>
              <w:rPr>
                <w:rFonts w:ascii="Arial" w:hAnsi="Arial" w:cs="Arial"/>
                <w:color w:val="455364"/>
                <w:sz w:val="18"/>
                <w:szCs w:val="18"/>
                <w:lang w:val="en-GB"/>
              </w:rPr>
            </w:pPr>
            <w:r w:rsidRPr="00013766">
              <w:rPr>
                <w:rFonts w:ascii="Arial" w:hAnsi="Arial" w:cs="Arial"/>
                <w:color w:val="455364"/>
                <w:sz w:val="18"/>
                <w:szCs w:val="18"/>
                <w:lang w:val="en-GB"/>
              </w:rPr>
              <w:t>UK</w:t>
            </w:r>
          </w:p>
        </w:tc>
        <w:tc>
          <w:tcPr>
            <w:tcW w:w="2063" w:type="dxa"/>
            <w:vAlign w:val="center"/>
          </w:tcPr>
          <w:p w14:paraId="2A8187E7" w14:textId="77777777" w:rsidR="009374AD" w:rsidRPr="00013766" w:rsidRDefault="009374AD" w:rsidP="008575BF">
            <w:pPr>
              <w:jc w:val="right"/>
              <w:rPr>
                <w:rFonts w:ascii="Arial" w:hAnsi="Arial" w:cs="Arial"/>
                <w:color w:val="455364"/>
                <w:sz w:val="18"/>
                <w:szCs w:val="18"/>
                <w:lang w:val="en-GB"/>
              </w:rPr>
            </w:pPr>
            <w:r w:rsidRPr="00013766">
              <w:rPr>
                <w:rFonts w:ascii="Arial" w:hAnsi="Arial" w:cs="Arial"/>
                <w:color w:val="455364"/>
                <w:sz w:val="18"/>
                <w:szCs w:val="18"/>
                <w:lang w:val="en-GB"/>
              </w:rPr>
              <w:t>4.7</w:t>
            </w:r>
          </w:p>
        </w:tc>
      </w:tr>
      <w:tr w:rsidR="009374AD" w:rsidRPr="00013766" w14:paraId="6CBE0DF9" w14:textId="77777777" w:rsidTr="008575BF">
        <w:trPr>
          <w:trHeight w:val="309"/>
        </w:trPr>
        <w:tc>
          <w:tcPr>
            <w:tcW w:w="8390" w:type="dxa"/>
            <w:vAlign w:val="center"/>
          </w:tcPr>
          <w:p w14:paraId="3E22E42A" w14:textId="77777777" w:rsidR="009374AD" w:rsidRPr="00013766" w:rsidRDefault="009374AD" w:rsidP="008575BF">
            <w:pPr>
              <w:rPr>
                <w:rFonts w:ascii="Arial" w:hAnsi="Arial" w:cs="Arial"/>
                <w:color w:val="455364"/>
                <w:sz w:val="18"/>
                <w:szCs w:val="18"/>
                <w:lang w:val="en-GB"/>
              </w:rPr>
            </w:pPr>
            <w:r w:rsidRPr="00013766">
              <w:rPr>
                <w:rFonts w:ascii="Arial" w:hAnsi="Arial" w:cs="Arial"/>
                <w:color w:val="455364"/>
                <w:sz w:val="18"/>
                <w:szCs w:val="18"/>
                <w:lang w:val="en-GB"/>
              </w:rPr>
              <w:t>Sweden</w:t>
            </w:r>
          </w:p>
        </w:tc>
        <w:tc>
          <w:tcPr>
            <w:tcW w:w="2063" w:type="dxa"/>
            <w:vAlign w:val="center"/>
          </w:tcPr>
          <w:p w14:paraId="5B97E1CB" w14:textId="77777777" w:rsidR="009374AD" w:rsidRPr="00013766" w:rsidRDefault="009374AD" w:rsidP="008575BF">
            <w:pPr>
              <w:jc w:val="right"/>
              <w:rPr>
                <w:rFonts w:ascii="Arial" w:hAnsi="Arial" w:cs="Arial"/>
                <w:color w:val="455364"/>
                <w:sz w:val="18"/>
                <w:szCs w:val="18"/>
                <w:lang w:val="en-GB"/>
              </w:rPr>
            </w:pPr>
            <w:r w:rsidRPr="00013766">
              <w:rPr>
                <w:rFonts w:ascii="Arial" w:hAnsi="Arial" w:cs="Arial"/>
                <w:color w:val="455364"/>
                <w:sz w:val="18"/>
                <w:szCs w:val="18"/>
                <w:lang w:val="en-GB"/>
              </w:rPr>
              <w:t>21.7</w:t>
            </w:r>
          </w:p>
        </w:tc>
      </w:tr>
      <w:tr w:rsidR="009374AD" w:rsidRPr="00013766" w14:paraId="06DFD718" w14:textId="77777777" w:rsidTr="008575BF">
        <w:trPr>
          <w:trHeight w:val="309"/>
        </w:trPr>
        <w:tc>
          <w:tcPr>
            <w:tcW w:w="8390" w:type="dxa"/>
            <w:vAlign w:val="center"/>
          </w:tcPr>
          <w:p w14:paraId="522AF281" w14:textId="77777777" w:rsidR="009374AD" w:rsidRPr="00013766" w:rsidRDefault="009374AD" w:rsidP="008575BF">
            <w:pPr>
              <w:rPr>
                <w:rFonts w:ascii="Arial" w:hAnsi="Arial" w:cs="Arial"/>
                <w:color w:val="455364"/>
                <w:sz w:val="18"/>
                <w:szCs w:val="18"/>
                <w:lang w:val="en-GB"/>
              </w:rPr>
            </w:pPr>
            <w:r w:rsidRPr="00013766">
              <w:rPr>
                <w:rFonts w:ascii="Arial" w:hAnsi="Arial" w:cs="Arial"/>
                <w:color w:val="455364"/>
                <w:sz w:val="18"/>
                <w:szCs w:val="18"/>
                <w:lang w:val="en-GB"/>
              </w:rPr>
              <w:t>Netherlands – Waard</w:t>
            </w:r>
          </w:p>
        </w:tc>
        <w:tc>
          <w:tcPr>
            <w:tcW w:w="2063" w:type="dxa"/>
            <w:vAlign w:val="center"/>
          </w:tcPr>
          <w:p w14:paraId="54A6322D" w14:textId="77777777" w:rsidR="009374AD" w:rsidRPr="00013766" w:rsidRDefault="009374AD" w:rsidP="008575BF">
            <w:pPr>
              <w:jc w:val="right"/>
              <w:rPr>
                <w:rFonts w:ascii="Arial" w:hAnsi="Arial" w:cs="Arial"/>
                <w:color w:val="455364"/>
                <w:sz w:val="18"/>
                <w:szCs w:val="18"/>
                <w:lang w:val="en-GB"/>
              </w:rPr>
            </w:pPr>
            <w:r w:rsidRPr="00013766">
              <w:rPr>
                <w:rFonts w:ascii="Arial" w:hAnsi="Arial" w:cs="Arial"/>
                <w:color w:val="455364"/>
                <w:sz w:val="18"/>
                <w:szCs w:val="18"/>
                <w:lang w:val="en-GB"/>
              </w:rPr>
              <w:t>2.8</w:t>
            </w:r>
          </w:p>
        </w:tc>
      </w:tr>
      <w:tr w:rsidR="009374AD" w:rsidRPr="00013766" w14:paraId="2DFCEF1C" w14:textId="77777777" w:rsidTr="008575BF">
        <w:trPr>
          <w:trHeight w:val="309"/>
        </w:trPr>
        <w:tc>
          <w:tcPr>
            <w:tcW w:w="8390" w:type="dxa"/>
            <w:tcBorders>
              <w:bottom w:val="single" w:sz="4" w:space="0" w:color="455364"/>
            </w:tcBorders>
            <w:vAlign w:val="center"/>
          </w:tcPr>
          <w:p w14:paraId="544B7907" w14:textId="77777777" w:rsidR="009374AD" w:rsidRPr="00013766" w:rsidRDefault="009374AD" w:rsidP="008575BF">
            <w:pPr>
              <w:rPr>
                <w:rFonts w:ascii="Arial" w:hAnsi="Arial" w:cs="Arial"/>
                <w:color w:val="455364"/>
                <w:sz w:val="18"/>
                <w:szCs w:val="18"/>
                <w:lang w:val="en-GB"/>
              </w:rPr>
            </w:pPr>
            <w:r w:rsidRPr="00013766">
              <w:rPr>
                <w:rFonts w:ascii="Arial" w:hAnsi="Arial" w:cs="Arial"/>
                <w:color w:val="455364"/>
                <w:sz w:val="18"/>
                <w:szCs w:val="18"/>
                <w:lang w:val="en-GB"/>
              </w:rPr>
              <w:t xml:space="preserve">Netherlands – Scildon </w:t>
            </w:r>
          </w:p>
        </w:tc>
        <w:tc>
          <w:tcPr>
            <w:tcW w:w="2063" w:type="dxa"/>
            <w:tcBorders>
              <w:bottom w:val="single" w:sz="4" w:space="0" w:color="455364"/>
            </w:tcBorders>
            <w:vAlign w:val="center"/>
          </w:tcPr>
          <w:p w14:paraId="6E6EDC0E" w14:textId="77777777" w:rsidR="009374AD" w:rsidRPr="00013766" w:rsidRDefault="009374AD" w:rsidP="008575BF">
            <w:pPr>
              <w:jc w:val="right"/>
              <w:rPr>
                <w:rFonts w:ascii="Arial" w:hAnsi="Arial" w:cs="Arial"/>
                <w:color w:val="455364"/>
                <w:sz w:val="18"/>
                <w:szCs w:val="18"/>
                <w:lang w:val="en-GB"/>
              </w:rPr>
            </w:pPr>
            <w:r w:rsidRPr="00013766">
              <w:rPr>
                <w:rFonts w:ascii="Arial" w:hAnsi="Arial" w:cs="Arial"/>
                <w:color w:val="455364"/>
                <w:sz w:val="18"/>
                <w:szCs w:val="18"/>
                <w:lang w:val="en-GB"/>
              </w:rPr>
              <w:t>(19.5)</w:t>
            </w:r>
          </w:p>
        </w:tc>
      </w:tr>
      <w:tr w:rsidR="009374AD" w:rsidRPr="00013766" w14:paraId="5A47D3EA" w14:textId="77777777" w:rsidTr="008575BF">
        <w:trPr>
          <w:trHeight w:val="309"/>
        </w:trPr>
        <w:tc>
          <w:tcPr>
            <w:tcW w:w="8390" w:type="dxa"/>
            <w:tcBorders>
              <w:top w:val="single" w:sz="4" w:space="0" w:color="455364"/>
            </w:tcBorders>
            <w:vAlign w:val="center"/>
          </w:tcPr>
          <w:p w14:paraId="5B6DDFE9" w14:textId="77777777" w:rsidR="009374AD" w:rsidRPr="00013766" w:rsidRDefault="009374AD" w:rsidP="008575BF">
            <w:pPr>
              <w:rPr>
                <w:rFonts w:ascii="Arial" w:hAnsi="Arial" w:cs="Arial"/>
                <w:b/>
                <w:color w:val="455364"/>
                <w:sz w:val="18"/>
                <w:szCs w:val="18"/>
                <w:lang w:val="en-GB"/>
              </w:rPr>
            </w:pPr>
            <w:r w:rsidRPr="00013766">
              <w:rPr>
                <w:rFonts w:ascii="Arial" w:hAnsi="Arial" w:cs="Arial"/>
                <w:b/>
                <w:color w:val="455364"/>
                <w:sz w:val="18"/>
                <w:szCs w:val="18"/>
                <w:lang w:val="en-GB"/>
              </w:rPr>
              <w:t>Divisional cash generation</w:t>
            </w:r>
          </w:p>
        </w:tc>
        <w:tc>
          <w:tcPr>
            <w:tcW w:w="2063" w:type="dxa"/>
            <w:tcBorders>
              <w:top w:val="single" w:sz="4" w:space="0" w:color="455364"/>
            </w:tcBorders>
            <w:vAlign w:val="center"/>
          </w:tcPr>
          <w:p w14:paraId="2133C636" w14:textId="77777777" w:rsidR="009374AD" w:rsidRPr="00013766" w:rsidRDefault="009374AD" w:rsidP="008575BF">
            <w:pPr>
              <w:jc w:val="right"/>
              <w:rPr>
                <w:rFonts w:ascii="Arial" w:hAnsi="Arial" w:cs="Arial"/>
                <w:b/>
                <w:color w:val="455364"/>
                <w:sz w:val="18"/>
                <w:szCs w:val="18"/>
                <w:lang w:val="en-GB"/>
              </w:rPr>
            </w:pPr>
            <w:r w:rsidRPr="00013766">
              <w:rPr>
                <w:rFonts w:ascii="Arial" w:hAnsi="Arial" w:cs="Arial"/>
                <w:b/>
                <w:color w:val="455364"/>
                <w:sz w:val="18"/>
                <w:szCs w:val="18"/>
                <w:lang w:val="en-GB"/>
              </w:rPr>
              <w:t>9.6</w:t>
            </w:r>
          </w:p>
        </w:tc>
      </w:tr>
      <w:tr w:rsidR="009374AD" w:rsidRPr="00013766" w14:paraId="6DAEC1A8" w14:textId="77777777" w:rsidTr="008575BF">
        <w:trPr>
          <w:trHeight w:val="309"/>
        </w:trPr>
        <w:tc>
          <w:tcPr>
            <w:tcW w:w="8390" w:type="dxa"/>
            <w:vAlign w:val="center"/>
          </w:tcPr>
          <w:p w14:paraId="1099B118" w14:textId="77777777" w:rsidR="009374AD" w:rsidRPr="00013766" w:rsidRDefault="009374AD" w:rsidP="008575BF">
            <w:pPr>
              <w:rPr>
                <w:rFonts w:ascii="Arial" w:hAnsi="Arial" w:cs="Arial"/>
                <w:color w:val="455364"/>
                <w:sz w:val="18"/>
                <w:szCs w:val="18"/>
                <w:lang w:val="en-GB"/>
              </w:rPr>
            </w:pPr>
            <w:r w:rsidRPr="00013766">
              <w:rPr>
                <w:rFonts w:ascii="Arial" w:hAnsi="Arial" w:cs="Arial"/>
                <w:color w:val="455364"/>
                <w:sz w:val="18"/>
                <w:szCs w:val="18"/>
                <w:lang w:val="en-GB"/>
              </w:rPr>
              <w:t>Other group activities</w:t>
            </w:r>
          </w:p>
        </w:tc>
        <w:tc>
          <w:tcPr>
            <w:tcW w:w="2063" w:type="dxa"/>
            <w:vAlign w:val="center"/>
          </w:tcPr>
          <w:p w14:paraId="732BAD92" w14:textId="77777777" w:rsidR="009374AD" w:rsidRPr="00013766" w:rsidRDefault="009374AD" w:rsidP="008575BF">
            <w:pPr>
              <w:jc w:val="right"/>
              <w:rPr>
                <w:rFonts w:ascii="Arial" w:hAnsi="Arial" w:cs="Arial"/>
                <w:color w:val="455364"/>
                <w:sz w:val="18"/>
                <w:szCs w:val="18"/>
                <w:lang w:val="en-GB"/>
              </w:rPr>
            </w:pPr>
            <w:r w:rsidRPr="00013766">
              <w:rPr>
                <w:rFonts w:ascii="Arial" w:hAnsi="Arial" w:cs="Arial"/>
                <w:color w:val="455364"/>
                <w:sz w:val="18"/>
                <w:szCs w:val="18"/>
                <w:lang w:val="en-GB"/>
              </w:rPr>
              <w:t>3.3</w:t>
            </w:r>
          </w:p>
        </w:tc>
      </w:tr>
      <w:tr w:rsidR="009374AD" w:rsidRPr="00013766" w14:paraId="0844068A" w14:textId="77777777" w:rsidTr="008575BF">
        <w:trPr>
          <w:trHeight w:val="309"/>
        </w:trPr>
        <w:tc>
          <w:tcPr>
            <w:tcW w:w="8390" w:type="dxa"/>
            <w:tcBorders>
              <w:top w:val="single" w:sz="4" w:space="0" w:color="455364"/>
              <w:bottom w:val="single" w:sz="4" w:space="0" w:color="455364"/>
            </w:tcBorders>
            <w:vAlign w:val="center"/>
          </w:tcPr>
          <w:p w14:paraId="6448418A" w14:textId="77777777" w:rsidR="009374AD" w:rsidRPr="00013766" w:rsidRDefault="009374AD" w:rsidP="008575BF">
            <w:pPr>
              <w:rPr>
                <w:rFonts w:ascii="Arial" w:hAnsi="Arial" w:cs="Arial"/>
                <w:b/>
                <w:color w:val="455364"/>
                <w:sz w:val="18"/>
                <w:szCs w:val="18"/>
                <w:lang w:val="en-GB"/>
              </w:rPr>
            </w:pPr>
            <w:r w:rsidRPr="00013766">
              <w:rPr>
                <w:rFonts w:ascii="Arial" w:hAnsi="Arial" w:cs="Arial"/>
                <w:b/>
                <w:color w:val="455364"/>
                <w:sz w:val="18"/>
                <w:szCs w:val="18"/>
                <w:lang w:val="en-GB"/>
              </w:rPr>
              <w:t>Total group cash generation</w:t>
            </w:r>
          </w:p>
        </w:tc>
        <w:tc>
          <w:tcPr>
            <w:tcW w:w="2063" w:type="dxa"/>
            <w:tcBorders>
              <w:top w:val="single" w:sz="4" w:space="0" w:color="455364"/>
              <w:bottom w:val="single" w:sz="4" w:space="0" w:color="455364"/>
            </w:tcBorders>
            <w:vAlign w:val="center"/>
          </w:tcPr>
          <w:p w14:paraId="4307408C" w14:textId="77777777" w:rsidR="009374AD" w:rsidRPr="00013766" w:rsidRDefault="009374AD" w:rsidP="008575BF">
            <w:pPr>
              <w:jc w:val="right"/>
              <w:rPr>
                <w:rFonts w:ascii="Arial" w:hAnsi="Arial" w:cs="Arial"/>
                <w:b/>
                <w:color w:val="455364"/>
                <w:sz w:val="18"/>
                <w:szCs w:val="18"/>
                <w:lang w:val="en-GB"/>
              </w:rPr>
            </w:pPr>
            <w:r w:rsidRPr="00013766">
              <w:rPr>
                <w:rFonts w:ascii="Arial" w:hAnsi="Arial" w:cs="Arial"/>
                <w:b/>
                <w:color w:val="455364"/>
                <w:sz w:val="18"/>
                <w:szCs w:val="18"/>
                <w:lang w:val="en-GB"/>
              </w:rPr>
              <w:t>12.9</w:t>
            </w:r>
          </w:p>
        </w:tc>
      </w:tr>
      <w:tr w:rsidR="009374AD" w:rsidRPr="00013766" w14:paraId="33DF44C6" w14:textId="77777777" w:rsidTr="008575BF">
        <w:trPr>
          <w:trHeight w:val="309"/>
        </w:trPr>
        <w:tc>
          <w:tcPr>
            <w:tcW w:w="8390" w:type="dxa"/>
            <w:tcBorders>
              <w:top w:val="single" w:sz="4" w:space="0" w:color="455364"/>
            </w:tcBorders>
            <w:vAlign w:val="center"/>
          </w:tcPr>
          <w:p w14:paraId="34BBA125" w14:textId="77777777" w:rsidR="009374AD" w:rsidRPr="00013766" w:rsidRDefault="009374AD" w:rsidP="008575BF">
            <w:pPr>
              <w:rPr>
                <w:rFonts w:ascii="Arial" w:hAnsi="Arial" w:cs="Arial"/>
                <w:b/>
                <w:color w:val="455364"/>
                <w:sz w:val="18"/>
                <w:szCs w:val="18"/>
                <w:lang w:val="en-GB"/>
              </w:rPr>
            </w:pPr>
          </w:p>
        </w:tc>
        <w:tc>
          <w:tcPr>
            <w:tcW w:w="2063" w:type="dxa"/>
            <w:tcBorders>
              <w:top w:val="single" w:sz="4" w:space="0" w:color="455364"/>
            </w:tcBorders>
            <w:vAlign w:val="center"/>
          </w:tcPr>
          <w:p w14:paraId="1D21C715" w14:textId="77777777" w:rsidR="009374AD" w:rsidRPr="00013766" w:rsidRDefault="009374AD" w:rsidP="008575BF">
            <w:pPr>
              <w:jc w:val="right"/>
              <w:rPr>
                <w:rFonts w:ascii="Arial" w:hAnsi="Arial" w:cs="Arial"/>
                <w:b/>
                <w:color w:val="455364"/>
                <w:sz w:val="18"/>
                <w:szCs w:val="18"/>
                <w:lang w:val="en-GB"/>
              </w:rPr>
            </w:pPr>
          </w:p>
        </w:tc>
      </w:tr>
    </w:tbl>
    <w:p w14:paraId="175E3919"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color w:val="FF0000"/>
          <w:sz w:val="18"/>
          <w:szCs w:val="18"/>
          <w:lang w:val="en-GB"/>
        </w:rPr>
      </w:pPr>
    </w:p>
    <w:p w14:paraId="14C12D68" w14:textId="77777777" w:rsidR="009374AD" w:rsidRPr="004C1070" w:rsidRDefault="009374AD" w:rsidP="009374AD">
      <w:pPr>
        <w:widowControl w:val="0"/>
        <w:suppressAutoHyphens/>
        <w:autoSpaceDE w:val="0"/>
        <w:autoSpaceDN w:val="0"/>
        <w:adjustRightInd w:val="0"/>
        <w:ind w:right="118"/>
        <w:textAlignment w:val="center"/>
        <w:rPr>
          <w:rFonts w:ascii="Arial" w:hAnsi="Arial" w:cs="Arial"/>
          <w:b/>
          <w:color w:val="007EB5"/>
          <w:sz w:val="18"/>
          <w:szCs w:val="18"/>
          <w:lang w:val="en-GB"/>
        </w:rPr>
      </w:pPr>
      <w:r w:rsidRPr="004C1070">
        <w:rPr>
          <w:rFonts w:ascii="Arial" w:hAnsi="Arial" w:cs="Arial"/>
          <w:b/>
          <w:color w:val="007EB5"/>
          <w:sz w:val="18"/>
          <w:szCs w:val="18"/>
          <w:lang w:val="en-GB"/>
        </w:rPr>
        <w:t>Divisional cash generation</w:t>
      </w:r>
    </w:p>
    <w:p w14:paraId="51F7A088" w14:textId="77777777" w:rsidR="009374AD" w:rsidRPr="004C1070" w:rsidRDefault="009374AD" w:rsidP="00017405">
      <w:pPr>
        <w:pStyle w:val="ListParagraph"/>
        <w:numPr>
          <w:ilvl w:val="0"/>
          <w:numId w:val="7"/>
        </w:numPr>
        <w:rPr>
          <w:rFonts w:ascii="Arial" w:hAnsi="Arial" w:cs="Arial"/>
          <w:color w:val="007EB5"/>
          <w:sz w:val="18"/>
          <w:szCs w:val="18"/>
          <w:lang w:val="en-GB"/>
        </w:rPr>
      </w:pPr>
      <w:r w:rsidRPr="004C1070">
        <w:rPr>
          <w:rFonts w:ascii="Arial" w:hAnsi="Arial" w:cs="Arial"/>
          <w:color w:val="007EB5"/>
          <w:sz w:val="18"/>
          <w:szCs w:val="18"/>
          <w:lang w:val="en-GB"/>
        </w:rPr>
        <w:t>Cash generation in the Swedish division is the largest component of the divisional result, with cash being utilised in Scildon.</w:t>
      </w:r>
    </w:p>
    <w:p w14:paraId="23D672A0" w14:textId="77777777" w:rsidR="009374AD" w:rsidRPr="004C1070" w:rsidRDefault="009374AD" w:rsidP="00017405">
      <w:pPr>
        <w:pStyle w:val="ListParagraph"/>
        <w:numPr>
          <w:ilvl w:val="0"/>
          <w:numId w:val="7"/>
        </w:numPr>
        <w:rPr>
          <w:rFonts w:ascii="Arial" w:hAnsi="Arial" w:cs="Arial"/>
          <w:color w:val="007EB5"/>
          <w:sz w:val="18"/>
          <w:szCs w:val="18"/>
          <w:lang w:val="en-GB"/>
        </w:rPr>
      </w:pPr>
      <w:r w:rsidRPr="004C1070">
        <w:rPr>
          <w:rFonts w:ascii="Arial" w:hAnsi="Arial" w:cs="Arial"/>
          <w:color w:val="007EB5"/>
          <w:sz w:val="18"/>
          <w:szCs w:val="18"/>
          <w:lang w:val="en-GB"/>
        </w:rPr>
        <w:t>The Swedish contribution was delivered through significant reduction in capital requirements, in excess of the reduction in Own Funds, owing to investment market conditions.  More modest cash returns were supplied by CA and Waard, both restricted by the Covid-19 impact on investment performance.</w:t>
      </w:r>
    </w:p>
    <w:p w14:paraId="74F82935" w14:textId="77777777" w:rsidR="009374AD" w:rsidRPr="004C1070" w:rsidRDefault="009374AD" w:rsidP="00017405">
      <w:pPr>
        <w:pStyle w:val="ListParagraph"/>
        <w:numPr>
          <w:ilvl w:val="0"/>
          <w:numId w:val="7"/>
        </w:numPr>
        <w:rPr>
          <w:rFonts w:ascii="Arial" w:hAnsi="Arial" w:cs="Arial"/>
          <w:color w:val="007EB5"/>
          <w:sz w:val="18"/>
          <w:szCs w:val="18"/>
          <w:lang w:val="en-GB"/>
        </w:rPr>
      </w:pPr>
      <w:r w:rsidRPr="004C1070">
        <w:rPr>
          <w:rFonts w:ascii="Arial" w:hAnsi="Arial" w:cs="Arial"/>
          <w:color w:val="007EB5"/>
          <w:sz w:val="18"/>
          <w:szCs w:val="18"/>
          <w:lang w:val="en-GB"/>
        </w:rPr>
        <w:t>Scildon reported cash utilisation of £19.5m following a reduction in Own Funds and an increase in capital requirements. Falling bond values and the widening of spreads accounted for the majority of the economic losses, coupled with the additional SCR strain from reinvesting low risk cash into mortgages (£170m at 30 June 2020).</w:t>
      </w:r>
    </w:p>
    <w:p w14:paraId="6F51C239" w14:textId="77777777" w:rsidR="009374AD" w:rsidRPr="004C1070" w:rsidRDefault="009374AD" w:rsidP="00017405">
      <w:pPr>
        <w:pStyle w:val="ListParagraph"/>
        <w:numPr>
          <w:ilvl w:val="0"/>
          <w:numId w:val="7"/>
        </w:numPr>
        <w:rPr>
          <w:rFonts w:ascii="Arial" w:hAnsi="Arial" w:cs="Arial"/>
          <w:color w:val="007EB5"/>
          <w:sz w:val="18"/>
          <w:szCs w:val="18"/>
          <w:lang w:val="en-GB"/>
        </w:rPr>
      </w:pPr>
      <w:r w:rsidRPr="004C1070">
        <w:rPr>
          <w:rFonts w:ascii="Arial" w:hAnsi="Arial" w:cs="Arial"/>
          <w:color w:val="007EB5"/>
          <w:sz w:val="18"/>
          <w:szCs w:val="18"/>
          <w:lang w:val="en-GB"/>
        </w:rPr>
        <w:t>The 2019 result includes the non-recurring benefit of a £7.9m capital transfer from restricted with-profit funds in the UK. No transfer has been made in 2020.</w:t>
      </w:r>
    </w:p>
    <w:p w14:paraId="2E94FB2C"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18"/>
          <w:szCs w:val="18"/>
          <w:lang w:val="en-GB"/>
        </w:rPr>
      </w:pPr>
    </w:p>
    <w:p w14:paraId="24748135" w14:textId="77777777" w:rsidR="009374AD" w:rsidRPr="004C1070" w:rsidRDefault="009374AD" w:rsidP="009374AD">
      <w:pPr>
        <w:widowControl w:val="0"/>
        <w:suppressAutoHyphens/>
        <w:autoSpaceDE w:val="0"/>
        <w:autoSpaceDN w:val="0"/>
        <w:adjustRightInd w:val="0"/>
        <w:ind w:right="118"/>
        <w:textAlignment w:val="center"/>
        <w:rPr>
          <w:rFonts w:ascii="Arial" w:hAnsi="Arial" w:cs="Arial"/>
          <w:b/>
          <w:color w:val="007EB5"/>
          <w:sz w:val="18"/>
          <w:szCs w:val="18"/>
          <w:lang w:val="en-GB"/>
        </w:rPr>
      </w:pPr>
      <w:r w:rsidRPr="004C1070">
        <w:rPr>
          <w:rFonts w:ascii="Arial" w:hAnsi="Arial" w:cs="Arial"/>
          <w:b/>
          <w:color w:val="007EB5"/>
          <w:sz w:val="18"/>
          <w:szCs w:val="18"/>
          <w:lang w:val="en-GB"/>
        </w:rPr>
        <w:t>Group cash generation</w:t>
      </w:r>
    </w:p>
    <w:p w14:paraId="248D86E7" w14:textId="77777777" w:rsidR="009374AD" w:rsidRPr="004C1070" w:rsidRDefault="009374AD" w:rsidP="00017405">
      <w:pPr>
        <w:pStyle w:val="ListParagraph"/>
        <w:numPr>
          <w:ilvl w:val="0"/>
          <w:numId w:val="7"/>
        </w:numPr>
        <w:rPr>
          <w:rFonts w:ascii="Arial" w:hAnsi="Arial" w:cs="Arial"/>
          <w:color w:val="007EB5"/>
          <w:sz w:val="18"/>
          <w:szCs w:val="18"/>
          <w:lang w:val="en-GB"/>
        </w:rPr>
      </w:pPr>
      <w:r w:rsidRPr="004C1070">
        <w:rPr>
          <w:rFonts w:ascii="Arial" w:hAnsi="Arial" w:cs="Arial"/>
          <w:color w:val="007EB5"/>
          <w:sz w:val="18"/>
          <w:szCs w:val="18"/>
          <w:lang w:val="en-GB"/>
        </w:rPr>
        <w:t>Total group cash generation includes the impact of other group activities, primarily the impact of group expenses on own funds and a reduction in capital requirements upon consolidation of divisions.</w:t>
      </w:r>
    </w:p>
    <w:p w14:paraId="647D0BAE" w14:textId="77777777" w:rsidR="009374AD" w:rsidRPr="00A12188"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p>
    <w:p w14:paraId="2C360228" w14:textId="77777777" w:rsidR="009374AD" w:rsidRPr="00A12188" w:rsidRDefault="009374AD" w:rsidP="009374AD">
      <w:pPr>
        <w:rPr>
          <w:rFonts w:ascii="Montserrat" w:hAnsi="Montserrat" w:cs="Arial"/>
          <w:color w:val="455364"/>
          <w:sz w:val="20"/>
          <w:szCs w:val="18"/>
        </w:rPr>
      </w:pPr>
      <w:r w:rsidRPr="00A12188">
        <w:rPr>
          <w:rFonts w:ascii="Montserrat" w:hAnsi="Montserrat" w:cs="Arial"/>
          <w:color w:val="455364"/>
          <w:sz w:val="20"/>
          <w:szCs w:val="18"/>
        </w:rPr>
        <w:t>ECONOMIC VALUE (EcV)</w:t>
      </w:r>
    </w:p>
    <w:p w14:paraId="2EFD7A3F" w14:textId="77777777" w:rsidR="009374AD" w:rsidRPr="002B1BD1" w:rsidRDefault="009374AD" w:rsidP="009374AD">
      <w:pPr>
        <w:rPr>
          <w:rFonts w:ascii="Montserrat" w:hAnsi="Montserrat" w:cs="Arial"/>
          <w:color w:val="FF0000"/>
          <w:sz w:val="18"/>
          <w:szCs w:val="18"/>
        </w:rPr>
      </w:pPr>
      <w:r w:rsidRPr="00A12188">
        <w:rPr>
          <w:rFonts w:ascii="Montserrat" w:hAnsi="Montserrat" w:cs="Arial"/>
          <w:bCs/>
          <w:color w:val="007EB5"/>
          <w:sz w:val="20"/>
          <w:szCs w:val="18"/>
        </w:rPr>
        <w:t>£604.2M</w:t>
      </w:r>
      <w:r w:rsidRPr="002B1BD1">
        <w:rPr>
          <w:rFonts w:ascii="Montserrat" w:hAnsi="Montserrat" w:cs="Arial"/>
          <w:bCs/>
          <w:color w:val="FF0000"/>
          <w:sz w:val="20"/>
          <w:szCs w:val="18"/>
        </w:rPr>
        <w:t xml:space="preserve"> </w:t>
      </w:r>
      <w:r w:rsidRPr="00A12188">
        <w:rPr>
          <w:rFonts w:ascii="Montserrat" w:hAnsi="Montserrat" w:cs="Arial"/>
          <w:bCs/>
          <w:color w:val="455364"/>
          <w:sz w:val="16"/>
          <w:szCs w:val="18"/>
        </w:rPr>
        <w:t xml:space="preserve">(31 DECEMBER </w:t>
      </w:r>
      <w:r w:rsidRPr="00A12188">
        <w:rPr>
          <w:rFonts w:ascii="Montserrat" w:hAnsi="Montserrat" w:cs="Arial"/>
          <w:color w:val="455364"/>
          <w:sz w:val="16"/>
          <w:szCs w:val="18"/>
        </w:rPr>
        <w:t>2019: £670.0M)</w:t>
      </w:r>
    </w:p>
    <w:p w14:paraId="4D4781D3"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16"/>
          <w:szCs w:val="18"/>
          <w:lang w:val="en-GB"/>
        </w:rPr>
      </w:pPr>
    </w:p>
    <w:p w14:paraId="4B4C6BAB" w14:textId="77777777" w:rsidR="009374AD" w:rsidRPr="00A12188" w:rsidRDefault="009374AD" w:rsidP="009374AD">
      <w:pPr>
        <w:widowControl w:val="0"/>
        <w:suppressAutoHyphens/>
        <w:autoSpaceDE w:val="0"/>
        <w:autoSpaceDN w:val="0"/>
        <w:adjustRightInd w:val="0"/>
        <w:ind w:right="118"/>
        <w:textAlignment w:val="center"/>
        <w:rPr>
          <w:rFonts w:ascii="Arial" w:hAnsi="Arial" w:cs="Arial"/>
          <w:b/>
          <w:color w:val="007EB5"/>
          <w:sz w:val="18"/>
          <w:szCs w:val="18"/>
          <w:lang w:val="en-GB"/>
        </w:rPr>
      </w:pPr>
      <w:r w:rsidRPr="00A12188">
        <w:rPr>
          <w:rFonts w:ascii="Arial" w:hAnsi="Arial" w:cs="Arial"/>
          <w:b/>
          <w:color w:val="007EB5"/>
          <w:sz w:val="18"/>
          <w:szCs w:val="18"/>
          <w:lang w:val="en-GB"/>
        </w:rPr>
        <w:t>What is it?</w:t>
      </w:r>
    </w:p>
    <w:p w14:paraId="4DCB6E2A" w14:textId="77777777" w:rsidR="009374AD" w:rsidRPr="00A12188" w:rsidRDefault="009374AD" w:rsidP="009374AD">
      <w:pPr>
        <w:widowControl w:val="0"/>
        <w:suppressAutoHyphens/>
        <w:autoSpaceDE w:val="0"/>
        <w:autoSpaceDN w:val="0"/>
        <w:adjustRightInd w:val="0"/>
        <w:ind w:right="118"/>
        <w:textAlignment w:val="center"/>
        <w:rPr>
          <w:rFonts w:ascii="Arial" w:hAnsi="Arial" w:cs="Arial"/>
          <w:color w:val="007EB5"/>
          <w:sz w:val="18"/>
          <w:szCs w:val="18"/>
          <w:lang w:val="en-GB"/>
        </w:rPr>
      </w:pPr>
      <w:r w:rsidRPr="00A12188">
        <w:rPr>
          <w:rFonts w:ascii="Arial" w:hAnsi="Arial" w:cs="Arial"/>
          <w:color w:val="007EB5"/>
          <w:sz w:val="18"/>
          <w:szCs w:val="18"/>
          <w:lang w:val="en-GB"/>
        </w:rPr>
        <w:t>Economic value (EcV) was introduced following the introduction of Solvency II at the start of 2016, with EcV being derived from Solvency II Own Funds.  Conceptually, EcV is broadly similar to EEV in that both reflect a market-consistent assessment of the value of existing insurance business, plus adjusted net asset value of the non-insurance business within the group.</w:t>
      </w:r>
    </w:p>
    <w:p w14:paraId="104E2271"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18"/>
          <w:szCs w:val="18"/>
          <w:lang w:val="en-GB"/>
        </w:rPr>
      </w:pPr>
    </w:p>
    <w:p w14:paraId="208C1315" w14:textId="77777777" w:rsidR="009374AD" w:rsidRPr="00A12188" w:rsidRDefault="009374AD" w:rsidP="009374AD">
      <w:pPr>
        <w:widowControl w:val="0"/>
        <w:suppressAutoHyphens/>
        <w:autoSpaceDE w:val="0"/>
        <w:autoSpaceDN w:val="0"/>
        <w:adjustRightInd w:val="0"/>
        <w:ind w:right="118"/>
        <w:textAlignment w:val="center"/>
        <w:rPr>
          <w:rFonts w:ascii="Arial" w:hAnsi="Arial" w:cs="Arial"/>
          <w:b/>
          <w:color w:val="007EB5"/>
          <w:sz w:val="18"/>
          <w:szCs w:val="18"/>
          <w:lang w:val="en-GB"/>
        </w:rPr>
      </w:pPr>
      <w:r w:rsidRPr="00A12188">
        <w:rPr>
          <w:rFonts w:ascii="Arial" w:hAnsi="Arial" w:cs="Arial"/>
          <w:b/>
          <w:color w:val="007EB5"/>
          <w:sz w:val="18"/>
          <w:szCs w:val="18"/>
          <w:lang w:val="en-GB"/>
        </w:rPr>
        <w:t>Why is it important?</w:t>
      </w:r>
    </w:p>
    <w:p w14:paraId="38C4D1CA" w14:textId="77777777" w:rsidR="009374AD" w:rsidRPr="00A12188"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r w:rsidRPr="00A12188">
        <w:rPr>
          <w:rFonts w:ascii="Arial" w:hAnsi="Arial" w:cs="Arial"/>
          <w:color w:val="455364"/>
          <w:sz w:val="18"/>
          <w:szCs w:val="18"/>
          <w:lang w:val="en-GB"/>
        </w:rPr>
        <w:t>EcV aims to reflect the market-related value of in-force business and net assets of the non-insurance business and hence is an important reference point by which to assess Chesnara’s value.  A life and pensions group may typically be characterised as trading at a discount or premium to its Economic Value.  Analysis of EcV provides additional insight into the development of the business over time.</w:t>
      </w:r>
    </w:p>
    <w:p w14:paraId="71B0FEF5" w14:textId="77777777" w:rsidR="009374AD" w:rsidRPr="00A12188"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p>
    <w:p w14:paraId="2E31EF45" w14:textId="77777777" w:rsidR="009374AD" w:rsidRPr="00A12188" w:rsidRDefault="009374AD" w:rsidP="009374AD">
      <w:pPr>
        <w:widowControl w:val="0"/>
        <w:suppressAutoHyphens/>
        <w:autoSpaceDE w:val="0"/>
        <w:autoSpaceDN w:val="0"/>
        <w:adjustRightInd w:val="0"/>
        <w:ind w:right="118"/>
        <w:textAlignment w:val="center"/>
        <w:rPr>
          <w:rFonts w:ascii="Arial" w:hAnsi="Arial" w:cs="Arial"/>
          <w:b/>
          <w:color w:val="455364"/>
          <w:sz w:val="18"/>
          <w:szCs w:val="18"/>
          <w:lang w:val="en-GB"/>
        </w:rPr>
      </w:pPr>
      <w:r w:rsidRPr="00A12188">
        <w:rPr>
          <w:rFonts w:ascii="Arial" w:hAnsi="Arial" w:cs="Arial"/>
          <w:color w:val="455364"/>
          <w:sz w:val="18"/>
          <w:szCs w:val="18"/>
          <w:lang w:val="en-GB"/>
        </w:rPr>
        <w:t>The EcV development of the Chesnara group over time can be a strong indicator of how we have delivered to our strategic objectives, in particular the value created from acquiring life and pensions businesses and enhancing our value through writing profitable new business.  It ignores the potential of new business to be written in the future (the franchise value of our Swedish and Dutch businesses) and the value of the company’s ability to acquire further businesses.</w:t>
      </w:r>
    </w:p>
    <w:p w14:paraId="4CB5040E" w14:textId="77777777" w:rsidR="009374AD" w:rsidRPr="00A12188" w:rsidRDefault="009374AD" w:rsidP="009374AD">
      <w:pPr>
        <w:widowControl w:val="0"/>
        <w:suppressAutoHyphens/>
        <w:autoSpaceDE w:val="0"/>
        <w:autoSpaceDN w:val="0"/>
        <w:adjustRightInd w:val="0"/>
        <w:ind w:right="118"/>
        <w:textAlignment w:val="center"/>
        <w:rPr>
          <w:rFonts w:ascii="Arial" w:hAnsi="Arial" w:cs="Arial"/>
          <w:b/>
          <w:color w:val="007EB5"/>
          <w:sz w:val="18"/>
          <w:szCs w:val="18"/>
          <w:lang w:val="en-GB"/>
        </w:rPr>
      </w:pPr>
    </w:p>
    <w:p w14:paraId="57696CB1" w14:textId="77777777" w:rsidR="009374AD" w:rsidRPr="00A12188" w:rsidRDefault="009374AD" w:rsidP="009374AD">
      <w:pPr>
        <w:widowControl w:val="0"/>
        <w:suppressAutoHyphens/>
        <w:autoSpaceDE w:val="0"/>
        <w:autoSpaceDN w:val="0"/>
        <w:adjustRightInd w:val="0"/>
        <w:ind w:right="118"/>
        <w:textAlignment w:val="center"/>
        <w:rPr>
          <w:rFonts w:ascii="Arial" w:hAnsi="Arial" w:cs="Arial"/>
          <w:b/>
          <w:color w:val="007EB5"/>
          <w:sz w:val="18"/>
          <w:szCs w:val="18"/>
          <w:lang w:val="en-GB"/>
        </w:rPr>
      </w:pPr>
      <w:r w:rsidRPr="00A12188">
        <w:rPr>
          <w:rFonts w:ascii="Arial" w:hAnsi="Arial" w:cs="Arial"/>
          <w:b/>
          <w:color w:val="007EB5"/>
          <w:sz w:val="18"/>
          <w:szCs w:val="18"/>
          <w:lang w:val="en-GB"/>
        </w:rPr>
        <w:t>Risks</w:t>
      </w:r>
    </w:p>
    <w:p w14:paraId="027BB9D1" w14:textId="77777777" w:rsidR="009374AD" w:rsidRPr="00A12188"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r w:rsidRPr="00A12188">
        <w:rPr>
          <w:rFonts w:ascii="Arial" w:hAnsi="Arial" w:cs="Arial"/>
          <w:color w:val="455364"/>
          <w:sz w:val="18"/>
          <w:szCs w:val="18"/>
          <w:lang w:val="en-GB"/>
        </w:rPr>
        <w:t>The Economic Value of the group is affected by economic factors such as equity and property markets, yields on fixed interest securities and bond spreads.  In addition, the EcV position of the group can be materially affected by exchange rate fluctuations.  For example, a 20.0% weakening of the Swedish krona and euro against sterling would reduce the EcV of the group within a range of £90m-£140m, based on the composition of the group’s EcV at 30 June 2020.</w:t>
      </w:r>
    </w:p>
    <w:p w14:paraId="5F942F89" w14:textId="77777777" w:rsidR="009374AD" w:rsidRPr="002B1BD1" w:rsidRDefault="009374AD" w:rsidP="009374AD">
      <w:pPr>
        <w:widowControl w:val="0"/>
        <w:suppressAutoHyphens/>
        <w:autoSpaceDE w:val="0"/>
        <w:autoSpaceDN w:val="0"/>
        <w:adjustRightInd w:val="0"/>
        <w:ind w:right="118"/>
        <w:jc w:val="both"/>
        <w:textAlignment w:val="center"/>
        <w:rPr>
          <w:rFonts w:ascii="Arial" w:hAnsi="Arial" w:cs="Arial"/>
          <w:color w:val="FF0000"/>
          <w:sz w:val="18"/>
          <w:szCs w:val="18"/>
          <w:lang w:val="en-GB"/>
        </w:rPr>
      </w:pPr>
    </w:p>
    <w:tbl>
      <w:tblPr>
        <w:tblStyle w:val="TableGrid"/>
        <w:tblW w:w="104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0"/>
        <w:gridCol w:w="2063"/>
      </w:tblGrid>
      <w:tr w:rsidR="009374AD" w:rsidRPr="00A12188" w14:paraId="1DD0E283" w14:textId="77777777" w:rsidTr="008575BF">
        <w:trPr>
          <w:trHeight w:val="309"/>
        </w:trPr>
        <w:tc>
          <w:tcPr>
            <w:tcW w:w="8390" w:type="dxa"/>
            <w:tcBorders>
              <w:bottom w:val="single" w:sz="4" w:space="0" w:color="455364"/>
            </w:tcBorders>
            <w:vAlign w:val="center"/>
          </w:tcPr>
          <w:p w14:paraId="52F085D8" w14:textId="77777777" w:rsidR="009374AD" w:rsidRPr="00A12188" w:rsidRDefault="009374AD" w:rsidP="008575BF">
            <w:pPr>
              <w:rPr>
                <w:rFonts w:ascii="Arial" w:hAnsi="Arial" w:cs="Arial"/>
                <w:color w:val="455364"/>
                <w:sz w:val="18"/>
                <w:szCs w:val="18"/>
                <w:lang w:val="en-GB"/>
              </w:rPr>
            </w:pPr>
            <w:r w:rsidRPr="00A12188">
              <w:rPr>
                <w:rFonts w:ascii="Arial" w:hAnsi="Arial" w:cs="Arial"/>
                <w:color w:val="455364"/>
                <w:sz w:val="18"/>
                <w:szCs w:val="18"/>
                <w:lang w:val="en-GB"/>
              </w:rPr>
              <w:t>£m</w:t>
            </w:r>
          </w:p>
        </w:tc>
        <w:tc>
          <w:tcPr>
            <w:tcW w:w="2063" w:type="dxa"/>
            <w:tcBorders>
              <w:bottom w:val="single" w:sz="4" w:space="0" w:color="455364"/>
            </w:tcBorders>
            <w:vAlign w:val="center"/>
          </w:tcPr>
          <w:p w14:paraId="704B8F99" w14:textId="77777777" w:rsidR="009374AD" w:rsidRPr="00A12188" w:rsidRDefault="009374AD" w:rsidP="008575BF">
            <w:pPr>
              <w:jc w:val="right"/>
              <w:rPr>
                <w:rFonts w:ascii="Arial" w:hAnsi="Arial" w:cs="Arial"/>
                <w:b/>
                <w:color w:val="455364"/>
                <w:sz w:val="18"/>
                <w:szCs w:val="18"/>
                <w:lang w:val="en-GB"/>
              </w:rPr>
            </w:pPr>
          </w:p>
        </w:tc>
      </w:tr>
      <w:tr w:rsidR="009374AD" w:rsidRPr="00A12188" w14:paraId="74F1B01E" w14:textId="77777777" w:rsidTr="008575BF">
        <w:trPr>
          <w:trHeight w:val="213"/>
        </w:trPr>
        <w:tc>
          <w:tcPr>
            <w:tcW w:w="8390" w:type="dxa"/>
            <w:tcBorders>
              <w:top w:val="single" w:sz="4" w:space="0" w:color="455364"/>
            </w:tcBorders>
            <w:vAlign w:val="center"/>
          </w:tcPr>
          <w:p w14:paraId="718E6DDD" w14:textId="77777777" w:rsidR="009374AD" w:rsidRPr="00A12188" w:rsidRDefault="009374AD" w:rsidP="008575BF">
            <w:pPr>
              <w:rPr>
                <w:rFonts w:ascii="Arial" w:hAnsi="Arial" w:cs="Arial"/>
                <w:color w:val="455364"/>
                <w:sz w:val="18"/>
                <w:szCs w:val="18"/>
                <w:lang w:val="en-GB"/>
              </w:rPr>
            </w:pPr>
          </w:p>
        </w:tc>
        <w:tc>
          <w:tcPr>
            <w:tcW w:w="2063" w:type="dxa"/>
            <w:tcBorders>
              <w:top w:val="single" w:sz="4" w:space="0" w:color="455364"/>
            </w:tcBorders>
            <w:vAlign w:val="center"/>
          </w:tcPr>
          <w:p w14:paraId="0019B2EC" w14:textId="77777777" w:rsidR="009374AD" w:rsidRPr="00A12188" w:rsidRDefault="009374AD" w:rsidP="008575BF">
            <w:pPr>
              <w:jc w:val="right"/>
              <w:rPr>
                <w:rFonts w:ascii="Arial" w:hAnsi="Arial" w:cs="Arial"/>
                <w:color w:val="455364"/>
                <w:sz w:val="18"/>
                <w:szCs w:val="18"/>
                <w:lang w:val="en-GB"/>
              </w:rPr>
            </w:pPr>
          </w:p>
        </w:tc>
      </w:tr>
      <w:tr w:rsidR="009374AD" w:rsidRPr="00A12188" w14:paraId="689C9DEC" w14:textId="77777777" w:rsidTr="008575BF">
        <w:trPr>
          <w:trHeight w:val="309"/>
        </w:trPr>
        <w:tc>
          <w:tcPr>
            <w:tcW w:w="8390" w:type="dxa"/>
            <w:vAlign w:val="center"/>
          </w:tcPr>
          <w:p w14:paraId="76FE6B6D" w14:textId="77777777" w:rsidR="009374AD" w:rsidRPr="00A12188" w:rsidRDefault="009374AD" w:rsidP="008575BF">
            <w:pPr>
              <w:rPr>
                <w:rFonts w:ascii="Arial" w:hAnsi="Arial" w:cs="Arial"/>
                <w:b/>
                <w:color w:val="455364"/>
                <w:sz w:val="18"/>
                <w:szCs w:val="18"/>
                <w:lang w:val="en-GB"/>
              </w:rPr>
            </w:pPr>
            <w:r w:rsidRPr="00A12188">
              <w:rPr>
                <w:rFonts w:ascii="Arial" w:hAnsi="Arial" w:cs="Arial"/>
                <w:b/>
                <w:color w:val="455364"/>
                <w:sz w:val="18"/>
                <w:szCs w:val="18"/>
                <w:lang w:val="en-GB"/>
              </w:rPr>
              <w:t>EcV 31 Dec 2019</w:t>
            </w:r>
          </w:p>
        </w:tc>
        <w:tc>
          <w:tcPr>
            <w:tcW w:w="2063" w:type="dxa"/>
            <w:vAlign w:val="center"/>
          </w:tcPr>
          <w:p w14:paraId="196C3E3E" w14:textId="77777777" w:rsidR="009374AD" w:rsidRPr="00A12188" w:rsidRDefault="009374AD" w:rsidP="008575BF">
            <w:pPr>
              <w:jc w:val="right"/>
              <w:rPr>
                <w:rFonts w:ascii="Arial" w:hAnsi="Arial" w:cs="Arial"/>
                <w:b/>
                <w:color w:val="455364"/>
                <w:sz w:val="18"/>
                <w:szCs w:val="18"/>
                <w:lang w:val="en-GB"/>
              </w:rPr>
            </w:pPr>
            <w:r w:rsidRPr="00A12188">
              <w:rPr>
                <w:rFonts w:ascii="Arial" w:hAnsi="Arial" w:cs="Arial"/>
                <w:b/>
                <w:color w:val="455364"/>
                <w:sz w:val="18"/>
                <w:szCs w:val="18"/>
                <w:lang w:val="en-GB"/>
              </w:rPr>
              <w:t>670.0</w:t>
            </w:r>
          </w:p>
        </w:tc>
      </w:tr>
      <w:tr w:rsidR="009374AD" w:rsidRPr="00A12188" w14:paraId="698035C1" w14:textId="77777777" w:rsidTr="008575BF">
        <w:trPr>
          <w:trHeight w:val="309"/>
        </w:trPr>
        <w:tc>
          <w:tcPr>
            <w:tcW w:w="8390" w:type="dxa"/>
            <w:vAlign w:val="center"/>
          </w:tcPr>
          <w:p w14:paraId="5B6358EC" w14:textId="77777777" w:rsidR="009374AD" w:rsidRPr="00A12188" w:rsidRDefault="009374AD" w:rsidP="008575BF">
            <w:pPr>
              <w:rPr>
                <w:rFonts w:ascii="Arial" w:hAnsi="Arial" w:cs="Arial"/>
                <w:color w:val="455364"/>
                <w:sz w:val="18"/>
                <w:szCs w:val="18"/>
                <w:lang w:val="en-GB"/>
              </w:rPr>
            </w:pPr>
            <w:r w:rsidRPr="00A12188">
              <w:rPr>
                <w:rFonts w:ascii="Arial" w:hAnsi="Arial" w:cs="Arial"/>
                <w:color w:val="455364"/>
                <w:sz w:val="18"/>
                <w:szCs w:val="18"/>
                <w:lang w:val="en-GB"/>
              </w:rPr>
              <w:t>EcV earnings</w:t>
            </w:r>
          </w:p>
        </w:tc>
        <w:tc>
          <w:tcPr>
            <w:tcW w:w="2063" w:type="dxa"/>
            <w:vAlign w:val="center"/>
          </w:tcPr>
          <w:p w14:paraId="0D574F0C" w14:textId="77777777" w:rsidR="009374AD" w:rsidRPr="00A12188" w:rsidRDefault="009374AD" w:rsidP="008575BF">
            <w:pPr>
              <w:jc w:val="right"/>
              <w:rPr>
                <w:rFonts w:ascii="Arial" w:hAnsi="Arial" w:cs="Arial"/>
                <w:color w:val="455364"/>
                <w:sz w:val="18"/>
                <w:szCs w:val="18"/>
                <w:lang w:val="en-GB"/>
              </w:rPr>
            </w:pPr>
            <w:r w:rsidRPr="00A12188">
              <w:rPr>
                <w:rFonts w:ascii="Arial" w:hAnsi="Arial" w:cs="Arial"/>
                <w:color w:val="455364"/>
                <w:sz w:val="18"/>
                <w:szCs w:val="18"/>
                <w:lang w:val="en-GB"/>
              </w:rPr>
              <w:t>(74.1)</w:t>
            </w:r>
          </w:p>
        </w:tc>
      </w:tr>
      <w:tr w:rsidR="009374AD" w:rsidRPr="00A12188" w14:paraId="7C67A1AF" w14:textId="77777777" w:rsidTr="008575BF">
        <w:trPr>
          <w:trHeight w:val="309"/>
        </w:trPr>
        <w:tc>
          <w:tcPr>
            <w:tcW w:w="8390" w:type="dxa"/>
            <w:vAlign w:val="center"/>
          </w:tcPr>
          <w:p w14:paraId="769B285E" w14:textId="77777777" w:rsidR="009374AD" w:rsidRPr="00A12188" w:rsidRDefault="009374AD" w:rsidP="008575BF">
            <w:pPr>
              <w:rPr>
                <w:rFonts w:ascii="Arial" w:hAnsi="Arial" w:cs="Arial"/>
                <w:color w:val="455364"/>
                <w:sz w:val="18"/>
                <w:szCs w:val="18"/>
                <w:lang w:val="en-GB"/>
              </w:rPr>
            </w:pPr>
            <w:r w:rsidRPr="00A12188">
              <w:rPr>
                <w:rFonts w:ascii="Arial" w:hAnsi="Arial" w:cs="Arial"/>
                <w:color w:val="455364"/>
                <w:sz w:val="18"/>
                <w:szCs w:val="18"/>
                <w:lang w:val="en-GB"/>
              </w:rPr>
              <w:t>Dividends</w:t>
            </w:r>
          </w:p>
        </w:tc>
        <w:tc>
          <w:tcPr>
            <w:tcW w:w="2063" w:type="dxa"/>
            <w:vAlign w:val="center"/>
          </w:tcPr>
          <w:p w14:paraId="396896A2" w14:textId="77777777" w:rsidR="009374AD" w:rsidRPr="00A12188" w:rsidRDefault="009374AD" w:rsidP="008575BF">
            <w:pPr>
              <w:jc w:val="right"/>
              <w:rPr>
                <w:rFonts w:ascii="Arial" w:hAnsi="Arial" w:cs="Arial"/>
                <w:color w:val="455364"/>
                <w:sz w:val="18"/>
                <w:szCs w:val="18"/>
                <w:lang w:val="en-GB"/>
              </w:rPr>
            </w:pPr>
            <w:r w:rsidRPr="00A12188">
              <w:rPr>
                <w:rFonts w:ascii="Arial" w:hAnsi="Arial" w:cs="Arial"/>
                <w:color w:val="455364"/>
                <w:sz w:val="18"/>
                <w:szCs w:val="18"/>
                <w:lang w:val="en-GB"/>
              </w:rPr>
              <w:t>(20.8)</w:t>
            </w:r>
          </w:p>
        </w:tc>
      </w:tr>
      <w:tr w:rsidR="009374AD" w:rsidRPr="00A12188" w14:paraId="5402E4E9" w14:textId="77777777" w:rsidTr="008575BF">
        <w:trPr>
          <w:trHeight w:val="309"/>
        </w:trPr>
        <w:tc>
          <w:tcPr>
            <w:tcW w:w="8390" w:type="dxa"/>
            <w:tcBorders>
              <w:bottom w:val="single" w:sz="4" w:space="0" w:color="455364"/>
            </w:tcBorders>
            <w:vAlign w:val="center"/>
          </w:tcPr>
          <w:p w14:paraId="2EB2B8CD" w14:textId="77777777" w:rsidR="009374AD" w:rsidRPr="00A12188" w:rsidRDefault="009374AD" w:rsidP="008575BF">
            <w:pPr>
              <w:rPr>
                <w:rFonts w:ascii="Arial" w:hAnsi="Arial" w:cs="Arial"/>
                <w:color w:val="455364"/>
                <w:sz w:val="18"/>
                <w:szCs w:val="18"/>
                <w:lang w:val="en-GB"/>
              </w:rPr>
            </w:pPr>
            <w:r w:rsidRPr="00A12188">
              <w:rPr>
                <w:rFonts w:ascii="Arial" w:hAnsi="Arial" w:cs="Arial"/>
                <w:color w:val="455364"/>
                <w:sz w:val="18"/>
                <w:szCs w:val="18"/>
                <w:lang w:val="en-GB"/>
              </w:rPr>
              <w:t>Forex gain</w:t>
            </w:r>
          </w:p>
        </w:tc>
        <w:tc>
          <w:tcPr>
            <w:tcW w:w="2063" w:type="dxa"/>
            <w:tcBorders>
              <w:bottom w:val="single" w:sz="4" w:space="0" w:color="455364"/>
            </w:tcBorders>
            <w:vAlign w:val="center"/>
          </w:tcPr>
          <w:p w14:paraId="19685EA0" w14:textId="77777777" w:rsidR="009374AD" w:rsidRPr="00A12188" w:rsidRDefault="009374AD" w:rsidP="008575BF">
            <w:pPr>
              <w:jc w:val="right"/>
              <w:rPr>
                <w:rFonts w:ascii="Arial" w:hAnsi="Arial" w:cs="Arial"/>
                <w:color w:val="455364"/>
                <w:sz w:val="18"/>
                <w:szCs w:val="18"/>
                <w:lang w:val="en-GB"/>
              </w:rPr>
            </w:pPr>
            <w:r w:rsidRPr="00A12188">
              <w:rPr>
                <w:rFonts w:ascii="Arial" w:hAnsi="Arial" w:cs="Arial"/>
                <w:color w:val="455364"/>
                <w:sz w:val="18"/>
                <w:szCs w:val="18"/>
                <w:lang w:val="en-GB"/>
              </w:rPr>
              <w:t>29.1</w:t>
            </w:r>
          </w:p>
        </w:tc>
      </w:tr>
      <w:tr w:rsidR="009374AD" w:rsidRPr="00A12188" w14:paraId="49560C72" w14:textId="77777777" w:rsidTr="008575BF">
        <w:trPr>
          <w:trHeight w:val="309"/>
        </w:trPr>
        <w:tc>
          <w:tcPr>
            <w:tcW w:w="8390" w:type="dxa"/>
            <w:tcBorders>
              <w:top w:val="single" w:sz="4" w:space="0" w:color="455364"/>
              <w:bottom w:val="single" w:sz="4" w:space="0" w:color="455364"/>
            </w:tcBorders>
            <w:vAlign w:val="center"/>
          </w:tcPr>
          <w:p w14:paraId="0E148EBF" w14:textId="77777777" w:rsidR="009374AD" w:rsidRPr="00A12188" w:rsidRDefault="009374AD" w:rsidP="008575BF">
            <w:pPr>
              <w:rPr>
                <w:rFonts w:ascii="Arial" w:hAnsi="Arial" w:cs="Arial"/>
                <w:b/>
                <w:color w:val="455364"/>
                <w:sz w:val="18"/>
                <w:szCs w:val="18"/>
                <w:lang w:val="en-GB"/>
              </w:rPr>
            </w:pPr>
            <w:r w:rsidRPr="00A12188">
              <w:rPr>
                <w:rFonts w:ascii="Arial" w:hAnsi="Arial" w:cs="Arial"/>
                <w:b/>
                <w:color w:val="455364"/>
                <w:sz w:val="18"/>
                <w:szCs w:val="18"/>
                <w:lang w:val="en-GB"/>
              </w:rPr>
              <w:t>EcV 30 Jun 2020</w:t>
            </w:r>
          </w:p>
        </w:tc>
        <w:tc>
          <w:tcPr>
            <w:tcW w:w="2063" w:type="dxa"/>
            <w:tcBorders>
              <w:top w:val="single" w:sz="4" w:space="0" w:color="455364"/>
              <w:bottom w:val="single" w:sz="4" w:space="0" w:color="455364"/>
            </w:tcBorders>
            <w:vAlign w:val="center"/>
          </w:tcPr>
          <w:p w14:paraId="45B4EF88" w14:textId="77777777" w:rsidR="009374AD" w:rsidRPr="00A12188" w:rsidRDefault="009374AD" w:rsidP="008575BF">
            <w:pPr>
              <w:jc w:val="right"/>
              <w:rPr>
                <w:rFonts w:ascii="Arial" w:hAnsi="Arial" w:cs="Arial"/>
                <w:b/>
                <w:color w:val="455364"/>
                <w:sz w:val="18"/>
                <w:szCs w:val="18"/>
                <w:lang w:val="en-GB"/>
              </w:rPr>
            </w:pPr>
            <w:r w:rsidRPr="00A12188">
              <w:rPr>
                <w:rFonts w:ascii="Arial" w:hAnsi="Arial" w:cs="Arial"/>
                <w:b/>
                <w:color w:val="455364"/>
                <w:sz w:val="18"/>
                <w:szCs w:val="18"/>
                <w:lang w:val="en-GB"/>
              </w:rPr>
              <w:t>604.2</w:t>
            </w:r>
          </w:p>
        </w:tc>
      </w:tr>
      <w:tr w:rsidR="009374AD" w:rsidRPr="00A12188" w14:paraId="62C235F6" w14:textId="77777777" w:rsidTr="008575BF">
        <w:trPr>
          <w:trHeight w:val="309"/>
        </w:trPr>
        <w:tc>
          <w:tcPr>
            <w:tcW w:w="8390" w:type="dxa"/>
            <w:tcBorders>
              <w:top w:val="single" w:sz="4" w:space="0" w:color="455364"/>
            </w:tcBorders>
            <w:vAlign w:val="center"/>
          </w:tcPr>
          <w:p w14:paraId="05285BAB" w14:textId="77777777" w:rsidR="009374AD" w:rsidRPr="00A12188" w:rsidRDefault="009374AD" w:rsidP="008575BF">
            <w:pPr>
              <w:rPr>
                <w:rFonts w:ascii="Arial" w:hAnsi="Arial" w:cs="Arial"/>
                <w:b/>
                <w:color w:val="455364"/>
                <w:sz w:val="18"/>
                <w:szCs w:val="18"/>
                <w:lang w:val="en-GB"/>
              </w:rPr>
            </w:pPr>
          </w:p>
        </w:tc>
        <w:tc>
          <w:tcPr>
            <w:tcW w:w="2063" w:type="dxa"/>
            <w:tcBorders>
              <w:top w:val="single" w:sz="4" w:space="0" w:color="455364"/>
            </w:tcBorders>
            <w:vAlign w:val="center"/>
          </w:tcPr>
          <w:p w14:paraId="785151F6" w14:textId="77777777" w:rsidR="009374AD" w:rsidRPr="00A12188" w:rsidRDefault="009374AD" w:rsidP="008575BF">
            <w:pPr>
              <w:jc w:val="right"/>
              <w:rPr>
                <w:rFonts w:ascii="Arial" w:hAnsi="Arial" w:cs="Arial"/>
                <w:b/>
                <w:color w:val="455364"/>
                <w:sz w:val="18"/>
                <w:szCs w:val="18"/>
                <w:lang w:val="en-GB"/>
              </w:rPr>
            </w:pPr>
          </w:p>
        </w:tc>
      </w:tr>
    </w:tbl>
    <w:p w14:paraId="4F9D1846"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color w:val="FF0000"/>
          <w:sz w:val="18"/>
          <w:szCs w:val="18"/>
          <w:lang w:val="en-GB"/>
        </w:rPr>
      </w:pPr>
    </w:p>
    <w:p w14:paraId="58B92393" w14:textId="77777777" w:rsidR="009374AD" w:rsidRPr="00A12188" w:rsidRDefault="009374AD" w:rsidP="00017405">
      <w:pPr>
        <w:pStyle w:val="ListParagraph"/>
        <w:numPr>
          <w:ilvl w:val="0"/>
          <w:numId w:val="7"/>
        </w:numPr>
        <w:rPr>
          <w:rFonts w:ascii="Arial" w:hAnsi="Arial" w:cs="Arial"/>
          <w:color w:val="007EB5"/>
          <w:sz w:val="18"/>
          <w:szCs w:val="18"/>
          <w:lang w:val="en-GB"/>
        </w:rPr>
      </w:pPr>
      <w:r w:rsidRPr="00A12188">
        <w:rPr>
          <w:rFonts w:ascii="Arial" w:hAnsi="Arial" w:cs="Arial"/>
          <w:color w:val="007EB5"/>
          <w:sz w:val="18"/>
          <w:szCs w:val="18"/>
          <w:lang w:val="en-GB"/>
        </w:rPr>
        <w:t xml:space="preserve">Economic Value, pre-dividend, fell by 6.7% to £625.0m during the first half of 2020. </w:t>
      </w:r>
    </w:p>
    <w:p w14:paraId="519698B1" w14:textId="77777777" w:rsidR="009374AD" w:rsidRPr="00A12188" w:rsidRDefault="009374AD" w:rsidP="00017405">
      <w:pPr>
        <w:pStyle w:val="ListParagraph"/>
        <w:numPr>
          <w:ilvl w:val="0"/>
          <w:numId w:val="7"/>
        </w:numPr>
        <w:rPr>
          <w:rFonts w:ascii="Arial" w:hAnsi="Arial" w:cs="Arial"/>
          <w:color w:val="007EB5"/>
          <w:sz w:val="18"/>
          <w:szCs w:val="18"/>
          <w:lang w:val="en-GB"/>
        </w:rPr>
      </w:pPr>
      <w:r w:rsidRPr="00A12188">
        <w:rPr>
          <w:rFonts w:ascii="Arial" w:hAnsi="Arial" w:cs="Arial"/>
          <w:color w:val="007EB5"/>
          <w:sz w:val="18"/>
          <w:szCs w:val="18"/>
          <w:lang w:val="en-GB"/>
        </w:rPr>
        <w:t>The movement includes an EcV earnings loss of £74.1m, impacted by investment market conditions and subsequent substantial economic losses across the divisions.</w:t>
      </w:r>
    </w:p>
    <w:p w14:paraId="196C936C" w14:textId="77777777" w:rsidR="009374AD" w:rsidRPr="00A12188" w:rsidRDefault="009374AD" w:rsidP="00017405">
      <w:pPr>
        <w:pStyle w:val="ListParagraph"/>
        <w:numPr>
          <w:ilvl w:val="0"/>
          <w:numId w:val="7"/>
        </w:numPr>
        <w:rPr>
          <w:rFonts w:ascii="Arial" w:hAnsi="Arial" w:cs="Arial"/>
          <w:color w:val="007EB5"/>
          <w:sz w:val="18"/>
          <w:szCs w:val="18"/>
          <w:lang w:val="en-GB"/>
        </w:rPr>
      </w:pPr>
      <w:r w:rsidRPr="00A12188">
        <w:rPr>
          <w:rFonts w:ascii="Arial" w:hAnsi="Arial" w:cs="Arial"/>
          <w:color w:val="007EB5"/>
          <w:sz w:val="18"/>
          <w:szCs w:val="18"/>
          <w:lang w:val="en-GB"/>
        </w:rPr>
        <w:t>The reduction in EcV since the start of the year includes the impact of the payment of the final 2019 dividend.</w:t>
      </w:r>
    </w:p>
    <w:p w14:paraId="756056E5" w14:textId="77777777" w:rsidR="009374AD" w:rsidRPr="00A12188" w:rsidRDefault="009374AD" w:rsidP="00017405">
      <w:pPr>
        <w:pStyle w:val="ListParagraph"/>
        <w:numPr>
          <w:ilvl w:val="0"/>
          <w:numId w:val="7"/>
        </w:numPr>
        <w:rPr>
          <w:rFonts w:ascii="Arial" w:hAnsi="Arial" w:cs="Arial"/>
          <w:color w:val="007EB5"/>
          <w:sz w:val="18"/>
          <w:szCs w:val="18"/>
          <w:lang w:val="en-GB"/>
        </w:rPr>
      </w:pPr>
      <w:r w:rsidRPr="00A12188">
        <w:rPr>
          <w:rFonts w:ascii="Arial" w:hAnsi="Arial" w:cs="Arial"/>
          <w:color w:val="007EB5"/>
          <w:sz w:val="18"/>
          <w:szCs w:val="18"/>
          <w:lang w:val="en-GB"/>
        </w:rPr>
        <w:t>Foreign exchange gains arose from the translation of the Dutch and Swedish divisional results, representing the weakening of sterling against the euro and Swedish krona since the start of the year.</w:t>
      </w:r>
    </w:p>
    <w:p w14:paraId="0BF28608"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color w:val="FF0000"/>
          <w:sz w:val="18"/>
          <w:szCs w:val="18"/>
          <w:lang w:val="en-GB"/>
        </w:rPr>
      </w:pPr>
    </w:p>
    <w:p w14:paraId="720C97AD" w14:textId="77777777" w:rsidR="009374AD" w:rsidRPr="00A12188" w:rsidRDefault="009374AD" w:rsidP="009374AD">
      <w:pPr>
        <w:rPr>
          <w:rFonts w:ascii="Montserrat" w:hAnsi="Montserrat" w:cs="Arial"/>
          <w:color w:val="455364"/>
          <w:sz w:val="20"/>
          <w:szCs w:val="18"/>
        </w:rPr>
      </w:pPr>
      <w:r w:rsidRPr="00A12188">
        <w:rPr>
          <w:rFonts w:ascii="Montserrat" w:hAnsi="Montserrat" w:cs="Arial"/>
          <w:color w:val="455364"/>
          <w:sz w:val="20"/>
          <w:szCs w:val="18"/>
        </w:rPr>
        <w:t>ECV EARNINGS</w:t>
      </w:r>
    </w:p>
    <w:p w14:paraId="6823BF95" w14:textId="77777777" w:rsidR="009374AD" w:rsidRPr="002B1BD1" w:rsidRDefault="009374AD" w:rsidP="009374AD">
      <w:pPr>
        <w:rPr>
          <w:rFonts w:ascii="Montserrat" w:hAnsi="Montserrat" w:cs="Arial"/>
          <w:color w:val="FF0000"/>
          <w:sz w:val="16"/>
          <w:szCs w:val="18"/>
        </w:rPr>
      </w:pPr>
      <w:r w:rsidRPr="00A12188">
        <w:rPr>
          <w:rFonts w:ascii="Montserrat" w:hAnsi="Montserrat" w:cs="Arial"/>
          <w:bCs/>
          <w:color w:val="007EB5"/>
          <w:sz w:val="20"/>
          <w:szCs w:val="18"/>
        </w:rPr>
        <w:t>£(74.1)M</w:t>
      </w:r>
      <w:r w:rsidRPr="002B1BD1">
        <w:rPr>
          <w:rFonts w:ascii="Montserrat" w:hAnsi="Montserrat" w:cs="Arial"/>
          <w:bCs/>
          <w:color w:val="FF0000"/>
          <w:sz w:val="20"/>
          <w:szCs w:val="18"/>
        </w:rPr>
        <w:t xml:space="preserve"> </w:t>
      </w:r>
      <w:r w:rsidRPr="00A12188">
        <w:rPr>
          <w:rFonts w:ascii="Montserrat" w:hAnsi="Montserrat" w:cs="Arial"/>
          <w:bCs/>
          <w:color w:val="455364"/>
          <w:sz w:val="16"/>
          <w:szCs w:val="18"/>
        </w:rPr>
        <w:t>(</w:t>
      </w:r>
      <w:r w:rsidRPr="00A12188">
        <w:rPr>
          <w:rFonts w:ascii="Montserrat" w:hAnsi="Montserrat" w:cs="Arial"/>
          <w:color w:val="455364"/>
          <w:sz w:val="16"/>
          <w:szCs w:val="18"/>
        </w:rPr>
        <w:t>30 JUNE 2019: £47.1M)</w:t>
      </w:r>
    </w:p>
    <w:p w14:paraId="3E799B29" w14:textId="77777777" w:rsidR="009374AD" w:rsidRPr="002B1BD1" w:rsidRDefault="009374AD" w:rsidP="009374AD">
      <w:pPr>
        <w:rPr>
          <w:rFonts w:ascii="Arial" w:hAnsi="Arial" w:cs="Arial"/>
          <w:color w:val="FF0000"/>
          <w:sz w:val="16"/>
          <w:szCs w:val="18"/>
        </w:rPr>
      </w:pPr>
    </w:p>
    <w:p w14:paraId="5A423A2D" w14:textId="77777777" w:rsidR="009374AD" w:rsidRPr="00A12188" w:rsidRDefault="009374AD" w:rsidP="009374AD">
      <w:pPr>
        <w:rPr>
          <w:rFonts w:ascii="Arial" w:hAnsi="Arial" w:cs="Arial"/>
          <w:b/>
          <w:color w:val="007EB5"/>
          <w:sz w:val="18"/>
          <w:szCs w:val="18"/>
        </w:rPr>
      </w:pPr>
      <w:r w:rsidRPr="00A12188">
        <w:rPr>
          <w:rFonts w:ascii="Arial" w:hAnsi="Arial" w:cs="Arial"/>
          <w:b/>
          <w:color w:val="007EB5"/>
          <w:sz w:val="18"/>
          <w:szCs w:val="18"/>
        </w:rPr>
        <w:t>What is it?</w:t>
      </w:r>
    </w:p>
    <w:p w14:paraId="39BEB8B9" w14:textId="77777777" w:rsidR="009374AD" w:rsidRPr="00A12188" w:rsidRDefault="009374AD" w:rsidP="009374AD">
      <w:pPr>
        <w:rPr>
          <w:rFonts w:ascii="Arial" w:hAnsi="Arial" w:cs="Arial"/>
          <w:color w:val="007EB5"/>
          <w:sz w:val="18"/>
          <w:szCs w:val="18"/>
        </w:rPr>
      </w:pPr>
      <w:r w:rsidRPr="00A12188">
        <w:rPr>
          <w:rFonts w:ascii="Arial" w:hAnsi="Arial" w:cs="Arial"/>
          <w:color w:val="007EB5"/>
          <w:sz w:val="18"/>
          <w:szCs w:val="18"/>
        </w:rPr>
        <w:t>In recognition of the longer-term nature of the group’s insurance and investment contracts, supplementary information is presented that provides information on the Economic Value of our business.</w:t>
      </w:r>
    </w:p>
    <w:p w14:paraId="64C16C05" w14:textId="77777777" w:rsidR="009374AD" w:rsidRPr="002B1BD1" w:rsidRDefault="009374AD" w:rsidP="009374AD">
      <w:pPr>
        <w:rPr>
          <w:rFonts w:ascii="Arial" w:hAnsi="Arial" w:cs="Arial"/>
          <w:color w:val="FF0000"/>
          <w:sz w:val="18"/>
          <w:szCs w:val="18"/>
        </w:rPr>
      </w:pPr>
    </w:p>
    <w:p w14:paraId="6B59DB59" w14:textId="77777777" w:rsidR="009374AD" w:rsidRPr="00A12188" w:rsidRDefault="009374AD" w:rsidP="009374AD">
      <w:pPr>
        <w:rPr>
          <w:rFonts w:ascii="Arial" w:hAnsi="Arial" w:cs="Arial"/>
          <w:b/>
          <w:color w:val="007EB5"/>
          <w:sz w:val="18"/>
          <w:szCs w:val="18"/>
        </w:rPr>
      </w:pPr>
      <w:r w:rsidRPr="00A12188">
        <w:rPr>
          <w:rFonts w:ascii="Arial" w:hAnsi="Arial" w:cs="Arial"/>
          <w:b/>
          <w:color w:val="007EB5"/>
          <w:sz w:val="18"/>
          <w:szCs w:val="18"/>
        </w:rPr>
        <w:t>The principal underlying components of the Economic Value result are:</w:t>
      </w:r>
    </w:p>
    <w:p w14:paraId="7140D5DF" w14:textId="77777777" w:rsidR="009374AD" w:rsidRPr="00A12188" w:rsidRDefault="009374AD" w:rsidP="00017405">
      <w:pPr>
        <w:pStyle w:val="ListParagraph"/>
        <w:numPr>
          <w:ilvl w:val="0"/>
          <w:numId w:val="7"/>
        </w:numPr>
        <w:rPr>
          <w:rFonts w:ascii="Arial" w:hAnsi="Arial" w:cs="Arial"/>
          <w:color w:val="007EB5"/>
          <w:sz w:val="18"/>
          <w:szCs w:val="18"/>
          <w:lang w:val="en-GB"/>
        </w:rPr>
      </w:pPr>
      <w:r w:rsidRPr="00A12188">
        <w:rPr>
          <w:rFonts w:ascii="Arial" w:hAnsi="Arial" w:cs="Arial"/>
          <w:color w:val="007EB5"/>
          <w:sz w:val="18"/>
          <w:szCs w:val="18"/>
          <w:lang w:val="en-GB"/>
        </w:rPr>
        <w:t>The expected return from existing business (being the effect of the unwind of the rates used to discount the value in-force);</w:t>
      </w:r>
    </w:p>
    <w:p w14:paraId="5F59C59E" w14:textId="77777777" w:rsidR="009374AD" w:rsidRPr="00A12188" w:rsidRDefault="009374AD" w:rsidP="00017405">
      <w:pPr>
        <w:pStyle w:val="ListParagraph"/>
        <w:numPr>
          <w:ilvl w:val="0"/>
          <w:numId w:val="7"/>
        </w:numPr>
        <w:rPr>
          <w:rFonts w:ascii="Arial" w:hAnsi="Arial" w:cs="Arial"/>
          <w:color w:val="007EB5"/>
          <w:sz w:val="18"/>
          <w:szCs w:val="18"/>
          <w:lang w:val="en-GB"/>
        </w:rPr>
      </w:pPr>
      <w:r w:rsidRPr="00A12188">
        <w:rPr>
          <w:rFonts w:ascii="Arial" w:hAnsi="Arial" w:cs="Arial"/>
          <w:color w:val="007EB5"/>
          <w:sz w:val="18"/>
          <w:szCs w:val="18"/>
          <w:lang w:val="en-GB"/>
        </w:rPr>
        <w:t>Value added by the writing of new business;</w:t>
      </w:r>
    </w:p>
    <w:p w14:paraId="11FF371C" w14:textId="77777777" w:rsidR="009374AD" w:rsidRPr="00A12188" w:rsidRDefault="009374AD" w:rsidP="00017405">
      <w:pPr>
        <w:pStyle w:val="ListParagraph"/>
        <w:numPr>
          <w:ilvl w:val="0"/>
          <w:numId w:val="7"/>
        </w:numPr>
        <w:rPr>
          <w:rFonts w:ascii="Arial" w:hAnsi="Arial" w:cs="Arial"/>
          <w:color w:val="007EB5"/>
          <w:sz w:val="18"/>
          <w:szCs w:val="18"/>
          <w:lang w:val="en-GB"/>
        </w:rPr>
      </w:pPr>
      <w:r w:rsidRPr="00A12188">
        <w:rPr>
          <w:rFonts w:ascii="Arial" w:hAnsi="Arial" w:cs="Arial"/>
          <w:color w:val="007EB5"/>
          <w:sz w:val="18"/>
          <w:szCs w:val="18"/>
          <w:lang w:val="en-GB"/>
        </w:rPr>
        <w:t>Variations in actual experience from that assumed in the opening valuation;</w:t>
      </w:r>
    </w:p>
    <w:p w14:paraId="06F1F88E" w14:textId="77777777" w:rsidR="009374AD" w:rsidRPr="00A12188" w:rsidRDefault="009374AD" w:rsidP="00017405">
      <w:pPr>
        <w:pStyle w:val="ListParagraph"/>
        <w:numPr>
          <w:ilvl w:val="0"/>
          <w:numId w:val="7"/>
        </w:numPr>
        <w:rPr>
          <w:rFonts w:ascii="Arial" w:hAnsi="Arial" w:cs="Arial"/>
          <w:color w:val="007EB5"/>
          <w:sz w:val="18"/>
          <w:szCs w:val="18"/>
          <w:lang w:val="en-GB"/>
        </w:rPr>
      </w:pPr>
      <w:r w:rsidRPr="00A12188">
        <w:rPr>
          <w:rFonts w:ascii="Arial" w:hAnsi="Arial" w:cs="Arial"/>
          <w:color w:val="007EB5"/>
          <w:sz w:val="18"/>
          <w:szCs w:val="18"/>
          <w:lang w:val="en-GB"/>
        </w:rPr>
        <w:lastRenderedPageBreak/>
        <w:t>The impact of restating assumptions underlying the determination of expected cash flows; and</w:t>
      </w:r>
    </w:p>
    <w:p w14:paraId="0BD908BA" w14:textId="77777777" w:rsidR="009374AD" w:rsidRPr="00A12188" w:rsidRDefault="009374AD" w:rsidP="00017405">
      <w:pPr>
        <w:pStyle w:val="ListParagraph"/>
        <w:numPr>
          <w:ilvl w:val="0"/>
          <w:numId w:val="7"/>
        </w:numPr>
        <w:rPr>
          <w:rFonts w:ascii="Arial" w:hAnsi="Arial" w:cs="Arial"/>
          <w:color w:val="007EB5"/>
          <w:sz w:val="18"/>
          <w:szCs w:val="18"/>
          <w:lang w:val="en-GB"/>
        </w:rPr>
      </w:pPr>
      <w:r w:rsidRPr="00A12188">
        <w:rPr>
          <w:rFonts w:ascii="Arial" w:hAnsi="Arial" w:cs="Arial"/>
          <w:color w:val="007EB5"/>
          <w:sz w:val="18"/>
          <w:szCs w:val="18"/>
          <w:lang w:val="en-GB"/>
        </w:rPr>
        <w:t>The impact of acquisitions.</w:t>
      </w:r>
    </w:p>
    <w:p w14:paraId="20307055" w14:textId="77777777" w:rsidR="009374AD" w:rsidRPr="002B1BD1" w:rsidRDefault="009374AD" w:rsidP="009374AD">
      <w:pPr>
        <w:rPr>
          <w:rFonts w:ascii="Arial" w:hAnsi="Arial" w:cs="Arial"/>
          <w:b/>
          <w:color w:val="FF0000"/>
          <w:sz w:val="18"/>
          <w:szCs w:val="18"/>
        </w:rPr>
      </w:pPr>
    </w:p>
    <w:p w14:paraId="7D523F85" w14:textId="77777777" w:rsidR="009374AD" w:rsidRPr="00A12188" w:rsidRDefault="009374AD" w:rsidP="009374AD">
      <w:pPr>
        <w:rPr>
          <w:rFonts w:ascii="Arial" w:hAnsi="Arial" w:cs="Arial"/>
          <w:b/>
          <w:color w:val="007EB5"/>
          <w:sz w:val="18"/>
          <w:szCs w:val="18"/>
        </w:rPr>
      </w:pPr>
      <w:r w:rsidRPr="00A12188">
        <w:rPr>
          <w:rFonts w:ascii="Arial" w:hAnsi="Arial" w:cs="Arial"/>
          <w:b/>
          <w:color w:val="007EB5"/>
          <w:sz w:val="18"/>
          <w:szCs w:val="18"/>
        </w:rPr>
        <w:t>Why is it important?</w:t>
      </w:r>
    </w:p>
    <w:p w14:paraId="575BDEEE" w14:textId="77777777" w:rsidR="009374AD" w:rsidRPr="00A12188" w:rsidRDefault="009374AD" w:rsidP="009374AD">
      <w:pPr>
        <w:rPr>
          <w:rFonts w:ascii="Arial" w:hAnsi="Arial" w:cs="Arial"/>
          <w:color w:val="455364"/>
          <w:sz w:val="18"/>
          <w:szCs w:val="18"/>
        </w:rPr>
      </w:pPr>
      <w:r w:rsidRPr="00A12188">
        <w:rPr>
          <w:rFonts w:ascii="Arial" w:hAnsi="Arial" w:cs="Arial"/>
          <w:color w:val="455364"/>
          <w:sz w:val="18"/>
          <w:szCs w:val="18"/>
        </w:rPr>
        <w:t>By recognising the market-related value of in-force business (in-force value), a different perspective is provided in the performance of the group and on the valuation of the business.  Economic Value earnings are an important KPI as they provide a longer-term measure of the value generated during a period.  The Economic Value earnings of the group can be a strong indicator of how we have delivered against all three of our core strategic objectives.  This includes new business profits generated from writing profitable new business, Economic Value profit emergence from our existing businesses, and the Economic Value impact of acquisitions.</w:t>
      </w:r>
    </w:p>
    <w:p w14:paraId="7A8435FC" w14:textId="77777777" w:rsidR="009374AD" w:rsidRPr="00A12188" w:rsidRDefault="009374AD" w:rsidP="009374AD">
      <w:pPr>
        <w:rPr>
          <w:rFonts w:ascii="Arial" w:hAnsi="Arial" w:cs="Arial"/>
          <w:b/>
          <w:color w:val="007EB5"/>
          <w:sz w:val="20"/>
          <w:szCs w:val="18"/>
        </w:rPr>
      </w:pPr>
    </w:p>
    <w:p w14:paraId="3D180978" w14:textId="77777777" w:rsidR="009374AD" w:rsidRPr="00A12188" w:rsidRDefault="009374AD" w:rsidP="009374AD">
      <w:pPr>
        <w:rPr>
          <w:rFonts w:ascii="Arial" w:hAnsi="Arial" w:cs="Arial"/>
          <w:b/>
          <w:color w:val="007EB5"/>
          <w:sz w:val="18"/>
          <w:szCs w:val="18"/>
        </w:rPr>
      </w:pPr>
      <w:r w:rsidRPr="00A12188">
        <w:rPr>
          <w:rFonts w:ascii="Arial" w:hAnsi="Arial" w:cs="Arial"/>
          <w:b/>
          <w:color w:val="007EB5"/>
          <w:sz w:val="18"/>
          <w:szCs w:val="18"/>
        </w:rPr>
        <w:t>Risks</w:t>
      </w:r>
    </w:p>
    <w:p w14:paraId="5E30236C" w14:textId="77777777" w:rsidR="009374AD" w:rsidRPr="00A12188" w:rsidRDefault="009374AD" w:rsidP="009374AD">
      <w:pPr>
        <w:rPr>
          <w:rFonts w:ascii="Arial" w:hAnsi="Arial" w:cs="Arial"/>
          <w:color w:val="455364"/>
          <w:sz w:val="18"/>
          <w:szCs w:val="18"/>
        </w:rPr>
      </w:pPr>
      <w:r w:rsidRPr="00A12188">
        <w:rPr>
          <w:rFonts w:ascii="Arial" w:hAnsi="Arial" w:cs="Arial"/>
          <w:color w:val="455364"/>
          <w:sz w:val="18"/>
          <w:szCs w:val="18"/>
        </w:rPr>
        <w:t>The EcV earnings of the group can be affected by a number of factors, including those highlighted within our principal risks and uncertainties and sensitivities analysis.  In addition to the factors that affect the IFRS pre-tax profit and cash generation of the group, the EcV earnings can be more sensitive to other factors such as the expense base and persistency assumptions.  This is primarily due to the fact that assumption changes in EcV affect our long-term view of the future cash flows arising from our books of business.</w:t>
      </w:r>
    </w:p>
    <w:p w14:paraId="77CBD679" w14:textId="77777777" w:rsidR="009374AD" w:rsidRPr="002B1BD1" w:rsidRDefault="009374AD" w:rsidP="009374AD">
      <w:pPr>
        <w:rPr>
          <w:rFonts w:ascii="Arial" w:hAnsi="Arial" w:cs="Arial"/>
          <w:color w:val="FF0000"/>
          <w:sz w:val="20"/>
          <w:szCs w:val="18"/>
        </w:rPr>
      </w:pPr>
    </w:p>
    <w:tbl>
      <w:tblPr>
        <w:tblStyle w:val="TableGrid"/>
        <w:tblW w:w="104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0"/>
        <w:gridCol w:w="2063"/>
      </w:tblGrid>
      <w:tr w:rsidR="009374AD" w:rsidRPr="002454E2" w14:paraId="69046078" w14:textId="77777777" w:rsidTr="008575BF">
        <w:trPr>
          <w:trHeight w:val="309"/>
        </w:trPr>
        <w:tc>
          <w:tcPr>
            <w:tcW w:w="8390" w:type="dxa"/>
            <w:tcBorders>
              <w:bottom w:val="single" w:sz="4" w:space="0" w:color="455364"/>
            </w:tcBorders>
            <w:vAlign w:val="center"/>
          </w:tcPr>
          <w:p w14:paraId="61EFE3E7" w14:textId="77777777" w:rsidR="009374AD" w:rsidRPr="002454E2" w:rsidRDefault="009374AD" w:rsidP="008575BF">
            <w:pPr>
              <w:rPr>
                <w:rFonts w:ascii="Arial" w:hAnsi="Arial" w:cs="Arial"/>
                <w:color w:val="455364"/>
                <w:sz w:val="18"/>
                <w:szCs w:val="18"/>
                <w:lang w:val="en-GB"/>
              </w:rPr>
            </w:pPr>
            <w:r w:rsidRPr="002454E2">
              <w:rPr>
                <w:rFonts w:ascii="Arial" w:hAnsi="Arial" w:cs="Arial"/>
                <w:color w:val="455364"/>
                <w:sz w:val="18"/>
                <w:szCs w:val="18"/>
                <w:lang w:val="en-GB"/>
              </w:rPr>
              <w:t>£m</w:t>
            </w:r>
          </w:p>
        </w:tc>
        <w:tc>
          <w:tcPr>
            <w:tcW w:w="2063" w:type="dxa"/>
            <w:tcBorders>
              <w:bottom w:val="single" w:sz="4" w:space="0" w:color="455364"/>
            </w:tcBorders>
            <w:vAlign w:val="center"/>
          </w:tcPr>
          <w:p w14:paraId="4B07102D" w14:textId="77777777" w:rsidR="009374AD" w:rsidRPr="002454E2" w:rsidRDefault="009374AD" w:rsidP="008575BF">
            <w:pPr>
              <w:jc w:val="right"/>
              <w:rPr>
                <w:rFonts w:ascii="Arial" w:hAnsi="Arial" w:cs="Arial"/>
                <w:b/>
                <w:color w:val="455364"/>
                <w:sz w:val="18"/>
                <w:szCs w:val="18"/>
                <w:lang w:val="en-GB"/>
              </w:rPr>
            </w:pPr>
            <w:r w:rsidRPr="002454E2">
              <w:rPr>
                <w:rFonts w:ascii="Arial" w:hAnsi="Arial" w:cs="Arial"/>
                <w:b/>
                <w:color w:val="455364"/>
                <w:sz w:val="18"/>
                <w:szCs w:val="18"/>
                <w:lang w:val="en-GB"/>
              </w:rPr>
              <w:t>30 Jun 2020</w:t>
            </w:r>
          </w:p>
        </w:tc>
      </w:tr>
      <w:tr w:rsidR="009374AD" w:rsidRPr="002454E2" w14:paraId="20847FA8" w14:textId="77777777" w:rsidTr="008575BF">
        <w:trPr>
          <w:trHeight w:val="213"/>
        </w:trPr>
        <w:tc>
          <w:tcPr>
            <w:tcW w:w="8390" w:type="dxa"/>
            <w:tcBorders>
              <w:top w:val="single" w:sz="4" w:space="0" w:color="455364"/>
            </w:tcBorders>
            <w:vAlign w:val="center"/>
          </w:tcPr>
          <w:p w14:paraId="67F5B86E" w14:textId="77777777" w:rsidR="009374AD" w:rsidRPr="002454E2" w:rsidRDefault="009374AD" w:rsidP="008575BF">
            <w:pPr>
              <w:rPr>
                <w:rFonts w:ascii="Arial" w:hAnsi="Arial" w:cs="Arial"/>
                <w:color w:val="455364"/>
                <w:sz w:val="18"/>
                <w:szCs w:val="18"/>
                <w:lang w:val="en-GB"/>
              </w:rPr>
            </w:pPr>
          </w:p>
        </w:tc>
        <w:tc>
          <w:tcPr>
            <w:tcW w:w="2063" w:type="dxa"/>
            <w:tcBorders>
              <w:top w:val="single" w:sz="4" w:space="0" w:color="455364"/>
            </w:tcBorders>
            <w:vAlign w:val="center"/>
          </w:tcPr>
          <w:p w14:paraId="58B12FD2" w14:textId="77777777" w:rsidR="009374AD" w:rsidRPr="002454E2" w:rsidRDefault="009374AD" w:rsidP="008575BF">
            <w:pPr>
              <w:jc w:val="right"/>
              <w:rPr>
                <w:rFonts w:ascii="Arial" w:hAnsi="Arial" w:cs="Arial"/>
                <w:color w:val="455364"/>
                <w:sz w:val="18"/>
                <w:szCs w:val="18"/>
                <w:lang w:val="en-GB"/>
              </w:rPr>
            </w:pPr>
          </w:p>
        </w:tc>
      </w:tr>
      <w:tr w:rsidR="009374AD" w:rsidRPr="002454E2" w14:paraId="5D7EE506" w14:textId="77777777" w:rsidTr="008575BF">
        <w:trPr>
          <w:trHeight w:val="309"/>
        </w:trPr>
        <w:tc>
          <w:tcPr>
            <w:tcW w:w="8390" w:type="dxa"/>
            <w:vAlign w:val="center"/>
          </w:tcPr>
          <w:p w14:paraId="162206E2" w14:textId="77777777" w:rsidR="009374AD" w:rsidRPr="002454E2" w:rsidRDefault="009374AD" w:rsidP="008575BF">
            <w:pPr>
              <w:rPr>
                <w:rFonts w:ascii="Arial" w:hAnsi="Arial" w:cs="Arial"/>
                <w:color w:val="455364"/>
                <w:sz w:val="18"/>
                <w:szCs w:val="18"/>
                <w:lang w:val="en-GB"/>
              </w:rPr>
            </w:pPr>
            <w:r w:rsidRPr="002454E2">
              <w:rPr>
                <w:rFonts w:ascii="Arial" w:hAnsi="Arial" w:cs="Arial"/>
                <w:color w:val="455364"/>
                <w:sz w:val="18"/>
                <w:szCs w:val="18"/>
                <w:lang w:val="en-GB"/>
              </w:rPr>
              <w:t>Underlying operating earnings</w:t>
            </w:r>
          </w:p>
        </w:tc>
        <w:tc>
          <w:tcPr>
            <w:tcW w:w="2063" w:type="dxa"/>
            <w:vAlign w:val="center"/>
          </w:tcPr>
          <w:p w14:paraId="326EBE14" w14:textId="77777777" w:rsidR="009374AD" w:rsidRPr="002454E2" w:rsidRDefault="009374AD" w:rsidP="008575BF">
            <w:pPr>
              <w:jc w:val="right"/>
              <w:rPr>
                <w:rFonts w:ascii="Arial" w:hAnsi="Arial" w:cs="Arial"/>
                <w:color w:val="455364"/>
                <w:sz w:val="18"/>
                <w:szCs w:val="18"/>
                <w:lang w:val="en-GB"/>
              </w:rPr>
            </w:pPr>
            <w:r w:rsidRPr="002454E2">
              <w:rPr>
                <w:rFonts w:ascii="Arial" w:hAnsi="Arial" w:cs="Arial"/>
                <w:color w:val="455364"/>
                <w:sz w:val="18"/>
                <w:szCs w:val="18"/>
                <w:lang w:val="en-GB"/>
              </w:rPr>
              <w:t>(6.5)</w:t>
            </w:r>
          </w:p>
        </w:tc>
      </w:tr>
      <w:tr w:rsidR="009374AD" w:rsidRPr="002454E2" w14:paraId="73C26F25" w14:textId="77777777" w:rsidTr="008575BF">
        <w:trPr>
          <w:trHeight w:val="309"/>
        </w:trPr>
        <w:tc>
          <w:tcPr>
            <w:tcW w:w="8390" w:type="dxa"/>
            <w:vAlign w:val="center"/>
          </w:tcPr>
          <w:p w14:paraId="6824F643" w14:textId="77777777" w:rsidR="009374AD" w:rsidRPr="002454E2" w:rsidRDefault="009374AD" w:rsidP="008575BF">
            <w:pPr>
              <w:rPr>
                <w:rFonts w:ascii="Arial" w:hAnsi="Arial" w:cs="Arial"/>
                <w:color w:val="455364"/>
                <w:sz w:val="18"/>
                <w:szCs w:val="18"/>
                <w:lang w:val="en-GB"/>
              </w:rPr>
            </w:pPr>
            <w:r w:rsidRPr="002454E2">
              <w:rPr>
                <w:rFonts w:ascii="Arial" w:hAnsi="Arial" w:cs="Arial"/>
                <w:color w:val="455364"/>
                <w:sz w:val="18"/>
                <w:szCs w:val="18"/>
                <w:lang w:val="en-GB"/>
              </w:rPr>
              <w:t>Material other operating items</w:t>
            </w:r>
          </w:p>
        </w:tc>
        <w:tc>
          <w:tcPr>
            <w:tcW w:w="2063" w:type="dxa"/>
            <w:vAlign w:val="center"/>
          </w:tcPr>
          <w:p w14:paraId="6D08556F" w14:textId="77777777" w:rsidR="009374AD" w:rsidRPr="002454E2" w:rsidRDefault="009374AD" w:rsidP="008575BF">
            <w:pPr>
              <w:jc w:val="right"/>
              <w:rPr>
                <w:rFonts w:ascii="Arial" w:hAnsi="Arial" w:cs="Arial"/>
                <w:color w:val="455364"/>
                <w:sz w:val="18"/>
                <w:szCs w:val="18"/>
                <w:lang w:val="en-GB"/>
              </w:rPr>
            </w:pPr>
            <w:r w:rsidRPr="002454E2">
              <w:rPr>
                <w:rFonts w:ascii="Arial" w:hAnsi="Arial" w:cs="Arial"/>
                <w:color w:val="455364"/>
                <w:sz w:val="18"/>
                <w:szCs w:val="18"/>
                <w:lang w:val="en-GB"/>
              </w:rPr>
              <w:t>(16.6)</w:t>
            </w:r>
          </w:p>
        </w:tc>
      </w:tr>
      <w:tr w:rsidR="009374AD" w:rsidRPr="002454E2" w14:paraId="393457D9" w14:textId="77777777" w:rsidTr="008575BF">
        <w:trPr>
          <w:trHeight w:val="309"/>
        </w:trPr>
        <w:tc>
          <w:tcPr>
            <w:tcW w:w="8390" w:type="dxa"/>
            <w:vAlign w:val="center"/>
          </w:tcPr>
          <w:p w14:paraId="052EC6F8" w14:textId="77777777" w:rsidR="009374AD" w:rsidRPr="002454E2" w:rsidRDefault="009374AD" w:rsidP="008575BF">
            <w:pPr>
              <w:rPr>
                <w:rFonts w:ascii="Arial" w:hAnsi="Arial" w:cs="Arial"/>
                <w:color w:val="455364"/>
                <w:sz w:val="18"/>
                <w:szCs w:val="18"/>
                <w:lang w:val="en-GB"/>
              </w:rPr>
            </w:pPr>
            <w:r w:rsidRPr="002454E2">
              <w:rPr>
                <w:rFonts w:ascii="Arial" w:hAnsi="Arial" w:cs="Arial"/>
                <w:color w:val="455364"/>
                <w:sz w:val="18"/>
                <w:szCs w:val="18"/>
                <w:lang w:val="en-GB"/>
              </w:rPr>
              <w:t>Economic earnings</w:t>
            </w:r>
          </w:p>
        </w:tc>
        <w:tc>
          <w:tcPr>
            <w:tcW w:w="2063" w:type="dxa"/>
            <w:vAlign w:val="center"/>
          </w:tcPr>
          <w:p w14:paraId="6E93DA8D" w14:textId="77777777" w:rsidR="009374AD" w:rsidRPr="002454E2" w:rsidRDefault="009374AD" w:rsidP="008575BF">
            <w:pPr>
              <w:jc w:val="right"/>
              <w:rPr>
                <w:rFonts w:ascii="Arial" w:hAnsi="Arial" w:cs="Arial"/>
                <w:color w:val="455364"/>
                <w:sz w:val="18"/>
                <w:szCs w:val="18"/>
                <w:lang w:val="en-GB"/>
              </w:rPr>
            </w:pPr>
            <w:r w:rsidRPr="002454E2">
              <w:rPr>
                <w:rFonts w:ascii="Arial" w:hAnsi="Arial" w:cs="Arial"/>
                <w:color w:val="455364"/>
                <w:sz w:val="18"/>
                <w:szCs w:val="18"/>
                <w:lang w:val="en-GB"/>
              </w:rPr>
              <w:t>(53.6)</w:t>
            </w:r>
          </w:p>
        </w:tc>
      </w:tr>
      <w:tr w:rsidR="009374AD" w:rsidRPr="002454E2" w14:paraId="535A5479" w14:textId="77777777" w:rsidTr="008575BF">
        <w:trPr>
          <w:trHeight w:val="309"/>
        </w:trPr>
        <w:tc>
          <w:tcPr>
            <w:tcW w:w="8390" w:type="dxa"/>
            <w:tcBorders>
              <w:bottom w:val="single" w:sz="4" w:space="0" w:color="455364"/>
            </w:tcBorders>
            <w:vAlign w:val="center"/>
          </w:tcPr>
          <w:p w14:paraId="281AE6CA" w14:textId="77777777" w:rsidR="009374AD" w:rsidRPr="002454E2" w:rsidRDefault="009374AD" w:rsidP="008575BF">
            <w:pPr>
              <w:rPr>
                <w:rFonts w:ascii="Arial" w:hAnsi="Arial" w:cs="Arial"/>
                <w:color w:val="455364"/>
                <w:sz w:val="18"/>
                <w:szCs w:val="18"/>
                <w:lang w:val="en-GB"/>
              </w:rPr>
            </w:pPr>
            <w:r w:rsidRPr="002454E2">
              <w:rPr>
                <w:rFonts w:ascii="Arial" w:hAnsi="Arial" w:cs="Arial"/>
                <w:color w:val="455364"/>
                <w:sz w:val="18"/>
                <w:szCs w:val="18"/>
                <w:lang w:val="en-GB"/>
              </w:rPr>
              <w:t>Other</w:t>
            </w:r>
          </w:p>
        </w:tc>
        <w:tc>
          <w:tcPr>
            <w:tcW w:w="2063" w:type="dxa"/>
            <w:tcBorders>
              <w:bottom w:val="single" w:sz="4" w:space="0" w:color="455364"/>
            </w:tcBorders>
            <w:vAlign w:val="center"/>
          </w:tcPr>
          <w:p w14:paraId="2B14ADBF" w14:textId="77777777" w:rsidR="009374AD" w:rsidRPr="002454E2" w:rsidRDefault="009374AD" w:rsidP="008575BF">
            <w:pPr>
              <w:jc w:val="right"/>
              <w:rPr>
                <w:rFonts w:ascii="Arial" w:hAnsi="Arial" w:cs="Arial"/>
                <w:color w:val="455364"/>
                <w:sz w:val="18"/>
                <w:szCs w:val="18"/>
                <w:lang w:val="en-GB"/>
              </w:rPr>
            </w:pPr>
            <w:r w:rsidRPr="002454E2">
              <w:rPr>
                <w:rFonts w:ascii="Arial" w:hAnsi="Arial" w:cs="Arial"/>
                <w:color w:val="455364"/>
                <w:sz w:val="18"/>
                <w:szCs w:val="18"/>
                <w:lang w:val="en-GB"/>
              </w:rPr>
              <w:t>2.6</w:t>
            </w:r>
          </w:p>
        </w:tc>
      </w:tr>
      <w:tr w:rsidR="009374AD" w:rsidRPr="002454E2" w14:paraId="67ED8CD0" w14:textId="77777777" w:rsidTr="008575BF">
        <w:trPr>
          <w:trHeight w:val="309"/>
        </w:trPr>
        <w:tc>
          <w:tcPr>
            <w:tcW w:w="8390" w:type="dxa"/>
            <w:tcBorders>
              <w:top w:val="single" w:sz="4" w:space="0" w:color="455364"/>
              <w:bottom w:val="single" w:sz="4" w:space="0" w:color="455364"/>
            </w:tcBorders>
            <w:vAlign w:val="center"/>
          </w:tcPr>
          <w:p w14:paraId="4B6788DD" w14:textId="77777777" w:rsidR="009374AD" w:rsidRPr="002454E2" w:rsidRDefault="009374AD" w:rsidP="008575BF">
            <w:pPr>
              <w:rPr>
                <w:rFonts w:ascii="Arial" w:hAnsi="Arial" w:cs="Arial"/>
                <w:b/>
                <w:color w:val="455364"/>
                <w:sz w:val="18"/>
                <w:szCs w:val="18"/>
                <w:lang w:val="en-GB"/>
              </w:rPr>
            </w:pPr>
            <w:r w:rsidRPr="002454E2">
              <w:rPr>
                <w:rFonts w:ascii="Arial" w:hAnsi="Arial" w:cs="Arial"/>
                <w:b/>
                <w:color w:val="455364"/>
                <w:sz w:val="18"/>
                <w:szCs w:val="18"/>
                <w:lang w:val="en-GB"/>
              </w:rPr>
              <w:t>Total EcV earnings</w:t>
            </w:r>
          </w:p>
        </w:tc>
        <w:tc>
          <w:tcPr>
            <w:tcW w:w="2063" w:type="dxa"/>
            <w:tcBorders>
              <w:top w:val="single" w:sz="4" w:space="0" w:color="455364"/>
              <w:bottom w:val="single" w:sz="4" w:space="0" w:color="455364"/>
            </w:tcBorders>
            <w:vAlign w:val="center"/>
          </w:tcPr>
          <w:p w14:paraId="5DFA5722" w14:textId="77777777" w:rsidR="009374AD" w:rsidRPr="002454E2" w:rsidRDefault="009374AD" w:rsidP="008575BF">
            <w:pPr>
              <w:jc w:val="right"/>
              <w:rPr>
                <w:rFonts w:ascii="Arial" w:hAnsi="Arial" w:cs="Arial"/>
                <w:b/>
                <w:color w:val="455364"/>
                <w:sz w:val="18"/>
                <w:szCs w:val="18"/>
                <w:lang w:val="en-GB"/>
              </w:rPr>
            </w:pPr>
            <w:r w:rsidRPr="002454E2">
              <w:rPr>
                <w:rFonts w:ascii="Arial" w:hAnsi="Arial" w:cs="Arial"/>
                <w:b/>
                <w:color w:val="455364"/>
                <w:sz w:val="18"/>
                <w:szCs w:val="18"/>
                <w:lang w:val="en-GB"/>
              </w:rPr>
              <w:t>(74.1)</w:t>
            </w:r>
          </w:p>
        </w:tc>
      </w:tr>
      <w:tr w:rsidR="009374AD" w:rsidRPr="002454E2" w14:paraId="0F04B48C" w14:textId="77777777" w:rsidTr="008575BF">
        <w:trPr>
          <w:trHeight w:val="160"/>
        </w:trPr>
        <w:tc>
          <w:tcPr>
            <w:tcW w:w="8390" w:type="dxa"/>
            <w:tcBorders>
              <w:top w:val="single" w:sz="4" w:space="0" w:color="455364"/>
            </w:tcBorders>
            <w:vAlign w:val="center"/>
          </w:tcPr>
          <w:p w14:paraId="1F40031F" w14:textId="77777777" w:rsidR="009374AD" w:rsidRPr="002454E2" w:rsidRDefault="009374AD" w:rsidP="008575BF">
            <w:pPr>
              <w:rPr>
                <w:rFonts w:ascii="Arial" w:hAnsi="Arial" w:cs="Arial"/>
                <w:b/>
                <w:color w:val="455364"/>
                <w:sz w:val="18"/>
                <w:szCs w:val="18"/>
                <w:lang w:val="en-GB"/>
              </w:rPr>
            </w:pPr>
          </w:p>
        </w:tc>
        <w:tc>
          <w:tcPr>
            <w:tcW w:w="2063" w:type="dxa"/>
            <w:tcBorders>
              <w:top w:val="single" w:sz="4" w:space="0" w:color="455364"/>
            </w:tcBorders>
            <w:vAlign w:val="center"/>
          </w:tcPr>
          <w:p w14:paraId="75C483E4" w14:textId="77777777" w:rsidR="009374AD" w:rsidRPr="002454E2" w:rsidRDefault="009374AD" w:rsidP="008575BF">
            <w:pPr>
              <w:jc w:val="right"/>
              <w:rPr>
                <w:rFonts w:ascii="Arial" w:hAnsi="Arial" w:cs="Arial"/>
                <w:b/>
                <w:color w:val="455364"/>
                <w:sz w:val="18"/>
                <w:szCs w:val="18"/>
                <w:lang w:val="en-GB"/>
              </w:rPr>
            </w:pPr>
          </w:p>
        </w:tc>
      </w:tr>
    </w:tbl>
    <w:p w14:paraId="428F15EF" w14:textId="77777777" w:rsidR="009374AD" w:rsidRPr="002B1BD1" w:rsidRDefault="009374AD" w:rsidP="009374AD">
      <w:pPr>
        <w:rPr>
          <w:rFonts w:ascii="Arial" w:hAnsi="Arial" w:cs="Arial"/>
          <w:color w:val="FF0000"/>
          <w:sz w:val="20"/>
          <w:szCs w:val="18"/>
        </w:rPr>
      </w:pPr>
    </w:p>
    <w:p w14:paraId="064938B6" w14:textId="77777777" w:rsidR="009374AD" w:rsidRPr="002454E2" w:rsidRDefault="009374AD" w:rsidP="00017405">
      <w:pPr>
        <w:pStyle w:val="ListParagraph"/>
        <w:numPr>
          <w:ilvl w:val="0"/>
          <w:numId w:val="7"/>
        </w:numPr>
        <w:rPr>
          <w:rFonts w:ascii="Arial" w:hAnsi="Arial" w:cs="Arial"/>
          <w:color w:val="007EB5"/>
          <w:sz w:val="18"/>
          <w:szCs w:val="18"/>
          <w:lang w:val="en-GB"/>
        </w:rPr>
      </w:pPr>
      <w:r w:rsidRPr="002454E2">
        <w:rPr>
          <w:rFonts w:ascii="Arial" w:hAnsi="Arial" w:cs="Arial"/>
          <w:color w:val="007EB5"/>
          <w:sz w:val="18"/>
          <w:szCs w:val="18"/>
          <w:lang w:val="en-GB"/>
        </w:rPr>
        <w:t>An EcV loss of £74.1m was incurred in the opening six months of the year.</w:t>
      </w:r>
    </w:p>
    <w:p w14:paraId="42114B26" w14:textId="77777777" w:rsidR="009374AD" w:rsidRPr="002454E2" w:rsidRDefault="009374AD" w:rsidP="00017405">
      <w:pPr>
        <w:pStyle w:val="ListParagraph"/>
        <w:numPr>
          <w:ilvl w:val="0"/>
          <w:numId w:val="7"/>
        </w:numPr>
        <w:rPr>
          <w:rFonts w:ascii="Arial" w:hAnsi="Arial" w:cs="Arial"/>
          <w:color w:val="007EB5"/>
          <w:sz w:val="18"/>
          <w:szCs w:val="18"/>
          <w:lang w:val="en-GB"/>
        </w:rPr>
      </w:pPr>
      <w:r w:rsidRPr="002454E2">
        <w:rPr>
          <w:rFonts w:ascii="Arial" w:hAnsi="Arial" w:cs="Arial"/>
          <w:color w:val="007EB5"/>
          <w:sz w:val="18"/>
          <w:szCs w:val="18"/>
          <w:lang w:val="en-GB"/>
        </w:rPr>
        <w:t>Economic losses drive the result, arising primarily from reduced equity market returns and widening bond spreads.</w:t>
      </w:r>
    </w:p>
    <w:p w14:paraId="2C7CD104" w14:textId="77777777" w:rsidR="009374AD" w:rsidRPr="002454E2" w:rsidRDefault="009374AD" w:rsidP="00017405">
      <w:pPr>
        <w:pStyle w:val="ListParagraph"/>
        <w:numPr>
          <w:ilvl w:val="0"/>
          <w:numId w:val="7"/>
        </w:numPr>
        <w:rPr>
          <w:rFonts w:ascii="Arial" w:hAnsi="Arial" w:cs="Arial"/>
          <w:color w:val="007EB5"/>
          <w:sz w:val="18"/>
          <w:szCs w:val="18"/>
          <w:lang w:val="en-GB"/>
        </w:rPr>
      </w:pPr>
      <w:r w:rsidRPr="002454E2">
        <w:rPr>
          <w:rFonts w:ascii="Arial" w:hAnsi="Arial" w:cs="Arial"/>
          <w:color w:val="007EB5"/>
          <w:sz w:val="18"/>
          <w:szCs w:val="18"/>
          <w:lang w:val="en-GB"/>
        </w:rPr>
        <w:t xml:space="preserve">Material other operating items relate to one-off strengthening of assumptions in Movestic, following changes to the transfer process and changes to local transfer legislation.  </w:t>
      </w:r>
    </w:p>
    <w:p w14:paraId="4B6B429F" w14:textId="77777777" w:rsidR="009374AD" w:rsidRPr="002454E2" w:rsidRDefault="009374AD" w:rsidP="00017405">
      <w:pPr>
        <w:pStyle w:val="ListParagraph"/>
        <w:numPr>
          <w:ilvl w:val="0"/>
          <w:numId w:val="7"/>
        </w:numPr>
        <w:rPr>
          <w:rFonts w:ascii="Arial" w:hAnsi="Arial" w:cs="Arial"/>
          <w:color w:val="007EB5"/>
          <w:sz w:val="18"/>
          <w:szCs w:val="18"/>
          <w:lang w:val="en-GB"/>
        </w:rPr>
      </w:pPr>
      <w:r w:rsidRPr="002454E2">
        <w:rPr>
          <w:rFonts w:ascii="Arial" w:hAnsi="Arial" w:cs="Arial"/>
          <w:color w:val="007EB5"/>
          <w:sz w:val="18"/>
          <w:szCs w:val="18"/>
          <w:lang w:val="en-GB"/>
        </w:rPr>
        <w:t xml:space="preserve">Underlying operating activities were also negative.  Key components including the impact of the strengthening of assumptions in Movestic, operating experience in Scildon and group level expenses. The UK and Waard delivered positive operating earnings.  </w:t>
      </w:r>
    </w:p>
    <w:p w14:paraId="6CE7A221" w14:textId="77777777" w:rsidR="009374AD" w:rsidRPr="002B1BD1" w:rsidRDefault="009374AD" w:rsidP="009374AD">
      <w:pPr>
        <w:widowControl w:val="0"/>
        <w:suppressAutoHyphens/>
        <w:autoSpaceDE w:val="0"/>
        <w:autoSpaceDN w:val="0"/>
        <w:adjustRightInd w:val="0"/>
        <w:ind w:right="118"/>
        <w:jc w:val="both"/>
        <w:textAlignment w:val="center"/>
        <w:rPr>
          <w:rFonts w:ascii="Arial" w:hAnsi="Arial" w:cs="Arial"/>
          <w:color w:val="FF0000"/>
          <w:sz w:val="18"/>
          <w:szCs w:val="18"/>
          <w:lang w:val="en-GB"/>
        </w:rPr>
      </w:pPr>
    </w:p>
    <w:p w14:paraId="0D43BA10" w14:textId="77777777" w:rsidR="009374AD" w:rsidRPr="00CA31E1" w:rsidRDefault="009374AD" w:rsidP="009374AD">
      <w:pPr>
        <w:widowControl w:val="0"/>
        <w:suppressAutoHyphens/>
        <w:autoSpaceDE w:val="0"/>
        <w:autoSpaceDN w:val="0"/>
        <w:adjustRightInd w:val="0"/>
        <w:ind w:right="118"/>
        <w:textAlignment w:val="center"/>
        <w:rPr>
          <w:rFonts w:ascii="Montserrat" w:hAnsi="Montserrat" w:cs="Arial"/>
          <w:bCs/>
          <w:color w:val="455364"/>
          <w:sz w:val="22"/>
          <w:szCs w:val="18"/>
          <w:lang w:val="en-GB"/>
        </w:rPr>
      </w:pPr>
      <w:r w:rsidRPr="00CA31E1">
        <w:rPr>
          <w:rFonts w:ascii="Montserrat" w:hAnsi="Montserrat" w:cs="Arial"/>
          <w:bCs/>
          <w:color w:val="455364"/>
          <w:sz w:val="36"/>
          <w:szCs w:val="18"/>
          <w:lang w:val="en-GB"/>
        </w:rPr>
        <w:t>CASH GENERATION</w:t>
      </w:r>
    </w:p>
    <w:p w14:paraId="7A45A4D7" w14:textId="77777777" w:rsidR="009374AD" w:rsidRPr="00CA31E1" w:rsidRDefault="009374AD" w:rsidP="009374AD">
      <w:pPr>
        <w:widowControl w:val="0"/>
        <w:suppressAutoHyphens/>
        <w:autoSpaceDE w:val="0"/>
        <w:autoSpaceDN w:val="0"/>
        <w:adjustRightInd w:val="0"/>
        <w:ind w:right="118"/>
        <w:textAlignment w:val="center"/>
        <w:rPr>
          <w:rFonts w:ascii="Arial" w:hAnsi="Arial" w:cs="Arial"/>
          <w:b/>
          <w:color w:val="455364"/>
          <w:sz w:val="18"/>
          <w:szCs w:val="18"/>
          <w:lang w:val="en-GB"/>
        </w:rPr>
      </w:pPr>
    </w:p>
    <w:p w14:paraId="5CD1D2AD" w14:textId="77777777" w:rsidR="009374AD" w:rsidRPr="00CA31E1" w:rsidRDefault="009374AD" w:rsidP="009374AD">
      <w:pPr>
        <w:widowControl w:val="0"/>
        <w:suppressAutoHyphens/>
        <w:autoSpaceDE w:val="0"/>
        <w:autoSpaceDN w:val="0"/>
        <w:adjustRightInd w:val="0"/>
        <w:ind w:right="118"/>
        <w:textAlignment w:val="center"/>
        <w:rPr>
          <w:rFonts w:ascii="Montserrat" w:hAnsi="Montserrat" w:cs="Arial"/>
          <w:color w:val="455364"/>
          <w:sz w:val="22"/>
          <w:szCs w:val="18"/>
          <w:lang w:val="en-GB"/>
        </w:rPr>
      </w:pPr>
      <w:r w:rsidRPr="00CA31E1">
        <w:rPr>
          <w:rFonts w:ascii="Montserrat" w:hAnsi="Montserrat" w:cs="Arial"/>
          <w:color w:val="455364"/>
          <w:sz w:val="22"/>
          <w:szCs w:val="18"/>
          <w:lang w:val="en-GB"/>
        </w:rPr>
        <w:t>GROUP CASH GENERATION</w:t>
      </w:r>
    </w:p>
    <w:p w14:paraId="788C1960" w14:textId="77777777" w:rsidR="009374AD" w:rsidRPr="00CA31E1" w:rsidRDefault="009374AD" w:rsidP="009374AD">
      <w:pPr>
        <w:widowControl w:val="0"/>
        <w:suppressAutoHyphens/>
        <w:autoSpaceDE w:val="0"/>
        <w:autoSpaceDN w:val="0"/>
        <w:adjustRightInd w:val="0"/>
        <w:ind w:right="118"/>
        <w:textAlignment w:val="center"/>
        <w:rPr>
          <w:rFonts w:ascii="Montserrat" w:hAnsi="Montserrat" w:cs="Arial"/>
          <w:bCs/>
          <w:color w:val="455364"/>
          <w:sz w:val="16"/>
          <w:szCs w:val="18"/>
        </w:rPr>
      </w:pPr>
      <w:r w:rsidRPr="00CA31E1">
        <w:rPr>
          <w:rFonts w:ascii="Montserrat" w:hAnsi="Montserrat" w:cs="Arial"/>
          <w:bCs/>
          <w:color w:val="007EB5"/>
          <w:sz w:val="20"/>
          <w:szCs w:val="18"/>
        </w:rPr>
        <w:t>£12.9M</w:t>
      </w:r>
      <w:r w:rsidRPr="002B1BD1">
        <w:rPr>
          <w:rFonts w:ascii="Montserrat" w:hAnsi="Montserrat" w:cs="Arial"/>
          <w:bCs/>
          <w:color w:val="FF0000"/>
          <w:sz w:val="20"/>
          <w:szCs w:val="18"/>
        </w:rPr>
        <w:t xml:space="preserve"> </w:t>
      </w:r>
      <w:r w:rsidRPr="00CA31E1">
        <w:rPr>
          <w:rFonts w:ascii="Montserrat" w:hAnsi="Montserrat" w:cs="Arial"/>
          <w:bCs/>
          <w:color w:val="455364"/>
          <w:sz w:val="16"/>
          <w:szCs w:val="18"/>
        </w:rPr>
        <w:t>(30 JUNE 2019: £13.4M)</w:t>
      </w:r>
    </w:p>
    <w:p w14:paraId="31B6729C" w14:textId="77777777" w:rsidR="009374AD" w:rsidRPr="00CA31E1" w:rsidRDefault="009374AD" w:rsidP="009374AD">
      <w:pPr>
        <w:widowControl w:val="0"/>
        <w:suppressAutoHyphens/>
        <w:autoSpaceDE w:val="0"/>
        <w:autoSpaceDN w:val="0"/>
        <w:adjustRightInd w:val="0"/>
        <w:ind w:right="118"/>
        <w:textAlignment w:val="center"/>
        <w:rPr>
          <w:rFonts w:ascii="Montserrat" w:hAnsi="Montserrat" w:cs="Arial"/>
          <w:color w:val="455364"/>
          <w:sz w:val="16"/>
          <w:szCs w:val="18"/>
        </w:rPr>
      </w:pPr>
    </w:p>
    <w:p w14:paraId="3F579287" w14:textId="77777777" w:rsidR="009374AD" w:rsidRPr="00CA31E1" w:rsidRDefault="009374AD" w:rsidP="009374AD">
      <w:pPr>
        <w:widowControl w:val="0"/>
        <w:suppressAutoHyphens/>
        <w:autoSpaceDE w:val="0"/>
        <w:autoSpaceDN w:val="0"/>
        <w:adjustRightInd w:val="0"/>
        <w:ind w:right="118"/>
        <w:textAlignment w:val="center"/>
        <w:rPr>
          <w:rFonts w:ascii="Montserrat" w:hAnsi="Montserrat" w:cs="Arial"/>
          <w:color w:val="455364"/>
          <w:sz w:val="22"/>
          <w:szCs w:val="18"/>
          <w:lang w:val="en-GB"/>
        </w:rPr>
      </w:pPr>
      <w:r w:rsidRPr="00CA31E1">
        <w:rPr>
          <w:rFonts w:ascii="Montserrat" w:hAnsi="Montserrat" w:cs="Arial"/>
          <w:color w:val="455364"/>
          <w:sz w:val="22"/>
          <w:szCs w:val="18"/>
          <w:lang w:val="en-GB"/>
        </w:rPr>
        <w:t>DIVISIONAL CASH GENERATION</w:t>
      </w:r>
    </w:p>
    <w:p w14:paraId="1D9D264D" w14:textId="77777777" w:rsidR="009374AD" w:rsidRPr="00CA31E1" w:rsidRDefault="009374AD" w:rsidP="009374AD">
      <w:pPr>
        <w:widowControl w:val="0"/>
        <w:suppressAutoHyphens/>
        <w:autoSpaceDE w:val="0"/>
        <w:autoSpaceDN w:val="0"/>
        <w:adjustRightInd w:val="0"/>
        <w:ind w:right="118"/>
        <w:textAlignment w:val="center"/>
        <w:rPr>
          <w:rFonts w:ascii="Montserrat" w:hAnsi="Montserrat" w:cs="Arial"/>
          <w:bCs/>
          <w:color w:val="455364"/>
          <w:sz w:val="16"/>
          <w:szCs w:val="18"/>
          <w:lang w:val="en-GB"/>
        </w:rPr>
      </w:pPr>
      <w:r w:rsidRPr="00CA31E1">
        <w:rPr>
          <w:rFonts w:ascii="Montserrat" w:hAnsi="Montserrat" w:cs="Arial"/>
          <w:bCs/>
          <w:color w:val="007EB5"/>
          <w:sz w:val="20"/>
          <w:szCs w:val="18"/>
        </w:rPr>
        <w:t>£9.6M</w:t>
      </w:r>
      <w:r w:rsidRPr="00CA31E1">
        <w:rPr>
          <w:rFonts w:ascii="Montserrat" w:hAnsi="Montserrat" w:cs="Arial"/>
          <w:bCs/>
          <w:color w:val="007EB5"/>
          <w:sz w:val="20"/>
          <w:szCs w:val="18"/>
          <w:lang w:val="en-GB"/>
        </w:rPr>
        <w:t xml:space="preserve"> </w:t>
      </w:r>
      <w:r w:rsidRPr="00CA31E1">
        <w:rPr>
          <w:rFonts w:ascii="Montserrat" w:hAnsi="Montserrat" w:cs="Arial"/>
          <w:bCs/>
          <w:color w:val="455364"/>
          <w:sz w:val="16"/>
          <w:szCs w:val="18"/>
        </w:rPr>
        <w:t>(30 JUNE 2019: £2.4M)</w:t>
      </w:r>
    </w:p>
    <w:p w14:paraId="30D328F9"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16"/>
          <w:szCs w:val="18"/>
          <w:lang w:val="en-GB"/>
        </w:rPr>
      </w:pPr>
    </w:p>
    <w:p w14:paraId="2FD7997F" w14:textId="77777777" w:rsidR="009374AD" w:rsidRPr="00CA31E1" w:rsidRDefault="009374AD" w:rsidP="009374AD">
      <w:pPr>
        <w:widowControl w:val="0"/>
        <w:suppressAutoHyphens/>
        <w:autoSpaceDE w:val="0"/>
        <w:autoSpaceDN w:val="0"/>
        <w:adjustRightInd w:val="0"/>
        <w:ind w:right="118"/>
        <w:textAlignment w:val="center"/>
        <w:rPr>
          <w:rFonts w:ascii="Montserrat" w:hAnsi="Montserrat" w:cs="Arial"/>
          <w:color w:val="455364"/>
          <w:sz w:val="18"/>
          <w:szCs w:val="18"/>
          <w:lang w:val="en-GB"/>
        </w:rPr>
      </w:pPr>
      <w:r w:rsidRPr="00CA31E1">
        <w:rPr>
          <w:rFonts w:ascii="Montserrat" w:hAnsi="Montserrat" w:cs="Arial"/>
          <w:color w:val="455364"/>
          <w:sz w:val="18"/>
          <w:szCs w:val="18"/>
          <w:lang w:val="en-GB"/>
        </w:rPr>
        <w:t xml:space="preserve">The Swedish division has delivered a significant cash contribution despite difficult economic conditions, supporting a total cash generation of £12.9m for the first half of 2020.  Cash is generated from increases in the group’s solvency surplus, which is represented by the excess of own funds held over management’s internal capital needs.  These are based on regulatory capital requirements, with the inclusion of additional ‘management buffers’.  </w:t>
      </w:r>
    </w:p>
    <w:p w14:paraId="7D286A16" w14:textId="77777777" w:rsidR="009374AD" w:rsidRDefault="009374AD" w:rsidP="009374AD">
      <w:pPr>
        <w:widowControl w:val="0"/>
        <w:suppressAutoHyphens/>
        <w:autoSpaceDE w:val="0"/>
        <w:autoSpaceDN w:val="0"/>
        <w:adjustRightInd w:val="0"/>
        <w:ind w:right="118"/>
        <w:textAlignment w:val="center"/>
        <w:rPr>
          <w:rFonts w:ascii="Montserrat" w:hAnsi="Montserrat" w:cs="Arial"/>
          <w:color w:val="FF0000"/>
          <w:sz w:val="18"/>
          <w:szCs w:val="18"/>
          <w:lang w:val="en-GB"/>
        </w:rPr>
      </w:pPr>
    </w:p>
    <w:p w14:paraId="127ABCBD" w14:textId="77777777" w:rsidR="009374AD" w:rsidRPr="00CA31E1" w:rsidRDefault="009374AD" w:rsidP="009374AD">
      <w:pPr>
        <w:widowControl w:val="0"/>
        <w:suppressAutoHyphens/>
        <w:autoSpaceDE w:val="0"/>
        <w:autoSpaceDN w:val="0"/>
        <w:adjustRightInd w:val="0"/>
        <w:ind w:right="118"/>
        <w:textAlignment w:val="center"/>
        <w:rPr>
          <w:rFonts w:ascii="Montserrat" w:hAnsi="Montserrat" w:cs="Arial"/>
          <w:color w:val="455364"/>
          <w:sz w:val="18"/>
          <w:szCs w:val="16"/>
          <w:lang w:val="en-GB"/>
        </w:rPr>
      </w:pPr>
      <w:r w:rsidRPr="00CA31E1">
        <w:rPr>
          <w:rFonts w:ascii="Montserrat" w:hAnsi="Montserrat" w:cs="Arial"/>
          <w:b/>
          <w:bCs/>
          <w:color w:val="455364"/>
          <w:sz w:val="18"/>
          <w:szCs w:val="16"/>
          <w:lang w:val="en-GB"/>
        </w:rPr>
        <w:t>Definition:</w:t>
      </w:r>
      <w:r w:rsidRPr="00CA31E1">
        <w:rPr>
          <w:rFonts w:ascii="Montserrat" w:hAnsi="Montserrat" w:cs="Arial"/>
          <w:color w:val="455364"/>
          <w:sz w:val="18"/>
          <w:szCs w:val="16"/>
          <w:lang w:val="en-GB"/>
        </w:rPr>
        <w:t xml:space="preserve">  Defining cash generation in a Life and Pensions business is complex and there is no reporting framework defined by the regulators.  This leads to inconsistency across the sector.  We define cash generated as being the movement in Solvency II surplus over and above the SCR, plus management buffers.</w:t>
      </w:r>
    </w:p>
    <w:p w14:paraId="09A7641F" w14:textId="77777777" w:rsidR="009374AD" w:rsidRPr="002B1BD1" w:rsidRDefault="009374AD" w:rsidP="009374AD">
      <w:pPr>
        <w:widowControl w:val="0"/>
        <w:suppressAutoHyphens/>
        <w:autoSpaceDE w:val="0"/>
        <w:autoSpaceDN w:val="0"/>
        <w:adjustRightInd w:val="0"/>
        <w:ind w:right="118"/>
        <w:textAlignment w:val="center"/>
        <w:rPr>
          <w:rFonts w:ascii="Montserrat" w:hAnsi="Montserrat" w:cs="Arial"/>
          <w:color w:val="FF0000"/>
          <w:sz w:val="18"/>
          <w:szCs w:val="16"/>
          <w:lang w:val="en-GB"/>
        </w:rPr>
      </w:pPr>
    </w:p>
    <w:p w14:paraId="75B8BB58" w14:textId="77777777" w:rsidR="009374AD" w:rsidRPr="00CA31E1" w:rsidRDefault="009374AD" w:rsidP="009374AD">
      <w:pPr>
        <w:widowControl w:val="0"/>
        <w:suppressAutoHyphens/>
        <w:autoSpaceDE w:val="0"/>
        <w:autoSpaceDN w:val="0"/>
        <w:adjustRightInd w:val="0"/>
        <w:ind w:right="118"/>
        <w:textAlignment w:val="center"/>
        <w:rPr>
          <w:rFonts w:ascii="Montserrat" w:hAnsi="Montserrat" w:cs="Arial"/>
          <w:b/>
          <w:color w:val="455364"/>
          <w:sz w:val="18"/>
          <w:szCs w:val="18"/>
        </w:rPr>
      </w:pPr>
      <w:r w:rsidRPr="00CA31E1">
        <w:rPr>
          <w:rFonts w:ascii="Montserrat" w:hAnsi="Montserrat" w:cs="Arial"/>
          <w:b/>
          <w:color w:val="455364"/>
          <w:sz w:val="18"/>
          <w:szCs w:val="18"/>
        </w:rPr>
        <w:t>Implications of our cash definition:</w:t>
      </w:r>
    </w:p>
    <w:p w14:paraId="4AF8271D" w14:textId="77777777" w:rsidR="009374AD" w:rsidRPr="00CA31E1" w:rsidRDefault="009374AD" w:rsidP="009374AD">
      <w:pPr>
        <w:widowControl w:val="0"/>
        <w:suppressAutoHyphens/>
        <w:autoSpaceDE w:val="0"/>
        <w:autoSpaceDN w:val="0"/>
        <w:adjustRightInd w:val="0"/>
        <w:ind w:right="118"/>
        <w:textAlignment w:val="center"/>
        <w:rPr>
          <w:rFonts w:ascii="Arial" w:hAnsi="Arial" w:cs="Arial"/>
          <w:b/>
          <w:bCs/>
          <w:color w:val="455364"/>
          <w:sz w:val="18"/>
          <w:szCs w:val="16"/>
          <w:lang w:val="en-GB"/>
        </w:rPr>
      </w:pPr>
      <w:r w:rsidRPr="00CA31E1">
        <w:rPr>
          <w:rFonts w:ascii="Arial" w:hAnsi="Arial" w:cs="Arial"/>
          <w:b/>
          <w:bCs/>
          <w:color w:val="455364"/>
          <w:sz w:val="18"/>
          <w:szCs w:val="16"/>
          <w:lang w:val="en-GB"/>
        </w:rPr>
        <w:t>Positives</w:t>
      </w:r>
    </w:p>
    <w:p w14:paraId="2D015F06" w14:textId="77777777" w:rsidR="009374AD" w:rsidRPr="00CA31E1" w:rsidRDefault="009374AD" w:rsidP="00017405">
      <w:pPr>
        <w:pStyle w:val="ListParagraph"/>
        <w:numPr>
          <w:ilvl w:val="0"/>
          <w:numId w:val="7"/>
        </w:numPr>
        <w:rPr>
          <w:rFonts w:ascii="Arial" w:hAnsi="Arial" w:cs="Arial"/>
          <w:color w:val="455364"/>
          <w:sz w:val="18"/>
          <w:szCs w:val="18"/>
          <w:lang w:val="en-GB"/>
        </w:rPr>
      </w:pPr>
      <w:r w:rsidRPr="00CA31E1">
        <w:rPr>
          <w:rFonts w:ascii="Arial" w:hAnsi="Arial" w:cs="Arial"/>
          <w:color w:val="455364"/>
          <w:sz w:val="18"/>
          <w:szCs w:val="18"/>
          <w:lang w:val="en-GB"/>
        </w:rPr>
        <w:t>Creates a strong and transparent alignment to a regulated framework.</w:t>
      </w:r>
    </w:p>
    <w:p w14:paraId="28A73AB4" w14:textId="77777777" w:rsidR="009374AD" w:rsidRPr="00CA31E1" w:rsidRDefault="009374AD" w:rsidP="00017405">
      <w:pPr>
        <w:pStyle w:val="ListParagraph"/>
        <w:numPr>
          <w:ilvl w:val="0"/>
          <w:numId w:val="7"/>
        </w:numPr>
        <w:rPr>
          <w:rFonts w:ascii="Arial" w:hAnsi="Arial" w:cs="Arial"/>
          <w:color w:val="455364"/>
          <w:sz w:val="18"/>
          <w:szCs w:val="18"/>
          <w:lang w:val="en-GB"/>
        </w:rPr>
      </w:pPr>
      <w:r w:rsidRPr="00CA31E1">
        <w:rPr>
          <w:rFonts w:ascii="Arial" w:hAnsi="Arial" w:cs="Arial"/>
          <w:color w:val="455364"/>
          <w:sz w:val="18"/>
          <w:szCs w:val="18"/>
          <w:lang w:val="en-GB"/>
        </w:rPr>
        <w:t>Positive cash results can be approximated to increased dividend potential.</w:t>
      </w:r>
    </w:p>
    <w:p w14:paraId="3283D6D8" w14:textId="77777777" w:rsidR="009374AD" w:rsidRPr="00CA31E1" w:rsidRDefault="009374AD" w:rsidP="00017405">
      <w:pPr>
        <w:pStyle w:val="ListParagraph"/>
        <w:numPr>
          <w:ilvl w:val="0"/>
          <w:numId w:val="7"/>
        </w:numPr>
        <w:rPr>
          <w:rFonts w:ascii="Arial" w:hAnsi="Arial" w:cs="Arial"/>
          <w:color w:val="455364"/>
          <w:sz w:val="18"/>
          <w:szCs w:val="18"/>
          <w:lang w:val="en-GB"/>
        </w:rPr>
      </w:pPr>
      <w:r w:rsidRPr="00CA31E1">
        <w:rPr>
          <w:rFonts w:ascii="Arial" w:hAnsi="Arial" w:cs="Arial"/>
          <w:color w:val="455364"/>
          <w:sz w:val="18"/>
          <w:szCs w:val="18"/>
          <w:lang w:val="en-GB"/>
        </w:rPr>
        <w:t>Cash is a factor of both value and capital and hence management are focused on capital efficiency in addition to value growth and indeed the interplay between the two.</w:t>
      </w:r>
    </w:p>
    <w:p w14:paraId="06D5F2F1" w14:textId="77777777" w:rsidR="009374AD" w:rsidRPr="002B1BD1" w:rsidRDefault="009374AD" w:rsidP="009374AD">
      <w:pPr>
        <w:widowControl w:val="0"/>
        <w:suppressAutoHyphens/>
        <w:autoSpaceDE w:val="0"/>
        <w:autoSpaceDN w:val="0"/>
        <w:adjustRightInd w:val="0"/>
        <w:ind w:right="118"/>
        <w:textAlignment w:val="center"/>
        <w:rPr>
          <w:rFonts w:ascii="Montserrat" w:hAnsi="Montserrat" w:cs="Arial"/>
          <w:color w:val="FF0000"/>
          <w:sz w:val="20"/>
          <w:szCs w:val="18"/>
          <w:lang w:val="en-GB"/>
        </w:rPr>
      </w:pPr>
    </w:p>
    <w:p w14:paraId="58D5AC31" w14:textId="77777777" w:rsidR="009374AD" w:rsidRPr="00CA31E1" w:rsidRDefault="009374AD" w:rsidP="009374AD">
      <w:pPr>
        <w:widowControl w:val="0"/>
        <w:suppressAutoHyphens/>
        <w:autoSpaceDE w:val="0"/>
        <w:autoSpaceDN w:val="0"/>
        <w:adjustRightInd w:val="0"/>
        <w:ind w:right="118"/>
        <w:textAlignment w:val="center"/>
        <w:rPr>
          <w:rFonts w:ascii="Arial" w:hAnsi="Arial" w:cs="Arial"/>
          <w:b/>
          <w:bCs/>
          <w:color w:val="455364"/>
          <w:sz w:val="18"/>
          <w:szCs w:val="16"/>
          <w:lang w:val="en-GB"/>
        </w:rPr>
      </w:pPr>
      <w:r w:rsidRPr="00CA31E1">
        <w:rPr>
          <w:rFonts w:ascii="Arial" w:hAnsi="Arial" w:cs="Arial"/>
          <w:b/>
          <w:bCs/>
          <w:color w:val="455364"/>
          <w:sz w:val="18"/>
          <w:szCs w:val="16"/>
          <w:lang w:val="en-GB"/>
        </w:rPr>
        <w:t>Challenges and limitations</w:t>
      </w:r>
    </w:p>
    <w:p w14:paraId="183BA6D3" w14:textId="77777777" w:rsidR="009374AD" w:rsidRPr="00CA31E1" w:rsidRDefault="009374AD" w:rsidP="00017405">
      <w:pPr>
        <w:pStyle w:val="ListParagraph"/>
        <w:numPr>
          <w:ilvl w:val="0"/>
          <w:numId w:val="7"/>
        </w:numPr>
        <w:rPr>
          <w:rFonts w:ascii="Arial" w:hAnsi="Arial" w:cs="Arial"/>
          <w:color w:val="455364"/>
          <w:sz w:val="18"/>
          <w:szCs w:val="18"/>
          <w:lang w:val="en-GB"/>
        </w:rPr>
      </w:pPr>
      <w:r w:rsidRPr="00CA31E1">
        <w:rPr>
          <w:rFonts w:ascii="Arial" w:hAnsi="Arial" w:cs="Arial"/>
          <w:color w:val="455364"/>
          <w:sz w:val="18"/>
          <w:szCs w:val="18"/>
          <w:lang w:val="en-GB"/>
        </w:rPr>
        <w:t>In certain circumstances the cash reported may not be immediately distributable by a division to group or from group to shareholders.</w:t>
      </w:r>
    </w:p>
    <w:p w14:paraId="437BAA05" w14:textId="77777777" w:rsidR="009374AD" w:rsidRPr="00CA31E1" w:rsidRDefault="009374AD" w:rsidP="00017405">
      <w:pPr>
        <w:pStyle w:val="ListParagraph"/>
        <w:numPr>
          <w:ilvl w:val="0"/>
          <w:numId w:val="7"/>
        </w:numPr>
        <w:rPr>
          <w:rFonts w:ascii="Arial" w:hAnsi="Arial" w:cs="Arial"/>
          <w:color w:val="455364"/>
          <w:sz w:val="18"/>
          <w:szCs w:val="18"/>
          <w:lang w:val="en-GB"/>
        </w:rPr>
      </w:pPr>
      <w:r w:rsidRPr="00CA31E1">
        <w:rPr>
          <w:rFonts w:ascii="Arial" w:hAnsi="Arial" w:cs="Arial"/>
          <w:color w:val="455364"/>
          <w:sz w:val="18"/>
          <w:szCs w:val="18"/>
          <w:lang w:val="en-GB"/>
        </w:rPr>
        <w:t>Brings the technical complexities of the SII framework into the cash results e.g. symmetric adjustment, with-profit fund restrictions, model changes etc, and hence the headline results do not always reflect the underlying commercial or operational performance.</w:t>
      </w:r>
    </w:p>
    <w:p w14:paraId="7A365296" w14:textId="77777777" w:rsidR="009374AD" w:rsidRPr="002B1BD1" w:rsidRDefault="009374AD" w:rsidP="009374AD">
      <w:pPr>
        <w:widowControl w:val="0"/>
        <w:suppressAutoHyphens/>
        <w:autoSpaceDE w:val="0"/>
        <w:autoSpaceDN w:val="0"/>
        <w:adjustRightInd w:val="0"/>
        <w:ind w:right="118"/>
        <w:jc w:val="both"/>
        <w:textAlignment w:val="center"/>
        <w:rPr>
          <w:rFonts w:ascii="Montserrat" w:hAnsi="Montserrat" w:cs="Arial"/>
          <w:color w:val="FF0000"/>
          <w:sz w:val="20"/>
          <w:szCs w:val="18"/>
          <w:lang w:val="en-GB"/>
        </w:rPr>
      </w:pPr>
    </w:p>
    <w:tbl>
      <w:tblPr>
        <w:tblStyle w:val="TableGrid4"/>
        <w:tblpPr w:leftFromText="180" w:rightFromText="180" w:vertAnchor="text" w:horzAnchor="margin" w:tblpY="72"/>
        <w:tblOverlap w:val="never"/>
        <w:tblW w:w="10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323"/>
        <w:gridCol w:w="1524"/>
        <w:gridCol w:w="1699"/>
        <w:gridCol w:w="1565"/>
        <w:gridCol w:w="1177"/>
        <w:gridCol w:w="1187"/>
        <w:gridCol w:w="43"/>
      </w:tblGrid>
      <w:tr w:rsidR="009374AD" w:rsidRPr="00CA31E1" w14:paraId="1DB48055" w14:textId="77777777" w:rsidTr="008575BF">
        <w:trPr>
          <w:trHeight w:val="167"/>
        </w:trPr>
        <w:tc>
          <w:tcPr>
            <w:tcW w:w="3323" w:type="dxa"/>
            <w:shd w:val="clear" w:color="auto" w:fill="auto"/>
            <w:vAlign w:val="center"/>
          </w:tcPr>
          <w:p w14:paraId="110B3D5B" w14:textId="77777777" w:rsidR="009374AD" w:rsidRDefault="009374AD" w:rsidP="008575BF">
            <w:pPr>
              <w:ind w:left="170" w:right="57"/>
              <w:rPr>
                <w:rFonts w:ascii="Arial" w:hAnsi="Arial" w:cs="Arial"/>
                <w:b/>
                <w:bCs/>
                <w:color w:val="455364"/>
                <w:sz w:val="18"/>
                <w:szCs w:val="18"/>
              </w:rPr>
            </w:pPr>
            <w:r>
              <w:rPr>
                <w:rFonts w:ascii="Arial" w:hAnsi="Arial" w:cs="Arial"/>
                <w:b/>
                <w:bCs/>
                <w:color w:val="455364"/>
                <w:sz w:val="18"/>
                <w:szCs w:val="18"/>
              </w:rPr>
              <w:lastRenderedPageBreak/>
              <w:t>June 2020</w:t>
            </w:r>
            <w:r w:rsidRPr="00CA31E1">
              <w:rPr>
                <w:rFonts w:ascii="Arial" w:hAnsi="Arial" w:cs="Arial"/>
                <w:b/>
                <w:bCs/>
                <w:color w:val="455364"/>
                <w:sz w:val="18"/>
                <w:szCs w:val="18"/>
              </w:rPr>
              <w:t xml:space="preserve"> </w:t>
            </w:r>
          </w:p>
          <w:p w14:paraId="773D7F15" w14:textId="77777777" w:rsidR="009374AD" w:rsidRPr="00CA31E1" w:rsidRDefault="009374AD" w:rsidP="008575BF">
            <w:pPr>
              <w:ind w:left="170" w:right="57"/>
              <w:rPr>
                <w:rFonts w:ascii="Arial" w:hAnsi="Arial" w:cs="Arial"/>
                <w:b/>
                <w:bCs/>
                <w:color w:val="455364"/>
                <w:sz w:val="18"/>
                <w:szCs w:val="18"/>
              </w:rPr>
            </w:pPr>
            <w:r w:rsidRPr="00CA31E1">
              <w:rPr>
                <w:rFonts w:ascii="Arial" w:hAnsi="Arial" w:cs="Arial"/>
                <w:b/>
                <w:bCs/>
                <w:color w:val="455364"/>
                <w:sz w:val="18"/>
                <w:szCs w:val="18"/>
              </w:rPr>
              <w:t>£m</w:t>
            </w:r>
          </w:p>
        </w:tc>
        <w:tc>
          <w:tcPr>
            <w:tcW w:w="5965" w:type="dxa"/>
            <w:gridSpan w:val="4"/>
            <w:tcBorders>
              <w:right w:val="single" w:sz="4" w:space="0" w:color="455364"/>
            </w:tcBorders>
            <w:shd w:val="clear" w:color="auto" w:fill="auto"/>
            <w:vAlign w:val="center"/>
          </w:tcPr>
          <w:p w14:paraId="0D413D39" w14:textId="77777777" w:rsidR="009374AD" w:rsidRPr="00CA31E1" w:rsidRDefault="009374AD" w:rsidP="008575BF">
            <w:pPr>
              <w:ind w:left="57" w:right="57"/>
              <w:jc w:val="center"/>
              <w:rPr>
                <w:rFonts w:ascii="Arial" w:hAnsi="Arial" w:cs="Arial"/>
                <w:b/>
                <w:bCs/>
                <w:color w:val="455364"/>
                <w:sz w:val="18"/>
                <w:szCs w:val="18"/>
              </w:rPr>
            </w:pPr>
          </w:p>
        </w:tc>
        <w:tc>
          <w:tcPr>
            <w:tcW w:w="1187" w:type="dxa"/>
            <w:tcBorders>
              <w:left w:val="single" w:sz="4" w:space="0" w:color="455364"/>
            </w:tcBorders>
            <w:shd w:val="clear" w:color="auto" w:fill="auto"/>
            <w:vAlign w:val="center"/>
          </w:tcPr>
          <w:p w14:paraId="1AD65919" w14:textId="77777777" w:rsidR="009374AD" w:rsidRPr="00CA31E1" w:rsidRDefault="009374AD" w:rsidP="008575BF">
            <w:pPr>
              <w:ind w:left="57" w:right="57"/>
              <w:jc w:val="right"/>
              <w:rPr>
                <w:rFonts w:ascii="Arial" w:hAnsi="Arial" w:cs="Arial"/>
                <w:b/>
                <w:bCs/>
                <w:color w:val="455364"/>
                <w:sz w:val="18"/>
                <w:szCs w:val="18"/>
              </w:rPr>
            </w:pPr>
            <w:r>
              <w:rPr>
                <w:rFonts w:ascii="Arial" w:hAnsi="Arial" w:cs="Arial"/>
                <w:b/>
                <w:bCs/>
                <w:color w:val="455364"/>
                <w:sz w:val="18"/>
                <w:szCs w:val="18"/>
              </w:rPr>
              <w:t>June 2019</w:t>
            </w:r>
            <w:r w:rsidRPr="00CA31E1">
              <w:rPr>
                <w:rFonts w:ascii="Arial" w:hAnsi="Arial" w:cs="Arial"/>
                <w:b/>
                <w:bCs/>
                <w:color w:val="455364"/>
                <w:sz w:val="18"/>
                <w:szCs w:val="18"/>
              </w:rPr>
              <w:t xml:space="preserve"> £m</w:t>
            </w:r>
          </w:p>
        </w:tc>
        <w:tc>
          <w:tcPr>
            <w:tcW w:w="43" w:type="dxa"/>
            <w:shd w:val="clear" w:color="auto" w:fill="auto"/>
          </w:tcPr>
          <w:p w14:paraId="2C24E010" w14:textId="77777777" w:rsidR="009374AD" w:rsidRPr="00CA31E1" w:rsidRDefault="009374AD" w:rsidP="008575BF">
            <w:pPr>
              <w:ind w:left="57" w:right="57"/>
              <w:jc w:val="center"/>
              <w:rPr>
                <w:rFonts w:ascii="Arial" w:hAnsi="Arial" w:cs="Arial"/>
                <w:b/>
                <w:bCs/>
                <w:color w:val="455364"/>
                <w:sz w:val="18"/>
                <w:szCs w:val="18"/>
              </w:rPr>
            </w:pPr>
          </w:p>
        </w:tc>
      </w:tr>
      <w:tr w:rsidR="009374AD" w:rsidRPr="00CA31E1" w14:paraId="52CB94DE" w14:textId="77777777" w:rsidTr="008575BF">
        <w:trPr>
          <w:trHeight w:val="223"/>
        </w:trPr>
        <w:tc>
          <w:tcPr>
            <w:tcW w:w="3323" w:type="dxa"/>
            <w:vMerge w:val="restart"/>
            <w:tcBorders>
              <w:bottom w:val="single" w:sz="4" w:space="0" w:color="455364"/>
            </w:tcBorders>
            <w:shd w:val="clear" w:color="auto" w:fill="auto"/>
            <w:vAlign w:val="center"/>
          </w:tcPr>
          <w:p w14:paraId="30AC1166" w14:textId="77777777" w:rsidR="009374AD" w:rsidRPr="00CA31E1" w:rsidRDefault="009374AD" w:rsidP="008575BF">
            <w:pPr>
              <w:ind w:left="170" w:right="57"/>
              <w:rPr>
                <w:rFonts w:ascii="Arial" w:hAnsi="Arial" w:cs="Arial"/>
                <w:b/>
                <w:bCs/>
                <w:color w:val="455364"/>
                <w:sz w:val="18"/>
                <w:szCs w:val="18"/>
              </w:rPr>
            </w:pPr>
          </w:p>
        </w:tc>
        <w:tc>
          <w:tcPr>
            <w:tcW w:w="1524" w:type="dxa"/>
            <w:vMerge w:val="restart"/>
            <w:tcBorders>
              <w:bottom w:val="single" w:sz="4" w:space="0" w:color="455364"/>
            </w:tcBorders>
            <w:shd w:val="clear" w:color="auto" w:fill="auto"/>
            <w:vAlign w:val="center"/>
          </w:tcPr>
          <w:p w14:paraId="54244BB2" w14:textId="77777777" w:rsidR="009374AD" w:rsidRPr="00CA31E1" w:rsidRDefault="009374AD" w:rsidP="008575BF">
            <w:pPr>
              <w:ind w:left="57" w:right="57"/>
              <w:jc w:val="right"/>
              <w:rPr>
                <w:rFonts w:ascii="Arial" w:hAnsi="Arial" w:cs="Arial"/>
                <w:b/>
                <w:bCs/>
                <w:color w:val="455364"/>
                <w:sz w:val="18"/>
                <w:szCs w:val="18"/>
              </w:rPr>
            </w:pPr>
            <w:r w:rsidRPr="00CA31E1">
              <w:rPr>
                <w:rFonts w:ascii="Arial" w:hAnsi="Arial" w:cs="Arial"/>
                <w:b/>
                <w:bCs/>
                <w:color w:val="455364"/>
                <w:sz w:val="18"/>
                <w:szCs w:val="18"/>
              </w:rPr>
              <w:t>Movement in</w:t>
            </w:r>
          </w:p>
          <w:p w14:paraId="0F78DD1C" w14:textId="77777777" w:rsidR="009374AD" w:rsidRPr="00CA31E1" w:rsidRDefault="009374AD" w:rsidP="008575BF">
            <w:pPr>
              <w:ind w:left="57" w:right="57"/>
              <w:jc w:val="right"/>
              <w:rPr>
                <w:rFonts w:ascii="Arial" w:hAnsi="Arial" w:cs="Arial"/>
                <w:b/>
                <w:bCs/>
                <w:color w:val="455364"/>
                <w:sz w:val="18"/>
                <w:szCs w:val="18"/>
              </w:rPr>
            </w:pPr>
            <w:r w:rsidRPr="00CA31E1">
              <w:rPr>
                <w:rFonts w:ascii="Arial" w:hAnsi="Arial" w:cs="Arial"/>
                <w:b/>
                <w:bCs/>
                <w:color w:val="455364"/>
                <w:sz w:val="18"/>
                <w:szCs w:val="18"/>
              </w:rPr>
              <w:t>Own Funds</w:t>
            </w:r>
          </w:p>
        </w:tc>
        <w:tc>
          <w:tcPr>
            <w:tcW w:w="1699" w:type="dxa"/>
            <w:vMerge w:val="restart"/>
            <w:tcBorders>
              <w:bottom w:val="single" w:sz="4" w:space="0" w:color="455364"/>
            </w:tcBorders>
            <w:shd w:val="clear" w:color="auto" w:fill="auto"/>
            <w:vAlign w:val="center"/>
          </w:tcPr>
          <w:p w14:paraId="2AC72ECD" w14:textId="77777777" w:rsidR="009374AD" w:rsidRPr="00CA31E1" w:rsidRDefault="009374AD" w:rsidP="008575BF">
            <w:pPr>
              <w:ind w:left="57" w:right="57"/>
              <w:jc w:val="right"/>
              <w:rPr>
                <w:rFonts w:ascii="Arial" w:hAnsi="Arial" w:cs="Arial"/>
                <w:b/>
                <w:bCs/>
                <w:color w:val="455364"/>
                <w:sz w:val="18"/>
                <w:szCs w:val="18"/>
              </w:rPr>
            </w:pPr>
            <w:r w:rsidRPr="00CA31E1">
              <w:rPr>
                <w:rFonts w:ascii="Arial" w:hAnsi="Arial" w:cs="Arial"/>
                <w:b/>
                <w:bCs/>
                <w:color w:val="455364"/>
                <w:sz w:val="18"/>
                <w:szCs w:val="18"/>
              </w:rPr>
              <w:t>Movement in management’s capital requirement</w:t>
            </w:r>
          </w:p>
        </w:tc>
        <w:tc>
          <w:tcPr>
            <w:tcW w:w="1565" w:type="dxa"/>
            <w:vMerge w:val="restart"/>
            <w:tcBorders>
              <w:bottom w:val="single" w:sz="4" w:space="0" w:color="455364"/>
            </w:tcBorders>
            <w:shd w:val="clear" w:color="auto" w:fill="auto"/>
            <w:vAlign w:val="center"/>
          </w:tcPr>
          <w:p w14:paraId="365B27B8" w14:textId="77777777" w:rsidR="009374AD" w:rsidRPr="00CA31E1" w:rsidRDefault="009374AD" w:rsidP="008575BF">
            <w:pPr>
              <w:ind w:left="57" w:right="57"/>
              <w:jc w:val="right"/>
              <w:rPr>
                <w:rFonts w:ascii="Arial" w:hAnsi="Arial" w:cs="Arial"/>
                <w:b/>
                <w:bCs/>
                <w:color w:val="455364"/>
                <w:sz w:val="18"/>
                <w:szCs w:val="18"/>
              </w:rPr>
            </w:pPr>
            <w:r w:rsidRPr="00CA31E1">
              <w:rPr>
                <w:rFonts w:ascii="Arial" w:hAnsi="Arial" w:cs="Arial"/>
                <w:b/>
                <w:bCs/>
                <w:color w:val="455364"/>
                <w:sz w:val="18"/>
                <w:szCs w:val="18"/>
              </w:rPr>
              <w:t>Forex</w:t>
            </w:r>
          </w:p>
          <w:p w14:paraId="620F8EFD" w14:textId="77777777" w:rsidR="009374AD" w:rsidRPr="00CA31E1" w:rsidRDefault="009374AD" w:rsidP="008575BF">
            <w:pPr>
              <w:ind w:left="57" w:right="57"/>
              <w:jc w:val="right"/>
              <w:rPr>
                <w:rFonts w:ascii="Arial" w:hAnsi="Arial" w:cs="Arial"/>
                <w:b/>
                <w:bCs/>
                <w:color w:val="455364"/>
                <w:sz w:val="18"/>
                <w:szCs w:val="18"/>
              </w:rPr>
            </w:pPr>
            <w:r w:rsidRPr="00CA31E1">
              <w:rPr>
                <w:rFonts w:ascii="Arial" w:hAnsi="Arial" w:cs="Arial"/>
                <w:b/>
                <w:bCs/>
                <w:color w:val="455364"/>
                <w:sz w:val="18"/>
                <w:szCs w:val="18"/>
              </w:rPr>
              <w:t>impact</w:t>
            </w:r>
          </w:p>
        </w:tc>
        <w:tc>
          <w:tcPr>
            <w:tcW w:w="1177" w:type="dxa"/>
            <w:vMerge w:val="restart"/>
            <w:tcBorders>
              <w:bottom w:val="single" w:sz="4" w:space="0" w:color="455364"/>
              <w:right w:val="single" w:sz="4" w:space="0" w:color="455364"/>
            </w:tcBorders>
            <w:shd w:val="clear" w:color="auto" w:fill="auto"/>
            <w:vAlign w:val="center"/>
          </w:tcPr>
          <w:p w14:paraId="09ED7540" w14:textId="77777777" w:rsidR="009374AD" w:rsidRPr="00CA31E1" w:rsidRDefault="009374AD" w:rsidP="008575BF">
            <w:pPr>
              <w:ind w:left="57" w:right="57"/>
              <w:jc w:val="right"/>
              <w:rPr>
                <w:rFonts w:ascii="Arial" w:hAnsi="Arial" w:cs="Arial"/>
                <w:b/>
                <w:bCs/>
                <w:color w:val="455364"/>
                <w:sz w:val="18"/>
                <w:szCs w:val="18"/>
              </w:rPr>
            </w:pPr>
            <w:r w:rsidRPr="00CA31E1">
              <w:rPr>
                <w:rFonts w:ascii="Arial" w:hAnsi="Arial" w:cs="Arial"/>
                <w:b/>
                <w:bCs/>
                <w:color w:val="455364"/>
                <w:sz w:val="18"/>
                <w:szCs w:val="18"/>
              </w:rPr>
              <w:t>Cash</w:t>
            </w:r>
          </w:p>
          <w:p w14:paraId="75B7DCF5" w14:textId="77777777" w:rsidR="009374AD" w:rsidRPr="00CA31E1" w:rsidRDefault="009374AD" w:rsidP="008575BF">
            <w:pPr>
              <w:ind w:left="57" w:right="57"/>
              <w:jc w:val="right"/>
              <w:rPr>
                <w:rFonts w:ascii="Arial" w:hAnsi="Arial" w:cs="Arial"/>
                <w:b/>
                <w:bCs/>
                <w:color w:val="455364"/>
                <w:sz w:val="18"/>
                <w:szCs w:val="18"/>
              </w:rPr>
            </w:pPr>
            <w:r w:rsidRPr="00CA31E1">
              <w:rPr>
                <w:rFonts w:ascii="Arial" w:hAnsi="Arial" w:cs="Arial"/>
                <w:b/>
                <w:bCs/>
                <w:color w:val="455364"/>
                <w:sz w:val="18"/>
                <w:szCs w:val="18"/>
              </w:rPr>
              <w:t>generated / (utilised)</w:t>
            </w:r>
          </w:p>
        </w:tc>
        <w:tc>
          <w:tcPr>
            <w:tcW w:w="1187" w:type="dxa"/>
            <w:vMerge w:val="restart"/>
            <w:tcBorders>
              <w:left w:val="single" w:sz="4" w:space="0" w:color="455364"/>
              <w:bottom w:val="single" w:sz="4" w:space="0" w:color="455364"/>
            </w:tcBorders>
            <w:shd w:val="clear" w:color="auto" w:fill="auto"/>
            <w:vAlign w:val="center"/>
          </w:tcPr>
          <w:p w14:paraId="29A49280" w14:textId="77777777" w:rsidR="009374AD" w:rsidRPr="00CA31E1" w:rsidRDefault="009374AD" w:rsidP="008575BF">
            <w:pPr>
              <w:ind w:left="57" w:right="57"/>
              <w:jc w:val="right"/>
              <w:rPr>
                <w:rFonts w:ascii="Arial" w:hAnsi="Arial" w:cs="Arial"/>
                <w:b/>
                <w:bCs/>
                <w:color w:val="455364"/>
                <w:sz w:val="18"/>
                <w:szCs w:val="18"/>
              </w:rPr>
            </w:pPr>
            <w:r w:rsidRPr="00CA31E1">
              <w:rPr>
                <w:rFonts w:ascii="Arial" w:hAnsi="Arial" w:cs="Arial"/>
                <w:b/>
                <w:bCs/>
                <w:color w:val="455364"/>
                <w:sz w:val="18"/>
                <w:szCs w:val="18"/>
              </w:rPr>
              <w:t>Cash generated / (utilised)</w:t>
            </w:r>
          </w:p>
        </w:tc>
        <w:tc>
          <w:tcPr>
            <w:tcW w:w="43" w:type="dxa"/>
            <w:vMerge w:val="restart"/>
            <w:shd w:val="clear" w:color="auto" w:fill="auto"/>
          </w:tcPr>
          <w:p w14:paraId="2994F6C4" w14:textId="77777777" w:rsidR="009374AD" w:rsidRPr="00CA31E1" w:rsidRDefault="009374AD" w:rsidP="008575BF">
            <w:pPr>
              <w:ind w:left="57" w:right="57"/>
              <w:jc w:val="center"/>
              <w:rPr>
                <w:rFonts w:ascii="Arial" w:hAnsi="Arial" w:cs="Arial"/>
                <w:b/>
                <w:bCs/>
                <w:color w:val="455364"/>
                <w:sz w:val="18"/>
                <w:szCs w:val="18"/>
              </w:rPr>
            </w:pPr>
          </w:p>
        </w:tc>
      </w:tr>
      <w:tr w:rsidR="009374AD" w:rsidRPr="00CA31E1" w14:paraId="5CD30247" w14:textId="77777777" w:rsidTr="008575BF">
        <w:trPr>
          <w:trHeight w:val="273"/>
        </w:trPr>
        <w:tc>
          <w:tcPr>
            <w:tcW w:w="3323" w:type="dxa"/>
            <w:vMerge/>
            <w:tcBorders>
              <w:bottom w:val="single" w:sz="4" w:space="0" w:color="455364"/>
            </w:tcBorders>
            <w:shd w:val="clear" w:color="auto" w:fill="auto"/>
            <w:vAlign w:val="center"/>
          </w:tcPr>
          <w:p w14:paraId="671AF66B" w14:textId="77777777" w:rsidR="009374AD" w:rsidRPr="00CA31E1" w:rsidRDefault="009374AD" w:rsidP="008575BF">
            <w:pPr>
              <w:ind w:left="170" w:right="57"/>
              <w:rPr>
                <w:rFonts w:ascii="Arial" w:hAnsi="Arial" w:cs="Arial"/>
                <w:b/>
                <w:bCs/>
                <w:color w:val="455364"/>
                <w:sz w:val="18"/>
                <w:szCs w:val="18"/>
              </w:rPr>
            </w:pPr>
          </w:p>
        </w:tc>
        <w:tc>
          <w:tcPr>
            <w:tcW w:w="1524" w:type="dxa"/>
            <w:vMerge/>
            <w:tcBorders>
              <w:bottom w:val="single" w:sz="4" w:space="0" w:color="455364"/>
            </w:tcBorders>
            <w:shd w:val="clear" w:color="auto" w:fill="auto"/>
            <w:vAlign w:val="center"/>
          </w:tcPr>
          <w:p w14:paraId="106C44AF" w14:textId="77777777" w:rsidR="009374AD" w:rsidRPr="00CA31E1" w:rsidRDefault="009374AD" w:rsidP="008575BF">
            <w:pPr>
              <w:ind w:left="57" w:right="57"/>
              <w:jc w:val="center"/>
              <w:rPr>
                <w:rFonts w:ascii="Arial" w:hAnsi="Arial" w:cs="Arial"/>
                <w:bCs/>
                <w:color w:val="455364"/>
                <w:sz w:val="18"/>
                <w:szCs w:val="18"/>
              </w:rPr>
            </w:pPr>
          </w:p>
        </w:tc>
        <w:tc>
          <w:tcPr>
            <w:tcW w:w="1699" w:type="dxa"/>
            <w:vMerge/>
            <w:tcBorders>
              <w:bottom w:val="single" w:sz="4" w:space="0" w:color="455364"/>
            </w:tcBorders>
            <w:shd w:val="clear" w:color="auto" w:fill="auto"/>
            <w:vAlign w:val="center"/>
          </w:tcPr>
          <w:p w14:paraId="2493B0F0" w14:textId="77777777" w:rsidR="009374AD" w:rsidRPr="00CA31E1" w:rsidRDefault="009374AD" w:rsidP="008575BF">
            <w:pPr>
              <w:ind w:left="57" w:right="57"/>
              <w:jc w:val="center"/>
              <w:rPr>
                <w:rFonts w:ascii="Arial" w:hAnsi="Arial" w:cs="Arial"/>
                <w:bCs/>
                <w:color w:val="455364"/>
                <w:sz w:val="18"/>
                <w:szCs w:val="18"/>
              </w:rPr>
            </w:pPr>
          </w:p>
        </w:tc>
        <w:tc>
          <w:tcPr>
            <w:tcW w:w="1565" w:type="dxa"/>
            <w:vMerge/>
            <w:tcBorders>
              <w:bottom w:val="single" w:sz="4" w:space="0" w:color="455364"/>
            </w:tcBorders>
            <w:shd w:val="clear" w:color="auto" w:fill="auto"/>
            <w:vAlign w:val="center"/>
          </w:tcPr>
          <w:p w14:paraId="50F7A5FA" w14:textId="77777777" w:rsidR="009374AD" w:rsidRPr="00CA31E1" w:rsidRDefault="009374AD" w:rsidP="008575BF">
            <w:pPr>
              <w:ind w:left="57" w:right="57"/>
              <w:jc w:val="center"/>
              <w:rPr>
                <w:rFonts w:ascii="Arial" w:hAnsi="Arial" w:cs="Arial"/>
                <w:bCs/>
                <w:color w:val="455364"/>
                <w:sz w:val="18"/>
                <w:szCs w:val="18"/>
              </w:rPr>
            </w:pPr>
          </w:p>
        </w:tc>
        <w:tc>
          <w:tcPr>
            <w:tcW w:w="1177" w:type="dxa"/>
            <w:vMerge/>
            <w:tcBorders>
              <w:bottom w:val="single" w:sz="4" w:space="0" w:color="455364"/>
              <w:right w:val="single" w:sz="4" w:space="0" w:color="455364"/>
            </w:tcBorders>
            <w:shd w:val="clear" w:color="auto" w:fill="auto"/>
          </w:tcPr>
          <w:p w14:paraId="47A749E7" w14:textId="77777777" w:rsidR="009374AD" w:rsidRPr="00CA31E1" w:rsidRDefault="009374AD" w:rsidP="008575BF">
            <w:pPr>
              <w:ind w:left="57" w:right="57"/>
              <w:jc w:val="center"/>
              <w:rPr>
                <w:rFonts w:ascii="Arial" w:hAnsi="Arial" w:cs="Arial"/>
                <w:b/>
                <w:bCs/>
                <w:color w:val="455364"/>
                <w:sz w:val="18"/>
                <w:szCs w:val="18"/>
              </w:rPr>
            </w:pPr>
          </w:p>
        </w:tc>
        <w:tc>
          <w:tcPr>
            <w:tcW w:w="1187" w:type="dxa"/>
            <w:vMerge/>
            <w:tcBorders>
              <w:left w:val="single" w:sz="4" w:space="0" w:color="455364"/>
              <w:bottom w:val="single" w:sz="4" w:space="0" w:color="455364"/>
            </w:tcBorders>
            <w:shd w:val="clear" w:color="auto" w:fill="auto"/>
            <w:vAlign w:val="center"/>
          </w:tcPr>
          <w:p w14:paraId="77CAF3D6" w14:textId="77777777" w:rsidR="009374AD" w:rsidRPr="00CA31E1" w:rsidRDefault="009374AD" w:rsidP="008575BF">
            <w:pPr>
              <w:ind w:left="57" w:right="57"/>
              <w:jc w:val="center"/>
              <w:rPr>
                <w:rFonts w:ascii="Arial" w:hAnsi="Arial" w:cs="Arial"/>
                <w:b/>
                <w:bCs/>
                <w:color w:val="455364"/>
                <w:sz w:val="18"/>
                <w:szCs w:val="18"/>
              </w:rPr>
            </w:pPr>
          </w:p>
        </w:tc>
        <w:tc>
          <w:tcPr>
            <w:tcW w:w="43" w:type="dxa"/>
            <w:vMerge/>
            <w:shd w:val="clear" w:color="auto" w:fill="auto"/>
          </w:tcPr>
          <w:p w14:paraId="3FF95F8A" w14:textId="77777777" w:rsidR="009374AD" w:rsidRPr="00CA31E1" w:rsidRDefault="009374AD" w:rsidP="008575BF">
            <w:pPr>
              <w:ind w:left="57" w:right="57"/>
              <w:jc w:val="center"/>
              <w:rPr>
                <w:rFonts w:ascii="Arial" w:hAnsi="Arial" w:cs="Arial"/>
                <w:b/>
                <w:bCs/>
                <w:color w:val="455364"/>
                <w:sz w:val="18"/>
                <w:szCs w:val="18"/>
              </w:rPr>
            </w:pPr>
          </w:p>
        </w:tc>
      </w:tr>
      <w:tr w:rsidR="009374AD" w:rsidRPr="00CA31E1" w14:paraId="4D7FA279" w14:textId="77777777" w:rsidTr="008575BF">
        <w:trPr>
          <w:trHeight w:val="239"/>
        </w:trPr>
        <w:tc>
          <w:tcPr>
            <w:tcW w:w="3323" w:type="dxa"/>
            <w:tcBorders>
              <w:top w:val="single" w:sz="4" w:space="0" w:color="455364"/>
            </w:tcBorders>
            <w:shd w:val="clear" w:color="auto" w:fill="auto"/>
            <w:vAlign w:val="center"/>
          </w:tcPr>
          <w:p w14:paraId="260B5322" w14:textId="77777777" w:rsidR="009374AD" w:rsidRPr="00CA31E1" w:rsidRDefault="009374AD" w:rsidP="008575BF">
            <w:pPr>
              <w:spacing w:before="40" w:after="40"/>
              <w:ind w:left="170" w:right="57"/>
              <w:rPr>
                <w:rFonts w:ascii="Arial" w:hAnsi="Arial" w:cs="Arial"/>
                <w:bCs/>
                <w:color w:val="455364"/>
                <w:sz w:val="18"/>
                <w:szCs w:val="18"/>
              </w:rPr>
            </w:pPr>
            <w:r w:rsidRPr="00CA31E1">
              <w:rPr>
                <w:rFonts w:ascii="Arial" w:hAnsi="Arial" w:cs="Arial"/>
                <w:bCs/>
                <w:color w:val="455364"/>
                <w:sz w:val="18"/>
                <w:szCs w:val="18"/>
              </w:rPr>
              <w:t>UK</w:t>
            </w:r>
          </w:p>
        </w:tc>
        <w:tc>
          <w:tcPr>
            <w:tcW w:w="1524" w:type="dxa"/>
            <w:tcBorders>
              <w:top w:val="single" w:sz="4" w:space="0" w:color="455364"/>
            </w:tcBorders>
            <w:shd w:val="clear" w:color="auto" w:fill="auto"/>
            <w:vAlign w:val="center"/>
          </w:tcPr>
          <w:p w14:paraId="1B810410" w14:textId="77777777" w:rsidR="009374AD" w:rsidRPr="00CA31E1" w:rsidRDefault="009374AD" w:rsidP="008575BF">
            <w:pPr>
              <w:spacing w:before="40" w:after="40"/>
              <w:ind w:left="57" w:right="170"/>
              <w:jc w:val="right"/>
              <w:rPr>
                <w:rFonts w:ascii="Arial" w:hAnsi="Arial" w:cs="Arial"/>
                <w:bCs/>
                <w:color w:val="455364"/>
                <w:sz w:val="18"/>
                <w:szCs w:val="18"/>
              </w:rPr>
            </w:pPr>
            <w:r w:rsidRPr="00CA31E1">
              <w:rPr>
                <w:rFonts w:ascii="Arial" w:hAnsi="Arial" w:cs="Arial"/>
                <w:color w:val="455364"/>
                <w:sz w:val="18"/>
                <w:szCs w:val="18"/>
              </w:rPr>
              <w:t>(12.5)</w:t>
            </w:r>
          </w:p>
        </w:tc>
        <w:tc>
          <w:tcPr>
            <w:tcW w:w="1699" w:type="dxa"/>
            <w:tcBorders>
              <w:top w:val="single" w:sz="4" w:space="0" w:color="455364"/>
            </w:tcBorders>
            <w:shd w:val="clear" w:color="auto" w:fill="auto"/>
            <w:vAlign w:val="center"/>
          </w:tcPr>
          <w:p w14:paraId="3F85A2F1" w14:textId="77777777" w:rsidR="009374AD" w:rsidRPr="00CA31E1" w:rsidRDefault="009374AD" w:rsidP="008575BF">
            <w:pPr>
              <w:spacing w:before="40" w:after="40"/>
              <w:ind w:left="57" w:right="170"/>
              <w:jc w:val="right"/>
              <w:rPr>
                <w:rFonts w:ascii="Arial" w:hAnsi="Arial" w:cs="Arial"/>
                <w:bCs/>
                <w:color w:val="455364"/>
                <w:sz w:val="18"/>
                <w:szCs w:val="18"/>
              </w:rPr>
            </w:pPr>
            <w:r w:rsidRPr="00CA31E1">
              <w:rPr>
                <w:rFonts w:ascii="Arial" w:hAnsi="Arial" w:cs="Arial"/>
                <w:color w:val="455364"/>
                <w:sz w:val="18"/>
                <w:szCs w:val="18"/>
              </w:rPr>
              <w:t>17.2</w:t>
            </w:r>
          </w:p>
        </w:tc>
        <w:tc>
          <w:tcPr>
            <w:tcW w:w="1565" w:type="dxa"/>
            <w:tcBorders>
              <w:top w:val="single" w:sz="4" w:space="0" w:color="455364"/>
            </w:tcBorders>
            <w:shd w:val="clear" w:color="auto" w:fill="auto"/>
            <w:vAlign w:val="center"/>
          </w:tcPr>
          <w:p w14:paraId="04C8DC2F" w14:textId="77777777" w:rsidR="009374AD" w:rsidRPr="00CA31E1" w:rsidRDefault="009374AD" w:rsidP="008575BF">
            <w:pPr>
              <w:spacing w:before="40" w:after="40"/>
              <w:ind w:left="57" w:right="170"/>
              <w:jc w:val="right"/>
              <w:rPr>
                <w:rFonts w:ascii="Arial" w:hAnsi="Arial" w:cs="Arial"/>
                <w:bCs/>
                <w:color w:val="455364"/>
                <w:sz w:val="18"/>
                <w:szCs w:val="18"/>
              </w:rPr>
            </w:pPr>
            <w:r w:rsidRPr="00CA31E1">
              <w:rPr>
                <w:rFonts w:ascii="Arial" w:hAnsi="Arial" w:cs="Arial"/>
                <w:color w:val="455364"/>
                <w:sz w:val="18"/>
                <w:szCs w:val="18"/>
              </w:rPr>
              <w:t>-</w:t>
            </w:r>
          </w:p>
        </w:tc>
        <w:tc>
          <w:tcPr>
            <w:tcW w:w="1177" w:type="dxa"/>
            <w:tcBorders>
              <w:top w:val="single" w:sz="4" w:space="0" w:color="455364"/>
              <w:right w:val="single" w:sz="4" w:space="0" w:color="455364"/>
            </w:tcBorders>
            <w:shd w:val="clear" w:color="auto" w:fill="auto"/>
            <w:vAlign w:val="center"/>
          </w:tcPr>
          <w:p w14:paraId="28B3A861" w14:textId="77777777" w:rsidR="009374AD" w:rsidRPr="00CA31E1" w:rsidRDefault="009374AD" w:rsidP="008575BF">
            <w:pPr>
              <w:spacing w:before="40" w:after="40"/>
              <w:ind w:left="57" w:right="170"/>
              <w:jc w:val="right"/>
              <w:rPr>
                <w:rFonts w:ascii="Arial" w:hAnsi="Arial" w:cs="Arial"/>
                <w:b/>
                <w:bCs/>
                <w:color w:val="455364"/>
                <w:sz w:val="18"/>
                <w:szCs w:val="18"/>
              </w:rPr>
            </w:pPr>
            <w:r w:rsidRPr="00CA31E1">
              <w:rPr>
                <w:rFonts w:ascii="Arial" w:hAnsi="Arial" w:cs="Arial"/>
                <w:color w:val="455364"/>
                <w:sz w:val="18"/>
                <w:szCs w:val="18"/>
              </w:rPr>
              <w:t>4.7</w:t>
            </w:r>
          </w:p>
        </w:tc>
        <w:tc>
          <w:tcPr>
            <w:tcW w:w="1187" w:type="dxa"/>
            <w:tcBorders>
              <w:top w:val="single" w:sz="4" w:space="0" w:color="455364"/>
              <w:left w:val="single" w:sz="4" w:space="0" w:color="455364"/>
            </w:tcBorders>
            <w:shd w:val="clear" w:color="auto" w:fill="auto"/>
            <w:vAlign w:val="center"/>
          </w:tcPr>
          <w:p w14:paraId="0F4F58A6" w14:textId="77777777" w:rsidR="009374AD" w:rsidRPr="00CA31E1" w:rsidRDefault="009374AD" w:rsidP="008575BF">
            <w:pPr>
              <w:spacing w:before="40" w:after="40"/>
              <w:ind w:left="57" w:right="170"/>
              <w:jc w:val="right"/>
              <w:rPr>
                <w:rFonts w:ascii="Arial" w:hAnsi="Arial" w:cs="Arial"/>
                <w:b/>
                <w:bCs/>
                <w:color w:val="455364"/>
                <w:sz w:val="18"/>
                <w:szCs w:val="18"/>
              </w:rPr>
            </w:pPr>
            <w:r w:rsidRPr="00CA31E1">
              <w:rPr>
                <w:rFonts w:ascii="Arial" w:hAnsi="Arial" w:cs="Arial"/>
                <w:color w:val="455364"/>
                <w:sz w:val="18"/>
                <w:szCs w:val="18"/>
              </w:rPr>
              <w:t>16.2</w:t>
            </w:r>
          </w:p>
        </w:tc>
        <w:tc>
          <w:tcPr>
            <w:tcW w:w="43" w:type="dxa"/>
            <w:vMerge/>
            <w:shd w:val="clear" w:color="auto" w:fill="auto"/>
          </w:tcPr>
          <w:p w14:paraId="72088FC0" w14:textId="77777777" w:rsidR="009374AD" w:rsidRPr="00CA31E1" w:rsidRDefault="009374AD" w:rsidP="008575BF">
            <w:pPr>
              <w:spacing w:before="40" w:after="40"/>
              <w:ind w:left="57" w:right="113"/>
              <w:jc w:val="right"/>
              <w:rPr>
                <w:rFonts w:ascii="Arial" w:hAnsi="Arial" w:cs="Arial"/>
                <w:bCs/>
                <w:color w:val="455364"/>
                <w:sz w:val="18"/>
                <w:szCs w:val="18"/>
              </w:rPr>
            </w:pPr>
          </w:p>
        </w:tc>
      </w:tr>
      <w:tr w:rsidR="009374AD" w:rsidRPr="00CA31E1" w14:paraId="7D1E6CDE" w14:textId="77777777" w:rsidTr="008575BF">
        <w:trPr>
          <w:trHeight w:val="239"/>
        </w:trPr>
        <w:tc>
          <w:tcPr>
            <w:tcW w:w="3323" w:type="dxa"/>
            <w:shd w:val="clear" w:color="auto" w:fill="auto"/>
            <w:vAlign w:val="center"/>
          </w:tcPr>
          <w:p w14:paraId="3488E130" w14:textId="77777777" w:rsidR="009374AD" w:rsidRPr="00CA31E1" w:rsidRDefault="009374AD" w:rsidP="008575BF">
            <w:pPr>
              <w:spacing w:before="40" w:after="40"/>
              <w:ind w:left="170" w:right="57"/>
              <w:rPr>
                <w:rFonts w:ascii="Arial" w:hAnsi="Arial" w:cs="Arial"/>
                <w:bCs/>
                <w:color w:val="455364"/>
                <w:sz w:val="18"/>
                <w:szCs w:val="18"/>
              </w:rPr>
            </w:pPr>
            <w:r w:rsidRPr="00CA31E1">
              <w:rPr>
                <w:rFonts w:ascii="Arial" w:hAnsi="Arial" w:cs="Arial"/>
                <w:bCs/>
                <w:color w:val="455364"/>
                <w:sz w:val="18"/>
                <w:szCs w:val="18"/>
              </w:rPr>
              <w:t>Sweden</w:t>
            </w:r>
          </w:p>
        </w:tc>
        <w:tc>
          <w:tcPr>
            <w:tcW w:w="1524" w:type="dxa"/>
            <w:shd w:val="clear" w:color="auto" w:fill="auto"/>
            <w:vAlign w:val="center"/>
          </w:tcPr>
          <w:p w14:paraId="0233B121" w14:textId="77777777" w:rsidR="009374AD" w:rsidRPr="00CA31E1" w:rsidRDefault="009374AD" w:rsidP="008575BF">
            <w:pPr>
              <w:spacing w:before="40" w:after="40"/>
              <w:ind w:left="57" w:right="170"/>
              <w:jc w:val="right"/>
              <w:rPr>
                <w:rFonts w:ascii="Arial" w:hAnsi="Arial" w:cs="Arial"/>
                <w:bCs/>
                <w:color w:val="455364"/>
                <w:sz w:val="18"/>
                <w:szCs w:val="18"/>
              </w:rPr>
            </w:pPr>
            <w:r w:rsidRPr="00CA31E1">
              <w:rPr>
                <w:rFonts w:ascii="Arial" w:hAnsi="Arial" w:cs="Arial"/>
                <w:color w:val="455364"/>
                <w:sz w:val="18"/>
                <w:szCs w:val="18"/>
              </w:rPr>
              <w:t>(34.1)</w:t>
            </w:r>
          </w:p>
        </w:tc>
        <w:tc>
          <w:tcPr>
            <w:tcW w:w="1699" w:type="dxa"/>
            <w:shd w:val="clear" w:color="auto" w:fill="auto"/>
            <w:vAlign w:val="center"/>
          </w:tcPr>
          <w:p w14:paraId="141EE56E" w14:textId="77777777" w:rsidR="009374AD" w:rsidRPr="00CA31E1" w:rsidRDefault="009374AD" w:rsidP="008575BF">
            <w:pPr>
              <w:spacing w:before="40" w:after="40"/>
              <w:ind w:left="57" w:right="170"/>
              <w:jc w:val="right"/>
              <w:rPr>
                <w:rFonts w:ascii="Arial" w:hAnsi="Arial" w:cs="Arial"/>
                <w:bCs/>
                <w:color w:val="455364"/>
                <w:sz w:val="18"/>
                <w:szCs w:val="18"/>
              </w:rPr>
            </w:pPr>
            <w:r w:rsidRPr="00CA31E1">
              <w:rPr>
                <w:rFonts w:ascii="Arial" w:hAnsi="Arial" w:cs="Arial"/>
                <w:color w:val="455364"/>
                <w:sz w:val="18"/>
                <w:szCs w:val="18"/>
              </w:rPr>
              <w:t>51.0</w:t>
            </w:r>
          </w:p>
        </w:tc>
        <w:tc>
          <w:tcPr>
            <w:tcW w:w="1565" w:type="dxa"/>
            <w:shd w:val="clear" w:color="auto" w:fill="auto"/>
            <w:vAlign w:val="center"/>
          </w:tcPr>
          <w:p w14:paraId="00546769" w14:textId="77777777" w:rsidR="009374AD" w:rsidRPr="00CA31E1" w:rsidRDefault="009374AD" w:rsidP="008575BF">
            <w:pPr>
              <w:spacing w:before="40" w:after="40"/>
              <w:ind w:left="57" w:right="170"/>
              <w:jc w:val="right"/>
              <w:rPr>
                <w:rFonts w:ascii="Arial" w:hAnsi="Arial" w:cs="Arial"/>
                <w:bCs/>
                <w:color w:val="455364"/>
                <w:sz w:val="18"/>
                <w:szCs w:val="18"/>
              </w:rPr>
            </w:pPr>
            <w:r w:rsidRPr="00CA31E1">
              <w:rPr>
                <w:rFonts w:ascii="Arial" w:hAnsi="Arial" w:cs="Arial"/>
                <w:color w:val="455364"/>
                <w:sz w:val="18"/>
                <w:szCs w:val="18"/>
              </w:rPr>
              <w:t>4.8</w:t>
            </w:r>
          </w:p>
        </w:tc>
        <w:tc>
          <w:tcPr>
            <w:tcW w:w="1177" w:type="dxa"/>
            <w:tcBorders>
              <w:right w:val="single" w:sz="4" w:space="0" w:color="455364"/>
            </w:tcBorders>
            <w:shd w:val="clear" w:color="auto" w:fill="auto"/>
            <w:vAlign w:val="center"/>
          </w:tcPr>
          <w:p w14:paraId="410FE556" w14:textId="77777777" w:rsidR="009374AD" w:rsidRPr="00CA31E1" w:rsidRDefault="009374AD" w:rsidP="008575BF">
            <w:pPr>
              <w:spacing w:before="40" w:after="40"/>
              <w:ind w:left="57" w:right="170"/>
              <w:jc w:val="right"/>
              <w:rPr>
                <w:rFonts w:ascii="Arial" w:hAnsi="Arial" w:cs="Arial"/>
                <w:b/>
                <w:bCs/>
                <w:color w:val="455364"/>
                <w:sz w:val="18"/>
                <w:szCs w:val="18"/>
              </w:rPr>
            </w:pPr>
            <w:r w:rsidRPr="00CA31E1">
              <w:rPr>
                <w:rFonts w:ascii="Arial" w:hAnsi="Arial" w:cs="Arial"/>
                <w:color w:val="455364"/>
                <w:sz w:val="18"/>
                <w:szCs w:val="18"/>
              </w:rPr>
              <w:t>21.7</w:t>
            </w:r>
          </w:p>
        </w:tc>
        <w:tc>
          <w:tcPr>
            <w:tcW w:w="1187" w:type="dxa"/>
            <w:tcBorders>
              <w:left w:val="single" w:sz="4" w:space="0" w:color="455364"/>
            </w:tcBorders>
            <w:shd w:val="clear" w:color="auto" w:fill="auto"/>
            <w:vAlign w:val="center"/>
          </w:tcPr>
          <w:p w14:paraId="19DDE4F2" w14:textId="77777777" w:rsidR="009374AD" w:rsidRPr="00CA31E1" w:rsidRDefault="009374AD" w:rsidP="008575BF">
            <w:pPr>
              <w:spacing w:before="40" w:after="40"/>
              <w:ind w:left="57" w:right="170"/>
              <w:jc w:val="right"/>
              <w:rPr>
                <w:rFonts w:ascii="Arial" w:hAnsi="Arial" w:cs="Arial"/>
                <w:b/>
                <w:bCs/>
                <w:color w:val="455364"/>
                <w:sz w:val="18"/>
                <w:szCs w:val="18"/>
              </w:rPr>
            </w:pPr>
            <w:r w:rsidRPr="00CA31E1">
              <w:rPr>
                <w:rFonts w:ascii="Arial" w:hAnsi="Arial" w:cs="Arial"/>
                <w:color w:val="455364"/>
                <w:sz w:val="18"/>
                <w:szCs w:val="18"/>
              </w:rPr>
              <w:t>(8.0)</w:t>
            </w:r>
          </w:p>
        </w:tc>
        <w:tc>
          <w:tcPr>
            <w:tcW w:w="43" w:type="dxa"/>
            <w:vMerge/>
            <w:shd w:val="clear" w:color="auto" w:fill="auto"/>
          </w:tcPr>
          <w:p w14:paraId="70A4CB76" w14:textId="77777777" w:rsidR="009374AD" w:rsidRPr="00CA31E1" w:rsidRDefault="009374AD" w:rsidP="008575BF">
            <w:pPr>
              <w:spacing w:before="40" w:after="40"/>
              <w:ind w:left="57" w:right="113"/>
              <w:jc w:val="right"/>
              <w:rPr>
                <w:rFonts w:ascii="Arial" w:hAnsi="Arial" w:cs="Arial"/>
                <w:bCs/>
                <w:color w:val="455364"/>
                <w:sz w:val="18"/>
                <w:szCs w:val="18"/>
              </w:rPr>
            </w:pPr>
          </w:p>
        </w:tc>
      </w:tr>
      <w:tr w:rsidR="009374AD" w:rsidRPr="00CA31E1" w14:paraId="7DA81DED" w14:textId="77777777" w:rsidTr="008575BF">
        <w:trPr>
          <w:trHeight w:val="239"/>
        </w:trPr>
        <w:tc>
          <w:tcPr>
            <w:tcW w:w="3323" w:type="dxa"/>
            <w:shd w:val="clear" w:color="auto" w:fill="auto"/>
            <w:vAlign w:val="center"/>
          </w:tcPr>
          <w:p w14:paraId="13437C5C" w14:textId="77777777" w:rsidR="009374AD" w:rsidRPr="00CA31E1" w:rsidRDefault="009374AD" w:rsidP="008575BF">
            <w:pPr>
              <w:spacing w:before="40" w:after="40"/>
              <w:ind w:left="170" w:right="57"/>
              <w:rPr>
                <w:rFonts w:ascii="Arial" w:hAnsi="Arial" w:cs="Arial"/>
                <w:bCs/>
                <w:color w:val="455364"/>
                <w:sz w:val="18"/>
                <w:szCs w:val="18"/>
              </w:rPr>
            </w:pPr>
            <w:r w:rsidRPr="00CA31E1">
              <w:rPr>
                <w:rFonts w:ascii="Arial" w:hAnsi="Arial" w:cs="Arial"/>
                <w:bCs/>
                <w:color w:val="455364"/>
                <w:sz w:val="18"/>
                <w:szCs w:val="18"/>
              </w:rPr>
              <w:t>Netherlands – Waard Group</w:t>
            </w:r>
          </w:p>
        </w:tc>
        <w:tc>
          <w:tcPr>
            <w:tcW w:w="1524" w:type="dxa"/>
            <w:shd w:val="clear" w:color="auto" w:fill="auto"/>
            <w:vAlign w:val="center"/>
          </w:tcPr>
          <w:p w14:paraId="1F0684B4" w14:textId="77777777" w:rsidR="009374AD" w:rsidRPr="00CA31E1" w:rsidRDefault="009374AD" w:rsidP="008575BF">
            <w:pPr>
              <w:spacing w:before="40" w:after="40"/>
              <w:ind w:left="57" w:right="170"/>
              <w:jc w:val="right"/>
              <w:rPr>
                <w:rFonts w:ascii="Arial" w:hAnsi="Arial" w:cs="Arial"/>
                <w:bCs/>
                <w:color w:val="455364"/>
                <w:sz w:val="18"/>
                <w:szCs w:val="18"/>
              </w:rPr>
            </w:pPr>
            <w:r w:rsidRPr="00CA31E1">
              <w:rPr>
                <w:rFonts w:ascii="Arial" w:hAnsi="Arial" w:cs="Arial"/>
                <w:color w:val="455364"/>
                <w:sz w:val="18"/>
                <w:szCs w:val="18"/>
              </w:rPr>
              <w:t>(2.0)</w:t>
            </w:r>
          </w:p>
        </w:tc>
        <w:tc>
          <w:tcPr>
            <w:tcW w:w="1699" w:type="dxa"/>
            <w:shd w:val="clear" w:color="auto" w:fill="auto"/>
            <w:vAlign w:val="center"/>
          </w:tcPr>
          <w:p w14:paraId="581DB878" w14:textId="77777777" w:rsidR="009374AD" w:rsidRPr="00CA31E1" w:rsidRDefault="009374AD" w:rsidP="008575BF">
            <w:pPr>
              <w:spacing w:before="40" w:after="40"/>
              <w:ind w:left="57" w:right="170"/>
              <w:jc w:val="right"/>
              <w:rPr>
                <w:rFonts w:ascii="Arial" w:hAnsi="Arial" w:cs="Arial"/>
                <w:bCs/>
                <w:color w:val="455364"/>
                <w:sz w:val="18"/>
                <w:szCs w:val="18"/>
              </w:rPr>
            </w:pPr>
            <w:r w:rsidRPr="00CA31E1">
              <w:rPr>
                <w:rFonts w:ascii="Arial" w:hAnsi="Arial" w:cs="Arial"/>
                <w:color w:val="455364"/>
                <w:sz w:val="18"/>
                <w:szCs w:val="18"/>
              </w:rPr>
              <w:t>2.4</w:t>
            </w:r>
          </w:p>
        </w:tc>
        <w:tc>
          <w:tcPr>
            <w:tcW w:w="1565" w:type="dxa"/>
            <w:shd w:val="clear" w:color="auto" w:fill="auto"/>
            <w:vAlign w:val="center"/>
          </w:tcPr>
          <w:p w14:paraId="073AAD96" w14:textId="77777777" w:rsidR="009374AD" w:rsidRPr="00CA31E1" w:rsidRDefault="009374AD" w:rsidP="008575BF">
            <w:pPr>
              <w:spacing w:before="40" w:after="40"/>
              <w:ind w:left="57" w:right="170"/>
              <w:jc w:val="right"/>
              <w:rPr>
                <w:rFonts w:ascii="Arial" w:hAnsi="Arial" w:cs="Arial"/>
                <w:bCs/>
                <w:color w:val="455364"/>
                <w:sz w:val="18"/>
                <w:szCs w:val="18"/>
              </w:rPr>
            </w:pPr>
            <w:r w:rsidRPr="00CA31E1">
              <w:rPr>
                <w:rFonts w:ascii="Arial" w:hAnsi="Arial" w:cs="Arial"/>
                <w:color w:val="455364"/>
                <w:sz w:val="18"/>
                <w:szCs w:val="18"/>
              </w:rPr>
              <w:t>2.3</w:t>
            </w:r>
          </w:p>
        </w:tc>
        <w:tc>
          <w:tcPr>
            <w:tcW w:w="1177" w:type="dxa"/>
            <w:tcBorders>
              <w:right w:val="single" w:sz="4" w:space="0" w:color="455364"/>
            </w:tcBorders>
            <w:shd w:val="clear" w:color="auto" w:fill="auto"/>
            <w:vAlign w:val="center"/>
          </w:tcPr>
          <w:p w14:paraId="71220CBC" w14:textId="77777777" w:rsidR="009374AD" w:rsidRPr="00CA31E1" w:rsidRDefault="009374AD" w:rsidP="008575BF">
            <w:pPr>
              <w:spacing w:before="40" w:after="40"/>
              <w:ind w:left="57" w:right="170"/>
              <w:jc w:val="right"/>
              <w:rPr>
                <w:rFonts w:ascii="Arial" w:hAnsi="Arial" w:cs="Arial"/>
                <w:b/>
                <w:bCs/>
                <w:color w:val="455364"/>
                <w:sz w:val="18"/>
                <w:szCs w:val="18"/>
              </w:rPr>
            </w:pPr>
            <w:r w:rsidRPr="00CA31E1">
              <w:rPr>
                <w:rFonts w:ascii="Arial" w:hAnsi="Arial" w:cs="Arial"/>
                <w:color w:val="455364"/>
                <w:sz w:val="18"/>
                <w:szCs w:val="18"/>
              </w:rPr>
              <w:t>2.8</w:t>
            </w:r>
          </w:p>
        </w:tc>
        <w:tc>
          <w:tcPr>
            <w:tcW w:w="1187" w:type="dxa"/>
            <w:tcBorders>
              <w:left w:val="single" w:sz="4" w:space="0" w:color="455364"/>
            </w:tcBorders>
            <w:shd w:val="clear" w:color="auto" w:fill="auto"/>
            <w:vAlign w:val="center"/>
          </w:tcPr>
          <w:p w14:paraId="424F7FCF" w14:textId="77777777" w:rsidR="009374AD" w:rsidRPr="00CA31E1" w:rsidRDefault="009374AD" w:rsidP="008575BF">
            <w:pPr>
              <w:spacing w:before="40" w:after="40"/>
              <w:ind w:left="57" w:right="170"/>
              <w:jc w:val="right"/>
              <w:rPr>
                <w:rFonts w:ascii="Arial" w:hAnsi="Arial" w:cs="Arial"/>
                <w:b/>
                <w:bCs/>
                <w:color w:val="455364"/>
                <w:sz w:val="18"/>
                <w:szCs w:val="18"/>
              </w:rPr>
            </w:pPr>
            <w:r w:rsidRPr="00CA31E1">
              <w:rPr>
                <w:rFonts w:ascii="Arial" w:hAnsi="Arial" w:cs="Arial"/>
                <w:color w:val="455364"/>
                <w:sz w:val="18"/>
                <w:szCs w:val="18"/>
              </w:rPr>
              <w:t>1.7</w:t>
            </w:r>
          </w:p>
        </w:tc>
        <w:tc>
          <w:tcPr>
            <w:tcW w:w="43" w:type="dxa"/>
            <w:vMerge/>
            <w:shd w:val="clear" w:color="auto" w:fill="auto"/>
          </w:tcPr>
          <w:p w14:paraId="7EE6F73F" w14:textId="77777777" w:rsidR="009374AD" w:rsidRPr="00CA31E1" w:rsidRDefault="009374AD" w:rsidP="008575BF">
            <w:pPr>
              <w:spacing w:before="40" w:after="40"/>
              <w:ind w:left="57" w:right="113"/>
              <w:jc w:val="right"/>
              <w:rPr>
                <w:rFonts w:ascii="Arial" w:hAnsi="Arial" w:cs="Arial"/>
                <w:bCs/>
                <w:color w:val="455364"/>
                <w:sz w:val="18"/>
                <w:szCs w:val="18"/>
              </w:rPr>
            </w:pPr>
          </w:p>
        </w:tc>
      </w:tr>
      <w:tr w:rsidR="009374AD" w:rsidRPr="00CA31E1" w14:paraId="0B9F591B" w14:textId="77777777" w:rsidTr="008575BF">
        <w:trPr>
          <w:trHeight w:val="239"/>
        </w:trPr>
        <w:tc>
          <w:tcPr>
            <w:tcW w:w="3323" w:type="dxa"/>
            <w:tcBorders>
              <w:bottom w:val="single" w:sz="4" w:space="0" w:color="455364"/>
            </w:tcBorders>
            <w:shd w:val="clear" w:color="auto" w:fill="auto"/>
            <w:vAlign w:val="center"/>
          </w:tcPr>
          <w:p w14:paraId="3590F89F" w14:textId="77777777" w:rsidR="009374AD" w:rsidRPr="00CA31E1" w:rsidRDefault="009374AD" w:rsidP="008575BF">
            <w:pPr>
              <w:spacing w:before="40" w:after="40"/>
              <w:ind w:left="170" w:right="57"/>
              <w:rPr>
                <w:rFonts w:ascii="Arial" w:hAnsi="Arial" w:cs="Arial"/>
                <w:bCs/>
                <w:color w:val="455364"/>
                <w:sz w:val="18"/>
                <w:szCs w:val="18"/>
              </w:rPr>
            </w:pPr>
            <w:r w:rsidRPr="00CA31E1">
              <w:rPr>
                <w:rFonts w:ascii="Arial" w:hAnsi="Arial" w:cs="Arial"/>
                <w:bCs/>
                <w:color w:val="455364"/>
                <w:sz w:val="18"/>
                <w:szCs w:val="18"/>
              </w:rPr>
              <w:t>Netherlands – Scildon</w:t>
            </w:r>
          </w:p>
        </w:tc>
        <w:tc>
          <w:tcPr>
            <w:tcW w:w="1524" w:type="dxa"/>
            <w:tcBorders>
              <w:bottom w:val="single" w:sz="4" w:space="0" w:color="455364"/>
            </w:tcBorders>
            <w:shd w:val="clear" w:color="auto" w:fill="auto"/>
            <w:vAlign w:val="center"/>
          </w:tcPr>
          <w:p w14:paraId="159EB86B" w14:textId="77777777" w:rsidR="009374AD" w:rsidRPr="00CA31E1" w:rsidRDefault="009374AD" w:rsidP="008575BF">
            <w:pPr>
              <w:spacing w:before="40" w:after="40"/>
              <w:ind w:left="57" w:right="170"/>
              <w:jc w:val="right"/>
              <w:rPr>
                <w:rFonts w:ascii="Arial" w:hAnsi="Arial" w:cs="Arial"/>
                <w:bCs/>
                <w:color w:val="455364"/>
                <w:sz w:val="18"/>
                <w:szCs w:val="18"/>
              </w:rPr>
            </w:pPr>
            <w:r w:rsidRPr="00CA31E1">
              <w:rPr>
                <w:rFonts w:ascii="Arial" w:hAnsi="Arial" w:cs="Arial"/>
                <w:color w:val="455364"/>
                <w:sz w:val="18"/>
                <w:szCs w:val="18"/>
              </w:rPr>
              <w:t>(10.4)</w:t>
            </w:r>
          </w:p>
        </w:tc>
        <w:tc>
          <w:tcPr>
            <w:tcW w:w="1699" w:type="dxa"/>
            <w:tcBorders>
              <w:bottom w:val="single" w:sz="4" w:space="0" w:color="455364"/>
            </w:tcBorders>
            <w:shd w:val="clear" w:color="auto" w:fill="auto"/>
            <w:vAlign w:val="center"/>
          </w:tcPr>
          <w:p w14:paraId="05158D62" w14:textId="77777777" w:rsidR="009374AD" w:rsidRPr="00CA31E1" w:rsidRDefault="009374AD" w:rsidP="008575BF">
            <w:pPr>
              <w:spacing w:before="40" w:after="40"/>
              <w:ind w:left="57" w:right="170"/>
              <w:jc w:val="right"/>
              <w:rPr>
                <w:rFonts w:ascii="Arial" w:hAnsi="Arial" w:cs="Arial"/>
                <w:bCs/>
                <w:color w:val="455364"/>
                <w:sz w:val="18"/>
                <w:szCs w:val="18"/>
              </w:rPr>
            </w:pPr>
            <w:r w:rsidRPr="00CA31E1">
              <w:rPr>
                <w:rFonts w:ascii="Arial" w:hAnsi="Arial" w:cs="Arial"/>
                <w:color w:val="455364"/>
                <w:sz w:val="18"/>
                <w:szCs w:val="18"/>
              </w:rPr>
              <w:t>(10.0)</w:t>
            </w:r>
          </w:p>
        </w:tc>
        <w:tc>
          <w:tcPr>
            <w:tcW w:w="1565" w:type="dxa"/>
            <w:tcBorders>
              <w:bottom w:val="single" w:sz="4" w:space="0" w:color="455364"/>
            </w:tcBorders>
            <w:shd w:val="clear" w:color="auto" w:fill="auto"/>
            <w:vAlign w:val="center"/>
          </w:tcPr>
          <w:p w14:paraId="26DD9808" w14:textId="77777777" w:rsidR="009374AD" w:rsidRPr="00CA31E1" w:rsidRDefault="009374AD" w:rsidP="008575BF">
            <w:pPr>
              <w:spacing w:before="40" w:after="40"/>
              <w:ind w:left="57" w:right="170"/>
              <w:jc w:val="right"/>
              <w:rPr>
                <w:rFonts w:ascii="Arial" w:hAnsi="Arial" w:cs="Arial"/>
                <w:bCs/>
                <w:color w:val="455364"/>
                <w:sz w:val="18"/>
                <w:szCs w:val="18"/>
              </w:rPr>
            </w:pPr>
            <w:r w:rsidRPr="00CA31E1">
              <w:rPr>
                <w:rFonts w:ascii="Arial" w:hAnsi="Arial" w:cs="Arial"/>
                <w:color w:val="455364"/>
                <w:sz w:val="18"/>
                <w:szCs w:val="18"/>
              </w:rPr>
              <w:t>0.9</w:t>
            </w:r>
          </w:p>
        </w:tc>
        <w:tc>
          <w:tcPr>
            <w:tcW w:w="1177" w:type="dxa"/>
            <w:tcBorders>
              <w:bottom w:val="single" w:sz="4" w:space="0" w:color="455364"/>
              <w:right w:val="single" w:sz="4" w:space="0" w:color="455364"/>
            </w:tcBorders>
            <w:shd w:val="clear" w:color="auto" w:fill="auto"/>
            <w:vAlign w:val="center"/>
          </w:tcPr>
          <w:p w14:paraId="1E1E43EC" w14:textId="77777777" w:rsidR="009374AD" w:rsidRPr="00CA31E1" w:rsidRDefault="009374AD" w:rsidP="008575BF">
            <w:pPr>
              <w:spacing w:before="40" w:after="40"/>
              <w:ind w:left="57" w:right="170"/>
              <w:jc w:val="right"/>
              <w:rPr>
                <w:rFonts w:ascii="Arial" w:hAnsi="Arial" w:cs="Arial"/>
                <w:b/>
                <w:bCs/>
                <w:color w:val="455364"/>
                <w:sz w:val="18"/>
                <w:szCs w:val="18"/>
              </w:rPr>
            </w:pPr>
            <w:r w:rsidRPr="00CA31E1">
              <w:rPr>
                <w:rFonts w:ascii="Arial" w:hAnsi="Arial" w:cs="Arial"/>
                <w:color w:val="455364"/>
                <w:sz w:val="18"/>
                <w:szCs w:val="18"/>
              </w:rPr>
              <w:t>(19.5)</w:t>
            </w:r>
          </w:p>
        </w:tc>
        <w:tc>
          <w:tcPr>
            <w:tcW w:w="1187" w:type="dxa"/>
            <w:tcBorders>
              <w:left w:val="single" w:sz="4" w:space="0" w:color="455364"/>
              <w:bottom w:val="single" w:sz="4" w:space="0" w:color="455364"/>
            </w:tcBorders>
            <w:shd w:val="clear" w:color="auto" w:fill="auto"/>
            <w:vAlign w:val="center"/>
          </w:tcPr>
          <w:p w14:paraId="0A20867C" w14:textId="77777777" w:rsidR="009374AD" w:rsidRPr="00CA31E1" w:rsidRDefault="009374AD" w:rsidP="008575BF">
            <w:pPr>
              <w:spacing w:before="40" w:after="40"/>
              <w:ind w:left="57" w:right="170"/>
              <w:jc w:val="right"/>
              <w:rPr>
                <w:rFonts w:ascii="Arial" w:hAnsi="Arial" w:cs="Arial"/>
                <w:b/>
                <w:bCs/>
                <w:color w:val="455364"/>
                <w:sz w:val="18"/>
                <w:szCs w:val="18"/>
              </w:rPr>
            </w:pPr>
            <w:r w:rsidRPr="00CA31E1">
              <w:rPr>
                <w:rFonts w:ascii="Arial" w:hAnsi="Arial" w:cs="Arial"/>
                <w:color w:val="455364"/>
                <w:sz w:val="18"/>
                <w:szCs w:val="18"/>
              </w:rPr>
              <w:t>(7.4)</w:t>
            </w:r>
          </w:p>
        </w:tc>
        <w:tc>
          <w:tcPr>
            <w:tcW w:w="43" w:type="dxa"/>
            <w:vMerge/>
            <w:shd w:val="clear" w:color="auto" w:fill="auto"/>
          </w:tcPr>
          <w:p w14:paraId="1CD3FD0B" w14:textId="77777777" w:rsidR="009374AD" w:rsidRPr="00CA31E1" w:rsidRDefault="009374AD" w:rsidP="008575BF">
            <w:pPr>
              <w:spacing w:before="40" w:after="40"/>
              <w:ind w:left="57" w:right="113"/>
              <w:jc w:val="right"/>
              <w:rPr>
                <w:rFonts w:ascii="Arial" w:hAnsi="Arial" w:cs="Arial"/>
                <w:bCs/>
                <w:color w:val="455364"/>
                <w:sz w:val="18"/>
                <w:szCs w:val="18"/>
              </w:rPr>
            </w:pPr>
          </w:p>
        </w:tc>
      </w:tr>
      <w:tr w:rsidR="009374AD" w:rsidRPr="00CA31E1" w14:paraId="6658045F" w14:textId="77777777" w:rsidTr="008575BF">
        <w:trPr>
          <w:trHeight w:val="239"/>
        </w:trPr>
        <w:tc>
          <w:tcPr>
            <w:tcW w:w="3323" w:type="dxa"/>
            <w:tcBorders>
              <w:top w:val="single" w:sz="4" w:space="0" w:color="455364"/>
            </w:tcBorders>
            <w:shd w:val="clear" w:color="auto" w:fill="auto"/>
            <w:vAlign w:val="center"/>
          </w:tcPr>
          <w:p w14:paraId="7B2A0692" w14:textId="77777777" w:rsidR="009374AD" w:rsidRPr="00CA31E1" w:rsidRDefault="009374AD" w:rsidP="008575BF">
            <w:pPr>
              <w:spacing w:before="40" w:after="40"/>
              <w:ind w:left="170" w:right="57"/>
              <w:rPr>
                <w:rFonts w:ascii="Arial" w:hAnsi="Arial" w:cs="Arial"/>
                <w:b/>
                <w:bCs/>
                <w:color w:val="455364"/>
                <w:sz w:val="18"/>
                <w:szCs w:val="18"/>
              </w:rPr>
            </w:pPr>
            <w:r w:rsidRPr="00CA31E1">
              <w:rPr>
                <w:rFonts w:ascii="Arial" w:hAnsi="Arial" w:cs="Arial"/>
                <w:b/>
                <w:bCs/>
                <w:color w:val="455364"/>
                <w:sz w:val="18"/>
                <w:szCs w:val="18"/>
              </w:rPr>
              <w:t>Divisional cash generation / (utilisation)</w:t>
            </w:r>
          </w:p>
        </w:tc>
        <w:tc>
          <w:tcPr>
            <w:tcW w:w="1524" w:type="dxa"/>
            <w:tcBorders>
              <w:top w:val="single" w:sz="4" w:space="0" w:color="455364"/>
            </w:tcBorders>
            <w:shd w:val="clear" w:color="auto" w:fill="auto"/>
            <w:vAlign w:val="center"/>
          </w:tcPr>
          <w:p w14:paraId="164AFDDC" w14:textId="77777777" w:rsidR="009374AD" w:rsidRPr="00CA31E1" w:rsidRDefault="009374AD" w:rsidP="008575BF">
            <w:pPr>
              <w:spacing w:before="40" w:after="40"/>
              <w:ind w:left="57" w:right="170"/>
              <w:jc w:val="right"/>
              <w:rPr>
                <w:rFonts w:ascii="Arial" w:hAnsi="Arial" w:cs="Arial"/>
                <w:b/>
                <w:bCs/>
                <w:color w:val="455364"/>
                <w:sz w:val="18"/>
                <w:szCs w:val="18"/>
              </w:rPr>
            </w:pPr>
            <w:r w:rsidRPr="00CA31E1">
              <w:rPr>
                <w:rFonts w:ascii="Arial" w:hAnsi="Arial" w:cs="Arial"/>
                <w:b/>
                <w:bCs/>
                <w:color w:val="455364"/>
                <w:sz w:val="18"/>
                <w:szCs w:val="18"/>
              </w:rPr>
              <w:t>(59.0)</w:t>
            </w:r>
          </w:p>
        </w:tc>
        <w:tc>
          <w:tcPr>
            <w:tcW w:w="1699" w:type="dxa"/>
            <w:tcBorders>
              <w:top w:val="single" w:sz="4" w:space="0" w:color="455364"/>
            </w:tcBorders>
            <w:shd w:val="clear" w:color="auto" w:fill="auto"/>
            <w:vAlign w:val="center"/>
          </w:tcPr>
          <w:p w14:paraId="55F9AD46" w14:textId="77777777" w:rsidR="009374AD" w:rsidRPr="00CA31E1" w:rsidRDefault="009374AD" w:rsidP="008575BF">
            <w:pPr>
              <w:spacing w:before="40" w:after="40"/>
              <w:ind w:left="57" w:right="170"/>
              <w:jc w:val="right"/>
              <w:rPr>
                <w:rFonts w:ascii="Arial" w:hAnsi="Arial" w:cs="Arial"/>
                <w:b/>
                <w:bCs/>
                <w:color w:val="455364"/>
                <w:sz w:val="18"/>
                <w:szCs w:val="18"/>
              </w:rPr>
            </w:pPr>
            <w:r w:rsidRPr="00CA31E1">
              <w:rPr>
                <w:rFonts w:ascii="Arial" w:hAnsi="Arial" w:cs="Arial"/>
                <w:b/>
                <w:bCs/>
                <w:color w:val="455364"/>
                <w:sz w:val="18"/>
                <w:szCs w:val="18"/>
              </w:rPr>
              <w:t>60.6</w:t>
            </w:r>
          </w:p>
        </w:tc>
        <w:tc>
          <w:tcPr>
            <w:tcW w:w="1565" w:type="dxa"/>
            <w:tcBorders>
              <w:top w:val="single" w:sz="4" w:space="0" w:color="455364"/>
            </w:tcBorders>
            <w:shd w:val="clear" w:color="auto" w:fill="auto"/>
            <w:vAlign w:val="center"/>
          </w:tcPr>
          <w:p w14:paraId="667933CA" w14:textId="77777777" w:rsidR="009374AD" w:rsidRPr="00CA31E1" w:rsidRDefault="009374AD" w:rsidP="008575BF">
            <w:pPr>
              <w:spacing w:before="40" w:after="40"/>
              <w:ind w:left="57" w:right="170"/>
              <w:jc w:val="right"/>
              <w:rPr>
                <w:rFonts w:ascii="Arial" w:hAnsi="Arial" w:cs="Arial"/>
                <w:b/>
                <w:bCs/>
                <w:color w:val="455364"/>
                <w:sz w:val="18"/>
                <w:szCs w:val="18"/>
              </w:rPr>
            </w:pPr>
            <w:r w:rsidRPr="00CA31E1">
              <w:rPr>
                <w:rFonts w:ascii="Arial" w:hAnsi="Arial" w:cs="Arial"/>
                <w:b/>
                <w:bCs/>
                <w:color w:val="455364"/>
                <w:sz w:val="18"/>
                <w:szCs w:val="18"/>
              </w:rPr>
              <w:t>8.1</w:t>
            </w:r>
          </w:p>
        </w:tc>
        <w:tc>
          <w:tcPr>
            <w:tcW w:w="1177" w:type="dxa"/>
            <w:tcBorders>
              <w:top w:val="single" w:sz="4" w:space="0" w:color="455364"/>
              <w:right w:val="single" w:sz="4" w:space="0" w:color="455364"/>
            </w:tcBorders>
            <w:shd w:val="clear" w:color="auto" w:fill="auto"/>
            <w:vAlign w:val="center"/>
          </w:tcPr>
          <w:p w14:paraId="52C4B2A9" w14:textId="77777777" w:rsidR="009374AD" w:rsidRPr="00CA31E1" w:rsidRDefault="009374AD" w:rsidP="008575BF">
            <w:pPr>
              <w:spacing w:before="40" w:after="40"/>
              <w:ind w:left="57" w:right="170"/>
              <w:jc w:val="right"/>
              <w:rPr>
                <w:rFonts w:ascii="Arial" w:hAnsi="Arial" w:cs="Arial"/>
                <w:b/>
                <w:bCs/>
                <w:color w:val="455364"/>
                <w:sz w:val="18"/>
                <w:szCs w:val="18"/>
              </w:rPr>
            </w:pPr>
            <w:r w:rsidRPr="00CA31E1">
              <w:rPr>
                <w:rFonts w:ascii="Arial" w:hAnsi="Arial" w:cs="Arial"/>
                <w:b/>
                <w:bCs/>
                <w:color w:val="455364"/>
                <w:sz w:val="18"/>
                <w:szCs w:val="18"/>
              </w:rPr>
              <w:t>9.6</w:t>
            </w:r>
          </w:p>
        </w:tc>
        <w:tc>
          <w:tcPr>
            <w:tcW w:w="1187" w:type="dxa"/>
            <w:tcBorders>
              <w:top w:val="single" w:sz="4" w:space="0" w:color="455364"/>
              <w:left w:val="single" w:sz="4" w:space="0" w:color="455364"/>
            </w:tcBorders>
            <w:shd w:val="clear" w:color="auto" w:fill="auto"/>
            <w:vAlign w:val="center"/>
          </w:tcPr>
          <w:p w14:paraId="5F06D4E9" w14:textId="77777777" w:rsidR="009374AD" w:rsidRPr="00CA31E1" w:rsidRDefault="009374AD" w:rsidP="008575BF">
            <w:pPr>
              <w:spacing w:before="40" w:after="40"/>
              <w:ind w:left="57" w:right="170"/>
              <w:jc w:val="right"/>
              <w:rPr>
                <w:rFonts w:ascii="Arial" w:hAnsi="Arial" w:cs="Arial"/>
                <w:b/>
                <w:bCs/>
                <w:color w:val="455364"/>
                <w:sz w:val="18"/>
                <w:szCs w:val="18"/>
              </w:rPr>
            </w:pPr>
            <w:r w:rsidRPr="00CA31E1">
              <w:rPr>
                <w:rFonts w:ascii="Arial" w:hAnsi="Arial" w:cs="Arial"/>
                <w:b/>
                <w:bCs/>
                <w:color w:val="455364"/>
                <w:sz w:val="18"/>
                <w:szCs w:val="18"/>
              </w:rPr>
              <w:t>2.4</w:t>
            </w:r>
          </w:p>
        </w:tc>
        <w:tc>
          <w:tcPr>
            <w:tcW w:w="43" w:type="dxa"/>
            <w:vMerge/>
            <w:shd w:val="clear" w:color="auto" w:fill="auto"/>
          </w:tcPr>
          <w:p w14:paraId="2422CE7B" w14:textId="77777777" w:rsidR="009374AD" w:rsidRPr="00CA31E1" w:rsidRDefault="009374AD" w:rsidP="008575BF">
            <w:pPr>
              <w:spacing w:before="40" w:after="40"/>
              <w:ind w:left="57" w:right="113"/>
              <w:jc w:val="right"/>
              <w:rPr>
                <w:rFonts w:ascii="Arial" w:hAnsi="Arial" w:cs="Arial"/>
                <w:b/>
                <w:bCs/>
                <w:color w:val="455364"/>
                <w:sz w:val="18"/>
                <w:szCs w:val="18"/>
              </w:rPr>
            </w:pPr>
          </w:p>
        </w:tc>
      </w:tr>
      <w:tr w:rsidR="009374AD" w:rsidRPr="00CA31E1" w14:paraId="4527BF41" w14:textId="77777777" w:rsidTr="008575BF">
        <w:trPr>
          <w:trHeight w:val="239"/>
        </w:trPr>
        <w:tc>
          <w:tcPr>
            <w:tcW w:w="3323" w:type="dxa"/>
            <w:tcBorders>
              <w:bottom w:val="single" w:sz="4" w:space="0" w:color="455364"/>
            </w:tcBorders>
            <w:shd w:val="clear" w:color="auto" w:fill="auto"/>
            <w:vAlign w:val="center"/>
          </w:tcPr>
          <w:p w14:paraId="59AC997C" w14:textId="77777777" w:rsidR="009374AD" w:rsidRPr="00CA31E1" w:rsidRDefault="009374AD" w:rsidP="008575BF">
            <w:pPr>
              <w:spacing w:before="40" w:after="40"/>
              <w:ind w:left="170" w:right="57"/>
              <w:rPr>
                <w:rFonts w:ascii="Arial" w:hAnsi="Arial" w:cs="Arial"/>
                <w:b/>
                <w:bCs/>
                <w:color w:val="455364"/>
                <w:sz w:val="18"/>
                <w:szCs w:val="18"/>
              </w:rPr>
            </w:pPr>
            <w:r w:rsidRPr="00CA31E1">
              <w:rPr>
                <w:rFonts w:ascii="Arial" w:hAnsi="Arial" w:cs="Arial"/>
                <w:bCs/>
                <w:color w:val="455364"/>
                <w:sz w:val="18"/>
                <w:szCs w:val="18"/>
              </w:rPr>
              <w:t>Other group activities</w:t>
            </w:r>
          </w:p>
        </w:tc>
        <w:tc>
          <w:tcPr>
            <w:tcW w:w="1524" w:type="dxa"/>
            <w:tcBorders>
              <w:bottom w:val="single" w:sz="4" w:space="0" w:color="455364"/>
            </w:tcBorders>
            <w:shd w:val="clear" w:color="auto" w:fill="auto"/>
            <w:vAlign w:val="center"/>
          </w:tcPr>
          <w:p w14:paraId="4D89163E" w14:textId="77777777" w:rsidR="009374AD" w:rsidRPr="00CA31E1" w:rsidRDefault="009374AD" w:rsidP="008575BF">
            <w:pPr>
              <w:spacing w:before="40" w:after="40"/>
              <w:ind w:left="57" w:right="170"/>
              <w:jc w:val="right"/>
              <w:rPr>
                <w:rFonts w:ascii="Arial" w:hAnsi="Arial" w:cs="Arial"/>
                <w:bCs/>
                <w:color w:val="455364"/>
                <w:sz w:val="18"/>
                <w:szCs w:val="18"/>
              </w:rPr>
            </w:pPr>
            <w:r w:rsidRPr="00CA31E1">
              <w:rPr>
                <w:rFonts w:ascii="Arial" w:hAnsi="Arial" w:cs="Arial"/>
                <w:color w:val="455364"/>
                <w:sz w:val="18"/>
                <w:szCs w:val="18"/>
              </w:rPr>
              <w:t>(5.4)</w:t>
            </w:r>
          </w:p>
        </w:tc>
        <w:tc>
          <w:tcPr>
            <w:tcW w:w="1699" w:type="dxa"/>
            <w:tcBorders>
              <w:bottom w:val="single" w:sz="4" w:space="0" w:color="455364"/>
            </w:tcBorders>
            <w:shd w:val="clear" w:color="auto" w:fill="auto"/>
            <w:vAlign w:val="center"/>
          </w:tcPr>
          <w:p w14:paraId="1F272D74" w14:textId="77777777" w:rsidR="009374AD" w:rsidRPr="00CA31E1" w:rsidRDefault="009374AD" w:rsidP="008575BF">
            <w:pPr>
              <w:spacing w:before="40" w:after="40"/>
              <w:ind w:left="57" w:right="170"/>
              <w:jc w:val="right"/>
              <w:rPr>
                <w:rFonts w:ascii="Arial" w:hAnsi="Arial" w:cs="Arial"/>
                <w:bCs/>
                <w:color w:val="455364"/>
                <w:sz w:val="18"/>
                <w:szCs w:val="18"/>
              </w:rPr>
            </w:pPr>
            <w:r w:rsidRPr="00CA31E1">
              <w:rPr>
                <w:rFonts w:ascii="Arial" w:hAnsi="Arial" w:cs="Arial"/>
                <w:color w:val="455364"/>
                <w:sz w:val="18"/>
                <w:szCs w:val="18"/>
              </w:rPr>
              <w:t>3.4</w:t>
            </w:r>
          </w:p>
        </w:tc>
        <w:tc>
          <w:tcPr>
            <w:tcW w:w="1565" w:type="dxa"/>
            <w:tcBorders>
              <w:bottom w:val="single" w:sz="4" w:space="0" w:color="455364"/>
            </w:tcBorders>
            <w:shd w:val="clear" w:color="auto" w:fill="auto"/>
            <w:vAlign w:val="center"/>
          </w:tcPr>
          <w:p w14:paraId="3D078851" w14:textId="77777777" w:rsidR="009374AD" w:rsidRPr="00CA31E1" w:rsidRDefault="009374AD" w:rsidP="008575BF">
            <w:pPr>
              <w:spacing w:before="40" w:after="40"/>
              <w:ind w:left="57" w:right="170"/>
              <w:jc w:val="right"/>
              <w:rPr>
                <w:rFonts w:ascii="Arial" w:hAnsi="Arial" w:cs="Arial"/>
                <w:b/>
                <w:bCs/>
                <w:color w:val="455364"/>
                <w:sz w:val="18"/>
                <w:szCs w:val="18"/>
              </w:rPr>
            </w:pPr>
            <w:r w:rsidRPr="00CA31E1">
              <w:rPr>
                <w:rFonts w:ascii="Arial" w:hAnsi="Arial" w:cs="Arial"/>
                <w:color w:val="455364"/>
                <w:sz w:val="18"/>
                <w:szCs w:val="18"/>
              </w:rPr>
              <w:t>5.2</w:t>
            </w:r>
          </w:p>
        </w:tc>
        <w:tc>
          <w:tcPr>
            <w:tcW w:w="1177" w:type="dxa"/>
            <w:tcBorders>
              <w:bottom w:val="single" w:sz="4" w:space="0" w:color="455364"/>
              <w:right w:val="single" w:sz="4" w:space="0" w:color="455364"/>
            </w:tcBorders>
            <w:shd w:val="clear" w:color="auto" w:fill="auto"/>
            <w:vAlign w:val="center"/>
          </w:tcPr>
          <w:p w14:paraId="650568B6" w14:textId="77777777" w:rsidR="009374AD" w:rsidRPr="00CA31E1" w:rsidRDefault="009374AD" w:rsidP="008575BF">
            <w:pPr>
              <w:spacing w:before="40" w:after="40"/>
              <w:ind w:left="57" w:right="170"/>
              <w:jc w:val="right"/>
              <w:rPr>
                <w:rFonts w:ascii="Arial" w:hAnsi="Arial" w:cs="Arial"/>
                <w:b/>
                <w:bCs/>
                <w:color w:val="455364"/>
                <w:sz w:val="18"/>
                <w:szCs w:val="18"/>
              </w:rPr>
            </w:pPr>
            <w:r w:rsidRPr="00CA31E1">
              <w:rPr>
                <w:rFonts w:ascii="Arial" w:hAnsi="Arial" w:cs="Arial"/>
                <w:color w:val="455364"/>
                <w:sz w:val="18"/>
                <w:szCs w:val="18"/>
              </w:rPr>
              <w:t>3.3</w:t>
            </w:r>
          </w:p>
        </w:tc>
        <w:tc>
          <w:tcPr>
            <w:tcW w:w="1187" w:type="dxa"/>
            <w:tcBorders>
              <w:left w:val="single" w:sz="4" w:space="0" w:color="455364"/>
              <w:bottom w:val="single" w:sz="4" w:space="0" w:color="455364"/>
            </w:tcBorders>
            <w:shd w:val="clear" w:color="auto" w:fill="auto"/>
            <w:vAlign w:val="center"/>
          </w:tcPr>
          <w:p w14:paraId="1B8EED6E" w14:textId="77777777" w:rsidR="009374AD" w:rsidRPr="00CA31E1" w:rsidRDefault="009374AD" w:rsidP="008575BF">
            <w:pPr>
              <w:spacing w:before="40" w:after="40"/>
              <w:ind w:left="57" w:right="170"/>
              <w:jc w:val="right"/>
              <w:rPr>
                <w:rFonts w:ascii="Arial" w:hAnsi="Arial" w:cs="Arial"/>
                <w:b/>
                <w:bCs/>
                <w:color w:val="455364"/>
                <w:sz w:val="18"/>
                <w:szCs w:val="18"/>
              </w:rPr>
            </w:pPr>
            <w:r w:rsidRPr="00CA31E1">
              <w:rPr>
                <w:rFonts w:ascii="Arial" w:hAnsi="Arial" w:cs="Arial"/>
                <w:color w:val="455364"/>
                <w:sz w:val="18"/>
                <w:szCs w:val="18"/>
              </w:rPr>
              <w:t>(11.1)</w:t>
            </w:r>
          </w:p>
        </w:tc>
        <w:tc>
          <w:tcPr>
            <w:tcW w:w="43" w:type="dxa"/>
            <w:vMerge/>
            <w:shd w:val="clear" w:color="auto" w:fill="auto"/>
          </w:tcPr>
          <w:p w14:paraId="55374A3C" w14:textId="77777777" w:rsidR="009374AD" w:rsidRPr="00CA31E1" w:rsidRDefault="009374AD" w:rsidP="008575BF">
            <w:pPr>
              <w:spacing w:before="40" w:after="40"/>
              <w:ind w:left="57" w:right="113"/>
              <w:jc w:val="right"/>
              <w:rPr>
                <w:rFonts w:ascii="Arial" w:hAnsi="Arial" w:cs="Arial"/>
                <w:b/>
                <w:bCs/>
                <w:color w:val="455364"/>
                <w:sz w:val="18"/>
                <w:szCs w:val="18"/>
              </w:rPr>
            </w:pPr>
          </w:p>
        </w:tc>
      </w:tr>
      <w:tr w:rsidR="009374AD" w:rsidRPr="00CA31E1" w14:paraId="612B3624" w14:textId="77777777" w:rsidTr="008575BF">
        <w:trPr>
          <w:trHeight w:val="334"/>
        </w:trPr>
        <w:tc>
          <w:tcPr>
            <w:tcW w:w="3323" w:type="dxa"/>
            <w:tcBorders>
              <w:top w:val="single" w:sz="4" w:space="0" w:color="455364"/>
              <w:bottom w:val="single" w:sz="4" w:space="0" w:color="455364"/>
            </w:tcBorders>
            <w:shd w:val="clear" w:color="auto" w:fill="auto"/>
            <w:vAlign w:val="center"/>
          </w:tcPr>
          <w:p w14:paraId="20E10A31" w14:textId="77777777" w:rsidR="009374AD" w:rsidRPr="00CA31E1" w:rsidRDefault="009374AD" w:rsidP="008575BF">
            <w:pPr>
              <w:spacing w:before="40" w:after="40"/>
              <w:ind w:left="170" w:right="57"/>
              <w:rPr>
                <w:rFonts w:ascii="Arial" w:hAnsi="Arial" w:cs="Arial"/>
                <w:b/>
                <w:bCs/>
                <w:color w:val="455364"/>
                <w:sz w:val="18"/>
                <w:szCs w:val="18"/>
              </w:rPr>
            </w:pPr>
            <w:r w:rsidRPr="00CA31E1">
              <w:rPr>
                <w:rFonts w:ascii="Arial" w:hAnsi="Arial" w:cs="Arial"/>
                <w:b/>
                <w:bCs/>
                <w:color w:val="455364"/>
                <w:sz w:val="18"/>
                <w:szCs w:val="18"/>
              </w:rPr>
              <w:t>Group cash generation / (utilisation)</w:t>
            </w:r>
          </w:p>
        </w:tc>
        <w:tc>
          <w:tcPr>
            <w:tcW w:w="1524" w:type="dxa"/>
            <w:tcBorders>
              <w:top w:val="single" w:sz="4" w:space="0" w:color="455364"/>
              <w:bottom w:val="single" w:sz="4" w:space="0" w:color="455364"/>
            </w:tcBorders>
            <w:shd w:val="clear" w:color="auto" w:fill="auto"/>
            <w:vAlign w:val="center"/>
          </w:tcPr>
          <w:p w14:paraId="7450AAA7" w14:textId="77777777" w:rsidR="009374AD" w:rsidRPr="00CA31E1" w:rsidRDefault="009374AD" w:rsidP="008575BF">
            <w:pPr>
              <w:spacing w:before="40" w:after="40"/>
              <w:ind w:left="57" w:right="170"/>
              <w:jc w:val="right"/>
              <w:rPr>
                <w:rFonts w:ascii="Arial" w:hAnsi="Arial" w:cs="Arial"/>
                <w:b/>
                <w:bCs/>
                <w:color w:val="455364"/>
                <w:sz w:val="18"/>
                <w:szCs w:val="18"/>
              </w:rPr>
            </w:pPr>
            <w:r w:rsidRPr="00CA31E1">
              <w:rPr>
                <w:rFonts w:ascii="Arial" w:hAnsi="Arial" w:cs="Arial"/>
                <w:b/>
                <w:bCs/>
                <w:color w:val="455364"/>
                <w:sz w:val="18"/>
                <w:szCs w:val="18"/>
              </w:rPr>
              <w:t>(64.4)</w:t>
            </w:r>
          </w:p>
        </w:tc>
        <w:tc>
          <w:tcPr>
            <w:tcW w:w="1699" w:type="dxa"/>
            <w:tcBorders>
              <w:top w:val="single" w:sz="4" w:space="0" w:color="455364"/>
              <w:bottom w:val="single" w:sz="4" w:space="0" w:color="455364"/>
            </w:tcBorders>
            <w:shd w:val="clear" w:color="auto" w:fill="auto"/>
            <w:vAlign w:val="center"/>
          </w:tcPr>
          <w:p w14:paraId="55AFB2FD" w14:textId="77777777" w:rsidR="009374AD" w:rsidRPr="00CA31E1" w:rsidRDefault="009374AD" w:rsidP="008575BF">
            <w:pPr>
              <w:spacing w:before="40" w:after="40"/>
              <w:ind w:left="57" w:right="170"/>
              <w:jc w:val="right"/>
              <w:rPr>
                <w:rFonts w:ascii="Arial" w:hAnsi="Arial" w:cs="Arial"/>
                <w:b/>
                <w:bCs/>
                <w:color w:val="455364"/>
                <w:sz w:val="18"/>
                <w:szCs w:val="18"/>
              </w:rPr>
            </w:pPr>
            <w:r w:rsidRPr="00CA31E1">
              <w:rPr>
                <w:rFonts w:ascii="Arial" w:hAnsi="Arial" w:cs="Arial"/>
                <w:b/>
                <w:bCs/>
                <w:color w:val="455364"/>
                <w:sz w:val="18"/>
                <w:szCs w:val="18"/>
              </w:rPr>
              <w:t>64.0</w:t>
            </w:r>
          </w:p>
        </w:tc>
        <w:tc>
          <w:tcPr>
            <w:tcW w:w="1565" w:type="dxa"/>
            <w:tcBorders>
              <w:top w:val="single" w:sz="4" w:space="0" w:color="455364"/>
              <w:bottom w:val="single" w:sz="4" w:space="0" w:color="455364"/>
            </w:tcBorders>
            <w:shd w:val="clear" w:color="auto" w:fill="auto"/>
            <w:vAlign w:val="center"/>
          </w:tcPr>
          <w:p w14:paraId="50728A85" w14:textId="77777777" w:rsidR="009374AD" w:rsidRPr="00CA31E1" w:rsidRDefault="009374AD" w:rsidP="008575BF">
            <w:pPr>
              <w:spacing w:before="40" w:after="40"/>
              <w:ind w:left="57" w:right="170"/>
              <w:jc w:val="right"/>
              <w:rPr>
                <w:rFonts w:ascii="Arial" w:hAnsi="Arial" w:cs="Arial"/>
                <w:b/>
                <w:bCs/>
                <w:color w:val="455364"/>
                <w:sz w:val="18"/>
                <w:szCs w:val="18"/>
              </w:rPr>
            </w:pPr>
            <w:r w:rsidRPr="00CA31E1">
              <w:rPr>
                <w:rFonts w:ascii="Arial" w:hAnsi="Arial" w:cs="Arial"/>
                <w:b/>
                <w:bCs/>
                <w:color w:val="455364"/>
                <w:sz w:val="18"/>
                <w:szCs w:val="18"/>
              </w:rPr>
              <w:t>13.3</w:t>
            </w:r>
          </w:p>
        </w:tc>
        <w:tc>
          <w:tcPr>
            <w:tcW w:w="1177" w:type="dxa"/>
            <w:tcBorders>
              <w:top w:val="single" w:sz="4" w:space="0" w:color="455364"/>
              <w:bottom w:val="single" w:sz="4" w:space="0" w:color="455364"/>
              <w:right w:val="single" w:sz="4" w:space="0" w:color="455364"/>
            </w:tcBorders>
            <w:shd w:val="clear" w:color="auto" w:fill="auto"/>
            <w:vAlign w:val="center"/>
          </w:tcPr>
          <w:p w14:paraId="5538FEC2" w14:textId="77777777" w:rsidR="009374AD" w:rsidRPr="00CA31E1" w:rsidRDefault="009374AD" w:rsidP="008575BF">
            <w:pPr>
              <w:spacing w:before="40" w:after="40"/>
              <w:ind w:left="57" w:right="170"/>
              <w:jc w:val="right"/>
              <w:rPr>
                <w:rFonts w:ascii="Arial" w:hAnsi="Arial" w:cs="Arial"/>
                <w:b/>
                <w:bCs/>
                <w:color w:val="455364"/>
                <w:sz w:val="18"/>
                <w:szCs w:val="18"/>
              </w:rPr>
            </w:pPr>
            <w:r w:rsidRPr="00CA31E1">
              <w:rPr>
                <w:rFonts w:ascii="Arial" w:hAnsi="Arial" w:cs="Arial"/>
                <w:b/>
                <w:bCs/>
                <w:color w:val="455364"/>
                <w:sz w:val="18"/>
                <w:szCs w:val="18"/>
              </w:rPr>
              <w:t>12.9</w:t>
            </w:r>
          </w:p>
        </w:tc>
        <w:tc>
          <w:tcPr>
            <w:tcW w:w="1187" w:type="dxa"/>
            <w:tcBorders>
              <w:top w:val="single" w:sz="4" w:space="0" w:color="455364"/>
              <w:left w:val="single" w:sz="4" w:space="0" w:color="455364"/>
              <w:bottom w:val="single" w:sz="4" w:space="0" w:color="455364"/>
            </w:tcBorders>
            <w:shd w:val="clear" w:color="auto" w:fill="auto"/>
            <w:vAlign w:val="center"/>
          </w:tcPr>
          <w:p w14:paraId="06924EA4" w14:textId="77777777" w:rsidR="009374AD" w:rsidRPr="00CA31E1" w:rsidRDefault="009374AD" w:rsidP="008575BF">
            <w:pPr>
              <w:spacing w:before="40" w:after="40"/>
              <w:ind w:left="57" w:right="170"/>
              <w:jc w:val="right"/>
              <w:rPr>
                <w:rFonts w:ascii="Arial" w:hAnsi="Arial" w:cs="Arial"/>
                <w:b/>
                <w:bCs/>
                <w:color w:val="455364"/>
                <w:sz w:val="18"/>
                <w:szCs w:val="18"/>
              </w:rPr>
            </w:pPr>
            <w:r w:rsidRPr="00CA31E1">
              <w:rPr>
                <w:rFonts w:ascii="Arial" w:hAnsi="Arial" w:cs="Arial"/>
                <w:b/>
                <w:bCs/>
                <w:color w:val="455364"/>
                <w:sz w:val="18"/>
                <w:szCs w:val="18"/>
              </w:rPr>
              <w:t>13.4</w:t>
            </w:r>
          </w:p>
        </w:tc>
        <w:tc>
          <w:tcPr>
            <w:tcW w:w="43" w:type="dxa"/>
            <w:shd w:val="clear" w:color="auto" w:fill="auto"/>
          </w:tcPr>
          <w:p w14:paraId="35DFAE37" w14:textId="77777777" w:rsidR="009374AD" w:rsidRPr="00CA31E1" w:rsidRDefault="009374AD" w:rsidP="008575BF">
            <w:pPr>
              <w:spacing w:before="40" w:after="40"/>
              <w:ind w:left="57" w:right="113"/>
              <w:jc w:val="right"/>
              <w:rPr>
                <w:rFonts w:ascii="Arial" w:hAnsi="Arial" w:cs="Arial"/>
                <w:b/>
                <w:bCs/>
                <w:color w:val="455364"/>
                <w:sz w:val="18"/>
                <w:szCs w:val="18"/>
              </w:rPr>
            </w:pPr>
          </w:p>
        </w:tc>
      </w:tr>
    </w:tbl>
    <w:p w14:paraId="51C8EBD4" w14:textId="77777777" w:rsidR="009374AD" w:rsidRPr="002B1BD1" w:rsidRDefault="009374AD" w:rsidP="009374AD">
      <w:pPr>
        <w:widowControl w:val="0"/>
        <w:suppressAutoHyphens/>
        <w:autoSpaceDE w:val="0"/>
        <w:autoSpaceDN w:val="0"/>
        <w:adjustRightInd w:val="0"/>
        <w:ind w:right="118"/>
        <w:textAlignment w:val="center"/>
        <w:rPr>
          <w:rFonts w:ascii="Montserrat" w:hAnsi="Montserrat" w:cs="Arial"/>
          <w:color w:val="FF0000"/>
          <w:sz w:val="20"/>
          <w:szCs w:val="18"/>
          <w:lang w:val="en-GB"/>
        </w:rPr>
      </w:pPr>
    </w:p>
    <w:p w14:paraId="240BFB4F" w14:textId="77777777" w:rsidR="009374AD" w:rsidRPr="00E673A5" w:rsidRDefault="009374AD" w:rsidP="009374AD">
      <w:pPr>
        <w:widowControl w:val="0"/>
        <w:suppressAutoHyphens/>
        <w:autoSpaceDE w:val="0"/>
        <w:autoSpaceDN w:val="0"/>
        <w:adjustRightInd w:val="0"/>
        <w:ind w:right="118"/>
        <w:textAlignment w:val="center"/>
        <w:rPr>
          <w:rFonts w:ascii="Montserrat" w:hAnsi="Montserrat" w:cs="Arial"/>
          <w:color w:val="455364"/>
          <w:sz w:val="20"/>
          <w:szCs w:val="18"/>
          <w:lang w:val="en-GB"/>
        </w:rPr>
      </w:pPr>
      <w:r w:rsidRPr="00E673A5">
        <w:rPr>
          <w:rFonts w:ascii="Montserrat" w:hAnsi="Montserrat" w:cs="Arial"/>
          <w:color w:val="455364"/>
          <w:sz w:val="20"/>
          <w:szCs w:val="18"/>
          <w:lang w:val="en-GB"/>
        </w:rPr>
        <w:t>GROUP</w:t>
      </w:r>
    </w:p>
    <w:p w14:paraId="7AB4D0A0" w14:textId="77777777" w:rsidR="009374AD" w:rsidRPr="00E673A5"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455364"/>
          <w:sz w:val="18"/>
          <w:szCs w:val="18"/>
          <w:lang w:val="en-GB"/>
        </w:rPr>
      </w:pPr>
      <w:r w:rsidRPr="00E673A5">
        <w:rPr>
          <w:rFonts w:ascii="Arial" w:hAnsi="Arial" w:cs="Arial"/>
          <w:color w:val="455364"/>
          <w:sz w:val="18"/>
          <w:szCs w:val="18"/>
          <w:lang w:val="en-GB"/>
        </w:rPr>
        <w:t>Group cash generation of £12.9m is reflective of the challenging economic conditions witnessed in 2020, following the impact of the Covid-19 pandemic on investment markets.</w:t>
      </w:r>
    </w:p>
    <w:p w14:paraId="05B47C8B" w14:textId="77777777" w:rsidR="009374AD" w:rsidRPr="00E673A5"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455364"/>
          <w:sz w:val="18"/>
          <w:szCs w:val="18"/>
          <w:lang w:val="en-GB"/>
        </w:rPr>
      </w:pPr>
      <w:r w:rsidRPr="00E673A5">
        <w:rPr>
          <w:rFonts w:ascii="Arial" w:hAnsi="Arial" w:cs="Arial"/>
          <w:color w:val="455364"/>
          <w:sz w:val="18"/>
          <w:szCs w:val="18"/>
          <w:lang w:val="en-GB"/>
        </w:rPr>
        <w:t>Own Funds have reduced significantly, with each division suffering economic losses, primarily through falling equity markets, reduced bond yields and widening spreads.  Whilst the equity market falls also give rise to a reduction in capital requirements of similar magnitude, falling yields and widening spreads do not tend to show the same dynamic and have suppressed cash generation over the period.</w:t>
      </w:r>
    </w:p>
    <w:p w14:paraId="781AA20E" w14:textId="77777777" w:rsidR="009374AD" w:rsidRPr="00E673A5"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455364"/>
          <w:sz w:val="18"/>
          <w:szCs w:val="18"/>
          <w:lang w:val="en-GB"/>
        </w:rPr>
      </w:pPr>
      <w:r w:rsidRPr="00E673A5">
        <w:rPr>
          <w:rFonts w:ascii="Arial" w:hAnsi="Arial" w:cs="Arial"/>
          <w:color w:val="455364"/>
          <w:sz w:val="18"/>
          <w:szCs w:val="18"/>
          <w:lang w:val="en-GB"/>
        </w:rPr>
        <w:t>The headline cash result benefits from a foreign exchange gain, arising on the translation of the Dutch and Swedish divisional results, representing the weakening of sterling against the euro and Swedish krona since the start of the year.</w:t>
      </w:r>
    </w:p>
    <w:p w14:paraId="30C7F0D1" w14:textId="77777777" w:rsidR="009374AD" w:rsidRPr="002B1BD1" w:rsidRDefault="009374AD" w:rsidP="009374AD">
      <w:pPr>
        <w:pStyle w:val="ListParagraph"/>
        <w:widowControl w:val="0"/>
        <w:suppressAutoHyphens/>
        <w:autoSpaceDE w:val="0"/>
        <w:autoSpaceDN w:val="0"/>
        <w:adjustRightInd w:val="0"/>
        <w:ind w:left="417" w:right="118"/>
        <w:textAlignment w:val="center"/>
        <w:rPr>
          <w:rFonts w:ascii="Arial" w:hAnsi="Arial" w:cs="Arial"/>
          <w:color w:val="FF0000"/>
          <w:sz w:val="18"/>
          <w:szCs w:val="18"/>
          <w:lang w:val="en-GB"/>
        </w:rPr>
      </w:pPr>
    </w:p>
    <w:p w14:paraId="016E53FA" w14:textId="77777777" w:rsidR="009374AD" w:rsidRPr="00E673A5" w:rsidRDefault="009374AD" w:rsidP="009374AD">
      <w:pPr>
        <w:widowControl w:val="0"/>
        <w:suppressAutoHyphens/>
        <w:autoSpaceDE w:val="0"/>
        <w:autoSpaceDN w:val="0"/>
        <w:adjustRightInd w:val="0"/>
        <w:ind w:right="118"/>
        <w:textAlignment w:val="center"/>
        <w:rPr>
          <w:rFonts w:ascii="Montserrat" w:hAnsi="Montserrat" w:cs="Arial"/>
          <w:color w:val="72982D"/>
          <w:sz w:val="20"/>
          <w:szCs w:val="18"/>
          <w:lang w:val="en-GB"/>
        </w:rPr>
      </w:pPr>
      <w:r w:rsidRPr="00E673A5">
        <w:rPr>
          <w:rFonts w:ascii="Montserrat" w:hAnsi="Montserrat" w:cs="Arial"/>
          <w:color w:val="72982D"/>
          <w:sz w:val="20"/>
          <w:szCs w:val="18"/>
          <w:lang w:val="en-GB"/>
        </w:rPr>
        <w:t>UK</w:t>
      </w:r>
    </w:p>
    <w:p w14:paraId="00984D54" w14:textId="77777777" w:rsidR="009374AD" w:rsidRPr="00E673A5"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455364"/>
          <w:sz w:val="18"/>
          <w:szCs w:val="18"/>
          <w:lang w:val="en-GB"/>
        </w:rPr>
      </w:pPr>
      <w:r w:rsidRPr="00E673A5">
        <w:rPr>
          <w:rFonts w:ascii="Arial" w:hAnsi="Arial" w:cs="Arial"/>
          <w:color w:val="455364"/>
          <w:sz w:val="18"/>
          <w:szCs w:val="18"/>
          <w:lang w:val="en-GB"/>
        </w:rPr>
        <w:t xml:space="preserve">The reduction in Own Funds and SCR stems primarily from economic losses.  Whilst the equity market falls impact has a fairly neutral impact on cash generation, yields falling does generally result in some strain as this tends to decrease </w:t>
      </w:r>
      <w:r>
        <w:rPr>
          <w:rFonts w:ascii="Arial" w:hAnsi="Arial" w:cs="Arial"/>
          <w:color w:val="455364"/>
          <w:sz w:val="18"/>
          <w:szCs w:val="18"/>
          <w:lang w:val="en-GB"/>
        </w:rPr>
        <w:t>O</w:t>
      </w:r>
      <w:r w:rsidRPr="00E673A5">
        <w:rPr>
          <w:rFonts w:ascii="Arial" w:hAnsi="Arial" w:cs="Arial"/>
          <w:color w:val="455364"/>
          <w:sz w:val="18"/>
          <w:szCs w:val="18"/>
          <w:lang w:val="en-GB"/>
        </w:rPr>
        <w:t xml:space="preserve">wn </w:t>
      </w:r>
      <w:r>
        <w:rPr>
          <w:rFonts w:ascii="Arial" w:hAnsi="Arial" w:cs="Arial"/>
          <w:color w:val="455364"/>
          <w:sz w:val="18"/>
          <w:szCs w:val="18"/>
          <w:lang w:val="en-GB"/>
        </w:rPr>
        <w:t>F</w:t>
      </w:r>
      <w:r w:rsidRPr="00E673A5">
        <w:rPr>
          <w:rFonts w:ascii="Arial" w:hAnsi="Arial" w:cs="Arial"/>
          <w:color w:val="455364"/>
          <w:sz w:val="18"/>
          <w:szCs w:val="18"/>
          <w:lang w:val="en-GB"/>
        </w:rPr>
        <w:t>unds and increase SCR.</w:t>
      </w:r>
    </w:p>
    <w:p w14:paraId="6DDB4922" w14:textId="77777777" w:rsidR="009374AD" w:rsidRPr="00E673A5"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455364"/>
          <w:sz w:val="18"/>
          <w:szCs w:val="18"/>
          <w:lang w:val="en-GB"/>
        </w:rPr>
      </w:pPr>
      <w:r w:rsidRPr="00E673A5">
        <w:rPr>
          <w:rFonts w:ascii="Arial" w:hAnsi="Arial" w:cs="Arial"/>
          <w:color w:val="455364"/>
          <w:sz w:val="18"/>
          <w:szCs w:val="18"/>
          <w:lang w:val="en-GB"/>
        </w:rPr>
        <w:t>Offsetting the economic strain is the general benefits of the book running off over time, which reduces the SCR, coupled with some modest operating profits.</w:t>
      </w:r>
    </w:p>
    <w:p w14:paraId="10919CD8" w14:textId="77777777" w:rsidR="009374AD" w:rsidRPr="00E673A5"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455364"/>
          <w:sz w:val="18"/>
          <w:szCs w:val="18"/>
          <w:lang w:val="en-GB"/>
        </w:rPr>
      </w:pPr>
      <w:r w:rsidRPr="00E673A5">
        <w:rPr>
          <w:rFonts w:ascii="Arial" w:hAnsi="Arial" w:cs="Arial"/>
          <w:color w:val="455364"/>
          <w:sz w:val="18"/>
          <w:szCs w:val="18"/>
          <w:lang w:val="en-GB"/>
        </w:rPr>
        <w:t>The prior year comparison benefitted from a £7.9m release from the with-profits fund. No transfer has been made in 2020.</w:t>
      </w:r>
    </w:p>
    <w:p w14:paraId="3D3ABC99" w14:textId="77777777" w:rsidR="009374AD" w:rsidRPr="002B1BD1" w:rsidRDefault="009374AD" w:rsidP="009374AD">
      <w:pPr>
        <w:widowControl w:val="0"/>
        <w:suppressAutoHyphens/>
        <w:autoSpaceDE w:val="0"/>
        <w:autoSpaceDN w:val="0"/>
        <w:adjustRightInd w:val="0"/>
        <w:ind w:right="118"/>
        <w:textAlignment w:val="center"/>
        <w:rPr>
          <w:rFonts w:ascii="Montserrat" w:hAnsi="Montserrat" w:cs="Arial"/>
          <w:color w:val="FF0000"/>
          <w:sz w:val="20"/>
          <w:szCs w:val="18"/>
          <w:lang w:val="en-GB"/>
        </w:rPr>
      </w:pPr>
    </w:p>
    <w:p w14:paraId="116200EB" w14:textId="77777777" w:rsidR="009374AD" w:rsidRPr="00E673A5" w:rsidRDefault="009374AD" w:rsidP="009374AD">
      <w:pPr>
        <w:widowControl w:val="0"/>
        <w:suppressAutoHyphens/>
        <w:autoSpaceDE w:val="0"/>
        <w:autoSpaceDN w:val="0"/>
        <w:adjustRightInd w:val="0"/>
        <w:ind w:right="118"/>
        <w:textAlignment w:val="center"/>
        <w:rPr>
          <w:rFonts w:ascii="Montserrat" w:hAnsi="Montserrat" w:cs="Arial"/>
          <w:color w:val="006FB7"/>
          <w:sz w:val="20"/>
          <w:szCs w:val="18"/>
          <w:lang w:val="en-GB"/>
        </w:rPr>
      </w:pPr>
      <w:r w:rsidRPr="00E673A5">
        <w:rPr>
          <w:rFonts w:ascii="Montserrat" w:hAnsi="Montserrat" w:cs="Arial"/>
          <w:color w:val="006FB7"/>
          <w:sz w:val="20"/>
          <w:szCs w:val="18"/>
          <w:lang w:val="en-GB"/>
        </w:rPr>
        <w:t>SWEDEN</w:t>
      </w:r>
    </w:p>
    <w:p w14:paraId="77C9E7D9" w14:textId="77777777" w:rsidR="009374AD" w:rsidRPr="00E673A5"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455364"/>
          <w:sz w:val="18"/>
          <w:szCs w:val="18"/>
          <w:lang w:val="en-GB"/>
        </w:rPr>
      </w:pPr>
      <w:r w:rsidRPr="00E673A5">
        <w:rPr>
          <w:rFonts w:ascii="Arial" w:hAnsi="Arial" w:cs="Arial"/>
          <w:color w:val="455364"/>
          <w:sz w:val="18"/>
          <w:szCs w:val="18"/>
          <w:lang w:val="en-GB"/>
        </w:rPr>
        <w:t>Movestic reported a significant cash contribution of £21.7m.</w:t>
      </w:r>
    </w:p>
    <w:p w14:paraId="17D05DAE" w14:textId="77777777" w:rsidR="009374AD" w:rsidRPr="00E673A5"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455364"/>
          <w:sz w:val="18"/>
          <w:szCs w:val="18"/>
          <w:lang w:val="en-GB"/>
        </w:rPr>
      </w:pPr>
      <w:r w:rsidRPr="00E673A5">
        <w:rPr>
          <w:rFonts w:ascii="Arial" w:hAnsi="Arial" w:cs="Arial"/>
          <w:color w:val="455364"/>
          <w:sz w:val="18"/>
          <w:szCs w:val="18"/>
          <w:lang w:val="en-GB"/>
        </w:rPr>
        <w:t xml:space="preserve">Own Funds were heavily impacted by the equity falls in the period owing to the nature of the business. The division also suffered material non-recurring operating losses relating, primarily, to strengthening of assumptions following changes to transfer legislation. This was offset by significantly larger reductions in capital requirements owing in part to the symmetric adjustment. </w:t>
      </w:r>
    </w:p>
    <w:p w14:paraId="2FA69AC7" w14:textId="77777777" w:rsidR="009374AD" w:rsidRPr="00E673A5"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455364"/>
          <w:sz w:val="18"/>
          <w:szCs w:val="18"/>
          <w:lang w:val="en-GB"/>
        </w:rPr>
      </w:pPr>
      <w:r w:rsidRPr="00E673A5">
        <w:rPr>
          <w:rFonts w:ascii="Arial" w:hAnsi="Arial" w:cs="Arial"/>
          <w:color w:val="455364"/>
          <w:sz w:val="18"/>
          <w:szCs w:val="18"/>
          <w:lang w:val="en-GB"/>
        </w:rPr>
        <w:t>The result also benefits from an exchange gain on translation.</w:t>
      </w:r>
    </w:p>
    <w:p w14:paraId="258C9179"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20"/>
          <w:szCs w:val="18"/>
          <w:lang w:val="en-GB"/>
        </w:rPr>
      </w:pPr>
    </w:p>
    <w:p w14:paraId="1CB585E2" w14:textId="77777777" w:rsidR="009374AD" w:rsidRPr="00E673A5" w:rsidRDefault="009374AD" w:rsidP="009374AD">
      <w:pPr>
        <w:widowControl w:val="0"/>
        <w:suppressAutoHyphens/>
        <w:autoSpaceDE w:val="0"/>
        <w:autoSpaceDN w:val="0"/>
        <w:adjustRightInd w:val="0"/>
        <w:ind w:right="118"/>
        <w:textAlignment w:val="center"/>
        <w:rPr>
          <w:rFonts w:ascii="Montserrat" w:hAnsi="Montserrat" w:cs="Arial"/>
          <w:color w:val="ED6D41"/>
          <w:sz w:val="20"/>
          <w:szCs w:val="18"/>
          <w:lang w:val="en-GB"/>
        </w:rPr>
      </w:pPr>
      <w:r w:rsidRPr="00E673A5">
        <w:rPr>
          <w:rFonts w:ascii="Montserrat" w:hAnsi="Montserrat" w:cs="Arial"/>
          <w:color w:val="ED6D41"/>
          <w:sz w:val="20"/>
          <w:szCs w:val="18"/>
          <w:lang w:val="en-GB"/>
        </w:rPr>
        <w:t>NETHERLANDS - WAARD</w:t>
      </w:r>
    </w:p>
    <w:p w14:paraId="7ADDE80B" w14:textId="77777777" w:rsidR="009374AD" w:rsidRPr="00E673A5"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455364"/>
          <w:sz w:val="18"/>
          <w:szCs w:val="18"/>
          <w:lang w:val="en-GB"/>
        </w:rPr>
      </w:pPr>
      <w:r w:rsidRPr="00E673A5">
        <w:rPr>
          <w:rFonts w:ascii="Arial" w:hAnsi="Arial" w:cs="Arial"/>
          <w:color w:val="455364"/>
          <w:sz w:val="18"/>
          <w:szCs w:val="18"/>
          <w:lang w:val="en-GB"/>
        </w:rPr>
        <w:t>Cash generation in Waard was modest but in line with expectations, with a reduction in Own Funds being offset by a similar decrease in capital requirements.</w:t>
      </w:r>
    </w:p>
    <w:p w14:paraId="2E1BF000" w14:textId="77777777" w:rsidR="009374AD" w:rsidRPr="00E673A5"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455364"/>
          <w:sz w:val="18"/>
          <w:szCs w:val="18"/>
          <w:lang w:val="en-GB"/>
        </w:rPr>
      </w:pPr>
      <w:r w:rsidRPr="00E673A5">
        <w:rPr>
          <w:rFonts w:ascii="Arial" w:hAnsi="Arial" w:cs="Arial"/>
          <w:color w:val="455364"/>
          <w:sz w:val="18"/>
          <w:szCs w:val="18"/>
          <w:lang w:val="en-GB"/>
        </w:rPr>
        <w:t>A reduction in equity and bond values contribute to the decline in Own Funds, though the subsequent reductions in exposure to interest rate and spread risk drive a decrease in capital requirements of a greater magnitude, outweighing the fall in Own Funds.</w:t>
      </w:r>
    </w:p>
    <w:p w14:paraId="00D2E92D" w14:textId="77777777" w:rsidR="009374AD" w:rsidRPr="00E673A5"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455364"/>
          <w:sz w:val="18"/>
          <w:szCs w:val="18"/>
          <w:lang w:val="en-GB"/>
        </w:rPr>
      </w:pPr>
      <w:r w:rsidRPr="00E673A5">
        <w:rPr>
          <w:rFonts w:ascii="Arial" w:hAnsi="Arial" w:cs="Arial"/>
          <w:color w:val="455364"/>
          <w:sz w:val="18"/>
          <w:szCs w:val="18"/>
          <w:lang w:val="en-GB"/>
        </w:rPr>
        <w:t>The result includes the benefit of a material exchange gain (£2.3m).</w:t>
      </w:r>
    </w:p>
    <w:p w14:paraId="3648072A" w14:textId="77777777" w:rsidR="009374AD" w:rsidRPr="002B1BD1" w:rsidRDefault="009374AD" w:rsidP="009374AD">
      <w:pPr>
        <w:widowControl w:val="0"/>
        <w:suppressAutoHyphens/>
        <w:autoSpaceDE w:val="0"/>
        <w:autoSpaceDN w:val="0"/>
        <w:adjustRightInd w:val="0"/>
        <w:ind w:right="118"/>
        <w:textAlignment w:val="center"/>
        <w:rPr>
          <w:rFonts w:ascii="Montserrat" w:hAnsi="Montserrat" w:cs="Arial"/>
          <w:color w:val="FF0000"/>
          <w:sz w:val="20"/>
          <w:szCs w:val="18"/>
          <w:lang w:val="en-GB"/>
        </w:rPr>
      </w:pPr>
    </w:p>
    <w:p w14:paraId="0447A95C" w14:textId="77777777" w:rsidR="009374AD" w:rsidRPr="00E673A5" w:rsidRDefault="009374AD" w:rsidP="009374AD">
      <w:pPr>
        <w:widowControl w:val="0"/>
        <w:suppressAutoHyphens/>
        <w:autoSpaceDE w:val="0"/>
        <w:autoSpaceDN w:val="0"/>
        <w:adjustRightInd w:val="0"/>
        <w:ind w:right="118"/>
        <w:textAlignment w:val="center"/>
        <w:rPr>
          <w:rFonts w:ascii="Montserrat" w:hAnsi="Montserrat" w:cs="Arial"/>
          <w:color w:val="ED6D41"/>
          <w:sz w:val="20"/>
          <w:szCs w:val="18"/>
          <w:lang w:val="en-GB"/>
        </w:rPr>
      </w:pPr>
      <w:r w:rsidRPr="00E673A5">
        <w:rPr>
          <w:rFonts w:ascii="Montserrat" w:hAnsi="Montserrat" w:cs="Arial"/>
          <w:color w:val="ED6D41"/>
          <w:sz w:val="20"/>
          <w:szCs w:val="18"/>
          <w:lang w:val="en-GB"/>
        </w:rPr>
        <w:t>NETHERLANDS - SCILDON</w:t>
      </w:r>
    </w:p>
    <w:p w14:paraId="4C38D7DB" w14:textId="77777777" w:rsidR="009374AD" w:rsidRPr="00E673A5"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455364"/>
          <w:sz w:val="18"/>
          <w:szCs w:val="18"/>
          <w:lang w:val="en-GB"/>
        </w:rPr>
      </w:pPr>
      <w:r w:rsidRPr="00E673A5">
        <w:rPr>
          <w:rFonts w:ascii="Arial" w:hAnsi="Arial" w:cs="Arial"/>
          <w:color w:val="455364"/>
          <w:sz w:val="18"/>
          <w:szCs w:val="18"/>
          <w:lang w:val="en-GB"/>
        </w:rPr>
        <w:t>The division has reported adverse movements in both Own Funds and capital requirements, resulting in cash utilisation of £19.5m.</w:t>
      </w:r>
    </w:p>
    <w:p w14:paraId="3BBDD78F" w14:textId="77777777" w:rsidR="009374AD" w:rsidRPr="00E673A5"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455364"/>
          <w:sz w:val="18"/>
          <w:szCs w:val="18"/>
          <w:lang w:val="en-GB"/>
        </w:rPr>
      </w:pPr>
      <w:r w:rsidRPr="00E673A5">
        <w:rPr>
          <w:rFonts w:ascii="Arial" w:hAnsi="Arial" w:cs="Arial"/>
          <w:color w:val="455364"/>
          <w:sz w:val="18"/>
          <w:szCs w:val="18"/>
          <w:lang w:val="en-GB"/>
        </w:rPr>
        <w:t>The movement in Own Funds incorporates a significant loss resulting from further downward pressure on yields and widening of spreads, following the downturn in investment markets since 2019.  This impact was softened however by the application of the volatility adjustment.</w:t>
      </w:r>
    </w:p>
    <w:p w14:paraId="7D034B1C" w14:textId="77777777" w:rsidR="009374AD" w:rsidRPr="00E673A5"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455364"/>
          <w:sz w:val="18"/>
          <w:szCs w:val="18"/>
          <w:lang w:val="en-GB"/>
        </w:rPr>
      </w:pPr>
      <w:r w:rsidRPr="00E673A5">
        <w:rPr>
          <w:rFonts w:ascii="Arial" w:hAnsi="Arial" w:cs="Arial"/>
          <w:color w:val="455364"/>
          <w:sz w:val="18"/>
          <w:szCs w:val="18"/>
          <w:lang w:val="en-GB"/>
        </w:rPr>
        <w:t>Capital requirements increased following the growth in the mortgage portfolio (greater exposure to counterparty default) and increasing lapse risk.</w:t>
      </w:r>
    </w:p>
    <w:p w14:paraId="026559ED" w14:textId="77777777" w:rsidR="009374AD" w:rsidRPr="002B1BD1" w:rsidRDefault="009374AD" w:rsidP="009374AD">
      <w:pPr>
        <w:pStyle w:val="ListParagraph"/>
        <w:widowControl w:val="0"/>
        <w:suppressAutoHyphens/>
        <w:autoSpaceDE w:val="0"/>
        <w:autoSpaceDN w:val="0"/>
        <w:adjustRightInd w:val="0"/>
        <w:ind w:left="417" w:right="118"/>
        <w:textAlignment w:val="center"/>
        <w:rPr>
          <w:rFonts w:ascii="Arial" w:hAnsi="Arial" w:cs="Arial"/>
          <w:color w:val="FF0000"/>
          <w:sz w:val="18"/>
          <w:szCs w:val="18"/>
          <w:lang w:val="en-GB"/>
        </w:rPr>
      </w:pPr>
    </w:p>
    <w:p w14:paraId="05378A2E"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20"/>
          <w:szCs w:val="18"/>
          <w:lang w:val="en-GB"/>
        </w:rPr>
      </w:pPr>
    </w:p>
    <w:p w14:paraId="3EBCB937" w14:textId="77777777" w:rsidR="009374AD" w:rsidRPr="00FF6624" w:rsidRDefault="009374AD" w:rsidP="009374AD">
      <w:pPr>
        <w:widowControl w:val="0"/>
        <w:suppressAutoHyphens/>
        <w:autoSpaceDE w:val="0"/>
        <w:autoSpaceDN w:val="0"/>
        <w:adjustRightInd w:val="0"/>
        <w:ind w:right="118"/>
        <w:textAlignment w:val="center"/>
        <w:rPr>
          <w:rFonts w:ascii="Montserrat" w:hAnsi="Montserrat" w:cs="Arial"/>
          <w:bCs/>
          <w:color w:val="455364"/>
          <w:sz w:val="36"/>
          <w:szCs w:val="18"/>
          <w:lang w:val="en-GB"/>
        </w:rPr>
      </w:pPr>
      <w:r w:rsidRPr="00FF6624">
        <w:rPr>
          <w:rFonts w:ascii="Montserrat" w:hAnsi="Montserrat" w:cs="Arial"/>
          <w:bCs/>
          <w:color w:val="455364"/>
          <w:sz w:val="36"/>
          <w:szCs w:val="18"/>
          <w:lang w:val="en-GB"/>
        </w:rPr>
        <w:t>EcV EARNINGS</w:t>
      </w:r>
    </w:p>
    <w:p w14:paraId="691A4DC8"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18"/>
          <w:szCs w:val="18"/>
          <w:lang w:val="en-GB"/>
        </w:rPr>
      </w:pPr>
    </w:p>
    <w:p w14:paraId="3126E845" w14:textId="77777777" w:rsidR="009374AD" w:rsidRPr="002B1BD1" w:rsidRDefault="009374AD" w:rsidP="009374AD">
      <w:pPr>
        <w:widowControl w:val="0"/>
        <w:suppressAutoHyphens/>
        <w:autoSpaceDE w:val="0"/>
        <w:autoSpaceDN w:val="0"/>
        <w:adjustRightInd w:val="0"/>
        <w:ind w:right="118"/>
        <w:textAlignment w:val="center"/>
        <w:rPr>
          <w:rFonts w:ascii="Montserrat" w:hAnsi="Montserrat" w:cs="Arial"/>
          <w:bCs/>
          <w:color w:val="FF0000"/>
          <w:sz w:val="16"/>
          <w:szCs w:val="18"/>
        </w:rPr>
      </w:pPr>
      <w:r w:rsidRPr="00FF6624">
        <w:rPr>
          <w:rFonts w:ascii="Montserrat" w:hAnsi="Montserrat" w:cs="Arial"/>
          <w:bCs/>
          <w:color w:val="007EB5"/>
          <w:sz w:val="20"/>
          <w:szCs w:val="18"/>
        </w:rPr>
        <w:t>£(74.1)M</w:t>
      </w:r>
      <w:r w:rsidRPr="002B1BD1">
        <w:rPr>
          <w:rFonts w:ascii="Montserrat" w:hAnsi="Montserrat" w:cs="Arial"/>
          <w:bCs/>
          <w:color w:val="FF0000"/>
          <w:sz w:val="20"/>
          <w:szCs w:val="18"/>
        </w:rPr>
        <w:t xml:space="preserve"> </w:t>
      </w:r>
      <w:r w:rsidRPr="00FF6624">
        <w:rPr>
          <w:rFonts w:ascii="Montserrat" w:hAnsi="Montserrat" w:cs="Arial"/>
          <w:bCs/>
          <w:color w:val="455364"/>
          <w:sz w:val="16"/>
          <w:szCs w:val="18"/>
        </w:rPr>
        <w:t>(30 JUNE 2019: £47.1M)</w:t>
      </w:r>
    </w:p>
    <w:p w14:paraId="3CA96726"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color w:val="FF0000"/>
          <w:sz w:val="18"/>
          <w:szCs w:val="18"/>
          <w:lang w:val="en-GB"/>
        </w:rPr>
      </w:pPr>
    </w:p>
    <w:p w14:paraId="49E6EC9A" w14:textId="77777777" w:rsidR="009374AD" w:rsidRPr="00FF6624" w:rsidRDefault="009374AD" w:rsidP="009374AD">
      <w:pPr>
        <w:widowControl w:val="0"/>
        <w:suppressAutoHyphens/>
        <w:autoSpaceDE w:val="0"/>
        <w:autoSpaceDN w:val="0"/>
        <w:adjustRightInd w:val="0"/>
        <w:ind w:right="118"/>
        <w:textAlignment w:val="center"/>
        <w:rPr>
          <w:rFonts w:ascii="Montserrat" w:hAnsi="Montserrat" w:cs="Arial"/>
          <w:color w:val="455364"/>
          <w:sz w:val="20"/>
          <w:szCs w:val="18"/>
          <w:lang w:val="en-GB"/>
        </w:rPr>
      </w:pPr>
      <w:r w:rsidRPr="00FF6624">
        <w:rPr>
          <w:rFonts w:ascii="Montserrat" w:hAnsi="Montserrat" w:cs="Arial"/>
          <w:color w:val="455364"/>
          <w:sz w:val="20"/>
          <w:szCs w:val="18"/>
          <w:lang w:val="en-GB"/>
        </w:rPr>
        <w:t>The EcV earnings of the group are reflective of a challenging start to the year and the impact of Covid-19 on investment market conditions, with falling interest rates, widening spreads and diminished equity returns.</w:t>
      </w:r>
    </w:p>
    <w:p w14:paraId="3B0FBAF2"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20"/>
          <w:szCs w:val="18"/>
          <w:lang w:val="en-GB"/>
        </w:rPr>
      </w:pPr>
    </w:p>
    <w:p w14:paraId="65839813" w14:textId="77777777" w:rsidR="009374AD" w:rsidRPr="00FF6624" w:rsidRDefault="009374AD" w:rsidP="009374AD">
      <w:pPr>
        <w:widowControl w:val="0"/>
        <w:suppressAutoHyphens/>
        <w:autoSpaceDE w:val="0"/>
        <w:autoSpaceDN w:val="0"/>
        <w:adjustRightInd w:val="0"/>
        <w:ind w:right="118"/>
        <w:textAlignment w:val="center"/>
        <w:rPr>
          <w:rFonts w:ascii="Arial" w:hAnsi="Arial" w:cs="Arial"/>
          <w:b/>
          <w:color w:val="455364"/>
          <w:sz w:val="20"/>
          <w:szCs w:val="18"/>
          <w:lang w:val="en-GB"/>
        </w:rPr>
      </w:pPr>
      <w:r w:rsidRPr="00FF6624">
        <w:rPr>
          <w:rFonts w:ascii="Arial" w:hAnsi="Arial" w:cs="Arial"/>
          <w:b/>
          <w:color w:val="455364"/>
          <w:sz w:val="20"/>
          <w:szCs w:val="18"/>
          <w:lang w:val="en-GB"/>
        </w:rPr>
        <w:lastRenderedPageBreak/>
        <w:t>Analysis of the EcV result in the period by earnings source:</w:t>
      </w:r>
    </w:p>
    <w:p w14:paraId="046DF9A8" w14:textId="77777777" w:rsidR="009374AD" w:rsidRPr="002B1BD1" w:rsidRDefault="009374AD" w:rsidP="009374AD">
      <w:pPr>
        <w:widowControl w:val="0"/>
        <w:suppressAutoHyphens/>
        <w:autoSpaceDE w:val="0"/>
        <w:autoSpaceDN w:val="0"/>
        <w:adjustRightInd w:val="0"/>
        <w:ind w:right="118"/>
        <w:jc w:val="both"/>
        <w:textAlignment w:val="center"/>
        <w:rPr>
          <w:rFonts w:ascii="Arial" w:hAnsi="Arial" w:cs="Arial"/>
          <w:b/>
          <w:color w:val="FF0000"/>
          <w:sz w:val="20"/>
          <w:szCs w:val="18"/>
          <w:lang w:val="en-GB"/>
        </w:rPr>
      </w:pPr>
    </w:p>
    <w:tbl>
      <w:tblPr>
        <w:tblW w:w="4944" w:type="pct"/>
        <w:tblLayout w:type="fixed"/>
        <w:tblCellMar>
          <w:left w:w="0" w:type="dxa"/>
          <w:right w:w="0" w:type="dxa"/>
        </w:tblCellMar>
        <w:tblLook w:val="04A0" w:firstRow="1" w:lastRow="0" w:firstColumn="1" w:lastColumn="0" w:noHBand="0" w:noVBand="1"/>
      </w:tblPr>
      <w:tblGrid>
        <w:gridCol w:w="5137"/>
        <w:gridCol w:w="1542"/>
        <w:gridCol w:w="1542"/>
        <w:gridCol w:w="1542"/>
        <w:gridCol w:w="586"/>
      </w:tblGrid>
      <w:tr w:rsidR="009374AD" w:rsidRPr="00FF6624" w14:paraId="0CC2413B" w14:textId="77777777" w:rsidTr="008575BF">
        <w:trPr>
          <w:trHeight w:val="737"/>
        </w:trPr>
        <w:tc>
          <w:tcPr>
            <w:tcW w:w="2482" w:type="pct"/>
            <w:tcBorders>
              <w:top w:val="single" w:sz="12" w:space="0" w:color="007EB5"/>
              <w:bottom w:val="single" w:sz="12" w:space="0" w:color="007EB5"/>
            </w:tcBorders>
            <w:shd w:val="clear" w:color="auto" w:fill="auto"/>
            <w:vAlign w:val="center"/>
          </w:tcPr>
          <w:p w14:paraId="0A0F52F7" w14:textId="77777777" w:rsidR="009374AD" w:rsidRPr="00FF6624" w:rsidRDefault="009374AD" w:rsidP="008575BF">
            <w:pPr>
              <w:ind w:left="227" w:right="57"/>
              <w:jc w:val="right"/>
              <w:rPr>
                <w:rFonts w:ascii="Arial" w:hAnsi="Arial" w:cs="Arial"/>
                <w:b/>
                <w:bCs/>
                <w:color w:val="FF0000"/>
                <w:sz w:val="18"/>
                <w:szCs w:val="18"/>
              </w:rPr>
            </w:pPr>
          </w:p>
        </w:tc>
        <w:tc>
          <w:tcPr>
            <w:tcW w:w="745" w:type="pct"/>
            <w:tcBorders>
              <w:top w:val="single" w:sz="12" w:space="0" w:color="007EB5"/>
              <w:bottom w:val="single" w:sz="12" w:space="0" w:color="007EB5"/>
            </w:tcBorders>
            <w:shd w:val="clear" w:color="auto" w:fill="auto"/>
            <w:vAlign w:val="center"/>
          </w:tcPr>
          <w:p w14:paraId="08EE724D" w14:textId="77777777" w:rsidR="009374AD" w:rsidRPr="00FF6624" w:rsidRDefault="009374AD" w:rsidP="008575BF">
            <w:pPr>
              <w:ind w:right="57"/>
              <w:jc w:val="right"/>
              <w:rPr>
                <w:rFonts w:ascii="Arial" w:hAnsi="Arial" w:cs="Arial"/>
                <w:b/>
                <w:bCs/>
                <w:color w:val="455364"/>
                <w:sz w:val="18"/>
                <w:szCs w:val="18"/>
              </w:rPr>
            </w:pPr>
            <w:r w:rsidRPr="00FF6624">
              <w:rPr>
                <w:rFonts w:ascii="Arial" w:hAnsi="Arial" w:cs="Arial"/>
                <w:b/>
                <w:bCs/>
                <w:color w:val="455364"/>
                <w:sz w:val="18"/>
                <w:szCs w:val="18"/>
              </w:rPr>
              <w:t>30 Jun</w:t>
            </w:r>
          </w:p>
          <w:p w14:paraId="3EA399A9" w14:textId="77777777" w:rsidR="009374AD" w:rsidRPr="00FF6624" w:rsidRDefault="009374AD" w:rsidP="008575BF">
            <w:pPr>
              <w:ind w:right="57"/>
              <w:jc w:val="right"/>
              <w:rPr>
                <w:rFonts w:ascii="Arial" w:hAnsi="Arial" w:cs="Arial"/>
                <w:b/>
                <w:bCs/>
                <w:color w:val="455364"/>
                <w:sz w:val="18"/>
                <w:szCs w:val="18"/>
              </w:rPr>
            </w:pPr>
            <w:r w:rsidRPr="00FF6624">
              <w:rPr>
                <w:rFonts w:ascii="Arial" w:hAnsi="Arial" w:cs="Arial"/>
                <w:b/>
                <w:bCs/>
                <w:color w:val="455364"/>
                <w:sz w:val="18"/>
                <w:szCs w:val="18"/>
              </w:rPr>
              <w:t>2020</w:t>
            </w:r>
          </w:p>
          <w:p w14:paraId="254AD03F" w14:textId="77777777" w:rsidR="009374AD" w:rsidRPr="00FF6624" w:rsidRDefault="009374AD" w:rsidP="008575BF">
            <w:pPr>
              <w:ind w:right="57"/>
              <w:jc w:val="right"/>
              <w:rPr>
                <w:rFonts w:ascii="Arial" w:hAnsi="Arial" w:cs="Arial"/>
                <w:b/>
                <w:bCs/>
                <w:color w:val="455364"/>
                <w:sz w:val="18"/>
                <w:szCs w:val="18"/>
              </w:rPr>
            </w:pPr>
            <w:r w:rsidRPr="00FF6624">
              <w:rPr>
                <w:rFonts w:ascii="Arial" w:hAnsi="Arial" w:cs="Arial"/>
                <w:b/>
                <w:bCs/>
                <w:color w:val="455364"/>
                <w:sz w:val="18"/>
                <w:szCs w:val="18"/>
              </w:rPr>
              <w:t>£m</w:t>
            </w:r>
          </w:p>
        </w:tc>
        <w:tc>
          <w:tcPr>
            <w:tcW w:w="745" w:type="pct"/>
            <w:tcBorders>
              <w:top w:val="single" w:sz="12" w:space="0" w:color="007EB5"/>
              <w:bottom w:val="single" w:sz="12" w:space="0" w:color="007EB5"/>
            </w:tcBorders>
            <w:shd w:val="clear" w:color="auto" w:fill="auto"/>
            <w:vAlign w:val="center"/>
          </w:tcPr>
          <w:p w14:paraId="4223D149" w14:textId="77777777" w:rsidR="009374AD" w:rsidRPr="00FF6624" w:rsidRDefault="009374AD" w:rsidP="008575BF">
            <w:pPr>
              <w:ind w:right="57"/>
              <w:jc w:val="right"/>
              <w:rPr>
                <w:rFonts w:ascii="Arial" w:hAnsi="Arial" w:cs="Arial"/>
                <w:b/>
                <w:bCs/>
                <w:color w:val="455364"/>
                <w:sz w:val="18"/>
                <w:szCs w:val="18"/>
              </w:rPr>
            </w:pPr>
            <w:r w:rsidRPr="00FF6624">
              <w:rPr>
                <w:rFonts w:ascii="Arial" w:hAnsi="Arial" w:cs="Arial"/>
                <w:b/>
                <w:bCs/>
                <w:color w:val="455364"/>
                <w:sz w:val="18"/>
                <w:szCs w:val="18"/>
              </w:rPr>
              <w:t xml:space="preserve">30 Jun 2019 </w:t>
            </w:r>
          </w:p>
          <w:p w14:paraId="7320B389" w14:textId="77777777" w:rsidR="009374AD" w:rsidRPr="00FF6624" w:rsidRDefault="009374AD" w:rsidP="008575BF">
            <w:pPr>
              <w:ind w:right="57"/>
              <w:jc w:val="right"/>
              <w:rPr>
                <w:rFonts w:ascii="Arial" w:hAnsi="Arial" w:cs="Arial"/>
                <w:b/>
                <w:bCs/>
                <w:color w:val="455364"/>
                <w:sz w:val="18"/>
                <w:szCs w:val="18"/>
              </w:rPr>
            </w:pPr>
            <w:r w:rsidRPr="00FF6624">
              <w:rPr>
                <w:rFonts w:ascii="Arial" w:hAnsi="Arial" w:cs="Arial"/>
                <w:b/>
                <w:bCs/>
                <w:color w:val="455364"/>
                <w:sz w:val="18"/>
                <w:szCs w:val="18"/>
              </w:rPr>
              <w:t>£m</w:t>
            </w:r>
          </w:p>
        </w:tc>
        <w:tc>
          <w:tcPr>
            <w:tcW w:w="745" w:type="pct"/>
            <w:tcBorders>
              <w:top w:val="single" w:sz="12" w:space="0" w:color="007EB5"/>
              <w:bottom w:val="single" w:sz="12" w:space="0" w:color="007EB5"/>
            </w:tcBorders>
            <w:shd w:val="clear" w:color="auto" w:fill="auto"/>
            <w:vAlign w:val="center"/>
          </w:tcPr>
          <w:p w14:paraId="48947CB0" w14:textId="77777777" w:rsidR="009374AD" w:rsidRPr="00FF6624" w:rsidRDefault="009374AD" w:rsidP="008575BF">
            <w:pPr>
              <w:ind w:right="57"/>
              <w:jc w:val="right"/>
              <w:rPr>
                <w:rFonts w:ascii="Arial" w:hAnsi="Arial" w:cs="Arial"/>
                <w:b/>
                <w:bCs/>
                <w:color w:val="455364"/>
                <w:sz w:val="18"/>
                <w:szCs w:val="18"/>
              </w:rPr>
            </w:pPr>
            <w:r w:rsidRPr="00FF6624">
              <w:rPr>
                <w:rFonts w:ascii="Arial" w:hAnsi="Arial" w:cs="Arial"/>
                <w:b/>
                <w:bCs/>
                <w:color w:val="455364"/>
                <w:sz w:val="18"/>
                <w:szCs w:val="18"/>
              </w:rPr>
              <w:t>31 Dec</w:t>
            </w:r>
          </w:p>
          <w:p w14:paraId="038057C3" w14:textId="77777777" w:rsidR="009374AD" w:rsidRPr="00FF6624" w:rsidRDefault="009374AD" w:rsidP="008575BF">
            <w:pPr>
              <w:ind w:right="57"/>
              <w:jc w:val="right"/>
              <w:rPr>
                <w:rFonts w:ascii="Arial" w:hAnsi="Arial" w:cs="Arial"/>
                <w:b/>
                <w:bCs/>
                <w:color w:val="455364"/>
                <w:sz w:val="18"/>
                <w:szCs w:val="18"/>
              </w:rPr>
            </w:pPr>
            <w:r w:rsidRPr="00FF6624">
              <w:rPr>
                <w:rFonts w:ascii="Arial" w:hAnsi="Arial" w:cs="Arial"/>
                <w:b/>
                <w:bCs/>
                <w:color w:val="455364"/>
                <w:sz w:val="18"/>
                <w:szCs w:val="18"/>
              </w:rPr>
              <w:t>2019</w:t>
            </w:r>
          </w:p>
          <w:p w14:paraId="6DB395ED" w14:textId="77777777" w:rsidR="009374AD" w:rsidRPr="00FF6624" w:rsidRDefault="009374AD" w:rsidP="008575BF">
            <w:pPr>
              <w:ind w:right="57"/>
              <w:jc w:val="right"/>
              <w:rPr>
                <w:rFonts w:ascii="Arial" w:hAnsi="Arial" w:cs="Arial"/>
                <w:b/>
                <w:bCs/>
                <w:color w:val="455364"/>
                <w:sz w:val="18"/>
                <w:szCs w:val="18"/>
              </w:rPr>
            </w:pPr>
            <w:r w:rsidRPr="00FF6624">
              <w:rPr>
                <w:rFonts w:ascii="Arial" w:hAnsi="Arial" w:cs="Arial"/>
                <w:b/>
                <w:bCs/>
                <w:color w:val="455364"/>
                <w:sz w:val="18"/>
                <w:szCs w:val="18"/>
              </w:rPr>
              <w:t>£m</w:t>
            </w:r>
          </w:p>
        </w:tc>
        <w:tc>
          <w:tcPr>
            <w:tcW w:w="283" w:type="pct"/>
            <w:tcBorders>
              <w:top w:val="single" w:sz="12" w:space="0" w:color="007EB5"/>
              <w:bottom w:val="single" w:sz="12" w:space="0" w:color="007EB5"/>
            </w:tcBorders>
            <w:shd w:val="clear" w:color="auto" w:fill="auto"/>
          </w:tcPr>
          <w:p w14:paraId="1D8B86E2" w14:textId="77777777" w:rsidR="009374AD" w:rsidRPr="00FF6624" w:rsidRDefault="009374AD" w:rsidP="008575BF">
            <w:pPr>
              <w:spacing w:before="100"/>
              <w:jc w:val="center"/>
              <w:rPr>
                <w:rFonts w:ascii="Arial" w:hAnsi="Arial" w:cs="Arial"/>
                <w:b/>
                <w:bCs/>
                <w:color w:val="455364"/>
                <w:sz w:val="18"/>
                <w:szCs w:val="18"/>
              </w:rPr>
            </w:pPr>
            <w:r w:rsidRPr="00FF6624">
              <w:rPr>
                <w:rFonts w:ascii="Arial" w:hAnsi="Arial" w:cs="Arial"/>
                <w:b/>
                <w:bCs/>
                <w:color w:val="455364"/>
                <w:sz w:val="18"/>
                <w:szCs w:val="18"/>
              </w:rPr>
              <w:t>Note</w:t>
            </w:r>
          </w:p>
        </w:tc>
      </w:tr>
      <w:tr w:rsidR="009374AD" w:rsidRPr="00FF6624" w14:paraId="4A22E0F8" w14:textId="77777777" w:rsidTr="008575BF">
        <w:trPr>
          <w:trHeight w:val="340"/>
        </w:trPr>
        <w:tc>
          <w:tcPr>
            <w:tcW w:w="2482" w:type="pct"/>
            <w:tcBorders>
              <w:top w:val="single" w:sz="12" w:space="0" w:color="007EB5"/>
            </w:tcBorders>
            <w:shd w:val="clear" w:color="auto" w:fill="auto"/>
            <w:vAlign w:val="center"/>
          </w:tcPr>
          <w:p w14:paraId="134D1F98" w14:textId="77777777" w:rsidR="009374AD" w:rsidRPr="00FF6624" w:rsidRDefault="009374AD" w:rsidP="008575BF">
            <w:pPr>
              <w:ind w:right="57"/>
              <w:rPr>
                <w:rFonts w:ascii="Arial" w:eastAsia="Times New Roman" w:hAnsi="Arial" w:cs="Arial"/>
                <w:color w:val="455364"/>
                <w:sz w:val="18"/>
                <w:szCs w:val="18"/>
              </w:rPr>
            </w:pPr>
            <w:r w:rsidRPr="00FF6624">
              <w:rPr>
                <w:rFonts w:ascii="Arial" w:hAnsi="Arial" w:cs="Arial"/>
                <w:color w:val="455364"/>
                <w:sz w:val="18"/>
                <w:szCs w:val="18"/>
              </w:rPr>
              <w:t>Expected movement in period</w:t>
            </w:r>
          </w:p>
        </w:tc>
        <w:tc>
          <w:tcPr>
            <w:tcW w:w="745" w:type="pct"/>
            <w:tcBorders>
              <w:top w:val="single" w:sz="12" w:space="0" w:color="007EB5"/>
            </w:tcBorders>
            <w:shd w:val="clear" w:color="auto" w:fill="auto"/>
            <w:vAlign w:val="center"/>
          </w:tcPr>
          <w:p w14:paraId="10C1D5AD" w14:textId="77777777" w:rsidR="009374AD" w:rsidRPr="00FF6624" w:rsidRDefault="009374AD" w:rsidP="008575BF">
            <w:pPr>
              <w:ind w:left="227" w:right="113"/>
              <w:jc w:val="right"/>
              <w:rPr>
                <w:rFonts w:ascii="Arial" w:hAnsi="Arial" w:cs="Arial"/>
                <w:color w:val="455364"/>
                <w:sz w:val="18"/>
                <w:szCs w:val="18"/>
              </w:rPr>
            </w:pPr>
            <w:r w:rsidRPr="00FF6624">
              <w:rPr>
                <w:rFonts w:ascii="Arial" w:hAnsi="Arial" w:cs="Arial"/>
                <w:color w:val="455364"/>
                <w:sz w:val="18"/>
                <w:szCs w:val="18"/>
              </w:rPr>
              <w:t>0.1</w:t>
            </w:r>
          </w:p>
        </w:tc>
        <w:tc>
          <w:tcPr>
            <w:tcW w:w="745" w:type="pct"/>
            <w:tcBorders>
              <w:top w:val="single" w:sz="12" w:space="0" w:color="007EB5"/>
            </w:tcBorders>
            <w:shd w:val="clear" w:color="auto" w:fill="auto"/>
            <w:vAlign w:val="center"/>
          </w:tcPr>
          <w:p w14:paraId="772EFDF3" w14:textId="77777777" w:rsidR="009374AD" w:rsidRPr="00FF6624" w:rsidRDefault="009374AD" w:rsidP="008575BF">
            <w:pPr>
              <w:ind w:left="227" w:right="113"/>
              <w:jc w:val="right"/>
              <w:rPr>
                <w:rFonts w:ascii="Arial" w:hAnsi="Arial" w:cs="Arial"/>
                <w:color w:val="455364"/>
                <w:sz w:val="18"/>
                <w:szCs w:val="18"/>
              </w:rPr>
            </w:pPr>
            <w:r w:rsidRPr="00FF6624">
              <w:rPr>
                <w:rFonts w:ascii="Arial" w:hAnsi="Arial" w:cs="Arial"/>
                <w:color w:val="455364"/>
                <w:sz w:val="18"/>
                <w:szCs w:val="18"/>
              </w:rPr>
              <w:t>(0.1)</w:t>
            </w:r>
          </w:p>
        </w:tc>
        <w:tc>
          <w:tcPr>
            <w:tcW w:w="745" w:type="pct"/>
            <w:tcBorders>
              <w:top w:val="single" w:sz="12" w:space="0" w:color="007EB5"/>
            </w:tcBorders>
            <w:shd w:val="clear" w:color="auto" w:fill="auto"/>
            <w:vAlign w:val="center"/>
          </w:tcPr>
          <w:p w14:paraId="60D144A4" w14:textId="77777777" w:rsidR="009374AD" w:rsidRPr="00FF6624" w:rsidRDefault="009374AD" w:rsidP="008575BF">
            <w:pPr>
              <w:ind w:left="227" w:right="113"/>
              <w:jc w:val="right"/>
              <w:rPr>
                <w:rFonts w:ascii="Arial" w:hAnsi="Arial" w:cs="Arial"/>
                <w:b/>
                <w:bCs/>
                <w:color w:val="455364"/>
                <w:sz w:val="18"/>
                <w:szCs w:val="18"/>
              </w:rPr>
            </w:pPr>
            <w:r w:rsidRPr="00FF6624">
              <w:rPr>
                <w:rFonts w:ascii="Arial" w:hAnsi="Arial" w:cs="Arial"/>
                <w:color w:val="455364"/>
                <w:sz w:val="18"/>
                <w:szCs w:val="18"/>
              </w:rPr>
              <w:t>(0.4)</w:t>
            </w:r>
          </w:p>
        </w:tc>
        <w:tc>
          <w:tcPr>
            <w:tcW w:w="283" w:type="pct"/>
            <w:tcBorders>
              <w:top w:val="single" w:sz="12" w:space="0" w:color="007EB5"/>
            </w:tcBorders>
            <w:shd w:val="clear" w:color="auto" w:fill="auto"/>
          </w:tcPr>
          <w:p w14:paraId="57434109" w14:textId="77777777" w:rsidR="009374AD" w:rsidRPr="00FF6624" w:rsidRDefault="009374AD" w:rsidP="008575BF">
            <w:pPr>
              <w:ind w:left="227" w:right="113"/>
              <w:jc w:val="right"/>
              <w:rPr>
                <w:rFonts w:ascii="Arial" w:hAnsi="Arial" w:cs="Arial"/>
                <w:b/>
                <w:bCs/>
                <w:color w:val="FF0000"/>
                <w:sz w:val="18"/>
                <w:szCs w:val="18"/>
              </w:rPr>
            </w:pPr>
          </w:p>
        </w:tc>
      </w:tr>
      <w:tr w:rsidR="009374AD" w:rsidRPr="00FF6624" w14:paraId="3C5F67A0" w14:textId="77777777" w:rsidTr="008575BF">
        <w:trPr>
          <w:trHeight w:val="340"/>
        </w:trPr>
        <w:tc>
          <w:tcPr>
            <w:tcW w:w="2482" w:type="pct"/>
            <w:shd w:val="clear" w:color="auto" w:fill="auto"/>
            <w:vAlign w:val="center"/>
          </w:tcPr>
          <w:p w14:paraId="371D56BF" w14:textId="77777777" w:rsidR="009374AD" w:rsidRPr="00FF6624" w:rsidRDefault="009374AD" w:rsidP="008575BF">
            <w:pPr>
              <w:ind w:right="57"/>
              <w:rPr>
                <w:rFonts w:ascii="Arial" w:eastAsia="Times New Roman" w:hAnsi="Arial" w:cs="Arial"/>
                <w:color w:val="455364"/>
                <w:sz w:val="18"/>
                <w:szCs w:val="18"/>
              </w:rPr>
            </w:pPr>
            <w:r w:rsidRPr="00FF6624">
              <w:rPr>
                <w:rFonts w:ascii="Arial" w:hAnsi="Arial" w:cs="Arial"/>
                <w:color w:val="455364"/>
                <w:sz w:val="18"/>
                <w:szCs w:val="18"/>
              </w:rPr>
              <w:t>New business</w:t>
            </w:r>
          </w:p>
        </w:tc>
        <w:tc>
          <w:tcPr>
            <w:tcW w:w="745" w:type="pct"/>
            <w:shd w:val="clear" w:color="auto" w:fill="auto"/>
            <w:vAlign w:val="center"/>
          </w:tcPr>
          <w:p w14:paraId="7B95B041" w14:textId="77777777" w:rsidR="009374AD" w:rsidRPr="00FF6624" w:rsidRDefault="009374AD" w:rsidP="008575BF">
            <w:pPr>
              <w:ind w:left="227" w:right="113"/>
              <w:jc w:val="right"/>
              <w:rPr>
                <w:rFonts w:ascii="Arial" w:hAnsi="Arial" w:cs="Arial"/>
                <w:color w:val="455364"/>
                <w:sz w:val="18"/>
                <w:szCs w:val="18"/>
              </w:rPr>
            </w:pPr>
            <w:r w:rsidRPr="00FF6624">
              <w:rPr>
                <w:rFonts w:ascii="Arial" w:hAnsi="Arial" w:cs="Arial"/>
                <w:color w:val="455364"/>
                <w:sz w:val="18"/>
                <w:szCs w:val="18"/>
              </w:rPr>
              <w:t>3.1</w:t>
            </w:r>
          </w:p>
        </w:tc>
        <w:tc>
          <w:tcPr>
            <w:tcW w:w="745" w:type="pct"/>
            <w:shd w:val="clear" w:color="auto" w:fill="auto"/>
            <w:vAlign w:val="center"/>
          </w:tcPr>
          <w:p w14:paraId="3897A9C5" w14:textId="77777777" w:rsidR="009374AD" w:rsidRPr="00FF6624" w:rsidRDefault="009374AD" w:rsidP="008575BF">
            <w:pPr>
              <w:ind w:left="227" w:right="113"/>
              <w:jc w:val="right"/>
              <w:rPr>
                <w:rFonts w:ascii="Arial" w:hAnsi="Arial" w:cs="Arial"/>
                <w:color w:val="455364"/>
                <w:sz w:val="18"/>
                <w:szCs w:val="18"/>
              </w:rPr>
            </w:pPr>
            <w:r w:rsidRPr="00FF6624">
              <w:rPr>
                <w:rFonts w:ascii="Arial" w:hAnsi="Arial" w:cs="Arial"/>
                <w:color w:val="455364"/>
                <w:sz w:val="18"/>
                <w:szCs w:val="18"/>
              </w:rPr>
              <w:t>3.8</w:t>
            </w:r>
          </w:p>
        </w:tc>
        <w:tc>
          <w:tcPr>
            <w:tcW w:w="745" w:type="pct"/>
            <w:shd w:val="clear" w:color="auto" w:fill="auto"/>
            <w:vAlign w:val="center"/>
          </w:tcPr>
          <w:p w14:paraId="2D58C3A8" w14:textId="77777777" w:rsidR="009374AD" w:rsidRPr="00FF6624" w:rsidRDefault="009374AD" w:rsidP="008575BF">
            <w:pPr>
              <w:ind w:left="227" w:right="113"/>
              <w:jc w:val="right"/>
              <w:rPr>
                <w:rFonts w:ascii="Arial" w:hAnsi="Arial" w:cs="Arial"/>
                <w:b/>
                <w:bCs/>
                <w:color w:val="455364"/>
                <w:sz w:val="18"/>
                <w:szCs w:val="18"/>
              </w:rPr>
            </w:pPr>
            <w:r w:rsidRPr="00FF6624">
              <w:rPr>
                <w:rFonts w:ascii="Arial" w:hAnsi="Arial" w:cs="Arial"/>
                <w:color w:val="455364"/>
                <w:sz w:val="18"/>
                <w:szCs w:val="18"/>
              </w:rPr>
              <w:t>7.8</w:t>
            </w:r>
          </w:p>
        </w:tc>
        <w:tc>
          <w:tcPr>
            <w:tcW w:w="283" w:type="pct"/>
            <w:shd w:val="clear" w:color="auto" w:fill="auto"/>
          </w:tcPr>
          <w:p w14:paraId="4156DCBF" w14:textId="77777777" w:rsidR="009374AD" w:rsidRPr="00FF6624" w:rsidRDefault="009374AD" w:rsidP="008575BF">
            <w:pPr>
              <w:ind w:left="227" w:right="113"/>
              <w:jc w:val="right"/>
              <w:rPr>
                <w:rFonts w:ascii="Arial" w:hAnsi="Arial" w:cs="Arial"/>
                <w:b/>
                <w:bCs/>
                <w:color w:val="FF0000"/>
                <w:sz w:val="18"/>
                <w:szCs w:val="18"/>
              </w:rPr>
            </w:pPr>
          </w:p>
        </w:tc>
      </w:tr>
      <w:tr w:rsidR="009374AD" w:rsidRPr="00FF6624" w14:paraId="451D0FDA" w14:textId="77777777" w:rsidTr="008575BF">
        <w:trPr>
          <w:trHeight w:val="340"/>
        </w:trPr>
        <w:tc>
          <w:tcPr>
            <w:tcW w:w="2482" w:type="pct"/>
            <w:shd w:val="clear" w:color="auto" w:fill="auto"/>
            <w:vAlign w:val="center"/>
          </w:tcPr>
          <w:p w14:paraId="33172F9B" w14:textId="77777777" w:rsidR="009374AD" w:rsidRPr="00FF6624" w:rsidRDefault="009374AD" w:rsidP="008575BF">
            <w:pPr>
              <w:ind w:right="57"/>
              <w:rPr>
                <w:rFonts w:ascii="Arial" w:eastAsia="Times New Roman" w:hAnsi="Arial" w:cs="Arial"/>
                <w:color w:val="455364"/>
                <w:sz w:val="18"/>
                <w:szCs w:val="18"/>
              </w:rPr>
            </w:pPr>
            <w:r w:rsidRPr="00FF6624">
              <w:rPr>
                <w:rFonts w:ascii="Arial" w:hAnsi="Arial" w:cs="Arial"/>
                <w:color w:val="455364"/>
                <w:sz w:val="18"/>
                <w:szCs w:val="18"/>
              </w:rPr>
              <w:t>Operating experience variances</w:t>
            </w:r>
          </w:p>
        </w:tc>
        <w:tc>
          <w:tcPr>
            <w:tcW w:w="745" w:type="pct"/>
            <w:shd w:val="clear" w:color="auto" w:fill="auto"/>
            <w:vAlign w:val="center"/>
          </w:tcPr>
          <w:p w14:paraId="1B8A15EB" w14:textId="77777777" w:rsidR="009374AD" w:rsidRPr="00FF6624" w:rsidRDefault="009374AD" w:rsidP="008575BF">
            <w:pPr>
              <w:ind w:left="227" w:right="113"/>
              <w:jc w:val="right"/>
              <w:rPr>
                <w:rFonts w:ascii="Arial" w:hAnsi="Arial" w:cs="Arial"/>
                <w:color w:val="455364"/>
                <w:sz w:val="18"/>
                <w:szCs w:val="18"/>
              </w:rPr>
            </w:pPr>
            <w:r w:rsidRPr="00FF6624">
              <w:rPr>
                <w:rFonts w:ascii="Arial" w:hAnsi="Arial" w:cs="Arial"/>
                <w:color w:val="455364"/>
                <w:sz w:val="18"/>
                <w:szCs w:val="18"/>
              </w:rPr>
              <w:t>(5.9)</w:t>
            </w:r>
          </w:p>
        </w:tc>
        <w:tc>
          <w:tcPr>
            <w:tcW w:w="745" w:type="pct"/>
            <w:shd w:val="clear" w:color="auto" w:fill="auto"/>
            <w:vAlign w:val="center"/>
          </w:tcPr>
          <w:p w14:paraId="1B778C39" w14:textId="77777777" w:rsidR="009374AD" w:rsidRPr="00FF6624" w:rsidRDefault="009374AD" w:rsidP="008575BF">
            <w:pPr>
              <w:ind w:left="227" w:right="113"/>
              <w:jc w:val="right"/>
              <w:rPr>
                <w:rFonts w:ascii="Arial" w:hAnsi="Arial" w:cs="Arial"/>
                <w:color w:val="455364"/>
                <w:sz w:val="18"/>
                <w:szCs w:val="18"/>
              </w:rPr>
            </w:pPr>
            <w:r w:rsidRPr="00FF6624">
              <w:rPr>
                <w:rFonts w:ascii="Arial" w:hAnsi="Arial" w:cs="Arial"/>
                <w:color w:val="455364"/>
                <w:sz w:val="18"/>
                <w:szCs w:val="18"/>
              </w:rPr>
              <w:t>(5.7)</w:t>
            </w:r>
          </w:p>
        </w:tc>
        <w:tc>
          <w:tcPr>
            <w:tcW w:w="745" w:type="pct"/>
            <w:shd w:val="clear" w:color="auto" w:fill="auto"/>
            <w:vAlign w:val="center"/>
          </w:tcPr>
          <w:p w14:paraId="544B34DB" w14:textId="77777777" w:rsidR="009374AD" w:rsidRPr="00FF6624" w:rsidRDefault="009374AD" w:rsidP="008575BF">
            <w:pPr>
              <w:ind w:left="227" w:right="113"/>
              <w:jc w:val="right"/>
              <w:rPr>
                <w:rFonts w:ascii="Arial" w:hAnsi="Arial" w:cs="Arial"/>
                <w:b/>
                <w:bCs/>
                <w:color w:val="455364"/>
                <w:sz w:val="18"/>
                <w:szCs w:val="18"/>
              </w:rPr>
            </w:pPr>
            <w:r w:rsidRPr="00FF6624">
              <w:rPr>
                <w:rFonts w:ascii="Arial" w:hAnsi="Arial" w:cs="Arial"/>
                <w:color w:val="455364"/>
                <w:sz w:val="18"/>
                <w:szCs w:val="18"/>
              </w:rPr>
              <w:t>(6.8)</w:t>
            </w:r>
          </w:p>
        </w:tc>
        <w:tc>
          <w:tcPr>
            <w:tcW w:w="283" w:type="pct"/>
            <w:shd w:val="clear" w:color="auto" w:fill="auto"/>
          </w:tcPr>
          <w:p w14:paraId="6437A0B4" w14:textId="77777777" w:rsidR="009374AD" w:rsidRPr="00FF6624" w:rsidRDefault="009374AD" w:rsidP="008575BF">
            <w:pPr>
              <w:ind w:left="227" w:right="113"/>
              <w:jc w:val="right"/>
              <w:rPr>
                <w:rFonts w:ascii="Arial" w:hAnsi="Arial" w:cs="Arial"/>
                <w:b/>
                <w:bCs/>
                <w:color w:val="FF0000"/>
                <w:sz w:val="18"/>
                <w:szCs w:val="18"/>
              </w:rPr>
            </w:pPr>
          </w:p>
        </w:tc>
      </w:tr>
      <w:tr w:rsidR="009374AD" w:rsidRPr="00FF6624" w14:paraId="7BE753E1" w14:textId="77777777" w:rsidTr="008575BF">
        <w:trPr>
          <w:trHeight w:val="340"/>
        </w:trPr>
        <w:tc>
          <w:tcPr>
            <w:tcW w:w="2482" w:type="pct"/>
            <w:shd w:val="clear" w:color="auto" w:fill="auto"/>
            <w:vAlign w:val="center"/>
          </w:tcPr>
          <w:p w14:paraId="06F5FEB5" w14:textId="77777777" w:rsidR="009374AD" w:rsidRPr="00FF6624" w:rsidRDefault="009374AD" w:rsidP="008575BF">
            <w:pPr>
              <w:ind w:right="57"/>
              <w:rPr>
                <w:rFonts w:ascii="Arial" w:hAnsi="Arial" w:cs="Arial"/>
                <w:color w:val="455364"/>
                <w:sz w:val="18"/>
                <w:szCs w:val="18"/>
              </w:rPr>
            </w:pPr>
            <w:r w:rsidRPr="00FF6624">
              <w:rPr>
                <w:rFonts w:ascii="Arial" w:hAnsi="Arial" w:cs="Arial"/>
                <w:color w:val="455364"/>
                <w:sz w:val="18"/>
                <w:szCs w:val="18"/>
              </w:rPr>
              <w:t>Operating assumption changes</w:t>
            </w:r>
          </w:p>
        </w:tc>
        <w:tc>
          <w:tcPr>
            <w:tcW w:w="745" w:type="pct"/>
            <w:shd w:val="clear" w:color="auto" w:fill="auto"/>
            <w:vAlign w:val="center"/>
          </w:tcPr>
          <w:p w14:paraId="2639176F" w14:textId="77777777" w:rsidR="009374AD" w:rsidRPr="00FF6624" w:rsidRDefault="009374AD" w:rsidP="008575BF">
            <w:pPr>
              <w:ind w:left="227" w:right="113"/>
              <w:jc w:val="right"/>
              <w:rPr>
                <w:rFonts w:ascii="Arial" w:hAnsi="Arial" w:cs="Arial"/>
                <w:color w:val="455364"/>
                <w:sz w:val="18"/>
                <w:szCs w:val="18"/>
              </w:rPr>
            </w:pPr>
            <w:r w:rsidRPr="00FF6624">
              <w:rPr>
                <w:rFonts w:ascii="Arial" w:hAnsi="Arial" w:cs="Arial"/>
                <w:color w:val="455364"/>
                <w:sz w:val="18"/>
                <w:szCs w:val="18"/>
              </w:rPr>
              <w:t>(2.6)</w:t>
            </w:r>
          </w:p>
        </w:tc>
        <w:tc>
          <w:tcPr>
            <w:tcW w:w="745" w:type="pct"/>
            <w:shd w:val="clear" w:color="auto" w:fill="auto"/>
            <w:vAlign w:val="center"/>
          </w:tcPr>
          <w:p w14:paraId="7744C135" w14:textId="77777777" w:rsidR="009374AD" w:rsidRPr="00FF6624" w:rsidRDefault="009374AD" w:rsidP="008575BF">
            <w:pPr>
              <w:ind w:left="227" w:right="113"/>
              <w:jc w:val="right"/>
              <w:rPr>
                <w:rFonts w:ascii="Arial" w:hAnsi="Arial" w:cs="Arial"/>
                <w:color w:val="455364"/>
                <w:sz w:val="18"/>
                <w:szCs w:val="18"/>
              </w:rPr>
            </w:pPr>
            <w:r w:rsidRPr="00FF6624">
              <w:rPr>
                <w:rFonts w:ascii="Arial" w:hAnsi="Arial" w:cs="Arial"/>
                <w:color w:val="455364"/>
                <w:sz w:val="18"/>
                <w:szCs w:val="18"/>
              </w:rPr>
              <w:t>(13.3)</w:t>
            </w:r>
          </w:p>
        </w:tc>
        <w:tc>
          <w:tcPr>
            <w:tcW w:w="745" w:type="pct"/>
            <w:shd w:val="clear" w:color="auto" w:fill="auto"/>
            <w:vAlign w:val="center"/>
          </w:tcPr>
          <w:p w14:paraId="23B4FDD3" w14:textId="77777777" w:rsidR="009374AD" w:rsidRPr="00FF6624" w:rsidRDefault="009374AD" w:rsidP="008575BF">
            <w:pPr>
              <w:ind w:left="227" w:right="113"/>
              <w:jc w:val="right"/>
              <w:rPr>
                <w:rFonts w:ascii="Arial" w:hAnsi="Arial" w:cs="Arial"/>
                <w:b/>
                <w:bCs/>
                <w:color w:val="455364"/>
                <w:sz w:val="18"/>
                <w:szCs w:val="18"/>
              </w:rPr>
            </w:pPr>
            <w:r w:rsidRPr="00FF6624">
              <w:rPr>
                <w:rFonts w:ascii="Arial" w:hAnsi="Arial" w:cs="Arial"/>
                <w:color w:val="455364"/>
                <w:sz w:val="18"/>
                <w:szCs w:val="18"/>
              </w:rPr>
              <w:t>3.8</w:t>
            </w:r>
          </w:p>
        </w:tc>
        <w:tc>
          <w:tcPr>
            <w:tcW w:w="283" w:type="pct"/>
            <w:shd w:val="clear" w:color="auto" w:fill="auto"/>
          </w:tcPr>
          <w:p w14:paraId="717A4CF5" w14:textId="77777777" w:rsidR="009374AD" w:rsidRPr="00FF6624" w:rsidRDefault="009374AD" w:rsidP="008575BF">
            <w:pPr>
              <w:ind w:left="227" w:right="113"/>
              <w:jc w:val="right"/>
              <w:rPr>
                <w:rFonts w:ascii="Arial" w:hAnsi="Arial" w:cs="Arial"/>
                <w:b/>
                <w:bCs/>
                <w:color w:val="FF0000"/>
                <w:sz w:val="18"/>
                <w:szCs w:val="18"/>
              </w:rPr>
            </w:pPr>
          </w:p>
        </w:tc>
      </w:tr>
      <w:tr w:rsidR="009374AD" w:rsidRPr="00FF6624" w14:paraId="0D362176" w14:textId="77777777" w:rsidTr="008575BF">
        <w:trPr>
          <w:trHeight w:val="340"/>
        </w:trPr>
        <w:tc>
          <w:tcPr>
            <w:tcW w:w="2482" w:type="pct"/>
            <w:tcBorders>
              <w:bottom w:val="single" w:sz="12" w:space="0" w:color="007EB5"/>
            </w:tcBorders>
            <w:shd w:val="clear" w:color="auto" w:fill="auto"/>
            <w:vAlign w:val="center"/>
          </w:tcPr>
          <w:p w14:paraId="7489C8C2" w14:textId="77777777" w:rsidR="009374AD" w:rsidRPr="00FF6624" w:rsidRDefault="009374AD" w:rsidP="008575BF">
            <w:pPr>
              <w:ind w:right="57"/>
              <w:rPr>
                <w:rFonts w:ascii="Arial" w:hAnsi="Arial" w:cs="Arial"/>
                <w:bCs/>
                <w:color w:val="455364"/>
                <w:sz w:val="18"/>
                <w:szCs w:val="18"/>
              </w:rPr>
            </w:pPr>
            <w:r w:rsidRPr="00FF6624">
              <w:rPr>
                <w:rFonts w:ascii="Arial" w:hAnsi="Arial" w:cs="Arial"/>
                <w:bCs/>
                <w:color w:val="455364"/>
                <w:sz w:val="18"/>
                <w:szCs w:val="18"/>
              </w:rPr>
              <w:t>Other operating variances</w:t>
            </w:r>
          </w:p>
        </w:tc>
        <w:tc>
          <w:tcPr>
            <w:tcW w:w="745" w:type="pct"/>
            <w:tcBorders>
              <w:bottom w:val="single" w:sz="12" w:space="0" w:color="007EB5"/>
            </w:tcBorders>
            <w:shd w:val="clear" w:color="auto" w:fill="auto"/>
            <w:vAlign w:val="center"/>
          </w:tcPr>
          <w:p w14:paraId="64E7BB93" w14:textId="77777777" w:rsidR="009374AD" w:rsidRPr="00FF6624" w:rsidRDefault="009374AD" w:rsidP="008575BF">
            <w:pPr>
              <w:ind w:left="227" w:right="113"/>
              <w:jc w:val="right"/>
              <w:rPr>
                <w:rFonts w:ascii="Arial" w:hAnsi="Arial" w:cs="Arial"/>
                <w:bCs/>
                <w:color w:val="455364"/>
                <w:position w:val="2"/>
                <w:sz w:val="18"/>
                <w:szCs w:val="18"/>
              </w:rPr>
            </w:pPr>
            <w:r w:rsidRPr="00FF6624">
              <w:rPr>
                <w:rFonts w:ascii="Arial" w:hAnsi="Arial" w:cs="Arial"/>
                <w:bCs/>
                <w:color w:val="455364"/>
                <w:position w:val="2"/>
                <w:sz w:val="18"/>
                <w:szCs w:val="18"/>
              </w:rPr>
              <w:t>(1.2)</w:t>
            </w:r>
          </w:p>
        </w:tc>
        <w:tc>
          <w:tcPr>
            <w:tcW w:w="745" w:type="pct"/>
            <w:tcBorders>
              <w:bottom w:val="single" w:sz="12" w:space="0" w:color="007EB5"/>
            </w:tcBorders>
            <w:shd w:val="clear" w:color="auto" w:fill="auto"/>
            <w:vAlign w:val="center"/>
          </w:tcPr>
          <w:p w14:paraId="2913F568" w14:textId="77777777" w:rsidR="009374AD" w:rsidRPr="00FF6624" w:rsidRDefault="009374AD" w:rsidP="008575BF">
            <w:pPr>
              <w:ind w:left="227" w:right="113"/>
              <w:jc w:val="right"/>
              <w:rPr>
                <w:rFonts w:ascii="Arial" w:hAnsi="Arial" w:cs="Arial"/>
                <w:bCs/>
                <w:color w:val="455364"/>
                <w:position w:val="2"/>
                <w:sz w:val="18"/>
                <w:szCs w:val="18"/>
              </w:rPr>
            </w:pPr>
            <w:r w:rsidRPr="00FF6624">
              <w:rPr>
                <w:rFonts w:ascii="Arial" w:hAnsi="Arial" w:cs="Arial"/>
                <w:bCs/>
                <w:color w:val="455364"/>
                <w:position w:val="2"/>
                <w:sz w:val="18"/>
                <w:szCs w:val="18"/>
              </w:rPr>
              <w:t>(2.4)</w:t>
            </w:r>
          </w:p>
        </w:tc>
        <w:tc>
          <w:tcPr>
            <w:tcW w:w="745" w:type="pct"/>
            <w:tcBorders>
              <w:bottom w:val="single" w:sz="12" w:space="0" w:color="007EB5"/>
            </w:tcBorders>
            <w:shd w:val="clear" w:color="auto" w:fill="auto"/>
            <w:vAlign w:val="center"/>
          </w:tcPr>
          <w:p w14:paraId="7DBA6C0C" w14:textId="77777777" w:rsidR="009374AD" w:rsidRPr="00FF6624" w:rsidRDefault="009374AD" w:rsidP="008575BF">
            <w:pPr>
              <w:ind w:left="227" w:right="113"/>
              <w:jc w:val="right"/>
              <w:rPr>
                <w:rFonts w:ascii="Arial" w:hAnsi="Arial" w:cs="Arial"/>
                <w:b/>
                <w:bCs/>
                <w:color w:val="455364"/>
                <w:sz w:val="18"/>
                <w:szCs w:val="18"/>
              </w:rPr>
            </w:pPr>
            <w:r w:rsidRPr="00FF6624">
              <w:rPr>
                <w:rFonts w:ascii="Arial" w:hAnsi="Arial" w:cs="Arial"/>
                <w:bCs/>
                <w:color w:val="455364"/>
                <w:position w:val="2"/>
                <w:sz w:val="18"/>
                <w:szCs w:val="18"/>
              </w:rPr>
              <w:t>(0.3)</w:t>
            </w:r>
          </w:p>
        </w:tc>
        <w:tc>
          <w:tcPr>
            <w:tcW w:w="283" w:type="pct"/>
            <w:tcBorders>
              <w:bottom w:val="single" w:sz="12" w:space="0" w:color="007EB5"/>
            </w:tcBorders>
            <w:shd w:val="clear" w:color="auto" w:fill="auto"/>
          </w:tcPr>
          <w:p w14:paraId="73CFFD52" w14:textId="77777777" w:rsidR="009374AD" w:rsidRPr="00FF6624" w:rsidRDefault="009374AD" w:rsidP="008575BF">
            <w:pPr>
              <w:ind w:left="227" w:right="113"/>
              <w:jc w:val="right"/>
              <w:rPr>
                <w:rFonts w:ascii="Arial" w:hAnsi="Arial" w:cs="Arial"/>
                <w:b/>
                <w:bCs/>
                <w:color w:val="FF0000"/>
                <w:sz w:val="18"/>
                <w:szCs w:val="18"/>
              </w:rPr>
            </w:pPr>
          </w:p>
        </w:tc>
      </w:tr>
      <w:tr w:rsidR="009374AD" w:rsidRPr="00FF6624" w14:paraId="1B376BB5" w14:textId="77777777" w:rsidTr="008575BF">
        <w:trPr>
          <w:trHeight w:val="510"/>
        </w:trPr>
        <w:tc>
          <w:tcPr>
            <w:tcW w:w="2482" w:type="pct"/>
            <w:tcBorders>
              <w:top w:val="single" w:sz="12" w:space="0" w:color="007EB5"/>
            </w:tcBorders>
            <w:shd w:val="clear" w:color="auto" w:fill="auto"/>
            <w:vAlign w:val="center"/>
          </w:tcPr>
          <w:p w14:paraId="70AE6A48" w14:textId="77777777" w:rsidR="009374AD" w:rsidRPr="00FF6624" w:rsidRDefault="009374AD" w:rsidP="008575BF">
            <w:pPr>
              <w:ind w:right="57"/>
              <w:rPr>
                <w:rFonts w:ascii="Arial" w:hAnsi="Arial" w:cs="Arial"/>
                <w:b/>
                <w:color w:val="455364"/>
                <w:sz w:val="18"/>
                <w:szCs w:val="18"/>
              </w:rPr>
            </w:pPr>
            <w:r w:rsidRPr="00FF6624">
              <w:rPr>
                <w:rFonts w:ascii="Arial" w:hAnsi="Arial" w:cs="Arial"/>
                <w:b/>
                <w:color w:val="455364"/>
                <w:sz w:val="18"/>
                <w:szCs w:val="18"/>
              </w:rPr>
              <w:t>Total underlying operating earnings</w:t>
            </w:r>
          </w:p>
        </w:tc>
        <w:tc>
          <w:tcPr>
            <w:tcW w:w="745" w:type="pct"/>
            <w:tcBorders>
              <w:top w:val="single" w:sz="12" w:space="0" w:color="007EB5"/>
            </w:tcBorders>
            <w:shd w:val="clear" w:color="auto" w:fill="auto"/>
            <w:vAlign w:val="center"/>
          </w:tcPr>
          <w:p w14:paraId="6E3031C2" w14:textId="77777777" w:rsidR="009374AD" w:rsidRPr="00FF6624" w:rsidRDefault="009374AD" w:rsidP="008575BF">
            <w:pPr>
              <w:ind w:left="227" w:right="113"/>
              <w:jc w:val="right"/>
              <w:rPr>
                <w:rFonts w:ascii="Arial" w:eastAsia="Times New Roman" w:hAnsi="Arial" w:cs="Arial"/>
                <w:b/>
                <w:color w:val="455364"/>
                <w:sz w:val="18"/>
                <w:szCs w:val="18"/>
              </w:rPr>
            </w:pPr>
            <w:r w:rsidRPr="00FF6624">
              <w:rPr>
                <w:rFonts w:ascii="Arial" w:eastAsia="Times New Roman" w:hAnsi="Arial" w:cs="Arial"/>
                <w:b/>
                <w:color w:val="455364"/>
                <w:sz w:val="18"/>
                <w:szCs w:val="18"/>
              </w:rPr>
              <w:t>(6.5)</w:t>
            </w:r>
          </w:p>
        </w:tc>
        <w:tc>
          <w:tcPr>
            <w:tcW w:w="745" w:type="pct"/>
            <w:tcBorders>
              <w:top w:val="single" w:sz="12" w:space="0" w:color="007EB5"/>
            </w:tcBorders>
            <w:shd w:val="clear" w:color="auto" w:fill="auto"/>
            <w:vAlign w:val="center"/>
          </w:tcPr>
          <w:p w14:paraId="49F1C501" w14:textId="77777777" w:rsidR="009374AD" w:rsidRPr="00FF6624" w:rsidRDefault="009374AD" w:rsidP="008575BF">
            <w:pPr>
              <w:ind w:left="227" w:right="113"/>
              <w:jc w:val="right"/>
              <w:rPr>
                <w:rFonts w:ascii="Arial" w:eastAsia="Times New Roman" w:hAnsi="Arial" w:cs="Arial"/>
                <w:b/>
                <w:color w:val="455364"/>
                <w:sz w:val="18"/>
                <w:szCs w:val="18"/>
              </w:rPr>
            </w:pPr>
            <w:r w:rsidRPr="00FF6624">
              <w:rPr>
                <w:rFonts w:ascii="Arial" w:eastAsia="Times New Roman" w:hAnsi="Arial" w:cs="Arial"/>
                <w:b/>
                <w:color w:val="455364"/>
                <w:sz w:val="18"/>
                <w:szCs w:val="18"/>
              </w:rPr>
              <w:t>(17.8)</w:t>
            </w:r>
          </w:p>
        </w:tc>
        <w:tc>
          <w:tcPr>
            <w:tcW w:w="745" w:type="pct"/>
            <w:tcBorders>
              <w:top w:val="single" w:sz="12" w:space="0" w:color="007EB5"/>
            </w:tcBorders>
            <w:shd w:val="clear" w:color="auto" w:fill="auto"/>
            <w:vAlign w:val="center"/>
          </w:tcPr>
          <w:p w14:paraId="5B1F95FF" w14:textId="77777777" w:rsidR="009374AD" w:rsidRPr="00FF6624" w:rsidRDefault="009374AD" w:rsidP="008575BF">
            <w:pPr>
              <w:ind w:left="227" w:right="113"/>
              <w:jc w:val="right"/>
              <w:rPr>
                <w:rFonts w:ascii="Arial" w:hAnsi="Arial" w:cs="Arial"/>
                <w:b/>
                <w:bCs/>
                <w:color w:val="455364"/>
                <w:sz w:val="18"/>
                <w:szCs w:val="18"/>
              </w:rPr>
            </w:pPr>
            <w:r w:rsidRPr="00FF6624">
              <w:rPr>
                <w:rFonts w:ascii="Arial" w:eastAsia="Times New Roman" w:hAnsi="Arial" w:cs="Arial"/>
                <w:b/>
                <w:color w:val="455364"/>
                <w:sz w:val="18"/>
                <w:szCs w:val="18"/>
              </w:rPr>
              <w:t>4.1</w:t>
            </w:r>
          </w:p>
        </w:tc>
        <w:tc>
          <w:tcPr>
            <w:tcW w:w="283" w:type="pct"/>
            <w:tcBorders>
              <w:top w:val="single" w:sz="12" w:space="0" w:color="007EB5"/>
            </w:tcBorders>
            <w:shd w:val="clear" w:color="auto" w:fill="auto"/>
          </w:tcPr>
          <w:p w14:paraId="65CA4149" w14:textId="77777777" w:rsidR="009374AD" w:rsidRPr="00FF6624" w:rsidRDefault="009374AD" w:rsidP="008575BF">
            <w:pPr>
              <w:ind w:left="227" w:right="113"/>
              <w:jc w:val="right"/>
              <w:rPr>
                <w:rFonts w:ascii="Arial" w:hAnsi="Arial" w:cs="Arial"/>
                <w:b/>
                <w:bCs/>
                <w:color w:val="FF0000"/>
                <w:sz w:val="18"/>
                <w:szCs w:val="18"/>
              </w:rPr>
            </w:pPr>
          </w:p>
        </w:tc>
      </w:tr>
      <w:tr w:rsidR="009374AD" w:rsidRPr="00FF6624" w14:paraId="3F6E3567" w14:textId="77777777" w:rsidTr="008575BF">
        <w:trPr>
          <w:trHeight w:val="340"/>
        </w:trPr>
        <w:tc>
          <w:tcPr>
            <w:tcW w:w="2482" w:type="pct"/>
            <w:tcBorders>
              <w:bottom w:val="single" w:sz="12" w:space="0" w:color="007EB5"/>
            </w:tcBorders>
            <w:shd w:val="clear" w:color="auto" w:fill="auto"/>
            <w:vAlign w:val="center"/>
          </w:tcPr>
          <w:p w14:paraId="382BBE98" w14:textId="77777777" w:rsidR="009374AD" w:rsidRPr="00FF6624" w:rsidRDefault="009374AD" w:rsidP="008575BF">
            <w:pPr>
              <w:ind w:right="57"/>
              <w:rPr>
                <w:rFonts w:ascii="Arial" w:hAnsi="Arial" w:cs="Arial"/>
                <w:color w:val="455364"/>
                <w:sz w:val="18"/>
                <w:szCs w:val="18"/>
              </w:rPr>
            </w:pPr>
            <w:r w:rsidRPr="00FF6624">
              <w:rPr>
                <w:rFonts w:ascii="Arial" w:hAnsi="Arial" w:cs="Arial"/>
                <w:color w:val="455364"/>
                <w:sz w:val="18"/>
                <w:szCs w:val="18"/>
              </w:rPr>
              <w:t>Material other operating items</w:t>
            </w:r>
          </w:p>
        </w:tc>
        <w:tc>
          <w:tcPr>
            <w:tcW w:w="745" w:type="pct"/>
            <w:tcBorders>
              <w:bottom w:val="single" w:sz="12" w:space="0" w:color="007EB5"/>
            </w:tcBorders>
            <w:shd w:val="clear" w:color="auto" w:fill="auto"/>
            <w:vAlign w:val="center"/>
          </w:tcPr>
          <w:p w14:paraId="013B9DC5" w14:textId="77777777" w:rsidR="009374AD" w:rsidRPr="00FF6624" w:rsidRDefault="009374AD" w:rsidP="008575BF">
            <w:pPr>
              <w:ind w:left="227" w:right="113"/>
              <w:jc w:val="right"/>
              <w:rPr>
                <w:rFonts w:ascii="Arial" w:hAnsi="Arial" w:cs="Arial"/>
                <w:color w:val="455364"/>
                <w:sz w:val="18"/>
                <w:szCs w:val="18"/>
              </w:rPr>
            </w:pPr>
            <w:r w:rsidRPr="00FF6624">
              <w:rPr>
                <w:rFonts w:ascii="Arial" w:hAnsi="Arial" w:cs="Arial"/>
                <w:color w:val="455364"/>
                <w:sz w:val="18"/>
                <w:szCs w:val="18"/>
              </w:rPr>
              <w:t>(16.6)</w:t>
            </w:r>
          </w:p>
        </w:tc>
        <w:tc>
          <w:tcPr>
            <w:tcW w:w="745" w:type="pct"/>
            <w:tcBorders>
              <w:bottom w:val="single" w:sz="12" w:space="0" w:color="007EB5"/>
            </w:tcBorders>
            <w:shd w:val="clear" w:color="auto" w:fill="auto"/>
            <w:vAlign w:val="center"/>
          </w:tcPr>
          <w:p w14:paraId="67204C28" w14:textId="77777777" w:rsidR="009374AD" w:rsidRPr="00FF6624" w:rsidRDefault="009374AD" w:rsidP="008575BF">
            <w:pPr>
              <w:ind w:left="227" w:right="113"/>
              <w:jc w:val="right"/>
              <w:rPr>
                <w:rFonts w:ascii="Arial" w:hAnsi="Arial" w:cs="Arial"/>
                <w:color w:val="455364"/>
                <w:sz w:val="18"/>
                <w:szCs w:val="18"/>
              </w:rPr>
            </w:pPr>
            <w:r w:rsidRPr="00FF6624">
              <w:rPr>
                <w:rFonts w:ascii="Arial" w:hAnsi="Arial" w:cs="Arial"/>
                <w:color w:val="455364"/>
                <w:sz w:val="18"/>
                <w:szCs w:val="18"/>
              </w:rPr>
              <w:t>(9.5)</w:t>
            </w:r>
          </w:p>
        </w:tc>
        <w:tc>
          <w:tcPr>
            <w:tcW w:w="745" w:type="pct"/>
            <w:tcBorders>
              <w:bottom w:val="single" w:sz="12" w:space="0" w:color="007EB5"/>
            </w:tcBorders>
            <w:shd w:val="clear" w:color="auto" w:fill="auto"/>
            <w:vAlign w:val="center"/>
          </w:tcPr>
          <w:p w14:paraId="5D168035" w14:textId="77777777" w:rsidR="009374AD" w:rsidRPr="00FF6624" w:rsidRDefault="009374AD" w:rsidP="008575BF">
            <w:pPr>
              <w:ind w:left="227" w:right="113"/>
              <w:jc w:val="right"/>
              <w:rPr>
                <w:rFonts w:ascii="Arial" w:hAnsi="Arial" w:cs="Arial"/>
                <w:b/>
                <w:bCs/>
                <w:color w:val="455364"/>
                <w:sz w:val="18"/>
                <w:szCs w:val="18"/>
              </w:rPr>
            </w:pPr>
            <w:r w:rsidRPr="00FF6624">
              <w:rPr>
                <w:rFonts w:ascii="Arial" w:hAnsi="Arial" w:cs="Arial"/>
                <w:color w:val="455364"/>
                <w:sz w:val="18"/>
                <w:szCs w:val="18"/>
              </w:rPr>
              <w:t>1.5</w:t>
            </w:r>
          </w:p>
        </w:tc>
        <w:tc>
          <w:tcPr>
            <w:tcW w:w="283" w:type="pct"/>
            <w:tcBorders>
              <w:bottom w:val="single" w:sz="12" w:space="0" w:color="007EB5"/>
            </w:tcBorders>
            <w:shd w:val="clear" w:color="auto" w:fill="auto"/>
            <w:vAlign w:val="center"/>
          </w:tcPr>
          <w:p w14:paraId="43416937" w14:textId="77777777" w:rsidR="009374AD" w:rsidRPr="00FF6624" w:rsidRDefault="009374AD" w:rsidP="008575BF">
            <w:pPr>
              <w:ind w:left="227" w:right="113"/>
              <w:jc w:val="right"/>
              <w:rPr>
                <w:rFonts w:ascii="Arial" w:hAnsi="Arial" w:cs="Arial"/>
                <w:b/>
                <w:bCs/>
                <w:color w:val="455364"/>
                <w:sz w:val="18"/>
                <w:szCs w:val="18"/>
              </w:rPr>
            </w:pPr>
            <w:r w:rsidRPr="00FF6624">
              <w:rPr>
                <w:rFonts w:ascii="Arial" w:hAnsi="Arial" w:cs="Arial"/>
                <w:b/>
                <w:bCs/>
                <w:color w:val="455364"/>
                <w:sz w:val="18"/>
                <w:szCs w:val="18"/>
              </w:rPr>
              <w:t>2</w:t>
            </w:r>
          </w:p>
        </w:tc>
      </w:tr>
      <w:tr w:rsidR="009374AD" w:rsidRPr="00FF6624" w14:paraId="058645E6" w14:textId="77777777" w:rsidTr="008575BF">
        <w:trPr>
          <w:trHeight w:val="340"/>
        </w:trPr>
        <w:tc>
          <w:tcPr>
            <w:tcW w:w="2482" w:type="pct"/>
            <w:tcBorders>
              <w:top w:val="single" w:sz="12" w:space="0" w:color="007EB5"/>
            </w:tcBorders>
            <w:shd w:val="clear" w:color="auto" w:fill="auto"/>
            <w:vAlign w:val="center"/>
          </w:tcPr>
          <w:p w14:paraId="020382C5" w14:textId="77777777" w:rsidR="009374AD" w:rsidRPr="00FF6624" w:rsidRDefault="009374AD" w:rsidP="008575BF">
            <w:pPr>
              <w:ind w:right="57"/>
              <w:rPr>
                <w:rFonts w:ascii="Arial" w:hAnsi="Arial" w:cs="Arial"/>
                <w:b/>
                <w:color w:val="455364"/>
                <w:sz w:val="18"/>
                <w:szCs w:val="18"/>
              </w:rPr>
            </w:pPr>
            <w:r w:rsidRPr="00FF6624">
              <w:rPr>
                <w:rFonts w:ascii="Arial" w:hAnsi="Arial" w:cs="Arial"/>
                <w:b/>
                <w:color w:val="455364"/>
                <w:sz w:val="18"/>
                <w:szCs w:val="18"/>
              </w:rPr>
              <w:t>Total operating earnings</w:t>
            </w:r>
          </w:p>
        </w:tc>
        <w:tc>
          <w:tcPr>
            <w:tcW w:w="745" w:type="pct"/>
            <w:tcBorders>
              <w:top w:val="single" w:sz="12" w:space="0" w:color="007EB5"/>
            </w:tcBorders>
            <w:shd w:val="clear" w:color="auto" w:fill="auto"/>
            <w:vAlign w:val="center"/>
          </w:tcPr>
          <w:p w14:paraId="5BBC6494" w14:textId="77777777" w:rsidR="009374AD" w:rsidRPr="00FF6624" w:rsidRDefault="009374AD" w:rsidP="008575BF">
            <w:pPr>
              <w:ind w:left="227" w:right="113"/>
              <w:jc w:val="right"/>
              <w:rPr>
                <w:rFonts w:ascii="Arial" w:hAnsi="Arial" w:cs="Arial"/>
                <w:b/>
                <w:color w:val="455364"/>
                <w:sz w:val="18"/>
                <w:szCs w:val="18"/>
              </w:rPr>
            </w:pPr>
            <w:r w:rsidRPr="00FF6624">
              <w:rPr>
                <w:rFonts w:ascii="Arial" w:hAnsi="Arial" w:cs="Arial"/>
                <w:b/>
                <w:color w:val="455364"/>
                <w:sz w:val="18"/>
                <w:szCs w:val="18"/>
              </w:rPr>
              <w:t>(23.1)</w:t>
            </w:r>
          </w:p>
        </w:tc>
        <w:tc>
          <w:tcPr>
            <w:tcW w:w="745" w:type="pct"/>
            <w:tcBorders>
              <w:top w:val="single" w:sz="12" w:space="0" w:color="007EB5"/>
            </w:tcBorders>
            <w:shd w:val="clear" w:color="auto" w:fill="auto"/>
            <w:vAlign w:val="center"/>
          </w:tcPr>
          <w:p w14:paraId="656B77A1" w14:textId="77777777" w:rsidR="009374AD" w:rsidRPr="00FF6624" w:rsidRDefault="009374AD" w:rsidP="008575BF">
            <w:pPr>
              <w:ind w:left="227" w:right="113"/>
              <w:jc w:val="right"/>
              <w:rPr>
                <w:rFonts w:ascii="Arial" w:hAnsi="Arial" w:cs="Arial"/>
                <w:b/>
                <w:color w:val="455364"/>
                <w:sz w:val="18"/>
                <w:szCs w:val="18"/>
              </w:rPr>
            </w:pPr>
            <w:r w:rsidRPr="00FF6624">
              <w:rPr>
                <w:rFonts w:ascii="Arial" w:hAnsi="Arial" w:cs="Arial"/>
                <w:b/>
                <w:color w:val="455364"/>
                <w:sz w:val="18"/>
                <w:szCs w:val="18"/>
              </w:rPr>
              <w:t>(27.3)</w:t>
            </w:r>
          </w:p>
        </w:tc>
        <w:tc>
          <w:tcPr>
            <w:tcW w:w="745" w:type="pct"/>
            <w:tcBorders>
              <w:top w:val="single" w:sz="12" w:space="0" w:color="007EB5"/>
            </w:tcBorders>
            <w:shd w:val="clear" w:color="auto" w:fill="auto"/>
            <w:vAlign w:val="center"/>
          </w:tcPr>
          <w:p w14:paraId="66D9419D" w14:textId="77777777" w:rsidR="009374AD" w:rsidRPr="00FF6624" w:rsidRDefault="009374AD" w:rsidP="008575BF">
            <w:pPr>
              <w:ind w:left="227" w:right="113"/>
              <w:jc w:val="right"/>
              <w:rPr>
                <w:rFonts w:ascii="Arial" w:hAnsi="Arial" w:cs="Arial"/>
                <w:b/>
                <w:bCs/>
                <w:color w:val="455364"/>
                <w:sz w:val="18"/>
                <w:szCs w:val="18"/>
              </w:rPr>
            </w:pPr>
            <w:r w:rsidRPr="00FF6624">
              <w:rPr>
                <w:rFonts w:ascii="Arial" w:hAnsi="Arial" w:cs="Arial"/>
                <w:b/>
                <w:color w:val="455364"/>
                <w:sz w:val="18"/>
                <w:szCs w:val="18"/>
              </w:rPr>
              <w:t>5.6</w:t>
            </w:r>
          </w:p>
        </w:tc>
        <w:tc>
          <w:tcPr>
            <w:tcW w:w="283" w:type="pct"/>
            <w:tcBorders>
              <w:top w:val="single" w:sz="12" w:space="0" w:color="007EB5"/>
            </w:tcBorders>
            <w:shd w:val="clear" w:color="auto" w:fill="auto"/>
            <w:vAlign w:val="center"/>
          </w:tcPr>
          <w:p w14:paraId="37B713FB" w14:textId="77777777" w:rsidR="009374AD" w:rsidRPr="00FF6624" w:rsidRDefault="009374AD" w:rsidP="008575BF">
            <w:pPr>
              <w:ind w:left="227" w:right="113"/>
              <w:jc w:val="right"/>
              <w:rPr>
                <w:rFonts w:ascii="Arial" w:hAnsi="Arial" w:cs="Arial"/>
                <w:b/>
                <w:bCs/>
                <w:color w:val="455364"/>
                <w:sz w:val="18"/>
                <w:szCs w:val="18"/>
              </w:rPr>
            </w:pPr>
          </w:p>
        </w:tc>
      </w:tr>
      <w:tr w:rsidR="009374AD" w:rsidRPr="00FF6624" w14:paraId="0FE838E2" w14:textId="77777777" w:rsidTr="008575BF">
        <w:trPr>
          <w:trHeight w:val="340"/>
        </w:trPr>
        <w:tc>
          <w:tcPr>
            <w:tcW w:w="2482" w:type="pct"/>
            <w:shd w:val="clear" w:color="auto" w:fill="auto"/>
            <w:vAlign w:val="center"/>
          </w:tcPr>
          <w:p w14:paraId="0B34477F" w14:textId="77777777" w:rsidR="009374AD" w:rsidRPr="00FF6624" w:rsidRDefault="009374AD" w:rsidP="008575BF">
            <w:pPr>
              <w:ind w:right="57"/>
              <w:rPr>
                <w:rFonts w:ascii="Arial" w:hAnsi="Arial" w:cs="Arial"/>
                <w:color w:val="455364"/>
                <w:sz w:val="18"/>
                <w:szCs w:val="18"/>
              </w:rPr>
            </w:pPr>
            <w:r w:rsidRPr="00FF6624">
              <w:rPr>
                <w:rFonts w:ascii="Arial" w:hAnsi="Arial" w:cs="Arial"/>
                <w:color w:val="455364"/>
                <w:sz w:val="18"/>
                <w:szCs w:val="18"/>
              </w:rPr>
              <w:t>Economic experience variances</w:t>
            </w:r>
          </w:p>
        </w:tc>
        <w:tc>
          <w:tcPr>
            <w:tcW w:w="745" w:type="pct"/>
            <w:shd w:val="clear" w:color="auto" w:fill="auto"/>
            <w:vAlign w:val="center"/>
          </w:tcPr>
          <w:p w14:paraId="6FA79CCA" w14:textId="77777777" w:rsidR="009374AD" w:rsidRPr="00FF6624" w:rsidRDefault="009374AD" w:rsidP="008575BF">
            <w:pPr>
              <w:ind w:left="227" w:right="113"/>
              <w:jc w:val="right"/>
              <w:rPr>
                <w:rFonts w:ascii="Arial" w:hAnsi="Arial" w:cs="Arial"/>
                <w:color w:val="455364"/>
                <w:sz w:val="18"/>
                <w:szCs w:val="18"/>
              </w:rPr>
            </w:pPr>
            <w:r w:rsidRPr="00FF6624">
              <w:rPr>
                <w:rFonts w:ascii="Arial" w:hAnsi="Arial" w:cs="Arial"/>
                <w:color w:val="455364"/>
                <w:sz w:val="18"/>
                <w:szCs w:val="18"/>
              </w:rPr>
              <w:t>(27.7)</w:t>
            </w:r>
          </w:p>
        </w:tc>
        <w:tc>
          <w:tcPr>
            <w:tcW w:w="745" w:type="pct"/>
            <w:shd w:val="clear" w:color="auto" w:fill="auto"/>
            <w:vAlign w:val="center"/>
          </w:tcPr>
          <w:p w14:paraId="0C36E06E" w14:textId="77777777" w:rsidR="009374AD" w:rsidRPr="00FF6624" w:rsidRDefault="009374AD" w:rsidP="008575BF">
            <w:pPr>
              <w:ind w:left="227" w:right="113"/>
              <w:jc w:val="right"/>
              <w:rPr>
                <w:rFonts w:ascii="Arial" w:hAnsi="Arial" w:cs="Arial"/>
                <w:color w:val="455364"/>
                <w:sz w:val="18"/>
                <w:szCs w:val="18"/>
              </w:rPr>
            </w:pPr>
            <w:r w:rsidRPr="00FF6624">
              <w:rPr>
                <w:rFonts w:ascii="Arial" w:hAnsi="Arial" w:cs="Arial"/>
                <w:color w:val="455364"/>
                <w:sz w:val="18"/>
                <w:szCs w:val="18"/>
              </w:rPr>
              <w:t>98.8</w:t>
            </w:r>
          </w:p>
        </w:tc>
        <w:tc>
          <w:tcPr>
            <w:tcW w:w="745" w:type="pct"/>
            <w:shd w:val="clear" w:color="auto" w:fill="auto"/>
            <w:vAlign w:val="center"/>
          </w:tcPr>
          <w:p w14:paraId="304C96EE" w14:textId="77777777" w:rsidR="009374AD" w:rsidRPr="00FF6624" w:rsidRDefault="009374AD" w:rsidP="008575BF">
            <w:pPr>
              <w:ind w:left="227" w:right="113"/>
              <w:jc w:val="right"/>
              <w:rPr>
                <w:rFonts w:ascii="Arial" w:hAnsi="Arial" w:cs="Arial"/>
                <w:b/>
                <w:bCs/>
                <w:color w:val="455364"/>
                <w:sz w:val="18"/>
                <w:szCs w:val="18"/>
              </w:rPr>
            </w:pPr>
            <w:r w:rsidRPr="00FF6624">
              <w:rPr>
                <w:rFonts w:ascii="Arial" w:hAnsi="Arial" w:cs="Arial"/>
                <w:color w:val="455364"/>
                <w:sz w:val="18"/>
                <w:szCs w:val="18"/>
              </w:rPr>
              <w:t>143.1</w:t>
            </w:r>
          </w:p>
        </w:tc>
        <w:tc>
          <w:tcPr>
            <w:tcW w:w="283" w:type="pct"/>
            <w:shd w:val="clear" w:color="auto" w:fill="auto"/>
            <w:vAlign w:val="center"/>
          </w:tcPr>
          <w:p w14:paraId="0547006E" w14:textId="77777777" w:rsidR="009374AD" w:rsidRPr="00FF6624" w:rsidRDefault="009374AD" w:rsidP="008575BF">
            <w:pPr>
              <w:ind w:left="227" w:right="113"/>
              <w:jc w:val="right"/>
              <w:rPr>
                <w:rFonts w:ascii="Arial" w:hAnsi="Arial" w:cs="Arial"/>
                <w:b/>
                <w:bCs/>
                <w:color w:val="455364"/>
                <w:sz w:val="18"/>
                <w:szCs w:val="18"/>
              </w:rPr>
            </w:pPr>
            <w:r w:rsidRPr="00FF6624">
              <w:rPr>
                <w:rFonts w:ascii="Arial" w:hAnsi="Arial" w:cs="Arial"/>
                <w:b/>
                <w:bCs/>
                <w:color w:val="455364"/>
                <w:sz w:val="18"/>
                <w:szCs w:val="18"/>
              </w:rPr>
              <w:t>1</w:t>
            </w:r>
          </w:p>
        </w:tc>
      </w:tr>
      <w:tr w:rsidR="009374AD" w:rsidRPr="00FF6624" w14:paraId="59713DA5" w14:textId="77777777" w:rsidTr="008575BF">
        <w:trPr>
          <w:trHeight w:val="340"/>
        </w:trPr>
        <w:tc>
          <w:tcPr>
            <w:tcW w:w="2482" w:type="pct"/>
            <w:tcBorders>
              <w:bottom w:val="single" w:sz="12" w:space="0" w:color="007EB5"/>
            </w:tcBorders>
            <w:shd w:val="clear" w:color="auto" w:fill="auto"/>
            <w:vAlign w:val="center"/>
          </w:tcPr>
          <w:p w14:paraId="5ADADD10" w14:textId="77777777" w:rsidR="009374AD" w:rsidRPr="00FF6624" w:rsidRDefault="009374AD" w:rsidP="008575BF">
            <w:pPr>
              <w:ind w:right="57"/>
              <w:rPr>
                <w:rFonts w:ascii="Arial" w:eastAsia="Times New Roman" w:hAnsi="Arial" w:cs="Arial"/>
                <w:bCs/>
                <w:color w:val="455364"/>
                <w:sz w:val="18"/>
                <w:szCs w:val="18"/>
              </w:rPr>
            </w:pPr>
            <w:r w:rsidRPr="00FF6624">
              <w:rPr>
                <w:rFonts w:ascii="Arial" w:hAnsi="Arial" w:cs="Arial"/>
                <w:bCs/>
                <w:color w:val="455364"/>
                <w:sz w:val="18"/>
                <w:szCs w:val="18"/>
              </w:rPr>
              <w:t>Economic assumption changes</w:t>
            </w:r>
          </w:p>
        </w:tc>
        <w:tc>
          <w:tcPr>
            <w:tcW w:w="745" w:type="pct"/>
            <w:tcBorders>
              <w:bottom w:val="single" w:sz="12" w:space="0" w:color="007EB5"/>
            </w:tcBorders>
            <w:shd w:val="clear" w:color="auto" w:fill="auto"/>
            <w:vAlign w:val="center"/>
          </w:tcPr>
          <w:p w14:paraId="195F9A0A" w14:textId="77777777" w:rsidR="009374AD" w:rsidRPr="00FF6624" w:rsidRDefault="009374AD" w:rsidP="008575BF">
            <w:pPr>
              <w:ind w:left="227" w:right="113"/>
              <w:jc w:val="right"/>
              <w:rPr>
                <w:rFonts w:ascii="Arial" w:hAnsi="Arial" w:cs="Arial"/>
                <w:color w:val="455364"/>
                <w:sz w:val="18"/>
                <w:szCs w:val="18"/>
              </w:rPr>
            </w:pPr>
            <w:r w:rsidRPr="00FF6624">
              <w:rPr>
                <w:rFonts w:ascii="Arial" w:hAnsi="Arial" w:cs="Arial"/>
                <w:color w:val="455364"/>
                <w:sz w:val="18"/>
                <w:szCs w:val="18"/>
              </w:rPr>
              <w:t>(25.9)</w:t>
            </w:r>
          </w:p>
        </w:tc>
        <w:tc>
          <w:tcPr>
            <w:tcW w:w="745" w:type="pct"/>
            <w:tcBorders>
              <w:bottom w:val="single" w:sz="12" w:space="0" w:color="007EB5"/>
            </w:tcBorders>
            <w:shd w:val="clear" w:color="auto" w:fill="auto"/>
            <w:vAlign w:val="center"/>
          </w:tcPr>
          <w:p w14:paraId="03A52257" w14:textId="77777777" w:rsidR="009374AD" w:rsidRPr="00FF6624" w:rsidRDefault="009374AD" w:rsidP="008575BF">
            <w:pPr>
              <w:ind w:left="227" w:right="113"/>
              <w:jc w:val="right"/>
              <w:rPr>
                <w:rFonts w:ascii="Arial" w:hAnsi="Arial" w:cs="Arial"/>
                <w:color w:val="455364"/>
                <w:sz w:val="18"/>
                <w:szCs w:val="18"/>
              </w:rPr>
            </w:pPr>
            <w:r w:rsidRPr="00FF6624">
              <w:rPr>
                <w:rFonts w:ascii="Arial" w:hAnsi="Arial" w:cs="Arial"/>
                <w:color w:val="455364"/>
                <w:sz w:val="18"/>
                <w:szCs w:val="18"/>
              </w:rPr>
              <w:t>(13.5)</w:t>
            </w:r>
          </w:p>
        </w:tc>
        <w:tc>
          <w:tcPr>
            <w:tcW w:w="745" w:type="pct"/>
            <w:tcBorders>
              <w:bottom w:val="single" w:sz="12" w:space="0" w:color="007EB5"/>
            </w:tcBorders>
            <w:shd w:val="clear" w:color="auto" w:fill="auto"/>
            <w:vAlign w:val="center"/>
          </w:tcPr>
          <w:p w14:paraId="712319A0" w14:textId="77777777" w:rsidR="009374AD" w:rsidRPr="00FF6624" w:rsidRDefault="009374AD" w:rsidP="008575BF">
            <w:pPr>
              <w:ind w:left="227" w:right="113"/>
              <w:jc w:val="right"/>
              <w:rPr>
                <w:rFonts w:ascii="Arial" w:hAnsi="Arial" w:cs="Arial"/>
                <w:b/>
                <w:bCs/>
                <w:color w:val="455364"/>
                <w:sz w:val="18"/>
                <w:szCs w:val="18"/>
              </w:rPr>
            </w:pPr>
            <w:r w:rsidRPr="00FF6624">
              <w:rPr>
                <w:rFonts w:ascii="Arial" w:hAnsi="Arial" w:cs="Arial"/>
                <w:color w:val="455364"/>
                <w:sz w:val="18"/>
                <w:szCs w:val="18"/>
              </w:rPr>
              <w:t>(22.0)</w:t>
            </w:r>
          </w:p>
        </w:tc>
        <w:tc>
          <w:tcPr>
            <w:tcW w:w="283" w:type="pct"/>
            <w:tcBorders>
              <w:bottom w:val="single" w:sz="12" w:space="0" w:color="007EB5"/>
            </w:tcBorders>
            <w:shd w:val="clear" w:color="auto" w:fill="auto"/>
            <w:vAlign w:val="center"/>
          </w:tcPr>
          <w:p w14:paraId="6A9B0DE7" w14:textId="77777777" w:rsidR="009374AD" w:rsidRPr="00FF6624" w:rsidRDefault="009374AD" w:rsidP="008575BF">
            <w:pPr>
              <w:ind w:left="227" w:right="113"/>
              <w:jc w:val="right"/>
              <w:rPr>
                <w:rFonts w:ascii="Arial" w:hAnsi="Arial" w:cs="Arial"/>
                <w:b/>
                <w:bCs/>
                <w:color w:val="FF0000"/>
                <w:sz w:val="18"/>
                <w:szCs w:val="18"/>
              </w:rPr>
            </w:pPr>
          </w:p>
        </w:tc>
      </w:tr>
      <w:tr w:rsidR="009374AD" w:rsidRPr="00FF6624" w14:paraId="7E399CC2" w14:textId="77777777" w:rsidTr="008575BF">
        <w:trPr>
          <w:trHeight w:val="340"/>
        </w:trPr>
        <w:tc>
          <w:tcPr>
            <w:tcW w:w="2482" w:type="pct"/>
            <w:tcBorders>
              <w:top w:val="single" w:sz="12" w:space="0" w:color="007EB5"/>
            </w:tcBorders>
            <w:shd w:val="clear" w:color="auto" w:fill="auto"/>
            <w:vAlign w:val="center"/>
          </w:tcPr>
          <w:p w14:paraId="6856BDE7" w14:textId="77777777" w:rsidR="009374AD" w:rsidRPr="00FF6624" w:rsidRDefault="009374AD" w:rsidP="008575BF">
            <w:pPr>
              <w:ind w:right="57"/>
              <w:rPr>
                <w:rFonts w:ascii="Arial" w:hAnsi="Arial" w:cs="Arial"/>
                <w:b/>
                <w:color w:val="455364"/>
                <w:sz w:val="18"/>
                <w:szCs w:val="18"/>
              </w:rPr>
            </w:pPr>
            <w:r w:rsidRPr="00FF6624">
              <w:rPr>
                <w:rFonts w:ascii="Arial" w:hAnsi="Arial" w:cs="Arial"/>
                <w:b/>
                <w:color w:val="455364"/>
                <w:sz w:val="18"/>
                <w:szCs w:val="18"/>
              </w:rPr>
              <w:t>Total economic earnings</w:t>
            </w:r>
          </w:p>
        </w:tc>
        <w:tc>
          <w:tcPr>
            <w:tcW w:w="745" w:type="pct"/>
            <w:tcBorders>
              <w:top w:val="single" w:sz="12" w:space="0" w:color="007EB5"/>
            </w:tcBorders>
            <w:shd w:val="clear" w:color="auto" w:fill="auto"/>
            <w:vAlign w:val="center"/>
          </w:tcPr>
          <w:p w14:paraId="62C03463" w14:textId="77777777" w:rsidR="009374AD" w:rsidRPr="00FF6624" w:rsidRDefault="009374AD" w:rsidP="008575BF">
            <w:pPr>
              <w:ind w:left="227" w:right="113"/>
              <w:jc w:val="right"/>
              <w:rPr>
                <w:rFonts w:ascii="Arial" w:hAnsi="Arial" w:cs="Arial"/>
                <w:b/>
                <w:color w:val="455364"/>
                <w:sz w:val="18"/>
                <w:szCs w:val="18"/>
              </w:rPr>
            </w:pPr>
            <w:r w:rsidRPr="00FF6624">
              <w:rPr>
                <w:rFonts w:ascii="Arial" w:hAnsi="Arial" w:cs="Arial"/>
                <w:b/>
                <w:color w:val="455364"/>
                <w:sz w:val="18"/>
                <w:szCs w:val="18"/>
              </w:rPr>
              <w:t>(53.6)</w:t>
            </w:r>
          </w:p>
        </w:tc>
        <w:tc>
          <w:tcPr>
            <w:tcW w:w="745" w:type="pct"/>
            <w:tcBorders>
              <w:top w:val="single" w:sz="12" w:space="0" w:color="007EB5"/>
            </w:tcBorders>
            <w:shd w:val="clear" w:color="auto" w:fill="auto"/>
            <w:vAlign w:val="center"/>
          </w:tcPr>
          <w:p w14:paraId="02A6A245" w14:textId="3244D777" w:rsidR="009374AD" w:rsidRPr="00FF6624" w:rsidRDefault="009374AD" w:rsidP="008575BF">
            <w:pPr>
              <w:ind w:left="227" w:right="113"/>
              <w:jc w:val="right"/>
              <w:rPr>
                <w:rFonts w:ascii="Arial" w:hAnsi="Arial" w:cs="Arial"/>
                <w:b/>
                <w:color w:val="455364"/>
                <w:sz w:val="18"/>
                <w:szCs w:val="18"/>
              </w:rPr>
            </w:pPr>
            <w:r w:rsidRPr="00FF6624">
              <w:rPr>
                <w:rFonts w:ascii="Arial" w:hAnsi="Arial" w:cs="Arial"/>
                <w:b/>
                <w:color w:val="455364"/>
                <w:sz w:val="18"/>
                <w:szCs w:val="18"/>
              </w:rPr>
              <w:t>85.3</w:t>
            </w:r>
          </w:p>
        </w:tc>
        <w:tc>
          <w:tcPr>
            <w:tcW w:w="745" w:type="pct"/>
            <w:tcBorders>
              <w:top w:val="single" w:sz="12" w:space="0" w:color="007EB5"/>
            </w:tcBorders>
            <w:shd w:val="clear" w:color="auto" w:fill="auto"/>
            <w:vAlign w:val="center"/>
          </w:tcPr>
          <w:p w14:paraId="4DABDE8C" w14:textId="77777777" w:rsidR="009374AD" w:rsidRPr="00FF6624" w:rsidRDefault="009374AD" w:rsidP="008575BF">
            <w:pPr>
              <w:ind w:left="227" w:right="113"/>
              <w:jc w:val="right"/>
              <w:rPr>
                <w:rFonts w:ascii="Arial" w:hAnsi="Arial" w:cs="Arial"/>
                <w:b/>
                <w:bCs/>
                <w:color w:val="455364"/>
                <w:sz w:val="18"/>
                <w:szCs w:val="18"/>
              </w:rPr>
            </w:pPr>
            <w:r w:rsidRPr="00FF6624">
              <w:rPr>
                <w:rFonts w:ascii="Arial" w:hAnsi="Arial" w:cs="Arial"/>
                <w:b/>
                <w:color w:val="455364"/>
                <w:sz w:val="18"/>
                <w:szCs w:val="18"/>
              </w:rPr>
              <w:t>121.1</w:t>
            </w:r>
          </w:p>
        </w:tc>
        <w:tc>
          <w:tcPr>
            <w:tcW w:w="283" w:type="pct"/>
            <w:tcBorders>
              <w:top w:val="single" w:sz="12" w:space="0" w:color="007EB5"/>
            </w:tcBorders>
            <w:shd w:val="clear" w:color="auto" w:fill="auto"/>
            <w:vAlign w:val="center"/>
          </w:tcPr>
          <w:p w14:paraId="55858484" w14:textId="77777777" w:rsidR="009374AD" w:rsidRPr="00FF6624" w:rsidRDefault="009374AD" w:rsidP="008575BF">
            <w:pPr>
              <w:ind w:left="227" w:right="113"/>
              <w:jc w:val="right"/>
              <w:rPr>
                <w:rFonts w:ascii="Arial" w:hAnsi="Arial" w:cs="Arial"/>
                <w:b/>
                <w:bCs/>
                <w:color w:val="FF0000"/>
                <w:sz w:val="18"/>
                <w:szCs w:val="18"/>
              </w:rPr>
            </w:pPr>
          </w:p>
        </w:tc>
      </w:tr>
      <w:tr w:rsidR="009374AD" w:rsidRPr="00FF6624" w14:paraId="5B3A3B3C" w14:textId="77777777" w:rsidTr="008575BF">
        <w:trPr>
          <w:trHeight w:val="340"/>
        </w:trPr>
        <w:tc>
          <w:tcPr>
            <w:tcW w:w="2482" w:type="pct"/>
            <w:shd w:val="clear" w:color="auto" w:fill="auto"/>
            <w:vAlign w:val="center"/>
          </w:tcPr>
          <w:p w14:paraId="033FB265" w14:textId="77777777" w:rsidR="009374AD" w:rsidRPr="00FF6624" w:rsidRDefault="009374AD" w:rsidP="008575BF">
            <w:pPr>
              <w:ind w:right="57"/>
              <w:rPr>
                <w:rFonts w:ascii="Arial" w:hAnsi="Arial" w:cs="Arial"/>
                <w:bCs/>
                <w:color w:val="455364"/>
                <w:sz w:val="18"/>
                <w:szCs w:val="18"/>
              </w:rPr>
            </w:pPr>
            <w:r w:rsidRPr="00FF6624">
              <w:rPr>
                <w:rFonts w:ascii="Arial" w:hAnsi="Arial" w:cs="Arial"/>
                <w:bCs/>
                <w:color w:val="455364"/>
                <w:sz w:val="18"/>
                <w:szCs w:val="18"/>
              </w:rPr>
              <w:t>Other non-operating variances</w:t>
            </w:r>
          </w:p>
        </w:tc>
        <w:tc>
          <w:tcPr>
            <w:tcW w:w="745" w:type="pct"/>
            <w:shd w:val="clear" w:color="auto" w:fill="auto"/>
            <w:vAlign w:val="center"/>
          </w:tcPr>
          <w:p w14:paraId="3DAB802B" w14:textId="77777777" w:rsidR="009374AD" w:rsidRPr="00FF6624" w:rsidRDefault="009374AD" w:rsidP="008575BF">
            <w:pPr>
              <w:ind w:left="227" w:right="113"/>
              <w:jc w:val="right"/>
              <w:rPr>
                <w:rFonts w:ascii="Arial" w:hAnsi="Arial" w:cs="Arial"/>
                <w:color w:val="455364"/>
                <w:sz w:val="18"/>
                <w:szCs w:val="18"/>
              </w:rPr>
            </w:pPr>
            <w:r w:rsidRPr="00FF6624">
              <w:rPr>
                <w:rFonts w:ascii="Arial" w:hAnsi="Arial" w:cs="Arial"/>
                <w:color w:val="455364"/>
                <w:sz w:val="18"/>
                <w:szCs w:val="18"/>
              </w:rPr>
              <w:t>(6.1)</w:t>
            </w:r>
          </w:p>
        </w:tc>
        <w:tc>
          <w:tcPr>
            <w:tcW w:w="745" w:type="pct"/>
            <w:shd w:val="clear" w:color="auto" w:fill="auto"/>
            <w:vAlign w:val="center"/>
          </w:tcPr>
          <w:p w14:paraId="7760C34B" w14:textId="77777777" w:rsidR="009374AD" w:rsidRPr="00FF6624" w:rsidRDefault="009374AD" w:rsidP="008575BF">
            <w:pPr>
              <w:ind w:left="227" w:right="113"/>
              <w:jc w:val="right"/>
              <w:rPr>
                <w:rFonts w:ascii="Arial" w:hAnsi="Arial" w:cs="Arial"/>
                <w:color w:val="455364"/>
                <w:sz w:val="18"/>
                <w:szCs w:val="18"/>
              </w:rPr>
            </w:pPr>
            <w:r w:rsidRPr="00FF6624">
              <w:rPr>
                <w:rFonts w:ascii="Arial" w:hAnsi="Arial" w:cs="Arial"/>
                <w:color w:val="455364"/>
                <w:sz w:val="18"/>
                <w:szCs w:val="18"/>
              </w:rPr>
              <w:t>(0.1)</w:t>
            </w:r>
          </w:p>
        </w:tc>
        <w:tc>
          <w:tcPr>
            <w:tcW w:w="745" w:type="pct"/>
            <w:shd w:val="clear" w:color="auto" w:fill="auto"/>
            <w:vAlign w:val="center"/>
          </w:tcPr>
          <w:p w14:paraId="563104A3" w14:textId="77777777" w:rsidR="009374AD" w:rsidRPr="00FF6624" w:rsidRDefault="009374AD" w:rsidP="008575BF">
            <w:pPr>
              <w:ind w:left="227" w:right="113"/>
              <w:jc w:val="right"/>
              <w:rPr>
                <w:rFonts w:ascii="Arial" w:hAnsi="Arial" w:cs="Arial"/>
                <w:b/>
                <w:bCs/>
                <w:color w:val="455364"/>
                <w:sz w:val="18"/>
                <w:szCs w:val="18"/>
              </w:rPr>
            </w:pPr>
            <w:r w:rsidRPr="00FF6624">
              <w:rPr>
                <w:rFonts w:ascii="Arial" w:hAnsi="Arial" w:cs="Arial"/>
                <w:color w:val="455364"/>
                <w:sz w:val="18"/>
                <w:szCs w:val="18"/>
              </w:rPr>
              <w:t>(5.2)</w:t>
            </w:r>
          </w:p>
        </w:tc>
        <w:tc>
          <w:tcPr>
            <w:tcW w:w="283" w:type="pct"/>
            <w:shd w:val="clear" w:color="auto" w:fill="auto"/>
            <w:vAlign w:val="center"/>
          </w:tcPr>
          <w:p w14:paraId="318BCCBD" w14:textId="77777777" w:rsidR="009374AD" w:rsidRPr="00FF6624" w:rsidRDefault="009374AD" w:rsidP="008575BF">
            <w:pPr>
              <w:ind w:left="227" w:right="113"/>
              <w:jc w:val="right"/>
              <w:rPr>
                <w:rFonts w:ascii="Arial" w:hAnsi="Arial" w:cs="Arial"/>
                <w:b/>
                <w:bCs/>
                <w:color w:val="FF0000"/>
                <w:sz w:val="18"/>
                <w:szCs w:val="18"/>
              </w:rPr>
            </w:pPr>
          </w:p>
        </w:tc>
      </w:tr>
      <w:tr w:rsidR="009374AD" w:rsidRPr="00FF6624" w14:paraId="00934169" w14:textId="77777777" w:rsidTr="008575BF">
        <w:trPr>
          <w:trHeight w:val="340"/>
        </w:trPr>
        <w:tc>
          <w:tcPr>
            <w:tcW w:w="2482" w:type="pct"/>
            <w:shd w:val="clear" w:color="auto" w:fill="auto"/>
            <w:vAlign w:val="center"/>
          </w:tcPr>
          <w:p w14:paraId="63FF5F10" w14:textId="77777777" w:rsidR="009374AD" w:rsidRPr="00FF6624" w:rsidRDefault="009374AD" w:rsidP="008575BF">
            <w:pPr>
              <w:ind w:right="57"/>
              <w:rPr>
                <w:rFonts w:ascii="Arial" w:hAnsi="Arial" w:cs="Arial"/>
                <w:bCs/>
                <w:color w:val="455364"/>
                <w:sz w:val="18"/>
                <w:szCs w:val="18"/>
              </w:rPr>
            </w:pPr>
            <w:r w:rsidRPr="00FF6624">
              <w:rPr>
                <w:rFonts w:ascii="Arial" w:hAnsi="Arial" w:cs="Arial"/>
                <w:bCs/>
                <w:color w:val="455364"/>
                <w:sz w:val="18"/>
                <w:szCs w:val="18"/>
              </w:rPr>
              <w:t>Risk margin movement</w:t>
            </w:r>
          </w:p>
        </w:tc>
        <w:tc>
          <w:tcPr>
            <w:tcW w:w="745" w:type="pct"/>
            <w:shd w:val="clear" w:color="auto" w:fill="auto"/>
            <w:vAlign w:val="center"/>
          </w:tcPr>
          <w:p w14:paraId="56EEC2BA" w14:textId="77777777" w:rsidR="009374AD" w:rsidRPr="00FF6624" w:rsidRDefault="009374AD" w:rsidP="008575BF">
            <w:pPr>
              <w:ind w:left="227" w:right="113"/>
              <w:jc w:val="right"/>
              <w:rPr>
                <w:rFonts w:ascii="Arial" w:hAnsi="Arial" w:cs="Arial"/>
                <w:color w:val="455364"/>
                <w:sz w:val="18"/>
                <w:szCs w:val="18"/>
              </w:rPr>
            </w:pPr>
            <w:r w:rsidRPr="00FF6624">
              <w:rPr>
                <w:rFonts w:ascii="Arial" w:hAnsi="Arial" w:cs="Arial"/>
                <w:color w:val="455364"/>
                <w:sz w:val="18"/>
                <w:szCs w:val="18"/>
              </w:rPr>
              <w:t>1.5</w:t>
            </w:r>
          </w:p>
        </w:tc>
        <w:tc>
          <w:tcPr>
            <w:tcW w:w="745" w:type="pct"/>
            <w:shd w:val="clear" w:color="auto" w:fill="auto"/>
            <w:vAlign w:val="center"/>
          </w:tcPr>
          <w:p w14:paraId="20B13236" w14:textId="77777777" w:rsidR="009374AD" w:rsidRPr="00FF6624" w:rsidRDefault="009374AD" w:rsidP="008575BF">
            <w:pPr>
              <w:ind w:left="227" w:right="113"/>
              <w:jc w:val="right"/>
              <w:rPr>
                <w:rFonts w:ascii="Arial" w:hAnsi="Arial" w:cs="Arial"/>
                <w:color w:val="455364"/>
                <w:sz w:val="18"/>
                <w:szCs w:val="18"/>
              </w:rPr>
            </w:pPr>
            <w:r w:rsidRPr="00FF6624">
              <w:rPr>
                <w:rFonts w:ascii="Arial" w:hAnsi="Arial" w:cs="Arial"/>
                <w:color w:val="455364"/>
                <w:sz w:val="18"/>
                <w:szCs w:val="18"/>
              </w:rPr>
              <w:t>(3.0)</w:t>
            </w:r>
          </w:p>
        </w:tc>
        <w:tc>
          <w:tcPr>
            <w:tcW w:w="745" w:type="pct"/>
            <w:shd w:val="clear" w:color="auto" w:fill="auto"/>
            <w:vAlign w:val="center"/>
          </w:tcPr>
          <w:p w14:paraId="48E016E3" w14:textId="77777777" w:rsidR="009374AD" w:rsidRPr="00FF6624" w:rsidRDefault="009374AD" w:rsidP="008575BF">
            <w:pPr>
              <w:ind w:left="227" w:right="113"/>
              <w:jc w:val="right"/>
              <w:rPr>
                <w:rFonts w:ascii="Arial" w:hAnsi="Arial" w:cs="Arial"/>
                <w:b/>
                <w:bCs/>
                <w:color w:val="455364"/>
                <w:sz w:val="18"/>
                <w:szCs w:val="18"/>
              </w:rPr>
            </w:pPr>
            <w:r w:rsidRPr="00FF6624">
              <w:rPr>
                <w:rFonts w:ascii="Arial" w:hAnsi="Arial" w:cs="Arial"/>
                <w:color w:val="455364"/>
                <w:sz w:val="18"/>
                <w:szCs w:val="18"/>
              </w:rPr>
              <w:t>(7.0)</w:t>
            </w:r>
          </w:p>
        </w:tc>
        <w:tc>
          <w:tcPr>
            <w:tcW w:w="283" w:type="pct"/>
            <w:shd w:val="clear" w:color="auto" w:fill="auto"/>
            <w:vAlign w:val="center"/>
          </w:tcPr>
          <w:p w14:paraId="57DAD110" w14:textId="77777777" w:rsidR="009374AD" w:rsidRPr="00FF6624" w:rsidRDefault="009374AD" w:rsidP="008575BF">
            <w:pPr>
              <w:ind w:left="227" w:right="113"/>
              <w:jc w:val="right"/>
              <w:rPr>
                <w:rFonts w:ascii="Arial" w:hAnsi="Arial" w:cs="Arial"/>
                <w:b/>
                <w:bCs/>
                <w:color w:val="FF0000"/>
                <w:sz w:val="18"/>
                <w:szCs w:val="18"/>
              </w:rPr>
            </w:pPr>
          </w:p>
        </w:tc>
      </w:tr>
      <w:tr w:rsidR="009374AD" w:rsidRPr="00FF6624" w14:paraId="34164B69" w14:textId="77777777" w:rsidTr="008575BF">
        <w:trPr>
          <w:trHeight w:val="340"/>
        </w:trPr>
        <w:tc>
          <w:tcPr>
            <w:tcW w:w="2482" w:type="pct"/>
            <w:tcBorders>
              <w:bottom w:val="single" w:sz="12" w:space="0" w:color="007EB5"/>
            </w:tcBorders>
            <w:shd w:val="clear" w:color="auto" w:fill="auto"/>
            <w:vAlign w:val="center"/>
          </w:tcPr>
          <w:p w14:paraId="2C411085" w14:textId="77777777" w:rsidR="009374AD" w:rsidRPr="00FF6624" w:rsidRDefault="009374AD" w:rsidP="008575BF">
            <w:pPr>
              <w:ind w:right="57"/>
              <w:rPr>
                <w:rFonts w:ascii="Arial" w:hAnsi="Arial" w:cs="Arial"/>
                <w:bCs/>
                <w:color w:val="455364"/>
                <w:sz w:val="18"/>
                <w:szCs w:val="18"/>
              </w:rPr>
            </w:pPr>
            <w:r w:rsidRPr="00FF6624">
              <w:rPr>
                <w:rFonts w:ascii="Arial" w:hAnsi="Arial" w:cs="Arial"/>
                <w:bCs/>
                <w:color w:val="455364"/>
                <w:sz w:val="18"/>
                <w:szCs w:val="18"/>
              </w:rPr>
              <w:t>Tax</w:t>
            </w:r>
          </w:p>
        </w:tc>
        <w:tc>
          <w:tcPr>
            <w:tcW w:w="745" w:type="pct"/>
            <w:tcBorders>
              <w:bottom w:val="single" w:sz="12" w:space="0" w:color="007EB5"/>
            </w:tcBorders>
            <w:shd w:val="clear" w:color="auto" w:fill="auto"/>
            <w:vAlign w:val="center"/>
          </w:tcPr>
          <w:p w14:paraId="57237AB5" w14:textId="77777777" w:rsidR="009374AD" w:rsidRPr="00FF6624" w:rsidRDefault="009374AD" w:rsidP="008575BF">
            <w:pPr>
              <w:ind w:left="227" w:right="113"/>
              <w:jc w:val="right"/>
              <w:rPr>
                <w:rFonts w:ascii="Arial" w:hAnsi="Arial" w:cs="Arial"/>
                <w:color w:val="455364"/>
                <w:sz w:val="18"/>
                <w:szCs w:val="18"/>
              </w:rPr>
            </w:pPr>
            <w:r w:rsidRPr="00FF6624">
              <w:rPr>
                <w:rFonts w:ascii="Arial" w:hAnsi="Arial" w:cs="Arial"/>
                <w:color w:val="455364"/>
                <w:sz w:val="18"/>
                <w:szCs w:val="18"/>
              </w:rPr>
              <w:t>7.1</w:t>
            </w:r>
          </w:p>
        </w:tc>
        <w:tc>
          <w:tcPr>
            <w:tcW w:w="745" w:type="pct"/>
            <w:tcBorders>
              <w:bottom w:val="single" w:sz="12" w:space="0" w:color="007EB5"/>
            </w:tcBorders>
            <w:shd w:val="clear" w:color="auto" w:fill="auto"/>
            <w:vAlign w:val="center"/>
          </w:tcPr>
          <w:p w14:paraId="07276689" w14:textId="77777777" w:rsidR="009374AD" w:rsidRPr="00FF6624" w:rsidRDefault="009374AD" w:rsidP="008575BF">
            <w:pPr>
              <w:ind w:left="227" w:right="113"/>
              <w:jc w:val="right"/>
              <w:rPr>
                <w:rFonts w:ascii="Arial" w:hAnsi="Arial" w:cs="Arial"/>
                <w:color w:val="455364"/>
                <w:sz w:val="18"/>
                <w:szCs w:val="18"/>
              </w:rPr>
            </w:pPr>
            <w:r w:rsidRPr="00FF6624">
              <w:rPr>
                <w:rFonts w:ascii="Arial" w:hAnsi="Arial" w:cs="Arial"/>
                <w:color w:val="455364"/>
                <w:sz w:val="18"/>
                <w:szCs w:val="18"/>
              </w:rPr>
              <w:t>(7.8)</w:t>
            </w:r>
          </w:p>
        </w:tc>
        <w:tc>
          <w:tcPr>
            <w:tcW w:w="745" w:type="pct"/>
            <w:tcBorders>
              <w:bottom w:val="single" w:sz="12" w:space="0" w:color="007EB5"/>
            </w:tcBorders>
            <w:shd w:val="clear" w:color="auto" w:fill="auto"/>
            <w:vAlign w:val="center"/>
          </w:tcPr>
          <w:p w14:paraId="0D953970" w14:textId="77777777" w:rsidR="009374AD" w:rsidRPr="00FF6624" w:rsidRDefault="009374AD" w:rsidP="008575BF">
            <w:pPr>
              <w:ind w:left="227" w:right="113"/>
              <w:jc w:val="right"/>
              <w:rPr>
                <w:rFonts w:ascii="Arial" w:hAnsi="Arial" w:cs="Arial"/>
                <w:b/>
                <w:bCs/>
                <w:color w:val="455364"/>
                <w:sz w:val="18"/>
                <w:szCs w:val="18"/>
              </w:rPr>
            </w:pPr>
            <w:r w:rsidRPr="00FF6624">
              <w:rPr>
                <w:rFonts w:ascii="Arial" w:hAnsi="Arial" w:cs="Arial"/>
                <w:color w:val="455364"/>
                <w:sz w:val="18"/>
                <w:szCs w:val="18"/>
              </w:rPr>
              <w:t>(10.5)</w:t>
            </w:r>
          </w:p>
        </w:tc>
        <w:tc>
          <w:tcPr>
            <w:tcW w:w="283" w:type="pct"/>
            <w:tcBorders>
              <w:bottom w:val="single" w:sz="12" w:space="0" w:color="007EB5"/>
            </w:tcBorders>
            <w:shd w:val="clear" w:color="auto" w:fill="auto"/>
          </w:tcPr>
          <w:p w14:paraId="30C942D9" w14:textId="77777777" w:rsidR="009374AD" w:rsidRPr="00FF6624" w:rsidRDefault="009374AD" w:rsidP="008575BF">
            <w:pPr>
              <w:ind w:left="227" w:right="113"/>
              <w:jc w:val="right"/>
              <w:rPr>
                <w:rFonts w:ascii="Arial" w:hAnsi="Arial" w:cs="Arial"/>
                <w:b/>
                <w:bCs/>
                <w:color w:val="FF0000"/>
                <w:sz w:val="18"/>
                <w:szCs w:val="18"/>
              </w:rPr>
            </w:pPr>
          </w:p>
        </w:tc>
      </w:tr>
      <w:tr w:rsidR="009374AD" w:rsidRPr="00FF6624" w14:paraId="73C9D1D9" w14:textId="77777777" w:rsidTr="008575BF">
        <w:trPr>
          <w:trHeight w:val="340"/>
        </w:trPr>
        <w:tc>
          <w:tcPr>
            <w:tcW w:w="2482" w:type="pct"/>
            <w:tcBorders>
              <w:top w:val="single" w:sz="12" w:space="0" w:color="007EB5"/>
              <w:bottom w:val="single" w:sz="12" w:space="0" w:color="007EB5"/>
            </w:tcBorders>
            <w:shd w:val="clear" w:color="auto" w:fill="auto"/>
            <w:vAlign w:val="center"/>
          </w:tcPr>
          <w:p w14:paraId="5657C70C" w14:textId="77777777" w:rsidR="009374AD" w:rsidRPr="00FF6624" w:rsidRDefault="009374AD" w:rsidP="008575BF">
            <w:pPr>
              <w:ind w:right="57"/>
              <w:rPr>
                <w:rFonts w:ascii="Arial" w:hAnsi="Arial" w:cs="Arial"/>
                <w:color w:val="455364"/>
                <w:sz w:val="18"/>
                <w:szCs w:val="18"/>
              </w:rPr>
            </w:pPr>
            <w:r w:rsidRPr="00FF6624">
              <w:rPr>
                <w:rFonts w:ascii="Arial" w:hAnsi="Arial" w:cs="Arial"/>
                <w:b/>
                <w:bCs/>
                <w:color w:val="455364"/>
                <w:sz w:val="18"/>
                <w:szCs w:val="18"/>
              </w:rPr>
              <w:t>Total EcV earnings</w:t>
            </w:r>
          </w:p>
        </w:tc>
        <w:tc>
          <w:tcPr>
            <w:tcW w:w="745" w:type="pct"/>
            <w:tcBorders>
              <w:top w:val="single" w:sz="12" w:space="0" w:color="007EB5"/>
              <w:bottom w:val="single" w:sz="12" w:space="0" w:color="007EB5"/>
            </w:tcBorders>
            <w:shd w:val="clear" w:color="auto" w:fill="auto"/>
            <w:vAlign w:val="center"/>
          </w:tcPr>
          <w:p w14:paraId="007BF147" w14:textId="77777777" w:rsidR="009374AD" w:rsidRPr="00FF6624" w:rsidRDefault="009374AD" w:rsidP="008575BF">
            <w:pPr>
              <w:ind w:left="227" w:right="113"/>
              <w:jc w:val="right"/>
              <w:rPr>
                <w:rFonts w:ascii="Arial" w:eastAsia="Times New Roman" w:hAnsi="Arial" w:cs="Arial"/>
                <w:b/>
                <w:color w:val="455364"/>
                <w:sz w:val="18"/>
                <w:szCs w:val="18"/>
              </w:rPr>
            </w:pPr>
            <w:r w:rsidRPr="00FF6624">
              <w:rPr>
                <w:rFonts w:ascii="Arial" w:eastAsia="Times New Roman" w:hAnsi="Arial" w:cs="Arial"/>
                <w:b/>
                <w:color w:val="455364"/>
                <w:sz w:val="18"/>
                <w:szCs w:val="18"/>
              </w:rPr>
              <w:t>(74.1)</w:t>
            </w:r>
          </w:p>
        </w:tc>
        <w:tc>
          <w:tcPr>
            <w:tcW w:w="745" w:type="pct"/>
            <w:tcBorders>
              <w:top w:val="single" w:sz="12" w:space="0" w:color="007EB5"/>
              <w:bottom w:val="single" w:sz="12" w:space="0" w:color="007EB5"/>
            </w:tcBorders>
            <w:shd w:val="clear" w:color="auto" w:fill="auto"/>
            <w:vAlign w:val="center"/>
          </w:tcPr>
          <w:p w14:paraId="2DE3E312" w14:textId="77777777" w:rsidR="009374AD" w:rsidRPr="00FF6624" w:rsidRDefault="009374AD" w:rsidP="008575BF">
            <w:pPr>
              <w:ind w:left="227" w:right="113"/>
              <w:jc w:val="right"/>
              <w:rPr>
                <w:rFonts w:ascii="Arial" w:eastAsia="Times New Roman" w:hAnsi="Arial" w:cs="Arial"/>
                <w:b/>
                <w:color w:val="455364"/>
                <w:sz w:val="18"/>
                <w:szCs w:val="18"/>
              </w:rPr>
            </w:pPr>
            <w:r w:rsidRPr="00FF6624">
              <w:rPr>
                <w:rFonts w:ascii="Arial" w:eastAsia="Times New Roman" w:hAnsi="Arial" w:cs="Arial"/>
                <w:b/>
                <w:color w:val="455364"/>
                <w:sz w:val="18"/>
                <w:szCs w:val="18"/>
              </w:rPr>
              <w:t>47.1</w:t>
            </w:r>
          </w:p>
        </w:tc>
        <w:tc>
          <w:tcPr>
            <w:tcW w:w="745" w:type="pct"/>
            <w:tcBorders>
              <w:top w:val="single" w:sz="12" w:space="0" w:color="007EB5"/>
              <w:bottom w:val="single" w:sz="12" w:space="0" w:color="007EB5"/>
            </w:tcBorders>
            <w:shd w:val="clear" w:color="auto" w:fill="auto"/>
            <w:vAlign w:val="center"/>
          </w:tcPr>
          <w:p w14:paraId="1A8AFED0" w14:textId="77777777" w:rsidR="009374AD" w:rsidRPr="00FF6624" w:rsidRDefault="009374AD" w:rsidP="008575BF">
            <w:pPr>
              <w:ind w:left="227" w:right="113"/>
              <w:jc w:val="right"/>
              <w:rPr>
                <w:rFonts w:ascii="Arial" w:hAnsi="Arial" w:cs="Arial"/>
                <w:b/>
                <w:bCs/>
                <w:color w:val="455364"/>
                <w:sz w:val="18"/>
                <w:szCs w:val="18"/>
              </w:rPr>
            </w:pPr>
            <w:r w:rsidRPr="00FF6624">
              <w:rPr>
                <w:rFonts w:ascii="Arial" w:eastAsia="Times New Roman" w:hAnsi="Arial" w:cs="Arial"/>
                <w:b/>
                <w:color w:val="455364"/>
                <w:sz w:val="18"/>
                <w:szCs w:val="18"/>
              </w:rPr>
              <w:t>104.0</w:t>
            </w:r>
          </w:p>
        </w:tc>
        <w:tc>
          <w:tcPr>
            <w:tcW w:w="283" w:type="pct"/>
            <w:tcBorders>
              <w:top w:val="single" w:sz="12" w:space="0" w:color="007EB5"/>
              <w:bottom w:val="single" w:sz="12" w:space="0" w:color="007EB5"/>
            </w:tcBorders>
            <w:shd w:val="clear" w:color="auto" w:fill="auto"/>
          </w:tcPr>
          <w:p w14:paraId="615E254C" w14:textId="77777777" w:rsidR="009374AD" w:rsidRPr="00FF6624" w:rsidRDefault="009374AD" w:rsidP="008575BF">
            <w:pPr>
              <w:ind w:left="227" w:right="113"/>
              <w:jc w:val="right"/>
              <w:rPr>
                <w:rFonts w:ascii="Arial" w:hAnsi="Arial" w:cs="Arial"/>
                <w:b/>
                <w:bCs/>
                <w:color w:val="FF0000"/>
                <w:sz w:val="18"/>
                <w:szCs w:val="18"/>
              </w:rPr>
            </w:pPr>
          </w:p>
        </w:tc>
      </w:tr>
    </w:tbl>
    <w:p w14:paraId="2084764F" w14:textId="77777777" w:rsidR="009374AD" w:rsidRPr="002B1BD1" w:rsidRDefault="009374AD" w:rsidP="009374AD">
      <w:pPr>
        <w:widowControl w:val="0"/>
        <w:suppressAutoHyphens/>
        <w:autoSpaceDE w:val="0"/>
        <w:autoSpaceDN w:val="0"/>
        <w:adjustRightInd w:val="0"/>
        <w:ind w:right="118"/>
        <w:jc w:val="both"/>
        <w:textAlignment w:val="center"/>
        <w:rPr>
          <w:rFonts w:ascii="Arial" w:hAnsi="Arial" w:cs="Arial"/>
          <w:b/>
          <w:color w:val="FF0000"/>
          <w:sz w:val="20"/>
          <w:szCs w:val="18"/>
          <w:lang w:val="en-GB"/>
        </w:rPr>
      </w:pPr>
    </w:p>
    <w:p w14:paraId="14BB6D93" w14:textId="77777777" w:rsidR="009374AD" w:rsidRPr="002B1BD1" w:rsidRDefault="009374AD" w:rsidP="009374AD">
      <w:pPr>
        <w:widowControl w:val="0"/>
        <w:suppressAutoHyphens/>
        <w:autoSpaceDE w:val="0"/>
        <w:autoSpaceDN w:val="0"/>
        <w:adjustRightInd w:val="0"/>
        <w:ind w:right="118"/>
        <w:jc w:val="both"/>
        <w:textAlignment w:val="center"/>
        <w:rPr>
          <w:rFonts w:ascii="Arial" w:hAnsi="Arial" w:cs="Arial"/>
          <w:b/>
          <w:color w:val="FF0000"/>
          <w:sz w:val="20"/>
          <w:szCs w:val="18"/>
          <w:lang w:val="en-GB"/>
        </w:rPr>
      </w:pPr>
    </w:p>
    <w:p w14:paraId="75674EB5" w14:textId="77777777" w:rsidR="009374AD" w:rsidRPr="00FF6624" w:rsidRDefault="009374AD" w:rsidP="009374AD">
      <w:pPr>
        <w:widowControl w:val="0"/>
        <w:suppressAutoHyphens/>
        <w:autoSpaceDE w:val="0"/>
        <w:autoSpaceDN w:val="0"/>
        <w:adjustRightInd w:val="0"/>
        <w:ind w:right="118"/>
        <w:textAlignment w:val="center"/>
        <w:rPr>
          <w:rFonts w:ascii="Arial" w:hAnsi="Arial" w:cs="Arial"/>
          <w:b/>
          <w:color w:val="455364"/>
          <w:sz w:val="20"/>
          <w:szCs w:val="18"/>
          <w:lang w:val="en-GB"/>
        </w:rPr>
      </w:pPr>
      <w:r w:rsidRPr="00FF6624">
        <w:rPr>
          <w:rFonts w:ascii="Arial" w:hAnsi="Arial" w:cs="Arial"/>
          <w:b/>
          <w:color w:val="455364"/>
          <w:sz w:val="20"/>
          <w:szCs w:val="18"/>
          <w:lang w:val="en-GB"/>
        </w:rPr>
        <w:t>Analysis of the EcV result in the year by business segment:</w:t>
      </w:r>
    </w:p>
    <w:p w14:paraId="17435956" w14:textId="77777777" w:rsidR="009374AD" w:rsidRPr="002B1BD1" w:rsidRDefault="009374AD" w:rsidP="009374AD">
      <w:pPr>
        <w:widowControl w:val="0"/>
        <w:suppressAutoHyphens/>
        <w:autoSpaceDE w:val="0"/>
        <w:autoSpaceDN w:val="0"/>
        <w:adjustRightInd w:val="0"/>
        <w:ind w:right="118"/>
        <w:jc w:val="both"/>
        <w:textAlignment w:val="center"/>
        <w:rPr>
          <w:rFonts w:ascii="Arial" w:hAnsi="Arial" w:cs="Arial"/>
          <w:b/>
          <w:color w:val="FF0000"/>
          <w:sz w:val="20"/>
          <w:szCs w:val="18"/>
          <w:lang w:val="en-GB"/>
        </w:rPr>
      </w:pPr>
    </w:p>
    <w:tbl>
      <w:tblPr>
        <w:tblStyle w:val="TableGrid"/>
        <w:tblW w:w="49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57"/>
        <w:gridCol w:w="1302"/>
        <w:gridCol w:w="1596"/>
        <w:gridCol w:w="1441"/>
        <w:gridCol w:w="853"/>
      </w:tblGrid>
      <w:tr w:rsidR="009374AD" w:rsidRPr="00FF6624" w14:paraId="5D8B4092" w14:textId="77777777" w:rsidTr="008575BF">
        <w:trPr>
          <w:trHeight w:val="737"/>
        </w:trPr>
        <w:tc>
          <w:tcPr>
            <w:tcW w:w="2492" w:type="pct"/>
            <w:tcBorders>
              <w:top w:val="single" w:sz="12" w:space="0" w:color="007EB5"/>
              <w:bottom w:val="single" w:sz="12" w:space="0" w:color="007EB5"/>
            </w:tcBorders>
            <w:shd w:val="clear" w:color="auto" w:fill="auto"/>
            <w:vAlign w:val="center"/>
          </w:tcPr>
          <w:p w14:paraId="0DC6FB28" w14:textId="77777777" w:rsidR="009374AD" w:rsidRPr="00FF6624" w:rsidRDefault="009374AD" w:rsidP="008575BF">
            <w:pPr>
              <w:ind w:left="227" w:right="57"/>
              <w:jc w:val="right"/>
              <w:rPr>
                <w:rFonts w:ascii="Arial" w:hAnsi="Arial" w:cs="Arial"/>
                <w:b/>
                <w:bCs/>
                <w:color w:val="FF0000"/>
                <w:sz w:val="18"/>
                <w:szCs w:val="18"/>
              </w:rPr>
            </w:pPr>
          </w:p>
        </w:tc>
        <w:tc>
          <w:tcPr>
            <w:tcW w:w="629" w:type="pct"/>
            <w:tcBorders>
              <w:top w:val="single" w:sz="12" w:space="0" w:color="007EB5"/>
              <w:bottom w:val="single" w:sz="12" w:space="0" w:color="007EB5"/>
            </w:tcBorders>
            <w:shd w:val="clear" w:color="auto" w:fill="auto"/>
            <w:vAlign w:val="center"/>
          </w:tcPr>
          <w:p w14:paraId="259DE8E0" w14:textId="77777777" w:rsidR="009374AD" w:rsidRPr="00FF6624" w:rsidRDefault="009374AD" w:rsidP="008575BF">
            <w:pPr>
              <w:ind w:right="57"/>
              <w:jc w:val="right"/>
              <w:rPr>
                <w:rFonts w:ascii="Arial" w:hAnsi="Arial" w:cs="Arial"/>
                <w:b/>
                <w:bCs/>
                <w:color w:val="455364"/>
                <w:sz w:val="18"/>
                <w:szCs w:val="18"/>
              </w:rPr>
            </w:pPr>
            <w:r w:rsidRPr="00FF6624">
              <w:rPr>
                <w:rFonts w:ascii="Arial" w:hAnsi="Arial" w:cs="Arial"/>
                <w:b/>
                <w:bCs/>
                <w:color w:val="455364"/>
                <w:sz w:val="18"/>
                <w:szCs w:val="18"/>
              </w:rPr>
              <w:t>30 Jun</w:t>
            </w:r>
          </w:p>
          <w:p w14:paraId="35FBADD2" w14:textId="77777777" w:rsidR="009374AD" w:rsidRPr="00FF6624" w:rsidRDefault="009374AD" w:rsidP="008575BF">
            <w:pPr>
              <w:ind w:right="57"/>
              <w:jc w:val="right"/>
              <w:rPr>
                <w:rFonts w:ascii="Arial" w:hAnsi="Arial" w:cs="Arial"/>
                <w:b/>
                <w:bCs/>
                <w:color w:val="455364"/>
                <w:sz w:val="18"/>
                <w:szCs w:val="18"/>
              </w:rPr>
            </w:pPr>
            <w:r w:rsidRPr="00FF6624">
              <w:rPr>
                <w:rFonts w:ascii="Arial" w:hAnsi="Arial" w:cs="Arial"/>
                <w:b/>
                <w:bCs/>
                <w:color w:val="455364"/>
                <w:sz w:val="18"/>
                <w:szCs w:val="18"/>
              </w:rPr>
              <w:t>2020</w:t>
            </w:r>
          </w:p>
          <w:p w14:paraId="13481FF8" w14:textId="77777777" w:rsidR="009374AD" w:rsidRPr="00FF6624" w:rsidRDefault="009374AD" w:rsidP="008575BF">
            <w:pPr>
              <w:ind w:right="57"/>
              <w:jc w:val="right"/>
              <w:rPr>
                <w:rFonts w:ascii="Arial" w:hAnsi="Arial" w:cs="Arial"/>
                <w:b/>
                <w:bCs/>
                <w:color w:val="455364"/>
                <w:sz w:val="18"/>
                <w:szCs w:val="18"/>
              </w:rPr>
            </w:pPr>
            <w:r w:rsidRPr="00FF6624">
              <w:rPr>
                <w:rFonts w:ascii="Arial" w:hAnsi="Arial" w:cs="Arial"/>
                <w:b/>
                <w:bCs/>
                <w:color w:val="455364"/>
                <w:sz w:val="18"/>
                <w:szCs w:val="18"/>
              </w:rPr>
              <w:t>£m</w:t>
            </w:r>
          </w:p>
        </w:tc>
        <w:tc>
          <w:tcPr>
            <w:tcW w:w="771" w:type="pct"/>
            <w:tcBorders>
              <w:top w:val="single" w:sz="12" w:space="0" w:color="007EB5"/>
              <w:bottom w:val="single" w:sz="12" w:space="0" w:color="007EB5"/>
            </w:tcBorders>
            <w:shd w:val="clear" w:color="auto" w:fill="auto"/>
            <w:vAlign w:val="center"/>
          </w:tcPr>
          <w:p w14:paraId="50FF15EE" w14:textId="77777777" w:rsidR="009374AD" w:rsidRPr="00FF6624" w:rsidRDefault="009374AD" w:rsidP="008575BF">
            <w:pPr>
              <w:ind w:right="57"/>
              <w:jc w:val="right"/>
              <w:rPr>
                <w:rFonts w:ascii="Arial" w:hAnsi="Arial" w:cs="Arial"/>
                <w:b/>
                <w:bCs/>
                <w:color w:val="455364"/>
                <w:sz w:val="18"/>
                <w:szCs w:val="18"/>
              </w:rPr>
            </w:pPr>
            <w:r w:rsidRPr="00FF6624">
              <w:rPr>
                <w:rFonts w:ascii="Arial" w:hAnsi="Arial" w:cs="Arial"/>
                <w:b/>
                <w:bCs/>
                <w:color w:val="455364"/>
                <w:sz w:val="18"/>
                <w:szCs w:val="18"/>
              </w:rPr>
              <w:t>30 Jun</w:t>
            </w:r>
          </w:p>
          <w:p w14:paraId="64F92513" w14:textId="77777777" w:rsidR="009374AD" w:rsidRPr="00FF6624" w:rsidRDefault="009374AD" w:rsidP="008575BF">
            <w:pPr>
              <w:ind w:right="57"/>
              <w:jc w:val="right"/>
              <w:rPr>
                <w:rFonts w:ascii="Arial" w:hAnsi="Arial" w:cs="Arial"/>
                <w:b/>
                <w:bCs/>
                <w:color w:val="455364"/>
                <w:sz w:val="18"/>
                <w:szCs w:val="18"/>
              </w:rPr>
            </w:pPr>
            <w:r w:rsidRPr="00FF6624">
              <w:rPr>
                <w:rFonts w:ascii="Arial" w:hAnsi="Arial" w:cs="Arial"/>
                <w:b/>
                <w:bCs/>
                <w:color w:val="455364"/>
                <w:sz w:val="18"/>
                <w:szCs w:val="18"/>
              </w:rPr>
              <w:t>2019</w:t>
            </w:r>
          </w:p>
          <w:p w14:paraId="45102D08" w14:textId="77777777" w:rsidR="009374AD" w:rsidRPr="00FF6624" w:rsidRDefault="009374AD" w:rsidP="008575BF">
            <w:pPr>
              <w:ind w:right="57"/>
              <w:jc w:val="right"/>
              <w:rPr>
                <w:rFonts w:ascii="Arial" w:hAnsi="Arial" w:cs="Arial"/>
                <w:b/>
                <w:bCs/>
                <w:color w:val="455364"/>
                <w:sz w:val="18"/>
                <w:szCs w:val="18"/>
              </w:rPr>
            </w:pPr>
            <w:r w:rsidRPr="00FF6624">
              <w:rPr>
                <w:rFonts w:ascii="Arial" w:hAnsi="Arial" w:cs="Arial"/>
                <w:b/>
                <w:bCs/>
                <w:color w:val="455364"/>
                <w:sz w:val="18"/>
                <w:szCs w:val="18"/>
              </w:rPr>
              <w:t>£m</w:t>
            </w:r>
          </w:p>
        </w:tc>
        <w:tc>
          <w:tcPr>
            <w:tcW w:w="696" w:type="pct"/>
            <w:tcBorders>
              <w:top w:val="single" w:sz="12" w:space="0" w:color="007EB5"/>
              <w:bottom w:val="single" w:sz="12" w:space="0" w:color="007EB5"/>
            </w:tcBorders>
            <w:shd w:val="clear" w:color="auto" w:fill="auto"/>
            <w:vAlign w:val="center"/>
          </w:tcPr>
          <w:p w14:paraId="189C71A9" w14:textId="77777777" w:rsidR="009374AD" w:rsidRPr="00FF6624" w:rsidRDefault="009374AD" w:rsidP="008575BF">
            <w:pPr>
              <w:ind w:right="57"/>
              <w:jc w:val="right"/>
              <w:rPr>
                <w:rFonts w:ascii="Arial" w:hAnsi="Arial" w:cs="Arial"/>
                <w:b/>
                <w:bCs/>
                <w:color w:val="455364"/>
                <w:sz w:val="18"/>
                <w:szCs w:val="18"/>
              </w:rPr>
            </w:pPr>
            <w:r w:rsidRPr="00FF6624">
              <w:rPr>
                <w:rFonts w:ascii="Arial" w:hAnsi="Arial" w:cs="Arial"/>
                <w:b/>
                <w:bCs/>
                <w:color w:val="455364"/>
                <w:sz w:val="18"/>
                <w:szCs w:val="18"/>
              </w:rPr>
              <w:t xml:space="preserve">31 Dec 2019 </w:t>
            </w:r>
          </w:p>
          <w:p w14:paraId="44C12D7F" w14:textId="77777777" w:rsidR="009374AD" w:rsidRPr="00FF6624" w:rsidRDefault="009374AD" w:rsidP="008575BF">
            <w:pPr>
              <w:ind w:right="57"/>
              <w:jc w:val="right"/>
              <w:rPr>
                <w:rFonts w:ascii="Arial" w:hAnsi="Arial" w:cs="Arial"/>
                <w:b/>
                <w:bCs/>
                <w:color w:val="455364"/>
                <w:sz w:val="18"/>
                <w:szCs w:val="18"/>
              </w:rPr>
            </w:pPr>
            <w:r w:rsidRPr="00FF6624">
              <w:rPr>
                <w:rFonts w:ascii="Arial" w:hAnsi="Arial" w:cs="Arial"/>
                <w:b/>
                <w:bCs/>
                <w:color w:val="455364"/>
                <w:sz w:val="18"/>
                <w:szCs w:val="18"/>
              </w:rPr>
              <w:t>£m</w:t>
            </w:r>
          </w:p>
        </w:tc>
        <w:tc>
          <w:tcPr>
            <w:tcW w:w="413" w:type="pct"/>
            <w:tcBorders>
              <w:top w:val="single" w:sz="12" w:space="0" w:color="007EB5"/>
              <w:bottom w:val="single" w:sz="12" w:space="0" w:color="007EB5"/>
            </w:tcBorders>
            <w:shd w:val="clear" w:color="auto" w:fill="auto"/>
          </w:tcPr>
          <w:p w14:paraId="41FB3774" w14:textId="77777777" w:rsidR="009374AD" w:rsidRPr="00FF6624" w:rsidRDefault="009374AD" w:rsidP="008575BF">
            <w:pPr>
              <w:spacing w:before="100"/>
              <w:jc w:val="center"/>
              <w:rPr>
                <w:rFonts w:ascii="Arial" w:hAnsi="Arial" w:cs="Arial"/>
                <w:b/>
                <w:bCs/>
                <w:color w:val="455364"/>
                <w:sz w:val="18"/>
                <w:szCs w:val="18"/>
              </w:rPr>
            </w:pPr>
            <w:r w:rsidRPr="00FF6624">
              <w:rPr>
                <w:rFonts w:ascii="Arial" w:hAnsi="Arial" w:cs="Arial"/>
                <w:b/>
                <w:bCs/>
                <w:color w:val="455364"/>
                <w:sz w:val="18"/>
                <w:szCs w:val="18"/>
              </w:rPr>
              <w:t>Note</w:t>
            </w:r>
          </w:p>
        </w:tc>
      </w:tr>
      <w:tr w:rsidR="009374AD" w:rsidRPr="00FF6624" w14:paraId="09DE6A88" w14:textId="77777777" w:rsidTr="008575BF">
        <w:trPr>
          <w:trHeight w:val="340"/>
        </w:trPr>
        <w:tc>
          <w:tcPr>
            <w:tcW w:w="2492" w:type="pct"/>
            <w:tcBorders>
              <w:top w:val="single" w:sz="12" w:space="0" w:color="007EB5"/>
            </w:tcBorders>
            <w:shd w:val="clear" w:color="auto" w:fill="auto"/>
            <w:vAlign w:val="center"/>
          </w:tcPr>
          <w:p w14:paraId="4238FC4D" w14:textId="77777777" w:rsidR="009374AD" w:rsidRPr="00FF6624" w:rsidRDefault="009374AD" w:rsidP="008575BF">
            <w:pPr>
              <w:ind w:right="57"/>
              <w:rPr>
                <w:rFonts w:ascii="Arial" w:hAnsi="Arial" w:cs="Arial"/>
                <w:color w:val="455364"/>
                <w:sz w:val="18"/>
                <w:szCs w:val="18"/>
              </w:rPr>
            </w:pPr>
            <w:r w:rsidRPr="00FF6624">
              <w:rPr>
                <w:rFonts w:ascii="Arial" w:hAnsi="Arial" w:cs="Arial"/>
                <w:color w:val="455364"/>
                <w:sz w:val="18"/>
                <w:szCs w:val="18"/>
              </w:rPr>
              <w:t>UK</w:t>
            </w:r>
          </w:p>
        </w:tc>
        <w:tc>
          <w:tcPr>
            <w:tcW w:w="629" w:type="pct"/>
            <w:tcBorders>
              <w:top w:val="single" w:sz="12" w:space="0" w:color="007EB5"/>
            </w:tcBorders>
            <w:shd w:val="clear" w:color="auto" w:fill="auto"/>
            <w:vAlign w:val="center"/>
          </w:tcPr>
          <w:p w14:paraId="1F33F8F5" w14:textId="77777777" w:rsidR="009374AD" w:rsidRPr="00FF6624" w:rsidRDefault="009374AD" w:rsidP="008575BF">
            <w:pPr>
              <w:ind w:left="227" w:right="113"/>
              <w:jc w:val="right"/>
              <w:rPr>
                <w:rFonts w:ascii="Arial" w:hAnsi="Arial" w:cs="Arial"/>
                <w:color w:val="455364"/>
                <w:sz w:val="18"/>
                <w:szCs w:val="18"/>
              </w:rPr>
            </w:pPr>
            <w:r w:rsidRPr="00FF6624">
              <w:rPr>
                <w:rFonts w:ascii="Arial" w:hAnsi="Arial" w:cs="Arial"/>
                <w:color w:val="455364"/>
                <w:sz w:val="18"/>
                <w:szCs w:val="18"/>
              </w:rPr>
              <w:t>(14.5)</w:t>
            </w:r>
          </w:p>
        </w:tc>
        <w:tc>
          <w:tcPr>
            <w:tcW w:w="771" w:type="pct"/>
            <w:tcBorders>
              <w:top w:val="single" w:sz="12" w:space="0" w:color="007EB5"/>
            </w:tcBorders>
            <w:shd w:val="clear" w:color="auto" w:fill="auto"/>
            <w:vAlign w:val="center"/>
          </w:tcPr>
          <w:p w14:paraId="27E28075" w14:textId="77777777" w:rsidR="009374AD" w:rsidRPr="00FF6624" w:rsidRDefault="009374AD" w:rsidP="008575BF">
            <w:pPr>
              <w:ind w:left="227" w:right="113"/>
              <w:jc w:val="right"/>
              <w:rPr>
                <w:rFonts w:ascii="Arial" w:hAnsi="Arial" w:cs="Arial"/>
                <w:color w:val="455364"/>
                <w:sz w:val="18"/>
                <w:szCs w:val="18"/>
              </w:rPr>
            </w:pPr>
            <w:r w:rsidRPr="00FF6624">
              <w:rPr>
                <w:rFonts w:ascii="Arial" w:hAnsi="Arial" w:cs="Arial"/>
                <w:color w:val="455364"/>
                <w:sz w:val="18"/>
                <w:szCs w:val="18"/>
              </w:rPr>
              <w:t>25.2</w:t>
            </w:r>
          </w:p>
        </w:tc>
        <w:tc>
          <w:tcPr>
            <w:tcW w:w="696" w:type="pct"/>
            <w:tcBorders>
              <w:top w:val="single" w:sz="12" w:space="0" w:color="007EB5"/>
            </w:tcBorders>
            <w:shd w:val="clear" w:color="auto" w:fill="auto"/>
            <w:vAlign w:val="center"/>
          </w:tcPr>
          <w:p w14:paraId="3766DDD9" w14:textId="77777777" w:rsidR="009374AD" w:rsidRPr="00FF6624" w:rsidRDefault="009374AD" w:rsidP="008575BF">
            <w:pPr>
              <w:ind w:left="227" w:right="113"/>
              <w:jc w:val="right"/>
              <w:rPr>
                <w:rFonts w:ascii="Arial" w:hAnsi="Arial" w:cs="Arial"/>
                <w:b/>
                <w:color w:val="455364"/>
                <w:sz w:val="18"/>
                <w:szCs w:val="18"/>
              </w:rPr>
            </w:pPr>
            <w:r w:rsidRPr="00FF6624">
              <w:rPr>
                <w:rFonts w:ascii="Arial" w:hAnsi="Arial" w:cs="Arial"/>
                <w:color w:val="455364"/>
                <w:sz w:val="18"/>
                <w:szCs w:val="18"/>
              </w:rPr>
              <w:t>48.9</w:t>
            </w:r>
          </w:p>
        </w:tc>
        <w:tc>
          <w:tcPr>
            <w:tcW w:w="413" w:type="pct"/>
            <w:tcBorders>
              <w:top w:val="single" w:sz="12" w:space="0" w:color="007EB5"/>
            </w:tcBorders>
            <w:shd w:val="clear" w:color="auto" w:fill="auto"/>
            <w:vAlign w:val="center"/>
          </w:tcPr>
          <w:p w14:paraId="0059A368" w14:textId="77777777" w:rsidR="009374AD" w:rsidRPr="00FF6624" w:rsidRDefault="009374AD" w:rsidP="008575BF">
            <w:pPr>
              <w:ind w:left="227" w:right="113"/>
              <w:jc w:val="right"/>
              <w:rPr>
                <w:rFonts w:ascii="Arial" w:hAnsi="Arial" w:cs="Arial"/>
                <w:b/>
                <w:color w:val="455364"/>
                <w:sz w:val="18"/>
                <w:szCs w:val="18"/>
              </w:rPr>
            </w:pPr>
            <w:r w:rsidRPr="00FF6624">
              <w:rPr>
                <w:rFonts w:ascii="Arial" w:hAnsi="Arial" w:cs="Arial"/>
                <w:b/>
                <w:color w:val="455364"/>
                <w:sz w:val="18"/>
                <w:szCs w:val="18"/>
              </w:rPr>
              <w:t>3</w:t>
            </w:r>
          </w:p>
        </w:tc>
      </w:tr>
      <w:tr w:rsidR="009374AD" w:rsidRPr="00FF6624" w14:paraId="56E5ACCB" w14:textId="77777777" w:rsidTr="008575BF">
        <w:trPr>
          <w:trHeight w:val="340"/>
        </w:trPr>
        <w:tc>
          <w:tcPr>
            <w:tcW w:w="2492" w:type="pct"/>
            <w:shd w:val="clear" w:color="auto" w:fill="auto"/>
            <w:vAlign w:val="center"/>
          </w:tcPr>
          <w:p w14:paraId="34A99B28" w14:textId="77777777" w:rsidR="009374AD" w:rsidRPr="00FF6624" w:rsidRDefault="009374AD" w:rsidP="008575BF">
            <w:pPr>
              <w:ind w:right="57"/>
              <w:rPr>
                <w:rFonts w:ascii="Arial" w:hAnsi="Arial" w:cs="Arial"/>
                <w:color w:val="455364"/>
                <w:sz w:val="18"/>
                <w:szCs w:val="18"/>
              </w:rPr>
            </w:pPr>
            <w:r w:rsidRPr="00FF6624">
              <w:rPr>
                <w:rFonts w:ascii="Arial" w:hAnsi="Arial" w:cs="Arial"/>
                <w:color w:val="455364"/>
                <w:sz w:val="18"/>
                <w:szCs w:val="18"/>
              </w:rPr>
              <w:t>Sweden</w:t>
            </w:r>
          </w:p>
        </w:tc>
        <w:tc>
          <w:tcPr>
            <w:tcW w:w="629" w:type="pct"/>
            <w:shd w:val="clear" w:color="auto" w:fill="auto"/>
            <w:vAlign w:val="center"/>
          </w:tcPr>
          <w:p w14:paraId="69B214C7" w14:textId="77777777" w:rsidR="009374AD" w:rsidRPr="00FF6624" w:rsidRDefault="009374AD" w:rsidP="008575BF">
            <w:pPr>
              <w:ind w:left="227" w:right="113"/>
              <w:jc w:val="right"/>
              <w:rPr>
                <w:rFonts w:ascii="Arial" w:hAnsi="Arial" w:cs="Arial"/>
                <w:color w:val="455364"/>
                <w:sz w:val="18"/>
                <w:szCs w:val="18"/>
              </w:rPr>
            </w:pPr>
            <w:r w:rsidRPr="00FF6624">
              <w:rPr>
                <w:rFonts w:ascii="Arial" w:hAnsi="Arial" w:cs="Arial"/>
                <w:color w:val="455364"/>
                <w:sz w:val="18"/>
                <w:szCs w:val="18"/>
              </w:rPr>
              <w:t>(41.6)</w:t>
            </w:r>
          </w:p>
        </w:tc>
        <w:tc>
          <w:tcPr>
            <w:tcW w:w="771" w:type="pct"/>
            <w:shd w:val="clear" w:color="auto" w:fill="auto"/>
            <w:vAlign w:val="center"/>
          </w:tcPr>
          <w:p w14:paraId="6FD3FD48" w14:textId="77777777" w:rsidR="009374AD" w:rsidRPr="00FF6624" w:rsidRDefault="009374AD" w:rsidP="008575BF">
            <w:pPr>
              <w:ind w:left="227" w:right="113"/>
              <w:jc w:val="right"/>
              <w:rPr>
                <w:rFonts w:ascii="Arial" w:hAnsi="Arial" w:cs="Arial"/>
                <w:color w:val="455364"/>
                <w:sz w:val="18"/>
                <w:szCs w:val="18"/>
              </w:rPr>
            </w:pPr>
            <w:r w:rsidRPr="00FF6624">
              <w:rPr>
                <w:rFonts w:ascii="Arial" w:hAnsi="Arial" w:cs="Arial"/>
                <w:color w:val="455364"/>
                <w:sz w:val="18"/>
                <w:szCs w:val="18"/>
              </w:rPr>
              <w:t>13.9</w:t>
            </w:r>
          </w:p>
        </w:tc>
        <w:tc>
          <w:tcPr>
            <w:tcW w:w="696" w:type="pct"/>
            <w:shd w:val="clear" w:color="auto" w:fill="auto"/>
            <w:vAlign w:val="center"/>
          </w:tcPr>
          <w:p w14:paraId="32A8935E" w14:textId="77777777" w:rsidR="009374AD" w:rsidRPr="00FF6624" w:rsidRDefault="009374AD" w:rsidP="008575BF">
            <w:pPr>
              <w:ind w:left="227" w:right="113"/>
              <w:jc w:val="right"/>
              <w:rPr>
                <w:rFonts w:ascii="Arial" w:hAnsi="Arial" w:cs="Arial"/>
                <w:b/>
                <w:color w:val="455364"/>
                <w:sz w:val="18"/>
                <w:szCs w:val="18"/>
              </w:rPr>
            </w:pPr>
            <w:r w:rsidRPr="00FF6624">
              <w:rPr>
                <w:rFonts w:ascii="Arial" w:hAnsi="Arial" w:cs="Arial"/>
                <w:color w:val="455364"/>
                <w:sz w:val="18"/>
                <w:szCs w:val="18"/>
              </w:rPr>
              <w:t>43.8</w:t>
            </w:r>
          </w:p>
        </w:tc>
        <w:tc>
          <w:tcPr>
            <w:tcW w:w="413" w:type="pct"/>
            <w:shd w:val="clear" w:color="auto" w:fill="auto"/>
            <w:vAlign w:val="center"/>
          </w:tcPr>
          <w:p w14:paraId="082A3952" w14:textId="77777777" w:rsidR="009374AD" w:rsidRPr="00FF6624" w:rsidRDefault="009374AD" w:rsidP="008575BF">
            <w:pPr>
              <w:ind w:left="227" w:right="113"/>
              <w:jc w:val="right"/>
              <w:rPr>
                <w:rFonts w:ascii="Arial" w:hAnsi="Arial" w:cs="Arial"/>
                <w:b/>
                <w:color w:val="455364"/>
                <w:sz w:val="18"/>
                <w:szCs w:val="18"/>
              </w:rPr>
            </w:pPr>
            <w:r w:rsidRPr="00FF6624">
              <w:rPr>
                <w:rFonts w:ascii="Arial" w:hAnsi="Arial" w:cs="Arial"/>
                <w:b/>
                <w:color w:val="455364"/>
                <w:sz w:val="18"/>
                <w:szCs w:val="18"/>
              </w:rPr>
              <w:t>4</w:t>
            </w:r>
          </w:p>
        </w:tc>
      </w:tr>
      <w:tr w:rsidR="009374AD" w:rsidRPr="00FF6624" w14:paraId="7D81E59B" w14:textId="77777777" w:rsidTr="008575BF">
        <w:trPr>
          <w:trHeight w:val="340"/>
        </w:trPr>
        <w:tc>
          <w:tcPr>
            <w:tcW w:w="2492" w:type="pct"/>
            <w:shd w:val="clear" w:color="auto" w:fill="auto"/>
            <w:vAlign w:val="center"/>
          </w:tcPr>
          <w:p w14:paraId="4422D5D1" w14:textId="77777777" w:rsidR="009374AD" w:rsidRPr="00FF6624" w:rsidRDefault="009374AD" w:rsidP="008575BF">
            <w:pPr>
              <w:ind w:right="57"/>
              <w:rPr>
                <w:rFonts w:ascii="Arial" w:hAnsi="Arial" w:cs="Arial"/>
                <w:bCs/>
                <w:color w:val="455364"/>
                <w:sz w:val="18"/>
                <w:szCs w:val="18"/>
              </w:rPr>
            </w:pPr>
            <w:r w:rsidRPr="00FF6624">
              <w:rPr>
                <w:rFonts w:ascii="Arial" w:hAnsi="Arial" w:cs="Arial"/>
                <w:bCs/>
                <w:color w:val="455364"/>
                <w:sz w:val="18"/>
                <w:szCs w:val="18"/>
              </w:rPr>
              <w:t>Netherlands</w:t>
            </w:r>
          </w:p>
        </w:tc>
        <w:tc>
          <w:tcPr>
            <w:tcW w:w="629" w:type="pct"/>
            <w:shd w:val="clear" w:color="auto" w:fill="auto"/>
            <w:vAlign w:val="center"/>
          </w:tcPr>
          <w:p w14:paraId="07718640" w14:textId="77777777" w:rsidR="009374AD" w:rsidRPr="00FF6624" w:rsidRDefault="009374AD" w:rsidP="008575BF">
            <w:pPr>
              <w:ind w:left="227" w:right="113"/>
              <w:jc w:val="right"/>
              <w:rPr>
                <w:rFonts w:ascii="Arial" w:hAnsi="Arial" w:cs="Arial"/>
                <w:color w:val="455364"/>
                <w:sz w:val="18"/>
                <w:szCs w:val="18"/>
              </w:rPr>
            </w:pPr>
            <w:r w:rsidRPr="00FF6624">
              <w:rPr>
                <w:rFonts w:ascii="Arial" w:hAnsi="Arial" w:cs="Arial"/>
                <w:color w:val="455364"/>
                <w:sz w:val="18"/>
                <w:szCs w:val="18"/>
              </w:rPr>
              <w:t>(12.7)</w:t>
            </w:r>
          </w:p>
        </w:tc>
        <w:tc>
          <w:tcPr>
            <w:tcW w:w="771" w:type="pct"/>
            <w:shd w:val="clear" w:color="auto" w:fill="auto"/>
            <w:vAlign w:val="center"/>
          </w:tcPr>
          <w:p w14:paraId="2937F821" w14:textId="77777777" w:rsidR="009374AD" w:rsidRPr="00FF6624" w:rsidRDefault="009374AD" w:rsidP="008575BF">
            <w:pPr>
              <w:ind w:left="227" w:right="113"/>
              <w:jc w:val="right"/>
              <w:rPr>
                <w:rFonts w:ascii="Arial" w:hAnsi="Arial" w:cs="Arial"/>
                <w:color w:val="455364"/>
                <w:sz w:val="18"/>
                <w:szCs w:val="18"/>
              </w:rPr>
            </w:pPr>
            <w:r w:rsidRPr="00FF6624">
              <w:rPr>
                <w:rFonts w:ascii="Arial" w:hAnsi="Arial" w:cs="Arial"/>
                <w:color w:val="455364"/>
                <w:sz w:val="18"/>
                <w:szCs w:val="18"/>
              </w:rPr>
              <w:t>8.1</w:t>
            </w:r>
          </w:p>
        </w:tc>
        <w:tc>
          <w:tcPr>
            <w:tcW w:w="696" w:type="pct"/>
            <w:shd w:val="clear" w:color="auto" w:fill="auto"/>
            <w:vAlign w:val="center"/>
          </w:tcPr>
          <w:p w14:paraId="6336CA46" w14:textId="77777777" w:rsidR="009374AD" w:rsidRPr="00FF6624" w:rsidRDefault="009374AD" w:rsidP="008575BF">
            <w:pPr>
              <w:ind w:left="227" w:right="113"/>
              <w:jc w:val="right"/>
              <w:rPr>
                <w:rFonts w:ascii="Arial" w:hAnsi="Arial" w:cs="Arial"/>
                <w:b/>
                <w:color w:val="455364"/>
                <w:sz w:val="18"/>
                <w:szCs w:val="18"/>
              </w:rPr>
            </w:pPr>
            <w:r w:rsidRPr="00FF6624">
              <w:rPr>
                <w:rFonts w:ascii="Arial" w:hAnsi="Arial" w:cs="Arial"/>
                <w:color w:val="455364"/>
                <w:sz w:val="18"/>
                <w:szCs w:val="18"/>
              </w:rPr>
              <w:t>16.7</w:t>
            </w:r>
          </w:p>
        </w:tc>
        <w:tc>
          <w:tcPr>
            <w:tcW w:w="413" w:type="pct"/>
            <w:shd w:val="clear" w:color="auto" w:fill="auto"/>
            <w:vAlign w:val="center"/>
          </w:tcPr>
          <w:p w14:paraId="47FAD9CA" w14:textId="77777777" w:rsidR="009374AD" w:rsidRPr="00FF6624" w:rsidRDefault="009374AD" w:rsidP="008575BF">
            <w:pPr>
              <w:ind w:left="227" w:right="113"/>
              <w:jc w:val="right"/>
              <w:rPr>
                <w:rFonts w:ascii="Arial" w:hAnsi="Arial" w:cs="Arial"/>
                <w:b/>
                <w:color w:val="455364"/>
                <w:sz w:val="18"/>
                <w:szCs w:val="18"/>
              </w:rPr>
            </w:pPr>
            <w:r w:rsidRPr="00FF6624">
              <w:rPr>
                <w:rFonts w:ascii="Arial" w:hAnsi="Arial" w:cs="Arial"/>
                <w:b/>
                <w:color w:val="455364"/>
                <w:sz w:val="18"/>
                <w:szCs w:val="18"/>
              </w:rPr>
              <w:t>5</w:t>
            </w:r>
          </w:p>
        </w:tc>
      </w:tr>
      <w:tr w:rsidR="009374AD" w:rsidRPr="00FF6624" w14:paraId="1AADFB44" w14:textId="77777777" w:rsidTr="008575BF">
        <w:trPr>
          <w:trHeight w:val="340"/>
        </w:trPr>
        <w:tc>
          <w:tcPr>
            <w:tcW w:w="2492" w:type="pct"/>
            <w:tcBorders>
              <w:bottom w:val="single" w:sz="12" w:space="0" w:color="007EB5"/>
            </w:tcBorders>
            <w:shd w:val="clear" w:color="auto" w:fill="auto"/>
            <w:vAlign w:val="center"/>
          </w:tcPr>
          <w:p w14:paraId="7B527998" w14:textId="77777777" w:rsidR="009374AD" w:rsidRPr="00FF6624" w:rsidRDefault="009374AD" w:rsidP="008575BF">
            <w:pPr>
              <w:ind w:right="57"/>
              <w:rPr>
                <w:rFonts w:ascii="Arial" w:hAnsi="Arial" w:cs="Arial"/>
                <w:bCs/>
                <w:color w:val="455364"/>
                <w:sz w:val="18"/>
                <w:szCs w:val="18"/>
              </w:rPr>
            </w:pPr>
            <w:r w:rsidRPr="00FF6624">
              <w:rPr>
                <w:rFonts w:ascii="Arial" w:hAnsi="Arial" w:cs="Arial"/>
                <w:bCs/>
                <w:color w:val="455364"/>
                <w:sz w:val="18"/>
                <w:szCs w:val="18"/>
              </w:rPr>
              <w:t>Group and group adjustments</w:t>
            </w:r>
          </w:p>
        </w:tc>
        <w:tc>
          <w:tcPr>
            <w:tcW w:w="629" w:type="pct"/>
            <w:tcBorders>
              <w:bottom w:val="single" w:sz="12" w:space="0" w:color="007EB5"/>
            </w:tcBorders>
            <w:shd w:val="clear" w:color="auto" w:fill="auto"/>
            <w:vAlign w:val="center"/>
          </w:tcPr>
          <w:p w14:paraId="260FBA06" w14:textId="77777777" w:rsidR="009374AD" w:rsidRPr="00FF6624" w:rsidRDefault="009374AD" w:rsidP="008575BF">
            <w:pPr>
              <w:ind w:left="227" w:right="113"/>
              <w:jc w:val="right"/>
              <w:rPr>
                <w:rFonts w:ascii="Arial" w:hAnsi="Arial" w:cs="Arial"/>
                <w:color w:val="455364"/>
                <w:sz w:val="18"/>
                <w:szCs w:val="18"/>
              </w:rPr>
            </w:pPr>
            <w:r w:rsidRPr="00FF6624">
              <w:rPr>
                <w:rFonts w:ascii="Arial" w:hAnsi="Arial" w:cs="Arial"/>
                <w:color w:val="455364"/>
                <w:sz w:val="18"/>
                <w:szCs w:val="18"/>
              </w:rPr>
              <w:t>(5.4)</w:t>
            </w:r>
          </w:p>
        </w:tc>
        <w:tc>
          <w:tcPr>
            <w:tcW w:w="771" w:type="pct"/>
            <w:tcBorders>
              <w:bottom w:val="single" w:sz="12" w:space="0" w:color="007EB5"/>
            </w:tcBorders>
            <w:shd w:val="clear" w:color="auto" w:fill="auto"/>
            <w:vAlign w:val="center"/>
          </w:tcPr>
          <w:p w14:paraId="4460511F" w14:textId="77777777" w:rsidR="009374AD" w:rsidRPr="00FF6624" w:rsidRDefault="009374AD" w:rsidP="008575BF">
            <w:pPr>
              <w:ind w:left="227" w:right="113"/>
              <w:jc w:val="right"/>
              <w:rPr>
                <w:rFonts w:ascii="Arial" w:hAnsi="Arial" w:cs="Arial"/>
                <w:color w:val="455364"/>
                <w:sz w:val="18"/>
                <w:szCs w:val="18"/>
              </w:rPr>
            </w:pPr>
            <w:r w:rsidRPr="00FF6624">
              <w:rPr>
                <w:rFonts w:ascii="Arial" w:hAnsi="Arial" w:cs="Arial"/>
                <w:color w:val="455364"/>
                <w:sz w:val="18"/>
                <w:szCs w:val="18"/>
              </w:rPr>
              <w:t>(0.1)</w:t>
            </w:r>
          </w:p>
        </w:tc>
        <w:tc>
          <w:tcPr>
            <w:tcW w:w="696" w:type="pct"/>
            <w:tcBorders>
              <w:bottom w:val="single" w:sz="12" w:space="0" w:color="007EB5"/>
            </w:tcBorders>
            <w:shd w:val="clear" w:color="auto" w:fill="auto"/>
            <w:vAlign w:val="center"/>
          </w:tcPr>
          <w:p w14:paraId="3E14DD0A" w14:textId="77777777" w:rsidR="009374AD" w:rsidRPr="00FF6624" w:rsidRDefault="009374AD" w:rsidP="008575BF">
            <w:pPr>
              <w:ind w:left="227" w:right="113"/>
              <w:jc w:val="right"/>
              <w:rPr>
                <w:rFonts w:ascii="Arial" w:hAnsi="Arial" w:cs="Arial"/>
                <w:b/>
                <w:color w:val="455364"/>
                <w:sz w:val="18"/>
                <w:szCs w:val="18"/>
              </w:rPr>
            </w:pPr>
            <w:r w:rsidRPr="00FF6624">
              <w:rPr>
                <w:rFonts w:ascii="Arial" w:hAnsi="Arial" w:cs="Arial"/>
                <w:color w:val="455364"/>
                <w:sz w:val="18"/>
                <w:szCs w:val="18"/>
              </w:rPr>
              <w:t>(5.3)</w:t>
            </w:r>
          </w:p>
        </w:tc>
        <w:tc>
          <w:tcPr>
            <w:tcW w:w="413" w:type="pct"/>
            <w:tcBorders>
              <w:bottom w:val="single" w:sz="12" w:space="0" w:color="007EB5"/>
            </w:tcBorders>
            <w:shd w:val="clear" w:color="auto" w:fill="auto"/>
            <w:vAlign w:val="center"/>
          </w:tcPr>
          <w:p w14:paraId="4170AD1D" w14:textId="77777777" w:rsidR="009374AD" w:rsidRPr="00FF6624" w:rsidRDefault="009374AD" w:rsidP="008575BF">
            <w:pPr>
              <w:ind w:left="227" w:right="113"/>
              <w:jc w:val="right"/>
              <w:rPr>
                <w:rFonts w:ascii="Arial" w:hAnsi="Arial" w:cs="Arial"/>
                <w:b/>
                <w:color w:val="455364"/>
                <w:sz w:val="18"/>
                <w:szCs w:val="18"/>
              </w:rPr>
            </w:pPr>
            <w:r w:rsidRPr="00FF6624">
              <w:rPr>
                <w:rFonts w:ascii="Arial" w:hAnsi="Arial" w:cs="Arial"/>
                <w:b/>
                <w:color w:val="455364"/>
                <w:sz w:val="18"/>
                <w:szCs w:val="18"/>
              </w:rPr>
              <w:t>6</w:t>
            </w:r>
          </w:p>
        </w:tc>
      </w:tr>
      <w:tr w:rsidR="009374AD" w:rsidRPr="00FF6624" w14:paraId="3A82C37D" w14:textId="77777777" w:rsidTr="008575BF">
        <w:trPr>
          <w:trHeight w:val="340"/>
        </w:trPr>
        <w:tc>
          <w:tcPr>
            <w:tcW w:w="2492" w:type="pct"/>
            <w:tcBorders>
              <w:top w:val="single" w:sz="12" w:space="0" w:color="007EB5"/>
              <w:bottom w:val="single" w:sz="12" w:space="0" w:color="007EB5"/>
            </w:tcBorders>
            <w:shd w:val="clear" w:color="auto" w:fill="auto"/>
            <w:vAlign w:val="center"/>
          </w:tcPr>
          <w:p w14:paraId="1F8D2F5B" w14:textId="77777777" w:rsidR="009374AD" w:rsidRPr="00FF6624" w:rsidRDefault="009374AD" w:rsidP="008575BF">
            <w:pPr>
              <w:ind w:right="57"/>
              <w:rPr>
                <w:rFonts w:ascii="Arial" w:hAnsi="Arial" w:cs="Arial"/>
                <w:b/>
                <w:bCs/>
                <w:color w:val="455364"/>
                <w:sz w:val="18"/>
                <w:szCs w:val="18"/>
              </w:rPr>
            </w:pPr>
            <w:r w:rsidRPr="00FF6624">
              <w:rPr>
                <w:rFonts w:ascii="Arial" w:hAnsi="Arial" w:cs="Arial"/>
                <w:b/>
                <w:bCs/>
                <w:color w:val="455364"/>
                <w:sz w:val="18"/>
                <w:szCs w:val="18"/>
              </w:rPr>
              <w:t xml:space="preserve">EcV earnings </w:t>
            </w:r>
          </w:p>
        </w:tc>
        <w:tc>
          <w:tcPr>
            <w:tcW w:w="629" w:type="pct"/>
            <w:tcBorders>
              <w:top w:val="single" w:sz="12" w:space="0" w:color="007EB5"/>
              <w:bottom w:val="single" w:sz="12" w:space="0" w:color="007EB5"/>
            </w:tcBorders>
            <w:shd w:val="clear" w:color="auto" w:fill="auto"/>
            <w:vAlign w:val="center"/>
          </w:tcPr>
          <w:p w14:paraId="065E6CC3" w14:textId="77777777" w:rsidR="009374AD" w:rsidRPr="00FF6624" w:rsidRDefault="009374AD" w:rsidP="008575BF">
            <w:pPr>
              <w:ind w:left="227" w:right="113"/>
              <w:jc w:val="right"/>
              <w:rPr>
                <w:rFonts w:ascii="Arial" w:hAnsi="Arial" w:cs="Arial"/>
                <w:b/>
                <w:color w:val="455364"/>
                <w:sz w:val="18"/>
                <w:szCs w:val="18"/>
              </w:rPr>
            </w:pPr>
            <w:r w:rsidRPr="00FF6624">
              <w:rPr>
                <w:rFonts w:ascii="Arial" w:hAnsi="Arial" w:cs="Arial"/>
                <w:b/>
                <w:color w:val="455364"/>
                <w:sz w:val="18"/>
                <w:szCs w:val="18"/>
              </w:rPr>
              <w:t>(74.1)</w:t>
            </w:r>
          </w:p>
        </w:tc>
        <w:tc>
          <w:tcPr>
            <w:tcW w:w="771" w:type="pct"/>
            <w:tcBorders>
              <w:top w:val="single" w:sz="12" w:space="0" w:color="007EB5"/>
              <w:bottom w:val="single" w:sz="12" w:space="0" w:color="007EB5"/>
            </w:tcBorders>
            <w:shd w:val="clear" w:color="auto" w:fill="auto"/>
            <w:vAlign w:val="center"/>
          </w:tcPr>
          <w:p w14:paraId="6F7F18E1" w14:textId="77777777" w:rsidR="009374AD" w:rsidRPr="00FF6624" w:rsidRDefault="009374AD" w:rsidP="008575BF">
            <w:pPr>
              <w:ind w:left="227" w:right="113"/>
              <w:jc w:val="right"/>
              <w:rPr>
                <w:rFonts w:ascii="Arial" w:hAnsi="Arial" w:cs="Arial"/>
                <w:b/>
                <w:color w:val="455364"/>
                <w:sz w:val="18"/>
                <w:szCs w:val="18"/>
              </w:rPr>
            </w:pPr>
            <w:r w:rsidRPr="00FF6624">
              <w:rPr>
                <w:rFonts w:ascii="Arial" w:hAnsi="Arial" w:cs="Arial"/>
                <w:b/>
                <w:color w:val="455364"/>
                <w:sz w:val="18"/>
                <w:szCs w:val="18"/>
              </w:rPr>
              <w:t>47.1</w:t>
            </w:r>
          </w:p>
        </w:tc>
        <w:tc>
          <w:tcPr>
            <w:tcW w:w="696" w:type="pct"/>
            <w:tcBorders>
              <w:top w:val="single" w:sz="12" w:space="0" w:color="007EB5"/>
              <w:bottom w:val="single" w:sz="12" w:space="0" w:color="007EB5"/>
            </w:tcBorders>
            <w:shd w:val="clear" w:color="auto" w:fill="auto"/>
            <w:vAlign w:val="center"/>
          </w:tcPr>
          <w:p w14:paraId="79EA57BC" w14:textId="77777777" w:rsidR="009374AD" w:rsidRPr="00FF6624" w:rsidRDefault="009374AD" w:rsidP="008575BF">
            <w:pPr>
              <w:ind w:left="227" w:right="57"/>
              <w:jc w:val="right"/>
              <w:rPr>
                <w:rFonts w:ascii="Arial" w:hAnsi="Arial" w:cs="Arial"/>
                <w:b/>
                <w:color w:val="455364"/>
                <w:sz w:val="18"/>
                <w:szCs w:val="18"/>
              </w:rPr>
            </w:pPr>
            <w:r w:rsidRPr="00FF6624">
              <w:rPr>
                <w:rFonts w:ascii="Arial" w:hAnsi="Arial" w:cs="Arial"/>
                <w:b/>
                <w:color w:val="455364"/>
                <w:sz w:val="18"/>
                <w:szCs w:val="18"/>
              </w:rPr>
              <w:t>104.0</w:t>
            </w:r>
          </w:p>
        </w:tc>
        <w:tc>
          <w:tcPr>
            <w:tcW w:w="413" w:type="pct"/>
            <w:tcBorders>
              <w:top w:val="single" w:sz="12" w:space="0" w:color="007EB5"/>
              <w:bottom w:val="single" w:sz="12" w:space="0" w:color="007EB5"/>
            </w:tcBorders>
            <w:shd w:val="clear" w:color="auto" w:fill="auto"/>
            <w:vAlign w:val="center"/>
          </w:tcPr>
          <w:p w14:paraId="2E34CBFF" w14:textId="77777777" w:rsidR="009374AD" w:rsidRPr="00FF6624" w:rsidRDefault="009374AD" w:rsidP="008575BF">
            <w:pPr>
              <w:ind w:left="227" w:right="57"/>
              <w:jc w:val="right"/>
              <w:rPr>
                <w:rFonts w:ascii="Arial" w:hAnsi="Arial" w:cs="Arial"/>
                <w:b/>
                <w:color w:val="FF0000"/>
                <w:sz w:val="18"/>
                <w:szCs w:val="18"/>
              </w:rPr>
            </w:pPr>
          </w:p>
        </w:tc>
      </w:tr>
    </w:tbl>
    <w:p w14:paraId="459261AF" w14:textId="77777777" w:rsidR="009374AD" w:rsidRDefault="009374AD" w:rsidP="009374AD">
      <w:pPr>
        <w:widowControl w:val="0"/>
        <w:suppressAutoHyphens/>
        <w:autoSpaceDE w:val="0"/>
        <w:autoSpaceDN w:val="0"/>
        <w:adjustRightInd w:val="0"/>
        <w:ind w:right="118"/>
        <w:textAlignment w:val="center"/>
        <w:rPr>
          <w:rFonts w:ascii="Arial" w:hAnsi="Arial" w:cs="Arial"/>
          <w:b/>
          <w:color w:val="FF0000"/>
          <w:sz w:val="20"/>
          <w:szCs w:val="18"/>
          <w:lang w:val="en-GB"/>
        </w:rPr>
      </w:pPr>
    </w:p>
    <w:p w14:paraId="1BBA5729" w14:textId="77777777" w:rsidR="009374AD" w:rsidRPr="00FF6624" w:rsidRDefault="009374AD" w:rsidP="009374AD">
      <w:pPr>
        <w:widowControl w:val="0"/>
        <w:suppressAutoHyphens/>
        <w:autoSpaceDE w:val="0"/>
        <w:autoSpaceDN w:val="0"/>
        <w:adjustRightInd w:val="0"/>
        <w:ind w:right="118"/>
        <w:textAlignment w:val="center"/>
        <w:rPr>
          <w:rFonts w:ascii="Arial" w:hAnsi="Arial" w:cs="Arial"/>
          <w:bCs/>
          <w:color w:val="455364"/>
          <w:sz w:val="18"/>
          <w:szCs w:val="18"/>
          <w:lang w:val="en-GB"/>
        </w:rPr>
      </w:pPr>
      <w:r w:rsidRPr="00FF6624">
        <w:rPr>
          <w:rFonts w:ascii="Arial" w:hAnsi="Arial" w:cs="Arial"/>
          <w:b/>
          <w:color w:val="455364"/>
          <w:sz w:val="18"/>
          <w:szCs w:val="18"/>
          <w:lang w:val="en-GB"/>
        </w:rPr>
        <w:t xml:space="preserve">Note 1 – Economic conditions: </w:t>
      </w:r>
      <w:r w:rsidRPr="00FF6624">
        <w:rPr>
          <w:rFonts w:ascii="Arial" w:hAnsi="Arial" w:cs="Arial"/>
          <w:bCs/>
          <w:color w:val="455364"/>
          <w:sz w:val="18"/>
          <w:szCs w:val="18"/>
          <w:lang w:val="en-GB"/>
        </w:rPr>
        <w:t>The EcV result is sensitive to investment market conditions, as reflected by the £53.6m of economic losses in the period. Key movements in investment market conditions during the year are as follows:</w:t>
      </w:r>
    </w:p>
    <w:p w14:paraId="56AE788A" w14:textId="77777777" w:rsidR="009374AD" w:rsidRPr="00FF6624"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455364"/>
          <w:sz w:val="18"/>
          <w:szCs w:val="18"/>
          <w:lang w:val="en-GB"/>
        </w:rPr>
      </w:pPr>
      <w:r w:rsidRPr="00FF6624">
        <w:rPr>
          <w:rFonts w:ascii="Arial" w:hAnsi="Arial" w:cs="Arial"/>
          <w:color w:val="455364"/>
          <w:sz w:val="18"/>
          <w:szCs w:val="18"/>
          <w:lang w:val="en-GB"/>
        </w:rPr>
        <w:t xml:space="preserve">The FTSE All share index decreased by 18.7% in the 6 months to 30 June 2020 (6 months to 30 June 2019: increased by 10.4%); </w:t>
      </w:r>
    </w:p>
    <w:p w14:paraId="7E532C42" w14:textId="77777777" w:rsidR="009374AD" w:rsidRPr="00FF6624"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455364"/>
          <w:sz w:val="18"/>
          <w:szCs w:val="18"/>
          <w:lang w:val="en-GB"/>
        </w:rPr>
      </w:pPr>
      <w:r w:rsidRPr="00FF6624">
        <w:rPr>
          <w:rFonts w:ascii="Arial" w:hAnsi="Arial" w:cs="Arial"/>
          <w:color w:val="455364"/>
          <w:sz w:val="18"/>
          <w:szCs w:val="18"/>
          <w:lang w:val="en-GB"/>
        </w:rPr>
        <w:t>The Swedish OMX all share index decreased by 5.0% (6 months to 30 June 2019: increased by 16.9%);</w:t>
      </w:r>
    </w:p>
    <w:p w14:paraId="57D5CFEB" w14:textId="77777777" w:rsidR="009374AD" w:rsidRPr="00FF6624"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455364"/>
          <w:sz w:val="18"/>
          <w:szCs w:val="18"/>
          <w:lang w:val="en-GB"/>
        </w:rPr>
      </w:pPr>
      <w:r w:rsidRPr="00FF6624">
        <w:rPr>
          <w:rFonts w:ascii="Arial" w:hAnsi="Arial" w:cs="Arial"/>
          <w:color w:val="455364"/>
          <w:sz w:val="18"/>
          <w:szCs w:val="18"/>
          <w:lang w:val="en-GB"/>
        </w:rPr>
        <w:t>The Netherlands AEX all share index decreased by 7.4% in the 6 months to June 2020 (6 months to 30 June 2019: increased by 15.7%); and</w:t>
      </w:r>
    </w:p>
    <w:p w14:paraId="40965299" w14:textId="77777777" w:rsidR="009374AD" w:rsidRPr="00FF6624" w:rsidRDefault="009374AD" w:rsidP="00017405">
      <w:pPr>
        <w:pStyle w:val="ListParagraph"/>
        <w:widowControl w:val="0"/>
        <w:numPr>
          <w:ilvl w:val="0"/>
          <w:numId w:val="7"/>
        </w:numPr>
        <w:suppressAutoHyphens/>
        <w:autoSpaceDE w:val="0"/>
        <w:autoSpaceDN w:val="0"/>
        <w:adjustRightInd w:val="0"/>
        <w:ind w:right="118"/>
        <w:textAlignment w:val="center"/>
        <w:rPr>
          <w:rFonts w:ascii="Arial" w:hAnsi="Arial" w:cs="Arial"/>
          <w:color w:val="FF0000"/>
          <w:sz w:val="18"/>
          <w:szCs w:val="18"/>
          <w:lang w:val="en-GB"/>
        </w:rPr>
      </w:pPr>
      <w:r w:rsidRPr="00FF6624">
        <w:rPr>
          <w:rFonts w:ascii="Arial" w:hAnsi="Arial" w:cs="Arial"/>
          <w:color w:val="455364"/>
          <w:sz w:val="18"/>
          <w:szCs w:val="18"/>
          <w:lang w:val="en-GB"/>
        </w:rPr>
        <w:t>10-year UK gilt yields have decreased from 0.84% to 0.20%</w:t>
      </w:r>
      <w:r w:rsidRPr="00FF6624">
        <w:rPr>
          <w:rFonts w:ascii="Arial" w:hAnsi="Arial" w:cs="Arial"/>
          <w:color w:val="FF0000"/>
          <w:sz w:val="18"/>
          <w:szCs w:val="18"/>
          <w:lang w:val="en-GB"/>
        </w:rPr>
        <w:t>.</w:t>
      </w:r>
    </w:p>
    <w:p w14:paraId="61EB8475"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20"/>
          <w:szCs w:val="18"/>
          <w:lang w:val="en-GB"/>
        </w:rPr>
      </w:pPr>
    </w:p>
    <w:p w14:paraId="23456448" w14:textId="77777777" w:rsidR="009374AD" w:rsidRPr="00FF6624" w:rsidRDefault="009374AD" w:rsidP="009374AD">
      <w:pPr>
        <w:widowControl w:val="0"/>
        <w:suppressAutoHyphens/>
        <w:autoSpaceDE w:val="0"/>
        <w:autoSpaceDN w:val="0"/>
        <w:adjustRightInd w:val="0"/>
        <w:ind w:right="118"/>
        <w:textAlignment w:val="center"/>
        <w:rPr>
          <w:rFonts w:ascii="Arial" w:hAnsi="Arial" w:cs="Arial"/>
          <w:bCs/>
          <w:color w:val="455364"/>
          <w:sz w:val="18"/>
          <w:szCs w:val="16"/>
          <w:lang w:val="en-GB"/>
        </w:rPr>
      </w:pPr>
      <w:r w:rsidRPr="00FF6624">
        <w:rPr>
          <w:rFonts w:ascii="Arial" w:hAnsi="Arial" w:cs="Arial"/>
          <w:b/>
          <w:color w:val="455364"/>
          <w:sz w:val="18"/>
          <w:szCs w:val="16"/>
          <w:lang w:val="en-GB"/>
        </w:rPr>
        <w:t xml:space="preserve">Note 2 – Material other operating items:  </w:t>
      </w:r>
      <w:r w:rsidRPr="00FF6624">
        <w:rPr>
          <w:rFonts w:ascii="Arial" w:hAnsi="Arial" w:cs="Arial"/>
          <w:bCs/>
          <w:color w:val="455364"/>
          <w:sz w:val="18"/>
          <w:szCs w:val="16"/>
          <w:lang w:val="en-GB"/>
        </w:rPr>
        <w:t>This includes operating items that were individually material and have therefore been separately analysed to aid an understanding of the operating result. In Movestic a strengthening of assumed transfer rates (£13.5m) was undertaken, reflective of recent changes in the transfer out process and to align with changes to local legislation.  There was a further one-off negative adjustment of (£3.0m) relating to transfer fee modelling, also a consequence of the changes to transfer legislation.  The final 2019 result incorporated similar legislation driven adjustments for Movestic, however also included positive one-off revisions to future trail commission expectations, also stemming from legislative changes.</w:t>
      </w:r>
    </w:p>
    <w:p w14:paraId="3824E796"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18"/>
          <w:szCs w:val="16"/>
          <w:lang w:val="en-GB"/>
        </w:rPr>
      </w:pPr>
    </w:p>
    <w:p w14:paraId="7AD53FA1" w14:textId="77777777" w:rsidR="009374AD" w:rsidRPr="00FF6624" w:rsidRDefault="009374AD" w:rsidP="009374AD">
      <w:pPr>
        <w:widowControl w:val="0"/>
        <w:suppressAutoHyphens/>
        <w:autoSpaceDE w:val="0"/>
        <w:autoSpaceDN w:val="0"/>
        <w:adjustRightInd w:val="0"/>
        <w:ind w:right="118"/>
        <w:textAlignment w:val="center"/>
        <w:rPr>
          <w:rFonts w:ascii="Arial" w:hAnsi="Arial" w:cs="Arial"/>
          <w:bCs/>
          <w:color w:val="455364"/>
          <w:sz w:val="18"/>
          <w:szCs w:val="16"/>
          <w:lang w:val="en-GB"/>
        </w:rPr>
      </w:pPr>
      <w:r w:rsidRPr="00FF6624">
        <w:rPr>
          <w:rFonts w:ascii="Arial" w:hAnsi="Arial" w:cs="Arial"/>
          <w:b/>
          <w:color w:val="455364"/>
          <w:sz w:val="18"/>
          <w:szCs w:val="16"/>
          <w:lang w:val="en-GB"/>
        </w:rPr>
        <w:t xml:space="preserve">Note 3 – UK:  </w:t>
      </w:r>
      <w:r w:rsidRPr="00FF6624">
        <w:rPr>
          <w:rFonts w:ascii="Arial" w:hAnsi="Arial" w:cs="Arial"/>
          <w:bCs/>
          <w:color w:val="455364"/>
          <w:sz w:val="18"/>
          <w:szCs w:val="16"/>
          <w:lang w:val="en-GB"/>
        </w:rPr>
        <w:t>The UK reported an EcV loss of £14.5m in the period as operational earnings were offset by larger economic losses. Economic losses stem mainly from the fall in equity markets, with UK equity markets falling c19% since the start of the year.  Yields have also declined in the period, which has also contributed to the EcV reduction. Operating gains were assisted by positive mortality experience and fee income.  Continued lower than expected rates of attrition across the books of business, resulted in future fee income higher than assumed at the start of the year.</w:t>
      </w:r>
    </w:p>
    <w:p w14:paraId="61F6F108"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18"/>
          <w:szCs w:val="16"/>
          <w:lang w:val="en-GB"/>
        </w:rPr>
      </w:pPr>
    </w:p>
    <w:p w14:paraId="5989AF53" w14:textId="77777777" w:rsidR="009374AD" w:rsidRPr="00FF6624" w:rsidRDefault="009374AD" w:rsidP="009374AD">
      <w:pPr>
        <w:widowControl w:val="0"/>
        <w:suppressAutoHyphens/>
        <w:autoSpaceDE w:val="0"/>
        <w:autoSpaceDN w:val="0"/>
        <w:adjustRightInd w:val="0"/>
        <w:ind w:right="118"/>
        <w:textAlignment w:val="center"/>
        <w:rPr>
          <w:rFonts w:ascii="Arial" w:hAnsi="Arial" w:cs="Arial"/>
          <w:bCs/>
          <w:color w:val="455364"/>
          <w:sz w:val="18"/>
          <w:szCs w:val="16"/>
          <w:lang w:val="en-GB"/>
        </w:rPr>
      </w:pPr>
      <w:r w:rsidRPr="00FF6624">
        <w:rPr>
          <w:rFonts w:ascii="Arial" w:hAnsi="Arial" w:cs="Arial"/>
          <w:b/>
          <w:color w:val="455364"/>
          <w:sz w:val="18"/>
          <w:szCs w:val="16"/>
          <w:lang w:val="en-GB"/>
        </w:rPr>
        <w:t>Note 4 – Sweden</w:t>
      </w:r>
      <w:r w:rsidRPr="00FF6624">
        <w:rPr>
          <w:rFonts w:ascii="Arial" w:hAnsi="Arial" w:cs="Arial"/>
          <w:bCs/>
          <w:color w:val="455364"/>
          <w:sz w:val="18"/>
          <w:szCs w:val="16"/>
          <w:lang w:val="en-GB"/>
        </w:rPr>
        <w:t xml:space="preserve">:  Movestic recorded a significant loss (£41.6m) in the first half of the year, with the division suffering heavy economic losses as well as some material adverse non-recurring operational items.  Economic losses of £21.9m are driven </w:t>
      </w:r>
      <w:r w:rsidRPr="00FF6624">
        <w:rPr>
          <w:rFonts w:ascii="Arial" w:hAnsi="Arial" w:cs="Arial"/>
          <w:bCs/>
          <w:color w:val="455364"/>
          <w:sz w:val="18"/>
          <w:szCs w:val="16"/>
          <w:lang w:val="en-GB"/>
        </w:rPr>
        <w:lastRenderedPageBreak/>
        <w:t>largely by the equity falls following Covid-19, and reflects the division’s exposure to equities via its policyholders.  While operating experiences were marginally favourable, the strengthening of assumptions resulted in operating losses</w:t>
      </w:r>
      <w:r>
        <w:rPr>
          <w:rFonts w:ascii="Arial" w:hAnsi="Arial" w:cs="Arial"/>
          <w:bCs/>
          <w:color w:val="455364"/>
          <w:sz w:val="18"/>
          <w:szCs w:val="16"/>
          <w:lang w:val="en-GB"/>
        </w:rPr>
        <w:t xml:space="preserve"> (as described in note 2)</w:t>
      </w:r>
      <w:r w:rsidRPr="00FF6624">
        <w:rPr>
          <w:rFonts w:ascii="Arial" w:hAnsi="Arial" w:cs="Arial"/>
          <w:bCs/>
          <w:color w:val="455364"/>
          <w:sz w:val="18"/>
          <w:szCs w:val="16"/>
          <w:lang w:val="en-GB"/>
        </w:rPr>
        <w:t>.  The main assumption changes include strengthening transfer out rate assumptions, updating assumptions regarding transfer-out charges driven by new rules, and reductions in assumed future performance fees and fund rebates.  New business profits (on an EcV basis) were modest (£0.7m), reflective of the challenging market and ongoing margin pressures.  Covid-19 has resulted in a general decline in sales volumes, including a reduction in single premium volumes where margins are higher.  New business margins also bear the impact of reduced fund rebates and an increase in transfers out.</w:t>
      </w:r>
    </w:p>
    <w:p w14:paraId="1217E0D1"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18"/>
          <w:szCs w:val="16"/>
          <w:lang w:val="en-GB"/>
        </w:rPr>
      </w:pPr>
    </w:p>
    <w:p w14:paraId="3918675A" w14:textId="77777777" w:rsidR="009374AD" w:rsidRPr="00FF6624" w:rsidRDefault="009374AD" w:rsidP="009374AD">
      <w:pPr>
        <w:widowControl w:val="0"/>
        <w:suppressAutoHyphens/>
        <w:autoSpaceDE w:val="0"/>
        <w:autoSpaceDN w:val="0"/>
        <w:adjustRightInd w:val="0"/>
        <w:ind w:right="118"/>
        <w:textAlignment w:val="center"/>
        <w:rPr>
          <w:rFonts w:ascii="Arial" w:hAnsi="Arial" w:cs="Arial"/>
          <w:bCs/>
          <w:color w:val="455364"/>
          <w:sz w:val="18"/>
          <w:szCs w:val="16"/>
          <w:lang w:val="en-GB"/>
        </w:rPr>
      </w:pPr>
      <w:r w:rsidRPr="00FF6624">
        <w:rPr>
          <w:rFonts w:ascii="Arial" w:hAnsi="Arial" w:cs="Arial"/>
          <w:b/>
          <w:color w:val="455364"/>
          <w:sz w:val="18"/>
          <w:szCs w:val="16"/>
          <w:lang w:val="en-GB"/>
        </w:rPr>
        <w:t xml:space="preserve">Note 5 – Netherlands:  </w:t>
      </w:r>
      <w:r w:rsidRPr="00FF6624">
        <w:rPr>
          <w:rFonts w:ascii="Arial" w:hAnsi="Arial" w:cs="Arial"/>
          <w:bCs/>
          <w:color w:val="455364"/>
          <w:sz w:val="18"/>
          <w:szCs w:val="16"/>
          <w:lang w:val="en-GB"/>
        </w:rPr>
        <w:t>Economic conditions were a key factor in the results posted by the Dutch businesses, with the division reporting a loss of £12.7m for the period.  Scildon incurred a loss of £10.8m, largely reflecting economic losses owing to falling yields and a widening of spreads.  The impact of this was softened by the application of the volatility adjustment.  Healthy new business performance in the period was offset by other operating losses, including adverse lapse experience.  Waard also recorded a loss in the first half of the year, again stemming from investment market conditions, specifically falling bond values and equity returns. Operational activity was favourable, delivering modest earnings.</w:t>
      </w:r>
    </w:p>
    <w:p w14:paraId="7841AEB9"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18"/>
          <w:szCs w:val="16"/>
          <w:lang w:val="en-GB"/>
        </w:rPr>
      </w:pPr>
    </w:p>
    <w:p w14:paraId="0AD8F6E8" w14:textId="77777777" w:rsidR="009374AD" w:rsidRPr="00FF6624" w:rsidRDefault="009374AD" w:rsidP="009374AD">
      <w:pPr>
        <w:widowControl w:val="0"/>
        <w:suppressAutoHyphens/>
        <w:autoSpaceDE w:val="0"/>
        <w:autoSpaceDN w:val="0"/>
        <w:adjustRightInd w:val="0"/>
        <w:ind w:right="118"/>
        <w:textAlignment w:val="center"/>
        <w:rPr>
          <w:rFonts w:ascii="Arial" w:hAnsi="Arial" w:cs="Arial"/>
          <w:b/>
          <w:color w:val="455364"/>
          <w:sz w:val="18"/>
          <w:szCs w:val="16"/>
          <w:lang w:val="en-GB"/>
        </w:rPr>
      </w:pPr>
      <w:r w:rsidRPr="00FF6624">
        <w:rPr>
          <w:rFonts w:ascii="Arial" w:hAnsi="Arial" w:cs="Arial"/>
          <w:b/>
          <w:color w:val="455364"/>
          <w:sz w:val="18"/>
          <w:szCs w:val="16"/>
          <w:lang w:val="en-GB"/>
        </w:rPr>
        <w:t xml:space="preserve">Note 6 – Group: </w:t>
      </w:r>
      <w:r w:rsidRPr="00FF6624">
        <w:rPr>
          <w:rFonts w:ascii="Arial" w:hAnsi="Arial" w:cs="Arial"/>
          <w:bCs/>
          <w:color w:val="455364"/>
          <w:sz w:val="18"/>
          <w:szCs w:val="16"/>
          <w:lang w:val="en-GB"/>
        </w:rPr>
        <w:t>This component includes costs incurred at group level and the impact of consolidation activities, with a loss reported for the period.</w:t>
      </w:r>
    </w:p>
    <w:p w14:paraId="4084D3F6"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20"/>
          <w:szCs w:val="18"/>
          <w:lang w:val="en-GB"/>
        </w:rPr>
      </w:pPr>
    </w:p>
    <w:p w14:paraId="42C44841" w14:textId="77777777" w:rsidR="009374AD" w:rsidRPr="00C25201" w:rsidRDefault="009374AD" w:rsidP="009374AD">
      <w:pPr>
        <w:widowControl w:val="0"/>
        <w:suppressAutoHyphens/>
        <w:autoSpaceDE w:val="0"/>
        <w:autoSpaceDN w:val="0"/>
        <w:adjustRightInd w:val="0"/>
        <w:ind w:right="118"/>
        <w:textAlignment w:val="center"/>
        <w:rPr>
          <w:rFonts w:ascii="Montserrat" w:hAnsi="Montserrat" w:cs="Arial"/>
          <w:bCs/>
          <w:color w:val="455364"/>
          <w:sz w:val="36"/>
          <w:szCs w:val="18"/>
          <w:lang w:val="en-GB"/>
        </w:rPr>
      </w:pPr>
      <w:r w:rsidRPr="00C25201">
        <w:rPr>
          <w:rFonts w:ascii="Montserrat" w:hAnsi="Montserrat" w:cs="Arial"/>
          <w:bCs/>
          <w:color w:val="455364"/>
          <w:sz w:val="36"/>
          <w:szCs w:val="18"/>
          <w:lang w:val="en-GB"/>
        </w:rPr>
        <w:t>EcV</w:t>
      </w:r>
    </w:p>
    <w:p w14:paraId="7F14AED1" w14:textId="77777777" w:rsidR="009374AD" w:rsidRPr="002B1BD1" w:rsidRDefault="009374AD" w:rsidP="009374AD">
      <w:pPr>
        <w:widowControl w:val="0"/>
        <w:suppressAutoHyphens/>
        <w:autoSpaceDE w:val="0"/>
        <w:autoSpaceDN w:val="0"/>
        <w:adjustRightInd w:val="0"/>
        <w:ind w:right="118"/>
        <w:textAlignment w:val="center"/>
        <w:rPr>
          <w:rFonts w:ascii="Montserrat" w:hAnsi="Montserrat" w:cs="Arial"/>
          <w:b/>
          <w:color w:val="FF0000"/>
          <w:sz w:val="22"/>
          <w:szCs w:val="18"/>
          <w:lang w:val="en-GB"/>
        </w:rPr>
      </w:pPr>
    </w:p>
    <w:p w14:paraId="57837386" w14:textId="77777777" w:rsidR="009374AD" w:rsidRPr="002B1BD1" w:rsidRDefault="009374AD" w:rsidP="009374AD">
      <w:pPr>
        <w:widowControl w:val="0"/>
        <w:suppressAutoHyphens/>
        <w:autoSpaceDE w:val="0"/>
        <w:autoSpaceDN w:val="0"/>
        <w:adjustRightInd w:val="0"/>
        <w:ind w:right="118"/>
        <w:textAlignment w:val="center"/>
        <w:rPr>
          <w:rFonts w:ascii="Montserrat" w:hAnsi="Montserrat" w:cs="Arial"/>
          <w:color w:val="FF0000"/>
          <w:sz w:val="16"/>
          <w:szCs w:val="18"/>
        </w:rPr>
      </w:pPr>
      <w:r w:rsidRPr="00C25201">
        <w:rPr>
          <w:rFonts w:ascii="Montserrat" w:hAnsi="Montserrat" w:cs="Arial"/>
          <w:bCs/>
          <w:color w:val="007EB5"/>
          <w:sz w:val="20"/>
          <w:szCs w:val="18"/>
        </w:rPr>
        <w:t>£604.2M</w:t>
      </w:r>
      <w:r w:rsidRPr="002B1BD1">
        <w:rPr>
          <w:rFonts w:ascii="Butler" w:hAnsi="Butler" w:cs="Arial"/>
          <w:b/>
          <w:color w:val="FF0000"/>
          <w:sz w:val="20"/>
          <w:szCs w:val="18"/>
        </w:rPr>
        <w:t xml:space="preserve"> </w:t>
      </w:r>
      <w:r w:rsidRPr="00C25201">
        <w:rPr>
          <w:rFonts w:ascii="Montserrat" w:hAnsi="Montserrat" w:cs="Arial"/>
          <w:color w:val="455364"/>
          <w:sz w:val="16"/>
          <w:szCs w:val="18"/>
        </w:rPr>
        <w:t>(31 DECEMBER 2019: £670.0M)</w:t>
      </w:r>
    </w:p>
    <w:p w14:paraId="68F3AF39"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16"/>
          <w:szCs w:val="18"/>
          <w:lang w:val="en-GB"/>
        </w:rPr>
      </w:pPr>
    </w:p>
    <w:p w14:paraId="67960BD9" w14:textId="77777777" w:rsidR="009374AD" w:rsidRPr="00C25201" w:rsidRDefault="009374AD" w:rsidP="009374AD">
      <w:pPr>
        <w:widowControl w:val="0"/>
        <w:suppressAutoHyphens/>
        <w:autoSpaceDE w:val="0"/>
        <w:autoSpaceDN w:val="0"/>
        <w:adjustRightInd w:val="0"/>
        <w:ind w:right="118"/>
        <w:textAlignment w:val="center"/>
        <w:rPr>
          <w:rFonts w:ascii="Montserrat" w:hAnsi="Montserrat" w:cs="Arial"/>
          <w:color w:val="455364"/>
          <w:sz w:val="20"/>
          <w:szCs w:val="18"/>
          <w:lang w:val="en-GB"/>
        </w:rPr>
      </w:pPr>
      <w:r w:rsidRPr="00C25201">
        <w:rPr>
          <w:rFonts w:ascii="Montserrat" w:hAnsi="Montserrat" w:cs="Arial"/>
          <w:color w:val="455364"/>
          <w:sz w:val="20"/>
          <w:szCs w:val="18"/>
          <w:lang w:val="en-GB"/>
        </w:rPr>
        <w:t>The Economic Value of Chesnara represents the present value of future profits of the existing insurance business, plus the adjusted net asset value of the non-insurance business within the group.  EcV is an important reference point by which to assess Chesnara’s intrinsic value.</w:t>
      </w:r>
    </w:p>
    <w:p w14:paraId="0251847D"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18"/>
          <w:szCs w:val="16"/>
          <w:lang w:val="en-GB"/>
        </w:rPr>
      </w:pPr>
    </w:p>
    <w:p w14:paraId="0C545E2B"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18"/>
          <w:szCs w:val="16"/>
          <w:lang w:val="en-GB"/>
        </w:rPr>
      </w:pPr>
      <w:r w:rsidRPr="00C25201">
        <w:rPr>
          <w:rFonts w:ascii="Arial" w:hAnsi="Arial" w:cs="Arial"/>
          <w:b/>
          <w:color w:val="007EB5"/>
          <w:sz w:val="18"/>
          <w:szCs w:val="16"/>
          <w:lang w:val="en-GB"/>
        </w:rPr>
        <w:t>Value movement: 1 Jan 2020 to 30 Jun 2020:</w:t>
      </w:r>
    </w:p>
    <w:p w14:paraId="1BAD584A" w14:textId="77777777" w:rsidR="009374AD" w:rsidRPr="002B1BD1" w:rsidRDefault="009374AD" w:rsidP="009374AD">
      <w:pPr>
        <w:widowControl w:val="0"/>
        <w:suppressAutoHyphens/>
        <w:autoSpaceDE w:val="0"/>
        <w:autoSpaceDN w:val="0"/>
        <w:adjustRightInd w:val="0"/>
        <w:ind w:right="118"/>
        <w:jc w:val="both"/>
        <w:textAlignment w:val="center"/>
        <w:rPr>
          <w:rFonts w:ascii="Arial" w:hAnsi="Arial" w:cs="Arial"/>
          <w:color w:val="FF0000"/>
          <w:sz w:val="20"/>
          <w:szCs w:val="18"/>
          <w:lang w:val="en-GB"/>
        </w:rPr>
      </w:pPr>
    </w:p>
    <w:tbl>
      <w:tblPr>
        <w:tblStyle w:val="TableGrid"/>
        <w:tblW w:w="104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0"/>
        <w:gridCol w:w="2063"/>
      </w:tblGrid>
      <w:tr w:rsidR="009374AD" w:rsidRPr="00C25201" w14:paraId="49F5E9FE" w14:textId="77777777" w:rsidTr="008575BF">
        <w:trPr>
          <w:trHeight w:val="309"/>
        </w:trPr>
        <w:tc>
          <w:tcPr>
            <w:tcW w:w="8390" w:type="dxa"/>
            <w:tcBorders>
              <w:bottom w:val="single" w:sz="4" w:space="0" w:color="455364"/>
            </w:tcBorders>
            <w:vAlign w:val="center"/>
          </w:tcPr>
          <w:p w14:paraId="6420CFFC" w14:textId="77777777" w:rsidR="009374AD" w:rsidRPr="00C25201" w:rsidRDefault="009374AD" w:rsidP="008575BF">
            <w:pPr>
              <w:rPr>
                <w:rFonts w:ascii="Arial" w:hAnsi="Arial" w:cs="Arial"/>
                <w:color w:val="455364"/>
                <w:sz w:val="18"/>
                <w:szCs w:val="18"/>
                <w:lang w:val="en-GB"/>
              </w:rPr>
            </w:pPr>
            <w:r w:rsidRPr="00C25201">
              <w:rPr>
                <w:rFonts w:ascii="Arial" w:hAnsi="Arial" w:cs="Arial"/>
                <w:color w:val="455364"/>
                <w:sz w:val="18"/>
                <w:szCs w:val="18"/>
                <w:lang w:val="en-GB"/>
              </w:rPr>
              <w:t>£m</w:t>
            </w:r>
          </w:p>
        </w:tc>
        <w:tc>
          <w:tcPr>
            <w:tcW w:w="2063" w:type="dxa"/>
            <w:tcBorders>
              <w:bottom w:val="single" w:sz="4" w:space="0" w:color="455364"/>
            </w:tcBorders>
            <w:vAlign w:val="center"/>
          </w:tcPr>
          <w:p w14:paraId="59D7E195" w14:textId="77777777" w:rsidR="009374AD" w:rsidRPr="00C25201" w:rsidRDefault="009374AD" w:rsidP="008575BF">
            <w:pPr>
              <w:jc w:val="right"/>
              <w:rPr>
                <w:rFonts w:ascii="Arial" w:hAnsi="Arial" w:cs="Arial"/>
                <w:b/>
                <w:color w:val="455364"/>
                <w:sz w:val="18"/>
                <w:szCs w:val="18"/>
                <w:lang w:val="en-GB"/>
              </w:rPr>
            </w:pPr>
          </w:p>
        </w:tc>
      </w:tr>
      <w:tr w:rsidR="009374AD" w:rsidRPr="00C25201" w14:paraId="07147FD0" w14:textId="77777777" w:rsidTr="008575BF">
        <w:trPr>
          <w:trHeight w:val="213"/>
        </w:trPr>
        <w:tc>
          <w:tcPr>
            <w:tcW w:w="8390" w:type="dxa"/>
            <w:tcBorders>
              <w:top w:val="single" w:sz="4" w:space="0" w:color="455364"/>
            </w:tcBorders>
            <w:vAlign w:val="center"/>
          </w:tcPr>
          <w:p w14:paraId="7A1E9F72" w14:textId="77777777" w:rsidR="009374AD" w:rsidRPr="00C25201" w:rsidRDefault="009374AD" w:rsidP="008575BF">
            <w:pPr>
              <w:rPr>
                <w:rFonts w:ascii="Arial" w:hAnsi="Arial" w:cs="Arial"/>
                <w:color w:val="455364"/>
                <w:sz w:val="18"/>
                <w:szCs w:val="18"/>
                <w:lang w:val="en-GB"/>
              </w:rPr>
            </w:pPr>
          </w:p>
        </w:tc>
        <w:tc>
          <w:tcPr>
            <w:tcW w:w="2063" w:type="dxa"/>
            <w:tcBorders>
              <w:top w:val="single" w:sz="4" w:space="0" w:color="455364"/>
            </w:tcBorders>
            <w:vAlign w:val="center"/>
          </w:tcPr>
          <w:p w14:paraId="03D7C105" w14:textId="77777777" w:rsidR="009374AD" w:rsidRPr="00C25201" w:rsidRDefault="009374AD" w:rsidP="008575BF">
            <w:pPr>
              <w:jc w:val="right"/>
              <w:rPr>
                <w:rFonts w:ascii="Arial" w:hAnsi="Arial" w:cs="Arial"/>
                <w:color w:val="455364"/>
                <w:sz w:val="18"/>
                <w:szCs w:val="18"/>
                <w:lang w:val="en-GB"/>
              </w:rPr>
            </w:pPr>
          </w:p>
        </w:tc>
      </w:tr>
      <w:tr w:rsidR="009374AD" w:rsidRPr="00C25201" w14:paraId="268AB875" w14:textId="77777777" w:rsidTr="008575BF">
        <w:trPr>
          <w:trHeight w:val="309"/>
        </w:trPr>
        <w:tc>
          <w:tcPr>
            <w:tcW w:w="8390" w:type="dxa"/>
            <w:vAlign w:val="center"/>
          </w:tcPr>
          <w:p w14:paraId="3877FB5F" w14:textId="77777777" w:rsidR="009374AD" w:rsidRPr="00C25201" w:rsidRDefault="009374AD" w:rsidP="008575BF">
            <w:pPr>
              <w:rPr>
                <w:rFonts w:ascii="Arial" w:hAnsi="Arial" w:cs="Arial"/>
                <w:b/>
                <w:color w:val="455364"/>
                <w:sz w:val="18"/>
                <w:szCs w:val="18"/>
                <w:lang w:val="en-GB"/>
              </w:rPr>
            </w:pPr>
            <w:r w:rsidRPr="00C25201">
              <w:rPr>
                <w:rFonts w:ascii="Arial" w:hAnsi="Arial" w:cs="Arial"/>
                <w:b/>
                <w:color w:val="455364"/>
                <w:sz w:val="18"/>
                <w:szCs w:val="18"/>
                <w:lang w:val="en-GB"/>
              </w:rPr>
              <w:t>EcV 31 Dec 2019</w:t>
            </w:r>
          </w:p>
        </w:tc>
        <w:tc>
          <w:tcPr>
            <w:tcW w:w="2063" w:type="dxa"/>
            <w:vAlign w:val="center"/>
          </w:tcPr>
          <w:p w14:paraId="6DF336D0" w14:textId="77777777" w:rsidR="009374AD" w:rsidRPr="00C25201" w:rsidRDefault="009374AD" w:rsidP="008575BF">
            <w:pPr>
              <w:jc w:val="right"/>
              <w:rPr>
                <w:rFonts w:ascii="Arial" w:hAnsi="Arial" w:cs="Arial"/>
                <w:b/>
                <w:color w:val="455364"/>
                <w:sz w:val="18"/>
                <w:szCs w:val="18"/>
                <w:lang w:val="en-GB"/>
              </w:rPr>
            </w:pPr>
            <w:r w:rsidRPr="00C25201">
              <w:rPr>
                <w:rFonts w:ascii="Arial" w:hAnsi="Arial" w:cs="Arial"/>
                <w:b/>
                <w:color w:val="455364"/>
                <w:sz w:val="18"/>
                <w:szCs w:val="18"/>
                <w:lang w:val="en-GB"/>
              </w:rPr>
              <w:t>670.0</w:t>
            </w:r>
          </w:p>
        </w:tc>
      </w:tr>
      <w:tr w:rsidR="009374AD" w:rsidRPr="00C25201" w14:paraId="0733ED98" w14:textId="77777777" w:rsidTr="008575BF">
        <w:trPr>
          <w:trHeight w:val="309"/>
        </w:trPr>
        <w:tc>
          <w:tcPr>
            <w:tcW w:w="8390" w:type="dxa"/>
            <w:vAlign w:val="center"/>
          </w:tcPr>
          <w:p w14:paraId="32D333C0" w14:textId="77777777" w:rsidR="009374AD" w:rsidRPr="00C25201" w:rsidRDefault="009374AD" w:rsidP="008575BF">
            <w:pPr>
              <w:rPr>
                <w:rFonts w:ascii="Arial" w:hAnsi="Arial" w:cs="Arial"/>
                <w:color w:val="455364"/>
                <w:sz w:val="18"/>
                <w:szCs w:val="18"/>
                <w:lang w:val="en-GB"/>
              </w:rPr>
            </w:pPr>
            <w:r w:rsidRPr="00C25201">
              <w:rPr>
                <w:rFonts w:ascii="Arial" w:hAnsi="Arial" w:cs="Arial"/>
                <w:color w:val="455364"/>
                <w:sz w:val="18"/>
                <w:szCs w:val="18"/>
                <w:lang w:val="en-GB"/>
              </w:rPr>
              <w:t>EcV earnings</w:t>
            </w:r>
          </w:p>
        </w:tc>
        <w:tc>
          <w:tcPr>
            <w:tcW w:w="2063" w:type="dxa"/>
            <w:vAlign w:val="center"/>
          </w:tcPr>
          <w:p w14:paraId="6B751F05" w14:textId="77777777" w:rsidR="009374AD" w:rsidRPr="00C25201" w:rsidRDefault="009374AD" w:rsidP="008575BF">
            <w:pPr>
              <w:jc w:val="right"/>
              <w:rPr>
                <w:rFonts w:ascii="Arial" w:hAnsi="Arial" w:cs="Arial"/>
                <w:color w:val="455364"/>
                <w:sz w:val="18"/>
                <w:szCs w:val="18"/>
                <w:lang w:val="en-GB"/>
              </w:rPr>
            </w:pPr>
            <w:r w:rsidRPr="00C25201">
              <w:rPr>
                <w:rFonts w:ascii="Arial" w:hAnsi="Arial" w:cs="Arial"/>
                <w:color w:val="455364"/>
                <w:sz w:val="18"/>
                <w:szCs w:val="18"/>
                <w:lang w:val="en-GB"/>
              </w:rPr>
              <w:t>(74.1)</w:t>
            </w:r>
          </w:p>
        </w:tc>
      </w:tr>
      <w:tr w:rsidR="009374AD" w:rsidRPr="00C25201" w14:paraId="14B1029A" w14:textId="77777777" w:rsidTr="008575BF">
        <w:trPr>
          <w:trHeight w:val="309"/>
        </w:trPr>
        <w:tc>
          <w:tcPr>
            <w:tcW w:w="8390" w:type="dxa"/>
            <w:vAlign w:val="center"/>
          </w:tcPr>
          <w:p w14:paraId="6E2E8D8C" w14:textId="77777777" w:rsidR="009374AD" w:rsidRPr="00C25201" w:rsidRDefault="009374AD" w:rsidP="008575BF">
            <w:pPr>
              <w:rPr>
                <w:rFonts w:ascii="Arial" w:hAnsi="Arial" w:cs="Arial"/>
                <w:color w:val="455364"/>
                <w:sz w:val="18"/>
                <w:szCs w:val="18"/>
                <w:lang w:val="en-GB"/>
              </w:rPr>
            </w:pPr>
            <w:r w:rsidRPr="00C25201">
              <w:rPr>
                <w:rFonts w:ascii="Arial" w:hAnsi="Arial" w:cs="Arial"/>
                <w:color w:val="455364"/>
                <w:sz w:val="18"/>
                <w:szCs w:val="18"/>
                <w:lang w:val="en-GB"/>
              </w:rPr>
              <w:t>Dividends</w:t>
            </w:r>
          </w:p>
        </w:tc>
        <w:tc>
          <w:tcPr>
            <w:tcW w:w="2063" w:type="dxa"/>
            <w:vAlign w:val="center"/>
          </w:tcPr>
          <w:p w14:paraId="0AF92FF2" w14:textId="77777777" w:rsidR="009374AD" w:rsidRPr="00C25201" w:rsidRDefault="009374AD" w:rsidP="008575BF">
            <w:pPr>
              <w:jc w:val="right"/>
              <w:rPr>
                <w:rFonts w:ascii="Arial" w:hAnsi="Arial" w:cs="Arial"/>
                <w:color w:val="455364"/>
                <w:sz w:val="18"/>
                <w:szCs w:val="18"/>
                <w:lang w:val="en-GB"/>
              </w:rPr>
            </w:pPr>
            <w:r w:rsidRPr="00C25201">
              <w:rPr>
                <w:rFonts w:ascii="Arial" w:hAnsi="Arial" w:cs="Arial"/>
                <w:color w:val="455364"/>
                <w:sz w:val="18"/>
                <w:szCs w:val="18"/>
                <w:lang w:val="en-GB"/>
              </w:rPr>
              <w:t>(20.8)</w:t>
            </w:r>
          </w:p>
        </w:tc>
      </w:tr>
      <w:tr w:rsidR="009374AD" w:rsidRPr="00C25201" w14:paraId="772BFA76" w14:textId="77777777" w:rsidTr="008575BF">
        <w:trPr>
          <w:trHeight w:val="309"/>
        </w:trPr>
        <w:tc>
          <w:tcPr>
            <w:tcW w:w="8390" w:type="dxa"/>
            <w:tcBorders>
              <w:bottom w:val="single" w:sz="4" w:space="0" w:color="455364"/>
            </w:tcBorders>
            <w:vAlign w:val="center"/>
          </w:tcPr>
          <w:p w14:paraId="65BD7D73" w14:textId="77777777" w:rsidR="009374AD" w:rsidRPr="00C25201" w:rsidRDefault="009374AD" w:rsidP="008575BF">
            <w:pPr>
              <w:rPr>
                <w:rFonts w:ascii="Arial" w:hAnsi="Arial" w:cs="Arial"/>
                <w:color w:val="455364"/>
                <w:sz w:val="18"/>
                <w:szCs w:val="18"/>
                <w:lang w:val="en-GB"/>
              </w:rPr>
            </w:pPr>
            <w:r w:rsidRPr="00C25201">
              <w:rPr>
                <w:rFonts w:ascii="Arial" w:hAnsi="Arial" w:cs="Arial"/>
                <w:color w:val="455364"/>
                <w:sz w:val="18"/>
                <w:szCs w:val="18"/>
                <w:lang w:val="en-GB"/>
              </w:rPr>
              <w:t>Forex gain</w:t>
            </w:r>
          </w:p>
        </w:tc>
        <w:tc>
          <w:tcPr>
            <w:tcW w:w="2063" w:type="dxa"/>
            <w:tcBorders>
              <w:bottom w:val="single" w:sz="4" w:space="0" w:color="455364"/>
            </w:tcBorders>
            <w:vAlign w:val="center"/>
          </w:tcPr>
          <w:p w14:paraId="318284C3" w14:textId="77777777" w:rsidR="009374AD" w:rsidRPr="00C25201" w:rsidRDefault="009374AD" w:rsidP="008575BF">
            <w:pPr>
              <w:jc w:val="right"/>
              <w:rPr>
                <w:rFonts w:ascii="Arial" w:hAnsi="Arial" w:cs="Arial"/>
                <w:color w:val="455364"/>
                <w:sz w:val="18"/>
                <w:szCs w:val="18"/>
                <w:lang w:val="en-GB"/>
              </w:rPr>
            </w:pPr>
            <w:r w:rsidRPr="00C25201">
              <w:rPr>
                <w:rFonts w:ascii="Arial" w:hAnsi="Arial" w:cs="Arial"/>
                <w:color w:val="455364"/>
                <w:sz w:val="18"/>
                <w:szCs w:val="18"/>
                <w:lang w:val="en-GB"/>
              </w:rPr>
              <w:t>29.1</w:t>
            </w:r>
          </w:p>
        </w:tc>
      </w:tr>
      <w:tr w:rsidR="009374AD" w:rsidRPr="00C25201" w14:paraId="1F171BE5" w14:textId="77777777" w:rsidTr="008575BF">
        <w:trPr>
          <w:trHeight w:val="309"/>
        </w:trPr>
        <w:tc>
          <w:tcPr>
            <w:tcW w:w="8390" w:type="dxa"/>
            <w:tcBorders>
              <w:top w:val="single" w:sz="4" w:space="0" w:color="455364"/>
              <w:bottom w:val="single" w:sz="4" w:space="0" w:color="455364"/>
            </w:tcBorders>
            <w:vAlign w:val="center"/>
          </w:tcPr>
          <w:p w14:paraId="6D3487F6" w14:textId="77777777" w:rsidR="009374AD" w:rsidRPr="00C25201" w:rsidRDefault="009374AD" w:rsidP="008575BF">
            <w:pPr>
              <w:rPr>
                <w:rFonts w:ascii="Arial" w:hAnsi="Arial" w:cs="Arial"/>
                <w:b/>
                <w:color w:val="455364"/>
                <w:sz w:val="18"/>
                <w:szCs w:val="18"/>
                <w:lang w:val="en-GB"/>
              </w:rPr>
            </w:pPr>
            <w:r w:rsidRPr="00C25201">
              <w:rPr>
                <w:rFonts w:ascii="Arial" w:hAnsi="Arial" w:cs="Arial"/>
                <w:b/>
                <w:color w:val="455364"/>
                <w:sz w:val="18"/>
                <w:szCs w:val="18"/>
                <w:lang w:val="en-GB"/>
              </w:rPr>
              <w:t>EcV 30 Jun 2020</w:t>
            </w:r>
          </w:p>
        </w:tc>
        <w:tc>
          <w:tcPr>
            <w:tcW w:w="2063" w:type="dxa"/>
            <w:tcBorders>
              <w:top w:val="single" w:sz="4" w:space="0" w:color="455364"/>
              <w:bottom w:val="single" w:sz="4" w:space="0" w:color="455364"/>
            </w:tcBorders>
            <w:vAlign w:val="center"/>
          </w:tcPr>
          <w:p w14:paraId="1350D564" w14:textId="77777777" w:rsidR="009374AD" w:rsidRPr="00C25201" w:rsidRDefault="009374AD" w:rsidP="008575BF">
            <w:pPr>
              <w:jc w:val="right"/>
              <w:rPr>
                <w:rFonts w:ascii="Arial" w:hAnsi="Arial" w:cs="Arial"/>
                <w:b/>
                <w:color w:val="455364"/>
                <w:sz w:val="18"/>
                <w:szCs w:val="18"/>
                <w:lang w:val="en-GB"/>
              </w:rPr>
            </w:pPr>
            <w:r w:rsidRPr="00C25201">
              <w:rPr>
                <w:rFonts w:ascii="Arial" w:hAnsi="Arial" w:cs="Arial"/>
                <w:b/>
                <w:color w:val="455364"/>
                <w:sz w:val="18"/>
                <w:szCs w:val="18"/>
                <w:lang w:val="en-GB"/>
              </w:rPr>
              <w:t>604.2</w:t>
            </w:r>
          </w:p>
        </w:tc>
      </w:tr>
      <w:tr w:rsidR="009374AD" w:rsidRPr="00C25201" w14:paraId="60A9DDA2" w14:textId="77777777" w:rsidTr="008575BF">
        <w:trPr>
          <w:trHeight w:val="309"/>
        </w:trPr>
        <w:tc>
          <w:tcPr>
            <w:tcW w:w="8390" w:type="dxa"/>
            <w:tcBorders>
              <w:top w:val="single" w:sz="4" w:space="0" w:color="455364"/>
            </w:tcBorders>
            <w:vAlign w:val="center"/>
          </w:tcPr>
          <w:p w14:paraId="5495ED5E" w14:textId="77777777" w:rsidR="009374AD" w:rsidRPr="00C25201" w:rsidRDefault="009374AD" w:rsidP="008575BF">
            <w:pPr>
              <w:rPr>
                <w:rFonts w:ascii="Arial" w:hAnsi="Arial" w:cs="Arial"/>
                <w:b/>
                <w:color w:val="455364"/>
                <w:sz w:val="18"/>
                <w:szCs w:val="18"/>
                <w:lang w:val="en-GB"/>
              </w:rPr>
            </w:pPr>
          </w:p>
        </w:tc>
        <w:tc>
          <w:tcPr>
            <w:tcW w:w="2063" w:type="dxa"/>
            <w:tcBorders>
              <w:top w:val="single" w:sz="4" w:space="0" w:color="455364"/>
            </w:tcBorders>
            <w:vAlign w:val="center"/>
          </w:tcPr>
          <w:p w14:paraId="16C00C70" w14:textId="77777777" w:rsidR="009374AD" w:rsidRPr="00C25201" w:rsidRDefault="009374AD" w:rsidP="008575BF">
            <w:pPr>
              <w:jc w:val="right"/>
              <w:rPr>
                <w:rFonts w:ascii="Arial" w:hAnsi="Arial" w:cs="Arial"/>
                <w:b/>
                <w:color w:val="455364"/>
                <w:sz w:val="18"/>
                <w:szCs w:val="18"/>
                <w:lang w:val="en-GB"/>
              </w:rPr>
            </w:pPr>
          </w:p>
        </w:tc>
      </w:tr>
    </w:tbl>
    <w:p w14:paraId="6FA86B7C"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20"/>
          <w:szCs w:val="18"/>
          <w:lang w:val="en-GB"/>
        </w:rPr>
      </w:pPr>
    </w:p>
    <w:p w14:paraId="2B3079DF" w14:textId="77777777" w:rsidR="009374AD" w:rsidRPr="00C25201" w:rsidRDefault="009374AD" w:rsidP="009374AD">
      <w:pPr>
        <w:widowControl w:val="0"/>
        <w:autoSpaceDE w:val="0"/>
        <w:autoSpaceDN w:val="0"/>
        <w:adjustRightInd w:val="0"/>
        <w:textAlignment w:val="center"/>
        <w:rPr>
          <w:rFonts w:ascii="Arial" w:eastAsiaTheme="minorHAnsi" w:hAnsi="Arial" w:cs="Arial"/>
          <w:color w:val="FF0000"/>
          <w:sz w:val="18"/>
          <w:szCs w:val="18"/>
        </w:rPr>
      </w:pPr>
      <w:r w:rsidRPr="00C25201">
        <w:rPr>
          <w:rFonts w:ascii="Arial" w:hAnsi="Arial" w:cs="Arial"/>
          <w:b/>
          <w:color w:val="007EB5"/>
          <w:sz w:val="18"/>
          <w:szCs w:val="18"/>
        </w:rPr>
        <w:t>EcV earnings:</w:t>
      </w:r>
      <w:r w:rsidRPr="00C25201">
        <w:rPr>
          <w:rFonts w:ascii="Arial" w:hAnsi="Arial" w:cs="Arial"/>
          <w:b/>
          <w:color w:val="455364"/>
          <w:sz w:val="18"/>
          <w:szCs w:val="18"/>
        </w:rPr>
        <w:t xml:space="preserve">  </w:t>
      </w:r>
      <w:r w:rsidRPr="00C25201">
        <w:rPr>
          <w:rFonts w:ascii="Arial" w:hAnsi="Arial" w:cs="Arial"/>
          <w:bCs/>
          <w:color w:val="455364"/>
          <w:sz w:val="18"/>
          <w:szCs w:val="18"/>
        </w:rPr>
        <w:t>A loss</w:t>
      </w:r>
      <w:r w:rsidRPr="00C25201">
        <w:rPr>
          <w:rFonts w:ascii="Arial" w:hAnsi="Arial" w:cs="Arial"/>
          <w:color w:val="455364"/>
          <w:sz w:val="18"/>
          <w:szCs w:val="18"/>
        </w:rPr>
        <w:t xml:space="preserve"> of £74.1m has been reported for the first half of the year.  The impact of Covid-19 on investment markets being a key factor, with significant economic losses in the period. Further detail can be found on page 29.</w:t>
      </w:r>
    </w:p>
    <w:p w14:paraId="7DC0235E" w14:textId="77777777" w:rsidR="009374AD" w:rsidRPr="00C25201" w:rsidRDefault="009374AD" w:rsidP="009374AD">
      <w:pPr>
        <w:widowControl w:val="0"/>
        <w:suppressAutoHyphens/>
        <w:autoSpaceDE w:val="0"/>
        <w:autoSpaceDN w:val="0"/>
        <w:adjustRightInd w:val="0"/>
        <w:textAlignment w:val="center"/>
        <w:rPr>
          <w:rFonts w:ascii="Arial" w:eastAsiaTheme="minorHAnsi" w:hAnsi="Arial" w:cs="Arial"/>
          <w:color w:val="455364"/>
          <w:sz w:val="18"/>
          <w:szCs w:val="18"/>
        </w:rPr>
      </w:pPr>
    </w:p>
    <w:p w14:paraId="4F19D8AA" w14:textId="77777777" w:rsidR="009374AD" w:rsidRPr="00C25201" w:rsidRDefault="009374AD" w:rsidP="009374AD">
      <w:pPr>
        <w:pStyle w:val="NoSpacing"/>
        <w:rPr>
          <w:rFonts w:ascii="Arial" w:eastAsiaTheme="minorHAnsi" w:hAnsi="Arial" w:cs="Arial"/>
          <w:color w:val="455364"/>
          <w:sz w:val="18"/>
          <w:szCs w:val="18"/>
          <w:lang w:eastAsia="en-US"/>
        </w:rPr>
      </w:pPr>
      <w:r w:rsidRPr="00C25201">
        <w:rPr>
          <w:rFonts w:ascii="Arial" w:eastAsiaTheme="minorHAnsi" w:hAnsi="Arial" w:cs="Arial"/>
          <w:b/>
          <w:color w:val="007EB5"/>
          <w:sz w:val="18"/>
          <w:szCs w:val="18"/>
          <w:lang w:eastAsia="en-US"/>
        </w:rPr>
        <w:t>Dividends:</w:t>
      </w:r>
      <w:r w:rsidRPr="00C25201">
        <w:rPr>
          <w:rFonts w:ascii="Arial" w:eastAsiaTheme="minorHAnsi" w:hAnsi="Arial" w:cs="Arial"/>
          <w:b/>
          <w:color w:val="455364"/>
          <w:sz w:val="18"/>
          <w:szCs w:val="18"/>
          <w:lang w:eastAsia="en-US"/>
        </w:rPr>
        <w:t xml:space="preserve">  </w:t>
      </w:r>
      <w:r w:rsidRPr="00C25201">
        <w:rPr>
          <w:rFonts w:ascii="Arial" w:eastAsiaTheme="minorHAnsi" w:hAnsi="Arial" w:cs="Arial"/>
          <w:color w:val="455364"/>
          <w:sz w:val="18"/>
          <w:szCs w:val="18"/>
          <w:lang w:eastAsia="en-US"/>
        </w:rPr>
        <w:t>Under EcV, dividends are recognised in the period in which they are paid.  Dividends of £20.8m were paid during the period, being the final dividend from 2019.</w:t>
      </w:r>
    </w:p>
    <w:p w14:paraId="2D99D3FE" w14:textId="77777777" w:rsidR="009374AD" w:rsidRPr="00C25201" w:rsidRDefault="009374AD" w:rsidP="009374AD">
      <w:pPr>
        <w:widowControl w:val="0"/>
        <w:autoSpaceDE w:val="0"/>
        <w:autoSpaceDN w:val="0"/>
        <w:adjustRightInd w:val="0"/>
        <w:textAlignment w:val="center"/>
        <w:rPr>
          <w:rFonts w:ascii="Arial" w:eastAsiaTheme="minorHAnsi" w:hAnsi="Arial" w:cs="Arial"/>
          <w:color w:val="FF0000"/>
          <w:sz w:val="18"/>
          <w:szCs w:val="18"/>
        </w:rPr>
      </w:pPr>
    </w:p>
    <w:p w14:paraId="01666FC6" w14:textId="77777777" w:rsidR="009374AD" w:rsidRPr="00C25201" w:rsidRDefault="009374AD" w:rsidP="009374AD">
      <w:pPr>
        <w:widowControl w:val="0"/>
        <w:suppressAutoHyphens/>
        <w:autoSpaceDE w:val="0"/>
        <w:autoSpaceDN w:val="0"/>
        <w:adjustRightInd w:val="0"/>
        <w:textAlignment w:val="center"/>
        <w:rPr>
          <w:rFonts w:ascii="Arial" w:eastAsiaTheme="minorHAnsi" w:hAnsi="Arial" w:cs="Arial"/>
          <w:color w:val="455364"/>
          <w:sz w:val="18"/>
          <w:szCs w:val="18"/>
        </w:rPr>
      </w:pPr>
      <w:r w:rsidRPr="00C25201">
        <w:rPr>
          <w:rFonts w:ascii="Arial" w:eastAsiaTheme="minorHAnsi" w:hAnsi="Arial" w:cs="Arial"/>
          <w:b/>
          <w:color w:val="007EB5"/>
          <w:sz w:val="18"/>
          <w:szCs w:val="18"/>
        </w:rPr>
        <w:t xml:space="preserve">Foreign exchange:  </w:t>
      </w:r>
      <w:r w:rsidRPr="00C25201">
        <w:rPr>
          <w:rFonts w:ascii="Arial" w:eastAsiaTheme="minorHAnsi" w:hAnsi="Arial" w:cs="Arial"/>
          <w:color w:val="455364"/>
          <w:sz w:val="18"/>
          <w:szCs w:val="18"/>
        </w:rPr>
        <w:t>The EcV of the group benefitted from a foreign exchange gain in the period, a consequence of the sterling depreciation against the euro and Swedish krona.</w:t>
      </w:r>
    </w:p>
    <w:p w14:paraId="51DAB0C2"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20"/>
          <w:szCs w:val="18"/>
          <w:lang w:val="en-GB"/>
        </w:rPr>
      </w:pPr>
    </w:p>
    <w:p w14:paraId="4DBBD44D" w14:textId="77777777" w:rsidR="009374AD" w:rsidRPr="00C25201" w:rsidRDefault="009374AD" w:rsidP="009374AD">
      <w:pPr>
        <w:widowControl w:val="0"/>
        <w:suppressAutoHyphens/>
        <w:autoSpaceDE w:val="0"/>
        <w:autoSpaceDN w:val="0"/>
        <w:adjustRightInd w:val="0"/>
        <w:ind w:right="118"/>
        <w:textAlignment w:val="center"/>
        <w:rPr>
          <w:rFonts w:ascii="Arial" w:hAnsi="Arial" w:cs="Arial"/>
          <w:b/>
          <w:color w:val="007EB5"/>
          <w:sz w:val="20"/>
          <w:szCs w:val="18"/>
          <w:lang w:val="en-GB"/>
        </w:rPr>
      </w:pPr>
      <w:r w:rsidRPr="00C25201">
        <w:rPr>
          <w:rFonts w:ascii="Arial" w:hAnsi="Arial" w:cs="Arial"/>
          <w:b/>
          <w:color w:val="007EB5"/>
          <w:sz w:val="20"/>
          <w:szCs w:val="18"/>
          <w:lang w:val="en-GB"/>
        </w:rPr>
        <w:t>EcV by segment at 30 Jun 2020:</w:t>
      </w:r>
    </w:p>
    <w:p w14:paraId="39CC5A66" w14:textId="77777777" w:rsidR="009374AD" w:rsidRPr="002B1BD1" w:rsidRDefault="009374AD" w:rsidP="009374AD">
      <w:pPr>
        <w:widowControl w:val="0"/>
        <w:suppressAutoHyphens/>
        <w:autoSpaceDE w:val="0"/>
        <w:autoSpaceDN w:val="0"/>
        <w:adjustRightInd w:val="0"/>
        <w:ind w:right="118"/>
        <w:jc w:val="both"/>
        <w:textAlignment w:val="center"/>
        <w:rPr>
          <w:rFonts w:ascii="Arial" w:hAnsi="Arial" w:cs="Arial"/>
          <w:color w:val="FF0000"/>
          <w:sz w:val="18"/>
          <w:szCs w:val="18"/>
          <w:lang w:val="en-GB"/>
        </w:rPr>
      </w:pPr>
    </w:p>
    <w:tbl>
      <w:tblPr>
        <w:tblStyle w:val="TableGrid"/>
        <w:tblW w:w="104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0"/>
        <w:gridCol w:w="2063"/>
      </w:tblGrid>
      <w:tr w:rsidR="009374AD" w:rsidRPr="00C25201" w14:paraId="2A59AE85" w14:textId="77777777" w:rsidTr="008575BF">
        <w:trPr>
          <w:trHeight w:val="309"/>
        </w:trPr>
        <w:tc>
          <w:tcPr>
            <w:tcW w:w="8390" w:type="dxa"/>
            <w:tcBorders>
              <w:bottom w:val="single" w:sz="4" w:space="0" w:color="455364"/>
            </w:tcBorders>
            <w:vAlign w:val="center"/>
          </w:tcPr>
          <w:p w14:paraId="6FB4DF62" w14:textId="77777777" w:rsidR="009374AD" w:rsidRPr="00C25201" w:rsidRDefault="009374AD" w:rsidP="008575BF">
            <w:pPr>
              <w:rPr>
                <w:rFonts w:ascii="Arial" w:hAnsi="Arial" w:cs="Arial"/>
                <w:color w:val="455364"/>
                <w:sz w:val="18"/>
                <w:szCs w:val="18"/>
                <w:lang w:val="en-GB"/>
              </w:rPr>
            </w:pPr>
            <w:r w:rsidRPr="00C25201">
              <w:rPr>
                <w:rFonts w:ascii="Arial" w:hAnsi="Arial" w:cs="Arial"/>
                <w:color w:val="455364"/>
                <w:sz w:val="18"/>
                <w:szCs w:val="18"/>
                <w:lang w:val="en-GB"/>
              </w:rPr>
              <w:t>£m</w:t>
            </w:r>
          </w:p>
        </w:tc>
        <w:tc>
          <w:tcPr>
            <w:tcW w:w="2063" w:type="dxa"/>
            <w:tcBorders>
              <w:bottom w:val="single" w:sz="4" w:space="0" w:color="455364"/>
            </w:tcBorders>
            <w:vAlign w:val="center"/>
          </w:tcPr>
          <w:p w14:paraId="08EA94C3" w14:textId="77777777" w:rsidR="009374AD" w:rsidRPr="00C25201" w:rsidRDefault="009374AD" w:rsidP="008575BF">
            <w:pPr>
              <w:jc w:val="right"/>
              <w:rPr>
                <w:rFonts w:ascii="Arial" w:hAnsi="Arial" w:cs="Arial"/>
                <w:b/>
                <w:color w:val="455364"/>
                <w:sz w:val="18"/>
                <w:szCs w:val="18"/>
                <w:lang w:val="en-GB"/>
              </w:rPr>
            </w:pPr>
          </w:p>
        </w:tc>
      </w:tr>
      <w:tr w:rsidR="009374AD" w:rsidRPr="00C25201" w14:paraId="0B487052" w14:textId="77777777" w:rsidTr="008575BF">
        <w:trPr>
          <w:trHeight w:val="213"/>
        </w:trPr>
        <w:tc>
          <w:tcPr>
            <w:tcW w:w="8390" w:type="dxa"/>
            <w:tcBorders>
              <w:top w:val="single" w:sz="4" w:space="0" w:color="455364"/>
            </w:tcBorders>
            <w:vAlign w:val="center"/>
          </w:tcPr>
          <w:p w14:paraId="4D88E833" w14:textId="77777777" w:rsidR="009374AD" w:rsidRPr="00C25201" w:rsidRDefault="009374AD" w:rsidP="008575BF">
            <w:pPr>
              <w:rPr>
                <w:rFonts w:ascii="Arial" w:hAnsi="Arial" w:cs="Arial"/>
                <w:color w:val="455364"/>
                <w:sz w:val="18"/>
                <w:szCs w:val="18"/>
                <w:lang w:val="en-GB"/>
              </w:rPr>
            </w:pPr>
          </w:p>
        </w:tc>
        <w:tc>
          <w:tcPr>
            <w:tcW w:w="2063" w:type="dxa"/>
            <w:tcBorders>
              <w:top w:val="single" w:sz="4" w:space="0" w:color="455364"/>
            </w:tcBorders>
            <w:vAlign w:val="center"/>
          </w:tcPr>
          <w:p w14:paraId="1840DC19" w14:textId="77777777" w:rsidR="009374AD" w:rsidRPr="00C25201" w:rsidRDefault="009374AD" w:rsidP="008575BF">
            <w:pPr>
              <w:jc w:val="right"/>
              <w:rPr>
                <w:rFonts w:ascii="Arial" w:hAnsi="Arial" w:cs="Arial"/>
                <w:color w:val="455364"/>
                <w:sz w:val="18"/>
                <w:szCs w:val="18"/>
                <w:lang w:val="en-GB"/>
              </w:rPr>
            </w:pPr>
          </w:p>
        </w:tc>
      </w:tr>
      <w:tr w:rsidR="009374AD" w:rsidRPr="00C25201" w14:paraId="49FA0C99" w14:textId="77777777" w:rsidTr="008575BF">
        <w:trPr>
          <w:trHeight w:val="309"/>
        </w:trPr>
        <w:tc>
          <w:tcPr>
            <w:tcW w:w="8390" w:type="dxa"/>
            <w:vAlign w:val="center"/>
          </w:tcPr>
          <w:p w14:paraId="7509A6F8" w14:textId="77777777" w:rsidR="009374AD" w:rsidRPr="00C25201" w:rsidRDefault="009374AD" w:rsidP="008575BF">
            <w:pPr>
              <w:rPr>
                <w:rFonts w:ascii="Arial" w:hAnsi="Arial" w:cs="Arial"/>
                <w:color w:val="455364"/>
                <w:sz w:val="18"/>
                <w:szCs w:val="18"/>
                <w:lang w:val="en-GB"/>
              </w:rPr>
            </w:pPr>
            <w:r w:rsidRPr="00C25201">
              <w:rPr>
                <w:rFonts w:ascii="Arial" w:hAnsi="Arial" w:cs="Arial"/>
                <w:color w:val="455364"/>
                <w:sz w:val="18"/>
                <w:szCs w:val="18"/>
                <w:lang w:val="en-GB"/>
              </w:rPr>
              <w:t>UK</w:t>
            </w:r>
          </w:p>
        </w:tc>
        <w:tc>
          <w:tcPr>
            <w:tcW w:w="2063" w:type="dxa"/>
            <w:vAlign w:val="center"/>
          </w:tcPr>
          <w:p w14:paraId="0E57663E" w14:textId="77777777" w:rsidR="009374AD" w:rsidRPr="00C25201" w:rsidRDefault="009374AD" w:rsidP="008575BF">
            <w:pPr>
              <w:jc w:val="right"/>
              <w:rPr>
                <w:rFonts w:ascii="Arial" w:hAnsi="Arial" w:cs="Arial"/>
                <w:color w:val="455364"/>
                <w:sz w:val="18"/>
                <w:szCs w:val="18"/>
                <w:lang w:val="en-GB"/>
              </w:rPr>
            </w:pPr>
            <w:r w:rsidRPr="00C25201">
              <w:rPr>
                <w:rFonts w:ascii="Arial" w:hAnsi="Arial" w:cs="Arial"/>
                <w:color w:val="455364"/>
                <w:sz w:val="18"/>
                <w:szCs w:val="18"/>
                <w:lang w:val="en-GB"/>
              </w:rPr>
              <w:t>161.1</w:t>
            </w:r>
          </w:p>
        </w:tc>
      </w:tr>
      <w:tr w:rsidR="009374AD" w:rsidRPr="00C25201" w14:paraId="1FD1F939" w14:textId="77777777" w:rsidTr="008575BF">
        <w:trPr>
          <w:trHeight w:val="309"/>
        </w:trPr>
        <w:tc>
          <w:tcPr>
            <w:tcW w:w="8390" w:type="dxa"/>
            <w:vAlign w:val="center"/>
          </w:tcPr>
          <w:p w14:paraId="18C22CA4" w14:textId="77777777" w:rsidR="009374AD" w:rsidRPr="00C25201" w:rsidRDefault="009374AD" w:rsidP="008575BF">
            <w:pPr>
              <w:rPr>
                <w:rFonts w:ascii="Arial" w:hAnsi="Arial" w:cs="Arial"/>
                <w:color w:val="455364"/>
                <w:sz w:val="18"/>
                <w:szCs w:val="18"/>
                <w:lang w:val="en-GB"/>
              </w:rPr>
            </w:pPr>
            <w:r w:rsidRPr="00C25201">
              <w:rPr>
                <w:rFonts w:ascii="Arial" w:hAnsi="Arial" w:cs="Arial"/>
                <w:color w:val="455364"/>
                <w:sz w:val="18"/>
                <w:szCs w:val="18"/>
                <w:lang w:val="en-GB"/>
              </w:rPr>
              <w:t>Sweden</w:t>
            </w:r>
          </w:p>
        </w:tc>
        <w:tc>
          <w:tcPr>
            <w:tcW w:w="2063" w:type="dxa"/>
            <w:vAlign w:val="center"/>
          </w:tcPr>
          <w:p w14:paraId="6C3747FF" w14:textId="77777777" w:rsidR="009374AD" w:rsidRPr="00C25201" w:rsidRDefault="009374AD" w:rsidP="008575BF">
            <w:pPr>
              <w:jc w:val="right"/>
              <w:rPr>
                <w:rFonts w:ascii="Arial" w:hAnsi="Arial" w:cs="Arial"/>
                <w:color w:val="455364"/>
                <w:sz w:val="18"/>
                <w:szCs w:val="18"/>
                <w:lang w:val="en-GB"/>
              </w:rPr>
            </w:pPr>
            <w:r w:rsidRPr="00C25201">
              <w:rPr>
                <w:rFonts w:ascii="Arial" w:hAnsi="Arial" w:cs="Arial"/>
                <w:color w:val="455364"/>
                <w:sz w:val="18"/>
                <w:szCs w:val="18"/>
                <w:lang w:val="en-GB"/>
              </w:rPr>
              <w:t>218.1</w:t>
            </w:r>
          </w:p>
        </w:tc>
      </w:tr>
      <w:tr w:rsidR="009374AD" w:rsidRPr="00C25201" w14:paraId="23A4357C" w14:textId="77777777" w:rsidTr="008575BF">
        <w:trPr>
          <w:trHeight w:val="309"/>
        </w:trPr>
        <w:tc>
          <w:tcPr>
            <w:tcW w:w="8390" w:type="dxa"/>
            <w:vAlign w:val="center"/>
          </w:tcPr>
          <w:p w14:paraId="5552D5A6" w14:textId="77777777" w:rsidR="009374AD" w:rsidRPr="00C25201" w:rsidRDefault="009374AD" w:rsidP="008575BF">
            <w:pPr>
              <w:rPr>
                <w:rFonts w:ascii="Arial" w:hAnsi="Arial" w:cs="Arial"/>
                <w:color w:val="455364"/>
                <w:sz w:val="18"/>
                <w:szCs w:val="18"/>
                <w:lang w:val="en-GB"/>
              </w:rPr>
            </w:pPr>
            <w:r w:rsidRPr="00C25201">
              <w:rPr>
                <w:rFonts w:ascii="Arial" w:hAnsi="Arial" w:cs="Arial"/>
                <w:color w:val="455364"/>
                <w:sz w:val="18"/>
                <w:szCs w:val="18"/>
                <w:lang w:val="en-GB"/>
              </w:rPr>
              <w:t>Netherlands</w:t>
            </w:r>
          </w:p>
        </w:tc>
        <w:tc>
          <w:tcPr>
            <w:tcW w:w="2063" w:type="dxa"/>
            <w:vAlign w:val="center"/>
          </w:tcPr>
          <w:p w14:paraId="65DB2841" w14:textId="77777777" w:rsidR="009374AD" w:rsidRPr="00C25201" w:rsidRDefault="009374AD" w:rsidP="008575BF">
            <w:pPr>
              <w:jc w:val="right"/>
              <w:rPr>
                <w:rFonts w:ascii="Arial" w:hAnsi="Arial" w:cs="Arial"/>
                <w:color w:val="455364"/>
                <w:sz w:val="18"/>
                <w:szCs w:val="18"/>
                <w:lang w:val="en-GB"/>
              </w:rPr>
            </w:pPr>
            <w:r w:rsidRPr="00C25201">
              <w:rPr>
                <w:rFonts w:ascii="Arial" w:hAnsi="Arial" w:cs="Arial"/>
                <w:color w:val="455364"/>
                <w:sz w:val="18"/>
                <w:szCs w:val="18"/>
                <w:lang w:val="en-GB"/>
              </w:rPr>
              <w:t>222.</w:t>
            </w:r>
            <w:r>
              <w:rPr>
                <w:rFonts w:ascii="Arial" w:hAnsi="Arial" w:cs="Arial"/>
                <w:color w:val="455364"/>
                <w:sz w:val="18"/>
                <w:szCs w:val="18"/>
                <w:lang w:val="en-GB"/>
              </w:rPr>
              <w:t>2</w:t>
            </w:r>
          </w:p>
        </w:tc>
      </w:tr>
      <w:tr w:rsidR="009374AD" w:rsidRPr="00C25201" w14:paraId="6734948D" w14:textId="77777777" w:rsidTr="008575BF">
        <w:trPr>
          <w:trHeight w:val="309"/>
        </w:trPr>
        <w:tc>
          <w:tcPr>
            <w:tcW w:w="8390" w:type="dxa"/>
            <w:vAlign w:val="center"/>
          </w:tcPr>
          <w:p w14:paraId="6DA490CA" w14:textId="77777777" w:rsidR="009374AD" w:rsidRPr="00C25201" w:rsidRDefault="009374AD" w:rsidP="008575BF">
            <w:pPr>
              <w:rPr>
                <w:rFonts w:ascii="Arial" w:hAnsi="Arial" w:cs="Arial"/>
                <w:color w:val="455364"/>
                <w:sz w:val="18"/>
                <w:szCs w:val="18"/>
                <w:lang w:val="en-GB"/>
              </w:rPr>
            </w:pPr>
            <w:r w:rsidRPr="00C25201">
              <w:rPr>
                <w:rFonts w:ascii="Arial" w:hAnsi="Arial" w:cs="Arial"/>
                <w:color w:val="455364"/>
                <w:sz w:val="18"/>
                <w:szCs w:val="18"/>
                <w:lang w:val="en-GB"/>
              </w:rPr>
              <w:t>Other group activities</w:t>
            </w:r>
          </w:p>
        </w:tc>
        <w:tc>
          <w:tcPr>
            <w:tcW w:w="2063" w:type="dxa"/>
            <w:vAlign w:val="center"/>
          </w:tcPr>
          <w:p w14:paraId="5D537ECE" w14:textId="77777777" w:rsidR="009374AD" w:rsidRPr="00C25201" w:rsidRDefault="009374AD" w:rsidP="008575BF">
            <w:pPr>
              <w:jc w:val="right"/>
              <w:rPr>
                <w:rFonts w:ascii="Arial" w:hAnsi="Arial" w:cs="Arial"/>
                <w:color w:val="455364"/>
                <w:sz w:val="18"/>
                <w:szCs w:val="18"/>
                <w:lang w:val="en-GB"/>
              </w:rPr>
            </w:pPr>
            <w:r w:rsidRPr="00C25201">
              <w:rPr>
                <w:rFonts w:ascii="Arial" w:hAnsi="Arial" w:cs="Arial"/>
                <w:color w:val="455364"/>
                <w:sz w:val="18"/>
                <w:szCs w:val="18"/>
                <w:lang w:val="en-GB"/>
              </w:rPr>
              <w:t>(2.8)</w:t>
            </w:r>
          </w:p>
        </w:tc>
      </w:tr>
      <w:tr w:rsidR="009374AD" w:rsidRPr="00C25201" w14:paraId="24CD5830" w14:textId="77777777" w:rsidTr="008575BF">
        <w:trPr>
          <w:trHeight w:val="80"/>
        </w:trPr>
        <w:tc>
          <w:tcPr>
            <w:tcW w:w="8390" w:type="dxa"/>
            <w:vAlign w:val="center"/>
          </w:tcPr>
          <w:p w14:paraId="6733DEC1" w14:textId="77777777" w:rsidR="009374AD" w:rsidRPr="00C25201" w:rsidRDefault="009374AD" w:rsidP="008575BF">
            <w:pPr>
              <w:rPr>
                <w:rFonts w:ascii="Arial" w:hAnsi="Arial" w:cs="Arial"/>
                <w:b/>
                <w:color w:val="455364"/>
                <w:sz w:val="18"/>
                <w:szCs w:val="18"/>
                <w:lang w:val="en-GB"/>
              </w:rPr>
            </w:pPr>
          </w:p>
        </w:tc>
        <w:tc>
          <w:tcPr>
            <w:tcW w:w="2063" w:type="dxa"/>
            <w:vAlign w:val="center"/>
          </w:tcPr>
          <w:p w14:paraId="4BF583C7" w14:textId="77777777" w:rsidR="009374AD" w:rsidRPr="00C25201" w:rsidRDefault="009374AD" w:rsidP="008575BF">
            <w:pPr>
              <w:jc w:val="right"/>
              <w:rPr>
                <w:rFonts w:ascii="Arial" w:hAnsi="Arial" w:cs="Arial"/>
                <w:b/>
                <w:color w:val="455364"/>
                <w:sz w:val="18"/>
                <w:szCs w:val="18"/>
                <w:lang w:val="en-GB"/>
              </w:rPr>
            </w:pPr>
          </w:p>
        </w:tc>
      </w:tr>
    </w:tbl>
    <w:p w14:paraId="74BCFCAE" w14:textId="77777777" w:rsidR="009374AD" w:rsidRPr="00C25201"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p>
    <w:p w14:paraId="113697D9" w14:textId="77777777" w:rsidR="009374AD" w:rsidRPr="00C25201"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r w:rsidRPr="00C25201">
        <w:rPr>
          <w:rFonts w:ascii="Arial" w:hAnsi="Arial" w:cs="Arial"/>
          <w:color w:val="455364"/>
          <w:sz w:val="18"/>
          <w:szCs w:val="18"/>
          <w:lang w:val="en-GB"/>
        </w:rPr>
        <w:t>The above table shows that the EcV of the group remains diversified across its different markets.</w:t>
      </w:r>
    </w:p>
    <w:p w14:paraId="766C2463" w14:textId="77777777" w:rsidR="009374AD" w:rsidRPr="004430C9" w:rsidRDefault="009374AD" w:rsidP="009374AD">
      <w:pPr>
        <w:widowControl w:val="0"/>
        <w:suppressAutoHyphens/>
        <w:autoSpaceDE w:val="0"/>
        <w:autoSpaceDN w:val="0"/>
        <w:adjustRightInd w:val="0"/>
        <w:ind w:right="118"/>
        <w:textAlignment w:val="center"/>
        <w:rPr>
          <w:rFonts w:ascii="Arial" w:hAnsi="Arial" w:cs="Arial"/>
          <w:color w:val="007EB5"/>
          <w:sz w:val="18"/>
          <w:szCs w:val="18"/>
          <w:lang w:val="en-GB"/>
        </w:rPr>
      </w:pPr>
    </w:p>
    <w:p w14:paraId="2DBCF1E3" w14:textId="77777777" w:rsidR="009374AD" w:rsidRPr="004430C9" w:rsidRDefault="009374AD" w:rsidP="009374AD">
      <w:pPr>
        <w:widowControl w:val="0"/>
        <w:suppressAutoHyphens/>
        <w:autoSpaceDE w:val="0"/>
        <w:autoSpaceDN w:val="0"/>
        <w:adjustRightInd w:val="0"/>
        <w:ind w:right="118"/>
        <w:textAlignment w:val="center"/>
        <w:rPr>
          <w:rFonts w:ascii="Arial" w:hAnsi="Arial" w:cs="Arial"/>
          <w:b/>
          <w:color w:val="007EB5"/>
          <w:sz w:val="20"/>
          <w:szCs w:val="18"/>
          <w:lang w:val="en-GB"/>
        </w:rPr>
      </w:pPr>
      <w:r w:rsidRPr="004430C9">
        <w:rPr>
          <w:rFonts w:ascii="Arial" w:hAnsi="Arial" w:cs="Arial"/>
          <w:b/>
          <w:color w:val="007EB5"/>
          <w:sz w:val="20"/>
          <w:szCs w:val="18"/>
          <w:lang w:val="en-GB"/>
        </w:rPr>
        <w:t>EcV to Solvency II:</w:t>
      </w:r>
    </w:p>
    <w:p w14:paraId="4498581F" w14:textId="77777777" w:rsidR="009374AD" w:rsidRPr="002B1BD1" w:rsidRDefault="009374AD" w:rsidP="009374AD">
      <w:pPr>
        <w:widowControl w:val="0"/>
        <w:suppressAutoHyphens/>
        <w:autoSpaceDE w:val="0"/>
        <w:autoSpaceDN w:val="0"/>
        <w:adjustRightInd w:val="0"/>
        <w:ind w:right="118"/>
        <w:jc w:val="both"/>
        <w:textAlignment w:val="center"/>
        <w:rPr>
          <w:rFonts w:ascii="Arial" w:hAnsi="Arial" w:cs="Arial"/>
          <w:color w:val="FF0000"/>
          <w:sz w:val="18"/>
          <w:szCs w:val="18"/>
          <w:lang w:val="en-GB"/>
        </w:rPr>
      </w:pPr>
    </w:p>
    <w:tbl>
      <w:tblPr>
        <w:tblStyle w:val="TableGrid"/>
        <w:tblW w:w="104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0"/>
        <w:gridCol w:w="2063"/>
      </w:tblGrid>
      <w:tr w:rsidR="009374AD" w:rsidRPr="004430C9" w14:paraId="0DF61038" w14:textId="77777777" w:rsidTr="008575BF">
        <w:trPr>
          <w:trHeight w:val="309"/>
        </w:trPr>
        <w:tc>
          <w:tcPr>
            <w:tcW w:w="8390" w:type="dxa"/>
            <w:tcBorders>
              <w:bottom w:val="single" w:sz="4" w:space="0" w:color="455364"/>
            </w:tcBorders>
            <w:vAlign w:val="center"/>
          </w:tcPr>
          <w:p w14:paraId="2379821E" w14:textId="77777777" w:rsidR="009374AD" w:rsidRPr="004430C9" w:rsidRDefault="009374AD" w:rsidP="008575BF">
            <w:pPr>
              <w:rPr>
                <w:rFonts w:ascii="Arial" w:hAnsi="Arial" w:cs="Arial"/>
                <w:color w:val="455364"/>
                <w:sz w:val="18"/>
                <w:szCs w:val="18"/>
                <w:lang w:val="en-GB"/>
              </w:rPr>
            </w:pPr>
            <w:r w:rsidRPr="004430C9">
              <w:rPr>
                <w:rFonts w:ascii="Arial" w:hAnsi="Arial" w:cs="Arial"/>
                <w:color w:val="455364"/>
                <w:sz w:val="18"/>
                <w:szCs w:val="18"/>
                <w:lang w:val="en-GB"/>
              </w:rPr>
              <w:t>£m</w:t>
            </w:r>
          </w:p>
        </w:tc>
        <w:tc>
          <w:tcPr>
            <w:tcW w:w="2063" w:type="dxa"/>
            <w:tcBorders>
              <w:bottom w:val="single" w:sz="4" w:space="0" w:color="455364"/>
            </w:tcBorders>
            <w:vAlign w:val="center"/>
          </w:tcPr>
          <w:p w14:paraId="07817F1C" w14:textId="77777777" w:rsidR="009374AD" w:rsidRPr="004430C9" w:rsidRDefault="009374AD" w:rsidP="008575BF">
            <w:pPr>
              <w:jc w:val="right"/>
              <w:rPr>
                <w:rFonts w:ascii="Arial" w:hAnsi="Arial" w:cs="Arial"/>
                <w:b/>
                <w:color w:val="455364"/>
                <w:sz w:val="18"/>
                <w:szCs w:val="18"/>
                <w:lang w:val="en-GB"/>
              </w:rPr>
            </w:pPr>
          </w:p>
        </w:tc>
      </w:tr>
      <w:tr w:rsidR="009374AD" w:rsidRPr="004430C9" w14:paraId="08AABB53" w14:textId="77777777" w:rsidTr="008575BF">
        <w:trPr>
          <w:trHeight w:val="213"/>
        </w:trPr>
        <w:tc>
          <w:tcPr>
            <w:tcW w:w="8390" w:type="dxa"/>
            <w:tcBorders>
              <w:top w:val="single" w:sz="4" w:space="0" w:color="455364"/>
            </w:tcBorders>
            <w:vAlign w:val="center"/>
          </w:tcPr>
          <w:p w14:paraId="33D8ECEA" w14:textId="77777777" w:rsidR="009374AD" w:rsidRPr="004430C9" w:rsidRDefault="009374AD" w:rsidP="008575BF">
            <w:pPr>
              <w:rPr>
                <w:rFonts w:ascii="Arial" w:hAnsi="Arial" w:cs="Arial"/>
                <w:color w:val="455364"/>
                <w:sz w:val="18"/>
                <w:szCs w:val="18"/>
                <w:lang w:val="en-GB"/>
              </w:rPr>
            </w:pPr>
          </w:p>
        </w:tc>
        <w:tc>
          <w:tcPr>
            <w:tcW w:w="2063" w:type="dxa"/>
            <w:tcBorders>
              <w:top w:val="single" w:sz="4" w:space="0" w:color="455364"/>
            </w:tcBorders>
            <w:vAlign w:val="center"/>
          </w:tcPr>
          <w:p w14:paraId="2405AC2B" w14:textId="77777777" w:rsidR="009374AD" w:rsidRPr="004430C9" w:rsidRDefault="009374AD" w:rsidP="008575BF">
            <w:pPr>
              <w:jc w:val="right"/>
              <w:rPr>
                <w:rFonts w:ascii="Arial" w:hAnsi="Arial" w:cs="Arial"/>
                <w:color w:val="455364"/>
                <w:sz w:val="18"/>
                <w:szCs w:val="18"/>
                <w:lang w:val="en-GB"/>
              </w:rPr>
            </w:pPr>
          </w:p>
        </w:tc>
      </w:tr>
      <w:tr w:rsidR="009374AD" w:rsidRPr="004430C9" w14:paraId="454E900F" w14:textId="77777777" w:rsidTr="008575BF">
        <w:trPr>
          <w:trHeight w:val="309"/>
        </w:trPr>
        <w:tc>
          <w:tcPr>
            <w:tcW w:w="8390" w:type="dxa"/>
            <w:vAlign w:val="center"/>
          </w:tcPr>
          <w:p w14:paraId="18E1207E" w14:textId="77777777" w:rsidR="009374AD" w:rsidRPr="004430C9" w:rsidRDefault="009374AD" w:rsidP="008575BF">
            <w:pPr>
              <w:rPr>
                <w:rFonts w:ascii="Arial" w:hAnsi="Arial" w:cs="Arial"/>
                <w:b/>
                <w:color w:val="455364"/>
                <w:sz w:val="18"/>
                <w:szCs w:val="18"/>
                <w:lang w:val="en-GB"/>
              </w:rPr>
            </w:pPr>
            <w:r w:rsidRPr="004430C9">
              <w:rPr>
                <w:rFonts w:ascii="Arial" w:hAnsi="Arial" w:cs="Arial"/>
                <w:b/>
                <w:color w:val="455364"/>
                <w:sz w:val="18"/>
                <w:szCs w:val="18"/>
                <w:lang w:val="en-GB"/>
              </w:rPr>
              <w:t>EcV 30 Jun 2020</w:t>
            </w:r>
          </w:p>
        </w:tc>
        <w:tc>
          <w:tcPr>
            <w:tcW w:w="2063" w:type="dxa"/>
            <w:vAlign w:val="center"/>
          </w:tcPr>
          <w:p w14:paraId="0FA8443D" w14:textId="77777777" w:rsidR="009374AD" w:rsidRPr="004430C9" w:rsidRDefault="009374AD" w:rsidP="008575BF">
            <w:pPr>
              <w:jc w:val="right"/>
              <w:rPr>
                <w:rFonts w:ascii="Arial" w:hAnsi="Arial" w:cs="Arial"/>
                <w:b/>
                <w:color w:val="455364"/>
                <w:sz w:val="18"/>
                <w:szCs w:val="18"/>
                <w:lang w:val="en-GB"/>
              </w:rPr>
            </w:pPr>
            <w:r w:rsidRPr="004430C9">
              <w:rPr>
                <w:rFonts w:ascii="Arial" w:hAnsi="Arial" w:cs="Arial"/>
                <w:b/>
                <w:color w:val="455364"/>
                <w:sz w:val="18"/>
                <w:szCs w:val="18"/>
                <w:lang w:val="en-GB"/>
              </w:rPr>
              <w:t>604.2</w:t>
            </w:r>
          </w:p>
        </w:tc>
      </w:tr>
      <w:tr w:rsidR="009374AD" w:rsidRPr="004430C9" w14:paraId="0BBCC9C0" w14:textId="77777777" w:rsidTr="008575BF">
        <w:trPr>
          <w:trHeight w:val="309"/>
        </w:trPr>
        <w:tc>
          <w:tcPr>
            <w:tcW w:w="8390" w:type="dxa"/>
            <w:vAlign w:val="center"/>
          </w:tcPr>
          <w:p w14:paraId="71F95641" w14:textId="77777777" w:rsidR="009374AD" w:rsidRPr="004430C9" w:rsidRDefault="009374AD" w:rsidP="008575BF">
            <w:pPr>
              <w:rPr>
                <w:rFonts w:ascii="Arial" w:hAnsi="Arial" w:cs="Arial"/>
                <w:color w:val="455364"/>
                <w:sz w:val="18"/>
                <w:szCs w:val="18"/>
                <w:lang w:val="en-GB"/>
              </w:rPr>
            </w:pPr>
            <w:r w:rsidRPr="004430C9">
              <w:rPr>
                <w:rFonts w:ascii="Arial" w:hAnsi="Arial" w:cs="Arial"/>
                <w:color w:val="455364"/>
                <w:sz w:val="18"/>
                <w:szCs w:val="18"/>
                <w:lang w:val="en-GB"/>
              </w:rPr>
              <w:lastRenderedPageBreak/>
              <w:t>Risk margin</w:t>
            </w:r>
          </w:p>
        </w:tc>
        <w:tc>
          <w:tcPr>
            <w:tcW w:w="2063" w:type="dxa"/>
            <w:vAlign w:val="center"/>
          </w:tcPr>
          <w:p w14:paraId="056EEE68" w14:textId="77777777" w:rsidR="009374AD" w:rsidRPr="004430C9" w:rsidRDefault="009374AD" w:rsidP="008575BF">
            <w:pPr>
              <w:jc w:val="right"/>
              <w:rPr>
                <w:rFonts w:ascii="Arial" w:hAnsi="Arial" w:cs="Arial"/>
                <w:color w:val="455364"/>
                <w:sz w:val="18"/>
                <w:szCs w:val="18"/>
                <w:lang w:val="en-GB"/>
              </w:rPr>
            </w:pPr>
            <w:r w:rsidRPr="004430C9">
              <w:rPr>
                <w:rFonts w:ascii="Arial" w:hAnsi="Arial" w:cs="Arial"/>
                <w:color w:val="455364"/>
                <w:sz w:val="18"/>
                <w:szCs w:val="18"/>
                <w:lang w:val="en-GB"/>
              </w:rPr>
              <w:t>(43.4)</w:t>
            </w:r>
          </w:p>
        </w:tc>
      </w:tr>
      <w:tr w:rsidR="009374AD" w:rsidRPr="004430C9" w14:paraId="0F6A6448" w14:textId="77777777" w:rsidTr="008575BF">
        <w:trPr>
          <w:trHeight w:val="309"/>
        </w:trPr>
        <w:tc>
          <w:tcPr>
            <w:tcW w:w="8390" w:type="dxa"/>
            <w:vAlign w:val="center"/>
          </w:tcPr>
          <w:p w14:paraId="6494868A" w14:textId="77777777" w:rsidR="009374AD" w:rsidRPr="004430C9" w:rsidRDefault="009374AD" w:rsidP="008575BF">
            <w:pPr>
              <w:rPr>
                <w:rFonts w:ascii="Arial" w:hAnsi="Arial" w:cs="Arial"/>
                <w:color w:val="455364"/>
                <w:sz w:val="18"/>
                <w:szCs w:val="18"/>
                <w:lang w:val="en-GB"/>
              </w:rPr>
            </w:pPr>
            <w:r w:rsidRPr="004430C9">
              <w:rPr>
                <w:rFonts w:ascii="Arial" w:hAnsi="Arial" w:cs="Arial"/>
                <w:color w:val="455364"/>
                <w:sz w:val="18"/>
                <w:szCs w:val="18"/>
                <w:lang w:val="en-GB"/>
              </w:rPr>
              <w:t>Contract boundaries</w:t>
            </w:r>
          </w:p>
        </w:tc>
        <w:tc>
          <w:tcPr>
            <w:tcW w:w="2063" w:type="dxa"/>
            <w:vAlign w:val="center"/>
          </w:tcPr>
          <w:p w14:paraId="30FA5A63" w14:textId="77777777" w:rsidR="009374AD" w:rsidRPr="004430C9" w:rsidRDefault="009374AD" w:rsidP="008575BF">
            <w:pPr>
              <w:jc w:val="right"/>
              <w:rPr>
                <w:rFonts w:ascii="Arial" w:hAnsi="Arial" w:cs="Arial"/>
                <w:color w:val="455364"/>
                <w:sz w:val="18"/>
                <w:szCs w:val="18"/>
                <w:lang w:val="en-GB"/>
              </w:rPr>
            </w:pPr>
            <w:r w:rsidRPr="004430C9">
              <w:rPr>
                <w:rFonts w:ascii="Arial" w:hAnsi="Arial" w:cs="Arial"/>
                <w:color w:val="455364"/>
                <w:sz w:val="18"/>
                <w:szCs w:val="18"/>
                <w:lang w:val="en-GB"/>
              </w:rPr>
              <w:t>3.2</w:t>
            </w:r>
          </w:p>
        </w:tc>
      </w:tr>
      <w:tr w:rsidR="009374AD" w:rsidRPr="004430C9" w14:paraId="714A6B76" w14:textId="77777777" w:rsidTr="008575BF">
        <w:trPr>
          <w:trHeight w:val="309"/>
        </w:trPr>
        <w:tc>
          <w:tcPr>
            <w:tcW w:w="8390" w:type="dxa"/>
            <w:vAlign w:val="center"/>
          </w:tcPr>
          <w:p w14:paraId="7F95C93D" w14:textId="77777777" w:rsidR="009374AD" w:rsidRPr="004430C9" w:rsidRDefault="009374AD" w:rsidP="008575BF">
            <w:pPr>
              <w:rPr>
                <w:rFonts w:ascii="Arial" w:hAnsi="Arial" w:cs="Arial"/>
                <w:color w:val="455364"/>
                <w:sz w:val="18"/>
                <w:szCs w:val="18"/>
                <w:lang w:val="en-GB"/>
              </w:rPr>
            </w:pPr>
            <w:r w:rsidRPr="004430C9">
              <w:rPr>
                <w:rFonts w:ascii="Arial" w:hAnsi="Arial" w:cs="Arial"/>
                <w:color w:val="455364"/>
                <w:sz w:val="18"/>
                <w:szCs w:val="18"/>
                <w:lang w:val="en-GB"/>
              </w:rPr>
              <w:t>Own funds restrictions</w:t>
            </w:r>
          </w:p>
        </w:tc>
        <w:tc>
          <w:tcPr>
            <w:tcW w:w="2063" w:type="dxa"/>
            <w:vAlign w:val="center"/>
          </w:tcPr>
          <w:p w14:paraId="30561402" w14:textId="77777777" w:rsidR="009374AD" w:rsidRPr="004430C9" w:rsidRDefault="009374AD" w:rsidP="008575BF">
            <w:pPr>
              <w:jc w:val="right"/>
              <w:rPr>
                <w:rFonts w:ascii="Arial" w:hAnsi="Arial" w:cs="Arial"/>
                <w:color w:val="455364"/>
                <w:sz w:val="18"/>
                <w:szCs w:val="18"/>
                <w:lang w:val="en-GB"/>
              </w:rPr>
            </w:pPr>
            <w:r w:rsidRPr="004430C9">
              <w:rPr>
                <w:rFonts w:ascii="Arial" w:hAnsi="Arial" w:cs="Arial"/>
                <w:color w:val="455364"/>
                <w:sz w:val="18"/>
                <w:szCs w:val="18"/>
                <w:lang w:val="en-GB"/>
              </w:rPr>
              <w:t>(9.7)</w:t>
            </w:r>
          </w:p>
        </w:tc>
      </w:tr>
      <w:tr w:rsidR="009374AD" w:rsidRPr="004430C9" w14:paraId="78FF1A9B" w14:textId="77777777" w:rsidTr="008575BF">
        <w:trPr>
          <w:trHeight w:val="309"/>
        </w:trPr>
        <w:tc>
          <w:tcPr>
            <w:tcW w:w="8390" w:type="dxa"/>
            <w:tcBorders>
              <w:bottom w:val="single" w:sz="4" w:space="0" w:color="455364"/>
            </w:tcBorders>
            <w:vAlign w:val="center"/>
          </w:tcPr>
          <w:p w14:paraId="4F098CCC" w14:textId="77777777" w:rsidR="009374AD" w:rsidRPr="004430C9" w:rsidRDefault="009374AD" w:rsidP="008575BF">
            <w:pPr>
              <w:rPr>
                <w:rFonts w:ascii="Arial" w:hAnsi="Arial" w:cs="Arial"/>
                <w:color w:val="455364"/>
                <w:sz w:val="18"/>
                <w:szCs w:val="18"/>
                <w:lang w:val="en-GB"/>
              </w:rPr>
            </w:pPr>
            <w:r w:rsidRPr="004430C9">
              <w:rPr>
                <w:rFonts w:ascii="Arial" w:hAnsi="Arial" w:cs="Arial"/>
                <w:color w:val="455364"/>
                <w:sz w:val="18"/>
                <w:szCs w:val="18"/>
                <w:lang w:val="en-GB"/>
              </w:rPr>
              <w:t>Dividends</w:t>
            </w:r>
          </w:p>
        </w:tc>
        <w:tc>
          <w:tcPr>
            <w:tcW w:w="2063" w:type="dxa"/>
            <w:tcBorders>
              <w:bottom w:val="single" w:sz="4" w:space="0" w:color="455364"/>
            </w:tcBorders>
            <w:vAlign w:val="center"/>
          </w:tcPr>
          <w:p w14:paraId="3C6B3C8F" w14:textId="77777777" w:rsidR="009374AD" w:rsidRPr="004430C9" w:rsidRDefault="009374AD" w:rsidP="008575BF">
            <w:pPr>
              <w:jc w:val="right"/>
              <w:rPr>
                <w:rFonts w:ascii="Arial" w:hAnsi="Arial" w:cs="Arial"/>
                <w:color w:val="455364"/>
                <w:sz w:val="18"/>
                <w:szCs w:val="18"/>
                <w:lang w:val="en-GB"/>
              </w:rPr>
            </w:pPr>
            <w:r w:rsidRPr="004430C9">
              <w:rPr>
                <w:rFonts w:ascii="Arial" w:hAnsi="Arial" w:cs="Arial"/>
                <w:color w:val="455364"/>
                <w:sz w:val="18"/>
                <w:szCs w:val="18"/>
                <w:lang w:val="en-GB"/>
              </w:rPr>
              <w:t>(11.5)</w:t>
            </w:r>
          </w:p>
        </w:tc>
      </w:tr>
      <w:tr w:rsidR="009374AD" w:rsidRPr="004430C9" w14:paraId="6E3FD0F1" w14:textId="77777777" w:rsidTr="008575BF">
        <w:trPr>
          <w:trHeight w:val="309"/>
        </w:trPr>
        <w:tc>
          <w:tcPr>
            <w:tcW w:w="8390" w:type="dxa"/>
            <w:tcBorders>
              <w:top w:val="single" w:sz="4" w:space="0" w:color="455364"/>
              <w:bottom w:val="single" w:sz="4" w:space="0" w:color="455364"/>
            </w:tcBorders>
            <w:vAlign w:val="center"/>
          </w:tcPr>
          <w:p w14:paraId="6DAC9249" w14:textId="77777777" w:rsidR="009374AD" w:rsidRPr="004430C9" w:rsidRDefault="009374AD" w:rsidP="008575BF">
            <w:pPr>
              <w:rPr>
                <w:rFonts w:ascii="Arial" w:hAnsi="Arial" w:cs="Arial"/>
                <w:b/>
                <w:color w:val="455364"/>
                <w:sz w:val="18"/>
                <w:szCs w:val="18"/>
                <w:lang w:val="en-GB"/>
              </w:rPr>
            </w:pPr>
            <w:r w:rsidRPr="004430C9">
              <w:rPr>
                <w:rFonts w:ascii="Arial" w:hAnsi="Arial" w:cs="Arial"/>
                <w:b/>
                <w:color w:val="455364"/>
                <w:sz w:val="18"/>
                <w:szCs w:val="18"/>
                <w:lang w:val="en-GB"/>
              </w:rPr>
              <w:t>SII Own Funds 30 Jun 2020</w:t>
            </w:r>
          </w:p>
        </w:tc>
        <w:tc>
          <w:tcPr>
            <w:tcW w:w="2063" w:type="dxa"/>
            <w:tcBorders>
              <w:top w:val="single" w:sz="4" w:space="0" w:color="455364"/>
              <w:bottom w:val="single" w:sz="4" w:space="0" w:color="455364"/>
            </w:tcBorders>
            <w:vAlign w:val="center"/>
          </w:tcPr>
          <w:p w14:paraId="1074DC9B" w14:textId="77777777" w:rsidR="009374AD" w:rsidRPr="004430C9" w:rsidRDefault="009374AD" w:rsidP="008575BF">
            <w:pPr>
              <w:jc w:val="right"/>
              <w:rPr>
                <w:rFonts w:ascii="Arial" w:hAnsi="Arial" w:cs="Arial"/>
                <w:b/>
                <w:color w:val="455364"/>
                <w:sz w:val="18"/>
                <w:szCs w:val="18"/>
                <w:lang w:val="en-GB"/>
              </w:rPr>
            </w:pPr>
            <w:r w:rsidRPr="004430C9">
              <w:rPr>
                <w:rFonts w:ascii="Arial" w:hAnsi="Arial" w:cs="Arial"/>
                <w:b/>
                <w:color w:val="455364"/>
                <w:sz w:val="18"/>
                <w:szCs w:val="18"/>
                <w:lang w:val="en-GB"/>
              </w:rPr>
              <w:t>542.9</w:t>
            </w:r>
          </w:p>
        </w:tc>
      </w:tr>
      <w:tr w:rsidR="009374AD" w:rsidRPr="004430C9" w14:paraId="470F8C99" w14:textId="77777777" w:rsidTr="008575BF">
        <w:trPr>
          <w:trHeight w:val="136"/>
        </w:trPr>
        <w:tc>
          <w:tcPr>
            <w:tcW w:w="8390" w:type="dxa"/>
            <w:tcBorders>
              <w:top w:val="single" w:sz="4" w:space="0" w:color="455364"/>
            </w:tcBorders>
            <w:vAlign w:val="center"/>
          </w:tcPr>
          <w:p w14:paraId="213F94F4" w14:textId="77777777" w:rsidR="009374AD" w:rsidRPr="004430C9" w:rsidRDefault="009374AD" w:rsidP="008575BF">
            <w:pPr>
              <w:rPr>
                <w:rFonts w:ascii="Arial" w:hAnsi="Arial" w:cs="Arial"/>
                <w:b/>
                <w:color w:val="455364"/>
                <w:sz w:val="18"/>
                <w:szCs w:val="18"/>
                <w:lang w:val="en-GB"/>
              </w:rPr>
            </w:pPr>
          </w:p>
        </w:tc>
        <w:tc>
          <w:tcPr>
            <w:tcW w:w="2063" w:type="dxa"/>
            <w:tcBorders>
              <w:top w:val="single" w:sz="4" w:space="0" w:color="455364"/>
            </w:tcBorders>
            <w:vAlign w:val="center"/>
          </w:tcPr>
          <w:p w14:paraId="1F422198" w14:textId="77777777" w:rsidR="009374AD" w:rsidRPr="004430C9" w:rsidRDefault="009374AD" w:rsidP="008575BF">
            <w:pPr>
              <w:jc w:val="right"/>
              <w:rPr>
                <w:rFonts w:ascii="Arial" w:hAnsi="Arial" w:cs="Arial"/>
                <w:b/>
                <w:color w:val="455364"/>
                <w:sz w:val="18"/>
                <w:szCs w:val="18"/>
                <w:lang w:val="en-GB"/>
              </w:rPr>
            </w:pPr>
          </w:p>
        </w:tc>
      </w:tr>
    </w:tbl>
    <w:p w14:paraId="3A91B541"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color w:val="FF0000"/>
          <w:sz w:val="20"/>
          <w:szCs w:val="18"/>
          <w:lang w:val="en-GB"/>
        </w:rPr>
      </w:pPr>
    </w:p>
    <w:p w14:paraId="02E35921" w14:textId="77777777" w:rsidR="009374AD" w:rsidRPr="00C25201"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r w:rsidRPr="00C25201">
        <w:rPr>
          <w:rFonts w:ascii="Arial" w:hAnsi="Arial" w:cs="Arial"/>
          <w:color w:val="455364"/>
          <w:sz w:val="18"/>
          <w:szCs w:val="18"/>
          <w:lang w:val="en-GB"/>
        </w:rPr>
        <w:t>Our reported EcV is based on a Solvency II assessment of the value of the business, but adjusted for certain items where it is deemed that Solvency II does not reflect the commercial value of the business.  The above waterfall shows the key difference between EcV and SII, with explanations for each item below.</w:t>
      </w:r>
    </w:p>
    <w:p w14:paraId="66DF0AA6"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color w:val="FF0000"/>
          <w:sz w:val="18"/>
          <w:szCs w:val="18"/>
          <w:lang w:val="en-GB"/>
        </w:rPr>
      </w:pPr>
    </w:p>
    <w:p w14:paraId="15A85CF9" w14:textId="77777777" w:rsidR="009374AD" w:rsidRPr="004430C9" w:rsidRDefault="009374AD" w:rsidP="009374AD">
      <w:pPr>
        <w:widowControl w:val="0"/>
        <w:suppressAutoHyphens/>
        <w:autoSpaceDE w:val="0"/>
        <w:autoSpaceDN w:val="0"/>
        <w:adjustRightInd w:val="0"/>
        <w:textAlignment w:val="center"/>
        <w:rPr>
          <w:rFonts w:ascii="Arial" w:eastAsiaTheme="minorHAnsi" w:hAnsi="Arial" w:cs="Arial"/>
          <w:color w:val="455364"/>
          <w:sz w:val="18"/>
          <w:szCs w:val="18"/>
        </w:rPr>
      </w:pPr>
      <w:r w:rsidRPr="004430C9">
        <w:rPr>
          <w:rFonts w:ascii="Arial" w:hAnsi="Arial" w:cs="Arial"/>
          <w:b/>
          <w:color w:val="007EB5"/>
          <w:sz w:val="18"/>
          <w:szCs w:val="18"/>
        </w:rPr>
        <w:t xml:space="preserve">Risk margin: </w:t>
      </w:r>
      <w:r w:rsidRPr="004430C9">
        <w:rPr>
          <w:rFonts w:ascii="Arial" w:hAnsi="Arial" w:cs="Arial"/>
          <w:b/>
          <w:color w:val="FF0000"/>
          <w:sz w:val="18"/>
          <w:szCs w:val="18"/>
        </w:rPr>
        <w:t xml:space="preserve"> </w:t>
      </w:r>
      <w:r w:rsidRPr="004430C9">
        <w:rPr>
          <w:rFonts w:ascii="Arial" w:hAnsi="Arial" w:cs="Arial"/>
          <w:color w:val="455364"/>
          <w:sz w:val="18"/>
          <w:szCs w:val="18"/>
        </w:rPr>
        <w:t>Solvency II rules require a significant ‘risk margin’ which is held on the Solvency II balance sheet as a liability, and this is considered to be materially above a realistic cost.  We therefore reduce this margin for risk for EcV valuation purposes from being based on a 6% cost of capital to a 3.25% cost of capital.</w:t>
      </w:r>
    </w:p>
    <w:p w14:paraId="77037EB1" w14:textId="77777777" w:rsidR="009374AD" w:rsidRPr="004430C9" w:rsidRDefault="009374AD" w:rsidP="009374AD">
      <w:pPr>
        <w:widowControl w:val="0"/>
        <w:suppressAutoHyphens/>
        <w:autoSpaceDE w:val="0"/>
        <w:autoSpaceDN w:val="0"/>
        <w:adjustRightInd w:val="0"/>
        <w:textAlignment w:val="center"/>
        <w:rPr>
          <w:rFonts w:ascii="Arial" w:eastAsiaTheme="minorHAnsi" w:hAnsi="Arial" w:cs="Arial"/>
          <w:color w:val="455364"/>
          <w:sz w:val="18"/>
          <w:szCs w:val="18"/>
        </w:rPr>
      </w:pPr>
    </w:p>
    <w:p w14:paraId="5C203C04" w14:textId="77777777" w:rsidR="009374AD" w:rsidRPr="004430C9" w:rsidRDefault="009374AD" w:rsidP="009374AD">
      <w:pPr>
        <w:widowControl w:val="0"/>
        <w:suppressAutoHyphens/>
        <w:autoSpaceDE w:val="0"/>
        <w:autoSpaceDN w:val="0"/>
        <w:adjustRightInd w:val="0"/>
        <w:textAlignment w:val="center"/>
        <w:rPr>
          <w:rFonts w:ascii="Arial" w:eastAsiaTheme="minorHAnsi" w:hAnsi="Arial" w:cs="Arial"/>
          <w:color w:val="455364"/>
          <w:sz w:val="18"/>
          <w:szCs w:val="18"/>
        </w:rPr>
      </w:pPr>
      <w:r w:rsidRPr="004430C9">
        <w:rPr>
          <w:rFonts w:ascii="Arial" w:hAnsi="Arial" w:cs="Arial"/>
          <w:b/>
          <w:color w:val="007EB5"/>
          <w:sz w:val="18"/>
          <w:szCs w:val="18"/>
        </w:rPr>
        <w:t xml:space="preserve">Contract boundaries:  </w:t>
      </w:r>
      <w:r w:rsidRPr="004430C9">
        <w:rPr>
          <w:rFonts w:ascii="Arial" w:hAnsi="Arial" w:cs="Arial"/>
          <w:color w:val="455364"/>
          <w:sz w:val="18"/>
          <w:szCs w:val="18"/>
        </w:rPr>
        <w:t>Solvency II rules do not allow for the recognition of future cash flows on certain in-force contracts, despite the high probability of receipt.  We therefore make an adjustment to reflect the realistic value of the cash flows under EcV.</w:t>
      </w:r>
    </w:p>
    <w:p w14:paraId="5BAB5F0F" w14:textId="77777777" w:rsidR="009374AD" w:rsidRPr="004430C9" w:rsidRDefault="009374AD" w:rsidP="009374AD">
      <w:pPr>
        <w:widowControl w:val="0"/>
        <w:suppressAutoHyphens/>
        <w:autoSpaceDE w:val="0"/>
        <w:autoSpaceDN w:val="0"/>
        <w:adjustRightInd w:val="0"/>
        <w:textAlignment w:val="center"/>
        <w:rPr>
          <w:rFonts w:ascii="Arial" w:eastAsiaTheme="minorHAnsi" w:hAnsi="Arial" w:cs="Arial"/>
          <w:color w:val="455364"/>
          <w:sz w:val="18"/>
          <w:szCs w:val="18"/>
        </w:rPr>
      </w:pPr>
    </w:p>
    <w:p w14:paraId="586ABB15" w14:textId="77777777" w:rsidR="009374AD" w:rsidRPr="004430C9" w:rsidRDefault="009374AD" w:rsidP="009374AD">
      <w:pPr>
        <w:widowControl w:val="0"/>
        <w:suppressAutoHyphens/>
        <w:autoSpaceDE w:val="0"/>
        <w:autoSpaceDN w:val="0"/>
        <w:adjustRightInd w:val="0"/>
        <w:textAlignment w:val="center"/>
        <w:rPr>
          <w:rFonts w:ascii="Arial" w:eastAsiaTheme="minorHAnsi" w:hAnsi="Arial" w:cs="Arial"/>
          <w:color w:val="455364"/>
          <w:sz w:val="18"/>
          <w:szCs w:val="18"/>
        </w:rPr>
      </w:pPr>
      <w:r w:rsidRPr="004430C9">
        <w:rPr>
          <w:rFonts w:ascii="Arial" w:hAnsi="Arial" w:cs="Arial"/>
          <w:b/>
          <w:color w:val="007EB5"/>
          <w:sz w:val="18"/>
          <w:szCs w:val="18"/>
        </w:rPr>
        <w:t>Ring-fenced fund restrictions</w:t>
      </w:r>
      <w:r w:rsidRPr="004430C9">
        <w:rPr>
          <w:rFonts w:ascii="Arial" w:hAnsi="Arial" w:cs="Arial"/>
          <w:b/>
          <w:color w:val="455364"/>
          <w:sz w:val="18"/>
          <w:szCs w:val="18"/>
        </w:rPr>
        <w:t xml:space="preserve">:  </w:t>
      </w:r>
      <w:r w:rsidRPr="004430C9">
        <w:rPr>
          <w:rFonts w:ascii="Arial" w:hAnsi="Arial" w:cs="Arial"/>
          <w:color w:val="455364"/>
          <w:sz w:val="18"/>
          <w:szCs w:val="18"/>
        </w:rPr>
        <w:t>Solvency II rules require a restriction to be placed on the value of surpluses that exist within certain ring-fenced funds.  These restrictions are reversed for EcV valuation purposes as they are deemed to be temporary in nature.</w:t>
      </w:r>
    </w:p>
    <w:p w14:paraId="1197FF68" w14:textId="77777777" w:rsidR="009374AD" w:rsidRPr="004430C9" w:rsidRDefault="009374AD" w:rsidP="009374AD">
      <w:pPr>
        <w:widowControl w:val="0"/>
        <w:suppressAutoHyphens/>
        <w:autoSpaceDE w:val="0"/>
        <w:autoSpaceDN w:val="0"/>
        <w:adjustRightInd w:val="0"/>
        <w:textAlignment w:val="center"/>
        <w:rPr>
          <w:rFonts w:ascii="Arial" w:eastAsiaTheme="minorHAnsi" w:hAnsi="Arial" w:cs="Arial"/>
          <w:color w:val="FF0000"/>
          <w:sz w:val="18"/>
          <w:szCs w:val="18"/>
        </w:rPr>
      </w:pPr>
    </w:p>
    <w:p w14:paraId="0F2DE60B" w14:textId="77777777" w:rsidR="009374AD" w:rsidRPr="004430C9" w:rsidRDefault="009374AD" w:rsidP="009374AD">
      <w:pPr>
        <w:widowControl w:val="0"/>
        <w:suppressAutoHyphens/>
        <w:autoSpaceDE w:val="0"/>
        <w:autoSpaceDN w:val="0"/>
        <w:adjustRightInd w:val="0"/>
        <w:textAlignment w:val="center"/>
        <w:rPr>
          <w:rFonts w:ascii="Arial" w:hAnsi="Arial" w:cs="Arial"/>
          <w:bCs/>
          <w:color w:val="FF0000"/>
          <w:sz w:val="20"/>
          <w:szCs w:val="20"/>
          <w:lang w:val="en-GB"/>
        </w:rPr>
      </w:pPr>
      <w:r w:rsidRPr="004430C9">
        <w:rPr>
          <w:rFonts w:ascii="Arial" w:hAnsi="Arial" w:cs="Arial"/>
          <w:b/>
          <w:color w:val="007EB5"/>
          <w:sz w:val="18"/>
          <w:szCs w:val="18"/>
        </w:rPr>
        <w:t xml:space="preserve">Dividends:  </w:t>
      </w:r>
      <w:r w:rsidRPr="004430C9">
        <w:rPr>
          <w:rFonts w:ascii="Arial" w:hAnsi="Arial" w:cs="Arial"/>
          <w:color w:val="455364"/>
          <w:sz w:val="18"/>
          <w:szCs w:val="18"/>
        </w:rPr>
        <w:t>The proposed interim dividend of £11.5m is recognised for SII regulatory reporting purposes.  It is not recognised within EcV until it is actually paid.</w:t>
      </w:r>
    </w:p>
    <w:p w14:paraId="6EDEDC61"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Cs/>
          <w:color w:val="FF0000"/>
          <w:sz w:val="18"/>
          <w:szCs w:val="18"/>
          <w:lang w:val="en-GB"/>
        </w:rPr>
      </w:pPr>
    </w:p>
    <w:p w14:paraId="76B971C4" w14:textId="77777777" w:rsidR="009374AD" w:rsidRPr="004430C9" w:rsidRDefault="009374AD" w:rsidP="009374AD">
      <w:pPr>
        <w:widowControl w:val="0"/>
        <w:suppressAutoHyphens/>
        <w:autoSpaceDE w:val="0"/>
        <w:autoSpaceDN w:val="0"/>
        <w:adjustRightInd w:val="0"/>
        <w:ind w:right="118"/>
        <w:textAlignment w:val="center"/>
        <w:rPr>
          <w:rFonts w:ascii="Montserrat" w:hAnsi="Montserrat" w:cs="Arial"/>
          <w:bCs/>
          <w:color w:val="455364"/>
          <w:sz w:val="36"/>
          <w:szCs w:val="18"/>
          <w:lang w:val="en-GB"/>
        </w:rPr>
      </w:pPr>
      <w:r w:rsidRPr="004430C9">
        <w:rPr>
          <w:rFonts w:ascii="Montserrat" w:hAnsi="Montserrat" w:cs="Arial"/>
          <w:bCs/>
          <w:color w:val="455364"/>
          <w:sz w:val="36"/>
          <w:szCs w:val="18"/>
          <w:lang w:val="en-GB"/>
        </w:rPr>
        <w:t>IFRS</w:t>
      </w:r>
    </w:p>
    <w:p w14:paraId="434E6836"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18"/>
          <w:szCs w:val="18"/>
          <w:lang w:val="en-GB"/>
        </w:rPr>
      </w:pPr>
    </w:p>
    <w:p w14:paraId="3200AAC5" w14:textId="77777777" w:rsidR="009374AD" w:rsidRPr="004430C9" w:rsidRDefault="009374AD" w:rsidP="009374AD">
      <w:pPr>
        <w:widowControl w:val="0"/>
        <w:suppressAutoHyphens/>
        <w:autoSpaceDE w:val="0"/>
        <w:autoSpaceDN w:val="0"/>
        <w:adjustRightInd w:val="0"/>
        <w:ind w:right="118"/>
        <w:textAlignment w:val="center"/>
        <w:rPr>
          <w:rFonts w:ascii="Montserrat" w:hAnsi="Montserrat" w:cs="Arial"/>
          <w:color w:val="455364"/>
          <w:sz w:val="22"/>
          <w:szCs w:val="18"/>
          <w:lang w:val="en-GB"/>
        </w:rPr>
      </w:pPr>
      <w:r w:rsidRPr="004430C9">
        <w:rPr>
          <w:rFonts w:ascii="Montserrat" w:hAnsi="Montserrat" w:cs="Arial"/>
          <w:color w:val="455364"/>
          <w:sz w:val="22"/>
          <w:szCs w:val="18"/>
          <w:lang w:val="en-GB"/>
        </w:rPr>
        <w:t>IFRS PRE-TAX</w:t>
      </w:r>
      <w:r>
        <w:rPr>
          <w:rFonts w:ascii="Montserrat" w:hAnsi="Montserrat" w:cs="Arial"/>
          <w:color w:val="455364"/>
          <w:sz w:val="22"/>
          <w:szCs w:val="18"/>
          <w:lang w:val="en-GB"/>
        </w:rPr>
        <w:t xml:space="preserve"> LOSS</w:t>
      </w:r>
    </w:p>
    <w:p w14:paraId="5EA42886" w14:textId="77777777" w:rsidR="009374AD" w:rsidRPr="004430C9" w:rsidRDefault="009374AD" w:rsidP="009374AD">
      <w:pPr>
        <w:widowControl w:val="0"/>
        <w:suppressAutoHyphens/>
        <w:autoSpaceDE w:val="0"/>
        <w:autoSpaceDN w:val="0"/>
        <w:adjustRightInd w:val="0"/>
        <w:ind w:right="118"/>
        <w:textAlignment w:val="center"/>
        <w:rPr>
          <w:rFonts w:ascii="Montserrat" w:hAnsi="Montserrat" w:cs="Arial"/>
          <w:bCs/>
          <w:color w:val="455364"/>
          <w:sz w:val="16"/>
          <w:szCs w:val="18"/>
        </w:rPr>
      </w:pPr>
      <w:r w:rsidRPr="004430C9">
        <w:rPr>
          <w:rFonts w:ascii="Montserrat" w:hAnsi="Montserrat" w:cs="Arial"/>
          <w:bCs/>
          <w:color w:val="007EB5"/>
          <w:sz w:val="20"/>
          <w:szCs w:val="18"/>
        </w:rPr>
        <w:t>£</w:t>
      </w:r>
      <w:r>
        <w:rPr>
          <w:rFonts w:ascii="Montserrat" w:hAnsi="Montserrat" w:cs="Arial"/>
          <w:bCs/>
          <w:color w:val="007EB5"/>
          <w:sz w:val="20"/>
          <w:szCs w:val="18"/>
        </w:rPr>
        <w:t>(9.1)</w:t>
      </w:r>
      <w:r w:rsidRPr="004430C9">
        <w:rPr>
          <w:rFonts w:ascii="Montserrat" w:hAnsi="Montserrat" w:cs="Arial"/>
          <w:bCs/>
          <w:color w:val="007EB5"/>
          <w:sz w:val="20"/>
          <w:szCs w:val="18"/>
        </w:rPr>
        <w:t>M</w:t>
      </w:r>
      <w:r w:rsidRPr="004430C9">
        <w:rPr>
          <w:rFonts w:ascii="Montserrat" w:hAnsi="Montserrat" w:cs="Arial"/>
          <w:bCs/>
          <w:color w:val="455364"/>
          <w:sz w:val="20"/>
          <w:szCs w:val="18"/>
        </w:rPr>
        <w:t xml:space="preserve"> </w:t>
      </w:r>
      <w:r w:rsidRPr="004430C9">
        <w:rPr>
          <w:rFonts w:ascii="Montserrat" w:hAnsi="Montserrat" w:cs="Arial"/>
          <w:bCs/>
          <w:color w:val="455364"/>
          <w:sz w:val="16"/>
          <w:szCs w:val="18"/>
        </w:rPr>
        <w:t>(30 JUNE 2019:</w:t>
      </w:r>
      <w:r>
        <w:rPr>
          <w:rFonts w:ascii="Montserrat" w:hAnsi="Montserrat" w:cs="Arial"/>
          <w:bCs/>
          <w:color w:val="455364"/>
          <w:sz w:val="16"/>
          <w:szCs w:val="18"/>
        </w:rPr>
        <w:t xml:space="preserve"> PRE-TAX PROFIT</w:t>
      </w:r>
      <w:r w:rsidRPr="004430C9">
        <w:rPr>
          <w:rFonts w:ascii="Montserrat" w:hAnsi="Montserrat" w:cs="Arial"/>
          <w:bCs/>
          <w:color w:val="455364"/>
          <w:sz w:val="16"/>
          <w:szCs w:val="18"/>
        </w:rPr>
        <w:t xml:space="preserve"> £66.6M)</w:t>
      </w:r>
    </w:p>
    <w:p w14:paraId="5AB3782A" w14:textId="77777777" w:rsidR="009374AD" w:rsidRPr="002B1BD1" w:rsidRDefault="009374AD" w:rsidP="009374AD">
      <w:pPr>
        <w:widowControl w:val="0"/>
        <w:suppressAutoHyphens/>
        <w:autoSpaceDE w:val="0"/>
        <w:autoSpaceDN w:val="0"/>
        <w:adjustRightInd w:val="0"/>
        <w:ind w:right="118"/>
        <w:textAlignment w:val="center"/>
        <w:rPr>
          <w:rFonts w:ascii="Montserrat" w:hAnsi="Montserrat" w:cs="Arial"/>
          <w:color w:val="FF0000"/>
          <w:sz w:val="16"/>
          <w:szCs w:val="18"/>
        </w:rPr>
      </w:pPr>
    </w:p>
    <w:p w14:paraId="3215DB25" w14:textId="77777777" w:rsidR="009374AD" w:rsidRPr="004430C9" w:rsidRDefault="009374AD" w:rsidP="009374AD">
      <w:pPr>
        <w:widowControl w:val="0"/>
        <w:suppressAutoHyphens/>
        <w:autoSpaceDE w:val="0"/>
        <w:autoSpaceDN w:val="0"/>
        <w:adjustRightInd w:val="0"/>
        <w:ind w:right="118"/>
        <w:textAlignment w:val="center"/>
        <w:rPr>
          <w:rFonts w:ascii="Montserrat" w:hAnsi="Montserrat" w:cs="Arial"/>
          <w:color w:val="455364"/>
          <w:sz w:val="22"/>
          <w:szCs w:val="18"/>
          <w:lang w:val="en-GB"/>
        </w:rPr>
      </w:pPr>
      <w:r w:rsidRPr="004430C9">
        <w:rPr>
          <w:rFonts w:ascii="Montserrat" w:hAnsi="Montserrat" w:cs="Arial"/>
          <w:color w:val="455364"/>
          <w:sz w:val="22"/>
          <w:szCs w:val="18"/>
          <w:lang w:val="en-GB"/>
        </w:rPr>
        <w:t>IFRS TOTAL COMPREHENSIVE INCOME</w:t>
      </w:r>
    </w:p>
    <w:p w14:paraId="0B84E5E6" w14:textId="77777777" w:rsidR="009374AD" w:rsidRPr="004430C9" w:rsidRDefault="009374AD" w:rsidP="009374AD">
      <w:pPr>
        <w:widowControl w:val="0"/>
        <w:suppressAutoHyphens/>
        <w:autoSpaceDE w:val="0"/>
        <w:autoSpaceDN w:val="0"/>
        <w:adjustRightInd w:val="0"/>
        <w:ind w:right="118"/>
        <w:textAlignment w:val="center"/>
        <w:rPr>
          <w:rFonts w:ascii="Montserrat" w:hAnsi="Montserrat" w:cs="Arial"/>
          <w:bCs/>
          <w:color w:val="455364"/>
          <w:sz w:val="16"/>
          <w:szCs w:val="18"/>
          <w:lang w:val="en-GB"/>
        </w:rPr>
      </w:pPr>
      <w:r w:rsidRPr="004430C9">
        <w:rPr>
          <w:rFonts w:ascii="Montserrat" w:hAnsi="Montserrat" w:cs="Arial"/>
          <w:bCs/>
          <w:color w:val="007EB5"/>
          <w:sz w:val="20"/>
          <w:szCs w:val="18"/>
        </w:rPr>
        <w:t>£</w:t>
      </w:r>
      <w:r>
        <w:rPr>
          <w:rFonts w:ascii="Montserrat" w:hAnsi="Montserrat" w:cs="Arial"/>
          <w:bCs/>
          <w:color w:val="007EB5"/>
          <w:sz w:val="20"/>
          <w:szCs w:val="18"/>
        </w:rPr>
        <w:t>15.1</w:t>
      </w:r>
      <w:r w:rsidRPr="004430C9">
        <w:rPr>
          <w:rFonts w:ascii="Montserrat" w:hAnsi="Montserrat" w:cs="Arial"/>
          <w:bCs/>
          <w:color w:val="007EB5"/>
          <w:sz w:val="20"/>
          <w:szCs w:val="18"/>
        </w:rPr>
        <w:t>M</w:t>
      </w:r>
      <w:r w:rsidRPr="004430C9">
        <w:rPr>
          <w:rFonts w:ascii="Montserrat" w:hAnsi="Montserrat" w:cs="Arial"/>
          <w:bCs/>
          <w:color w:val="455364"/>
          <w:sz w:val="20"/>
          <w:szCs w:val="18"/>
          <w:lang w:val="en-GB"/>
        </w:rPr>
        <w:t xml:space="preserve"> </w:t>
      </w:r>
      <w:r w:rsidRPr="004430C9">
        <w:rPr>
          <w:rFonts w:ascii="Montserrat" w:hAnsi="Montserrat" w:cs="Arial"/>
          <w:bCs/>
          <w:color w:val="455364"/>
          <w:sz w:val="16"/>
          <w:szCs w:val="18"/>
        </w:rPr>
        <w:t>(30 JUNE 2019: £51.0M)</w:t>
      </w:r>
    </w:p>
    <w:p w14:paraId="047458AA"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16"/>
          <w:szCs w:val="18"/>
          <w:lang w:val="en-GB"/>
        </w:rPr>
      </w:pPr>
    </w:p>
    <w:p w14:paraId="7E7A1665" w14:textId="77777777" w:rsidR="009374AD" w:rsidRPr="004430C9" w:rsidRDefault="009374AD" w:rsidP="009374AD">
      <w:pPr>
        <w:widowControl w:val="0"/>
        <w:suppressAutoHyphens/>
        <w:autoSpaceDE w:val="0"/>
        <w:autoSpaceDN w:val="0"/>
        <w:adjustRightInd w:val="0"/>
        <w:ind w:right="118"/>
        <w:textAlignment w:val="center"/>
        <w:rPr>
          <w:rFonts w:ascii="Montserrat" w:hAnsi="Montserrat" w:cs="Arial"/>
          <w:bCs/>
          <w:color w:val="455364"/>
          <w:sz w:val="18"/>
          <w:szCs w:val="20"/>
          <w:lang w:val="en-GB"/>
        </w:rPr>
      </w:pPr>
      <w:r w:rsidRPr="004430C9">
        <w:rPr>
          <w:rFonts w:ascii="Montserrat" w:hAnsi="Montserrat" w:cs="Arial"/>
          <w:bCs/>
          <w:color w:val="455364"/>
          <w:sz w:val="18"/>
          <w:szCs w:val="20"/>
          <w:lang w:val="en-GB"/>
        </w:rPr>
        <w:t>The group IFRS results reflect the natural dynamics of the segments of the group, which can be characterised in three major components: stable core, variable element and growth operation.</w:t>
      </w:r>
    </w:p>
    <w:p w14:paraId="2CBA1A14"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16"/>
          <w:szCs w:val="18"/>
          <w:lang w:val="en-GB"/>
        </w:rPr>
      </w:pPr>
    </w:p>
    <w:p w14:paraId="7A872EA1" w14:textId="77777777" w:rsidR="009374AD" w:rsidRPr="004430C9" w:rsidRDefault="009374AD" w:rsidP="009374AD">
      <w:pPr>
        <w:pStyle w:val="NoSpacing"/>
        <w:rPr>
          <w:rFonts w:ascii="Arial" w:hAnsi="Arial" w:cs="Arial"/>
          <w:b/>
          <w:color w:val="455364"/>
          <w:sz w:val="18"/>
          <w:szCs w:val="15"/>
        </w:rPr>
      </w:pPr>
      <w:r w:rsidRPr="004430C9">
        <w:rPr>
          <w:rFonts w:ascii="Arial" w:hAnsi="Arial" w:cs="Arial"/>
          <w:b/>
          <w:color w:val="455364"/>
          <w:sz w:val="18"/>
          <w:szCs w:val="15"/>
        </w:rPr>
        <w:t>Executive summary</w:t>
      </w:r>
    </w:p>
    <w:p w14:paraId="4C2145C5" w14:textId="77777777" w:rsidR="009374AD" w:rsidRPr="004430C9" w:rsidRDefault="009374AD" w:rsidP="009374AD">
      <w:pPr>
        <w:widowControl w:val="0"/>
        <w:autoSpaceDE w:val="0"/>
        <w:autoSpaceDN w:val="0"/>
        <w:adjustRightInd w:val="0"/>
        <w:textAlignment w:val="center"/>
        <w:rPr>
          <w:rFonts w:ascii="Arial" w:hAnsi="Arial" w:cs="Arial"/>
          <w:color w:val="455364"/>
          <w:position w:val="2"/>
          <w:sz w:val="18"/>
          <w:szCs w:val="14"/>
        </w:rPr>
      </w:pPr>
    </w:p>
    <w:p w14:paraId="337E7DD2" w14:textId="77777777" w:rsidR="009374AD" w:rsidRPr="004430C9" w:rsidRDefault="009374AD" w:rsidP="009374AD">
      <w:pPr>
        <w:widowControl w:val="0"/>
        <w:autoSpaceDE w:val="0"/>
        <w:autoSpaceDN w:val="0"/>
        <w:adjustRightInd w:val="0"/>
        <w:textAlignment w:val="center"/>
        <w:rPr>
          <w:rFonts w:ascii="Arial" w:hAnsi="Arial" w:cs="Arial"/>
          <w:color w:val="455364"/>
          <w:position w:val="2"/>
          <w:sz w:val="18"/>
          <w:szCs w:val="16"/>
        </w:rPr>
      </w:pPr>
      <w:r w:rsidRPr="004430C9">
        <w:rPr>
          <w:rFonts w:ascii="Arial" w:hAnsi="Arial" w:cs="Arial"/>
          <w:b/>
          <w:bCs/>
          <w:color w:val="455364"/>
          <w:position w:val="2"/>
          <w:sz w:val="18"/>
          <w:szCs w:val="16"/>
        </w:rPr>
        <w:t xml:space="preserve">Stable core: </w:t>
      </w:r>
      <w:r w:rsidRPr="004430C9">
        <w:rPr>
          <w:rFonts w:ascii="Arial" w:hAnsi="Arial" w:cs="Arial"/>
          <w:color w:val="455364"/>
          <w:position w:val="2"/>
          <w:sz w:val="18"/>
          <w:szCs w:val="16"/>
        </w:rPr>
        <w:t xml:space="preserve">At the heart of surplus, and hence cash generation, are the core CA (excluding the S&amp;P book) and Waard Group segments.  The requirements of these books are to provide a predictable and stable platform for the financial model and dividend strategy.  As closed books, the key is to sustain this income source as effectively as possible.  </w:t>
      </w:r>
    </w:p>
    <w:p w14:paraId="16ADA04E" w14:textId="77777777" w:rsidR="009374AD" w:rsidRPr="004430C9" w:rsidRDefault="009374AD" w:rsidP="009374AD">
      <w:pPr>
        <w:widowControl w:val="0"/>
        <w:autoSpaceDE w:val="0"/>
        <w:autoSpaceDN w:val="0"/>
        <w:adjustRightInd w:val="0"/>
        <w:textAlignment w:val="center"/>
        <w:rPr>
          <w:rFonts w:ascii="Arial" w:hAnsi="Arial" w:cs="Arial"/>
          <w:b/>
          <w:bCs/>
          <w:color w:val="455364"/>
          <w:position w:val="2"/>
          <w:sz w:val="18"/>
          <w:szCs w:val="16"/>
        </w:rPr>
      </w:pPr>
    </w:p>
    <w:p w14:paraId="1DEBA0F6" w14:textId="77777777" w:rsidR="009374AD" w:rsidRPr="004430C9" w:rsidRDefault="009374AD" w:rsidP="009374AD">
      <w:pPr>
        <w:widowControl w:val="0"/>
        <w:autoSpaceDE w:val="0"/>
        <w:autoSpaceDN w:val="0"/>
        <w:adjustRightInd w:val="0"/>
        <w:textAlignment w:val="center"/>
        <w:rPr>
          <w:rFonts w:ascii="Arial" w:hAnsi="Arial" w:cs="Arial"/>
          <w:color w:val="455364"/>
          <w:position w:val="2"/>
          <w:sz w:val="18"/>
          <w:szCs w:val="16"/>
        </w:rPr>
      </w:pPr>
      <w:r w:rsidRPr="004430C9">
        <w:rPr>
          <w:rFonts w:ascii="Arial" w:hAnsi="Arial" w:cs="Arial"/>
          <w:b/>
          <w:bCs/>
          <w:color w:val="455364"/>
          <w:position w:val="2"/>
          <w:sz w:val="18"/>
          <w:szCs w:val="16"/>
        </w:rPr>
        <w:t>Variable element</w:t>
      </w:r>
      <w:r w:rsidRPr="004430C9">
        <w:rPr>
          <w:rFonts w:ascii="Arial" w:hAnsi="Arial" w:cs="Arial"/>
          <w:color w:val="455364"/>
          <w:position w:val="2"/>
          <w:sz w:val="18"/>
          <w:szCs w:val="16"/>
        </w:rPr>
        <w:t>: Included within the CA segment is the S&amp;P book.  This can bring an element of short-term earnings volatility to the group, with the results being particularly sensitive to investment market movements due to product guarantees.  The IFRS results of Scildon are potentially relatively volatile although this is, in part, due to reserving methodology rather than ‘real world’ value movements.</w:t>
      </w:r>
    </w:p>
    <w:p w14:paraId="738AC1EC" w14:textId="77777777" w:rsidR="009374AD" w:rsidRPr="004430C9" w:rsidRDefault="009374AD" w:rsidP="009374AD">
      <w:pPr>
        <w:widowControl w:val="0"/>
        <w:autoSpaceDE w:val="0"/>
        <w:autoSpaceDN w:val="0"/>
        <w:adjustRightInd w:val="0"/>
        <w:textAlignment w:val="center"/>
        <w:rPr>
          <w:rFonts w:ascii="Arial" w:hAnsi="Arial" w:cs="Arial"/>
          <w:b/>
          <w:bCs/>
          <w:color w:val="455364"/>
          <w:position w:val="2"/>
          <w:sz w:val="18"/>
          <w:szCs w:val="16"/>
        </w:rPr>
      </w:pPr>
    </w:p>
    <w:p w14:paraId="2D3E82A8" w14:textId="77777777" w:rsidR="009374AD" w:rsidRPr="004430C9" w:rsidRDefault="009374AD" w:rsidP="009374AD">
      <w:pPr>
        <w:widowControl w:val="0"/>
        <w:autoSpaceDE w:val="0"/>
        <w:autoSpaceDN w:val="0"/>
        <w:adjustRightInd w:val="0"/>
        <w:textAlignment w:val="center"/>
        <w:rPr>
          <w:rFonts w:ascii="Arial" w:hAnsi="Arial" w:cs="Arial"/>
          <w:color w:val="455364"/>
          <w:position w:val="2"/>
          <w:sz w:val="18"/>
          <w:szCs w:val="16"/>
        </w:rPr>
      </w:pPr>
      <w:r w:rsidRPr="004430C9">
        <w:rPr>
          <w:rFonts w:ascii="Arial" w:hAnsi="Arial" w:cs="Arial"/>
          <w:b/>
          <w:bCs/>
          <w:color w:val="455364"/>
          <w:position w:val="2"/>
          <w:sz w:val="18"/>
          <w:szCs w:val="16"/>
        </w:rPr>
        <w:t xml:space="preserve">Growth operation: </w:t>
      </w:r>
      <w:r w:rsidRPr="004430C9">
        <w:rPr>
          <w:rFonts w:ascii="Arial" w:hAnsi="Arial" w:cs="Arial"/>
          <w:color w:val="455364"/>
          <w:position w:val="2"/>
          <w:sz w:val="18"/>
          <w:szCs w:val="16"/>
        </w:rPr>
        <w:t>The long-term financial models of Movestic and Scildon are based on growth, with levels of new business and premiums from existing business being targeted to more than offset the impact of policy attrition, leading to a general increase in assets under management and, hence, management fee income.</w:t>
      </w:r>
    </w:p>
    <w:p w14:paraId="52272DB0" w14:textId="77777777" w:rsidR="009374AD" w:rsidRPr="004430C9" w:rsidRDefault="009374AD" w:rsidP="009374AD">
      <w:pPr>
        <w:widowControl w:val="0"/>
        <w:suppressAutoHyphens/>
        <w:autoSpaceDE w:val="0"/>
        <w:autoSpaceDN w:val="0"/>
        <w:adjustRightInd w:val="0"/>
        <w:ind w:right="118"/>
        <w:textAlignment w:val="center"/>
        <w:rPr>
          <w:rFonts w:ascii="Arial" w:hAnsi="Arial" w:cs="Arial"/>
          <w:b/>
          <w:color w:val="455364"/>
          <w:position w:val="2"/>
          <w:sz w:val="18"/>
          <w:szCs w:val="14"/>
          <w:lang w:val="en-GB" w:eastAsia="en-GB"/>
        </w:rPr>
      </w:pPr>
    </w:p>
    <w:p w14:paraId="44109DCB" w14:textId="77777777" w:rsidR="009374AD" w:rsidRPr="004430C9" w:rsidRDefault="009374AD" w:rsidP="009374AD">
      <w:pPr>
        <w:widowControl w:val="0"/>
        <w:suppressAutoHyphens/>
        <w:autoSpaceDE w:val="0"/>
        <w:autoSpaceDN w:val="0"/>
        <w:adjustRightInd w:val="0"/>
        <w:ind w:right="118"/>
        <w:textAlignment w:val="center"/>
        <w:rPr>
          <w:rFonts w:ascii="Arial" w:hAnsi="Arial" w:cs="Arial"/>
          <w:b/>
          <w:color w:val="455364"/>
          <w:position w:val="2"/>
          <w:sz w:val="18"/>
          <w:szCs w:val="14"/>
          <w:lang w:val="en-GB" w:eastAsia="en-GB"/>
        </w:rPr>
      </w:pPr>
      <w:r w:rsidRPr="004430C9">
        <w:rPr>
          <w:rFonts w:ascii="Arial" w:hAnsi="Arial" w:cs="Arial"/>
          <w:b/>
          <w:color w:val="455364"/>
          <w:position w:val="2"/>
          <w:sz w:val="18"/>
          <w:szCs w:val="14"/>
          <w:lang w:val="en-GB" w:eastAsia="en-GB"/>
        </w:rPr>
        <w:t>IFRS results</w:t>
      </w:r>
    </w:p>
    <w:p w14:paraId="4C823AF4" w14:textId="77777777" w:rsidR="009374AD" w:rsidRPr="004430C9" w:rsidRDefault="009374AD" w:rsidP="009374AD">
      <w:pPr>
        <w:widowControl w:val="0"/>
        <w:suppressAutoHyphens/>
        <w:autoSpaceDE w:val="0"/>
        <w:autoSpaceDN w:val="0"/>
        <w:adjustRightInd w:val="0"/>
        <w:ind w:right="118"/>
        <w:textAlignment w:val="center"/>
        <w:rPr>
          <w:rFonts w:ascii="Arial" w:hAnsi="Arial" w:cs="Arial"/>
          <w:color w:val="455364"/>
          <w:position w:val="2"/>
          <w:sz w:val="18"/>
          <w:szCs w:val="14"/>
          <w:lang w:val="en-GB" w:eastAsia="en-GB"/>
        </w:rPr>
      </w:pPr>
      <w:r w:rsidRPr="004430C9">
        <w:rPr>
          <w:rFonts w:ascii="Arial" w:hAnsi="Arial" w:cs="Arial"/>
          <w:color w:val="455364"/>
          <w:position w:val="2"/>
          <w:sz w:val="18"/>
          <w:szCs w:val="14"/>
          <w:lang w:val="en-GB" w:eastAsia="en-GB"/>
        </w:rPr>
        <w:t>The financial dynamics of Chesnara, as described above, are reflected in the following IFRS results:</w:t>
      </w:r>
    </w:p>
    <w:p w14:paraId="3B1C840C" w14:textId="77777777" w:rsidR="009374AD" w:rsidRPr="002B1BD1" w:rsidRDefault="009374AD" w:rsidP="009374AD">
      <w:pPr>
        <w:widowControl w:val="0"/>
        <w:suppressAutoHyphens/>
        <w:autoSpaceDE w:val="0"/>
        <w:autoSpaceDN w:val="0"/>
        <w:adjustRightInd w:val="0"/>
        <w:ind w:right="118"/>
        <w:jc w:val="both"/>
        <w:textAlignment w:val="center"/>
        <w:rPr>
          <w:rFonts w:ascii="Arial" w:hAnsi="Arial" w:cs="Arial"/>
          <w:b/>
          <w:color w:val="FF0000"/>
          <w:sz w:val="20"/>
          <w:szCs w:val="18"/>
          <w:lang w:val="en-GB"/>
        </w:rPr>
      </w:pPr>
    </w:p>
    <w:tbl>
      <w:tblPr>
        <w:tblW w:w="4963" w:type="pct"/>
        <w:tblLayout w:type="fixed"/>
        <w:tblCellMar>
          <w:left w:w="0" w:type="dxa"/>
          <w:right w:w="0" w:type="dxa"/>
        </w:tblCellMar>
        <w:tblLook w:val="04A0" w:firstRow="1" w:lastRow="0" w:firstColumn="1" w:lastColumn="0" w:noHBand="0" w:noVBand="1"/>
      </w:tblPr>
      <w:tblGrid>
        <w:gridCol w:w="4295"/>
        <w:gridCol w:w="1662"/>
        <w:gridCol w:w="1662"/>
        <w:gridCol w:w="1660"/>
        <w:gridCol w:w="1110"/>
      </w:tblGrid>
      <w:tr w:rsidR="009374AD" w:rsidRPr="004430C9" w14:paraId="6917EC6D" w14:textId="77777777" w:rsidTr="008575BF">
        <w:trPr>
          <w:trHeight w:val="170"/>
        </w:trPr>
        <w:tc>
          <w:tcPr>
            <w:tcW w:w="2067" w:type="pct"/>
            <w:tcBorders>
              <w:top w:val="single" w:sz="12" w:space="0" w:color="007EB5"/>
            </w:tcBorders>
            <w:shd w:val="clear" w:color="auto" w:fill="auto"/>
          </w:tcPr>
          <w:p w14:paraId="50029F4B" w14:textId="77777777" w:rsidR="009374AD" w:rsidRPr="004430C9" w:rsidRDefault="009374AD" w:rsidP="008575BF">
            <w:pPr>
              <w:widowControl w:val="0"/>
              <w:autoSpaceDE w:val="0"/>
              <w:autoSpaceDN w:val="0"/>
              <w:adjustRightInd w:val="0"/>
              <w:ind w:left="113"/>
              <w:textAlignment w:val="center"/>
              <w:rPr>
                <w:rFonts w:ascii="Arial" w:hAnsi="Arial" w:cs="Arial"/>
                <w:b/>
                <w:bCs/>
                <w:color w:val="455364"/>
                <w:sz w:val="18"/>
                <w:szCs w:val="18"/>
              </w:rPr>
            </w:pPr>
          </w:p>
        </w:tc>
        <w:tc>
          <w:tcPr>
            <w:tcW w:w="1600" w:type="pct"/>
            <w:gridSpan w:val="2"/>
            <w:tcBorders>
              <w:top w:val="single" w:sz="12" w:space="0" w:color="007EB5"/>
            </w:tcBorders>
            <w:shd w:val="clear" w:color="auto" w:fill="auto"/>
          </w:tcPr>
          <w:p w14:paraId="0FA5DF69" w14:textId="77777777" w:rsidR="009374AD" w:rsidRPr="004430C9" w:rsidRDefault="009374AD" w:rsidP="008575BF">
            <w:pPr>
              <w:widowControl w:val="0"/>
              <w:autoSpaceDE w:val="0"/>
              <w:autoSpaceDN w:val="0"/>
              <w:adjustRightInd w:val="0"/>
              <w:ind w:left="113" w:right="57"/>
              <w:jc w:val="center"/>
              <w:textAlignment w:val="center"/>
              <w:rPr>
                <w:rFonts w:ascii="Arial" w:hAnsi="Arial" w:cs="Arial"/>
                <w:b/>
                <w:bCs/>
                <w:color w:val="455364"/>
                <w:sz w:val="18"/>
                <w:szCs w:val="18"/>
              </w:rPr>
            </w:pPr>
            <w:r w:rsidRPr="004430C9">
              <w:rPr>
                <w:rFonts w:ascii="Arial" w:hAnsi="Arial" w:cs="Arial"/>
                <w:b/>
                <w:bCs/>
                <w:color w:val="455364"/>
                <w:sz w:val="18"/>
                <w:szCs w:val="18"/>
              </w:rPr>
              <w:t>Unaudited</w:t>
            </w:r>
          </w:p>
        </w:tc>
        <w:tc>
          <w:tcPr>
            <w:tcW w:w="799" w:type="pct"/>
            <w:tcBorders>
              <w:top w:val="single" w:sz="12" w:space="0" w:color="007EB5"/>
            </w:tcBorders>
            <w:shd w:val="clear" w:color="auto" w:fill="auto"/>
            <w:vAlign w:val="center"/>
          </w:tcPr>
          <w:p w14:paraId="6978667B" w14:textId="77777777" w:rsidR="009374AD" w:rsidRPr="004430C9" w:rsidRDefault="009374AD" w:rsidP="008575BF">
            <w:pPr>
              <w:widowControl w:val="0"/>
              <w:autoSpaceDE w:val="0"/>
              <w:autoSpaceDN w:val="0"/>
              <w:adjustRightInd w:val="0"/>
              <w:ind w:left="113" w:right="57"/>
              <w:jc w:val="center"/>
              <w:textAlignment w:val="center"/>
              <w:rPr>
                <w:rFonts w:ascii="Arial" w:hAnsi="Arial" w:cs="Arial"/>
                <w:b/>
                <w:bCs/>
                <w:color w:val="455364"/>
                <w:sz w:val="18"/>
                <w:szCs w:val="18"/>
              </w:rPr>
            </w:pPr>
            <w:r w:rsidRPr="004430C9">
              <w:rPr>
                <w:rFonts w:ascii="Arial" w:hAnsi="Arial" w:cs="Arial"/>
                <w:b/>
                <w:bCs/>
                <w:color w:val="455364"/>
                <w:sz w:val="18"/>
                <w:szCs w:val="18"/>
              </w:rPr>
              <w:t>Year</w:t>
            </w:r>
          </w:p>
        </w:tc>
        <w:tc>
          <w:tcPr>
            <w:tcW w:w="534" w:type="pct"/>
            <w:tcBorders>
              <w:top w:val="single" w:sz="12" w:space="0" w:color="007EB5"/>
            </w:tcBorders>
            <w:shd w:val="clear" w:color="auto" w:fill="auto"/>
          </w:tcPr>
          <w:p w14:paraId="4B006462" w14:textId="77777777" w:rsidR="009374AD" w:rsidRPr="004430C9" w:rsidRDefault="009374AD" w:rsidP="008575BF">
            <w:pPr>
              <w:widowControl w:val="0"/>
              <w:autoSpaceDE w:val="0"/>
              <w:autoSpaceDN w:val="0"/>
              <w:adjustRightInd w:val="0"/>
              <w:ind w:left="113"/>
              <w:jc w:val="right"/>
              <w:textAlignment w:val="center"/>
              <w:rPr>
                <w:rFonts w:ascii="Arial" w:hAnsi="Arial" w:cs="Arial"/>
                <w:b/>
                <w:bCs/>
                <w:color w:val="455364"/>
                <w:sz w:val="18"/>
                <w:szCs w:val="18"/>
              </w:rPr>
            </w:pPr>
          </w:p>
        </w:tc>
      </w:tr>
      <w:tr w:rsidR="009374AD" w:rsidRPr="004430C9" w14:paraId="72C537FA" w14:textId="77777777" w:rsidTr="008575BF">
        <w:trPr>
          <w:trHeight w:val="170"/>
        </w:trPr>
        <w:tc>
          <w:tcPr>
            <w:tcW w:w="2067" w:type="pct"/>
            <w:shd w:val="clear" w:color="auto" w:fill="auto"/>
          </w:tcPr>
          <w:p w14:paraId="55D5EFDB" w14:textId="77777777" w:rsidR="009374AD" w:rsidRPr="004430C9" w:rsidRDefault="009374AD" w:rsidP="008575BF">
            <w:pPr>
              <w:widowControl w:val="0"/>
              <w:autoSpaceDE w:val="0"/>
              <w:autoSpaceDN w:val="0"/>
              <w:adjustRightInd w:val="0"/>
              <w:ind w:left="113"/>
              <w:textAlignment w:val="center"/>
              <w:rPr>
                <w:rFonts w:ascii="Arial" w:hAnsi="Arial" w:cs="Arial"/>
                <w:b/>
                <w:bCs/>
                <w:color w:val="455364"/>
                <w:sz w:val="18"/>
                <w:szCs w:val="18"/>
              </w:rPr>
            </w:pPr>
          </w:p>
        </w:tc>
        <w:tc>
          <w:tcPr>
            <w:tcW w:w="1600" w:type="pct"/>
            <w:gridSpan w:val="2"/>
            <w:shd w:val="clear" w:color="auto" w:fill="auto"/>
          </w:tcPr>
          <w:p w14:paraId="0B5F91BC" w14:textId="77777777" w:rsidR="009374AD" w:rsidRPr="004430C9" w:rsidRDefault="009374AD" w:rsidP="008575BF">
            <w:pPr>
              <w:widowControl w:val="0"/>
              <w:autoSpaceDE w:val="0"/>
              <w:autoSpaceDN w:val="0"/>
              <w:adjustRightInd w:val="0"/>
              <w:ind w:left="113" w:right="57"/>
              <w:jc w:val="center"/>
              <w:textAlignment w:val="center"/>
              <w:rPr>
                <w:rFonts w:ascii="Arial" w:hAnsi="Arial" w:cs="Arial"/>
                <w:b/>
                <w:bCs/>
                <w:color w:val="455364"/>
                <w:sz w:val="18"/>
                <w:szCs w:val="18"/>
              </w:rPr>
            </w:pPr>
            <w:r w:rsidRPr="004430C9">
              <w:rPr>
                <w:rFonts w:ascii="Arial" w:hAnsi="Arial" w:cs="Arial"/>
                <w:b/>
                <w:bCs/>
                <w:color w:val="455364"/>
                <w:sz w:val="18"/>
                <w:szCs w:val="18"/>
              </w:rPr>
              <w:t>6 months ended</w:t>
            </w:r>
          </w:p>
        </w:tc>
        <w:tc>
          <w:tcPr>
            <w:tcW w:w="799" w:type="pct"/>
            <w:shd w:val="clear" w:color="auto" w:fill="auto"/>
            <w:vAlign w:val="center"/>
          </w:tcPr>
          <w:p w14:paraId="6C667F5C" w14:textId="77777777" w:rsidR="009374AD" w:rsidRPr="004430C9" w:rsidRDefault="009374AD" w:rsidP="008575BF">
            <w:pPr>
              <w:widowControl w:val="0"/>
              <w:autoSpaceDE w:val="0"/>
              <w:autoSpaceDN w:val="0"/>
              <w:adjustRightInd w:val="0"/>
              <w:ind w:left="113" w:right="57"/>
              <w:jc w:val="center"/>
              <w:textAlignment w:val="center"/>
              <w:rPr>
                <w:rFonts w:ascii="Arial" w:hAnsi="Arial" w:cs="Arial"/>
                <w:b/>
                <w:bCs/>
                <w:color w:val="455364"/>
                <w:sz w:val="18"/>
                <w:szCs w:val="18"/>
              </w:rPr>
            </w:pPr>
            <w:r w:rsidRPr="004430C9">
              <w:rPr>
                <w:rFonts w:ascii="Arial" w:hAnsi="Arial" w:cs="Arial"/>
                <w:b/>
                <w:bCs/>
                <w:color w:val="455364"/>
                <w:sz w:val="18"/>
                <w:szCs w:val="18"/>
              </w:rPr>
              <w:t>Ended</w:t>
            </w:r>
          </w:p>
        </w:tc>
        <w:tc>
          <w:tcPr>
            <w:tcW w:w="534" w:type="pct"/>
            <w:shd w:val="clear" w:color="auto" w:fill="auto"/>
            <w:vAlign w:val="center"/>
          </w:tcPr>
          <w:p w14:paraId="3330D0C1" w14:textId="77777777" w:rsidR="009374AD" w:rsidRPr="004430C9" w:rsidRDefault="009374AD" w:rsidP="008575BF">
            <w:pPr>
              <w:widowControl w:val="0"/>
              <w:autoSpaceDE w:val="0"/>
              <w:autoSpaceDN w:val="0"/>
              <w:adjustRightInd w:val="0"/>
              <w:ind w:left="113"/>
              <w:jc w:val="center"/>
              <w:textAlignment w:val="center"/>
              <w:rPr>
                <w:rFonts w:ascii="Arial" w:hAnsi="Arial" w:cs="Arial"/>
                <w:b/>
                <w:bCs/>
                <w:color w:val="455364"/>
                <w:sz w:val="18"/>
                <w:szCs w:val="18"/>
              </w:rPr>
            </w:pPr>
          </w:p>
        </w:tc>
      </w:tr>
      <w:tr w:rsidR="009374AD" w:rsidRPr="004430C9" w14:paraId="0B881E08" w14:textId="77777777" w:rsidTr="008575BF">
        <w:trPr>
          <w:trHeight w:val="170"/>
        </w:trPr>
        <w:tc>
          <w:tcPr>
            <w:tcW w:w="2067" w:type="pct"/>
            <w:shd w:val="clear" w:color="auto" w:fill="auto"/>
          </w:tcPr>
          <w:p w14:paraId="1301770C" w14:textId="77777777" w:rsidR="009374AD" w:rsidRPr="004430C9" w:rsidRDefault="009374AD" w:rsidP="008575BF">
            <w:pPr>
              <w:widowControl w:val="0"/>
              <w:autoSpaceDE w:val="0"/>
              <w:autoSpaceDN w:val="0"/>
              <w:adjustRightInd w:val="0"/>
              <w:ind w:left="113"/>
              <w:textAlignment w:val="center"/>
              <w:rPr>
                <w:rFonts w:ascii="Arial" w:hAnsi="Arial" w:cs="Arial"/>
                <w:b/>
                <w:bCs/>
                <w:color w:val="455364"/>
                <w:sz w:val="18"/>
                <w:szCs w:val="18"/>
              </w:rPr>
            </w:pPr>
          </w:p>
        </w:tc>
        <w:tc>
          <w:tcPr>
            <w:tcW w:w="800" w:type="pct"/>
            <w:shd w:val="clear" w:color="auto" w:fill="auto"/>
          </w:tcPr>
          <w:p w14:paraId="3A40B956"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
                <w:bCs/>
                <w:color w:val="455364"/>
                <w:sz w:val="18"/>
                <w:szCs w:val="18"/>
              </w:rPr>
            </w:pPr>
            <w:r w:rsidRPr="004430C9">
              <w:rPr>
                <w:rFonts w:ascii="Arial" w:hAnsi="Arial" w:cs="Arial"/>
                <w:b/>
                <w:bCs/>
                <w:color w:val="455364"/>
                <w:sz w:val="18"/>
                <w:szCs w:val="18"/>
              </w:rPr>
              <w:t>30 Jun 20</w:t>
            </w:r>
          </w:p>
        </w:tc>
        <w:tc>
          <w:tcPr>
            <w:tcW w:w="800" w:type="pct"/>
            <w:shd w:val="clear" w:color="auto" w:fill="auto"/>
            <w:vAlign w:val="center"/>
          </w:tcPr>
          <w:p w14:paraId="6012F800"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
                <w:bCs/>
                <w:color w:val="455364"/>
                <w:sz w:val="18"/>
                <w:szCs w:val="18"/>
              </w:rPr>
            </w:pPr>
            <w:r w:rsidRPr="004430C9">
              <w:rPr>
                <w:rFonts w:ascii="Arial" w:hAnsi="Arial" w:cs="Arial"/>
                <w:b/>
                <w:bCs/>
                <w:color w:val="455364"/>
                <w:sz w:val="18"/>
                <w:szCs w:val="18"/>
              </w:rPr>
              <w:t>30 Jun 19</w:t>
            </w:r>
          </w:p>
        </w:tc>
        <w:tc>
          <w:tcPr>
            <w:tcW w:w="799" w:type="pct"/>
            <w:shd w:val="clear" w:color="auto" w:fill="auto"/>
            <w:vAlign w:val="center"/>
          </w:tcPr>
          <w:p w14:paraId="52C0F715"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
                <w:bCs/>
                <w:color w:val="455364"/>
                <w:sz w:val="18"/>
                <w:szCs w:val="18"/>
              </w:rPr>
            </w:pPr>
            <w:r w:rsidRPr="004430C9">
              <w:rPr>
                <w:rFonts w:ascii="Arial" w:hAnsi="Arial" w:cs="Arial"/>
                <w:b/>
                <w:bCs/>
                <w:color w:val="455364"/>
                <w:sz w:val="18"/>
                <w:szCs w:val="18"/>
              </w:rPr>
              <w:t>31 Dec 19</w:t>
            </w:r>
          </w:p>
        </w:tc>
        <w:tc>
          <w:tcPr>
            <w:tcW w:w="534" w:type="pct"/>
            <w:shd w:val="clear" w:color="auto" w:fill="auto"/>
            <w:vAlign w:val="center"/>
          </w:tcPr>
          <w:p w14:paraId="4FD3CDB9" w14:textId="77777777" w:rsidR="009374AD" w:rsidRPr="004430C9" w:rsidRDefault="009374AD" w:rsidP="008575BF">
            <w:pPr>
              <w:widowControl w:val="0"/>
              <w:autoSpaceDE w:val="0"/>
              <w:autoSpaceDN w:val="0"/>
              <w:adjustRightInd w:val="0"/>
              <w:ind w:left="113"/>
              <w:jc w:val="center"/>
              <w:textAlignment w:val="center"/>
              <w:rPr>
                <w:rFonts w:ascii="Arial" w:hAnsi="Arial" w:cs="Arial"/>
                <w:b/>
                <w:bCs/>
                <w:color w:val="455364"/>
                <w:sz w:val="18"/>
                <w:szCs w:val="18"/>
              </w:rPr>
            </w:pPr>
          </w:p>
        </w:tc>
      </w:tr>
      <w:tr w:rsidR="009374AD" w:rsidRPr="004430C9" w14:paraId="7D2BB473" w14:textId="77777777" w:rsidTr="008575BF">
        <w:trPr>
          <w:trHeight w:val="170"/>
        </w:trPr>
        <w:tc>
          <w:tcPr>
            <w:tcW w:w="2067" w:type="pct"/>
            <w:tcBorders>
              <w:bottom w:val="single" w:sz="12" w:space="0" w:color="007EB5"/>
            </w:tcBorders>
            <w:shd w:val="clear" w:color="auto" w:fill="auto"/>
          </w:tcPr>
          <w:p w14:paraId="7FF4DAFD" w14:textId="77777777" w:rsidR="009374AD" w:rsidRPr="004430C9" w:rsidRDefault="009374AD" w:rsidP="008575BF">
            <w:pPr>
              <w:widowControl w:val="0"/>
              <w:autoSpaceDE w:val="0"/>
              <w:autoSpaceDN w:val="0"/>
              <w:adjustRightInd w:val="0"/>
              <w:ind w:left="113"/>
              <w:textAlignment w:val="center"/>
              <w:rPr>
                <w:rFonts w:ascii="Arial" w:hAnsi="Arial" w:cs="Arial"/>
                <w:b/>
                <w:bCs/>
                <w:color w:val="455364"/>
                <w:sz w:val="18"/>
                <w:szCs w:val="18"/>
              </w:rPr>
            </w:pPr>
          </w:p>
        </w:tc>
        <w:tc>
          <w:tcPr>
            <w:tcW w:w="800" w:type="pct"/>
            <w:tcBorders>
              <w:bottom w:val="single" w:sz="12" w:space="0" w:color="007EB5"/>
            </w:tcBorders>
            <w:shd w:val="clear" w:color="auto" w:fill="auto"/>
          </w:tcPr>
          <w:p w14:paraId="6F82240D"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
                <w:bCs/>
                <w:color w:val="455364"/>
                <w:sz w:val="18"/>
                <w:szCs w:val="18"/>
              </w:rPr>
            </w:pPr>
            <w:r w:rsidRPr="004430C9">
              <w:rPr>
                <w:rFonts w:ascii="Arial" w:hAnsi="Arial" w:cs="Arial"/>
                <w:b/>
                <w:bCs/>
                <w:color w:val="455364"/>
                <w:sz w:val="18"/>
                <w:szCs w:val="18"/>
              </w:rPr>
              <w:t>£m</w:t>
            </w:r>
          </w:p>
        </w:tc>
        <w:tc>
          <w:tcPr>
            <w:tcW w:w="800" w:type="pct"/>
            <w:tcBorders>
              <w:bottom w:val="single" w:sz="12" w:space="0" w:color="007EB5"/>
            </w:tcBorders>
            <w:shd w:val="clear" w:color="auto" w:fill="auto"/>
            <w:vAlign w:val="center"/>
          </w:tcPr>
          <w:p w14:paraId="6EAE0892"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
                <w:bCs/>
                <w:color w:val="455364"/>
                <w:sz w:val="18"/>
                <w:szCs w:val="18"/>
              </w:rPr>
            </w:pPr>
            <w:r w:rsidRPr="004430C9">
              <w:rPr>
                <w:rFonts w:ascii="Arial" w:hAnsi="Arial" w:cs="Arial"/>
                <w:b/>
                <w:bCs/>
                <w:color w:val="455364"/>
                <w:sz w:val="18"/>
                <w:szCs w:val="18"/>
              </w:rPr>
              <w:t>£m</w:t>
            </w:r>
          </w:p>
        </w:tc>
        <w:tc>
          <w:tcPr>
            <w:tcW w:w="799" w:type="pct"/>
            <w:tcBorders>
              <w:bottom w:val="single" w:sz="12" w:space="0" w:color="007EB5"/>
            </w:tcBorders>
            <w:shd w:val="clear" w:color="auto" w:fill="auto"/>
            <w:vAlign w:val="center"/>
          </w:tcPr>
          <w:p w14:paraId="258BC100"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
                <w:bCs/>
                <w:color w:val="455364"/>
                <w:sz w:val="18"/>
                <w:szCs w:val="18"/>
              </w:rPr>
            </w:pPr>
            <w:r w:rsidRPr="004430C9">
              <w:rPr>
                <w:rFonts w:ascii="Arial" w:hAnsi="Arial" w:cs="Arial"/>
                <w:b/>
                <w:bCs/>
                <w:color w:val="455364"/>
                <w:sz w:val="18"/>
                <w:szCs w:val="18"/>
              </w:rPr>
              <w:t>£m</w:t>
            </w:r>
          </w:p>
        </w:tc>
        <w:tc>
          <w:tcPr>
            <w:tcW w:w="534" w:type="pct"/>
            <w:tcBorders>
              <w:bottom w:val="single" w:sz="12" w:space="0" w:color="007EB5"/>
            </w:tcBorders>
            <w:shd w:val="clear" w:color="auto" w:fill="auto"/>
            <w:vAlign w:val="center"/>
          </w:tcPr>
          <w:p w14:paraId="7D77EF7E" w14:textId="77777777" w:rsidR="009374AD" w:rsidRPr="004430C9" w:rsidRDefault="009374AD" w:rsidP="008575BF">
            <w:pPr>
              <w:widowControl w:val="0"/>
              <w:autoSpaceDE w:val="0"/>
              <w:autoSpaceDN w:val="0"/>
              <w:adjustRightInd w:val="0"/>
              <w:ind w:left="113"/>
              <w:jc w:val="center"/>
              <w:textAlignment w:val="center"/>
              <w:rPr>
                <w:rFonts w:ascii="Arial" w:hAnsi="Arial" w:cs="Arial"/>
                <w:b/>
                <w:bCs/>
                <w:color w:val="455364"/>
                <w:sz w:val="18"/>
                <w:szCs w:val="18"/>
              </w:rPr>
            </w:pPr>
            <w:r w:rsidRPr="004430C9">
              <w:rPr>
                <w:rFonts w:ascii="Arial" w:hAnsi="Arial" w:cs="Arial"/>
                <w:b/>
                <w:bCs/>
                <w:color w:val="455364"/>
                <w:sz w:val="18"/>
                <w:szCs w:val="18"/>
              </w:rPr>
              <w:t>Note</w:t>
            </w:r>
          </w:p>
        </w:tc>
      </w:tr>
      <w:tr w:rsidR="009374AD" w:rsidRPr="004430C9" w14:paraId="4F146AF2" w14:textId="77777777" w:rsidTr="008575BF">
        <w:trPr>
          <w:trHeight w:val="227"/>
        </w:trPr>
        <w:tc>
          <w:tcPr>
            <w:tcW w:w="2067" w:type="pct"/>
            <w:tcBorders>
              <w:top w:val="single" w:sz="12" w:space="0" w:color="007EB5"/>
            </w:tcBorders>
            <w:shd w:val="clear" w:color="auto" w:fill="auto"/>
            <w:vAlign w:val="center"/>
            <w:hideMark/>
          </w:tcPr>
          <w:p w14:paraId="10B68D67" w14:textId="77777777" w:rsidR="009374AD" w:rsidRPr="004430C9" w:rsidRDefault="009374AD" w:rsidP="008575BF">
            <w:pPr>
              <w:widowControl w:val="0"/>
              <w:autoSpaceDE w:val="0"/>
              <w:autoSpaceDN w:val="0"/>
              <w:adjustRightInd w:val="0"/>
              <w:ind w:left="113"/>
              <w:textAlignment w:val="center"/>
              <w:rPr>
                <w:rFonts w:ascii="Arial" w:hAnsi="Arial" w:cs="Arial"/>
                <w:color w:val="455364"/>
                <w:sz w:val="18"/>
                <w:szCs w:val="18"/>
              </w:rPr>
            </w:pPr>
            <w:r w:rsidRPr="004430C9">
              <w:rPr>
                <w:rFonts w:ascii="Arial" w:hAnsi="Arial" w:cs="Arial"/>
                <w:color w:val="455364"/>
                <w:sz w:val="18"/>
                <w:szCs w:val="18"/>
              </w:rPr>
              <w:t>CA</w:t>
            </w:r>
          </w:p>
        </w:tc>
        <w:tc>
          <w:tcPr>
            <w:tcW w:w="800" w:type="pct"/>
            <w:tcBorders>
              <w:top w:val="single" w:sz="12" w:space="0" w:color="007EB5"/>
            </w:tcBorders>
            <w:shd w:val="clear" w:color="auto" w:fill="auto"/>
            <w:vAlign w:val="center"/>
          </w:tcPr>
          <w:p w14:paraId="465B5201"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0.4</w:t>
            </w:r>
          </w:p>
        </w:tc>
        <w:tc>
          <w:tcPr>
            <w:tcW w:w="800" w:type="pct"/>
            <w:tcBorders>
              <w:top w:val="single" w:sz="12" w:space="0" w:color="007EB5"/>
            </w:tcBorders>
            <w:shd w:val="clear" w:color="auto" w:fill="auto"/>
            <w:vAlign w:val="center"/>
          </w:tcPr>
          <w:p w14:paraId="3865C2EF"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25.8</w:t>
            </w:r>
          </w:p>
        </w:tc>
        <w:tc>
          <w:tcPr>
            <w:tcW w:w="799" w:type="pct"/>
            <w:tcBorders>
              <w:top w:val="single" w:sz="12" w:space="0" w:color="007EB5"/>
            </w:tcBorders>
            <w:shd w:val="clear" w:color="auto" w:fill="auto"/>
            <w:vAlign w:val="center"/>
          </w:tcPr>
          <w:p w14:paraId="32F42B1C"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47.9</w:t>
            </w:r>
          </w:p>
        </w:tc>
        <w:tc>
          <w:tcPr>
            <w:tcW w:w="534" w:type="pct"/>
            <w:tcBorders>
              <w:top w:val="single" w:sz="12" w:space="0" w:color="007EB5"/>
            </w:tcBorders>
            <w:shd w:val="clear" w:color="auto" w:fill="auto"/>
            <w:vAlign w:val="center"/>
          </w:tcPr>
          <w:p w14:paraId="5C26944E" w14:textId="77777777" w:rsidR="009374AD" w:rsidRPr="004430C9" w:rsidRDefault="009374AD" w:rsidP="008575BF">
            <w:pPr>
              <w:widowControl w:val="0"/>
              <w:autoSpaceDE w:val="0"/>
              <w:autoSpaceDN w:val="0"/>
              <w:adjustRightInd w:val="0"/>
              <w:ind w:left="113"/>
              <w:jc w:val="center"/>
              <w:textAlignment w:val="center"/>
              <w:rPr>
                <w:rFonts w:ascii="Arial" w:hAnsi="Arial" w:cs="Arial"/>
                <w:bCs/>
                <w:color w:val="455364"/>
                <w:sz w:val="18"/>
                <w:szCs w:val="18"/>
              </w:rPr>
            </w:pPr>
            <w:r w:rsidRPr="004430C9">
              <w:rPr>
                <w:rFonts w:ascii="Arial" w:hAnsi="Arial" w:cs="Arial"/>
                <w:bCs/>
                <w:color w:val="455364"/>
                <w:sz w:val="18"/>
                <w:szCs w:val="18"/>
              </w:rPr>
              <w:t>1</w:t>
            </w:r>
          </w:p>
        </w:tc>
      </w:tr>
      <w:tr w:rsidR="009374AD" w:rsidRPr="004430C9" w14:paraId="7CD475F3" w14:textId="77777777" w:rsidTr="008575BF">
        <w:trPr>
          <w:trHeight w:val="227"/>
        </w:trPr>
        <w:tc>
          <w:tcPr>
            <w:tcW w:w="2067" w:type="pct"/>
            <w:shd w:val="clear" w:color="auto" w:fill="auto"/>
            <w:vAlign w:val="center"/>
            <w:hideMark/>
          </w:tcPr>
          <w:p w14:paraId="5D57B45B" w14:textId="77777777" w:rsidR="009374AD" w:rsidRPr="004430C9" w:rsidRDefault="009374AD" w:rsidP="008575BF">
            <w:pPr>
              <w:widowControl w:val="0"/>
              <w:autoSpaceDE w:val="0"/>
              <w:autoSpaceDN w:val="0"/>
              <w:adjustRightInd w:val="0"/>
              <w:ind w:left="113"/>
              <w:textAlignment w:val="center"/>
              <w:rPr>
                <w:rFonts w:ascii="Arial" w:hAnsi="Arial" w:cs="Arial"/>
                <w:color w:val="455364"/>
                <w:sz w:val="18"/>
                <w:szCs w:val="18"/>
              </w:rPr>
            </w:pPr>
            <w:r w:rsidRPr="004430C9">
              <w:rPr>
                <w:rFonts w:ascii="Arial" w:hAnsi="Arial" w:cs="Arial"/>
                <w:color w:val="455364"/>
                <w:sz w:val="18"/>
                <w:szCs w:val="18"/>
              </w:rPr>
              <w:t>Movestic</w:t>
            </w:r>
          </w:p>
        </w:tc>
        <w:tc>
          <w:tcPr>
            <w:tcW w:w="800" w:type="pct"/>
            <w:shd w:val="clear" w:color="auto" w:fill="auto"/>
            <w:vAlign w:val="center"/>
          </w:tcPr>
          <w:p w14:paraId="08AEFD39"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4.0</w:t>
            </w:r>
          </w:p>
        </w:tc>
        <w:tc>
          <w:tcPr>
            <w:tcW w:w="800" w:type="pct"/>
            <w:shd w:val="clear" w:color="auto" w:fill="auto"/>
            <w:vAlign w:val="center"/>
          </w:tcPr>
          <w:p w14:paraId="3C353858"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6.5</w:t>
            </w:r>
          </w:p>
        </w:tc>
        <w:tc>
          <w:tcPr>
            <w:tcW w:w="799" w:type="pct"/>
            <w:shd w:val="clear" w:color="auto" w:fill="auto"/>
            <w:vAlign w:val="center"/>
          </w:tcPr>
          <w:p w14:paraId="60BF4A21"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13.2</w:t>
            </w:r>
          </w:p>
        </w:tc>
        <w:tc>
          <w:tcPr>
            <w:tcW w:w="534" w:type="pct"/>
            <w:shd w:val="clear" w:color="auto" w:fill="auto"/>
            <w:vAlign w:val="center"/>
          </w:tcPr>
          <w:p w14:paraId="258BBCBD" w14:textId="77777777" w:rsidR="009374AD" w:rsidRPr="004430C9" w:rsidRDefault="009374AD" w:rsidP="008575BF">
            <w:pPr>
              <w:widowControl w:val="0"/>
              <w:autoSpaceDE w:val="0"/>
              <w:autoSpaceDN w:val="0"/>
              <w:adjustRightInd w:val="0"/>
              <w:ind w:left="113"/>
              <w:jc w:val="center"/>
              <w:textAlignment w:val="center"/>
              <w:rPr>
                <w:rFonts w:ascii="Arial" w:hAnsi="Arial" w:cs="Arial"/>
                <w:bCs/>
                <w:color w:val="455364"/>
                <w:sz w:val="18"/>
                <w:szCs w:val="18"/>
              </w:rPr>
            </w:pPr>
            <w:r w:rsidRPr="004430C9">
              <w:rPr>
                <w:rFonts w:ascii="Arial" w:hAnsi="Arial" w:cs="Arial"/>
                <w:bCs/>
                <w:color w:val="455364"/>
                <w:sz w:val="18"/>
                <w:szCs w:val="18"/>
              </w:rPr>
              <w:t>2</w:t>
            </w:r>
          </w:p>
        </w:tc>
      </w:tr>
      <w:tr w:rsidR="009374AD" w:rsidRPr="004430C9" w14:paraId="31CC01BD" w14:textId="77777777" w:rsidTr="008575BF">
        <w:trPr>
          <w:trHeight w:val="227"/>
        </w:trPr>
        <w:tc>
          <w:tcPr>
            <w:tcW w:w="2067" w:type="pct"/>
            <w:shd w:val="clear" w:color="auto" w:fill="auto"/>
            <w:vAlign w:val="center"/>
            <w:hideMark/>
          </w:tcPr>
          <w:p w14:paraId="7DBDDC91" w14:textId="77777777" w:rsidR="009374AD" w:rsidRPr="004430C9" w:rsidRDefault="009374AD" w:rsidP="008575BF">
            <w:pPr>
              <w:widowControl w:val="0"/>
              <w:autoSpaceDE w:val="0"/>
              <w:autoSpaceDN w:val="0"/>
              <w:adjustRightInd w:val="0"/>
              <w:ind w:left="113"/>
              <w:textAlignment w:val="center"/>
              <w:rPr>
                <w:rFonts w:ascii="Arial" w:hAnsi="Arial" w:cs="Arial"/>
                <w:color w:val="455364"/>
                <w:sz w:val="18"/>
                <w:szCs w:val="18"/>
              </w:rPr>
            </w:pPr>
            <w:r w:rsidRPr="004430C9">
              <w:rPr>
                <w:rFonts w:ascii="Arial" w:hAnsi="Arial" w:cs="Arial"/>
                <w:color w:val="455364"/>
                <w:sz w:val="18"/>
                <w:szCs w:val="18"/>
              </w:rPr>
              <w:t>Waard Group</w:t>
            </w:r>
          </w:p>
        </w:tc>
        <w:tc>
          <w:tcPr>
            <w:tcW w:w="800" w:type="pct"/>
            <w:shd w:val="clear" w:color="auto" w:fill="auto"/>
            <w:vAlign w:val="center"/>
          </w:tcPr>
          <w:p w14:paraId="77C39917"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(0.2)</w:t>
            </w:r>
          </w:p>
        </w:tc>
        <w:tc>
          <w:tcPr>
            <w:tcW w:w="800" w:type="pct"/>
            <w:shd w:val="clear" w:color="auto" w:fill="auto"/>
            <w:vAlign w:val="center"/>
          </w:tcPr>
          <w:p w14:paraId="25D4EF48"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3.5</w:t>
            </w:r>
          </w:p>
        </w:tc>
        <w:tc>
          <w:tcPr>
            <w:tcW w:w="799" w:type="pct"/>
            <w:shd w:val="clear" w:color="auto" w:fill="auto"/>
            <w:vAlign w:val="center"/>
          </w:tcPr>
          <w:p w14:paraId="74EC7498"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4.1</w:t>
            </w:r>
          </w:p>
        </w:tc>
        <w:tc>
          <w:tcPr>
            <w:tcW w:w="534" w:type="pct"/>
            <w:shd w:val="clear" w:color="auto" w:fill="auto"/>
            <w:vAlign w:val="center"/>
          </w:tcPr>
          <w:p w14:paraId="2E41EA73" w14:textId="77777777" w:rsidR="009374AD" w:rsidRPr="004430C9" w:rsidRDefault="009374AD" w:rsidP="008575BF">
            <w:pPr>
              <w:widowControl w:val="0"/>
              <w:autoSpaceDE w:val="0"/>
              <w:autoSpaceDN w:val="0"/>
              <w:adjustRightInd w:val="0"/>
              <w:ind w:left="113"/>
              <w:jc w:val="center"/>
              <w:textAlignment w:val="center"/>
              <w:rPr>
                <w:rFonts w:ascii="Arial" w:hAnsi="Arial" w:cs="Arial"/>
                <w:bCs/>
                <w:color w:val="455364"/>
                <w:sz w:val="18"/>
                <w:szCs w:val="18"/>
              </w:rPr>
            </w:pPr>
            <w:r w:rsidRPr="004430C9">
              <w:rPr>
                <w:rFonts w:ascii="Arial" w:hAnsi="Arial" w:cs="Arial"/>
                <w:bCs/>
                <w:color w:val="455364"/>
                <w:sz w:val="18"/>
                <w:szCs w:val="18"/>
              </w:rPr>
              <w:t>3</w:t>
            </w:r>
          </w:p>
        </w:tc>
      </w:tr>
      <w:tr w:rsidR="009374AD" w:rsidRPr="004430C9" w14:paraId="28A8D9C7" w14:textId="77777777" w:rsidTr="008575BF">
        <w:trPr>
          <w:trHeight w:val="227"/>
        </w:trPr>
        <w:tc>
          <w:tcPr>
            <w:tcW w:w="2067" w:type="pct"/>
            <w:shd w:val="clear" w:color="auto" w:fill="auto"/>
            <w:vAlign w:val="center"/>
          </w:tcPr>
          <w:p w14:paraId="7A6B7FD5" w14:textId="77777777" w:rsidR="009374AD" w:rsidRPr="004430C9" w:rsidRDefault="009374AD" w:rsidP="008575BF">
            <w:pPr>
              <w:widowControl w:val="0"/>
              <w:autoSpaceDE w:val="0"/>
              <w:autoSpaceDN w:val="0"/>
              <w:adjustRightInd w:val="0"/>
              <w:ind w:left="113"/>
              <w:textAlignment w:val="center"/>
              <w:rPr>
                <w:rFonts w:ascii="Arial" w:hAnsi="Arial" w:cs="Arial"/>
                <w:color w:val="455364"/>
                <w:sz w:val="18"/>
                <w:szCs w:val="18"/>
              </w:rPr>
            </w:pPr>
            <w:r w:rsidRPr="004430C9">
              <w:rPr>
                <w:rFonts w:ascii="Arial" w:hAnsi="Arial" w:cs="Arial"/>
                <w:color w:val="455364"/>
                <w:sz w:val="18"/>
                <w:szCs w:val="18"/>
              </w:rPr>
              <w:t>Scildon</w:t>
            </w:r>
          </w:p>
        </w:tc>
        <w:tc>
          <w:tcPr>
            <w:tcW w:w="800" w:type="pct"/>
            <w:shd w:val="clear" w:color="auto" w:fill="auto"/>
            <w:vAlign w:val="center"/>
          </w:tcPr>
          <w:p w14:paraId="0913F5DC"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7.2</w:t>
            </w:r>
          </w:p>
        </w:tc>
        <w:tc>
          <w:tcPr>
            <w:tcW w:w="800" w:type="pct"/>
            <w:shd w:val="clear" w:color="auto" w:fill="auto"/>
            <w:vAlign w:val="center"/>
          </w:tcPr>
          <w:p w14:paraId="5DCBA68D"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36.4</w:t>
            </w:r>
          </w:p>
        </w:tc>
        <w:tc>
          <w:tcPr>
            <w:tcW w:w="799" w:type="pct"/>
            <w:shd w:val="clear" w:color="auto" w:fill="auto"/>
            <w:vAlign w:val="center"/>
          </w:tcPr>
          <w:p w14:paraId="68C160D0"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41.6</w:t>
            </w:r>
          </w:p>
        </w:tc>
        <w:tc>
          <w:tcPr>
            <w:tcW w:w="534" w:type="pct"/>
            <w:shd w:val="clear" w:color="auto" w:fill="auto"/>
            <w:vAlign w:val="center"/>
          </w:tcPr>
          <w:p w14:paraId="5DABF37D" w14:textId="77777777" w:rsidR="009374AD" w:rsidRPr="004430C9" w:rsidRDefault="009374AD" w:rsidP="008575BF">
            <w:pPr>
              <w:widowControl w:val="0"/>
              <w:autoSpaceDE w:val="0"/>
              <w:autoSpaceDN w:val="0"/>
              <w:adjustRightInd w:val="0"/>
              <w:ind w:left="113"/>
              <w:jc w:val="center"/>
              <w:textAlignment w:val="center"/>
              <w:rPr>
                <w:rFonts w:ascii="Arial" w:hAnsi="Arial" w:cs="Arial"/>
                <w:bCs/>
                <w:color w:val="455364"/>
                <w:sz w:val="18"/>
                <w:szCs w:val="18"/>
              </w:rPr>
            </w:pPr>
            <w:r w:rsidRPr="004430C9">
              <w:rPr>
                <w:rFonts w:ascii="Arial" w:hAnsi="Arial" w:cs="Arial"/>
                <w:bCs/>
                <w:color w:val="455364"/>
                <w:sz w:val="18"/>
                <w:szCs w:val="18"/>
              </w:rPr>
              <w:t>4</w:t>
            </w:r>
          </w:p>
        </w:tc>
      </w:tr>
      <w:tr w:rsidR="009374AD" w:rsidRPr="004430C9" w14:paraId="66D7C565" w14:textId="77777777" w:rsidTr="008575BF">
        <w:trPr>
          <w:trHeight w:val="227"/>
        </w:trPr>
        <w:tc>
          <w:tcPr>
            <w:tcW w:w="2067" w:type="pct"/>
            <w:shd w:val="clear" w:color="auto" w:fill="auto"/>
            <w:vAlign w:val="center"/>
            <w:hideMark/>
          </w:tcPr>
          <w:p w14:paraId="70B77930" w14:textId="77777777" w:rsidR="009374AD" w:rsidRPr="004430C9" w:rsidRDefault="009374AD" w:rsidP="008575BF">
            <w:pPr>
              <w:widowControl w:val="0"/>
              <w:autoSpaceDE w:val="0"/>
              <w:autoSpaceDN w:val="0"/>
              <w:adjustRightInd w:val="0"/>
              <w:ind w:left="113"/>
              <w:textAlignment w:val="center"/>
              <w:rPr>
                <w:rFonts w:ascii="Arial" w:hAnsi="Arial" w:cs="Arial"/>
                <w:color w:val="455364"/>
                <w:sz w:val="18"/>
                <w:szCs w:val="18"/>
              </w:rPr>
            </w:pPr>
            <w:r w:rsidRPr="004430C9">
              <w:rPr>
                <w:rFonts w:ascii="Arial" w:hAnsi="Arial" w:cs="Arial"/>
                <w:color w:val="455364"/>
                <w:sz w:val="18"/>
                <w:szCs w:val="18"/>
              </w:rPr>
              <w:t>Chesnara</w:t>
            </w:r>
          </w:p>
        </w:tc>
        <w:tc>
          <w:tcPr>
            <w:tcW w:w="800" w:type="pct"/>
            <w:shd w:val="clear" w:color="auto" w:fill="auto"/>
            <w:vAlign w:val="center"/>
          </w:tcPr>
          <w:p w14:paraId="49B114BB"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(5.8)</w:t>
            </w:r>
          </w:p>
        </w:tc>
        <w:tc>
          <w:tcPr>
            <w:tcW w:w="800" w:type="pct"/>
            <w:shd w:val="clear" w:color="auto" w:fill="auto"/>
            <w:vAlign w:val="center"/>
          </w:tcPr>
          <w:p w14:paraId="29753229"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(2.</w:t>
            </w:r>
            <w:r>
              <w:rPr>
                <w:rFonts w:ascii="Arial" w:hAnsi="Arial" w:cs="Arial"/>
                <w:color w:val="455364"/>
                <w:sz w:val="18"/>
                <w:szCs w:val="18"/>
              </w:rPr>
              <w:t>9</w:t>
            </w:r>
            <w:r w:rsidRPr="004430C9">
              <w:rPr>
                <w:rFonts w:ascii="Arial" w:hAnsi="Arial" w:cs="Arial"/>
                <w:color w:val="455364"/>
                <w:sz w:val="18"/>
                <w:szCs w:val="18"/>
              </w:rPr>
              <w:t>)</w:t>
            </w:r>
          </w:p>
        </w:tc>
        <w:tc>
          <w:tcPr>
            <w:tcW w:w="799" w:type="pct"/>
            <w:shd w:val="clear" w:color="auto" w:fill="auto"/>
            <w:vAlign w:val="center"/>
          </w:tcPr>
          <w:p w14:paraId="10121BC6"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(6.4)</w:t>
            </w:r>
          </w:p>
        </w:tc>
        <w:tc>
          <w:tcPr>
            <w:tcW w:w="534" w:type="pct"/>
            <w:shd w:val="clear" w:color="auto" w:fill="auto"/>
            <w:vAlign w:val="center"/>
          </w:tcPr>
          <w:p w14:paraId="21C03C58" w14:textId="77777777" w:rsidR="009374AD" w:rsidRPr="004430C9" w:rsidRDefault="009374AD" w:rsidP="008575BF">
            <w:pPr>
              <w:widowControl w:val="0"/>
              <w:autoSpaceDE w:val="0"/>
              <w:autoSpaceDN w:val="0"/>
              <w:adjustRightInd w:val="0"/>
              <w:ind w:left="113"/>
              <w:jc w:val="center"/>
              <w:textAlignment w:val="center"/>
              <w:rPr>
                <w:rFonts w:ascii="Arial" w:hAnsi="Arial" w:cs="Arial"/>
                <w:bCs/>
                <w:color w:val="455364"/>
                <w:sz w:val="18"/>
                <w:szCs w:val="18"/>
              </w:rPr>
            </w:pPr>
            <w:r w:rsidRPr="004430C9">
              <w:rPr>
                <w:rFonts w:ascii="Arial" w:hAnsi="Arial" w:cs="Arial"/>
                <w:bCs/>
                <w:color w:val="455364"/>
                <w:sz w:val="18"/>
                <w:szCs w:val="18"/>
              </w:rPr>
              <w:t>5</w:t>
            </w:r>
          </w:p>
        </w:tc>
      </w:tr>
      <w:tr w:rsidR="009374AD" w:rsidRPr="004430C9" w14:paraId="5902580A" w14:textId="77777777" w:rsidTr="008575BF">
        <w:trPr>
          <w:trHeight w:val="227"/>
        </w:trPr>
        <w:tc>
          <w:tcPr>
            <w:tcW w:w="2067" w:type="pct"/>
            <w:tcBorders>
              <w:bottom w:val="single" w:sz="12" w:space="0" w:color="007EB5"/>
            </w:tcBorders>
            <w:shd w:val="clear" w:color="auto" w:fill="auto"/>
            <w:vAlign w:val="center"/>
            <w:hideMark/>
          </w:tcPr>
          <w:p w14:paraId="7EBCB431" w14:textId="77777777" w:rsidR="009374AD" w:rsidRPr="004430C9" w:rsidRDefault="009374AD" w:rsidP="008575BF">
            <w:pPr>
              <w:widowControl w:val="0"/>
              <w:autoSpaceDE w:val="0"/>
              <w:autoSpaceDN w:val="0"/>
              <w:adjustRightInd w:val="0"/>
              <w:ind w:left="113"/>
              <w:textAlignment w:val="center"/>
              <w:rPr>
                <w:rFonts w:ascii="Arial" w:hAnsi="Arial" w:cs="Arial"/>
                <w:color w:val="455364"/>
                <w:sz w:val="18"/>
                <w:szCs w:val="18"/>
              </w:rPr>
            </w:pPr>
            <w:r w:rsidRPr="004430C9">
              <w:rPr>
                <w:rFonts w:ascii="Arial" w:hAnsi="Arial" w:cs="Arial"/>
                <w:color w:val="455364"/>
                <w:sz w:val="18"/>
                <w:szCs w:val="18"/>
              </w:rPr>
              <w:t>Consolidation adjustments</w:t>
            </w:r>
          </w:p>
        </w:tc>
        <w:tc>
          <w:tcPr>
            <w:tcW w:w="800" w:type="pct"/>
            <w:tcBorders>
              <w:bottom w:val="single" w:sz="12" w:space="0" w:color="007EB5"/>
            </w:tcBorders>
            <w:shd w:val="clear" w:color="auto" w:fill="auto"/>
            <w:vAlign w:val="center"/>
          </w:tcPr>
          <w:p w14:paraId="2859A959"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w:t>
            </w:r>
            <w:r>
              <w:rPr>
                <w:rFonts w:ascii="Arial" w:hAnsi="Arial" w:cs="Arial"/>
                <w:color w:val="455364"/>
                <w:sz w:val="18"/>
                <w:szCs w:val="18"/>
              </w:rPr>
              <w:t>14.7</w:t>
            </w:r>
            <w:r w:rsidRPr="004430C9">
              <w:rPr>
                <w:rFonts w:ascii="Arial" w:hAnsi="Arial" w:cs="Arial"/>
                <w:color w:val="455364"/>
                <w:sz w:val="18"/>
                <w:szCs w:val="18"/>
              </w:rPr>
              <w:t>)</w:t>
            </w:r>
          </w:p>
        </w:tc>
        <w:tc>
          <w:tcPr>
            <w:tcW w:w="800" w:type="pct"/>
            <w:tcBorders>
              <w:bottom w:val="single" w:sz="12" w:space="0" w:color="007EB5"/>
            </w:tcBorders>
            <w:shd w:val="clear" w:color="auto" w:fill="auto"/>
            <w:vAlign w:val="center"/>
          </w:tcPr>
          <w:p w14:paraId="12C28464"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(2.</w:t>
            </w:r>
            <w:r>
              <w:rPr>
                <w:rFonts w:ascii="Arial" w:hAnsi="Arial" w:cs="Arial"/>
                <w:color w:val="455364"/>
                <w:sz w:val="18"/>
                <w:szCs w:val="18"/>
              </w:rPr>
              <w:t>7</w:t>
            </w:r>
            <w:r w:rsidRPr="004430C9">
              <w:rPr>
                <w:rFonts w:ascii="Arial" w:hAnsi="Arial" w:cs="Arial"/>
                <w:color w:val="455364"/>
                <w:sz w:val="18"/>
                <w:szCs w:val="18"/>
              </w:rPr>
              <w:t>)</w:t>
            </w:r>
          </w:p>
        </w:tc>
        <w:tc>
          <w:tcPr>
            <w:tcW w:w="799" w:type="pct"/>
            <w:tcBorders>
              <w:bottom w:val="single" w:sz="12" w:space="0" w:color="007EB5"/>
            </w:tcBorders>
            <w:shd w:val="clear" w:color="auto" w:fill="auto"/>
            <w:vAlign w:val="center"/>
          </w:tcPr>
          <w:p w14:paraId="4B5DA7A0"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(5.1)</w:t>
            </w:r>
          </w:p>
        </w:tc>
        <w:tc>
          <w:tcPr>
            <w:tcW w:w="534" w:type="pct"/>
            <w:tcBorders>
              <w:bottom w:val="single" w:sz="12" w:space="0" w:color="007EB5"/>
            </w:tcBorders>
            <w:shd w:val="clear" w:color="auto" w:fill="auto"/>
            <w:vAlign w:val="center"/>
          </w:tcPr>
          <w:p w14:paraId="62F480E9" w14:textId="77777777" w:rsidR="009374AD" w:rsidRPr="004430C9" w:rsidRDefault="009374AD" w:rsidP="008575BF">
            <w:pPr>
              <w:widowControl w:val="0"/>
              <w:autoSpaceDE w:val="0"/>
              <w:autoSpaceDN w:val="0"/>
              <w:adjustRightInd w:val="0"/>
              <w:ind w:left="113"/>
              <w:jc w:val="center"/>
              <w:textAlignment w:val="center"/>
              <w:rPr>
                <w:rFonts w:ascii="Arial" w:hAnsi="Arial" w:cs="Arial"/>
                <w:bCs/>
                <w:color w:val="455364"/>
                <w:sz w:val="18"/>
                <w:szCs w:val="18"/>
              </w:rPr>
            </w:pPr>
            <w:r w:rsidRPr="004430C9">
              <w:rPr>
                <w:rFonts w:ascii="Arial" w:hAnsi="Arial" w:cs="Arial"/>
                <w:bCs/>
                <w:color w:val="455364"/>
                <w:sz w:val="18"/>
                <w:szCs w:val="18"/>
              </w:rPr>
              <w:t>6</w:t>
            </w:r>
          </w:p>
        </w:tc>
      </w:tr>
      <w:tr w:rsidR="009374AD" w:rsidRPr="004430C9" w14:paraId="154460AC" w14:textId="77777777" w:rsidTr="008575BF">
        <w:trPr>
          <w:trHeight w:val="227"/>
        </w:trPr>
        <w:tc>
          <w:tcPr>
            <w:tcW w:w="2067" w:type="pct"/>
            <w:tcBorders>
              <w:top w:val="single" w:sz="12" w:space="0" w:color="007EB5"/>
            </w:tcBorders>
            <w:shd w:val="clear" w:color="auto" w:fill="auto"/>
            <w:vAlign w:val="center"/>
            <w:hideMark/>
          </w:tcPr>
          <w:p w14:paraId="49F858F7" w14:textId="13906EBA" w:rsidR="009374AD" w:rsidRPr="004430C9" w:rsidRDefault="00990015" w:rsidP="008575BF">
            <w:pPr>
              <w:widowControl w:val="0"/>
              <w:autoSpaceDE w:val="0"/>
              <w:autoSpaceDN w:val="0"/>
              <w:adjustRightInd w:val="0"/>
              <w:ind w:left="113"/>
              <w:textAlignment w:val="center"/>
              <w:rPr>
                <w:rFonts w:ascii="Arial" w:hAnsi="Arial" w:cs="Arial"/>
                <w:b/>
                <w:bCs/>
                <w:color w:val="455364"/>
                <w:sz w:val="18"/>
                <w:szCs w:val="18"/>
              </w:rPr>
            </w:pPr>
            <w:r>
              <w:rPr>
                <w:rFonts w:ascii="Arial" w:hAnsi="Arial" w:cs="Arial"/>
                <w:b/>
                <w:bCs/>
                <w:color w:val="455364"/>
                <w:sz w:val="18"/>
                <w:szCs w:val="18"/>
              </w:rPr>
              <w:t>(Loss)/p</w:t>
            </w:r>
            <w:r w:rsidR="009374AD" w:rsidRPr="004430C9">
              <w:rPr>
                <w:rFonts w:ascii="Arial" w:hAnsi="Arial" w:cs="Arial"/>
                <w:b/>
                <w:bCs/>
                <w:color w:val="455364"/>
                <w:sz w:val="18"/>
                <w:szCs w:val="18"/>
              </w:rPr>
              <w:t>rofit before tax</w:t>
            </w:r>
          </w:p>
        </w:tc>
        <w:tc>
          <w:tcPr>
            <w:tcW w:w="800" w:type="pct"/>
            <w:tcBorders>
              <w:top w:val="single" w:sz="12" w:space="0" w:color="007EB5"/>
            </w:tcBorders>
            <w:shd w:val="clear" w:color="auto" w:fill="auto"/>
            <w:vAlign w:val="center"/>
          </w:tcPr>
          <w:p w14:paraId="5779D3B2"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
                <w:bCs/>
                <w:color w:val="455364"/>
                <w:sz w:val="18"/>
                <w:szCs w:val="18"/>
              </w:rPr>
            </w:pPr>
            <w:r>
              <w:rPr>
                <w:rFonts w:ascii="Arial" w:hAnsi="Arial" w:cs="Arial"/>
                <w:b/>
                <w:bCs/>
                <w:color w:val="455364"/>
                <w:sz w:val="18"/>
                <w:szCs w:val="18"/>
              </w:rPr>
              <w:t>(9.1)</w:t>
            </w:r>
          </w:p>
        </w:tc>
        <w:tc>
          <w:tcPr>
            <w:tcW w:w="800" w:type="pct"/>
            <w:tcBorders>
              <w:top w:val="single" w:sz="12" w:space="0" w:color="007EB5"/>
            </w:tcBorders>
            <w:shd w:val="clear" w:color="auto" w:fill="auto"/>
            <w:vAlign w:val="center"/>
          </w:tcPr>
          <w:p w14:paraId="77BB36F1"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
                <w:bCs/>
                <w:color w:val="455364"/>
                <w:sz w:val="18"/>
                <w:szCs w:val="18"/>
              </w:rPr>
            </w:pPr>
            <w:r w:rsidRPr="004430C9">
              <w:rPr>
                <w:rFonts w:ascii="Arial" w:hAnsi="Arial" w:cs="Arial"/>
                <w:b/>
                <w:bCs/>
                <w:color w:val="455364"/>
                <w:sz w:val="18"/>
                <w:szCs w:val="18"/>
              </w:rPr>
              <w:t>66.6</w:t>
            </w:r>
          </w:p>
        </w:tc>
        <w:tc>
          <w:tcPr>
            <w:tcW w:w="799" w:type="pct"/>
            <w:tcBorders>
              <w:top w:val="single" w:sz="12" w:space="0" w:color="007EB5"/>
            </w:tcBorders>
            <w:shd w:val="clear" w:color="auto" w:fill="auto"/>
            <w:vAlign w:val="center"/>
          </w:tcPr>
          <w:p w14:paraId="6437AF3D"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
                <w:bCs/>
                <w:color w:val="455364"/>
                <w:sz w:val="18"/>
                <w:szCs w:val="18"/>
              </w:rPr>
            </w:pPr>
            <w:r w:rsidRPr="004430C9">
              <w:rPr>
                <w:rFonts w:ascii="Arial" w:hAnsi="Arial" w:cs="Arial"/>
                <w:b/>
                <w:bCs/>
                <w:color w:val="455364"/>
                <w:sz w:val="18"/>
                <w:szCs w:val="18"/>
              </w:rPr>
              <w:t>96.1</w:t>
            </w:r>
          </w:p>
        </w:tc>
        <w:tc>
          <w:tcPr>
            <w:tcW w:w="534" w:type="pct"/>
            <w:tcBorders>
              <w:top w:val="single" w:sz="12" w:space="0" w:color="007EB5"/>
            </w:tcBorders>
            <w:shd w:val="clear" w:color="auto" w:fill="auto"/>
            <w:vAlign w:val="center"/>
          </w:tcPr>
          <w:p w14:paraId="474AA262" w14:textId="77777777" w:rsidR="009374AD" w:rsidRPr="004430C9" w:rsidRDefault="009374AD" w:rsidP="008575BF">
            <w:pPr>
              <w:widowControl w:val="0"/>
              <w:autoSpaceDE w:val="0"/>
              <w:autoSpaceDN w:val="0"/>
              <w:adjustRightInd w:val="0"/>
              <w:ind w:left="113"/>
              <w:jc w:val="center"/>
              <w:textAlignment w:val="center"/>
              <w:rPr>
                <w:rFonts w:ascii="Arial" w:hAnsi="Arial" w:cs="Arial"/>
                <w:b/>
                <w:bCs/>
                <w:color w:val="455364"/>
                <w:sz w:val="18"/>
                <w:szCs w:val="18"/>
              </w:rPr>
            </w:pPr>
          </w:p>
        </w:tc>
      </w:tr>
      <w:tr w:rsidR="009374AD" w:rsidRPr="004430C9" w14:paraId="2A4B1254" w14:textId="77777777" w:rsidTr="008575BF">
        <w:trPr>
          <w:trHeight w:val="227"/>
        </w:trPr>
        <w:tc>
          <w:tcPr>
            <w:tcW w:w="2067" w:type="pct"/>
            <w:tcBorders>
              <w:bottom w:val="single" w:sz="12" w:space="0" w:color="007EB5"/>
            </w:tcBorders>
            <w:shd w:val="clear" w:color="auto" w:fill="auto"/>
            <w:vAlign w:val="center"/>
          </w:tcPr>
          <w:p w14:paraId="7B3D5C81" w14:textId="77777777" w:rsidR="009374AD" w:rsidRPr="004430C9" w:rsidRDefault="009374AD" w:rsidP="008575BF">
            <w:pPr>
              <w:widowControl w:val="0"/>
              <w:autoSpaceDE w:val="0"/>
              <w:autoSpaceDN w:val="0"/>
              <w:adjustRightInd w:val="0"/>
              <w:ind w:left="113"/>
              <w:textAlignment w:val="center"/>
              <w:rPr>
                <w:rFonts w:ascii="Arial" w:hAnsi="Arial" w:cs="Arial"/>
                <w:bCs/>
                <w:color w:val="455364"/>
                <w:sz w:val="18"/>
                <w:szCs w:val="18"/>
              </w:rPr>
            </w:pPr>
            <w:r w:rsidRPr="004430C9">
              <w:rPr>
                <w:rFonts w:ascii="Arial" w:hAnsi="Arial" w:cs="Arial"/>
                <w:bCs/>
                <w:color w:val="455364"/>
                <w:sz w:val="18"/>
                <w:szCs w:val="18"/>
              </w:rPr>
              <w:t>Tax</w:t>
            </w:r>
          </w:p>
        </w:tc>
        <w:tc>
          <w:tcPr>
            <w:tcW w:w="800" w:type="pct"/>
            <w:tcBorders>
              <w:bottom w:val="single" w:sz="12" w:space="0" w:color="007EB5"/>
            </w:tcBorders>
            <w:shd w:val="clear" w:color="auto" w:fill="auto"/>
            <w:vAlign w:val="center"/>
          </w:tcPr>
          <w:p w14:paraId="7C12BFA3"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Cs/>
                <w:color w:val="455364"/>
                <w:sz w:val="18"/>
                <w:szCs w:val="18"/>
              </w:rPr>
            </w:pPr>
            <w:r>
              <w:rPr>
                <w:rFonts w:ascii="Arial" w:hAnsi="Arial" w:cs="Arial"/>
                <w:bCs/>
                <w:color w:val="455364"/>
                <w:sz w:val="18"/>
                <w:szCs w:val="18"/>
              </w:rPr>
              <w:t>2.3</w:t>
            </w:r>
          </w:p>
        </w:tc>
        <w:tc>
          <w:tcPr>
            <w:tcW w:w="800" w:type="pct"/>
            <w:tcBorders>
              <w:bottom w:val="single" w:sz="12" w:space="0" w:color="007EB5"/>
            </w:tcBorders>
            <w:shd w:val="clear" w:color="auto" w:fill="auto"/>
            <w:vAlign w:val="center"/>
          </w:tcPr>
          <w:p w14:paraId="764EDD4D"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Cs/>
                <w:color w:val="455364"/>
                <w:sz w:val="18"/>
                <w:szCs w:val="18"/>
              </w:rPr>
            </w:pPr>
            <w:r w:rsidRPr="004430C9">
              <w:rPr>
                <w:rFonts w:ascii="Arial" w:hAnsi="Arial" w:cs="Arial"/>
                <w:bCs/>
                <w:color w:val="455364"/>
                <w:sz w:val="18"/>
                <w:szCs w:val="18"/>
              </w:rPr>
              <w:t>(12.3)</w:t>
            </w:r>
          </w:p>
        </w:tc>
        <w:tc>
          <w:tcPr>
            <w:tcW w:w="799" w:type="pct"/>
            <w:tcBorders>
              <w:bottom w:val="single" w:sz="12" w:space="0" w:color="007EB5"/>
            </w:tcBorders>
            <w:shd w:val="clear" w:color="auto" w:fill="auto"/>
            <w:vAlign w:val="center"/>
          </w:tcPr>
          <w:p w14:paraId="4A8CD460"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Cs/>
                <w:color w:val="455364"/>
                <w:sz w:val="18"/>
                <w:szCs w:val="18"/>
              </w:rPr>
            </w:pPr>
            <w:r w:rsidRPr="004430C9">
              <w:rPr>
                <w:rFonts w:ascii="Arial" w:hAnsi="Arial" w:cs="Arial"/>
                <w:bCs/>
                <w:color w:val="455364"/>
                <w:sz w:val="18"/>
                <w:szCs w:val="18"/>
              </w:rPr>
              <w:t>(17.0)</w:t>
            </w:r>
          </w:p>
        </w:tc>
        <w:tc>
          <w:tcPr>
            <w:tcW w:w="534" w:type="pct"/>
            <w:tcBorders>
              <w:bottom w:val="single" w:sz="12" w:space="0" w:color="007EB5"/>
            </w:tcBorders>
            <w:shd w:val="clear" w:color="auto" w:fill="auto"/>
            <w:vAlign w:val="center"/>
          </w:tcPr>
          <w:p w14:paraId="17BC3507" w14:textId="77777777" w:rsidR="009374AD" w:rsidRPr="004430C9" w:rsidRDefault="009374AD" w:rsidP="008575BF">
            <w:pPr>
              <w:widowControl w:val="0"/>
              <w:autoSpaceDE w:val="0"/>
              <w:autoSpaceDN w:val="0"/>
              <w:adjustRightInd w:val="0"/>
              <w:ind w:left="113"/>
              <w:jc w:val="center"/>
              <w:textAlignment w:val="center"/>
              <w:rPr>
                <w:rFonts w:ascii="Arial" w:hAnsi="Arial" w:cs="Arial"/>
                <w:bCs/>
                <w:color w:val="455364"/>
                <w:sz w:val="18"/>
                <w:szCs w:val="18"/>
              </w:rPr>
            </w:pPr>
          </w:p>
        </w:tc>
      </w:tr>
      <w:tr w:rsidR="009374AD" w:rsidRPr="004430C9" w14:paraId="514C957D" w14:textId="77777777" w:rsidTr="008575BF">
        <w:trPr>
          <w:trHeight w:val="227"/>
        </w:trPr>
        <w:tc>
          <w:tcPr>
            <w:tcW w:w="2067" w:type="pct"/>
            <w:tcBorders>
              <w:top w:val="single" w:sz="12" w:space="0" w:color="007EB5"/>
            </w:tcBorders>
            <w:shd w:val="clear" w:color="auto" w:fill="auto"/>
            <w:vAlign w:val="center"/>
          </w:tcPr>
          <w:p w14:paraId="1D0AF09E" w14:textId="26F4970F" w:rsidR="009374AD" w:rsidRPr="004430C9" w:rsidRDefault="00990015" w:rsidP="008575BF">
            <w:pPr>
              <w:widowControl w:val="0"/>
              <w:autoSpaceDE w:val="0"/>
              <w:autoSpaceDN w:val="0"/>
              <w:adjustRightInd w:val="0"/>
              <w:ind w:left="113"/>
              <w:textAlignment w:val="center"/>
              <w:rPr>
                <w:rFonts w:ascii="Arial" w:hAnsi="Arial" w:cs="Arial"/>
                <w:b/>
                <w:bCs/>
                <w:color w:val="455364"/>
                <w:sz w:val="18"/>
                <w:szCs w:val="18"/>
              </w:rPr>
            </w:pPr>
            <w:r>
              <w:rPr>
                <w:rFonts w:ascii="Arial" w:hAnsi="Arial" w:cs="Arial"/>
                <w:b/>
                <w:bCs/>
                <w:color w:val="455364"/>
                <w:sz w:val="18"/>
                <w:szCs w:val="18"/>
              </w:rPr>
              <w:t>(Loss)/p</w:t>
            </w:r>
            <w:r w:rsidR="009374AD" w:rsidRPr="004430C9">
              <w:rPr>
                <w:rFonts w:ascii="Arial" w:hAnsi="Arial" w:cs="Arial"/>
                <w:b/>
                <w:bCs/>
                <w:color w:val="455364"/>
                <w:sz w:val="18"/>
                <w:szCs w:val="18"/>
              </w:rPr>
              <w:t>rofit after tax</w:t>
            </w:r>
          </w:p>
        </w:tc>
        <w:tc>
          <w:tcPr>
            <w:tcW w:w="800" w:type="pct"/>
            <w:tcBorders>
              <w:top w:val="single" w:sz="12" w:space="0" w:color="007EB5"/>
            </w:tcBorders>
            <w:shd w:val="clear" w:color="auto" w:fill="auto"/>
            <w:vAlign w:val="center"/>
          </w:tcPr>
          <w:p w14:paraId="47BD978B"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
                <w:bCs/>
                <w:color w:val="455364"/>
                <w:sz w:val="18"/>
                <w:szCs w:val="18"/>
              </w:rPr>
            </w:pPr>
            <w:r>
              <w:rPr>
                <w:rFonts w:ascii="Arial" w:hAnsi="Arial" w:cs="Arial"/>
                <w:b/>
                <w:bCs/>
                <w:color w:val="455364"/>
                <w:sz w:val="18"/>
                <w:szCs w:val="18"/>
              </w:rPr>
              <w:t>(6.8)</w:t>
            </w:r>
          </w:p>
        </w:tc>
        <w:tc>
          <w:tcPr>
            <w:tcW w:w="800" w:type="pct"/>
            <w:tcBorders>
              <w:top w:val="single" w:sz="12" w:space="0" w:color="007EB5"/>
            </w:tcBorders>
            <w:shd w:val="clear" w:color="auto" w:fill="auto"/>
            <w:vAlign w:val="center"/>
          </w:tcPr>
          <w:p w14:paraId="4F6B8789"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
                <w:bCs/>
                <w:color w:val="455364"/>
                <w:sz w:val="18"/>
                <w:szCs w:val="18"/>
              </w:rPr>
            </w:pPr>
            <w:r w:rsidRPr="004430C9">
              <w:rPr>
                <w:rFonts w:ascii="Arial" w:hAnsi="Arial" w:cs="Arial"/>
                <w:b/>
                <w:bCs/>
                <w:color w:val="455364"/>
                <w:sz w:val="18"/>
                <w:szCs w:val="18"/>
              </w:rPr>
              <w:t>54.3</w:t>
            </w:r>
          </w:p>
        </w:tc>
        <w:tc>
          <w:tcPr>
            <w:tcW w:w="799" w:type="pct"/>
            <w:tcBorders>
              <w:top w:val="single" w:sz="12" w:space="0" w:color="007EB5"/>
            </w:tcBorders>
            <w:shd w:val="clear" w:color="auto" w:fill="auto"/>
            <w:vAlign w:val="center"/>
          </w:tcPr>
          <w:p w14:paraId="6B3B7D04"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
                <w:bCs/>
                <w:color w:val="455364"/>
                <w:sz w:val="18"/>
                <w:szCs w:val="18"/>
              </w:rPr>
            </w:pPr>
            <w:r w:rsidRPr="004430C9">
              <w:rPr>
                <w:rFonts w:ascii="Arial" w:hAnsi="Arial" w:cs="Arial"/>
                <w:b/>
                <w:bCs/>
                <w:color w:val="455364"/>
                <w:sz w:val="18"/>
                <w:szCs w:val="18"/>
              </w:rPr>
              <w:t>79.1</w:t>
            </w:r>
          </w:p>
        </w:tc>
        <w:tc>
          <w:tcPr>
            <w:tcW w:w="534" w:type="pct"/>
            <w:tcBorders>
              <w:top w:val="single" w:sz="12" w:space="0" w:color="007EB5"/>
            </w:tcBorders>
            <w:shd w:val="clear" w:color="auto" w:fill="auto"/>
            <w:vAlign w:val="center"/>
          </w:tcPr>
          <w:p w14:paraId="6437F205" w14:textId="77777777" w:rsidR="009374AD" w:rsidRPr="004430C9" w:rsidRDefault="009374AD" w:rsidP="008575BF">
            <w:pPr>
              <w:widowControl w:val="0"/>
              <w:autoSpaceDE w:val="0"/>
              <w:autoSpaceDN w:val="0"/>
              <w:adjustRightInd w:val="0"/>
              <w:ind w:left="113"/>
              <w:jc w:val="center"/>
              <w:textAlignment w:val="center"/>
              <w:rPr>
                <w:rFonts w:ascii="Arial" w:hAnsi="Arial" w:cs="Arial"/>
                <w:b/>
                <w:bCs/>
                <w:color w:val="455364"/>
                <w:sz w:val="18"/>
                <w:szCs w:val="18"/>
              </w:rPr>
            </w:pPr>
          </w:p>
        </w:tc>
      </w:tr>
      <w:tr w:rsidR="009374AD" w:rsidRPr="004430C9" w14:paraId="394804EC" w14:textId="77777777" w:rsidTr="008575BF">
        <w:trPr>
          <w:trHeight w:val="227"/>
        </w:trPr>
        <w:tc>
          <w:tcPr>
            <w:tcW w:w="2067" w:type="pct"/>
            <w:shd w:val="clear" w:color="auto" w:fill="auto"/>
            <w:vAlign w:val="center"/>
          </w:tcPr>
          <w:p w14:paraId="020FB6ED" w14:textId="77777777" w:rsidR="009374AD" w:rsidRPr="004430C9" w:rsidRDefault="009374AD" w:rsidP="008575BF">
            <w:pPr>
              <w:widowControl w:val="0"/>
              <w:autoSpaceDE w:val="0"/>
              <w:autoSpaceDN w:val="0"/>
              <w:adjustRightInd w:val="0"/>
              <w:ind w:left="113"/>
              <w:textAlignment w:val="center"/>
              <w:rPr>
                <w:rFonts w:ascii="Arial" w:hAnsi="Arial" w:cs="Arial"/>
                <w:bCs/>
                <w:color w:val="455364"/>
                <w:sz w:val="18"/>
                <w:szCs w:val="18"/>
              </w:rPr>
            </w:pPr>
            <w:r w:rsidRPr="004430C9">
              <w:rPr>
                <w:rFonts w:ascii="Arial" w:hAnsi="Arial" w:cs="Arial"/>
                <w:bCs/>
                <w:color w:val="455364"/>
                <w:sz w:val="18"/>
                <w:szCs w:val="18"/>
              </w:rPr>
              <w:t>Foreign exchange</w:t>
            </w:r>
          </w:p>
        </w:tc>
        <w:tc>
          <w:tcPr>
            <w:tcW w:w="800" w:type="pct"/>
            <w:shd w:val="clear" w:color="auto" w:fill="auto"/>
            <w:vAlign w:val="center"/>
          </w:tcPr>
          <w:p w14:paraId="2FE965C2"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21.9</w:t>
            </w:r>
          </w:p>
        </w:tc>
        <w:tc>
          <w:tcPr>
            <w:tcW w:w="800" w:type="pct"/>
            <w:shd w:val="clear" w:color="auto" w:fill="auto"/>
            <w:vAlign w:val="center"/>
          </w:tcPr>
          <w:p w14:paraId="27F19E25"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(3.5)</w:t>
            </w:r>
          </w:p>
        </w:tc>
        <w:tc>
          <w:tcPr>
            <w:tcW w:w="799" w:type="pct"/>
            <w:shd w:val="clear" w:color="auto" w:fill="auto"/>
            <w:vAlign w:val="center"/>
          </w:tcPr>
          <w:p w14:paraId="7B4CB3AD"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(18.7)</w:t>
            </w:r>
          </w:p>
        </w:tc>
        <w:tc>
          <w:tcPr>
            <w:tcW w:w="534" w:type="pct"/>
            <w:shd w:val="clear" w:color="auto" w:fill="auto"/>
            <w:vAlign w:val="center"/>
          </w:tcPr>
          <w:p w14:paraId="4895E391" w14:textId="77777777" w:rsidR="009374AD" w:rsidRPr="004430C9" w:rsidRDefault="009374AD" w:rsidP="008575BF">
            <w:pPr>
              <w:widowControl w:val="0"/>
              <w:autoSpaceDE w:val="0"/>
              <w:autoSpaceDN w:val="0"/>
              <w:adjustRightInd w:val="0"/>
              <w:ind w:left="113"/>
              <w:jc w:val="center"/>
              <w:textAlignment w:val="center"/>
              <w:rPr>
                <w:rFonts w:ascii="Arial" w:hAnsi="Arial" w:cs="Arial"/>
                <w:b/>
                <w:bCs/>
                <w:color w:val="455364"/>
                <w:sz w:val="18"/>
                <w:szCs w:val="18"/>
              </w:rPr>
            </w:pPr>
            <w:r w:rsidRPr="004430C9">
              <w:rPr>
                <w:rFonts w:ascii="Arial" w:hAnsi="Arial" w:cs="Arial"/>
                <w:b/>
                <w:bCs/>
                <w:color w:val="455364"/>
                <w:sz w:val="18"/>
                <w:szCs w:val="18"/>
              </w:rPr>
              <w:t>7</w:t>
            </w:r>
          </w:p>
        </w:tc>
      </w:tr>
      <w:tr w:rsidR="009374AD" w:rsidRPr="004430C9" w14:paraId="29A95A8C" w14:textId="77777777" w:rsidTr="008575BF">
        <w:trPr>
          <w:trHeight w:val="227"/>
        </w:trPr>
        <w:tc>
          <w:tcPr>
            <w:tcW w:w="2067" w:type="pct"/>
            <w:tcBorders>
              <w:bottom w:val="single" w:sz="12" w:space="0" w:color="007EB5"/>
            </w:tcBorders>
            <w:shd w:val="clear" w:color="auto" w:fill="auto"/>
            <w:vAlign w:val="center"/>
          </w:tcPr>
          <w:p w14:paraId="1AF1A402" w14:textId="77777777" w:rsidR="009374AD" w:rsidRPr="004430C9" w:rsidRDefault="009374AD" w:rsidP="008575BF">
            <w:pPr>
              <w:widowControl w:val="0"/>
              <w:autoSpaceDE w:val="0"/>
              <w:autoSpaceDN w:val="0"/>
              <w:adjustRightInd w:val="0"/>
              <w:ind w:left="113"/>
              <w:textAlignment w:val="center"/>
              <w:rPr>
                <w:rFonts w:ascii="Arial" w:hAnsi="Arial" w:cs="Arial"/>
                <w:bCs/>
                <w:color w:val="455364"/>
                <w:sz w:val="18"/>
                <w:szCs w:val="18"/>
              </w:rPr>
            </w:pPr>
            <w:r w:rsidRPr="004430C9">
              <w:rPr>
                <w:rFonts w:ascii="Arial" w:hAnsi="Arial" w:cs="Arial"/>
                <w:bCs/>
                <w:color w:val="455364"/>
                <w:sz w:val="18"/>
                <w:szCs w:val="18"/>
              </w:rPr>
              <w:lastRenderedPageBreak/>
              <w:t>Other comprehensive income</w:t>
            </w:r>
          </w:p>
        </w:tc>
        <w:tc>
          <w:tcPr>
            <w:tcW w:w="800" w:type="pct"/>
            <w:tcBorders>
              <w:bottom w:val="single" w:sz="12" w:space="0" w:color="007EB5"/>
            </w:tcBorders>
            <w:shd w:val="clear" w:color="auto" w:fill="auto"/>
            <w:vAlign w:val="center"/>
          </w:tcPr>
          <w:p w14:paraId="432DA523"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w:t>
            </w:r>
          </w:p>
        </w:tc>
        <w:tc>
          <w:tcPr>
            <w:tcW w:w="800" w:type="pct"/>
            <w:tcBorders>
              <w:bottom w:val="single" w:sz="12" w:space="0" w:color="007EB5"/>
            </w:tcBorders>
            <w:shd w:val="clear" w:color="auto" w:fill="auto"/>
            <w:vAlign w:val="center"/>
          </w:tcPr>
          <w:p w14:paraId="49250356"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0.2</w:t>
            </w:r>
          </w:p>
        </w:tc>
        <w:tc>
          <w:tcPr>
            <w:tcW w:w="799" w:type="pct"/>
            <w:tcBorders>
              <w:bottom w:val="single" w:sz="12" w:space="0" w:color="007EB5"/>
            </w:tcBorders>
            <w:shd w:val="clear" w:color="auto" w:fill="auto"/>
            <w:vAlign w:val="center"/>
          </w:tcPr>
          <w:p w14:paraId="2BFDC8FE"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0.2</w:t>
            </w:r>
          </w:p>
        </w:tc>
        <w:tc>
          <w:tcPr>
            <w:tcW w:w="534" w:type="pct"/>
            <w:tcBorders>
              <w:bottom w:val="single" w:sz="12" w:space="0" w:color="007EB5"/>
            </w:tcBorders>
            <w:shd w:val="clear" w:color="auto" w:fill="auto"/>
            <w:vAlign w:val="center"/>
          </w:tcPr>
          <w:p w14:paraId="42148E71" w14:textId="77777777" w:rsidR="009374AD" w:rsidRPr="004430C9" w:rsidRDefault="009374AD" w:rsidP="008575BF">
            <w:pPr>
              <w:widowControl w:val="0"/>
              <w:autoSpaceDE w:val="0"/>
              <w:autoSpaceDN w:val="0"/>
              <w:adjustRightInd w:val="0"/>
              <w:ind w:left="113"/>
              <w:jc w:val="center"/>
              <w:textAlignment w:val="center"/>
              <w:rPr>
                <w:rFonts w:ascii="Arial" w:hAnsi="Arial" w:cs="Arial"/>
                <w:b/>
                <w:bCs/>
                <w:color w:val="455364"/>
                <w:sz w:val="18"/>
                <w:szCs w:val="18"/>
              </w:rPr>
            </w:pPr>
          </w:p>
        </w:tc>
      </w:tr>
      <w:tr w:rsidR="009374AD" w:rsidRPr="004430C9" w14:paraId="7437038D" w14:textId="77777777" w:rsidTr="008575BF">
        <w:trPr>
          <w:trHeight w:val="227"/>
        </w:trPr>
        <w:tc>
          <w:tcPr>
            <w:tcW w:w="2067" w:type="pct"/>
            <w:tcBorders>
              <w:top w:val="single" w:sz="12" w:space="0" w:color="007EB5"/>
              <w:bottom w:val="single" w:sz="12" w:space="0" w:color="007EB5"/>
            </w:tcBorders>
            <w:shd w:val="clear" w:color="auto" w:fill="auto"/>
            <w:vAlign w:val="center"/>
          </w:tcPr>
          <w:p w14:paraId="61036A00" w14:textId="77777777" w:rsidR="009374AD" w:rsidRPr="004430C9" w:rsidRDefault="009374AD" w:rsidP="008575BF">
            <w:pPr>
              <w:widowControl w:val="0"/>
              <w:autoSpaceDE w:val="0"/>
              <w:autoSpaceDN w:val="0"/>
              <w:adjustRightInd w:val="0"/>
              <w:ind w:left="113"/>
              <w:textAlignment w:val="center"/>
              <w:rPr>
                <w:rFonts w:ascii="Arial" w:hAnsi="Arial" w:cs="Arial"/>
                <w:b/>
                <w:bCs/>
                <w:color w:val="455364"/>
                <w:sz w:val="18"/>
                <w:szCs w:val="18"/>
              </w:rPr>
            </w:pPr>
            <w:r w:rsidRPr="004430C9">
              <w:rPr>
                <w:rFonts w:ascii="Arial" w:hAnsi="Arial" w:cs="Arial"/>
                <w:b/>
                <w:bCs/>
                <w:color w:val="455364"/>
                <w:sz w:val="18"/>
                <w:szCs w:val="18"/>
              </w:rPr>
              <w:t>Total comprehensive income</w:t>
            </w:r>
          </w:p>
        </w:tc>
        <w:tc>
          <w:tcPr>
            <w:tcW w:w="800" w:type="pct"/>
            <w:tcBorders>
              <w:top w:val="single" w:sz="12" w:space="0" w:color="007EB5"/>
              <w:bottom w:val="single" w:sz="12" w:space="0" w:color="007EB5"/>
            </w:tcBorders>
            <w:shd w:val="clear" w:color="auto" w:fill="auto"/>
            <w:vAlign w:val="center"/>
          </w:tcPr>
          <w:p w14:paraId="5B06643B"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
                <w:bCs/>
                <w:color w:val="455364"/>
                <w:sz w:val="18"/>
                <w:szCs w:val="18"/>
              </w:rPr>
            </w:pPr>
            <w:r>
              <w:rPr>
                <w:rFonts w:ascii="Arial" w:hAnsi="Arial" w:cs="Arial"/>
                <w:b/>
                <w:bCs/>
                <w:color w:val="455364"/>
                <w:sz w:val="18"/>
                <w:szCs w:val="18"/>
              </w:rPr>
              <w:t>15.1</w:t>
            </w:r>
          </w:p>
        </w:tc>
        <w:tc>
          <w:tcPr>
            <w:tcW w:w="800" w:type="pct"/>
            <w:tcBorders>
              <w:top w:val="single" w:sz="12" w:space="0" w:color="007EB5"/>
              <w:bottom w:val="single" w:sz="12" w:space="0" w:color="007EB5"/>
            </w:tcBorders>
            <w:shd w:val="clear" w:color="auto" w:fill="auto"/>
            <w:vAlign w:val="center"/>
          </w:tcPr>
          <w:p w14:paraId="1F400A4C"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
                <w:bCs/>
                <w:color w:val="455364"/>
                <w:sz w:val="18"/>
                <w:szCs w:val="18"/>
              </w:rPr>
            </w:pPr>
            <w:r w:rsidRPr="004430C9">
              <w:rPr>
                <w:rFonts w:ascii="Arial" w:hAnsi="Arial" w:cs="Arial"/>
                <w:b/>
                <w:bCs/>
                <w:color w:val="455364"/>
                <w:sz w:val="18"/>
                <w:szCs w:val="18"/>
              </w:rPr>
              <w:t>51.0</w:t>
            </w:r>
          </w:p>
        </w:tc>
        <w:tc>
          <w:tcPr>
            <w:tcW w:w="799" w:type="pct"/>
            <w:tcBorders>
              <w:top w:val="single" w:sz="12" w:space="0" w:color="007EB5"/>
              <w:bottom w:val="single" w:sz="12" w:space="0" w:color="007EB5"/>
            </w:tcBorders>
            <w:shd w:val="clear" w:color="auto" w:fill="auto"/>
            <w:vAlign w:val="center"/>
          </w:tcPr>
          <w:p w14:paraId="76D7B76F"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
                <w:bCs/>
                <w:color w:val="455364"/>
                <w:sz w:val="18"/>
                <w:szCs w:val="18"/>
              </w:rPr>
            </w:pPr>
            <w:r w:rsidRPr="004430C9">
              <w:rPr>
                <w:rFonts w:ascii="Arial" w:hAnsi="Arial" w:cs="Arial"/>
                <w:b/>
                <w:bCs/>
                <w:color w:val="455364"/>
                <w:sz w:val="18"/>
                <w:szCs w:val="18"/>
              </w:rPr>
              <w:t>60.6</w:t>
            </w:r>
          </w:p>
        </w:tc>
        <w:tc>
          <w:tcPr>
            <w:tcW w:w="534" w:type="pct"/>
            <w:tcBorders>
              <w:top w:val="single" w:sz="12" w:space="0" w:color="007EB5"/>
              <w:bottom w:val="single" w:sz="12" w:space="0" w:color="007EB5"/>
            </w:tcBorders>
            <w:shd w:val="clear" w:color="auto" w:fill="auto"/>
            <w:vAlign w:val="center"/>
          </w:tcPr>
          <w:p w14:paraId="4CA51582" w14:textId="77777777" w:rsidR="009374AD" w:rsidRPr="004430C9" w:rsidRDefault="009374AD" w:rsidP="008575BF">
            <w:pPr>
              <w:widowControl w:val="0"/>
              <w:autoSpaceDE w:val="0"/>
              <w:autoSpaceDN w:val="0"/>
              <w:adjustRightInd w:val="0"/>
              <w:ind w:left="113"/>
              <w:jc w:val="center"/>
              <w:textAlignment w:val="center"/>
              <w:rPr>
                <w:rFonts w:ascii="Arial" w:hAnsi="Arial" w:cs="Arial"/>
                <w:b/>
                <w:bCs/>
                <w:color w:val="455364"/>
                <w:sz w:val="18"/>
                <w:szCs w:val="18"/>
              </w:rPr>
            </w:pPr>
          </w:p>
        </w:tc>
      </w:tr>
    </w:tbl>
    <w:p w14:paraId="7D902491" w14:textId="77777777" w:rsidR="009374AD" w:rsidRPr="002B1BD1" w:rsidRDefault="009374AD" w:rsidP="009374AD">
      <w:pPr>
        <w:widowControl w:val="0"/>
        <w:suppressAutoHyphens/>
        <w:autoSpaceDE w:val="0"/>
        <w:autoSpaceDN w:val="0"/>
        <w:adjustRightInd w:val="0"/>
        <w:ind w:right="118"/>
        <w:jc w:val="both"/>
        <w:textAlignment w:val="center"/>
        <w:rPr>
          <w:rFonts w:ascii="Arial" w:hAnsi="Arial" w:cs="Arial"/>
          <w:b/>
          <w:color w:val="FF0000"/>
          <w:sz w:val="20"/>
          <w:szCs w:val="18"/>
          <w:lang w:val="en-GB"/>
        </w:rPr>
      </w:pPr>
    </w:p>
    <w:tbl>
      <w:tblPr>
        <w:tblpPr w:leftFromText="180" w:rightFromText="180" w:vertAnchor="text" w:tblpY="164"/>
        <w:tblW w:w="4963" w:type="pct"/>
        <w:tblCellMar>
          <w:left w:w="0" w:type="dxa"/>
          <w:right w:w="0" w:type="dxa"/>
        </w:tblCellMar>
        <w:tblLook w:val="04A0" w:firstRow="1" w:lastRow="0" w:firstColumn="1" w:lastColumn="0" w:noHBand="0" w:noVBand="1"/>
      </w:tblPr>
      <w:tblGrid>
        <w:gridCol w:w="4302"/>
        <w:gridCol w:w="1660"/>
        <w:gridCol w:w="1664"/>
        <w:gridCol w:w="1662"/>
        <w:gridCol w:w="1101"/>
      </w:tblGrid>
      <w:tr w:rsidR="009374AD" w:rsidRPr="004430C9" w14:paraId="2B1EBA64" w14:textId="77777777" w:rsidTr="008575BF">
        <w:trPr>
          <w:trHeight w:val="20"/>
        </w:trPr>
        <w:tc>
          <w:tcPr>
            <w:tcW w:w="2070" w:type="pct"/>
            <w:tcBorders>
              <w:top w:val="single" w:sz="12" w:space="0" w:color="007EB5"/>
            </w:tcBorders>
            <w:shd w:val="clear" w:color="auto" w:fill="auto"/>
          </w:tcPr>
          <w:p w14:paraId="1DD7C1B1" w14:textId="77777777" w:rsidR="009374AD" w:rsidRPr="004430C9" w:rsidRDefault="009374AD" w:rsidP="008575BF">
            <w:pPr>
              <w:widowControl w:val="0"/>
              <w:autoSpaceDE w:val="0"/>
              <w:autoSpaceDN w:val="0"/>
              <w:adjustRightInd w:val="0"/>
              <w:ind w:left="113"/>
              <w:textAlignment w:val="center"/>
              <w:rPr>
                <w:rFonts w:ascii="Arial" w:hAnsi="Arial" w:cs="Arial"/>
                <w:b/>
                <w:bCs/>
                <w:color w:val="455364"/>
                <w:sz w:val="18"/>
                <w:szCs w:val="18"/>
              </w:rPr>
            </w:pPr>
          </w:p>
        </w:tc>
        <w:tc>
          <w:tcPr>
            <w:tcW w:w="1600" w:type="pct"/>
            <w:gridSpan w:val="2"/>
            <w:tcBorders>
              <w:top w:val="single" w:sz="12" w:space="0" w:color="007EB5"/>
            </w:tcBorders>
            <w:shd w:val="clear" w:color="auto" w:fill="auto"/>
          </w:tcPr>
          <w:p w14:paraId="792E763E" w14:textId="77777777" w:rsidR="009374AD" w:rsidRPr="004430C9" w:rsidRDefault="009374AD" w:rsidP="008575BF">
            <w:pPr>
              <w:widowControl w:val="0"/>
              <w:autoSpaceDE w:val="0"/>
              <w:autoSpaceDN w:val="0"/>
              <w:adjustRightInd w:val="0"/>
              <w:ind w:left="113" w:right="57"/>
              <w:jc w:val="center"/>
              <w:textAlignment w:val="center"/>
              <w:rPr>
                <w:rFonts w:ascii="Arial" w:hAnsi="Arial" w:cs="Arial"/>
                <w:b/>
                <w:bCs/>
                <w:color w:val="455364"/>
                <w:sz w:val="18"/>
                <w:szCs w:val="18"/>
              </w:rPr>
            </w:pPr>
            <w:r w:rsidRPr="004430C9">
              <w:rPr>
                <w:rFonts w:ascii="Arial" w:hAnsi="Arial" w:cs="Arial"/>
                <w:b/>
                <w:bCs/>
                <w:color w:val="455364"/>
                <w:sz w:val="18"/>
                <w:szCs w:val="18"/>
              </w:rPr>
              <w:t>Unaudited</w:t>
            </w:r>
          </w:p>
        </w:tc>
        <w:tc>
          <w:tcPr>
            <w:tcW w:w="800" w:type="pct"/>
            <w:tcBorders>
              <w:top w:val="single" w:sz="12" w:space="0" w:color="007EB5"/>
            </w:tcBorders>
            <w:shd w:val="clear" w:color="auto" w:fill="auto"/>
            <w:vAlign w:val="center"/>
          </w:tcPr>
          <w:p w14:paraId="067B2BA7" w14:textId="77777777" w:rsidR="009374AD" w:rsidRPr="004430C9" w:rsidRDefault="009374AD" w:rsidP="008575BF">
            <w:pPr>
              <w:widowControl w:val="0"/>
              <w:autoSpaceDE w:val="0"/>
              <w:autoSpaceDN w:val="0"/>
              <w:adjustRightInd w:val="0"/>
              <w:ind w:left="113"/>
              <w:jc w:val="center"/>
              <w:textAlignment w:val="center"/>
              <w:rPr>
                <w:rFonts w:ascii="Arial" w:hAnsi="Arial" w:cs="Arial"/>
                <w:b/>
                <w:bCs/>
                <w:color w:val="455364"/>
                <w:sz w:val="18"/>
                <w:szCs w:val="18"/>
              </w:rPr>
            </w:pPr>
            <w:r w:rsidRPr="004430C9">
              <w:rPr>
                <w:rFonts w:ascii="Arial" w:hAnsi="Arial" w:cs="Arial"/>
                <w:b/>
                <w:bCs/>
                <w:color w:val="455364"/>
                <w:sz w:val="18"/>
                <w:szCs w:val="18"/>
              </w:rPr>
              <w:t>Year</w:t>
            </w:r>
          </w:p>
        </w:tc>
        <w:tc>
          <w:tcPr>
            <w:tcW w:w="530" w:type="pct"/>
            <w:tcBorders>
              <w:top w:val="single" w:sz="12" w:space="0" w:color="007EB5"/>
            </w:tcBorders>
            <w:shd w:val="clear" w:color="auto" w:fill="auto"/>
            <w:vAlign w:val="center"/>
          </w:tcPr>
          <w:p w14:paraId="3E465459" w14:textId="77777777" w:rsidR="009374AD" w:rsidRPr="004430C9" w:rsidRDefault="009374AD" w:rsidP="008575BF">
            <w:pPr>
              <w:widowControl w:val="0"/>
              <w:autoSpaceDE w:val="0"/>
              <w:autoSpaceDN w:val="0"/>
              <w:adjustRightInd w:val="0"/>
              <w:ind w:left="113"/>
              <w:jc w:val="right"/>
              <w:textAlignment w:val="center"/>
              <w:rPr>
                <w:rFonts w:ascii="Arial" w:hAnsi="Arial" w:cs="Arial"/>
                <w:b/>
                <w:bCs/>
                <w:color w:val="455364"/>
                <w:sz w:val="18"/>
                <w:szCs w:val="18"/>
              </w:rPr>
            </w:pPr>
          </w:p>
        </w:tc>
      </w:tr>
      <w:tr w:rsidR="009374AD" w:rsidRPr="004430C9" w14:paraId="7028C2F9" w14:textId="77777777" w:rsidTr="008575BF">
        <w:trPr>
          <w:trHeight w:val="20"/>
        </w:trPr>
        <w:tc>
          <w:tcPr>
            <w:tcW w:w="2070" w:type="pct"/>
            <w:shd w:val="clear" w:color="auto" w:fill="auto"/>
          </w:tcPr>
          <w:p w14:paraId="54E162EC" w14:textId="77777777" w:rsidR="009374AD" w:rsidRPr="004430C9" w:rsidRDefault="009374AD" w:rsidP="008575BF">
            <w:pPr>
              <w:widowControl w:val="0"/>
              <w:autoSpaceDE w:val="0"/>
              <w:autoSpaceDN w:val="0"/>
              <w:adjustRightInd w:val="0"/>
              <w:ind w:left="113"/>
              <w:textAlignment w:val="center"/>
              <w:rPr>
                <w:rFonts w:ascii="Arial" w:hAnsi="Arial" w:cs="Arial"/>
                <w:b/>
                <w:bCs/>
                <w:color w:val="455364"/>
                <w:sz w:val="18"/>
                <w:szCs w:val="18"/>
              </w:rPr>
            </w:pPr>
          </w:p>
        </w:tc>
        <w:tc>
          <w:tcPr>
            <w:tcW w:w="1600" w:type="pct"/>
            <w:gridSpan w:val="2"/>
            <w:shd w:val="clear" w:color="auto" w:fill="auto"/>
          </w:tcPr>
          <w:p w14:paraId="659CD458" w14:textId="77777777" w:rsidR="009374AD" w:rsidRPr="004430C9" w:rsidRDefault="009374AD" w:rsidP="008575BF">
            <w:pPr>
              <w:widowControl w:val="0"/>
              <w:autoSpaceDE w:val="0"/>
              <w:autoSpaceDN w:val="0"/>
              <w:adjustRightInd w:val="0"/>
              <w:ind w:left="113" w:right="57"/>
              <w:jc w:val="center"/>
              <w:textAlignment w:val="center"/>
              <w:rPr>
                <w:rFonts w:ascii="Arial" w:hAnsi="Arial" w:cs="Arial"/>
                <w:b/>
                <w:bCs/>
                <w:color w:val="455364"/>
                <w:sz w:val="18"/>
                <w:szCs w:val="18"/>
              </w:rPr>
            </w:pPr>
            <w:r w:rsidRPr="004430C9">
              <w:rPr>
                <w:rFonts w:ascii="Arial" w:hAnsi="Arial" w:cs="Arial"/>
                <w:b/>
                <w:bCs/>
                <w:color w:val="455364"/>
                <w:sz w:val="18"/>
                <w:szCs w:val="18"/>
              </w:rPr>
              <w:t>6 months ended</w:t>
            </w:r>
          </w:p>
        </w:tc>
        <w:tc>
          <w:tcPr>
            <w:tcW w:w="800" w:type="pct"/>
            <w:shd w:val="clear" w:color="auto" w:fill="auto"/>
            <w:vAlign w:val="center"/>
          </w:tcPr>
          <w:p w14:paraId="4C8B214A" w14:textId="77777777" w:rsidR="009374AD" w:rsidRPr="004430C9" w:rsidRDefault="009374AD" w:rsidP="008575BF">
            <w:pPr>
              <w:widowControl w:val="0"/>
              <w:autoSpaceDE w:val="0"/>
              <w:autoSpaceDN w:val="0"/>
              <w:adjustRightInd w:val="0"/>
              <w:ind w:left="113"/>
              <w:jc w:val="center"/>
              <w:textAlignment w:val="center"/>
              <w:rPr>
                <w:rFonts w:ascii="Arial" w:hAnsi="Arial" w:cs="Arial"/>
                <w:b/>
                <w:bCs/>
                <w:color w:val="455364"/>
                <w:sz w:val="18"/>
                <w:szCs w:val="18"/>
              </w:rPr>
            </w:pPr>
            <w:r w:rsidRPr="004430C9">
              <w:rPr>
                <w:rFonts w:ascii="Arial" w:hAnsi="Arial" w:cs="Arial"/>
                <w:b/>
                <w:bCs/>
                <w:color w:val="455364"/>
                <w:sz w:val="18"/>
                <w:szCs w:val="18"/>
              </w:rPr>
              <w:t>Ended</w:t>
            </w:r>
          </w:p>
        </w:tc>
        <w:tc>
          <w:tcPr>
            <w:tcW w:w="530" w:type="pct"/>
            <w:shd w:val="clear" w:color="auto" w:fill="auto"/>
            <w:vAlign w:val="center"/>
          </w:tcPr>
          <w:p w14:paraId="1088EE40" w14:textId="77777777" w:rsidR="009374AD" w:rsidRPr="004430C9" w:rsidRDefault="009374AD" w:rsidP="008575BF">
            <w:pPr>
              <w:widowControl w:val="0"/>
              <w:autoSpaceDE w:val="0"/>
              <w:autoSpaceDN w:val="0"/>
              <w:adjustRightInd w:val="0"/>
              <w:ind w:left="113"/>
              <w:jc w:val="center"/>
              <w:textAlignment w:val="center"/>
              <w:rPr>
                <w:rFonts w:ascii="Arial" w:hAnsi="Arial" w:cs="Arial"/>
                <w:b/>
                <w:bCs/>
                <w:color w:val="455364"/>
                <w:sz w:val="18"/>
                <w:szCs w:val="18"/>
              </w:rPr>
            </w:pPr>
          </w:p>
        </w:tc>
      </w:tr>
      <w:tr w:rsidR="009374AD" w:rsidRPr="004430C9" w14:paraId="01757F0C" w14:textId="77777777" w:rsidTr="008575BF">
        <w:trPr>
          <w:trHeight w:val="20"/>
        </w:trPr>
        <w:tc>
          <w:tcPr>
            <w:tcW w:w="2070" w:type="pct"/>
            <w:shd w:val="clear" w:color="auto" w:fill="auto"/>
          </w:tcPr>
          <w:p w14:paraId="66CCAD5C" w14:textId="77777777" w:rsidR="009374AD" w:rsidRPr="004430C9" w:rsidRDefault="009374AD" w:rsidP="008575BF">
            <w:pPr>
              <w:widowControl w:val="0"/>
              <w:autoSpaceDE w:val="0"/>
              <w:autoSpaceDN w:val="0"/>
              <w:adjustRightInd w:val="0"/>
              <w:ind w:left="113"/>
              <w:textAlignment w:val="center"/>
              <w:rPr>
                <w:rFonts w:ascii="Arial" w:hAnsi="Arial" w:cs="Arial"/>
                <w:b/>
                <w:bCs/>
                <w:color w:val="455364"/>
                <w:sz w:val="18"/>
                <w:szCs w:val="18"/>
              </w:rPr>
            </w:pPr>
          </w:p>
        </w:tc>
        <w:tc>
          <w:tcPr>
            <w:tcW w:w="799" w:type="pct"/>
            <w:shd w:val="clear" w:color="auto" w:fill="auto"/>
          </w:tcPr>
          <w:p w14:paraId="552399A2"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
                <w:bCs/>
                <w:color w:val="455364"/>
                <w:sz w:val="18"/>
                <w:szCs w:val="18"/>
              </w:rPr>
            </w:pPr>
            <w:r w:rsidRPr="004430C9">
              <w:rPr>
                <w:rFonts w:ascii="Arial" w:hAnsi="Arial" w:cs="Arial"/>
                <w:b/>
                <w:bCs/>
                <w:color w:val="455364"/>
                <w:sz w:val="18"/>
                <w:szCs w:val="18"/>
              </w:rPr>
              <w:t>30 Jun 20</w:t>
            </w:r>
          </w:p>
        </w:tc>
        <w:tc>
          <w:tcPr>
            <w:tcW w:w="801" w:type="pct"/>
            <w:shd w:val="clear" w:color="auto" w:fill="auto"/>
            <w:vAlign w:val="center"/>
          </w:tcPr>
          <w:p w14:paraId="51C9B551"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
                <w:bCs/>
                <w:color w:val="455364"/>
                <w:sz w:val="18"/>
                <w:szCs w:val="18"/>
              </w:rPr>
            </w:pPr>
            <w:r w:rsidRPr="004430C9">
              <w:rPr>
                <w:rFonts w:ascii="Arial" w:hAnsi="Arial" w:cs="Arial"/>
                <w:b/>
                <w:bCs/>
                <w:color w:val="455364"/>
                <w:sz w:val="18"/>
                <w:szCs w:val="18"/>
              </w:rPr>
              <w:t>30 Jun 19</w:t>
            </w:r>
          </w:p>
        </w:tc>
        <w:tc>
          <w:tcPr>
            <w:tcW w:w="800" w:type="pct"/>
            <w:shd w:val="clear" w:color="auto" w:fill="auto"/>
          </w:tcPr>
          <w:p w14:paraId="423DB99F" w14:textId="77777777" w:rsidR="009374AD" w:rsidRPr="004430C9" w:rsidRDefault="009374AD" w:rsidP="008575BF">
            <w:pPr>
              <w:widowControl w:val="0"/>
              <w:autoSpaceDE w:val="0"/>
              <w:autoSpaceDN w:val="0"/>
              <w:adjustRightInd w:val="0"/>
              <w:ind w:left="113"/>
              <w:jc w:val="center"/>
              <w:textAlignment w:val="center"/>
              <w:rPr>
                <w:rFonts w:ascii="Arial" w:hAnsi="Arial" w:cs="Arial"/>
                <w:b/>
                <w:bCs/>
                <w:color w:val="455364"/>
                <w:sz w:val="18"/>
                <w:szCs w:val="18"/>
              </w:rPr>
            </w:pPr>
            <w:r w:rsidRPr="004430C9">
              <w:rPr>
                <w:rFonts w:ascii="Arial" w:hAnsi="Arial" w:cs="Arial"/>
                <w:b/>
                <w:bCs/>
                <w:color w:val="455364"/>
                <w:sz w:val="18"/>
                <w:szCs w:val="18"/>
              </w:rPr>
              <w:t>31 Dec 19</w:t>
            </w:r>
          </w:p>
        </w:tc>
        <w:tc>
          <w:tcPr>
            <w:tcW w:w="530" w:type="pct"/>
            <w:shd w:val="clear" w:color="auto" w:fill="auto"/>
            <w:vAlign w:val="center"/>
          </w:tcPr>
          <w:p w14:paraId="5506D064" w14:textId="77777777" w:rsidR="009374AD" w:rsidRPr="004430C9" w:rsidRDefault="009374AD" w:rsidP="008575BF">
            <w:pPr>
              <w:widowControl w:val="0"/>
              <w:autoSpaceDE w:val="0"/>
              <w:autoSpaceDN w:val="0"/>
              <w:adjustRightInd w:val="0"/>
              <w:ind w:left="113"/>
              <w:jc w:val="center"/>
              <w:textAlignment w:val="center"/>
              <w:rPr>
                <w:rFonts w:ascii="Arial" w:hAnsi="Arial" w:cs="Arial"/>
                <w:b/>
                <w:bCs/>
                <w:color w:val="455364"/>
                <w:sz w:val="18"/>
                <w:szCs w:val="18"/>
              </w:rPr>
            </w:pPr>
          </w:p>
        </w:tc>
      </w:tr>
      <w:tr w:rsidR="009374AD" w:rsidRPr="004430C9" w14:paraId="2DAC07E8" w14:textId="77777777" w:rsidTr="008575BF">
        <w:trPr>
          <w:trHeight w:val="20"/>
        </w:trPr>
        <w:tc>
          <w:tcPr>
            <w:tcW w:w="2070" w:type="pct"/>
            <w:tcBorders>
              <w:bottom w:val="single" w:sz="12" w:space="0" w:color="007EB5"/>
            </w:tcBorders>
            <w:shd w:val="clear" w:color="auto" w:fill="auto"/>
          </w:tcPr>
          <w:p w14:paraId="1397A65C" w14:textId="77777777" w:rsidR="009374AD" w:rsidRPr="004430C9" w:rsidRDefault="009374AD" w:rsidP="008575BF">
            <w:pPr>
              <w:widowControl w:val="0"/>
              <w:autoSpaceDE w:val="0"/>
              <w:autoSpaceDN w:val="0"/>
              <w:adjustRightInd w:val="0"/>
              <w:ind w:left="113"/>
              <w:textAlignment w:val="center"/>
              <w:rPr>
                <w:rFonts w:ascii="Arial" w:hAnsi="Arial" w:cs="Arial"/>
                <w:b/>
                <w:bCs/>
                <w:color w:val="455364"/>
                <w:sz w:val="18"/>
                <w:szCs w:val="18"/>
              </w:rPr>
            </w:pPr>
          </w:p>
        </w:tc>
        <w:tc>
          <w:tcPr>
            <w:tcW w:w="799" w:type="pct"/>
            <w:tcBorders>
              <w:bottom w:val="single" w:sz="12" w:space="0" w:color="007EB5"/>
            </w:tcBorders>
            <w:shd w:val="clear" w:color="auto" w:fill="auto"/>
            <w:vAlign w:val="center"/>
          </w:tcPr>
          <w:p w14:paraId="3BD5D756"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
                <w:bCs/>
                <w:color w:val="455364"/>
                <w:sz w:val="18"/>
                <w:szCs w:val="18"/>
              </w:rPr>
            </w:pPr>
            <w:r w:rsidRPr="004430C9">
              <w:rPr>
                <w:rFonts w:ascii="Arial" w:hAnsi="Arial" w:cs="Arial"/>
                <w:b/>
                <w:bCs/>
                <w:color w:val="455364"/>
                <w:sz w:val="18"/>
                <w:szCs w:val="18"/>
              </w:rPr>
              <w:t>£m</w:t>
            </w:r>
          </w:p>
        </w:tc>
        <w:tc>
          <w:tcPr>
            <w:tcW w:w="801" w:type="pct"/>
            <w:tcBorders>
              <w:bottom w:val="single" w:sz="12" w:space="0" w:color="007EB5"/>
            </w:tcBorders>
            <w:shd w:val="clear" w:color="auto" w:fill="auto"/>
            <w:vAlign w:val="center"/>
          </w:tcPr>
          <w:p w14:paraId="15B2E143"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
                <w:bCs/>
                <w:color w:val="455364"/>
                <w:sz w:val="18"/>
                <w:szCs w:val="18"/>
              </w:rPr>
            </w:pPr>
            <w:r w:rsidRPr="004430C9">
              <w:rPr>
                <w:rFonts w:ascii="Arial" w:hAnsi="Arial" w:cs="Arial"/>
                <w:b/>
                <w:bCs/>
                <w:color w:val="455364"/>
                <w:sz w:val="18"/>
                <w:szCs w:val="18"/>
              </w:rPr>
              <w:t>£m</w:t>
            </w:r>
          </w:p>
        </w:tc>
        <w:tc>
          <w:tcPr>
            <w:tcW w:w="800" w:type="pct"/>
            <w:tcBorders>
              <w:bottom w:val="single" w:sz="12" w:space="0" w:color="007EB5"/>
            </w:tcBorders>
            <w:shd w:val="clear" w:color="auto" w:fill="auto"/>
          </w:tcPr>
          <w:p w14:paraId="0A788F6D" w14:textId="77777777" w:rsidR="009374AD" w:rsidRPr="004430C9" w:rsidRDefault="009374AD" w:rsidP="008575BF">
            <w:pPr>
              <w:widowControl w:val="0"/>
              <w:autoSpaceDE w:val="0"/>
              <w:autoSpaceDN w:val="0"/>
              <w:adjustRightInd w:val="0"/>
              <w:ind w:left="113"/>
              <w:jc w:val="center"/>
              <w:textAlignment w:val="center"/>
              <w:rPr>
                <w:rFonts w:ascii="Arial" w:hAnsi="Arial" w:cs="Arial"/>
                <w:b/>
                <w:bCs/>
                <w:color w:val="455364"/>
                <w:sz w:val="18"/>
                <w:szCs w:val="18"/>
              </w:rPr>
            </w:pPr>
            <w:r w:rsidRPr="004430C9">
              <w:rPr>
                <w:rFonts w:ascii="Arial" w:hAnsi="Arial" w:cs="Arial"/>
                <w:b/>
                <w:bCs/>
                <w:color w:val="455364"/>
                <w:sz w:val="18"/>
                <w:szCs w:val="18"/>
              </w:rPr>
              <w:t>£m</w:t>
            </w:r>
          </w:p>
        </w:tc>
        <w:tc>
          <w:tcPr>
            <w:tcW w:w="530" w:type="pct"/>
            <w:tcBorders>
              <w:bottom w:val="single" w:sz="12" w:space="0" w:color="007EB5"/>
            </w:tcBorders>
            <w:shd w:val="clear" w:color="auto" w:fill="auto"/>
            <w:vAlign w:val="center"/>
          </w:tcPr>
          <w:p w14:paraId="4E22F208" w14:textId="77777777" w:rsidR="009374AD" w:rsidRPr="004430C9" w:rsidRDefault="009374AD" w:rsidP="008575BF">
            <w:pPr>
              <w:widowControl w:val="0"/>
              <w:autoSpaceDE w:val="0"/>
              <w:autoSpaceDN w:val="0"/>
              <w:adjustRightInd w:val="0"/>
              <w:ind w:left="113"/>
              <w:jc w:val="center"/>
              <w:textAlignment w:val="center"/>
              <w:rPr>
                <w:rFonts w:ascii="Arial" w:hAnsi="Arial" w:cs="Arial"/>
                <w:b/>
                <w:bCs/>
                <w:color w:val="455364"/>
                <w:sz w:val="18"/>
                <w:szCs w:val="18"/>
              </w:rPr>
            </w:pPr>
            <w:r w:rsidRPr="004430C9">
              <w:rPr>
                <w:rFonts w:ascii="Arial" w:hAnsi="Arial" w:cs="Arial"/>
                <w:b/>
                <w:bCs/>
                <w:color w:val="455364"/>
                <w:sz w:val="18"/>
                <w:szCs w:val="18"/>
              </w:rPr>
              <w:t>Note</w:t>
            </w:r>
          </w:p>
        </w:tc>
      </w:tr>
      <w:tr w:rsidR="009374AD" w:rsidRPr="004430C9" w14:paraId="58E43444" w14:textId="77777777" w:rsidTr="008575BF">
        <w:trPr>
          <w:trHeight w:val="227"/>
        </w:trPr>
        <w:tc>
          <w:tcPr>
            <w:tcW w:w="2070" w:type="pct"/>
            <w:tcBorders>
              <w:top w:val="single" w:sz="12" w:space="0" w:color="007EB5"/>
            </w:tcBorders>
            <w:shd w:val="clear" w:color="auto" w:fill="auto"/>
            <w:vAlign w:val="center"/>
            <w:hideMark/>
          </w:tcPr>
          <w:p w14:paraId="3BB81172" w14:textId="77777777" w:rsidR="009374AD" w:rsidRPr="004430C9" w:rsidRDefault="009374AD" w:rsidP="008575BF">
            <w:pPr>
              <w:widowControl w:val="0"/>
              <w:autoSpaceDE w:val="0"/>
              <w:autoSpaceDN w:val="0"/>
              <w:adjustRightInd w:val="0"/>
              <w:ind w:left="113"/>
              <w:textAlignment w:val="center"/>
              <w:rPr>
                <w:rFonts w:ascii="Arial" w:hAnsi="Arial" w:cs="Arial"/>
                <w:color w:val="455364"/>
                <w:sz w:val="18"/>
                <w:szCs w:val="18"/>
              </w:rPr>
            </w:pPr>
            <w:r w:rsidRPr="004430C9">
              <w:rPr>
                <w:rFonts w:ascii="Arial" w:hAnsi="Arial" w:cs="Arial"/>
                <w:color w:val="455364"/>
                <w:sz w:val="18"/>
                <w:szCs w:val="18"/>
              </w:rPr>
              <w:t>Operating profit</w:t>
            </w:r>
          </w:p>
        </w:tc>
        <w:tc>
          <w:tcPr>
            <w:tcW w:w="799" w:type="pct"/>
            <w:tcBorders>
              <w:top w:val="single" w:sz="12" w:space="0" w:color="007EB5"/>
            </w:tcBorders>
            <w:shd w:val="clear" w:color="auto" w:fill="auto"/>
            <w:vAlign w:val="center"/>
          </w:tcPr>
          <w:p w14:paraId="1F8204CE" w14:textId="1053EADA" w:rsidR="009374AD" w:rsidRPr="004430C9" w:rsidRDefault="00213F5F" w:rsidP="008575BF">
            <w:pPr>
              <w:widowControl w:val="0"/>
              <w:autoSpaceDE w:val="0"/>
              <w:autoSpaceDN w:val="0"/>
              <w:adjustRightInd w:val="0"/>
              <w:ind w:left="113" w:right="57"/>
              <w:jc w:val="right"/>
              <w:textAlignment w:val="center"/>
              <w:rPr>
                <w:rFonts w:ascii="Arial" w:hAnsi="Arial" w:cs="Arial"/>
                <w:color w:val="455364"/>
                <w:sz w:val="18"/>
                <w:szCs w:val="18"/>
              </w:rPr>
            </w:pPr>
            <w:r>
              <w:rPr>
                <w:rFonts w:ascii="Arial" w:hAnsi="Arial" w:cs="Arial"/>
                <w:color w:val="455364"/>
                <w:sz w:val="18"/>
                <w:szCs w:val="18"/>
              </w:rPr>
              <w:t>15.9</w:t>
            </w:r>
          </w:p>
        </w:tc>
        <w:tc>
          <w:tcPr>
            <w:tcW w:w="801" w:type="pct"/>
            <w:tcBorders>
              <w:top w:val="single" w:sz="12" w:space="0" w:color="007EB5"/>
            </w:tcBorders>
            <w:shd w:val="clear" w:color="auto" w:fill="auto"/>
            <w:vAlign w:val="center"/>
          </w:tcPr>
          <w:p w14:paraId="59FF03C3"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23.4</w:t>
            </w:r>
          </w:p>
        </w:tc>
        <w:tc>
          <w:tcPr>
            <w:tcW w:w="800" w:type="pct"/>
            <w:tcBorders>
              <w:top w:val="single" w:sz="12" w:space="0" w:color="007EB5"/>
            </w:tcBorders>
            <w:shd w:val="clear" w:color="auto" w:fill="auto"/>
            <w:vAlign w:val="center"/>
          </w:tcPr>
          <w:p w14:paraId="27404122"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Cs/>
                <w:color w:val="455364"/>
                <w:sz w:val="18"/>
                <w:szCs w:val="18"/>
              </w:rPr>
            </w:pPr>
            <w:r w:rsidRPr="004430C9">
              <w:rPr>
                <w:rFonts w:ascii="Arial" w:hAnsi="Arial" w:cs="Arial"/>
                <w:color w:val="455364"/>
                <w:sz w:val="18"/>
                <w:szCs w:val="18"/>
              </w:rPr>
              <w:t>46.2</w:t>
            </w:r>
          </w:p>
        </w:tc>
        <w:tc>
          <w:tcPr>
            <w:tcW w:w="530" w:type="pct"/>
            <w:tcBorders>
              <w:top w:val="single" w:sz="12" w:space="0" w:color="007EB5"/>
            </w:tcBorders>
            <w:shd w:val="clear" w:color="auto" w:fill="auto"/>
            <w:vAlign w:val="center"/>
          </w:tcPr>
          <w:p w14:paraId="670F8167" w14:textId="77777777" w:rsidR="009374AD" w:rsidRPr="004430C9" w:rsidRDefault="009374AD" w:rsidP="008575BF">
            <w:pPr>
              <w:widowControl w:val="0"/>
              <w:autoSpaceDE w:val="0"/>
              <w:autoSpaceDN w:val="0"/>
              <w:adjustRightInd w:val="0"/>
              <w:ind w:left="113"/>
              <w:jc w:val="center"/>
              <w:textAlignment w:val="center"/>
              <w:rPr>
                <w:rFonts w:ascii="Arial" w:hAnsi="Arial" w:cs="Arial"/>
                <w:bCs/>
                <w:color w:val="455364"/>
                <w:sz w:val="18"/>
                <w:szCs w:val="18"/>
              </w:rPr>
            </w:pPr>
            <w:r w:rsidRPr="004430C9">
              <w:rPr>
                <w:rFonts w:ascii="Arial" w:hAnsi="Arial" w:cs="Arial"/>
                <w:bCs/>
                <w:color w:val="455364"/>
                <w:sz w:val="18"/>
                <w:szCs w:val="18"/>
              </w:rPr>
              <w:t>8</w:t>
            </w:r>
          </w:p>
        </w:tc>
      </w:tr>
      <w:tr w:rsidR="009374AD" w:rsidRPr="004430C9" w14:paraId="07E92B9E" w14:textId="77777777" w:rsidTr="008575BF">
        <w:trPr>
          <w:trHeight w:val="227"/>
        </w:trPr>
        <w:tc>
          <w:tcPr>
            <w:tcW w:w="2070" w:type="pct"/>
            <w:tcBorders>
              <w:bottom w:val="single" w:sz="12" w:space="0" w:color="007EB5"/>
            </w:tcBorders>
            <w:shd w:val="clear" w:color="auto" w:fill="auto"/>
            <w:vAlign w:val="center"/>
            <w:hideMark/>
          </w:tcPr>
          <w:p w14:paraId="45B60B77" w14:textId="753A5C1D" w:rsidR="009374AD" w:rsidRPr="004430C9" w:rsidRDefault="009374AD" w:rsidP="008575BF">
            <w:pPr>
              <w:widowControl w:val="0"/>
              <w:autoSpaceDE w:val="0"/>
              <w:autoSpaceDN w:val="0"/>
              <w:adjustRightInd w:val="0"/>
              <w:ind w:left="113"/>
              <w:textAlignment w:val="center"/>
              <w:rPr>
                <w:rFonts w:ascii="Arial" w:hAnsi="Arial" w:cs="Arial"/>
                <w:color w:val="455364"/>
                <w:sz w:val="18"/>
                <w:szCs w:val="18"/>
              </w:rPr>
            </w:pPr>
            <w:r w:rsidRPr="004430C9">
              <w:rPr>
                <w:rFonts w:ascii="Arial" w:hAnsi="Arial" w:cs="Arial"/>
                <w:color w:val="455364"/>
                <w:sz w:val="18"/>
                <w:szCs w:val="18"/>
              </w:rPr>
              <w:t xml:space="preserve">Economic </w:t>
            </w:r>
            <w:r w:rsidR="00990015">
              <w:rPr>
                <w:rFonts w:ascii="Arial" w:hAnsi="Arial" w:cs="Arial"/>
                <w:color w:val="455364"/>
                <w:sz w:val="18"/>
                <w:szCs w:val="18"/>
              </w:rPr>
              <w:t>(loss)/</w:t>
            </w:r>
            <w:r w:rsidRPr="004430C9">
              <w:rPr>
                <w:rFonts w:ascii="Arial" w:hAnsi="Arial" w:cs="Arial"/>
                <w:color w:val="455364"/>
                <w:sz w:val="18"/>
                <w:szCs w:val="18"/>
              </w:rPr>
              <w:t>profit</w:t>
            </w:r>
          </w:p>
        </w:tc>
        <w:tc>
          <w:tcPr>
            <w:tcW w:w="799" w:type="pct"/>
            <w:tcBorders>
              <w:bottom w:val="single" w:sz="12" w:space="0" w:color="007EB5"/>
            </w:tcBorders>
            <w:shd w:val="clear" w:color="auto" w:fill="auto"/>
            <w:vAlign w:val="center"/>
          </w:tcPr>
          <w:p w14:paraId="73E2AA3F" w14:textId="7E655CD9"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w:t>
            </w:r>
            <w:r w:rsidR="00213F5F">
              <w:rPr>
                <w:rFonts w:ascii="Arial" w:hAnsi="Arial" w:cs="Arial"/>
                <w:color w:val="455364"/>
                <w:sz w:val="18"/>
                <w:szCs w:val="18"/>
              </w:rPr>
              <w:t>25.0</w:t>
            </w:r>
            <w:r w:rsidRPr="004430C9">
              <w:rPr>
                <w:rFonts w:ascii="Arial" w:hAnsi="Arial" w:cs="Arial"/>
                <w:color w:val="455364"/>
                <w:sz w:val="18"/>
                <w:szCs w:val="18"/>
              </w:rPr>
              <w:t>)</w:t>
            </w:r>
          </w:p>
        </w:tc>
        <w:tc>
          <w:tcPr>
            <w:tcW w:w="801" w:type="pct"/>
            <w:tcBorders>
              <w:bottom w:val="single" w:sz="12" w:space="0" w:color="007EB5"/>
            </w:tcBorders>
            <w:shd w:val="clear" w:color="auto" w:fill="auto"/>
            <w:vAlign w:val="center"/>
          </w:tcPr>
          <w:p w14:paraId="59AA20CE"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43.2</w:t>
            </w:r>
          </w:p>
        </w:tc>
        <w:tc>
          <w:tcPr>
            <w:tcW w:w="800" w:type="pct"/>
            <w:tcBorders>
              <w:bottom w:val="single" w:sz="12" w:space="0" w:color="007EB5"/>
            </w:tcBorders>
            <w:shd w:val="clear" w:color="auto" w:fill="auto"/>
            <w:vAlign w:val="center"/>
          </w:tcPr>
          <w:p w14:paraId="6EB96AA8"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Cs/>
                <w:color w:val="455364"/>
                <w:sz w:val="18"/>
                <w:szCs w:val="18"/>
              </w:rPr>
            </w:pPr>
            <w:r w:rsidRPr="004430C9">
              <w:rPr>
                <w:rFonts w:ascii="Arial" w:hAnsi="Arial" w:cs="Arial"/>
                <w:color w:val="455364"/>
                <w:sz w:val="18"/>
                <w:szCs w:val="18"/>
              </w:rPr>
              <w:t>49.1</w:t>
            </w:r>
          </w:p>
        </w:tc>
        <w:tc>
          <w:tcPr>
            <w:tcW w:w="530" w:type="pct"/>
            <w:tcBorders>
              <w:bottom w:val="single" w:sz="12" w:space="0" w:color="007EB5"/>
            </w:tcBorders>
            <w:shd w:val="clear" w:color="auto" w:fill="auto"/>
            <w:vAlign w:val="center"/>
          </w:tcPr>
          <w:p w14:paraId="5A3D977B" w14:textId="77777777" w:rsidR="009374AD" w:rsidRPr="004430C9" w:rsidRDefault="009374AD" w:rsidP="008575BF">
            <w:pPr>
              <w:widowControl w:val="0"/>
              <w:autoSpaceDE w:val="0"/>
              <w:autoSpaceDN w:val="0"/>
              <w:adjustRightInd w:val="0"/>
              <w:ind w:left="113"/>
              <w:jc w:val="center"/>
              <w:textAlignment w:val="center"/>
              <w:rPr>
                <w:rFonts w:ascii="Arial" w:hAnsi="Arial" w:cs="Arial"/>
                <w:bCs/>
                <w:color w:val="455364"/>
                <w:sz w:val="18"/>
                <w:szCs w:val="18"/>
              </w:rPr>
            </w:pPr>
            <w:r w:rsidRPr="004430C9">
              <w:rPr>
                <w:rFonts w:ascii="Arial" w:hAnsi="Arial" w:cs="Arial"/>
                <w:bCs/>
                <w:color w:val="455364"/>
                <w:sz w:val="18"/>
                <w:szCs w:val="18"/>
              </w:rPr>
              <w:t>9</w:t>
            </w:r>
          </w:p>
        </w:tc>
      </w:tr>
      <w:tr w:rsidR="009374AD" w:rsidRPr="004430C9" w14:paraId="07D3712B" w14:textId="77777777" w:rsidTr="008575BF">
        <w:trPr>
          <w:trHeight w:val="227"/>
        </w:trPr>
        <w:tc>
          <w:tcPr>
            <w:tcW w:w="2070" w:type="pct"/>
            <w:tcBorders>
              <w:top w:val="single" w:sz="12" w:space="0" w:color="007EB5"/>
            </w:tcBorders>
            <w:shd w:val="clear" w:color="auto" w:fill="auto"/>
            <w:vAlign w:val="center"/>
            <w:hideMark/>
          </w:tcPr>
          <w:p w14:paraId="173B0F63" w14:textId="11A7DEC1" w:rsidR="009374AD" w:rsidRPr="004430C9" w:rsidRDefault="00990015" w:rsidP="008575BF">
            <w:pPr>
              <w:widowControl w:val="0"/>
              <w:autoSpaceDE w:val="0"/>
              <w:autoSpaceDN w:val="0"/>
              <w:adjustRightInd w:val="0"/>
              <w:ind w:left="113"/>
              <w:textAlignment w:val="center"/>
              <w:rPr>
                <w:rFonts w:ascii="Arial" w:hAnsi="Arial" w:cs="Arial"/>
                <w:b/>
                <w:bCs/>
                <w:color w:val="455364"/>
                <w:sz w:val="18"/>
                <w:szCs w:val="18"/>
              </w:rPr>
            </w:pPr>
            <w:r>
              <w:rPr>
                <w:rFonts w:ascii="Arial" w:hAnsi="Arial" w:cs="Arial"/>
                <w:b/>
                <w:bCs/>
                <w:color w:val="455364"/>
                <w:sz w:val="18"/>
                <w:szCs w:val="18"/>
              </w:rPr>
              <w:t>(Loss)/p</w:t>
            </w:r>
            <w:r w:rsidR="009374AD" w:rsidRPr="004430C9">
              <w:rPr>
                <w:rFonts w:ascii="Arial" w:hAnsi="Arial" w:cs="Arial"/>
                <w:b/>
                <w:bCs/>
                <w:color w:val="455364"/>
                <w:sz w:val="18"/>
                <w:szCs w:val="18"/>
              </w:rPr>
              <w:t>rofit before tax</w:t>
            </w:r>
          </w:p>
        </w:tc>
        <w:tc>
          <w:tcPr>
            <w:tcW w:w="799" w:type="pct"/>
            <w:tcBorders>
              <w:top w:val="single" w:sz="12" w:space="0" w:color="007EB5"/>
            </w:tcBorders>
            <w:shd w:val="clear" w:color="auto" w:fill="auto"/>
            <w:vAlign w:val="center"/>
          </w:tcPr>
          <w:p w14:paraId="4FCA0B47"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
                <w:bCs/>
                <w:color w:val="455364"/>
                <w:sz w:val="18"/>
                <w:szCs w:val="18"/>
              </w:rPr>
            </w:pPr>
            <w:r>
              <w:rPr>
                <w:rFonts w:ascii="Arial" w:hAnsi="Arial" w:cs="Arial"/>
                <w:b/>
                <w:bCs/>
                <w:color w:val="455364"/>
                <w:sz w:val="18"/>
                <w:szCs w:val="18"/>
              </w:rPr>
              <w:t>(9.1)</w:t>
            </w:r>
          </w:p>
        </w:tc>
        <w:tc>
          <w:tcPr>
            <w:tcW w:w="801" w:type="pct"/>
            <w:tcBorders>
              <w:top w:val="single" w:sz="12" w:space="0" w:color="007EB5"/>
            </w:tcBorders>
            <w:shd w:val="clear" w:color="auto" w:fill="auto"/>
            <w:vAlign w:val="center"/>
          </w:tcPr>
          <w:p w14:paraId="151F731E"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
                <w:bCs/>
                <w:color w:val="455364"/>
                <w:sz w:val="18"/>
                <w:szCs w:val="18"/>
              </w:rPr>
            </w:pPr>
            <w:r w:rsidRPr="004430C9">
              <w:rPr>
                <w:rFonts w:ascii="Arial" w:hAnsi="Arial" w:cs="Arial"/>
                <w:b/>
                <w:bCs/>
                <w:color w:val="455364"/>
                <w:sz w:val="18"/>
                <w:szCs w:val="18"/>
              </w:rPr>
              <w:t>66.6</w:t>
            </w:r>
          </w:p>
        </w:tc>
        <w:tc>
          <w:tcPr>
            <w:tcW w:w="800" w:type="pct"/>
            <w:tcBorders>
              <w:top w:val="single" w:sz="12" w:space="0" w:color="007EB5"/>
            </w:tcBorders>
            <w:shd w:val="clear" w:color="auto" w:fill="auto"/>
            <w:vAlign w:val="center"/>
          </w:tcPr>
          <w:p w14:paraId="729014F2"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
                <w:bCs/>
                <w:color w:val="455364"/>
                <w:sz w:val="18"/>
                <w:szCs w:val="18"/>
              </w:rPr>
            </w:pPr>
            <w:r w:rsidRPr="004430C9">
              <w:rPr>
                <w:rFonts w:ascii="Arial" w:hAnsi="Arial" w:cs="Arial"/>
                <w:b/>
                <w:bCs/>
                <w:color w:val="455364"/>
                <w:sz w:val="18"/>
                <w:szCs w:val="18"/>
              </w:rPr>
              <w:t>96.1</w:t>
            </w:r>
          </w:p>
        </w:tc>
        <w:tc>
          <w:tcPr>
            <w:tcW w:w="530" w:type="pct"/>
            <w:tcBorders>
              <w:top w:val="single" w:sz="12" w:space="0" w:color="007EB5"/>
            </w:tcBorders>
            <w:shd w:val="clear" w:color="auto" w:fill="auto"/>
            <w:vAlign w:val="center"/>
          </w:tcPr>
          <w:p w14:paraId="1C8079F5" w14:textId="77777777" w:rsidR="009374AD" w:rsidRPr="004430C9" w:rsidRDefault="009374AD" w:rsidP="008575BF">
            <w:pPr>
              <w:widowControl w:val="0"/>
              <w:autoSpaceDE w:val="0"/>
              <w:autoSpaceDN w:val="0"/>
              <w:adjustRightInd w:val="0"/>
              <w:ind w:left="113"/>
              <w:jc w:val="center"/>
              <w:textAlignment w:val="center"/>
              <w:rPr>
                <w:rFonts w:ascii="Arial" w:hAnsi="Arial" w:cs="Arial"/>
                <w:b/>
                <w:bCs/>
                <w:color w:val="455364"/>
                <w:sz w:val="18"/>
                <w:szCs w:val="18"/>
              </w:rPr>
            </w:pPr>
          </w:p>
        </w:tc>
      </w:tr>
      <w:tr w:rsidR="009374AD" w:rsidRPr="004430C9" w14:paraId="43136FB6" w14:textId="77777777" w:rsidTr="008575BF">
        <w:trPr>
          <w:trHeight w:val="227"/>
        </w:trPr>
        <w:tc>
          <w:tcPr>
            <w:tcW w:w="2070" w:type="pct"/>
            <w:tcBorders>
              <w:bottom w:val="single" w:sz="12" w:space="0" w:color="007EB5"/>
            </w:tcBorders>
            <w:shd w:val="clear" w:color="auto" w:fill="auto"/>
            <w:vAlign w:val="center"/>
            <w:hideMark/>
          </w:tcPr>
          <w:p w14:paraId="55A924D5" w14:textId="77777777" w:rsidR="009374AD" w:rsidRPr="004430C9" w:rsidRDefault="009374AD" w:rsidP="008575BF">
            <w:pPr>
              <w:widowControl w:val="0"/>
              <w:autoSpaceDE w:val="0"/>
              <w:autoSpaceDN w:val="0"/>
              <w:adjustRightInd w:val="0"/>
              <w:ind w:left="113"/>
              <w:textAlignment w:val="center"/>
              <w:rPr>
                <w:rFonts w:ascii="Arial" w:hAnsi="Arial" w:cs="Arial"/>
                <w:color w:val="455364"/>
                <w:sz w:val="18"/>
                <w:szCs w:val="18"/>
              </w:rPr>
            </w:pPr>
            <w:r w:rsidRPr="004430C9">
              <w:rPr>
                <w:rFonts w:ascii="Arial" w:hAnsi="Arial" w:cs="Arial"/>
                <w:color w:val="455364"/>
                <w:sz w:val="18"/>
                <w:szCs w:val="18"/>
              </w:rPr>
              <w:t>Tax</w:t>
            </w:r>
          </w:p>
        </w:tc>
        <w:tc>
          <w:tcPr>
            <w:tcW w:w="799" w:type="pct"/>
            <w:tcBorders>
              <w:bottom w:val="single" w:sz="12" w:space="0" w:color="007EB5"/>
            </w:tcBorders>
            <w:shd w:val="clear" w:color="auto" w:fill="auto"/>
            <w:vAlign w:val="center"/>
          </w:tcPr>
          <w:p w14:paraId="54F6F1A5"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2</w:t>
            </w:r>
            <w:r>
              <w:rPr>
                <w:rFonts w:ascii="Arial" w:hAnsi="Arial" w:cs="Arial"/>
                <w:color w:val="455364"/>
                <w:sz w:val="18"/>
                <w:szCs w:val="18"/>
              </w:rPr>
              <w:t>.3</w:t>
            </w:r>
          </w:p>
        </w:tc>
        <w:tc>
          <w:tcPr>
            <w:tcW w:w="801" w:type="pct"/>
            <w:tcBorders>
              <w:bottom w:val="single" w:sz="12" w:space="0" w:color="007EB5"/>
            </w:tcBorders>
            <w:shd w:val="clear" w:color="auto" w:fill="auto"/>
            <w:vAlign w:val="center"/>
          </w:tcPr>
          <w:p w14:paraId="20A120DC"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(12.3)</w:t>
            </w:r>
          </w:p>
        </w:tc>
        <w:tc>
          <w:tcPr>
            <w:tcW w:w="800" w:type="pct"/>
            <w:tcBorders>
              <w:bottom w:val="single" w:sz="12" w:space="0" w:color="007EB5"/>
            </w:tcBorders>
            <w:shd w:val="clear" w:color="auto" w:fill="auto"/>
            <w:vAlign w:val="center"/>
          </w:tcPr>
          <w:p w14:paraId="60764A32"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color w:val="455364"/>
                <w:sz w:val="18"/>
                <w:szCs w:val="18"/>
              </w:rPr>
            </w:pPr>
            <w:r w:rsidRPr="004430C9">
              <w:rPr>
                <w:rFonts w:ascii="Arial" w:hAnsi="Arial" w:cs="Arial"/>
                <w:color w:val="455364"/>
                <w:sz w:val="18"/>
                <w:szCs w:val="18"/>
              </w:rPr>
              <w:t>(17.0)</w:t>
            </w:r>
          </w:p>
        </w:tc>
        <w:tc>
          <w:tcPr>
            <w:tcW w:w="530" w:type="pct"/>
            <w:tcBorders>
              <w:bottom w:val="single" w:sz="12" w:space="0" w:color="007EB5"/>
            </w:tcBorders>
            <w:shd w:val="clear" w:color="auto" w:fill="auto"/>
            <w:vAlign w:val="center"/>
            <w:hideMark/>
          </w:tcPr>
          <w:p w14:paraId="35095BCC" w14:textId="77777777" w:rsidR="009374AD" w:rsidRPr="004430C9" w:rsidRDefault="009374AD" w:rsidP="008575BF">
            <w:pPr>
              <w:widowControl w:val="0"/>
              <w:autoSpaceDE w:val="0"/>
              <w:autoSpaceDN w:val="0"/>
              <w:adjustRightInd w:val="0"/>
              <w:ind w:left="113"/>
              <w:jc w:val="center"/>
              <w:textAlignment w:val="center"/>
              <w:rPr>
                <w:rFonts w:ascii="Arial" w:hAnsi="Arial" w:cs="Arial"/>
                <w:color w:val="455364"/>
                <w:sz w:val="18"/>
                <w:szCs w:val="18"/>
              </w:rPr>
            </w:pPr>
          </w:p>
        </w:tc>
      </w:tr>
      <w:tr w:rsidR="009374AD" w:rsidRPr="004430C9" w14:paraId="72B5E2CE" w14:textId="77777777" w:rsidTr="008575BF">
        <w:trPr>
          <w:trHeight w:val="227"/>
        </w:trPr>
        <w:tc>
          <w:tcPr>
            <w:tcW w:w="2070" w:type="pct"/>
            <w:tcBorders>
              <w:top w:val="single" w:sz="12" w:space="0" w:color="007EB5"/>
            </w:tcBorders>
            <w:shd w:val="clear" w:color="auto" w:fill="auto"/>
            <w:vAlign w:val="center"/>
            <w:hideMark/>
          </w:tcPr>
          <w:p w14:paraId="5BB16159" w14:textId="70195792" w:rsidR="009374AD" w:rsidRPr="004430C9" w:rsidRDefault="00990015" w:rsidP="008575BF">
            <w:pPr>
              <w:widowControl w:val="0"/>
              <w:autoSpaceDE w:val="0"/>
              <w:autoSpaceDN w:val="0"/>
              <w:adjustRightInd w:val="0"/>
              <w:ind w:left="113"/>
              <w:textAlignment w:val="center"/>
              <w:rPr>
                <w:rFonts w:ascii="Arial" w:hAnsi="Arial" w:cs="Arial"/>
                <w:b/>
                <w:bCs/>
                <w:color w:val="455364"/>
                <w:sz w:val="18"/>
                <w:szCs w:val="18"/>
              </w:rPr>
            </w:pPr>
            <w:r>
              <w:rPr>
                <w:rFonts w:ascii="Arial" w:hAnsi="Arial" w:cs="Arial"/>
                <w:b/>
                <w:bCs/>
                <w:color w:val="455364"/>
                <w:sz w:val="18"/>
                <w:szCs w:val="18"/>
              </w:rPr>
              <w:t>(Loss)/p</w:t>
            </w:r>
            <w:r w:rsidR="009374AD" w:rsidRPr="004430C9">
              <w:rPr>
                <w:rFonts w:ascii="Arial" w:hAnsi="Arial" w:cs="Arial"/>
                <w:b/>
                <w:bCs/>
                <w:color w:val="455364"/>
                <w:sz w:val="18"/>
                <w:szCs w:val="18"/>
              </w:rPr>
              <w:t>rofit after tax</w:t>
            </w:r>
          </w:p>
        </w:tc>
        <w:tc>
          <w:tcPr>
            <w:tcW w:w="799" w:type="pct"/>
            <w:tcBorders>
              <w:top w:val="single" w:sz="12" w:space="0" w:color="007EB5"/>
            </w:tcBorders>
            <w:shd w:val="clear" w:color="auto" w:fill="auto"/>
            <w:vAlign w:val="center"/>
          </w:tcPr>
          <w:p w14:paraId="3EF07111"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
                <w:bCs/>
                <w:color w:val="455364"/>
                <w:sz w:val="18"/>
                <w:szCs w:val="18"/>
              </w:rPr>
            </w:pPr>
            <w:r>
              <w:rPr>
                <w:rFonts w:ascii="Arial" w:hAnsi="Arial" w:cs="Arial"/>
                <w:b/>
                <w:bCs/>
                <w:color w:val="455364"/>
                <w:sz w:val="18"/>
                <w:szCs w:val="18"/>
              </w:rPr>
              <w:t>(6.8)</w:t>
            </w:r>
          </w:p>
        </w:tc>
        <w:tc>
          <w:tcPr>
            <w:tcW w:w="801" w:type="pct"/>
            <w:tcBorders>
              <w:top w:val="single" w:sz="12" w:space="0" w:color="007EB5"/>
            </w:tcBorders>
            <w:shd w:val="clear" w:color="auto" w:fill="auto"/>
            <w:vAlign w:val="center"/>
          </w:tcPr>
          <w:p w14:paraId="292E7BEF"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
                <w:bCs/>
                <w:color w:val="455364"/>
                <w:sz w:val="18"/>
                <w:szCs w:val="18"/>
              </w:rPr>
            </w:pPr>
            <w:r w:rsidRPr="004430C9">
              <w:rPr>
                <w:rFonts w:ascii="Arial" w:hAnsi="Arial" w:cs="Arial"/>
                <w:b/>
                <w:bCs/>
                <w:color w:val="455364"/>
                <w:sz w:val="18"/>
                <w:szCs w:val="18"/>
              </w:rPr>
              <w:t>54.3</w:t>
            </w:r>
          </w:p>
        </w:tc>
        <w:tc>
          <w:tcPr>
            <w:tcW w:w="800" w:type="pct"/>
            <w:tcBorders>
              <w:top w:val="single" w:sz="12" w:space="0" w:color="007EB5"/>
            </w:tcBorders>
            <w:shd w:val="clear" w:color="auto" w:fill="auto"/>
            <w:vAlign w:val="center"/>
          </w:tcPr>
          <w:p w14:paraId="775542BB"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
                <w:bCs/>
                <w:color w:val="455364"/>
                <w:sz w:val="18"/>
                <w:szCs w:val="18"/>
              </w:rPr>
            </w:pPr>
            <w:r w:rsidRPr="004430C9">
              <w:rPr>
                <w:rFonts w:ascii="Arial" w:hAnsi="Arial" w:cs="Arial"/>
                <w:b/>
                <w:bCs/>
                <w:color w:val="455364"/>
                <w:sz w:val="18"/>
                <w:szCs w:val="18"/>
              </w:rPr>
              <w:t>79.1</w:t>
            </w:r>
          </w:p>
        </w:tc>
        <w:tc>
          <w:tcPr>
            <w:tcW w:w="530" w:type="pct"/>
            <w:tcBorders>
              <w:top w:val="single" w:sz="12" w:space="0" w:color="007EB5"/>
            </w:tcBorders>
            <w:shd w:val="clear" w:color="auto" w:fill="auto"/>
            <w:vAlign w:val="center"/>
          </w:tcPr>
          <w:p w14:paraId="1CEE0801" w14:textId="77777777" w:rsidR="009374AD" w:rsidRPr="004430C9" w:rsidRDefault="009374AD" w:rsidP="008575BF">
            <w:pPr>
              <w:widowControl w:val="0"/>
              <w:autoSpaceDE w:val="0"/>
              <w:autoSpaceDN w:val="0"/>
              <w:adjustRightInd w:val="0"/>
              <w:ind w:left="113"/>
              <w:jc w:val="center"/>
              <w:textAlignment w:val="center"/>
              <w:rPr>
                <w:rFonts w:ascii="Arial" w:hAnsi="Arial" w:cs="Arial"/>
                <w:b/>
                <w:bCs/>
                <w:color w:val="455364"/>
                <w:sz w:val="18"/>
                <w:szCs w:val="18"/>
              </w:rPr>
            </w:pPr>
          </w:p>
        </w:tc>
      </w:tr>
      <w:tr w:rsidR="009374AD" w:rsidRPr="004430C9" w14:paraId="0B3D6CE0" w14:textId="77777777" w:rsidTr="008575BF">
        <w:trPr>
          <w:trHeight w:val="227"/>
        </w:trPr>
        <w:tc>
          <w:tcPr>
            <w:tcW w:w="2070" w:type="pct"/>
            <w:shd w:val="clear" w:color="auto" w:fill="auto"/>
            <w:vAlign w:val="center"/>
          </w:tcPr>
          <w:p w14:paraId="46CAEDE0" w14:textId="77777777" w:rsidR="009374AD" w:rsidRPr="004430C9" w:rsidRDefault="009374AD" w:rsidP="008575BF">
            <w:pPr>
              <w:widowControl w:val="0"/>
              <w:autoSpaceDE w:val="0"/>
              <w:autoSpaceDN w:val="0"/>
              <w:adjustRightInd w:val="0"/>
              <w:ind w:left="113"/>
              <w:textAlignment w:val="center"/>
              <w:rPr>
                <w:rFonts w:ascii="Arial" w:hAnsi="Arial" w:cs="Arial"/>
                <w:bCs/>
                <w:color w:val="455364"/>
                <w:sz w:val="18"/>
                <w:szCs w:val="18"/>
              </w:rPr>
            </w:pPr>
            <w:r w:rsidRPr="004430C9">
              <w:rPr>
                <w:rFonts w:ascii="Arial" w:hAnsi="Arial" w:cs="Arial"/>
                <w:bCs/>
                <w:color w:val="455364"/>
                <w:sz w:val="18"/>
                <w:szCs w:val="18"/>
              </w:rPr>
              <w:t>Foreign exchange</w:t>
            </w:r>
          </w:p>
        </w:tc>
        <w:tc>
          <w:tcPr>
            <w:tcW w:w="799" w:type="pct"/>
            <w:shd w:val="clear" w:color="auto" w:fill="auto"/>
            <w:vAlign w:val="center"/>
          </w:tcPr>
          <w:p w14:paraId="721479B9"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Cs/>
                <w:color w:val="455364"/>
                <w:sz w:val="18"/>
                <w:szCs w:val="18"/>
              </w:rPr>
            </w:pPr>
            <w:r w:rsidRPr="004430C9">
              <w:rPr>
                <w:rFonts w:ascii="Arial" w:hAnsi="Arial" w:cs="Arial"/>
                <w:bCs/>
                <w:color w:val="455364"/>
                <w:sz w:val="18"/>
                <w:szCs w:val="18"/>
              </w:rPr>
              <w:t>21.9</w:t>
            </w:r>
          </w:p>
        </w:tc>
        <w:tc>
          <w:tcPr>
            <w:tcW w:w="801" w:type="pct"/>
            <w:shd w:val="clear" w:color="auto" w:fill="auto"/>
            <w:vAlign w:val="center"/>
          </w:tcPr>
          <w:p w14:paraId="168E95C3"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Cs/>
                <w:color w:val="455364"/>
                <w:sz w:val="18"/>
                <w:szCs w:val="18"/>
              </w:rPr>
            </w:pPr>
            <w:r w:rsidRPr="004430C9">
              <w:rPr>
                <w:rFonts w:ascii="Arial" w:hAnsi="Arial" w:cs="Arial"/>
                <w:bCs/>
                <w:color w:val="455364"/>
                <w:sz w:val="18"/>
                <w:szCs w:val="18"/>
              </w:rPr>
              <w:t>(3.5)</w:t>
            </w:r>
          </w:p>
        </w:tc>
        <w:tc>
          <w:tcPr>
            <w:tcW w:w="800" w:type="pct"/>
            <w:shd w:val="clear" w:color="auto" w:fill="auto"/>
            <w:vAlign w:val="center"/>
          </w:tcPr>
          <w:p w14:paraId="77140E83"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Cs/>
                <w:color w:val="455364"/>
                <w:sz w:val="18"/>
                <w:szCs w:val="18"/>
              </w:rPr>
            </w:pPr>
            <w:r w:rsidRPr="004430C9">
              <w:rPr>
                <w:rFonts w:ascii="Arial" w:hAnsi="Arial" w:cs="Arial"/>
                <w:bCs/>
                <w:color w:val="455364"/>
                <w:sz w:val="18"/>
                <w:szCs w:val="18"/>
              </w:rPr>
              <w:t>(18.7)</w:t>
            </w:r>
          </w:p>
        </w:tc>
        <w:tc>
          <w:tcPr>
            <w:tcW w:w="530" w:type="pct"/>
            <w:shd w:val="clear" w:color="auto" w:fill="auto"/>
            <w:vAlign w:val="center"/>
          </w:tcPr>
          <w:p w14:paraId="577DAC07" w14:textId="77777777" w:rsidR="009374AD" w:rsidRPr="004430C9" w:rsidRDefault="009374AD" w:rsidP="008575BF">
            <w:pPr>
              <w:widowControl w:val="0"/>
              <w:autoSpaceDE w:val="0"/>
              <w:autoSpaceDN w:val="0"/>
              <w:adjustRightInd w:val="0"/>
              <w:ind w:left="113"/>
              <w:jc w:val="center"/>
              <w:textAlignment w:val="center"/>
              <w:rPr>
                <w:rFonts w:ascii="Arial" w:hAnsi="Arial" w:cs="Arial"/>
                <w:bCs/>
                <w:color w:val="455364"/>
                <w:sz w:val="18"/>
                <w:szCs w:val="18"/>
              </w:rPr>
            </w:pPr>
            <w:r w:rsidRPr="004430C9">
              <w:rPr>
                <w:rFonts w:ascii="Arial" w:hAnsi="Arial" w:cs="Arial"/>
                <w:bCs/>
                <w:color w:val="455364"/>
                <w:sz w:val="18"/>
                <w:szCs w:val="18"/>
              </w:rPr>
              <w:t>7</w:t>
            </w:r>
          </w:p>
        </w:tc>
      </w:tr>
      <w:tr w:rsidR="009374AD" w:rsidRPr="004430C9" w14:paraId="29073950" w14:textId="77777777" w:rsidTr="008575BF">
        <w:trPr>
          <w:trHeight w:val="227"/>
        </w:trPr>
        <w:tc>
          <w:tcPr>
            <w:tcW w:w="2070" w:type="pct"/>
            <w:tcBorders>
              <w:bottom w:val="single" w:sz="12" w:space="0" w:color="007EB5"/>
            </w:tcBorders>
            <w:shd w:val="clear" w:color="auto" w:fill="auto"/>
            <w:vAlign w:val="center"/>
          </w:tcPr>
          <w:p w14:paraId="4E86892B" w14:textId="77777777" w:rsidR="009374AD" w:rsidRPr="004430C9" w:rsidRDefault="009374AD" w:rsidP="008575BF">
            <w:pPr>
              <w:widowControl w:val="0"/>
              <w:autoSpaceDE w:val="0"/>
              <w:autoSpaceDN w:val="0"/>
              <w:adjustRightInd w:val="0"/>
              <w:ind w:left="113"/>
              <w:textAlignment w:val="center"/>
              <w:rPr>
                <w:rFonts w:ascii="Arial" w:hAnsi="Arial" w:cs="Arial"/>
                <w:bCs/>
                <w:color w:val="455364"/>
                <w:sz w:val="18"/>
                <w:szCs w:val="18"/>
              </w:rPr>
            </w:pPr>
            <w:r w:rsidRPr="004430C9">
              <w:rPr>
                <w:rFonts w:ascii="Arial" w:hAnsi="Arial" w:cs="Arial"/>
                <w:bCs/>
                <w:color w:val="455364"/>
                <w:sz w:val="18"/>
                <w:szCs w:val="18"/>
              </w:rPr>
              <w:t>Other comprehensive income</w:t>
            </w:r>
          </w:p>
        </w:tc>
        <w:tc>
          <w:tcPr>
            <w:tcW w:w="799" w:type="pct"/>
            <w:tcBorders>
              <w:bottom w:val="single" w:sz="12" w:space="0" w:color="007EB5"/>
            </w:tcBorders>
            <w:shd w:val="clear" w:color="auto" w:fill="auto"/>
            <w:vAlign w:val="center"/>
          </w:tcPr>
          <w:p w14:paraId="1A490E84"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Cs/>
                <w:color w:val="455364"/>
                <w:sz w:val="18"/>
                <w:szCs w:val="18"/>
              </w:rPr>
            </w:pPr>
            <w:r w:rsidRPr="004430C9">
              <w:rPr>
                <w:rFonts w:ascii="Arial" w:hAnsi="Arial" w:cs="Arial"/>
                <w:bCs/>
                <w:color w:val="455364"/>
                <w:sz w:val="18"/>
                <w:szCs w:val="18"/>
              </w:rPr>
              <w:t>-</w:t>
            </w:r>
          </w:p>
        </w:tc>
        <w:tc>
          <w:tcPr>
            <w:tcW w:w="801" w:type="pct"/>
            <w:tcBorders>
              <w:bottom w:val="single" w:sz="12" w:space="0" w:color="007EB5"/>
            </w:tcBorders>
            <w:shd w:val="clear" w:color="auto" w:fill="auto"/>
            <w:vAlign w:val="center"/>
          </w:tcPr>
          <w:p w14:paraId="7FBE93E6"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Cs/>
                <w:color w:val="455364"/>
                <w:sz w:val="18"/>
                <w:szCs w:val="18"/>
              </w:rPr>
            </w:pPr>
            <w:r w:rsidRPr="004430C9">
              <w:rPr>
                <w:rFonts w:ascii="Arial" w:hAnsi="Arial" w:cs="Arial"/>
                <w:bCs/>
                <w:color w:val="455364"/>
                <w:sz w:val="18"/>
                <w:szCs w:val="18"/>
              </w:rPr>
              <w:t>0.2</w:t>
            </w:r>
          </w:p>
        </w:tc>
        <w:tc>
          <w:tcPr>
            <w:tcW w:w="800" w:type="pct"/>
            <w:tcBorders>
              <w:bottom w:val="single" w:sz="12" w:space="0" w:color="007EB5"/>
            </w:tcBorders>
            <w:shd w:val="clear" w:color="auto" w:fill="auto"/>
            <w:vAlign w:val="center"/>
          </w:tcPr>
          <w:p w14:paraId="4D3CD65D"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Cs/>
                <w:color w:val="455364"/>
                <w:sz w:val="18"/>
                <w:szCs w:val="18"/>
              </w:rPr>
            </w:pPr>
            <w:r w:rsidRPr="004430C9">
              <w:rPr>
                <w:rFonts w:ascii="Arial" w:hAnsi="Arial" w:cs="Arial"/>
                <w:bCs/>
                <w:color w:val="455364"/>
                <w:sz w:val="18"/>
                <w:szCs w:val="18"/>
              </w:rPr>
              <w:t>0.2</w:t>
            </w:r>
          </w:p>
        </w:tc>
        <w:tc>
          <w:tcPr>
            <w:tcW w:w="530" w:type="pct"/>
            <w:tcBorders>
              <w:bottom w:val="single" w:sz="12" w:space="0" w:color="007EB5"/>
            </w:tcBorders>
            <w:shd w:val="clear" w:color="auto" w:fill="auto"/>
            <w:vAlign w:val="center"/>
          </w:tcPr>
          <w:p w14:paraId="31F898B6" w14:textId="77777777" w:rsidR="009374AD" w:rsidRPr="004430C9" w:rsidRDefault="009374AD" w:rsidP="008575BF">
            <w:pPr>
              <w:widowControl w:val="0"/>
              <w:autoSpaceDE w:val="0"/>
              <w:autoSpaceDN w:val="0"/>
              <w:adjustRightInd w:val="0"/>
              <w:ind w:left="113"/>
              <w:jc w:val="center"/>
              <w:textAlignment w:val="center"/>
              <w:rPr>
                <w:rFonts w:ascii="Arial" w:hAnsi="Arial" w:cs="Arial"/>
                <w:bCs/>
                <w:color w:val="455364"/>
                <w:sz w:val="18"/>
                <w:szCs w:val="18"/>
              </w:rPr>
            </w:pPr>
          </w:p>
        </w:tc>
      </w:tr>
      <w:tr w:rsidR="009374AD" w:rsidRPr="004430C9" w14:paraId="6F23B012" w14:textId="77777777" w:rsidTr="008575BF">
        <w:trPr>
          <w:trHeight w:val="227"/>
        </w:trPr>
        <w:tc>
          <w:tcPr>
            <w:tcW w:w="2070" w:type="pct"/>
            <w:tcBorders>
              <w:top w:val="single" w:sz="12" w:space="0" w:color="007EB5"/>
              <w:bottom w:val="single" w:sz="12" w:space="0" w:color="007EB5"/>
            </w:tcBorders>
            <w:shd w:val="clear" w:color="auto" w:fill="auto"/>
            <w:vAlign w:val="center"/>
          </w:tcPr>
          <w:p w14:paraId="152E7893" w14:textId="77777777" w:rsidR="009374AD" w:rsidRPr="004430C9" w:rsidRDefault="009374AD" w:rsidP="008575BF">
            <w:pPr>
              <w:widowControl w:val="0"/>
              <w:autoSpaceDE w:val="0"/>
              <w:autoSpaceDN w:val="0"/>
              <w:adjustRightInd w:val="0"/>
              <w:ind w:left="113"/>
              <w:textAlignment w:val="center"/>
              <w:rPr>
                <w:rFonts w:ascii="Arial" w:hAnsi="Arial" w:cs="Arial"/>
                <w:b/>
                <w:bCs/>
                <w:color w:val="455364"/>
                <w:sz w:val="18"/>
                <w:szCs w:val="18"/>
              </w:rPr>
            </w:pPr>
            <w:r w:rsidRPr="004430C9">
              <w:rPr>
                <w:rFonts w:ascii="Arial" w:hAnsi="Arial" w:cs="Arial"/>
                <w:b/>
                <w:bCs/>
                <w:color w:val="455364"/>
                <w:sz w:val="18"/>
                <w:szCs w:val="18"/>
              </w:rPr>
              <w:t>Total comprehensive income</w:t>
            </w:r>
          </w:p>
        </w:tc>
        <w:tc>
          <w:tcPr>
            <w:tcW w:w="799" w:type="pct"/>
            <w:tcBorders>
              <w:top w:val="single" w:sz="12" w:space="0" w:color="007EB5"/>
              <w:bottom w:val="single" w:sz="12" w:space="0" w:color="007EB5"/>
            </w:tcBorders>
            <w:shd w:val="clear" w:color="auto" w:fill="auto"/>
            <w:vAlign w:val="center"/>
          </w:tcPr>
          <w:p w14:paraId="32D44FF5"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
                <w:bCs/>
                <w:color w:val="455364"/>
                <w:sz w:val="18"/>
                <w:szCs w:val="18"/>
              </w:rPr>
            </w:pPr>
            <w:r>
              <w:rPr>
                <w:rFonts w:ascii="Arial" w:hAnsi="Arial" w:cs="Arial"/>
                <w:b/>
                <w:bCs/>
                <w:color w:val="455364"/>
                <w:sz w:val="18"/>
                <w:szCs w:val="18"/>
              </w:rPr>
              <w:t>15.1</w:t>
            </w:r>
          </w:p>
        </w:tc>
        <w:tc>
          <w:tcPr>
            <w:tcW w:w="801" w:type="pct"/>
            <w:tcBorders>
              <w:top w:val="single" w:sz="12" w:space="0" w:color="007EB5"/>
              <w:bottom w:val="single" w:sz="12" w:space="0" w:color="007EB5"/>
            </w:tcBorders>
            <w:shd w:val="clear" w:color="auto" w:fill="auto"/>
            <w:vAlign w:val="center"/>
          </w:tcPr>
          <w:p w14:paraId="160C3875"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
                <w:bCs/>
                <w:color w:val="455364"/>
                <w:sz w:val="18"/>
                <w:szCs w:val="18"/>
              </w:rPr>
            </w:pPr>
            <w:r w:rsidRPr="004430C9">
              <w:rPr>
                <w:rFonts w:ascii="Arial" w:hAnsi="Arial" w:cs="Arial"/>
                <w:b/>
                <w:bCs/>
                <w:color w:val="455364"/>
                <w:sz w:val="18"/>
                <w:szCs w:val="18"/>
              </w:rPr>
              <w:t>51.0</w:t>
            </w:r>
          </w:p>
        </w:tc>
        <w:tc>
          <w:tcPr>
            <w:tcW w:w="800" w:type="pct"/>
            <w:tcBorders>
              <w:top w:val="single" w:sz="12" w:space="0" w:color="007EB5"/>
              <w:bottom w:val="single" w:sz="12" w:space="0" w:color="007EB5"/>
            </w:tcBorders>
            <w:shd w:val="clear" w:color="auto" w:fill="auto"/>
            <w:vAlign w:val="center"/>
          </w:tcPr>
          <w:p w14:paraId="6DDE9ACC" w14:textId="77777777" w:rsidR="009374AD" w:rsidRPr="004430C9" w:rsidRDefault="009374AD" w:rsidP="008575BF">
            <w:pPr>
              <w:widowControl w:val="0"/>
              <w:autoSpaceDE w:val="0"/>
              <w:autoSpaceDN w:val="0"/>
              <w:adjustRightInd w:val="0"/>
              <w:ind w:left="113" w:right="57"/>
              <w:jc w:val="right"/>
              <w:textAlignment w:val="center"/>
              <w:rPr>
                <w:rFonts w:ascii="Arial" w:hAnsi="Arial" w:cs="Arial"/>
                <w:b/>
                <w:bCs/>
                <w:color w:val="455364"/>
                <w:sz w:val="18"/>
                <w:szCs w:val="18"/>
              </w:rPr>
            </w:pPr>
            <w:r w:rsidRPr="004430C9">
              <w:rPr>
                <w:rFonts w:ascii="Arial" w:hAnsi="Arial" w:cs="Arial"/>
                <w:b/>
                <w:bCs/>
                <w:color w:val="455364"/>
                <w:sz w:val="18"/>
                <w:szCs w:val="18"/>
              </w:rPr>
              <w:t>60.6</w:t>
            </w:r>
          </w:p>
        </w:tc>
        <w:tc>
          <w:tcPr>
            <w:tcW w:w="530" w:type="pct"/>
            <w:tcBorders>
              <w:top w:val="single" w:sz="12" w:space="0" w:color="007EB5"/>
              <w:bottom w:val="single" w:sz="12" w:space="0" w:color="007EB5"/>
            </w:tcBorders>
            <w:shd w:val="clear" w:color="auto" w:fill="auto"/>
            <w:vAlign w:val="center"/>
          </w:tcPr>
          <w:p w14:paraId="0FE56A17" w14:textId="77777777" w:rsidR="009374AD" w:rsidRPr="004430C9" w:rsidRDefault="009374AD" w:rsidP="008575BF">
            <w:pPr>
              <w:widowControl w:val="0"/>
              <w:autoSpaceDE w:val="0"/>
              <w:autoSpaceDN w:val="0"/>
              <w:adjustRightInd w:val="0"/>
              <w:ind w:left="113"/>
              <w:jc w:val="center"/>
              <w:textAlignment w:val="center"/>
              <w:rPr>
                <w:rFonts w:ascii="Arial" w:hAnsi="Arial" w:cs="Arial"/>
                <w:b/>
                <w:bCs/>
                <w:color w:val="455364"/>
                <w:sz w:val="18"/>
                <w:szCs w:val="18"/>
              </w:rPr>
            </w:pPr>
          </w:p>
        </w:tc>
      </w:tr>
    </w:tbl>
    <w:p w14:paraId="472699D3"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20"/>
          <w:szCs w:val="18"/>
          <w:lang w:val="en-GB"/>
        </w:rPr>
      </w:pPr>
    </w:p>
    <w:p w14:paraId="2EE81416" w14:textId="77777777" w:rsidR="009374AD" w:rsidRPr="004430C9" w:rsidRDefault="009374AD" w:rsidP="009374AD">
      <w:pPr>
        <w:widowControl w:val="0"/>
        <w:autoSpaceDE w:val="0"/>
        <w:autoSpaceDN w:val="0"/>
        <w:adjustRightInd w:val="0"/>
        <w:textAlignment w:val="center"/>
        <w:rPr>
          <w:rFonts w:ascii="Arial" w:hAnsi="Arial" w:cs="Arial"/>
          <w:color w:val="455364"/>
          <w:sz w:val="18"/>
          <w:szCs w:val="18"/>
        </w:rPr>
      </w:pPr>
      <w:r w:rsidRPr="004430C9">
        <w:rPr>
          <w:rFonts w:ascii="Arial" w:hAnsi="Arial" w:cs="Arial"/>
          <w:b/>
          <w:bCs/>
          <w:color w:val="455364"/>
          <w:sz w:val="18"/>
          <w:szCs w:val="18"/>
        </w:rPr>
        <w:t xml:space="preserve">Note 1:  </w:t>
      </w:r>
      <w:r w:rsidRPr="004430C9">
        <w:rPr>
          <w:rFonts w:ascii="Arial" w:hAnsi="Arial" w:cs="Arial"/>
          <w:color w:val="455364"/>
          <w:sz w:val="18"/>
          <w:szCs w:val="18"/>
        </w:rPr>
        <w:t>The CA segment has been adversely impacted by the investment market impact of Covid-19.  Equity markets are significantly down on the start of the year and this, coupled with reducing bond yields, has led to an overall negative economic return, especially in the S&amp;P book, where product guarantees have surpassed a modest operating profit.</w:t>
      </w:r>
    </w:p>
    <w:p w14:paraId="18576111" w14:textId="77777777" w:rsidR="009374AD" w:rsidRDefault="009374AD" w:rsidP="009374AD">
      <w:pPr>
        <w:widowControl w:val="0"/>
        <w:autoSpaceDE w:val="0"/>
        <w:autoSpaceDN w:val="0"/>
        <w:adjustRightInd w:val="0"/>
        <w:textAlignment w:val="center"/>
        <w:rPr>
          <w:rFonts w:ascii="Arial" w:hAnsi="Arial" w:cs="Arial"/>
          <w:b/>
          <w:bCs/>
          <w:color w:val="455364"/>
          <w:sz w:val="18"/>
          <w:szCs w:val="18"/>
        </w:rPr>
      </w:pPr>
    </w:p>
    <w:p w14:paraId="6B33912E" w14:textId="77777777" w:rsidR="009374AD" w:rsidRPr="004430C9" w:rsidRDefault="009374AD" w:rsidP="009374AD">
      <w:pPr>
        <w:widowControl w:val="0"/>
        <w:autoSpaceDE w:val="0"/>
        <w:autoSpaceDN w:val="0"/>
        <w:adjustRightInd w:val="0"/>
        <w:textAlignment w:val="center"/>
        <w:rPr>
          <w:rFonts w:ascii="Arial" w:hAnsi="Arial" w:cs="Arial"/>
          <w:color w:val="455364"/>
          <w:sz w:val="18"/>
          <w:szCs w:val="18"/>
        </w:rPr>
      </w:pPr>
      <w:r w:rsidRPr="004430C9">
        <w:rPr>
          <w:rFonts w:ascii="Arial" w:hAnsi="Arial" w:cs="Arial"/>
          <w:b/>
          <w:bCs/>
          <w:color w:val="455364"/>
          <w:sz w:val="18"/>
          <w:szCs w:val="18"/>
        </w:rPr>
        <w:t xml:space="preserve">Note 2:  </w:t>
      </w:r>
      <w:r w:rsidRPr="004430C9">
        <w:rPr>
          <w:rFonts w:ascii="Arial" w:hAnsi="Arial" w:cs="Arial"/>
          <w:color w:val="455364"/>
          <w:sz w:val="18"/>
          <w:szCs w:val="18"/>
        </w:rPr>
        <w:t xml:space="preserve">Movestic continues to contribute positively to the overall group IFRS result, </w:t>
      </w:r>
      <w:r>
        <w:rPr>
          <w:rFonts w:ascii="Arial" w:hAnsi="Arial" w:cs="Arial"/>
          <w:color w:val="455364"/>
          <w:sz w:val="18"/>
          <w:szCs w:val="18"/>
        </w:rPr>
        <w:t xml:space="preserve">although </w:t>
      </w:r>
      <w:r w:rsidRPr="004430C9">
        <w:rPr>
          <w:rFonts w:ascii="Arial" w:hAnsi="Arial" w:cs="Arial"/>
          <w:color w:val="455364"/>
          <w:sz w:val="18"/>
          <w:szCs w:val="18"/>
        </w:rPr>
        <w:t xml:space="preserve">posting </w:t>
      </w:r>
      <w:r>
        <w:rPr>
          <w:rFonts w:ascii="Arial" w:hAnsi="Arial" w:cs="Arial"/>
          <w:color w:val="455364"/>
          <w:sz w:val="18"/>
          <w:szCs w:val="18"/>
        </w:rPr>
        <w:t>reduced</w:t>
      </w:r>
      <w:r w:rsidRPr="004430C9">
        <w:rPr>
          <w:rFonts w:ascii="Arial" w:hAnsi="Arial" w:cs="Arial"/>
          <w:color w:val="455364"/>
          <w:sz w:val="18"/>
          <w:szCs w:val="18"/>
        </w:rPr>
        <w:t xml:space="preserve"> profit when compared to 2019.  Despite lower investment returns due to adverse market factors, positive claims development and reduced operational expenses produced a favourable result year to date.</w:t>
      </w:r>
    </w:p>
    <w:p w14:paraId="345580E8" w14:textId="77777777" w:rsidR="009374AD" w:rsidRPr="004430C9" w:rsidRDefault="009374AD" w:rsidP="009374AD">
      <w:pPr>
        <w:widowControl w:val="0"/>
        <w:suppressAutoHyphens/>
        <w:autoSpaceDE w:val="0"/>
        <w:autoSpaceDN w:val="0"/>
        <w:adjustRightInd w:val="0"/>
        <w:textAlignment w:val="center"/>
        <w:rPr>
          <w:rFonts w:ascii="Arial" w:hAnsi="Arial" w:cs="Arial"/>
          <w:color w:val="FF0000"/>
          <w:sz w:val="20"/>
          <w:szCs w:val="20"/>
          <w:lang w:val="en-GB"/>
        </w:rPr>
      </w:pPr>
    </w:p>
    <w:p w14:paraId="4F3F0D09" w14:textId="77777777" w:rsidR="009374AD" w:rsidRPr="004430C9" w:rsidRDefault="009374AD" w:rsidP="009374AD">
      <w:pPr>
        <w:widowControl w:val="0"/>
        <w:autoSpaceDE w:val="0"/>
        <w:autoSpaceDN w:val="0"/>
        <w:adjustRightInd w:val="0"/>
        <w:textAlignment w:val="center"/>
        <w:rPr>
          <w:rFonts w:ascii="Arial" w:hAnsi="Arial" w:cs="Arial"/>
          <w:b/>
          <w:bCs/>
          <w:color w:val="455364"/>
          <w:sz w:val="18"/>
          <w:szCs w:val="18"/>
        </w:rPr>
      </w:pPr>
      <w:r w:rsidRPr="004430C9">
        <w:rPr>
          <w:rFonts w:ascii="Arial" w:hAnsi="Arial" w:cs="Arial"/>
          <w:b/>
          <w:bCs/>
          <w:color w:val="455364"/>
          <w:sz w:val="18"/>
          <w:szCs w:val="18"/>
        </w:rPr>
        <w:t xml:space="preserve">Note 3:  </w:t>
      </w:r>
      <w:r w:rsidRPr="004430C9">
        <w:rPr>
          <w:rFonts w:ascii="Arial" w:hAnsi="Arial" w:cs="Arial"/>
          <w:color w:val="455364"/>
          <w:sz w:val="18"/>
          <w:szCs w:val="18"/>
        </w:rPr>
        <w:t>The Waard Group result also reflects weaker investment performance. It has incurred slightly higher than expected acquisition related expenditure, which includes costs in relation to the purchase of a portfolio of life insurance business in run-off from the Dutch branch of Belgian-owned Argenta Bank-en Verzekeringsgroep N.V., which completed on 31 August 2020.</w:t>
      </w:r>
    </w:p>
    <w:p w14:paraId="40E3FA6C" w14:textId="77777777" w:rsidR="009374AD" w:rsidRDefault="009374AD" w:rsidP="009374AD">
      <w:pPr>
        <w:widowControl w:val="0"/>
        <w:autoSpaceDE w:val="0"/>
        <w:autoSpaceDN w:val="0"/>
        <w:adjustRightInd w:val="0"/>
        <w:textAlignment w:val="center"/>
        <w:rPr>
          <w:rFonts w:ascii="Arial" w:hAnsi="Arial" w:cs="Arial"/>
          <w:b/>
          <w:bCs/>
          <w:color w:val="455364"/>
          <w:sz w:val="18"/>
          <w:szCs w:val="18"/>
        </w:rPr>
      </w:pPr>
    </w:p>
    <w:p w14:paraId="050AC725" w14:textId="42B8F157" w:rsidR="009374AD" w:rsidRPr="004430C9" w:rsidRDefault="009374AD" w:rsidP="009374AD">
      <w:pPr>
        <w:widowControl w:val="0"/>
        <w:autoSpaceDE w:val="0"/>
        <w:autoSpaceDN w:val="0"/>
        <w:adjustRightInd w:val="0"/>
        <w:textAlignment w:val="center"/>
        <w:rPr>
          <w:rFonts w:ascii="Arial" w:hAnsi="Arial" w:cs="Arial"/>
          <w:bCs/>
          <w:color w:val="455364"/>
          <w:sz w:val="18"/>
          <w:szCs w:val="18"/>
        </w:rPr>
      </w:pPr>
      <w:r w:rsidRPr="004430C9">
        <w:rPr>
          <w:rFonts w:ascii="Arial" w:hAnsi="Arial" w:cs="Arial"/>
          <w:b/>
          <w:bCs/>
          <w:color w:val="455364"/>
          <w:sz w:val="18"/>
          <w:szCs w:val="18"/>
        </w:rPr>
        <w:t xml:space="preserve">Note 4:  </w:t>
      </w:r>
      <w:r w:rsidRPr="004430C9">
        <w:rPr>
          <w:rFonts w:ascii="Arial" w:hAnsi="Arial" w:cs="Arial"/>
          <w:bCs/>
          <w:color w:val="455364"/>
          <w:sz w:val="18"/>
          <w:szCs w:val="18"/>
        </w:rPr>
        <w:t xml:space="preserve">Scildon has delivered a relatively strong IFRS result in the first six months.  A positive insurance result was generated by favourable term policy experience.  This was accompanied by a recovery in credit and country spreads in Q2, </w:t>
      </w:r>
      <w:r w:rsidR="00356148">
        <w:rPr>
          <w:rFonts w:ascii="Arial" w:hAnsi="Arial" w:cs="Arial"/>
          <w:bCs/>
          <w:color w:val="455364"/>
          <w:sz w:val="18"/>
          <w:szCs w:val="18"/>
        </w:rPr>
        <w:t xml:space="preserve">which </w:t>
      </w:r>
      <w:r w:rsidRPr="004430C9">
        <w:rPr>
          <w:rFonts w:ascii="Arial" w:hAnsi="Arial" w:cs="Arial"/>
          <w:bCs/>
          <w:color w:val="455364"/>
          <w:sz w:val="18"/>
          <w:szCs w:val="18"/>
        </w:rPr>
        <w:t>contribut</w:t>
      </w:r>
      <w:r w:rsidR="00356148">
        <w:rPr>
          <w:rFonts w:ascii="Arial" w:hAnsi="Arial" w:cs="Arial"/>
          <w:bCs/>
          <w:color w:val="455364"/>
          <w:sz w:val="18"/>
          <w:szCs w:val="18"/>
        </w:rPr>
        <w:t>ed to partial recovery in the</w:t>
      </w:r>
      <w:r w:rsidRPr="004430C9">
        <w:rPr>
          <w:rFonts w:ascii="Arial" w:hAnsi="Arial" w:cs="Arial"/>
          <w:bCs/>
          <w:color w:val="455364"/>
          <w:sz w:val="18"/>
          <w:szCs w:val="18"/>
        </w:rPr>
        <w:t xml:space="preserve"> investment result year to date.  Operational expense savings have also contributed to the result for the year.</w:t>
      </w:r>
    </w:p>
    <w:p w14:paraId="09869BFA" w14:textId="77777777" w:rsidR="009374AD" w:rsidRDefault="009374AD" w:rsidP="009374AD">
      <w:pPr>
        <w:widowControl w:val="0"/>
        <w:autoSpaceDE w:val="0"/>
        <w:autoSpaceDN w:val="0"/>
        <w:adjustRightInd w:val="0"/>
        <w:textAlignment w:val="center"/>
        <w:rPr>
          <w:rFonts w:ascii="Arial" w:hAnsi="Arial" w:cs="Arial"/>
          <w:b/>
          <w:bCs/>
          <w:color w:val="455364"/>
          <w:sz w:val="18"/>
          <w:szCs w:val="18"/>
        </w:rPr>
      </w:pPr>
    </w:p>
    <w:p w14:paraId="0C1A8EE1" w14:textId="77777777" w:rsidR="009374AD" w:rsidRPr="004430C9" w:rsidRDefault="009374AD" w:rsidP="009374AD">
      <w:pPr>
        <w:widowControl w:val="0"/>
        <w:autoSpaceDE w:val="0"/>
        <w:autoSpaceDN w:val="0"/>
        <w:adjustRightInd w:val="0"/>
        <w:textAlignment w:val="center"/>
        <w:rPr>
          <w:rFonts w:ascii="Arial" w:hAnsi="Arial" w:cs="Arial"/>
          <w:b/>
          <w:bCs/>
          <w:color w:val="455364"/>
          <w:sz w:val="18"/>
          <w:szCs w:val="18"/>
        </w:rPr>
      </w:pPr>
      <w:r w:rsidRPr="004430C9">
        <w:rPr>
          <w:rFonts w:ascii="Arial" w:hAnsi="Arial" w:cs="Arial"/>
          <w:b/>
          <w:bCs/>
          <w:color w:val="455364"/>
          <w:sz w:val="18"/>
          <w:szCs w:val="18"/>
        </w:rPr>
        <w:t xml:space="preserve">Note 5:  </w:t>
      </w:r>
      <w:r w:rsidRPr="004430C9">
        <w:rPr>
          <w:rFonts w:ascii="Arial" w:hAnsi="Arial" w:cs="Arial"/>
          <w:color w:val="455364"/>
          <w:sz w:val="18"/>
          <w:szCs w:val="18"/>
        </w:rPr>
        <w:t>The Chesnara result largely represents holding company expenses.  The current year loss is higher than last year largely due to 2020 including larger one-off items such as project related expenditure and a foreign exchange loss in respect of the Euro denominated loan that it holds.</w:t>
      </w:r>
    </w:p>
    <w:p w14:paraId="71E80508" w14:textId="77777777" w:rsidR="009374AD" w:rsidRDefault="009374AD" w:rsidP="009374AD">
      <w:pPr>
        <w:widowControl w:val="0"/>
        <w:autoSpaceDE w:val="0"/>
        <w:autoSpaceDN w:val="0"/>
        <w:adjustRightInd w:val="0"/>
        <w:textAlignment w:val="center"/>
        <w:rPr>
          <w:rFonts w:ascii="Arial" w:hAnsi="Arial" w:cs="Arial"/>
          <w:b/>
          <w:bCs/>
          <w:color w:val="455364"/>
          <w:sz w:val="18"/>
          <w:szCs w:val="18"/>
        </w:rPr>
      </w:pPr>
    </w:p>
    <w:p w14:paraId="6D16060E" w14:textId="59A1D9F2" w:rsidR="009374AD" w:rsidRPr="004430C9" w:rsidRDefault="009374AD" w:rsidP="009374AD">
      <w:pPr>
        <w:widowControl w:val="0"/>
        <w:autoSpaceDE w:val="0"/>
        <w:autoSpaceDN w:val="0"/>
        <w:adjustRightInd w:val="0"/>
        <w:textAlignment w:val="center"/>
        <w:rPr>
          <w:rFonts w:ascii="Arial" w:hAnsi="Arial" w:cs="Arial"/>
          <w:bCs/>
          <w:color w:val="455364"/>
          <w:sz w:val="18"/>
          <w:szCs w:val="18"/>
        </w:rPr>
      </w:pPr>
      <w:r w:rsidRPr="004430C9">
        <w:rPr>
          <w:rFonts w:ascii="Arial" w:hAnsi="Arial" w:cs="Arial"/>
          <w:b/>
          <w:bCs/>
          <w:color w:val="455364"/>
          <w:sz w:val="18"/>
          <w:szCs w:val="18"/>
        </w:rPr>
        <w:t xml:space="preserve">Note 6:  </w:t>
      </w:r>
      <w:r w:rsidRPr="004430C9">
        <w:rPr>
          <w:rFonts w:ascii="Arial" w:hAnsi="Arial" w:cs="Arial"/>
          <w:bCs/>
          <w:color w:val="455364"/>
          <w:sz w:val="18"/>
          <w:szCs w:val="18"/>
        </w:rPr>
        <w:t xml:space="preserve">Consolidation adjustments relate to items such as the amortisation </w:t>
      </w:r>
      <w:r w:rsidR="00356148">
        <w:rPr>
          <w:rFonts w:ascii="Arial" w:hAnsi="Arial" w:cs="Arial"/>
          <w:bCs/>
          <w:color w:val="455364"/>
          <w:sz w:val="18"/>
          <w:szCs w:val="18"/>
        </w:rPr>
        <w:t xml:space="preserve">and impairment </w:t>
      </w:r>
      <w:r w:rsidRPr="004430C9">
        <w:rPr>
          <w:rFonts w:ascii="Arial" w:hAnsi="Arial" w:cs="Arial"/>
          <w:bCs/>
          <w:color w:val="455364"/>
          <w:sz w:val="18"/>
          <w:szCs w:val="18"/>
        </w:rPr>
        <w:t>of intangible assets.  The</w:t>
      </w:r>
      <w:r w:rsidRPr="009609D8">
        <w:t xml:space="preserve"> </w:t>
      </w:r>
      <w:r w:rsidRPr="009609D8">
        <w:rPr>
          <w:rFonts w:ascii="Arial" w:hAnsi="Arial" w:cs="Arial"/>
          <w:bCs/>
          <w:color w:val="455364"/>
          <w:sz w:val="18"/>
          <w:szCs w:val="18"/>
        </w:rPr>
        <w:t xml:space="preserve">current year includes a write down of the Scildon AVIF </w:t>
      </w:r>
      <w:r w:rsidR="001318BA">
        <w:rPr>
          <w:rFonts w:ascii="Arial" w:hAnsi="Arial" w:cs="Arial"/>
          <w:bCs/>
          <w:color w:val="455364"/>
          <w:sz w:val="18"/>
          <w:szCs w:val="18"/>
        </w:rPr>
        <w:t xml:space="preserve">intangible </w:t>
      </w:r>
      <w:r w:rsidRPr="009609D8">
        <w:rPr>
          <w:rFonts w:ascii="Arial" w:hAnsi="Arial" w:cs="Arial"/>
          <w:bCs/>
          <w:color w:val="455364"/>
          <w:sz w:val="18"/>
          <w:szCs w:val="18"/>
        </w:rPr>
        <w:t xml:space="preserve">asset, following a reassessment performed at 30 June. </w:t>
      </w:r>
      <w:r>
        <w:rPr>
          <w:rFonts w:ascii="Arial" w:hAnsi="Arial" w:cs="Arial"/>
          <w:bCs/>
          <w:color w:val="455364"/>
          <w:sz w:val="18"/>
          <w:szCs w:val="18"/>
        </w:rPr>
        <w:t xml:space="preserve"> </w:t>
      </w:r>
      <w:r w:rsidRPr="009609D8">
        <w:rPr>
          <w:rFonts w:ascii="Arial" w:hAnsi="Arial" w:cs="Arial"/>
          <w:bCs/>
          <w:color w:val="455364"/>
          <w:sz w:val="18"/>
          <w:szCs w:val="18"/>
        </w:rPr>
        <w:t xml:space="preserve">Other components </w:t>
      </w:r>
      <w:r w:rsidRPr="004430C9">
        <w:rPr>
          <w:rFonts w:ascii="Arial" w:hAnsi="Arial" w:cs="Arial"/>
          <w:bCs/>
          <w:color w:val="455364"/>
          <w:sz w:val="18"/>
          <w:szCs w:val="18"/>
        </w:rPr>
        <w:t>are broadly in line with last year.</w:t>
      </w:r>
    </w:p>
    <w:p w14:paraId="00F3348F" w14:textId="77777777" w:rsidR="009374AD" w:rsidRDefault="009374AD" w:rsidP="009374AD">
      <w:pPr>
        <w:widowControl w:val="0"/>
        <w:autoSpaceDE w:val="0"/>
        <w:autoSpaceDN w:val="0"/>
        <w:adjustRightInd w:val="0"/>
        <w:textAlignment w:val="center"/>
        <w:rPr>
          <w:rFonts w:ascii="Arial" w:hAnsi="Arial" w:cs="Arial"/>
          <w:b/>
          <w:bCs/>
          <w:color w:val="455364"/>
          <w:sz w:val="18"/>
          <w:szCs w:val="18"/>
        </w:rPr>
      </w:pPr>
    </w:p>
    <w:p w14:paraId="0D3413F7" w14:textId="77777777" w:rsidR="009374AD" w:rsidRPr="004430C9" w:rsidRDefault="009374AD" w:rsidP="009374AD">
      <w:pPr>
        <w:widowControl w:val="0"/>
        <w:autoSpaceDE w:val="0"/>
        <w:autoSpaceDN w:val="0"/>
        <w:adjustRightInd w:val="0"/>
        <w:textAlignment w:val="center"/>
        <w:rPr>
          <w:rFonts w:ascii="Arial" w:hAnsi="Arial" w:cs="Arial"/>
          <w:bCs/>
          <w:color w:val="455364"/>
          <w:sz w:val="18"/>
          <w:szCs w:val="18"/>
        </w:rPr>
      </w:pPr>
      <w:r w:rsidRPr="004430C9">
        <w:rPr>
          <w:rFonts w:ascii="Arial" w:hAnsi="Arial" w:cs="Arial"/>
          <w:b/>
          <w:bCs/>
          <w:color w:val="455364"/>
          <w:sz w:val="18"/>
          <w:szCs w:val="18"/>
        </w:rPr>
        <w:t xml:space="preserve">Note 7:  </w:t>
      </w:r>
      <w:r w:rsidRPr="004430C9">
        <w:rPr>
          <w:rFonts w:ascii="Arial" w:hAnsi="Arial" w:cs="Arial"/>
          <w:bCs/>
          <w:color w:val="455364"/>
          <w:sz w:val="18"/>
          <w:szCs w:val="18"/>
        </w:rPr>
        <w:t>Sterling weakened against both the euro and Swedish krona in the period, resulting in a sizeable exchange gain year to date.</w:t>
      </w:r>
    </w:p>
    <w:p w14:paraId="21EE9F2F" w14:textId="77777777" w:rsidR="009374AD" w:rsidRDefault="009374AD" w:rsidP="009374AD">
      <w:pPr>
        <w:widowControl w:val="0"/>
        <w:autoSpaceDE w:val="0"/>
        <w:autoSpaceDN w:val="0"/>
        <w:adjustRightInd w:val="0"/>
        <w:textAlignment w:val="center"/>
        <w:rPr>
          <w:rFonts w:ascii="Arial" w:hAnsi="Arial" w:cs="Arial"/>
          <w:b/>
          <w:color w:val="455364"/>
          <w:position w:val="2"/>
          <w:sz w:val="18"/>
          <w:szCs w:val="16"/>
          <w:lang w:eastAsia="en-GB"/>
        </w:rPr>
      </w:pPr>
    </w:p>
    <w:p w14:paraId="5A5D92BF" w14:textId="77777777" w:rsidR="009374AD" w:rsidRPr="004430C9" w:rsidRDefault="009374AD" w:rsidP="009374AD">
      <w:pPr>
        <w:widowControl w:val="0"/>
        <w:autoSpaceDE w:val="0"/>
        <w:autoSpaceDN w:val="0"/>
        <w:adjustRightInd w:val="0"/>
        <w:textAlignment w:val="center"/>
        <w:rPr>
          <w:rFonts w:ascii="Arial" w:hAnsi="Arial" w:cs="Arial"/>
          <w:bCs/>
          <w:color w:val="455364"/>
          <w:position w:val="2"/>
          <w:sz w:val="18"/>
          <w:szCs w:val="16"/>
          <w:lang w:eastAsia="en-GB"/>
        </w:rPr>
      </w:pPr>
      <w:r w:rsidRPr="004430C9">
        <w:rPr>
          <w:rFonts w:ascii="Arial" w:hAnsi="Arial" w:cs="Arial"/>
          <w:b/>
          <w:color w:val="455364"/>
          <w:position w:val="2"/>
          <w:sz w:val="18"/>
          <w:szCs w:val="16"/>
          <w:lang w:eastAsia="en-GB"/>
        </w:rPr>
        <w:t xml:space="preserve">Note 8:  </w:t>
      </w:r>
      <w:r w:rsidRPr="004430C9">
        <w:rPr>
          <w:rFonts w:ascii="Arial" w:hAnsi="Arial" w:cs="Arial"/>
          <w:bCs/>
          <w:color w:val="455364"/>
          <w:position w:val="2"/>
          <w:sz w:val="18"/>
          <w:szCs w:val="16"/>
          <w:lang w:eastAsia="en-GB"/>
        </w:rPr>
        <w:t>The IFRS operating result demonstrates the stability of the underlying business, with solid operating results being seen across the Group divisions.</w:t>
      </w:r>
    </w:p>
    <w:p w14:paraId="52D38237" w14:textId="77777777" w:rsidR="009374AD" w:rsidRDefault="009374AD" w:rsidP="009374AD">
      <w:pPr>
        <w:widowControl w:val="0"/>
        <w:autoSpaceDE w:val="0"/>
        <w:autoSpaceDN w:val="0"/>
        <w:adjustRightInd w:val="0"/>
        <w:textAlignment w:val="center"/>
        <w:rPr>
          <w:rFonts w:ascii="Arial" w:hAnsi="Arial" w:cs="Arial"/>
          <w:b/>
          <w:color w:val="455364"/>
          <w:position w:val="2"/>
          <w:sz w:val="18"/>
          <w:szCs w:val="16"/>
          <w:lang w:eastAsia="en-GB"/>
        </w:rPr>
      </w:pPr>
    </w:p>
    <w:p w14:paraId="17374B74" w14:textId="77777777" w:rsidR="009374AD" w:rsidRPr="004430C9" w:rsidRDefault="009374AD" w:rsidP="009374AD">
      <w:pPr>
        <w:widowControl w:val="0"/>
        <w:autoSpaceDE w:val="0"/>
        <w:autoSpaceDN w:val="0"/>
        <w:adjustRightInd w:val="0"/>
        <w:textAlignment w:val="center"/>
        <w:rPr>
          <w:rFonts w:ascii="Arial" w:hAnsi="Arial" w:cs="Arial"/>
          <w:color w:val="455364"/>
          <w:sz w:val="18"/>
          <w:szCs w:val="18"/>
        </w:rPr>
      </w:pPr>
      <w:r w:rsidRPr="004430C9">
        <w:rPr>
          <w:rFonts w:ascii="Arial" w:hAnsi="Arial" w:cs="Arial"/>
          <w:b/>
          <w:color w:val="455364"/>
          <w:position w:val="2"/>
          <w:sz w:val="18"/>
          <w:szCs w:val="16"/>
          <w:lang w:eastAsia="en-GB"/>
        </w:rPr>
        <w:t xml:space="preserve">Note 9: </w:t>
      </w:r>
      <w:r w:rsidRPr="004430C9">
        <w:rPr>
          <w:rFonts w:ascii="Arial" w:hAnsi="Arial" w:cs="Arial"/>
          <w:bCs/>
          <w:color w:val="455364"/>
          <w:position w:val="2"/>
          <w:sz w:val="18"/>
          <w:szCs w:val="16"/>
          <w:lang w:eastAsia="en-GB"/>
        </w:rPr>
        <w:t>Economic profit represents the components of the earnings that are directly driven by movements in economic variables.  During 2020, all divisions suffered from adverse market conditions, as a consequence of the Covid-19 pandemic.</w:t>
      </w:r>
      <w:r w:rsidRPr="004430C9">
        <w:rPr>
          <w:rFonts w:ascii="Arial" w:hAnsi="Arial" w:cs="Arial"/>
          <w:color w:val="455364"/>
          <w:sz w:val="18"/>
          <w:szCs w:val="18"/>
        </w:rPr>
        <w:t xml:space="preserve"> </w:t>
      </w:r>
    </w:p>
    <w:p w14:paraId="3F5661F4"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color w:val="FF0000"/>
          <w:sz w:val="18"/>
          <w:szCs w:val="18"/>
          <w:lang w:val="en-GB"/>
        </w:rPr>
      </w:pPr>
    </w:p>
    <w:p w14:paraId="6FF8AC0C" w14:textId="77777777" w:rsidR="009374AD" w:rsidRDefault="009374AD" w:rsidP="009374AD">
      <w:pPr>
        <w:rPr>
          <w:rFonts w:ascii="Montserrat" w:hAnsi="Montserrat" w:cs="Arial"/>
          <w:caps/>
          <w:color w:val="FF0000"/>
          <w:sz w:val="28"/>
          <w:szCs w:val="30"/>
        </w:rPr>
      </w:pPr>
    </w:p>
    <w:p w14:paraId="31ED4378" w14:textId="77777777" w:rsidR="009374AD" w:rsidRPr="002D7311" w:rsidRDefault="009374AD" w:rsidP="009374AD">
      <w:pPr>
        <w:rPr>
          <w:rFonts w:ascii="Montserrat" w:hAnsi="Montserrat" w:cs="Arial"/>
          <w:caps/>
          <w:color w:val="455364"/>
          <w:sz w:val="28"/>
          <w:szCs w:val="30"/>
        </w:rPr>
      </w:pPr>
      <w:r w:rsidRPr="002D7311">
        <w:rPr>
          <w:rFonts w:ascii="Montserrat" w:hAnsi="Montserrat" w:cs="Arial"/>
          <w:caps/>
          <w:color w:val="455364"/>
          <w:sz w:val="28"/>
          <w:szCs w:val="30"/>
        </w:rPr>
        <w:t>RISK MANAGEMENT</w:t>
      </w:r>
    </w:p>
    <w:p w14:paraId="764216DA" w14:textId="77777777" w:rsidR="009374AD" w:rsidRPr="002B1BD1" w:rsidRDefault="009374AD" w:rsidP="009374AD">
      <w:pPr>
        <w:widowControl w:val="0"/>
        <w:suppressAutoHyphens/>
        <w:autoSpaceDE w:val="0"/>
        <w:autoSpaceDN w:val="0"/>
        <w:adjustRightInd w:val="0"/>
        <w:ind w:right="118"/>
        <w:textAlignment w:val="center"/>
        <w:rPr>
          <w:rFonts w:ascii="Gill Sans MT" w:hAnsi="Gill Sans MT" w:cs="Arial"/>
          <w:color w:val="FF0000"/>
        </w:rPr>
      </w:pPr>
    </w:p>
    <w:p w14:paraId="6073953E" w14:textId="77777777" w:rsidR="009374AD" w:rsidRPr="002D7311" w:rsidRDefault="009374AD" w:rsidP="009374AD">
      <w:pPr>
        <w:widowControl w:val="0"/>
        <w:suppressAutoHyphens/>
        <w:autoSpaceDE w:val="0"/>
        <w:autoSpaceDN w:val="0"/>
        <w:adjustRightInd w:val="0"/>
        <w:ind w:right="118"/>
        <w:textAlignment w:val="center"/>
        <w:rPr>
          <w:rFonts w:ascii="Montserrat" w:hAnsi="Montserrat" w:cs="Arial"/>
          <w:color w:val="455364"/>
          <w:sz w:val="18"/>
          <w:szCs w:val="18"/>
          <w:lang w:val="en-GB"/>
        </w:rPr>
      </w:pPr>
      <w:r w:rsidRPr="002D7311">
        <w:rPr>
          <w:rFonts w:ascii="Montserrat" w:hAnsi="Montserrat" w:cs="Arial"/>
          <w:color w:val="455364"/>
          <w:sz w:val="18"/>
          <w:szCs w:val="18"/>
          <w:lang w:val="en-GB"/>
        </w:rPr>
        <w:t>Managing risk is a key part of our business model.  We achieve this by understanding the current and emerging risks to the business, mitigating them where appropriate and ensuring they are appropriately monitored and managed.</w:t>
      </w:r>
    </w:p>
    <w:p w14:paraId="4D3142AA"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18"/>
          <w:szCs w:val="18"/>
          <w:lang w:val="en-GB"/>
        </w:rPr>
      </w:pPr>
    </w:p>
    <w:p w14:paraId="75D7571C" w14:textId="77777777" w:rsidR="009374AD" w:rsidRPr="002D7311" w:rsidRDefault="009374AD" w:rsidP="009374AD">
      <w:pPr>
        <w:widowControl w:val="0"/>
        <w:suppressAutoHyphens/>
        <w:autoSpaceDE w:val="0"/>
        <w:autoSpaceDN w:val="0"/>
        <w:adjustRightInd w:val="0"/>
        <w:ind w:right="118"/>
        <w:textAlignment w:val="center"/>
        <w:rPr>
          <w:rFonts w:ascii="Montserrat" w:hAnsi="Montserrat" w:cs="Arial"/>
          <w:color w:val="007EB5"/>
          <w:sz w:val="18"/>
          <w:szCs w:val="18"/>
          <w:lang w:val="en-GB"/>
        </w:rPr>
      </w:pPr>
      <w:r w:rsidRPr="002D7311">
        <w:rPr>
          <w:rFonts w:ascii="Montserrat" w:hAnsi="Montserrat" w:cs="Arial"/>
          <w:color w:val="007EB5"/>
          <w:sz w:val="18"/>
          <w:szCs w:val="18"/>
          <w:lang w:val="en-GB"/>
        </w:rPr>
        <w:t>HOW WE MANAGE RISK</w:t>
      </w:r>
    </w:p>
    <w:p w14:paraId="6135C7D4"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18"/>
          <w:szCs w:val="18"/>
          <w:lang w:val="en-GB"/>
        </w:rPr>
      </w:pPr>
    </w:p>
    <w:p w14:paraId="673FF731" w14:textId="77777777" w:rsidR="009374AD" w:rsidRPr="002D7311" w:rsidRDefault="009374AD" w:rsidP="009374AD">
      <w:pPr>
        <w:widowControl w:val="0"/>
        <w:suppressAutoHyphens/>
        <w:autoSpaceDE w:val="0"/>
        <w:autoSpaceDN w:val="0"/>
        <w:adjustRightInd w:val="0"/>
        <w:ind w:right="118"/>
        <w:textAlignment w:val="center"/>
        <w:rPr>
          <w:rFonts w:ascii="Montserrat" w:hAnsi="Montserrat" w:cs="Arial"/>
          <w:color w:val="007EB5"/>
          <w:sz w:val="18"/>
          <w:szCs w:val="18"/>
          <w:lang w:val="en-GB"/>
        </w:rPr>
      </w:pPr>
      <w:r w:rsidRPr="002D7311">
        <w:rPr>
          <w:rFonts w:ascii="Montserrat" w:hAnsi="Montserrat" w:cs="Arial"/>
          <w:color w:val="007EB5"/>
          <w:sz w:val="18"/>
          <w:szCs w:val="18"/>
          <w:lang w:val="en-GB"/>
        </w:rPr>
        <w:t>RISK MANAGEMENT SYSTEM</w:t>
      </w:r>
    </w:p>
    <w:p w14:paraId="1BFAF137" w14:textId="77777777" w:rsidR="009374AD" w:rsidRPr="002D7311" w:rsidRDefault="009374AD" w:rsidP="009374AD">
      <w:pPr>
        <w:widowControl w:val="0"/>
        <w:suppressAutoHyphens/>
        <w:autoSpaceDE w:val="0"/>
        <w:autoSpaceDN w:val="0"/>
        <w:adjustRightInd w:val="0"/>
        <w:ind w:right="118"/>
        <w:textAlignment w:val="center"/>
        <w:rPr>
          <w:rFonts w:ascii="Arial" w:hAnsi="Arial" w:cs="Arial"/>
          <w:color w:val="007EB5"/>
          <w:sz w:val="18"/>
          <w:szCs w:val="18"/>
          <w:lang w:val="en-GB"/>
        </w:rPr>
      </w:pPr>
      <w:r w:rsidRPr="002D7311">
        <w:rPr>
          <w:rFonts w:ascii="Arial" w:hAnsi="Arial" w:cs="Arial"/>
          <w:color w:val="007EB5"/>
          <w:sz w:val="18"/>
          <w:szCs w:val="18"/>
          <w:lang w:val="en-GB"/>
        </w:rPr>
        <w:t>The risk management system supports the identification, assessment, and reporting of risks along with coordinated and economical application of resources to monitor and control the probability and/or impact of adverse outcomes within the board’s risk appetite or to maximise realisation of opportunities.</w:t>
      </w:r>
    </w:p>
    <w:p w14:paraId="0504795D"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18"/>
          <w:szCs w:val="18"/>
          <w:lang w:val="en-GB"/>
        </w:rPr>
      </w:pPr>
    </w:p>
    <w:p w14:paraId="17B0A8F9" w14:textId="77777777" w:rsidR="009374AD" w:rsidRPr="002D7311"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r w:rsidRPr="002D7311">
        <w:rPr>
          <w:rFonts w:ascii="Arial" w:hAnsi="Arial" w:cs="Arial"/>
          <w:b/>
          <w:color w:val="455364"/>
          <w:sz w:val="18"/>
          <w:szCs w:val="18"/>
          <w:lang w:val="en-GB"/>
        </w:rPr>
        <w:t xml:space="preserve">Strategy: </w:t>
      </w:r>
      <w:r w:rsidRPr="002D7311">
        <w:rPr>
          <w:rFonts w:ascii="Arial" w:hAnsi="Arial" w:cs="Arial"/>
          <w:color w:val="455364"/>
          <w:sz w:val="18"/>
          <w:szCs w:val="18"/>
          <w:lang w:val="en-GB"/>
        </w:rPr>
        <w:t>The risk management strategy contains the objectives and principles of risk management, the risk appetite, risk preferences and risk tolerance limits.</w:t>
      </w:r>
    </w:p>
    <w:p w14:paraId="6F4F172B" w14:textId="77777777" w:rsidR="009374AD" w:rsidRPr="002D7311"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p>
    <w:p w14:paraId="4838CE19" w14:textId="77777777" w:rsidR="009374AD" w:rsidRPr="002D7311"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r w:rsidRPr="002D7311">
        <w:rPr>
          <w:rFonts w:ascii="Arial" w:hAnsi="Arial" w:cs="Arial"/>
          <w:b/>
          <w:color w:val="455364"/>
          <w:sz w:val="18"/>
          <w:szCs w:val="18"/>
          <w:lang w:val="en-GB"/>
        </w:rPr>
        <w:t xml:space="preserve">Policies: </w:t>
      </w:r>
      <w:r w:rsidRPr="002D7311">
        <w:rPr>
          <w:rFonts w:ascii="Arial" w:hAnsi="Arial" w:cs="Arial"/>
          <w:color w:val="455364"/>
          <w:sz w:val="18"/>
          <w:szCs w:val="18"/>
          <w:lang w:val="en-GB"/>
        </w:rPr>
        <w:t>The risk management policies implement the risk management strategy and provide a set of principles (and mandated activities) for control mechanisms that take into account the materiality of risks.</w:t>
      </w:r>
    </w:p>
    <w:p w14:paraId="46476A20" w14:textId="77777777" w:rsidR="009374AD" w:rsidRPr="002D7311" w:rsidRDefault="009374AD" w:rsidP="009374AD">
      <w:pPr>
        <w:widowControl w:val="0"/>
        <w:suppressAutoHyphens/>
        <w:autoSpaceDE w:val="0"/>
        <w:autoSpaceDN w:val="0"/>
        <w:adjustRightInd w:val="0"/>
        <w:ind w:right="118"/>
        <w:textAlignment w:val="center"/>
        <w:rPr>
          <w:rFonts w:ascii="Arial" w:hAnsi="Arial" w:cs="Arial"/>
          <w:b/>
          <w:color w:val="455364"/>
          <w:sz w:val="18"/>
          <w:szCs w:val="18"/>
          <w:lang w:val="en-GB"/>
        </w:rPr>
      </w:pPr>
    </w:p>
    <w:p w14:paraId="3CBF2DAF" w14:textId="77777777" w:rsidR="009374AD" w:rsidRPr="002D7311"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r w:rsidRPr="002D7311">
        <w:rPr>
          <w:rFonts w:ascii="Arial" w:hAnsi="Arial" w:cs="Arial"/>
          <w:b/>
          <w:color w:val="455364"/>
          <w:sz w:val="18"/>
          <w:szCs w:val="18"/>
          <w:lang w:val="en-GB"/>
        </w:rPr>
        <w:lastRenderedPageBreak/>
        <w:t xml:space="preserve">Processes: </w:t>
      </w:r>
      <w:r w:rsidRPr="002D7311">
        <w:rPr>
          <w:rFonts w:ascii="Arial" w:hAnsi="Arial" w:cs="Arial"/>
          <w:color w:val="455364"/>
          <w:sz w:val="18"/>
          <w:szCs w:val="18"/>
          <w:lang w:val="en-GB"/>
        </w:rPr>
        <w:t>The risk management processes ensure that risks are identified, measured/ assessed, monitored and reported to support decision making.</w:t>
      </w:r>
    </w:p>
    <w:p w14:paraId="0D48672C" w14:textId="77777777" w:rsidR="009374AD" w:rsidRPr="002D7311"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p>
    <w:p w14:paraId="2DAAB93C" w14:textId="77777777" w:rsidR="009374AD" w:rsidRPr="002D7311" w:rsidRDefault="009374AD" w:rsidP="009374AD">
      <w:pPr>
        <w:widowControl w:val="0"/>
        <w:suppressAutoHyphens/>
        <w:autoSpaceDE w:val="0"/>
        <w:autoSpaceDN w:val="0"/>
        <w:adjustRightInd w:val="0"/>
        <w:ind w:right="118"/>
        <w:textAlignment w:val="center"/>
        <w:rPr>
          <w:rFonts w:ascii="Arial" w:hAnsi="Arial" w:cs="Arial"/>
          <w:b/>
          <w:color w:val="455364"/>
          <w:sz w:val="18"/>
          <w:szCs w:val="18"/>
          <w:lang w:val="en-GB"/>
        </w:rPr>
      </w:pPr>
      <w:r w:rsidRPr="002D7311">
        <w:rPr>
          <w:rFonts w:ascii="Arial" w:hAnsi="Arial" w:cs="Arial"/>
          <w:b/>
          <w:color w:val="455364"/>
          <w:sz w:val="18"/>
          <w:szCs w:val="18"/>
          <w:lang w:val="en-GB"/>
        </w:rPr>
        <w:t xml:space="preserve">Reporting: </w:t>
      </w:r>
      <w:r w:rsidRPr="002D7311">
        <w:rPr>
          <w:rFonts w:ascii="Arial" w:hAnsi="Arial" w:cs="Arial"/>
          <w:color w:val="455364"/>
          <w:sz w:val="18"/>
          <w:szCs w:val="18"/>
          <w:lang w:val="en-GB"/>
        </w:rPr>
        <w:t>The risk management reports deliver information on the material risks faced by the business and evidence that principal risks are actively monitored and analysed and managed against risk appetite.</w:t>
      </w:r>
      <w:r w:rsidRPr="002D7311">
        <w:rPr>
          <w:rFonts w:ascii="Arial" w:hAnsi="Arial" w:cs="Arial"/>
          <w:b/>
          <w:color w:val="455364"/>
          <w:sz w:val="18"/>
          <w:szCs w:val="18"/>
          <w:lang w:val="en-GB"/>
        </w:rPr>
        <w:t xml:space="preserve">  </w:t>
      </w:r>
    </w:p>
    <w:p w14:paraId="0990F9C2"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b/>
          <w:color w:val="FF0000"/>
          <w:sz w:val="18"/>
          <w:szCs w:val="18"/>
          <w:lang w:val="en-GB"/>
        </w:rPr>
      </w:pPr>
    </w:p>
    <w:p w14:paraId="19CA3B7B" w14:textId="77777777" w:rsidR="009374AD" w:rsidRPr="002D7311" w:rsidRDefault="009374AD" w:rsidP="009374AD">
      <w:pPr>
        <w:rPr>
          <w:rFonts w:ascii="Arial" w:hAnsi="Arial" w:cs="Arial"/>
          <w:b/>
          <w:color w:val="007EB5"/>
          <w:sz w:val="18"/>
          <w:szCs w:val="18"/>
        </w:rPr>
      </w:pPr>
      <w:r w:rsidRPr="002D7311">
        <w:rPr>
          <w:rFonts w:ascii="Arial" w:hAnsi="Arial" w:cs="Arial"/>
          <w:b/>
          <w:color w:val="007EB5"/>
          <w:sz w:val="18"/>
          <w:szCs w:val="18"/>
        </w:rPr>
        <w:t>Chesnara adopts the “three lines of defence” model adjusted as appropriate across the group taking into account size, nature and complexity, with a single set of risk and governance principles applied consistently across the business.</w:t>
      </w:r>
    </w:p>
    <w:p w14:paraId="7E589367" w14:textId="77777777" w:rsidR="009374AD" w:rsidRDefault="009374AD" w:rsidP="009374AD">
      <w:pPr>
        <w:rPr>
          <w:rFonts w:ascii="Arial" w:hAnsi="Arial" w:cs="Arial"/>
          <w:b/>
          <w:color w:val="455364"/>
          <w:sz w:val="18"/>
          <w:szCs w:val="18"/>
        </w:rPr>
      </w:pPr>
    </w:p>
    <w:p w14:paraId="271BDFB0" w14:textId="77777777" w:rsidR="009374AD" w:rsidRPr="002D7311" w:rsidRDefault="009374AD" w:rsidP="009374AD">
      <w:pPr>
        <w:rPr>
          <w:rFonts w:ascii="Arial" w:hAnsi="Arial" w:cs="Arial"/>
          <w:bCs/>
          <w:color w:val="455364"/>
          <w:sz w:val="18"/>
          <w:szCs w:val="18"/>
        </w:rPr>
      </w:pPr>
      <w:r w:rsidRPr="002D7311">
        <w:rPr>
          <w:rFonts w:ascii="Arial" w:hAnsi="Arial" w:cs="Arial"/>
          <w:bCs/>
          <w:color w:val="455364"/>
          <w:sz w:val="18"/>
          <w:szCs w:val="18"/>
        </w:rPr>
        <w:t>In all divisions we maintain processes for identifying, evaluating and managing all material risks faced by the group, which are regularly reviewed by the divisional and group Audit &amp; Risk Committees.  Our risk assessment processes have regard to the significance of risks, the likelihood of their occurrence and take account of the controls in place to manage them.  The processes are designed to manage the risk profile within the board’s approved risk appetite.</w:t>
      </w:r>
    </w:p>
    <w:p w14:paraId="736133C8" w14:textId="77777777" w:rsidR="009374AD" w:rsidRDefault="009374AD" w:rsidP="009374AD">
      <w:pPr>
        <w:widowControl w:val="0"/>
        <w:suppressAutoHyphens/>
        <w:autoSpaceDE w:val="0"/>
        <w:autoSpaceDN w:val="0"/>
        <w:adjustRightInd w:val="0"/>
        <w:textAlignment w:val="center"/>
        <w:rPr>
          <w:rFonts w:ascii="Arial" w:hAnsi="Arial" w:cs="Arial"/>
          <w:bCs/>
          <w:color w:val="455364"/>
          <w:sz w:val="18"/>
          <w:szCs w:val="18"/>
        </w:rPr>
      </w:pPr>
    </w:p>
    <w:p w14:paraId="730C7F7B" w14:textId="77777777" w:rsidR="009374AD" w:rsidRPr="002D7311" w:rsidRDefault="009374AD" w:rsidP="009374AD">
      <w:pPr>
        <w:widowControl w:val="0"/>
        <w:suppressAutoHyphens/>
        <w:autoSpaceDE w:val="0"/>
        <w:autoSpaceDN w:val="0"/>
        <w:adjustRightInd w:val="0"/>
        <w:textAlignment w:val="center"/>
        <w:rPr>
          <w:rFonts w:ascii="Arial" w:hAnsi="Arial" w:cs="Arial"/>
          <w:bCs/>
          <w:color w:val="455364"/>
          <w:sz w:val="18"/>
          <w:szCs w:val="18"/>
        </w:rPr>
      </w:pPr>
      <w:r w:rsidRPr="002D7311">
        <w:rPr>
          <w:rFonts w:ascii="Arial" w:hAnsi="Arial" w:cs="Arial"/>
          <w:bCs/>
          <w:color w:val="455364"/>
          <w:sz w:val="18"/>
          <w:szCs w:val="18"/>
        </w:rPr>
        <w:t>Group and divisional risk management processes are enhanced by stress and scenario testing, which evaluates the impact on the group of certain adverse events occurring separately or in combination.  The results, conclusions and any recommended actions are included within divisional and group ORSA Reports to the relevant boards.  There is a strong correlation between these adverse events and the risks identified in ’Principal risks and uncertainties’.  The outcome of this testing provides context against which the group can assess whether any changes to its risk appetite or to its management processes are required.</w:t>
      </w:r>
    </w:p>
    <w:p w14:paraId="41838D64" w14:textId="77777777" w:rsidR="009374AD" w:rsidRPr="002D7311"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p>
    <w:p w14:paraId="6ED40AF8" w14:textId="77777777" w:rsidR="009374AD" w:rsidRPr="002D7311" w:rsidRDefault="009374AD" w:rsidP="009374AD">
      <w:pPr>
        <w:widowControl w:val="0"/>
        <w:suppressAutoHyphens/>
        <w:autoSpaceDE w:val="0"/>
        <w:autoSpaceDN w:val="0"/>
        <w:adjustRightInd w:val="0"/>
        <w:ind w:right="118"/>
        <w:textAlignment w:val="center"/>
        <w:rPr>
          <w:rFonts w:ascii="Montserrat" w:hAnsi="Montserrat" w:cs="Arial"/>
          <w:color w:val="007EB5"/>
          <w:lang w:val="en-GB"/>
        </w:rPr>
      </w:pPr>
      <w:r w:rsidRPr="002D7311">
        <w:rPr>
          <w:rFonts w:ascii="Montserrat" w:hAnsi="Montserrat" w:cs="Arial"/>
          <w:color w:val="007EB5"/>
          <w:lang w:val="en-GB"/>
        </w:rPr>
        <w:t>ROLE OF THE BOARD</w:t>
      </w:r>
    </w:p>
    <w:p w14:paraId="57B5BD89" w14:textId="77777777" w:rsidR="009374AD" w:rsidRPr="002D7311"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r w:rsidRPr="002D7311">
        <w:rPr>
          <w:rFonts w:ascii="Arial" w:hAnsi="Arial" w:cs="Arial"/>
          <w:color w:val="455364"/>
          <w:sz w:val="18"/>
          <w:szCs w:val="18"/>
          <w:lang w:val="en-GB"/>
        </w:rPr>
        <w:t>The Chesnara board is responsible for the adequacy of the design and implementation of the group’s risk management and internal control system and its consistent application across divisions. All significant decisions for the development of the group’s risk management system are the group board’s responsibility.</w:t>
      </w:r>
    </w:p>
    <w:p w14:paraId="72350AE8" w14:textId="77777777" w:rsidR="009374AD" w:rsidRPr="002B1BD1" w:rsidRDefault="009374AD" w:rsidP="009374AD">
      <w:pPr>
        <w:widowControl w:val="0"/>
        <w:suppressAutoHyphens/>
        <w:autoSpaceDE w:val="0"/>
        <w:autoSpaceDN w:val="0"/>
        <w:adjustRightInd w:val="0"/>
        <w:ind w:right="118"/>
        <w:textAlignment w:val="center"/>
        <w:rPr>
          <w:rFonts w:ascii="Arial" w:hAnsi="Arial" w:cs="Arial"/>
          <w:color w:val="FF0000"/>
          <w:sz w:val="18"/>
          <w:szCs w:val="18"/>
          <w:lang w:val="en-GB"/>
        </w:rPr>
      </w:pPr>
    </w:p>
    <w:p w14:paraId="77F053D3" w14:textId="77777777" w:rsidR="009374AD" w:rsidRPr="002D7311" w:rsidRDefault="009374AD" w:rsidP="009374AD">
      <w:pPr>
        <w:rPr>
          <w:rFonts w:ascii="Arial" w:eastAsia="Times New Roman" w:hAnsi="Arial" w:cs="Arial"/>
          <w:b/>
          <w:color w:val="455364"/>
          <w:sz w:val="18"/>
          <w:szCs w:val="28"/>
        </w:rPr>
      </w:pPr>
      <w:r w:rsidRPr="002D7311">
        <w:rPr>
          <w:rFonts w:ascii="Arial" w:eastAsia="Times New Roman" w:hAnsi="Arial" w:cs="Arial"/>
          <w:b/>
          <w:color w:val="455364"/>
          <w:sz w:val="18"/>
          <w:szCs w:val="28"/>
        </w:rPr>
        <w:t>Risk and Control Policies</w:t>
      </w:r>
    </w:p>
    <w:p w14:paraId="59CCB512" w14:textId="77777777" w:rsidR="009374AD" w:rsidRPr="002D7311" w:rsidRDefault="009374AD" w:rsidP="009374AD">
      <w:pPr>
        <w:rPr>
          <w:rFonts w:ascii="Arial" w:eastAsia="Times New Roman" w:hAnsi="Arial" w:cs="Arial"/>
          <w:bCs/>
          <w:color w:val="455364"/>
          <w:sz w:val="18"/>
          <w:szCs w:val="28"/>
        </w:rPr>
      </w:pPr>
      <w:r w:rsidRPr="002D7311">
        <w:rPr>
          <w:rFonts w:ascii="Arial" w:eastAsia="Times New Roman" w:hAnsi="Arial" w:cs="Arial"/>
          <w:bCs/>
          <w:color w:val="455364"/>
          <w:sz w:val="18"/>
          <w:szCs w:val="28"/>
        </w:rPr>
        <w:t>Chesnara has a set of Risk and Control Policies that set out the key policies, processes and controls to be applied.  The Chesnara board approves the review, updates and attestation of these policies at least annually.</w:t>
      </w:r>
    </w:p>
    <w:p w14:paraId="1D4B5147" w14:textId="77777777" w:rsidR="009374AD" w:rsidRDefault="009374AD" w:rsidP="009374AD">
      <w:pPr>
        <w:rPr>
          <w:rFonts w:ascii="Arial" w:eastAsia="Times New Roman" w:hAnsi="Arial" w:cs="Arial"/>
          <w:bCs/>
          <w:color w:val="455364"/>
          <w:sz w:val="18"/>
          <w:szCs w:val="28"/>
        </w:rPr>
      </w:pPr>
    </w:p>
    <w:p w14:paraId="6D79CD2F" w14:textId="77777777" w:rsidR="009374AD" w:rsidRPr="002D7311" w:rsidRDefault="009374AD" w:rsidP="009374AD">
      <w:pPr>
        <w:rPr>
          <w:rFonts w:ascii="Arial" w:eastAsia="Times New Roman" w:hAnsi="Arial" w:cs="Arial"/>
          <w:b/>
          <w:color w:val="455364"/>
          <w:sz w:val="18"/>
          <w:szCs w:val="28"/>
        </w:rPr>
      </w:pPr>
      <w:r w:rsidRPr="002D7311">
        <w:rPr>
          <w:rFonts w:ascii="Arial" w:eastAsia="Times New Roman" w:hAnsi="Arial" w:cs="Arial"/>
          <w:b/>
          <w:color w:val="455364"/>
          <w:sz w:val="18"/>
          <w:szCs w:val="28"/>
        </w:rPr>
        <w:t>Strategy and Risk Appetite</w:t>
      </w:r>
    </w:p>
    <w:p w14:paraId="74C16D58" w14:textId="77777777" w:rsidR="009374AD" w:rsidRPr="002D7311" w:rsidRDefault="009374AD" w:rsidP="009374AD">
      <w:pPr>
        <w:rPr>
          <w:rFonts w:ascii="Arial" w:eastAsia="Times New Roman" w:hAnsi="Arial" w:cs="Arial"/>
          <w:bCs/>
          <w:color w:val="455364"/>
          <w:sz w:val="18"/>
          <w:szCs w:val="28"/>
        </w:rPr>
      </w:pPr>
      <w:r w:rsidRPr="002D7311">
        <w:rPr>
          <w:rFonts w:ascii="Arial" w:eastAsia="Times New Roman" w:hAnsi="Arial" w:cs="Arial"/>
          <w:bCs/>
          <w:color w:val="455364"/>
          <w:sz w:val="18"/>
          <w:szCs w:val="28"/>
        </w:rPr>
        <w:t>Chesnara group and its divisions have a defined risk strategy and supporting risk appetite framework to embed an effective risk management framework, culture and processes at its heart and to create a holistic, transparent and focused approach to risk identification, assessment, management, monitoring and reporting.</w:t>
      </w:r>
    </w:p>
    <w:p w14:paraId="3B8CD11D" w14:textId="77777777" w:rsidR="009374AD" w:rsidRDefault="009374AD" w:rsidP="009374AD">
      <w:pPr>
        <w:rPr>
          <w:rFonts w:ascii="Arial" w:eastAsia="Times New Roman" w:hAnsi="Arial" w:cs="Arial"/>
          <w:b/>
          <w:color w:val="455364"/>
          <w:sz w:val="18"/>
          <w:szCs w:val="28"/>
        </w:rPr>
      </w:pPr>
    </w:p>
    <w:p w14:paraId="243F2106" w14:textId="77777777" w:rsidR="009374AD" w:rsidRPr="002D7311" w:rsidRDefault="009374AD" w:rsidP="009374AD">
      <w:pPr>
        <w:rPr>
          <w:rFonts w:ascii="Arial" w:eastAsia="Times New Roman" w:hAnsi="Arial" w:cs="Arial"/>
          <w:bCs/>
          <w:color w:val="007EB5"/>
          <w:sz w:val="18"/>
          <w:szCs w:val="28"/>
        </w:rPr>
      </w:pPr>
      <w:r w:rsidRPr="002D7311">
        <w:rPr>
          <w:rFonts w:ascii="Arial" w:eastAsia="Times New Roman" w:hAnsi="Arial" w:cs="Arial"/>
          <w:bCs/>
          <w:color w:val="455364"/>
          <w:sz w:val="18"/>
          <w:szCs w:val="28"/>
        </w:rPr>
        <w:t>The Chesnara board approves a set of risk preferences which articulate, in simple terms, the desire to increase, maintain, or reduce the level of risk taking for each main category of risk.  The risk position of the business is monitored against these preferences using risk tolerance limits, where appropriate, and they are taken into account by the management teams across the group when taking strategic or operational decisions that affect the risk profile</w:t>
      </w:r>
      <w:r w:rsidRPr="002D7311">
        <w:rPr>
          <w:rFonts w:ascii="Arial" w:eastAsia="Times New Roman" w:hAnsi="Arial" w:cs="Arial"/>
          <w:bCs/>
          <w:color w:val="007EB5"/>
          <w:sz w:val="18"/>
          <w:szCs w:val="28"/>
        </w:rPr>
        <w:t>.</w:t>
      </w:r>
    </w:p>
    <w:p w14:paraId="24E2B4B4" w14:textId="77777777" w:rsidR="009374AD" w:rsidRDefault="009374AD" w:rsidP="009374AD">
      <w:pPr>
        <w:rPr>
          <w:rFonts w:ascii="Arial" w:eastAsia="Times New Roman" w:hAnsi="Arial" w:cs="Arial"/>
          <w:bCs/>
          <w:color w:val="455364"/>
          <w:sz w:val="18"/>
          <w:szCs w:val="28"/>
        </w:rPr>
      </w:pPr>
    </w:p>
    <w:p w14:paraId="283B28D8" w14:textId="77777777" w:rsidR="009374AD" w:rsidRPr="002D7311" w:rsidRDefault="009374AD" w:rsidP="009374AD">
      <w:pPr>
        <w:rPr>
          <w:rFonts w:ascii="Arial" w:eastAsia="Times New Roman" w:hAnsi="Arial" w:cs="Arial"/>
          <w:b/>
          <w:color w:val="455364"/>
          <w:sz w:val="18"/>
          <w:szCs w:val="28"/>
        </w:rPr>
      </w:pPr>
      <w:r w:rsidRPr="002D7311">
        <w:rPr>
          <w:rFonts w:ascii="Arial" w:eastAsia="Times New Roman" w:hAnsi="Arial" w:cs="Arial"/>
          <w:b/>
          <w:color w:val="455364"/>
          <w:sz w:val="18"/>
          <w:szCs w:val="28"/>
        </w:rPr>
        <w:t xml:space="preserve">Risk Identification </w:t>
      </w:r>
    </w:p>
    <w:p w14:paraId="009ABCF1" w14:textId="77777777" w:rsidR="009374AD" w:rsidRPr="002D7311" w:rsidRDefault="009374AD" w:rsidP="009374AD">
      <w:pPr>
        <w:rPr>
          <w:rFonts w:ascii="Arial" w:eastAsia="Times New Roman" w:hAnsi="Arial" w:cs="Arial"/>
          <w:bCs/>
          <w:color w:val="455364"/>
          <w:sz w:val="18"/>
          <w:szCs w:val="28"/>
        </w:rPr>
      </w:pPr>
      <w:r w:rsidRPr="002D7311">
        <w:rPr>
          <w:rFonts w:ascii="Arial" w:eastAsia="Times New Roman" w:hAnsi="Arial" w:cs="Arial"/>
          <w:bCs/>
          <w:color w:val="455364"/>
          <w:sz w:val="18"/>
          <w:szCs w:val="28"/>
        </w:rPr>
        <w:t xml:space="preserve">The group maintains a register of risks which are specific to its activity and scans the horizon to identify potential risk events (e.g. political; economic; technological; environmental, legislative &amp; social). </w:t>
      </w:r>
    </w:p>
    <w:p w14:paraId="4B4F0E31" w14:textId="77777777" w:rsidR="009374AD" w:rsidRDefault="009374AD" w:rsidP="009374AD">
      <w:pPr>
        <w:rPr>
          <w:rFonts w:ascii="Arial" w:eastAsia="Times New Roman" w:hAnsi="Arial" w:cs="Arial"/>
          <w:b/>
          <w:color w:val="455364"/>
          <w:sz w:val="18"/>
          <w:szCs w:val="28"/>
        </w:rPr>
      </w:pPr>
    </w:p>
    <w:p w14:paraId="32E040D3" w14:textId="77777777" w:rsidR="009374AD" w:rsidRPr="002D7311" w:rsidRDefault="009374AD" w:rsidP="009374AD">
      <w:pPr>
        <w:rPr>
          <w:rFonts w:ascii="Arial" w:eastAsia="Times New Roman" w:hAnsi="Arial" w:cs="Arial"/>
          <w:bCs/>
          <w:color w:val="455364"/>
          <w:sz w:val="18"/>
          <w:szCs w:val="28"/>
        </w:rPr>
      </w:pPr>
      <w:r w:rsidRPr="002D7311">
        <w:rPr>
          <w:rFonts w:ascii="Arial" w:eastAsia="Times New Roman" w:hAnsi="Arial" w:cs="Arial"/>
          <w:bCs/>
          <w:color w:val="455364"/>
          <w:sz w:val="18"/>
          <w:szCs w:val="28"/>
        </w:rPr>
        <w:t>On an annual basis the board approves the materiality criteria to be applied in the risk scoring and in the determination of what is considered to be a principal risk. At least quarterly the principal and emerging risks are reported to the board, assessing their proximity, probability and potential impact.</w:t>
      </w:r>
    </w:p>
    <w:p w14:paraId="6023A77B" w14:textId="77777777" w:rsidR="009374AD" w:rsidRDefault="009374AD" w:rsidP="009374AD">
      <w:pPr>
        <w:rPr>
          <w:rFonts w:ascii="Arial" w:eastAsia="Times New Roman" w:hAnsi="Arial" w:cs="Arial"/>
          <w:bCs/>
          <w:color w:val="455364"/>
          <w:sz w:val="18"/>
          <w:szCs w:val="28"/>
        </w:rPr>
      </w:pPr>
    </w:p>
    <w:p w14:paraId="52DD08CD" w14:textId="77777777" w:rsidR="009374AD" w:rsidRPr="002D7311" w:rsidRDefault="009374AD" w:rsidP="009374AD">
      <w:pPr>
        <w:rPr>
          <w:rFonts w:ascii="Arial" w:eastAsia="Times New Roman" w:hAnsi="Arial" w:cs="Arial"/>
          <w:b/>
          <w:color w:val="455364"/>
          <w:sz w:val="18"/>
          <w:szCs w:val="28"/>
        </w:rPr>
      </w:pPr>
      <w:r w:rsidRPr="002D7311">
        <w:rPr>
          <w:rFonts w:ascii="Arial" w:eastAsia="Times New Roman" w:hAnsi="Arial" w:cs="Arial"/>
          <w:b/>
          <w:color w:val="455364"/>
          <w:sz w:val="18"/>
          <w:szCs w:val="28"/>
        </w:rPr>
        <w:t>Own Risk and Solvency Assessment (ORSA)</w:t>
      </w:r>
    </w:p>
    <w:p w14:paraId="04A788A0" w14:textId="77777777" w:rsidR="009374AD" w:rsidRPr="002D7311" w:rsidRDefault="009374AD" w:rsidP="009374AD">
      <w:pPr>
        <w:rPr>
          <w:rFonts w:ascii="Arial" w:eastAsia="Times New Roman" w:hAnsi="Arial" w:cs="Arial"/>
          <w:bCs/>
          <w:color w:val="455364"/>
          <w:sz w:val="18"/>
          <w:szCs w:val="28"/>
        </w:rPr>
      </w:pPr>
      <w:r w:rsidRPr="002D7311">
        <w:rPr>
          <w:rFonts w:ascii="Arial" w:eastAsia="Times New Roman" w:hAnsi="Arial" w:cs="Arial"/>
          <w:bCs/>
          <w:color w:val="455364"/>
          <w:sz w:val="18"/>
          <w:szCs w:val="28"/>
        </w:rPr>
        <w:t>On an annual basis, or more frequently if required, the group produces a group ORSA Report which aggregates the divisional ORSA findings and supplements these with an assessment specific to group activities.  The group and divisional ORSA policies outline the key processes and contents of these reports.</w:t>
      </w:r>
    </w:p>
    <w:p w14:paraId="2A312809" w14:textId="77777777" w:rsidR="009374AD" w:rsidRDefault="009374AD" w:rsidP="009374AD">
      <w:pPr>
        <w:rPr>
          <w:rFonts w:ascii="Arial" w:eastAsia="Times New Roman" w:hAnsi="Arial" w:cs="Arial"/>
          <w:b/>
          <w:color w:val="455364"/>
          <w:sz w:val="18"/>
          <w:szCs w:val="28"/>
        </w:rPr>
      </w:pPr>
    </w:p>
    <w:p w14:paraId="3AD9A6CE" w14:textId="77777777" w:rsidR="009374AD" w:rsidRPr="002D7311" w:rsidRDefault="009374AD" w:rsidP="009374AD">
      <w:pPr>
        <w:rPr>
          <w:rFonts w:ascii="Arial" w:eastAsia="Times New Roman" w:hAnsi="Arial" w:cs="Arial"/>
          <w:bCs/>
          <w:color w:val="455364"/>
          <w:sz w:val="18"/>
          <w:szCs w:val="28"/>
        </w:rPr>
      </w:pPr>
      <w:r w:rsidRPr="002D7311">
        <w:rPr>
          <w:rFonts w:ascii="Arial" w:eastAsia="Times New Roman" w:hAnsi="Arial" w:cs="Arial"/>
          <w:bCs/>
          <w:color w:val="455364"/>
          <w:sz w:val="18"/>
          <w:szCs w:val="28"/>
        </w:rPr>
        <w:t>The Chesnara board is responsible for approving the ORSA, including steering in advance how the assessment is performed and challenging the results.</w:t>
      </w:r>
    </w:p>
    <w:p w14:paraId="4AE0F5E4" w14:textId="77777777" w:rsidR="009374AD" w:rsidRDefault="009374AD" w:rsidP="009374AD">
      <w:pPr>
        <w:rPr>
          <w:rFonts w:ascii="Arial" w:eastAsia="Times New Roman" w:hAnsi="Arial" w:cs="Arial"/>
          <w:bCs/>
          <w:color w:val="455364"/>
          <w:sz w:val="18"/>
          <w:szCs w:val="28"/>
        </w:rPr>
      </w:pPr>
    </w:p>
    <w:p w14:paraId="3346097D" w14:textId="77777777" w:rsidR="009374AD" w:rsidRPr="002D7311" w:rsidRDefault="009374AD" w:rsidP="009374AD">
      <w:pPr>
        <w:rPr>
          <w:rFonts w:ascii="Arial" w:eastAsia="Times New Roman" w:hAnsi="Arial" w:cs="Arial"/>
          <w:b/>
          <w:color w:val="455364"/>
          <w:sz w:val="18"/>
          <w:szCs w:val="28"/>
        </w:rPr>
      </w:pPr>
      <w:r w:rsidRPr="002D7311">
        <w:rPr>
          <w:rFonts w:ascii="Arial" w:eastAsia="Times New Roman" w:hAnsi="Arial" w:cs="Arial"/>
          <w:b/>
          <w:color w:val="455364"/>
          <w:sz w:val="18"/>
          <w:szCs w:val="28"/>
        </w:rPr>
        <w:t>Risk Management System Effectiveness</w:t>
      </w:r>
    </w:p>
    <w:p w14:paraId="20E6DC33" w14:textId="77777777" w:rsidR="009374AD" w:rsidRPr="002D7311" w:rsidRDefault="009374AD" w:rsidP="009374AD">
      <w:pPr>
        <w:rPr>
          <w:rFonts w:ascii="Arial" w:eastAsia="Times New Roman" w:hAnsi="Arial" w:cs="Arial"/>
          <w:bCs/>
          <w:color w:val="455364"/>
          <w:sz w:val="18"/>
          <w:szCs w:val="28"/>
        </w:rPr>
      </w:pPr>
      <w:r w:rsidRPr="002D7311">
        <w:rPr>
          <w:rFonts w:ascii="Arial" w:eastAsia="Times New Roman" w:hAnsi="Arial" w:cs="Arial"/>
          <w:bCs/>
          <w:color w:val="455364"/>
          <w:sz w:val="18"/>
          <w:szCs w:val="28"/>
        </w:rPr>
        <w:t xml:space="preserve">The group and its divisions undertake a formal annual review of and attestation to the effectiveness of the risk management system. The assessment considers the extent to which the risk management system is embedded.  </w:t>
      </w:r>
    </w:p>
    <w:p w14:paraId="539A578F" w14:textId="77777777" w:rsidR="009374AD" w:rsidRDefault="009374AD" w:rsidP="009374AD">
      <w:pPr>
        <w:widowControl w:val="0"/>
        <w:suppressAutoHyphens/>
        <w:autoSpaceDE w:val="0"/>
        <w:autoSpaceDN w:val="0"/>
        <w:adjustRightInd w:val="0"/>
        <w:textAlignment w:val="center"/>
        <w:rPr>
          <w:rFonts w:ascii="Arial" w:eastAsia="Times New Roman" w:hAnsi="Arial" w:cs="Arial"/>
          <w:bCs/>
          <w:color w:val="455364"/>
          <w:sz w:val="18"/>
          <w:szCs w:val="28"/>
        </w:rPr>
      </w:pPr>
    </w:p>
    <w:p w14:paraId="631DEA47" w14:textId="77777777" w:rsidR="009374AD" w:rsidRPr="002D7311" w:rsidRDefault="009374AD" w:rsidP="009374AD">
      <w:pPr>
        <w:widowControl w:val="0"/>
        <w:suppressAutoHyphens/>
        <w:autoSpaceDE w:val="0"/>
        <w:autoSpaceDN w:val="0"/>
        <w:adjustRightInd w:val="0"/>
        <w:textAlignment w:val="center"/>
        <w:rPr>
          <w:rFonts w:ascii="Arial" w:eastAsia="Times New Roman" w:hAnsi="Arial" w:cs="Arial"/>
          <w:bCs/>
          <w:color w:val="455364"/>
          <w:sz w:val="18"/>
          <w:szCs w:val="28"/>
        </w:rPr>
      </w:pPr>
      <w:r w:rsidRPr="002D7311">
        <w:rPr>
          <w:rFonts w:ascii="Arial" w:eastAsia="Times New Roman" w:hAnsi="Arial" w:cs="Arial"/>
          <w:bCs/>
          <w:color w:val="455364"/>
          <w:sz w:val="18"/>
          <w:szCs w:val="28"/>
        </w:rPr>
        <w:t>The Chesnara board is responsible for monitoring the Risk Management System and its effectiveness across the group. The outcome of the annual review is reported to the group board which make decisions regarding its further development.</w:t>
      </w:r>
    </w:p>
    <w:p w14:paraId="0DB1A420" w14:textId="77777777" w:rsidR="009374AD" w:rsidRPr="002B1BD1" w:rsidRDefault="009374AD" w:rsidP="009374AD">
      <w:pPr>
        <w:widowControl w:val="0"/>
        <w:suppressAutoHyphens/>
        <w:autoSpaceDE w:val="0"/>
        <w:autoSpaceDN w:val="0"/>
        <w:adjustRightInd w:val="0"/>
        <w:ind w:right="118"/>
        <w:jc w:val="both"/>
        <w:textAlignment w:val="center"/>
        <w:rPr>
          <w:rFonts w:ascii="Arial" w:hAnsi="Arial" w:cs="Arial"/>
          <w:color w:val="FF0000"/>
          <w:sz w:val="18"/>
          <w:szCs w:val="18"/>
          <w:lang w:val="en-GB"/>
        </w:rPr>
      </w:pPr>
    </w:p>
    <w:p w14:paraId="72F21C8A" w14:textId="77777777" w:rsidR="009374AD" w:rsidRPr="001E24E9" w:rsidRDefault="009374AD" w:rsidP="009374AD">
      <w:pPr>
        <w:widowControl w:val="0"/>
        <w:suppressAutoHyphens/>
        <w:autoSpaceDE w:val="0"/>
        <w:autoSpaceDN w:val="0"/>
        <w:adjustRightInd w:val="0"/>
        <w:ind w:right="118"/>
        <w:textAlignment w:val="center"/>
        <w:rPr>
          <w:rFonts w:ascii="Arial" w:hAnsi="Arial" w:cs="Arial"/>
          <w:color w:val="007EB5"/>
          <w:sz w:val="14"/>
          <w:szCs w:val="14"/>
          <w:lang w:val="en-GB"/>
        </w:rPr>
      </w:pPr>
      <w:r w:rsidRPr="001E24E9">
        <w:rPr>
          <w:rFonts w:ascii="Montserrat Medium" w:hAnsi="Montserrat Medium" w:cs="Arial"/>
          <w:bCs/>
          <w:caps/>
          <w:color w:val="007EB5"/>
        </w:rPr>
        <w:t>principal risks and uncertainties</w:t>
      </w:r>
    </w:p>
    <w:p w14:paraId="4D3DCDD2" w14:textId="77777777" w:rsidR="009374AD" w:rsidRPr="001E24E9" w:rsidRDefault="009374AD" w:rsidP="009374AD">
      <w:pPr>
        <w:widowControl w:val="0"/>
        <w:suppressAutoHyphens/>
        <w:autoSpaceDE w:val="0"/>
        <w:autoSpaceDN w:val="0"/>
        <w:adjustRightInd w:val="0"/>
        <w:ind w:right="118"/>
        <w:textAlignment w:val="center"/>
        <w:rPr>
          <w:rFonts w:ascii="Montserrat" w:hAnsi="Montserrat" w:cs="Arial"/>
          <w:color w:val="455364"/>
          <w:sz w:val="18"/>
          <w:szCs w:val="18"/>
          <w:lang w:val="en-GB"/>
        </w:rPr>
      </w:pPr>
      <w:r w:rsidRPr="001E24E9">
        <w:rPr>
          <w:rFonts w:ascii="Montserrat" w:hAnsi="Montserrat" w:cs="Arial"/>
          <w:color w:val="455364"/>
          <w:sz w:val="18"/>
          <w:szCs w:val="18"/>
          <w:lang w:val="en-GB"/>
        </w:rPr>
        <w:t xml:space="preserve">The following tables outline the principal risks and uncertainties of the group.   It has been drawn together following regular assessment, performed by the Audit &amp; Risk Committee, of the principal risks facing the group, including those that would threaten its business model, future performance, solvency or liquidity. The impacts are not quantified in the tables.  However, by virtue of the risks being defined as principal, the impacts are potentially significant.  The controls in place to mitigate or manage their impact are documented in the full year end report and are not duplicated here since they have not materially changed. Those risks with potential for a material financial impact are covered within the sensitivities. </w:t>
      </w:r>
    </w:p>
    <w:p w14:paraId="570DDC83" w14:textId="77777777" w:rsidR="009374AD" w:rsidRPr="001E24E9" w:rsidRDefault="009374AD" w:rsidP="009374AD">
      <w:pPr>
        <w:widowControl w:val="0"/>
        <w:suppressAutoHyphens/>
        <w:autoSpaceDE w:val="0"/>
        <w:autoSpaceDN w:val="0"/>
        <w:adjustRightInd w:val="0"/>
        <w:ind w:right="118"/>
        <w:textAlignment w:val="center"/>
        <w:rPr>
          <w:rFonts w:ascii="Montserrat" w:hAnsi="Montserrat" w:cs="Arial"/>
          <w:color w:val="455364"/>
          <w:sz w:val="18"/>
          <w:szCs w:val="18"/>
          <w:lang w:val="en-GB"/>
        </w:rPr>
      </w:pPr>
    </w:p>
    <w:p w14:paraId="49D164A8" w14:textId="77777777" w:rsidR="009374AD" w:rsidRPr="001E24E9" w:rsidRDefault="009374AD" w:rsidP="009374AD">
      <w:pPr>
        <w:widowControl w:val="0"/>
        <w:suppressAutoHyphens/>
        <w:autoSpaceDE w:val="0"/>
        <w:autoSpaceDN w:val="0"/>
        <w:adjustRightInd w:val="0"/>
        <w:ind w:right="118"/>
        <w:textAlignment w:val="center"/>
        <w:rPr>
          <w:rFonts w:ascii="Montserrat" w:hAnsi="Montserrat" w:cs="Arial"/>
          <w:color w:val="455364"/>
          <w:sz w:val="18"/>
          <w:szCs w:val="18"/>
          <w:lang w:val="en-GB"/>
        </w:rPr>
      </w:pPr>
      <w:r w:rsidRPr="001E24E9">
        <w:rPr>
          <w:rFonts w:ascii="Montserrat" w:hAnsi="Montserrat" w:cs="Arial"/>
          <w:color w:val="455364"/>
          <w:sz w:val="18"/>
          <w:szCs w:val="18"/>
          <w:lang w:val="en-GB"/>
        </w:rPr>
        <w:t xml:space="preserve">Covid-19 has not created new principal risks for the business, however its impact is likely to affect some existing </w:t>
      </w:r>
      <w:r w:rsidRPr="001E24E9">
        <w:rPr>
          <w:rFonts w:ascii="Montserrat" w:hAnsi="Montserrat" w:cs="Arial"/>
          <w:color w:val="455364"/>
          <w:sz w:val="18"/>
          <w:szCs w:val="18"/>
          <w:lang w:val="en-GB"/>
        </w:rPr>
        <w:lastRenderedPageBreak/>
        <w:t>principal risks.  Our assessment of the impact of Covid-19 against our principal risks is considered below where deemed applicable.</w:t>
      </w:r>
    </w:p>
    <w:p w14:paraId="010F5D6C" w14:textId="77777777" w:rsidR="009374AD" w:rsidRPr="002B1BD1" w:rsidRDefault="009374AD" w:rsidP="009374AD">
      <w:pPr>
        <w:widowControl w:val="0"/>
        <w:suppressAutoHyphens/>
        <w:autoSpaceDE w:val="0"/>
        <w:autoSpaceDN w:val="0"/>
        <w:adjustRightInd w:val="0"/>
        <w:ind w:right="118"/>
        <w:jc w:val="both"/>
        <w:textAlignment w:val="center"/>
        <w:rPr>
          <w:rFonts w:ascii="Montserrat" w:hAnsi="Montserrat" w:cs="Arial"/>
          <w:color w:val="FF0000"/>
          <w:sz w:val="18"/>
          <w:szCs w:val="18"/>
          <w:lang w:val="en-GB"/>
        </w:rPr>
      </w:pPr>
    </w:p>
    <w:tbl>
      <w:tblPr>
        <w:tblStyle w:val="TableGrid"/>
        <w:tblW w:w="0" w:type="auto"/>
        <w:tblInd w:w="108" w:type="dxa"/>
        <w:tblBorders>
          <w:top w:val="single" w:sz="4" w:space="0" w:color="455364"/>
          <w:left w:val="single" w:sz="4" w:space="0" w:color="455364"/>
          <w:bottom w:val="single" w:sz="4" w:space="0" w:color="455364"/>
          <w:right w:val="single" w:sz="4" w:space="0" w:color="455364"/>
          <w:insideH w:val="single" w:sz="4" w:space="0" w:color="455364"/>
          <w:insideV w:val="single" w:sz="4" w:space="0" w:color="455364"/>
        </w:tblBorders>
        <w:tblLook w:val="04A0" w:firstRow="1" w:lastRow="0" w:firstColumn="1" w:lastColumn="0" w:noHBand="0" w:noVBand="1"/>
      </w:tblPr>
      <w:tblGrid>
        <w:gridCol w:w="1636"/>
        <w:gridCol w:w="8712"/>
      </w:tblGrid>
      <w:tr w:rsidR="009374AD" w:rsidRPr="007B2601" w14:paraId="4DB4993F" w14:textId="77777777" w:rsidTr="008575BF">
        <w:trPr>
          <w:trHeight w:val="510"/>
        </w:trPr>
        <w:tc>
          <w:tcPr>
            <w:tcW w:w="10574" w:type="dxa"/>
            <w:gridSpan w:val="2"/>
            <w:shd w:val="clear" w:color="auto" w:fill="auto"/>
            <w:vAlign w:val="center"/>
          </w:tcPr>
          <w:p w14:paraId="457FAA49" w14:textId="77777777" w:rsidR="009374AD" w:rsidRPr="007B2601" w:rsidRDefault="009374AD" w:rsidP="008575BF">
            <w:pPr>
              <w:ind w:right="-23"/>
              <w:rPr>
                <w:rFonts w:ascii="Montserrat" w:hAnsi="Montserrat"/>
                <w:bCs/>
                <w:color w:val="FF0000"/>
                <w:sz w:val="16"/>
                <w:szCs w:val="16"/>
              </w:rPr>
            </w:pPr>
            <w:r w:rsidRPr="002F3B65">
              <w:rPr>
                <w:rFonts w:ascii="Montserrat" w:hAnsi="Montserrat"/>
                <w:bCs/>
                <w:color w:val="007EB5"/>
                <w:sz w:val="20"/>
                <w:szCs w:val="20"/>
              </w:rPr>
              <w:t>INVESTMENT AND LIQUIDITY RISK</w:t>
            </w:r>
          </w:p>
        </w:tc>
      </w:tr>
      <w:tr w:rsidR="009374AD" w:rsidRPr="007B2601" w14:paraId="078B058C" w14:textId="77777777" w:rsidTr="008575BF">
        <w:trPr>
          <w:trHeight w:val="680"/>
        </w:trPr>
        <w:tc>
          <w:tcPr>
            <w:tcW w:w="1560" w:type="dxa"/>
            <w:shd w:val="clear" w:color="auto" w:fill="auto"/>
            <w:vAlign w:val="center"/>
          </w:tcPr>
          <w:p w14:paraId="2467EC51" w14:textId="77777777" w:rsidR="009374AD" w:rsidRPr="002F3B65" w:rsidRDefault="009374AD" w:rsidP="008575BF">
            <w:pPr>
              <w:spacing w:before="120" w:after="120"/>
              <w:ind w:right="-23"/>
              <w:rPr>
                <w:rFonts w:ascii="Montserrat" w:eastAsia="Times New Roman" w:hAnsi="Montserrat" w:cs="Arial"/>
                <w:bCs/>
                <w:color w:val="007EB5"/>
                <w:sz w:val="20"/>
                <w:szCs w:val="28"/>
              </w:rPr>
            </w:pPr>
            <w:r w:rsidRPr="002F3B65">
              <w:rPr>
                <w:rFonts w:ascii="Montserrat" w:eastAsia="Times New Roman" w:hAnsi="Montserrat" w:cs="Arial"/>
                <w:bCs/>
                <w:color w:val="007EB5"/>
                <w:sz w:val="20"/>
                <w:szCs w:val="28"/>
              </w:rPr>
              <w:t>DESCRIPTION</w:t>
            </w:r>
          </w:p>
        </w:tc>
        <w:tc>
          <w:tcPr>
            <w:tcW w:w="9014" w:type="dxa"/>
            <w:shd w:val="clear" w:color="auto" w:fill="FFFFFF" w:themeFill="background1"/>
            <w:vAlign w:val="center"/>
          </w:tcPr>
          <w:p w14:paraId="41E19E84" w14:textId="77777777" w:rsidR="009374AD" w:rsidRPr="001E24E9" w:rsidRDefault="009374AD" w:rsidP="008575BF">
            <w:pPr>
              <w:spacing w:before="120" w:after="120"/>
              <w:ind w:right="-23"/>
              <w:rPr>
                <w:rFonts w:ascii="Arial" w:eastAsia="Times New Roman" w:hAnsi="Arial" w:cs="Arial"/>
                <w:bCs/>
                <w:color w:val="455364"/>
                <w:sz w:val="18"/>
                <w:szCs w:val="18"/>
              </w:rPr>
            </w:pPr>
            <w:r w:rsidRPr="001E24E9">
              <w:rPr>
                <w:rFonts w:ascii="Arial" w:hAnsi="Arial" w:cs="Arial"/>
                <w:bCs/>
                <w:color w:val="455364"/>
                <w:sz w:val="18"/>
                <w:szCs w:val="18"/>
              </w:rPr>
              <w:t>Exposure to financial losses or value reduction arising from adverse movements in investment markets, counterparty defaults, or through inadequate asset liability matching.</w:t>
            </w:r>
          </w:p>
        </w:tc>
      </w:tr>
      <w:tr w:rsidR="009374AD" w:rsidRPr="007B2601" w14:paraId="275A948F" w14:textId="77777777" w:rsidTr="008575BF">
        <w:trPr>
          <w:trHeight w:val="794"/>
        </w:trPr>
        <w:tc>
          <w:tcPr>
            <w:tcW w:w="1560" w:type="dxa"/>
            <w:shd w:val="clear" w:color="auto" w:fill="auto"/>
          </w:tcPr>
          <w:p w14:paraId="7B608C4B" w14:textId="77777777" w:rsidR="009374AD" w:rsidRPr="002F3B65" w:rsidRDefault="009374AD" w:rsidP="008575BF">
            <w:pPr>
              <w:spacing w:before="120" w:after="120"/>
              <w:ind w:right="-23"/>
              <w:rPr>
                <w:rFonts w:ascii="Montserrat" w:eastAsia="Times New Roman" w:hAnsi="Montserrat" w:cs="Arial"/>
                <w:bCs/>
                <w:color w:val="007EB5"/>
                <w:sz w:val="20"/>
                <w:szCs w:val="28"/>
              </w:rPr>
            </w:pPr>
            <w:r w:rsidRPr="002F3B65">
              <w:rPr>
                <w:rFonts w:ascii="Montserrat" w:eastAsia="Times New Roman" w:hAnsi="Montserrat" w:cs="Arial"/>
                <w:bCs/>
                <w:color w:val="007EB5"/>
                <w:sz w:val="20"/>
                <w:szCs w:val="28"/>
              </w:rPr>
              <w:t>RISK APPETITE</w:t>
            </w:r>
            <w:r w:rsidRPr="002F3B65">
              <w:rPr>
                <w:rFonts w:ascii="Montserrat" w:eastAsia="Times New Roman" w:hAnsi="Montserrat" w:cs="Arial"/>
                <w:bCs/>
                <w:color w:val="007EB5"/>
                <w:sz w:val="20"/>
                <w:szCs w:val="28"/>
                <w:shd w:val="clear" w:color="auto" w:fill="8DB3E2" w:themeFill="text2" w:themeFillTint="66"/>
              </w:rPr>
              <w:t xml:space="preserve">  </w:t>
            </w:r>
          </w:p>
        </w:tc>
        <w:tc>
          <w:tcPr>
            <w:tcW w:w="9014" w:type="dxa"/>
            <w:shd w:val="clear" w:color="auto" w:fill="auto"/>
          </w:tcPr>
          <w:p w14:paraId="41F3218A" w14:textId="77777777" w:rsidR="009374AD" w:rsidRPr="001E24E9" w:rsidRDefault="009374AD" w:rsidP="008575BF">
            <w:pPr>
              <w:spacing w:before="120" w:after="120"/>
              <w:ind w:right="-23"/>
              <w:rPr>
                <w:rFonts w:ascii="Arial" w:eastAsia="Times New Roman" w:hAnsi="Arial" w:cs="Arial"/>
                <w:bCs/>
                <w:color w:val="455364"/>
                <w:sz w:val="18"/>
                <w:szCs w:val="18"/>
              </w:rPr>
            </w:pPr>
            <w:r w:rsidRPr="001E24E9">
              <w:rPr>
                <w:rFonts w:ascii="Arial" w:eastAsia="Times New Roman" w:hAnsi="Arial" w:cs="Arial"/>
                <w:bCs/>
                <w:color w:val="455364"/>
                <w:sz w:val="18"/>
                <w:szCs w:val="18"/>
              </w:rPr>
              <w:t>The group accepts this risk but has controls in place to prevent any increase or decrease in the risk exposure beyond set levels. These controls will result in early intervention if the amount of risk approaches those limits.</w:t>
            </w:r>
          </w:p>
        </w:tc>
      </w:tr>
      <w:tr w:rsidR="009374AD" w:rsidRPr="007B2601" w14:paraId="33244811" w14:textId="77777777" w:rsidTr="008575BF">
        <w:tc>
          <w:tcPr>
            <w:tcW w:w="1560" w:type="dxa"/>
            <w:shd w:val="clear" w:color="auto" w:fill="auto"/>
          </w:tcPr>
          <w:p w14:paraId="5901FB3A" w14:textId="77777777" w:rsidR="009374AD" w:rsidRPr="002F3B65" w:rsidRDefault="009374AD" w:rsidP="008575BF">
            <w:pPr>
              <w:spacing w:before="240" w:after="120"/>
              <w:ind w:right="-23"/>
              <w:rPr>
                <w:rFonts w:ascii="Montserrat" w:eastAsia="Times New Roman" w:hAnsi="Montserrat" w:cs="Arial"/>
                <w:bCs/>
                <w:color w:val="007EB5"/>
                <w:sz w:val="20"/>
                <w:szCs w:val="28"/>
              </w:rPr>
            </w:pPr>
            <w:r w:rsidRPr="002F3B65">
              <w:rPr>
                <w:rFonts w:ascii="Montserrat" w:eastAsia="Times New Roman" w:hAnsi="Montserrat" w:cs="Arial"/>
                <w:bCs/>
                <w:color w:val="007EB5"/>
                <w:sz w:val="20"/>
                <w:szCs w:val="28"/>
              </w:rPr>
              <w:t xml:space="preserve">POTENTIAL IMPACT </w:t>
            </w:r>
          </w:p>
        </w:tc>
        <w:tc>
          <w:tcPr>
            <w:tcW w:w="9014" w:type="dxa"/>
          </w:tcPr>
          <w:p w14:paraId="3C0FD2A3" w14:textId="77777777" w:rsidR="009374AD" w:rsidRPr="001E24E9" w:rsidRDefault="009374AD" w:rsidP="008575BF">
            <w:pPr>
              <w:spacing w:before="120"/>
              <w:rPr>
                <w:rFonts w:ascii="Arial" w:hAnsi="Arial" w:cs="Arial"/>
                <w:color w:val="455364"/>
                <w:sz w:val="18"/>
                <w:szCs w:val="18"/>
              </w:rPr>
            </w:pPr>
            <w:r w:rsidRPr="001E24E9">
              <w:rPr>
                <w:rFonts w:ascii="Arial" w:hAnsi="Arial" w:cs="Arial"/>
                <w:color w:val="455364"/>
                <w:sz w:val="18"/>
                <w:szCs w:val="18"/>
              </w:rPr>
              <w:t xml:space="preserve">Market risk results from fluctuations in asset values, foreign exchange rates and interest rates and has the potential to affect the group’s ability to fund its commitments to customers and other creditors, as well as pay a return to shareholders. </w:t>
            </w:r>
          </w:p>
          <w:p w14:paraId="461086A4" w14:textId="77777777" w:rsidR="009374AD" w:rsidRPr="001E24E9" w:rsidRDefault="009374AD" w:rsidP="008575BF">
            <w:pPr>
              <w:spacing w:before="120"/>
              <w:rPr>
                <w:rFonts w:ascii="Arial" w:hAnsi="Arial" w:cs="Arial"/>
                <w:color w:val="455364"/>
                <w:sz w:val="18"/>
                <w:szCs w:val="18"/>
              </w:rPr>
            </w:pPr>
            <w:r w:rsidRPr="001E24E9">
              <w:rPr>
                <w:rFonts w:ascii="Arial" w:hAnsi="Arial" w:cs="Arial"/>
                <w:color w:val="455364"/>
                <w:sz w:val="18"/>
                <w:szCs w:val="18"/>
              </w:rPr>
              <w:t>Chesnara and each of its subsidiaries have obligations to make future payments, which are not always known with certainty in terms of timing or amounts, prior to the payment date.  This includes primarily the payment of policyholder claims, reinsurance premiums, debt repayments and dividends.  The uncertainty of timing and amounts to be paid gives rise to potential liquidity risk, should the funds not be available to make payment.</w:t>
            </w:r>
          </w:p>
          <w:p w14:paraId="030A09BD" w14:textId="77777777" w:rsidR="009374AD" w:rsidRPr="001E24E9" w:rsidRDefault="009374AD" w:rsidP="008575BF">
            <w:pPr>
              <w:spacing w:before="120" w:after="120"/>
              <w:rPr>
                <w:rFonts w:ascii="Arial" w:hAnsi="Arial" w:cs="Arial"/>
                <w:color w:val="455364"/>
                <w:sz w:val="18"/>
                <w:szCs w:val="18"/>
              </w:rPr>
            </w:pPr>
            <w:r w:rsidRPr="001E24E9">
              <w:rPr>
                <w:rFonts w:ascii="Arial" w:hAnsi="Arial" w:cs="Arial"/>
                <w:color w:val="455364"/>
                <w:sz w:val="18"/>
                <w:szCs w:val="18"/>
              </w:rPr>
              <w:t>Other liquidity issues could arise from counterparty failures/credit defaults, a large spike in the level of claims or other significant unexpected expenses.</w:t>
            </w:r>
          </w:p>
        </w:tc>
      </w:tr>
      <w:tr w:rsidR="009374AD" w:rsidRPr="007B2601" w14:paraId="3EA8AB45" w14:textId="77777777" w:rsidTr="008575BF">
        <w:trPr>
          <w:trHeight w:val="189"/>
        </w:trPr>
        <w:tc>
          <w:tcPr>
            <w:tcW w:w="1560" w:type="dxa"/>
            <w:shd w:val="clear" w:color="auto" w:fill="auto"/>
          </w:tcPr>
          <w:p w14:paraId="11ED74B2" w14:textId="77777777" w:rsidR="009374AD" w:rsidRPr="007B2601" w:rsidRDefault="009374AD" w:rsidP="008575BF">
            <w:pPr>
              <w:spacing w:before="120"/>
              <w:ind w:right="-23"/>
              <w:rPr>
                <w:rFonts w:ascii="Montserrat" w:eastAsia="Times New Roman" w:hAnsi="Montserrat" w:cs="Arial"/>
                <w:bCs/>
                <w:color w:val="FF0000"/>
                <w:sz w:val="2"/>
                <w:szCs w:val="2"/>
              </w:rPr>
            </w:pPr>
            <w:r>
              <w:rPr>
                <w:rFonts w:ascii="Montserrat" w:eastAsia="Times New Roman" w:hAnsi="Montserrat" w:cs="Arial"/>
                <w:bCs/>
                <w:color w:val="007EB5"/>
                <w:sz w:val="20"/>
                <w:szCs w:val="28"/>
              </w:rPr>
              <w:t>COVID-19</w:t>
            </w:r>
          </w:p>
        </w:tc>
        <w:tc>
          <w:tcPr>
            <w:tcW w:w="9014" w:type="dxa"/>
            <w:shd w:val="clear" w:color="auto" w:fill="auto"/>
          </w:tcPr>
          <w:p w14:paraId="6596C9A5" w14:textId="77777777" w:rsidR="009374AD" w:rsidRDefault="009374AD" w:rsidP="008575BF">
            <w:pPr>
              <w:spacing w:before="120"/>
              <w:ind w:right="-23"/>
              <w:rPr>
                <w:rFonts w:ascii="Arial" w:hAnsi="Arial" w:cs="Arial"/>
                <w:color w:val="455364"/>
                <w:sz w:val="18"/>
                <w:szCs w:val="18"/>
              </w:rPr>
            </w:pPr>
            <w:r w:rsidRPr="001E24E9">
              <w:rPr>
                <w:rFonts w:ascii="Arial" w:hAnsi="Arial" w:cs="Arial"/>
                <w:color w:val="455364"/>
                <w:sz w:val="18"/>
                <w:szCs w:val="18"/>
              </w:rPr>
              <w:t>The global Covid-19 pandemic at the beginning of 2020, and corresponding concerns about the economic impact of government intervention, has led to increased market volatility leading to reduced equity asset values, spreads widening, and reductions in yields.</w:t>
            </w:r>
          </w:p>
          <w:p w14:paraId="5DA283D7" w14:textId="12627107" w:rsidR="00017405" w:rsidRPr="001E24E9" w:rsidRDefault="00017405" w:rsidP="008575BF">
            <w:pPr>
              <w:spacing w:before="120"/>
              <w:ind w:right="-23"/>
              <w:rPr>
                <w:rFonts w:ascii="Arial" w:eastAsia="Times New Roman" w:hAnsi="Arial" w:cs="Arial"/>
                <w:bCs/>
                <w:color w:val="FF0000"/>
                <w:sz w:val="18"/>
                <w:szCs w:val="18"/>
              </w:rPr>
            </w:pPr>
          </w:p>
        </w:tc>
      </w:tr>
    </w:tbl>
    <w:p w14:paraId="67BF3993" w14:textId="77777777" w:rsidR="009374AD" w:rsidRPr="002B1BD1" w:rsidRDefault="009374AD" w:rsidP="009374AD">
      <w:pPr>
        <w:widowControl w:val="0"/>
        <w:suppressAutoHyphens/>
        <w:autoSpaceDE w:val="0"/>
        <w:autoSpaceDN w:val="0"/>
        <w:adjustRightInd w:val="0"/>
        <w:ind w:right="118"/>
        <w:jc w:val="both"/>
        <w:textAlignment w:val="center"/>
        <w:rPr>
          <w:rFonts w:ascii="Montserrat" w:hAnsi="Montserrat" w:cs="Arial"/>
          <w:color w:val="FF0000"/>
          <w:sz w:val="18"/>
          <w:szCs w:val="18"/>
          <w:lang w:val="en-GB"/>
        </w:rPr>
      </w:pPr>
    </w:p>
    <w:p w14:paraId="2E10AF7E" w14:textId="77777777" w:rsidR="009374AD" w:rsidRPr="002B1BD1" w:rsidRDefault="009374AD" w:rsidP="009374AD">
      <w:pPr>
        <w:widowControl w:val="0"/>
        <w:suppressAutoHyphens/>
        <w:autoSpaceDE w:val="0"/>
        <w:autoSpaceDN w:val="0"/>
        <w:adjustRightInd w:val="0"/>
        <w:ind w:right="118"/>
        <w:jc w:val="both"/>
        <w:textAlignment w:val="center"/>
        <w:rPr>
          <w:rFonts w:ascii="Montserrat" w:hAnsi="Montserrat" w:cs="Arial"/>
          <w:color w:val="FF0000"/>
          <w:sz w:val="18"/>
          <w:szCs w:val="18"/>
          <w:lang w:val="en-GB"/>
        </w:rPr>
      </w:pPr>
    </w:p>
    <w:tbl>
      <w:tblPr>
        <w:tblStyle w:val="TableGrid"/>
        <w:tblW w:w="0" w:type="auto"/>
        <w:tblInd w:w="108" w:type="dxa"/>
        <w:tblBorders>
          <w:top w:val="single" w:sz="4" w:space="0" w:color="455364"/>
          <w:left w:val="single" w:sz="4" w:space="0" w:color="455364"/>
          <w:bottom w:val="single" w:sz="4" w:space="0" w:color="455364"/>
          <w:right w:val="single" w:sz="4" w:space="0" w:color="455364"/>
          <w:insideH w:val="single" w:sz="4" w:space="0" w:color="455364"/>
          <w:insideV w:val="single" w:sz="4" w:space="0" w:color="455364"/>
        </w:tblBorders>
        <w:tblLook w:val="04A0" w:firstRow="1" w:lastRow="0" w:firstColumn="1" w:lastColumn="0" w:noHBand="0" w:noVBand="1"/>
      </w:tblPr>
      <w:tblGrid>
        <w:gridCol w:w="1636"/>
        <w:gridCol w:w="8712"/>
      </w:tblGrid>
      <w:tr w:rsidR="009374AD" w:rsidRPr="007B2601" w14:paraId="38B9AEB5" w14:textId="77777777" w:rsidTr="008575BF">
        <w:trPr>
          <w:trHeight w:val="510"/>
        </w:trPr>
        <w:tc>
          <w:tcPr>
            <w:tcW w:w="10574" w:type="dxa"/>
            <w:gridSpan w:val="2"/>
            <w:shd w:val="clear" w:color="auto" w:fill="auto"/>
            <w:vAlign w:val="center"/>
          </w:tcPr>
          <w:p w14:paraId="51294E9D" w14:textId="77777777" w:rsidR="009374AD" w:rsidRPr="007B2601" w:rsidRDefault="009374AD" w:rsidP="008575BF">
            <w:pPr>
              <w:ind w:right="-23"/>
              <w:rPr>
                <w:rFonts w:ascii="Montserrat" w:hAnsi="Montserrat"/>
                <w:bCs/>
                <w:color w:val="FF0000"/>
                <w:sz w:val="16"/>
                <w:szCs w:val="16"/>
              </w:rPr>
            </w:pPr>
            <w:r w:rsidRPr="002F3B65">
              <w:rPr>
                <w:rFonts w:ascii="Montserrat" w:hAnsi="Montserrat"/>
                <w:bCs/>
                <w:color w:val="007EB5"/>
                <w:sz w:val="20"/>
                <w:szCs w:val="20"/>
              </w:rPr>
              <w:t>REGULATORY CHANGE RISK</w:t>
            </w:r>
          </w:p>
        </w:tc>
      </w:tr>
      <w:tr w:rsidR="009374AD" w:rsidRPr="007B2601" w14:paraId="5BCEA7DF" w14:textId="77777777" w:rsidTr="008575BF">
        <w:trPr>
          <w:trHeight w:val="510"/>
        </w:trPr>
        <w:tc>
          <w:tcPr>
            <w:tcW w:w="1560" w:type="dxa"/>
            <w:shd w:val="clear" w:color="auto" w:fill="auto"/>
            <w:vAlign w:val="center"/>
          </w:tcPr>
          <w:p w14:paraId="46702F25" w14:textId="77777777" w:rsidR="009374AD" w:rsidRPr="002F3B65" w:rsidRDefault="009374AD" w:rsidP="008575BF">
            <w:pPr>
              <w:spacing w:before="120" w:after="120"/>
              <w:ind w:right="-23"/>
              <w:rPr>
                <w:rFonts w:ascii="Montserrat" w:eastAsia="Times New Roman" w:hAnsi="Montserrat" w:cs="Arial"/>
                <w:bCs/>
                <w:color w:val="007EB5"/>
                <w:sz w:val="20"/>
                <w:szCs w:val="28"/>
              </w:rPr>
            </w:pPr>
            <w:r w:rsidRPr="002F3B65">
              <w:rPr>
                <w:rFonts w:ascii="Montserrat" w:eastAsia="Times New Roman" w:hAnsi="Montserrat" w:cs="Arial"/>
                <w:bCs/>
                <w:color w:val="007EB5"/>
                <w:sz w:val="20"/>
                <w:szCs w:val="28"/>
              </w:rPr>
              <w:t>DESCRIPTION</w:t>
            </w:r>
          </w:p>
        </w:tc>
        <w:tc>
          <w:tcPr>
            <w:tcW w:w="9014" w:type="dxa"/>
            <w:shd w:val="clear" w:color="auto" w:fill="FFFFFF" w:themeFill="background1"/>
            <w:vAlign w:val="center"/>
          </w:tcPr>
          <w:p w14:paraId="58CD6CAA" w14:textId="77777777" w:rsidR="009374AD" w:rsidRPr="001E24E9" w:rsidRDefault="009374AD" w:rsidP="008575BF">
            <w:pPr>
              <w:spacing w:before="120" w:after="120"/>
              <w:rPr>
                <w:rFonts w:ascii="Arial" w:eastAsia="Times New Roman" w:hAnsi="Arial" w:cs="Arial"/>
                <w:bCs/>
                <w:color w:val="455364"/>
                <w:sz w:val="18"/>
                <w:szCs w:val="18"/>
              </w:rPr>
            </w:pPr>
            <w:r w:rsidRPr="001E24E9">
              <w:rPr>
                <w:rFonts w:ascii="Arial" w:hAnsi="Arial" w:cs="Arial"/>
                <w:bCs/>
                <w:color w:val="455364"/>
                <w:sz w:val="18"/>
                <w:szCs w:val="18"/>
              </w:rPr>
              <w:t>The risk of adverse changes in industry practice/regulation, or inconsistent application of regulation across territories.</w:t>
            </w:r>
          </w:p>
        </w:tc>
      </w:tr>
      <w:tr w:rsidR="009374AD" w:rsidRPr="007B2601" w14:paraId="35161349" w14:textId="77777777" w:rsidTr="008575BF">
        <w:trPr>
          <w:trHeight w:val="567"/>
        </w:trPr>
        <w:tc>
          <w:tcPr>
            <w:tcW w:w="1560" w:type="dxa"/>
            <w:shd w:val="clear" w:color="auto" w:fill="auto"/>
          </w:tcPr>
          <w:p w14:paraId="220B085B" w14:textId="77777777" w:rsidR="009374AD" w:rsidRPr="002F3B65" w:rsidRDefault="009374AD" w:rsidP="008575BF">
            <w:pPr>
              <w:spacing w:before="120" w:after="120"/>
              <w:ind w:right="-23"/>
              <w:rPr>
                <w:rFonts w:ascii="Montserrat" w:eastAsia="Times New Roman" w:hAnsi="Montserrat" w:cs="Arial"/>
                <w:bCs/>
                <w:color w:val="007EB5"/>
                <w:sz w:val="20"/>
                <w:szCs w:val="28"/>
              </w:rPr>
            </w:pPr>
            <w:r w:rsidRPr="002F3B65">
              <w:rPr>
                <w:rFonts w:ascii="Montserrat" w:eastAsia="Times New Roman" w:hAnsi="Montserrat" w:cs="Arial"/>
                <w:bCs/>
                <w:color w:val="007EB5"/>
                <w:sz w:val="20"/>
                <w:szCs w:val="28"/>
              </w:rPr>
              <w:t xml:space="preserve">RISK APPETITE  </w:t>
            </w:r>
          </w:p>
        </w:tc>
        <w:tc>
          <w:tcPr>
            <w:tcW w:w="9014" w:type="dxa"/>
            <w:shd w:val="clear" w:color="auto" w:fill="auto"/>
          </w:tcPr>
          <w:p w14:paraId="1C4C4595" w14:textId="77777777" w:rsidR="009374AD" w:rsidRPr="001E24E9" w:rsidRDefault="009374AD" w:rsidP="008575BF">
            <w:pPr>
              <w:spacing w:before="120" w:after="120"/>
              <w:rPr>
                <w:rFonts w:ascii="Arial" w:eastAsia="Times New Roman" w:hAnsi="Arial" w:cs="Arial"/>
                <w:bCs/>
                <w:color w:val="455364"/>
                <w:sz w:val="18"/>
                <w:szCs w:val="18"/>
              </w:rPr>
            </w:pPr>
            <w:r w:rsidRPr="001E24E9">
              <w:rPr>
                <w:rFonts w:ascii="Arial" w:eastAsia="Times New Roman" w:hAnsi="Arial" w:cs="Arial"/>
                <w:bCs/>
                <w:color w:val="455364"/>
                <w:sz w:val="18"/>
                <w:szCs w:val="18"/>
              </w:rPr>
              <w:t>The group aims to minimise any exposure to this risk, to the extent possible, but acknowledges that it may need to accept some risk as a result of carrying out business.</w:t>
            </w:r>
          </w:p>
        </w:tc>
      </w:tr>
      <w:tr w:rsidR="009374AD" w:rsidRPr="007B2601" w14:paraId="7518B44C" w14:textId="77777777" w:rsidTr="008575BF">
        <w:trPr>
          <w:trHeight w:val="2381"/>
        </w:trPr>
        <w:tc>
          <w:tcPr>
            <w:tcW w:w="1560" w:type="dxa"/>
            <w:shd w:val="clear" w:color="auto" w:fill="auto"/>
          </w:tcPr>
          <w:p w14:paraId="2AEEAD2A" w14:textId="77777777" w:rsidR="009374AD" w:rsidRPr="002F3B65" w:rsidRDefault="009374AD" w:rsidP="008575BF">
            <w:pPr>
              <w:spacing w:before="120" w:after="120"/>
              <w:ind w:right="-23"/>
              <w:rPr>
                <w:rFonts w:ascii="Montserrat" w:eastAsia="Times New Roman" w:hAnsi="Montserrat" w:cs="Arial"/>
                <w:bCs/>
                <w:color w:val="007EB5"/>
                <w:sz w:val="20"/>
                <w:szCs w:val="28"/>
              </w:rPr>
            </w:pPr>
            <w:r w:rsidRPr="002F3B65">
              <w:rPr>
                <w:rFonts w:ascii="Montserrat" w:eastAsia="Times New Roman" w:hAnsi="Montserrat" w:cs="Arial"/>
                <w:bCs/>
                <w:color w:val="007EB5"/>
                <w:sz w:val="20"/>
                <w:szCs w:val="28"/>
              </w:rPr>
              <w:t xml:space="preserve">POTENTIAL IMPACT </w:t>
            </w:r>
          </w:p>
        </w:tc>
        <w:tc>
          <w:tcPr>
            <w:tcW w:w="9014" w:type="dxa"/>
          </w:tcPr>
          <w:p w14:paraId="2175EF57" w14:textId="77777777" w:rsidR="009374AD" w:rsidRPr="001E24E9" w:rsidRDefault="009374AD" w:rsidP="008575BF">
            <w:pPr>
              <w:spacing w:before="120"/>
              <w:rPr>
                <w:rFonts w:ascii="Arial" w:hAnsi="Arial" w:cs="Arial"/>
                <w:color w:val="455364"/>
                <w:sz w:val="18"/>
                <w:szCs w:val="18"/>
              </w:rPr>
            </w:pPr>
            <w:r w:rsidRPr="001E24E9">
              <w:rPr>
                <w:rFonts w:ascii="Arial" w:hAnsi="Arial" w:cs="Arial"/>
                <w:color w:val="455364"/>
                <w:sz w:val="18"/>
                <w:szCs w:val="18"/>
              </w:rPr>
              <w:t xml:space="preserve">Chesnara currently operates in </w:t>
            </w:r>
            <w:r>
              <w:rPr>
                <w:rFonts w:ascii="Arial" w:hAnsi="Arial" w:cs="Arial"/>
                <w:color w:val="455364"/>
                <w:sz w:val="18"/>
                <w:szCs w:val="18"/>
              </w:rPr>
              <w:t>three</w:t>
            </w:r>
            <w:r w:rsidRPr="001E24E9">
              <w:rPr>
                <w:rFonts w:ascii="Arial" w:hAnsi="Arial" w:cs="Arial"/>
                <w:color w:val="455364"/>
                <w:sz w:val="18"/>
                <w:szCs w:val="18"/>
              </w:rPr>
              <w:t xml:space="preserve"> regulatory domains (Movestic’s asset management company in Luxembourg, </w:t>
            </w:r>
            <w:r>
              <w:rPr>
                <w:rFonts w:ascii="Arial" w:hAnsi="Arial" w:cs="Arial"/>
                <w:color w:val="455364"/>
                <w:sz w:val="18"/>
                <w:szCs w:val="18"/>
              </w:rPr>
              <w:t>was closed in August</w:t>
            </w:r>
            <w:r w:rsidRPr="001E24E9">
              <w:rPr>
                <w:rFonts w:ascii="Arial" w:hAnsi="Arial" w:cs="Arial"/>
                <w:color w:val="455364"/>
                <w:sz w:val="18"/>
                <w:szCs w:val="18"/>
              </w:rPr>
              <w:t xml:space="preserve"> 2020) and is therefore exposed to potential for inconsistent application of regulatory standards across divisions, such as the imposition of higher capital buffers over and above regulatory minimum requirements. Potential consequences of this risk for Chesnara is the constraining of efficient and fluid use of capital within the group, or creating a non-level playing field with respect to future new business/acquisitions.</w:t>
            </w:r>
          </w:p>
          <w:p w14:paraId="446B903B" w14:textId="77777777" w:rsidR="009374AD" w:rsidRPr="001E24E9" w:rsidRDefault="009374AD" w:rsidP="008575BF">
            <w:pPr>
              <w:spacing w:before="120" w:after="40"/>
              <w:ind w:left="57" w:hanging="170"/>
              <w:rPr>
                <w:rFonts w:ascii="Arial" w:hAnsi="Arial" w:cs="Arial"/>
                <w:color w:val="455364"/>
                <w:sz w:val="18"/>
                <w:szCs w:val="18"/>
              </w:rPr>
            </w:pPr>
            <w:r w:rsidRPr="001E24E9">
              <w:rPr>
                <w:rFonts w:ascii="Arial" w:hAnsi="Arial" w:cs="Arial"/>
                <w:color w:val="455364"/>
                <w:sz w:val="18"/>
                <w:szCs w:val="18"/>
              </w:rPr>
              <w:t xml:space="preserve">  The group is therefore exposed to the risk of:</w:t>
            </w:r>
          </w:p>
          <w:p w14:paraId="6D89070A" w14:textId="77777777" w:rsidR="009374AD" w:rsidRPr="001E24E9" w:rsidRDefault="009374AD" w:rsidP="00017405">
            <w:pPr>
              <w:numPr>
                <w:ilvl w:val="0"/>
                <w:numId w:val="8"/>
              </w:numPr>
              <w:spacing w:before="40" w:after="40"/>
              <w:ind w:left="57" w:hanging="170"/>
              <w:rPr>
                <w:rFonts w:ascii="Arial" w:hAnsi="Arial" w:cs="Arial"/>
                <w:color w:val="455364"/>
                <w:sz w:val="18"/>
                <w:szCs w:val="18"/>
              </w:rPr>
            </w:pPr>
            <w:r w:rsidRPr="001E24E9">
              <w:rPr>
                <w:rFonts w:ascii="Arial" w:hAnsi="Arial" w:cs="Arial"/>
                <w:color w:val="455364"/>
                <w:sz w:val="18"/>
                <w:szCs w:val="18"/>
              </w:rPr>
              <w:t>incurring one-off costs of addressing regulatory change as well as any permanent increases in the cost base in order to meet enhanced standards;</w:t>
            </w:r>
          </w:p>
          <w:p w14:paraId="3CE00225" w14:textId="77777777" w:rsidR="009374AD" w:rsidRPr="001E24E9" w:rsidRDefault="009374AD" w:rsidP="00017405">
            <w:pPr>
              <w:numPr>
                <w:ilvl w:val="0"/>
                <w:numId w:val="8"/>
              </w:numPr>
              <w:spacing w:before="40" w:after="40"/>
              <w:ind w:left="57" w:hanging="170"/>
              <w:rPr>
                <w:rFonts w:ascii="Arial" w:hAnsi="Arial" w:cs="Arial"/>
                <w:color w:val="455364"/>
                <w:sz w:val="18"/>
                <w:szCs w:val="18"/>
              </w:rPr>
            </w:pPr>
            <w:r w:rsidRPr="001E24E9">
              <w:rPr>
                <w:rFonts w:ascii="Arial" w:hAnsi="Arial" w:cs="Arial"/>
                <w:color w:val="455364"/>
                <w:sz w:val="18"/>
                <w:szCs w:val="18"/>
              </w:rPr>
              <w:t>erosion in value arising from pressure or enforcement to reduce future policy charges;</w:t>
            </w:r>
          </w:p>
          <w:p w14:paraId="78BF147D" w14:textId="77777777" w:rsidR="009374AD" w:rsidRPr="001E24E9" w:rsidRDefault="009374AD" w:rsidP="00017405">
            <w:pPr>
              <w:numPr>
                <w:ilvl w:val="0"/>
                <w:numId w:val="8"/>
              </w:numPr>
              <w:spacing w:before="40" w:after="40"/>
              <w:ind w:left="57" w:hanging="170"/>
              <w:rPr>
                <w:rFonts w:ascii="Arial" w:hAnsi="Arial" w:cs="Arial"/>
                <w:color w:val="455364"/>
                <w:sz w:val="18"/>
                <w:szCs w:val="18"/>
              </w:rPr>
            </w:pPr>
            <w:r w:rsidRPr="001E24E9">
              <w:rPr>
                <w:rFonts w:ascii="Arial" w:hAnsi="Arial" w:cs="Arial"/>
                <w:color w:val="455364"/>
                <w:sz w:val="18"/>
                <w:szCs w:val="18"/>
              </w:rPr>
              <w:t>erosion in value arising from pressure or enforcement to financially compensate for past practice; and</w:t>
            </w:r>
          </w:p>
          <w:p w14:paraId="5581F173" w14:textId="77777777" w:rsidR="009374AD" w:rsidRPr="001E24E9" w:rsidRDefault="009374AD" w:rsidP="00017405">
            <w:pPr>
              <w:numPr>
                <w:ilvl w:val="0"/>
                <w:numId w:val="8"/>
              </w:numPr>
              <w:spacing w:before="40" w:afterLines="40" w:after="96"/>
              <w:ind w:left="57" w:hanging="170"/>
              <w:rPr>
                <w:rFonts w:ascii="Arial" w:hAnsi="Arial" w:cs="Arial"/>
                <w:color w:val="455364"/>
                <w:sz w:val="18"/>
                <w:szCs w:val="18"/>
              </w:rPr>
            </w:pPr>
            <w:r w:rsidRPr="001E24E9">
              <w:rPr>
                <w:rFonts w:ascii="Arial" w:hAnsi="Arial" w:cs="Arial"/>
                <w:color w:val="455364"/>
                <w:sz w:val="18"/>
                <w:szCs w:val="18"/>
              </w:rPr>
              <w:t>regulatory fines or censure in the event that it is considered to have breached standards or fails to deliver changes to the required regulatory standards on a timely basis.</w:t>
            </w:r>
          </w:p>
        </w:tc>
      </w:tr>
      <w:tr w:rsidR="009374AD" w:rsidRPr="007B2601" w14:paraId="594D8847" w14:textId="77777777" w:rsidTr="008575BF">
        <w:trPr>
          <w:trHeight w:val="828"/>
        </w:trPr>
        <w:tc>
          <w:tcPr>
            <w:tcW w:w="1560" w:type="dxa"/>
            <w:shd w:val="clear" w:color="auto" w:fill="auto"/>
          </w:tcPr>
          <w:p w14:paraId="4FC9BA8C" w14:textId="77777777" w:rsidR="009374AD" w:rsidRPr="002F3B65" w:rsidRDefault="009374AD" w:rsidP="008575BF">
            <w:pPr>
              <w:spacing w:before="120" w:after="120"/>
              <w:ind w:right="-23"/>
              <w:rPr>
                <w:rFonts w:ascii="Montserrat" w:eastAsia="Times New Roman" w:hAnsi="Montserrat" w:cs="Arial"/>
                <w:bCs/>
                <w:color w:val="007EB5"/>
                <w:sz w:val="20"/>
                <w:szCs w:val="28"/>
              </w:rPr>
            </w:pPr>
            <w:r>
              <w:rPr>
                <w:rFonts w:ascii="Montserrat" w:eastAsia="Times New Roman" w:hAnsi="Montserrat" w:cs="Arial"/>
                <w:bCs/>
                <w:color w:val="007EB5"/>
                <w:sz w:val="20"/>
                <w:szCs w:val="28"/>
              </w:rPr>
              <w:t>COVID-19</w:t>
            </w:r>
          </w:p>
        </w:tc>
        <w:tc>
          <w:tcPr>
            <w:tcW w:w="9014" w:type="dxa"/>
          </w:tcPr>
          <w:p w14:paraId="09067F47" w14:textId="77777777" w:rsidR="009374AD" w:rsidRPr="001E24E9" w:rsidRDefault="009374AD" w:rsidP="008575BF">
            <w:pPr>
              <w:spacing w:before="120"/>
              <w:rPr>
                <w:rFonts w:ascii="Arial" w:eastAsia="Times New Roman" w:hAnsi="Arial" w:cs="Arial"/>
                <w:bCs/>
                <w:color w:val="455364"/>
                <w:sz w:val="18"/>
                <w:szCs w:val="18"/>
              </w:rPr>
            </w:pPr>
            <w:r w:rsidRPr="001E24E9">
              <w:rPr>
                <w:rFonts w:ascii="Arial" w:eastAsia="Times New Roman" w:hAnsi="Arial" w:cs="Arial"/>
                <w:bCs/>
                <w:color w:val="455364"/>
                <w:sz w:val="18"/>
                <w:szCs w:val="18"/>
              </w:rPr>
              <w:t>We have assessed that Covid-19 does not materially increase the level by which Chesnara is exposed to this risk.</w:t>
            </w:r>
          </w:p>
        </w:tc>
      </w:tr>
    </w:tbl>
    <w:p w14:paraId="0E72028F" w14:textId="77777777" w:rsidR="009374AD" w:rsidRPr="002B1BD1" w:rsidRDefault="009374AD" w:rsidP="009374AD">
      <w:pPr>
        <w:widowControl w:val="0"/>
        <w:suppressAutoHyphens/>
        <w:autoSpaceDE w:val="0"/>
        <w:autoSpaceDN w:val="0"/>
        <w:adjustRightInd w:val="0"/>
        <w:ind w:right="118"/>
        <w:jc w:val="both"/>
        <w:textAlignment w:val="center"/>
        <w:rPr>
          <w:rFonts w:ascii="Montserrat" w:hAnsi="Montserrat" w:cs="Arial"/>
          <w:color w:val="FF0000"/>
          <w:sz w:val="18"/>
          <w:szCs w:val="18"/>
          <w:lang w:val="en-GB"/>
        </w:rPr>
      </w:pPr>
    </w:p>
    <w:p w14:paraId="46D8D79B" w14:textId="77777777" w:rsidR="009374AD" w:rsidRPr="002B1BD1" w:rsidRDefault="009374AD" w:rsidP="009374AD">
      <w:pPr>
        <w:widowControl w:val="0"/>
        <w:suppressAutoHyphens/>
        <w:autoSpaceDE w:val="0"/>
        <w:autoSpaceDN w:val="0"/>
        <w:adjustRightInd w:val="0"/>
        <w:ind w:right="118"/>
        <w:jc w:val="both"/>
        <w:textAlignment w:val="center"/>
        <w:rPr>
          <w:rFonts w:ascii="Montserrat" w:hAnsi="Montserrat" w:cs="Arial"/>
          <w:color w:val="FF0000"/>
          <w:sz w:val="18"/>
          <w:szCs w:val="18"/>
          <w:lang w:val="en-GB"/>
        </w:rPr>
      </w:pPr>
    </w:p>
    <w:tbl>
      <w:tblPr>
        <w:tblStyle w:val="TableGrid"/>
        <w:tblW w:w="0" w:type="auto"/>
        <w:tblInd w:w="108" w:type="dxa"/>
        <w:tblBorders>
          <w:top w:val="single" w:sz="4" w:space="0" w:color="455364"/>
          <w:left w:val="single" w:sz="4" w:space="0" w:color="455364"/>
          <w:bottom w:val="single" w:sz="4" w:space="0" w:color="455364"/>
          <w:right w:val="single" w:sz="4" w:space="0" w:color="455364"/>
          <w:insideH w:val="single" w:sz="4" w:space="0" w:color="455364"/>
          <w:insideV w:val="single" w:sz="4" w:space="0" w:color="455364"/>
        </w:tblBorders>
        <w:tblLook w:val="04A0" w:firstRow="1" w:lastRow="0" w:firstColumn="1" w:lastColumn="0" w:noHBand="0" w:noVBand="1"/>
      </w:tblPr>
      <w:tblGrid>
        <w:gridCol w:w="1636"/>
        <w:gridCol w:w="8712"/>
      </w:tblGrid>
      <w:tr w:rsidR="009374AD" w:rsidRPr="007B2601" w14:paraId="6F643608" w14:textId="77777777" w:rsidTr="008575BF">
        <w:trPr>
          <w:trHeight w:val="510"/>
        </w:trPr>
        <w:tc>
          <w:tcPr>
            <w:tcW w:w="10574" w:type="dxa"/>
            <w:gridSpan w:val="2"/>
            <w:shd w:val="clear" w:color="auto" w:fill="auto"/>
            <w:vAlign w:val="center"/>
          </w:tcPr>
          <w:p w14:paraId="07D41CDE" w14:textId="77777777" w:rsidR="009374AD" w:rsidRPr="007B2601" w:rsidRDefault="009374AD" w:rsidP="008575BF">
            <w:pPr>
              <w:ind w:right="-23"/>
              <w:rPr>
                <w:rFonts w:ascii="Montserrat" w:hAnsi="Montserrat"/>
                <w:bCs/>
                <w:color w:val="FF0000"/>
                <w:sz w:val="16"/>
                <w:szCs w:val="16"/>
              </w:rPr>
            </w:pPr>
            <w:r w:rsidRPr="002F3B65">
              <w:rPr>
                <w:rFonts w:ascii="Montserrat" w:hAnsi="Montserrat"/>
                <w:bCs/>
                <w:color w:val="007EB5"/>
                <w:sz w:val="20"/>
                <w:szCs w:val="20"/>
              </w:rPr>
              <w:t>ACQUISITION RISK</w:t>
            </w:r>
          </w:p>
        </w:tc>
      </w:tr>
      <w:tr w:rsidR="009374AD" w:rsidRPr="007B2601" w14:paraId="19FCB0A2" w14:textId="77777777" w:rsidTr="008575BF">
        <w:trPr>
          <w:trHeight w:val="567"/>
        </w:trPr>
        <w:tc>
          <w:tcPr>
            <w:tcW w:w="1560" w:type="dxa"/>
            <w:shd w:val="clear" w:color="auto" w:fill="auto"/>
            <w:vAlign w:val="center"/>
          </w:tcPr>
          <w:p w14:paraId="7279B263" w14:textId="77777777" w:rsidR="009374AD" w:rsidRPr="002F3B65" w:rsidRDefault="009374AD" w:rsidP="008575BF">
            <w:pPr>
              <w:spacing w:before="120" w:after="120"/>
              <w:ind w:right="-23"/>
              <w:rPr>
                <w:rFonts w:ascii="Montserrat" w:eastAsia="Times New Roman" w:hAnsi="Montserrat" w:cs="Arial"/>
                <w:bCs/>
                <w:color w:val="007EB5"/>
                <w:sz w:val="20"/>
                <w:szCs w:val="28"/>
              </w:rPr>
            </w:pPr>
            <w:r w:rsidRPr="002F3B65">
              <w:rPr>
                <w:rFonts w:ascii="Montserrat" w:eastAsia="Times New Roman" w:hAnsi="Montserrat" w:cs="Arial"/>
                <w:bCs/>
                <w:color w:val="007EB5"/>
                <w:sz w:val="20"/>
                <w:szCs w:val="28"/>
              </w:rPr>
              <w:t>DESCRIPTION</w:t>
            </w:r>
          </w:p>
        </w:tc>
        <w:tc>
          <w:tcPr>
            <w:tcW w:w="9014" w:type="dxa"/>
            <w:shd w:val="clear" w:color="auto" w:fill="FFFFFF" w:themeFill="background1"/>
            <w:vAlign w:val="center"/>
          </w:tcPr>
          <w:p w14:paraId="41BD65F1" w14:textId="77777777" w:rsidR="009374AD" w:rsidRPr="001E24E9" w:rsidRDefault="009374AD" w:rsidP="008575BF">
            <w:pPr>
              <w:spacing w:before="120" w:after="120"/>
              <w:rPr>
                <w:rFonts w:ascii="Arial" w:eastAsia="Times New Roman" w:hAnsi="Arial" w:cs="Arial"/>
                <w:bCs/>
                <w:color w:val="455364"/>
                <w:sz w:val="18"/>
                <w:szCs w:val="18"/>
              </w:rPr>
            </w:pPr>
            <w:r w:rsidRPr="001E24E9">
              <w:rPr>
                <w:rFonts w:ascii="Arial" w:hAnsi="Arial" w:cs="Arial"/>
                <w:bCs/>
                <w:color w:val="455364"/>
                <w:sz w:val="18"/>
                <w:szCs w:val="18"/>
              </w:rPr>
              <w:t>The risk of failure to source acquisitions that meet Chesnara’s criteria or the execution of acquisitions with subsequent unexpected financial loses or value reduction.</w:t>
            </w:r>
          </w:p>
        </w:tc>
      </w:tr>
      <w:tr w:rsidR="009374AD" w:rsidRPr="007B2601" w14:paraId="20E11BDC" w14:textId="77777777" w:rsidTr="008575BF">
        <w:trPr>
          <w:trHeight w:val="700"/>
        </w:trPr>
        <w:tc>
          <w:tcPr>
            <w:tcW w:w="1560" w:type="dxa"/>
            <w:shd w:val="clear" w:color="auto" w:fill="auto"/>
          </w:tcPr>
          <w:p w14:paraId="0E1107C7" w14:textId="77777777" w:rsidR="009374AD" w:rsidRPr="002F3B65" w:rsidRDefault="009374AD" w:rsidP="008575BF">
            <w:pPr>
              <w:spacing w:before="120" w:after="120"/>
              <w:ind w:right="-23"/>
              <w:rPr>
                <w:rFonts w:ascii="Montserrat" w:eastAsia="Times New Roman" w:hAnsi="Montserrat" w:cs="Arial"/>
                <w:bCs/>
                <w:color w:val="007EB5"/>
                <w:sz w:val="20"/>
                <w:szCs w:val="28"/>
              </w:rPr>
            </w:pPr>
            <w:r w:rsidRPr="002F3B65">
              <w:rPr>
                <w:rFonts w:ascii="Montserrat" w:eastAsia="Times New Roman" w:hAnsi="Montserrat" w:cs="Arial"/>
                <w:bCs/>
                <w:color w:val="007EB5"/>
                <w:sz w:val="20"/>
                <w:szCs w:val="28"/>
              </w:rPr>
              <w:t xml:space="preserve">RISK APPETITE  </w:t>
            </w:r>
          </w:p>
        </w:tc>
        <w:tc>
          <w:tcPr>
            <w:tcW w:w="9014" w:type="dxa"/>
            <w:shd w:val="clear" w:color="auto" w:fill="auto"/>
          </w:tcPr>
          <w:p w14:paraId="3E64175D" w14:textId="77777777" w:rsidR="009374AD" w:rsidRPr="001E24E9" w:rsidRDefault="009374AD" w:rsidP="008575BF">
            <w:pPr>
              <w:spacing w:before="120" w:after="120"/>
              <w:rPr>
                <w:rFonts w:ascii="Arial" w:eastAsia="Times New Roman" w:hAnsi="Arial" w:cs="Arial"/>
                <w:bCs/>
                <w:color w:val="455364"/>
                <w:sz w:val="18"/>
                <w:szCs w:val="18"/>
              </w:rPr>
            </w:pPr>
            <w:r w:rsidRPr="001E24E9">
              <w:rPr>
                <w:rFonts w:ascii="Arial" w:eastAsia="Times New Roman" w:hAnsi="Arial" w:cs="Arial"/>
                <w:bCs/>
                <w:color w:val="455364"/>
                <w:sz w:val="18"/>
                <w:szCs w:val="18"/>
              </w:rPr>
              <w:t>Chesnara has a patient approach to acquisition and generally expects acquisitions to enhance EcV and expected Cash Generation in the medium term (net of external financing), though each opportunity will be assessed on its own merits.</w:t>
            </w:r>
          </w:p>
        </w:tc>
      </w:tr>
      <w:tr w:rsidR="009374AD" w:rsidRPr="007B2601" w14:paraId="6A5D2739" w14:textId="77777777" w:rsidTr="008575BF">
        <w:tc>
          <w:tcPr>
            <w:tcW w:w="1560" w:type="dxa"/>
            <w:shd w:val="clear" w:color="auto" w:fill="auto"/>
          </w:tcPr>
          <w:p w14:paraId="76F68EED" w14:textId="77777777" w:rsidR="009374AD" w:rsidRPr="002F3B65" w:rsidRDefault="009374AD" w:rsidP="008575BF">
            <w:pPr>
              <w:spacing w:before="120" w:after="120"/>
              <w:ind w:right="-23"/>
              <w:rPr>
                <w:rFonts w:ascii="Montserrat" w:eastAsia="Times New Roman" w:hAnsi="Montserrat" w:cs="Arial"/>
                <w:bCs/>
                <w:color w:val="007EB5"/>
                <w:sz w:val="20"/>
                <w:szCs w:val="28"/>
              </w:rPr>
            </w:pPr>
            <w:r w:rsidRPr="002F3B65">
              <w:rPr>
                <w:rFonts w:ascii="Montserrat" w:eastAsia="Times New Roman" w:hAnsi="Montserrat" w:cs="Arial"/>
                <w:bCs/>
                <w:color w:val="007EB5"/>
                <w:sz w:val="20"/>
                <w:szCs w:val="28"/>
              </w:rPr>
              <w:lastRenderedPageBreak/>
              <w:t xml:space="preserve">POTENTIAL IMPACT </w:t>
            </w:r>
          </w:p>
        </w:tc>
        <w:tc>
          <w:tcPr>
            <w:tcW w:w="9014" w:type="dxa"/>
          </w:tcPr>
          <w:p w14:paraId="6BD6094A" w14:textId="77777777" w:rsidR="009374AD" w:rsidRPr="001E24E9" w:rsidRDefault="009374AD" w:rsidP="008575BF">
            <w:pPr>
              <w:spacing w:before="120"/>
              <w:rPr>
                <w:rFonts w:ascii="Arial" w:hAnsi="Arial" w:cs="Arial"/>
                <w:color w:val="455364"/>
                <w:sz w:val="18"/>
                <w:szCs w:val="18"/>
              </w:rPr>
            </w:pPr>
            <w:r w:rsidRPr="001E24E9">
              <w:rPr>
                <w:rFonts w:ascii="Arial" w:hAnsi="Arial" w:cs="Arial"/>
                <w:color w:val="455364"/>
                <w:sz w:val="18"/>
                <w:szCs w:val="18"/>
              </w:rPr>
              <w:t xml:space="preserve">The acquisition element of Chesnara’s growth strategy is dependent on the availability of attractive future acquisition opportunities. Hence, the business is exposed to the risk of a reduction in the availability of suitable acquisition opportunities within Chesnara’s current target markets, for example arising as a result of a change in competition in the consolidation market or from regulatory change influencing the extent of life company strategic restructuring.  </w:t>
            </w:r>
          </w:p>
          <w:p w14:paraId="0D2F4B01" w14:textId="77777777" w:rsidR="009374AD" w:rsidRPr="001E24E9" w:rsidRDefault="009374AD" w:rsidP="008575BF">
            <w:pPr>
              <w:spacing w:before="120" w:afterLines="40" w:after="96"/>
              <w:rPr>
                <w:rFonts w:ascii="Arial" w:hAnsi="Arial" w:cs="Arial"/>
                <w:color w:val="455364"/>
                <w:sz w:val="18"/>
                <w:szCs w:val="18"/>
              </w:rPr>
            </w:pPr>
            <w:r w:rsidRPr="001E24E9">
              <w:rPr>
                <w:rFonts w:ascii="Arial" w:hAnsi="Arial" w:cs="Arial"/>
                <w:color w:val="455364"/>
                <w:sz w:val="18"/>
                <w:szCs w:val="18"/>
              </w:rPr>
              <w:t xml:space="preserve">Through the execution of acquisitions, Chesnara is also exposed to the risk of erosion of value or financial losses arising from risks inherent within businesses or funds acquired which are not adequately priced for or mitigated as part of the transaction.  </w:t>
            </w:r>
          </w:p>
        </w:tc>
      </w:tr>
      <w:tr w:rsidR="009374AD" w:rsidRPr="007B2601" w14:paraId="2BD7D6BB" w14:textId="77777777" w:rsidTr="008575BF">
        <w:tc>
          <w:tcPr>
            <w:tcW w:w="1560" w:type="dxa"/>
            <w:shd w:val="clear" w:color="auto" w:fill="auto"/>
          </w:tcPr>
          <w:p w14:paraId="12B6A8F3" w14:textId="77777777" w:rsidR="009374AD" w:rsidRPr="002F3B65" w:rsidRDefault="009374AD" w:rsidP="008575BF">
            <w:pPr>
              <w:spacing w:before="120" w:after="120"/>
              <w:ind w:right="-23"/>
              <w:rPr>
                <w:rFonts w:ascii="Montserrat" w:eastAsia="Times New Roman" w:hAnsi="Montserrat" w:cs="Arial"/>
                <w:bCs/>
                <w:color w:val="007EB5"/>
                <w:sz w:val="20"/>
                <w:szCs w:val="28"/>
              </w:rPr>
            </w:pPr>
            <w:r>
              <w:rPr>
                <w:rFonts w:ascii="Montserrat" w:eastAsia="Times New Roman" w:hAnsi="Montserrat" w:cs="Arial"/>
                <w:bCs/>
                <w:color w:val="007EB5"/>
                <w:sz w:val="20"/>
                <w:szCs w:val="28"/>
              </w:rPr>
              <w:t>COVID-19</w:t>
            </w:r>
          </w:p>
        </w:tc>
        <w:tc>
          <w:tcPr>
            <w:tcW w:w="9014" w:type="dxa"/>
          </w:tcPr>
          <w:p w14:paraId="138F487E" w14:textId="77777777" w:rsidR="009374AD" w:rsidRDefault="009374AD" w:rsidP="008575BF">
            <w:pPr>
              <w:spacing w:before="120"/>
              <w:rPr>
                <w:rFonts w:ascii="Arial" w:eastAsia="Times New Roman" w:hAnsi="Arial" w:cs="Arial"/>
                <w:bCs/>
                <w:color w:val="455364"/>
                <w:sz w:val="18"/>
                <w:szCs w:val="18"/>
              </w:rPr>
            </w:pPr>
            <w:r w:rsidRPr="001E24E9">
              <w:rPr>
                <w:rFonts w:ascii="Arial" w:eastAsia="Times New Roman" w:hAnsi="Arial" w:cs="Arial"/>
                <w:bCs/>
                <w:color w:val="455364"/>
                <w:sz w:val="18"/>
                <w:szCs w:val="18"/>
              </w:rPr>
              <w:t>We have assessed that Covid-19 does not materially increase the level by which Chesnara is exposed to this risk.</w:t>
            </w:r>
          </w:p>
          <w:p w14:paraId="047C33B2" w14:textId="5FE29C33" w:rsidR="00017405" w:rsidRPr="001E24E9" w:rsidRDefault="00017405" w:rsidP="008575BF">
            <w:pPr>
              <w:spacing w:before="120"/>
              <w:rPr>
                <w:rFonts w:ascii="Arial" w:hAnsi="Arial" w:cs="Arial"/>
                <w:color w:val="455364"/>
                <w:sz w:val="18"/>
                <w:szCs w:val="18"/>
              </w:rPr>
            </w:pPr>
          </w:p>
        </w:tc>
      </w:tr>
    </w:tbl>
    <w:p w14:paraId="12559E13" w14:textId="77777777" w:rsidR="009374AD" w:rsidRPr="002B1BD1" w:rsidRDefault="009374AD" w:rsidP="009374AD">
      <w:pPr>
        <w:widowControl w:val="0"/>
        <w:suppressAutoHyphens/>
        <w:autoSpaceDE w:val="0"/>
        <w:autoSpaceDN w:val="0"/>
        <w:adjustRightInd w:val="0"/>
        <w:ind w:right="118"/>
        <w:jc w:val="both"/>
        <w:textAlignment w:val="center"/>
        <w:rPr>
          <w:rFonts w:ascii="Montserrat" w:hAnsi="Montserrat" w:cs="Arial"/>
          <w:color w:val="FF0000"/>
          <w:sz w:val="18"/>
          <w:szCs w:val="18"/>
          <w:lang w:val="en-GB"/>
        </w:rPr>
      </w:pPr>
    </w:p>
    <w:p w14:paraId="799E0615" w14:textId="77777777" w:rsidR="009374AD" w:rsidRDefault="009374AD" w:rsidP="009374AD">
      <w:pPr>
        <w:widowControl w:val="0"/>
        <w:suppressAutoHyphens/>
        <w:autoSpaceDE w:val="0"/>
        <w:autoSpaceDN w:val="0"/>
        <w:adjustRightInd w:val="0"/>
        <w:ind w:right="118"/>
        <w:jc w:val="both"/>
        <w:textAlignment w:val="center"/>
        <w:rPr>
          <w:rFonts w:ascii="Montserrat" w:hAnsi="Montserrat" w:cs="Arial"/>
          <w:color w:val="FF0000"/>
          <w:sz w:val="18"/>
          <w:szCs w:val="18"/>
          <w:lang w:val="en-GB"/>
        </w:rPr>
      </w:pPr>
    </w:p>
    <w:tbl>
      <w:tblPr>
        <w:tblStyle w:val="TableGrid"/>
        <w:tblW w:w="0" w:type="auto"/>
        <w:tblInd w:w="108" w:type="dxa"/>
        <w:tblBorders>
          <w:top w:val="single" w:sz="4" w:space="0" w:color="455364"/>
          <w:left w:val="single" w:sz="4" w:space="0" w:color="455364"/>
          <w:bottom w:val="single" w:sz="4" w:space="0" w:color="455364"/>
          <w:right w:val="single" w:sz="4" w:space="0" w:color="455364"/>
          <w:insideH w:val="single" w:sz="4" w:space="0" w:color="455364"/>
          <w:insideV w:val="single" w:sz="4" w:space="0" w:color="455364"/>
        </w:tblBorders>
        <w:tblLook w:val="04A0" w:firstRow="1" w:lastRow="0" w:firstColumn="1" w:lastColumn="0" w:noHBand="0" w:noVBand="1"/>
      </w:tblPr>
      <w:tblGrid>
        <w:gridCol w:w="1636"/>
        <w:gridCol w:w="8712"/>
      </w:tblGrid>
      <w:tr w:rsidR="009374AD" w:rsidRPr="007B2601" w14:paraId="747F415A" w14:textId="77777777" w:rsidTr="008575BF">
        <w:trPr>
          <w:trHeight w:val="510"/>
        </w:trPr>
        <w:tc>
          <w:tcPr>
            <w:tcW w:w="10574" w:type="dxa"/>
            <w:gridSpan w:val="2"/>
            <w:shd w:val="clear" w:color="auto" w:fill="auto"/>
            <w:vAlign w:val="center"/>
          </w:tcPr>
          <w:p w14:paraId="3E5C42E6" w14:textId="77777777" w:rsidR="009374AD" w:rsidRPr="002F3B65" w:rsidRDefault="009374AD" w:rsidP="008575BF">
            <w:pPr>
              <w:ind w:right="-23"/>
              <w:rPr>
                <w:rFonts w:ascii="Montserrat" w:hAnsi="Montserrat"/>
                <w:bCs/>
                <w:color w:val="007EB5"/>
                <w:sz w:val="16"/>
                <w:szCs w:val="16"/>
              </w:rPr>
            </w:pPr>
            <w:r w:rsidRPr="002F3B65">
              <w:rPr>
                <w:rFonts w:ascii="Montserrat" w:hAnsi="Montserrat"/>
                <w:bCs/>
                <w:color w:val="007EB5"/>
                <w:sz w:val="20"/>
                <w:szCs w:val="20"/>
              </w:rPr>
              <w:t>DEMOGRAPHIC EXPERIENCE RISK</w:t>
            </w:r>
          </w:p>
        </w:tc>
      </w:tr>
      <w:tr w:rsidR="009374AD" w:rsidRPr="007B2601" w14:paraId="35DDA167" w14:textId="77777777" w:rsidTr="008575BF">
        <w:trPr>
          <w:trHeight w:val="567"/>
        </w:trPr>
        <w:tc>
          <w:tcPr>
            <w:tcW w:w="1560" w:type="dxa"/>
            <w:shd w:val="clear" w:color="auto" w:fill="auto"/>
            <w:vAlign w:val="center"/>
          </w:tcPr>
          <w:p w14:paraId="50FB04B1" w14:textId="77777777" w:rsidR="009374AD" w:rsidRPr="002F3B65" w:rsidRDefault="009374AD" w:rsidP="008575BF">
            <w:pPr>
              <w:spacing w:before="120" w:after="120"/>
              <w:ind w:right="-23"/>
              <w:rPr>
                <w:rFonts w:ascii="Montserrat" w:eastAsia="Times New Roman" w:hAnsi="Montserrat" w:cs="Arial"/>
                <w:bCs/>
                <w:color w:val="007EB5"/>
                <w:sz w:val="20"/>
                <w:szCs w:val="28"/>
              </w:rPr>
            </w:pPr>
            <w:r w:rsidRPr="002F3B65">
              <w:rPr>
                <w:rFonts w:ascii="Montserrat" w:eastAsia="Times New Roman" w:hAnsi="Montserrat" w:cs="Arial"/>
                <w:bCs/>
                <w:color w:val="007EB5"/>
                <w:sz w:val="20"/>
                <w:szCs w:val="28"/>
              </w:rPr>
              <w:t>DESCRIPTION</w:t>
            </w:r>
          </w:p>
        </w:tc>
        <w:tc>
          <w:tcPr>
            <w:tcW w:w="9014" w:type="dxa"/>
            <w:shd w:val="clear" w:color="auto" w:fill="FFFFFF" w:themeFill="background1"/>
            <w:vAlign w:val="center"/>
          </w:tcPr>
          <w:p w14:paraId="48EFE2D3" w14:textId="77777777" w:rsidR="009374AD" w:rsidRPr="001E24E9" w:rsidRDefault="009374AD" w:rsidP="008575BF">
            <w:pPr>
              <w:spacing w:before="120" w:after="120"/>
              <w:rPr>
                <w:rFonts w:ascii="Arial" w:eastAsia="Times New Roman" w:hAnsi="Arial" w:cs="Arial"/>
                <w:bCs/>
                <w:color w:val="455364"/>
                <w:sz w:val="18"/>
                <w:szCs w:val="18"/>
              </w:rPr>
            </w:pPr>
            <w:r w:rsidRPr="001E24E9">
              <w:rPr>
                <w:rFonts w:ascii="Arial" w:hAnsi="Arial" w:cs="Arial"/>
                <w:bCs/>
                <w:color w:val="455364"/>
                <w:sz w:val="18"/>
                <w:szCs w:val="18"/>
              </w:rPr>
              <w:t>Risk of adverse demographic experience compared with assumptions.</w:t>
            </w:r>
          </w:p>
        </w:tc>
      </w:tr>
      <w:tr w:rsidR="009374AD" w:rsidRPr="007B2601" w14:paraId="341FE06A" w14:textId="77777777" w:rsidTr="008575BF">
        <w:trPr>
          <w:trHeight w:val="700"/>
        </w:trPr>
        <w:tc>
          <w:tcPr>
            <w:tcW w:w="1560" w:type="dxa"/>
            <w:shd w:val="clear" w:color="auto" w:fill="auto"/>
          </w:tcPr>
          <w:p w14:paraId="1285C3B6" w14:textId="77777777" w:rsidR="009374AD" w:rsidRPr="002F3B65" w:rsidRDefault="009374AD" w:rsidP="008575BF">
            <w:pPr>
              <w:spacing w:before="120" w:after="120"/>
              <w:ind w:right="-23"/>
              <w:rPr>
                <w:rFonts w:ascii="Montserrat" w:eastAsia="Times New Roman" w:hAnsi="Montserrat" w:cs="Arial"/>
                <w:bCs/>
                <w:color w:val="007EB5"/>
                <w:sz w:val="20"/>
                <w:szCs w:val="28"/>
              </w:rPr>
            </w:pPr>
            <w:r w:rsidRPr="002F3B65">
              <w:rPr>
                <w:rFonts w:ascii="Montserrat" w:eastAsia="Times New Roman" w:hAnsi="Montserrat" w:cs="Arial"/>
                <w:bCs/>
                <w:color w:val="007EB5"/>
                <w:sz w:val="20"/>
                <w:szCs w:val="28"/>
              </w:rPr>
              <w:t xml:space="preserve">RISK APPETITE  </w:t>
            </w:r>
          </w:p>
        </w:tc>
        <w:tc>
          <w:tcPr>
            <w:tcW w:w="9014" w:type="dxa"/>
            <w:shd w:val="clear" w:color="auto" w:fill="auto"/>
          </w:tcPr>
          <w:p w14:paraId="30B1E80C" w14:textId="77777777" w:rsidR="009374AD" w:rsidRPr="001E24E9" w:rsidRDefault="009374AD" w:rsidP="008575BF">
            <w:pPr>
              <w:spacing w:before="120" w:after="120"/>
              <w:rPr>
                <w:rFonts w:ascii="Arial" w:eastAsia="Times New Roman" w:hAnsi="Arial" w:cs="Arial"/>
                <w:bCs/>
                <w:color w:val="455364"/>
                <w:sz w:val="18"/>
                <w:szCs w:val="18"/>
              </w:rPr>
            </w:pPr>
            <w:r w:rsidRPr="001E24E9">
              <w:rPr>
                <w:rFonts w:ascii="Arial" w:eastAsia="Times New Roman" w:hAnsi="Arial" w:cs="Arial"/>
                <w:bCs/>
                <w:color w:val="455364"/>
                <w:sz w:val="18"/>
                <w:szCs w:val="18"/>
              </w:rPr>
              <w:t>The group accepts this risk but restricts its exposure, to the extent possible, through the use of reinsurance and other controls.  Early warning trigger monitoring is in place to track any increase or decrease in the risk exposure beyond a set level, with action taken to address any impact as necessary.</w:t>
            </w:r>
          </w:p>
        </w:tc>
      </w:tr>
      <w:tr w:rsidR="009374AD" w:rsidRPr="007B2601" w14:paraId="220F9EF5" w14:textId="77777777" w:rsidTr="008575BF">
        <w:tc>
          <w:tcPr>
            <w:tcW w:w="1560" w:type="dxa"/>
            <w:shd w:val="clear" w:color="auto" w:fill="auto"/>
          </w:tcPr>
          <w:p w14:paraId="45F103FF" w14:textId="77777777" w:rsidR="009374AD" w:rsidRPr="002F3B65" w:rsidRDefault="009374AD" w:rsidP="008575BF">
            <w:pPr>
              <w:spacing w:before="120" w:after="120"/>
              <w:ind w:right="-23"/>
              <w:rPr>
                <w:rFonts w:ascii="Montserrat" w:eastAsia="Times New Roman" w:hAnsi="Montserrat" w:cs="Arial"/>
                <w:bCs/>
                <w:color w:val="007EB5"/>
                <w:sz w:val="20"/>
                <w:szCs w:val="28"/>
              </w:rPr>
            </w:pPr>
            <w:r w:rsidRPr="002F3B65">
              <w:rPr>
                <w:rFonts w:ascii="Montserrat" w:eastAsia="Times New Roman" w:hAnsi="Montserrat" w:cs="Arial"/>
                <w:bCs/>
                <w:color w:val="007EB5"/>
                <w:sz w:val="20"/>
                <w:szCs w:val="28"/>
              </w:rPr>
              <w:t xml:space="preserve">POTENTIAL IMPACT </w:t>
            </w:r>
          </w:p>
        </w:tc>
        <w:tc>
          <w:tcPr>
            <w:tcW w:w="9014" w:type="dxa"/>
          </w:tcPr>
          <w:p w14:paraId="4A331E09" w14:textId="77777777" w:rsidR="009374AD" w:rsidRPr="001E24E9" w:rsidRDefault="009374AD" w:rsidP="008575BF">
            <w:pPr>
              <w:spacing w:before="120"/>
              <w:rPr>
                <w:rFonts w:ascii="Arial" w:hAnsi="Arial" w:cs="Arial"/>
                <w:color w:val="455364"/>
                <w:sz w:val="18"/>
                <w:szCs w:val="18"/>
              </w:rPr>
            </w:pPr>
            <w:r w:rsidRPr="001E24E9">
              <w:rPr>
                <w:rFonts w:ascii="Arial" w:hAnsi="Arial" w:cs="Arial"/>
                <w:color w:val="455364"/>
                <w:sz w:val="18"/>
                <w:szCs w:val="18"/>
              </w:rPr>
              <w:t>In the event that demographic experience (rates of mortality, morbidity, persistency etc.) varies from the assumptions underlying product pricing and subsequent reserving, more or less profit will accrue to the group.</w:t>
            </w:r>
          </w:p>
          <w:p w14:paraId="2614154A" w14:textId="77777777" w:rsidR="009374AD" w:rsidRPr="001E24E9" w:rsidRDefault="009374AD" w:rsidP="008575BF">
            <w:pPr>
              <w:spacing w:before="120"/>
              <w:rPr>
                <w:rFonts w:ascii="Arial" w:hAnsi="Arial" w:cs="Arial"/>
                <w:color w:val="455364"/>
                <w:sz w:val="18"/>
                <w:szCs w:val="18"/>
              </w:rPr>
            </w:pPr>
            <w:r w:rsidRPr="001E24E9">
              <w:rPr>
                <w:rFonts w:ascii="Arial" w:hAnsi="Arial" w:cs="Arial"/>
                <w:color w:val="455364"/>
                <w:sz w:val="18"/>
                <w:szCs w:val="18"/>
              </w:rPr>
              <w:t>The effect of recognising any changes in future demographic assumptions at a point in time would be to crystallise any expected future gain or loss on the balance sheet.</w:t>
            </w:r>
          </w:p>
          <w:p w14:paraId="6B817F70" w14:textId="77777777" w:rsidR="009374AD" w:rsidRPr="001E24E9" w:rsidRDefault="009374AD" w:rsidP="008575BF">
            <w:pPr>
              <w:spacing w:before="120"/>
              <w:rPr>
                <w:rFonts w:ascii="Arial" w:hAnsi="Arial" w:cs="Arial"/>
                <w:color w:val="455364"/>
                <w:sz w:val="18"/>
                <w:szCs w:val="18"/>
              </w:rPr>
            </w:pPr>
            <w:r w:rsidRPr="001E24E9">
              <w:rPr>
                <w:rFonts w:ascii="Arial" w:hAnsi="Arial" w:cs="Arial"/>
                <w:color w:val="455364"/>
                <w:sz w:val="18"/>
                <w:szCs w:val="18"/>
              </w:rPr>
              <w:t>If mortality or morbidity experience is higher than that assumed in pricing contracts (I.e. more death and sickness claims are made than expected), this will typically result in less profit accruing to the group.</w:t>
            </w:r>
          </w:p>
          <w:p w14:paraId="6202D76F" w14:textId="77777777" w:rsidR="009374AD" w:rsidRPr="001E24E9" w:rsidRDefault="009374AD" w:rsidP="008575BF">
            <w:pPr>
              <w:spacing w:before="120" w:afterLines="40" w:after="96"/>
              <w:rPr>
                <w:rFonts w:ascii="Arial" w:hAnsi="Arial" w:cs="Arial"/>
                <w:color w:val="455364"/>
                <w:sz w:val="18"/>
                <w:szCs w:val="18"/>
              </w:rPr>
            </w:pPr>
            <w:r w:rsidRPr="001E24E9">
              <w:rPr>
                <w:rFonts w:ascii="Arial" w:hAnsi="Arial" w:cs="Arial"/>
                <w:color w:val="455364"/>
                <w:sz w:val="18"/>
                <w:szCs w:val="18"/>
              </w:rPr>
              <w:t xml:space="preserve">If persistency is significantly lower than that assumed in product pricing and subsequent reserving, this will typically lead to reduced group profitability in the medium to long-term, as a result of a reduction in future income arising from charges on those products.  The effects of this could be more severe in the case of a one-off event resulting in multiple withdrawals over a short period of time (a “mass lapse” event).     </w:t>
            </w:r>
          </w:p>
        </w:tc>
      </w:tr>
      <w:tr w:rsidR="009374AD" w:rsidRPr="007B2601" w14:paraId="15329483" w14:textId="77777777" w:rsidTr="008575BF">
        <w:tc>
          <w:tcPr>
            <w:tcW w:w="1560" w:type="dxa"/>
            <w:shd w:val="clear" w:color="auto" w:fill="auto"/>
          </w:tcPr>
          <w:p w14:paraId="4C51EA7B" w14:textId="77777777" w:rsidR="009374AD" w:rsidRPr="002F3B65" w:rsidRDefault="009374AD" w:rsidP="008575BF">
            <w:pPr>
              <w:spacing w:before="120" w:after="120"/>
              <w:ind w:right="-23"/>
              <w:rPr>
                <w:rFonts w:ascii="Montserrat" w:eastAsia="Times New Roman" w:hAnsi="Montserrat" w:cs="Arial"/>
                <w:bCs/>
                <w:color w:val="007EB5"/>
                <w:sz w:val="20"/>
                <w:szCs w:val="28"/>
              </w:rPr>
            </w:pPr>
            <w:r>
              <w:rPr>
                <w:rFonts w:ascii="Montserrat" w:eastAsia="Times New Roman" w:hAnsi="Montserrat" w:cs="Arial"/>
                <w:bCs/>
                <w:color w:val="007EB5"/>
                <w:sz w:val="20"/>
                <w:szCs w:val="28"/>
              </w:rPr>
              <w:t>COVID-19</w:t>
            </w:r>
          </w:p>
        </w:tc>
        <w:tc>
          <w:tcPr>
            <w:tcW w:w="9014" w:type="dxa"/>
          </w:tcPr>
          <w:p w14:paraId="00387EBB" w14:textId="77777777" w:rsidR="009374AD" w:rsidRDefault="009374AD" w:rsidP="008575BF">
            <w:pPr>
              <w:spacing w:before="120"/>
              <w:rPr>
                <w:rFonts w:ascii="Arial" w:hAnsi="Arial" w:cs="Arial"/>
                <w:color w:val="455364"/>
                <w:sz w:val="18"/>
                <w:szCs w:val="18"/>
              </w:rPr>
            </w:pPr>
            <w:r w:rsidRPr="001E24E9">
              <w:rPr>
                <w:rFonts w:ascii="Arial" w:hAnsi="Arial" w:cs="Arial"/>
                <w:color w:val="455364"/>
                <w:sz w:val="18"/>
                <w:szCs w:val="18"/>
              </w:rPr>
              <w:t xml:space="preserve">Covid-19 is likely to increase the number of deaths arising in 2020.  The effect of this is expected to be more pronounced in older lives rather than in the typical ages of the assured lives in the Chesnara books. </w:t>
            </w:r>
          </w:p>
          <w:p w14:paraId="7D9D437A" w14:textId="7ADCB5D4" w:rsidR="00017405" w:rsidRPr="001E24E9" w:rsidRDefault="00017405" w:rsidP="008575BF">
            <w:pPr>
              <w:spacing w:before="120"/>
              <w:rPr>
                <w:rFonts w:ascii="Arial" w:hAnsi="Arial" w:cs="Arial"/>
                <w:color w:val="455364"/>
                <w:sz w:val="18"/>
                <w:szCs w:val="18"/>
              </w:rPr>
            </w:pPr>
          </w:p>
        </w:tc>
      </w:tr>
    </w:tbl>
    <w:p w14:paraId="50781C5D" w14:textId="77777777" w:rsidR="009374AD" w:rsidRDefault="009374AD" w:rsidP="009374AD">
      <w:pPr>
        <w:widowControl w:val="0"/>
        <w:suppressAutoHyphens/>
        <w:autoSpaceDE w:val="0"/>
        <w:autoSpaceDN w:val="0"/>
        <w:adjustRightInd w:val="0"/>
        <w:ind w:right="118"/>
        <w:jc w:val="both"/>
        <w:textAlignment w:val="center"/>
        <w:rPr>
          <w:rFonts w:ascii="Montserrat" w:hAnsi="Montserrat" w:cs="Arial"/>
          <w:color w:val="FF0000"/>
          <w:sz w:val="18"/>
          <w:szCs w:val="18"/>
          <w:lang w:val="en-GB"/>
        </w:rPr>
      </w:pPr>
    </w:p>
    <w:tbl>
      <w:tblPr>
        <w:tblStyle w:val="TableGrid"/>
        <w:tblW w:w="0" w:type="auto"/>
        <w:tblInd w:w="108" w:type="dxa"/>
        <w:tblBorders>
          <w:top w:val="single" w:sz="4" w:space="0" w:color="455364"/>
          <w:left w:val="single" w:sz="4" w:space="0" w:color="455364"/>
          <w:bottom w:val="single" w:sz="4" w:space="0" w:color="455364"/>
          <w:right w:val="single" w:sz="4" w:space="0" w:color="455364"/>
          <w:insideH w:val="single" w:sz="4" w:space="0" w:color="455364"/>
          <w:insideV w:val="single" w:sz="4" w:space="0" w:color="455364"/>
        </w:tblBorders>
        <w:tblLook w:val="04A0" w:firstRow="1" w:lastRow="0" w:firstColumn="1" w:lastColumn="0" w:noHBand="0" w:noVBand="1"/>
      </w:tblPr>
      <w:tblGrid>
        <w:gridCol w:w="1636"/>
        <w:gridCol w:w="8712"/>
      </w:tblGrid>
      <w:tr w:rsidR="009374AD" w:rsidRPr="007B2601" w14:paraId="2B6AFB6A" w14:textId="77777777" w:rsidTr="008575BF">
        <w:trPr>
          <w:trHeight w:val="510"/>
        </w:trPr>
        <w:tc>
          <w:tcPr>
            <w:tcW w:w="10574" w:type="dxa"/>
            <w:gridSpan w:val="2"/>
            <w:shd w:val="clear" w:color="auto" w:fill="auto"/>
            <w:vAlign w:val="center"/>
          </w:tcPr>
          <w:p w14:paraId="2AE4ED29" w14:textId="77777777" w:rsidR="009374AD" w:rsidRPr="00C104AB" w:rsidRDefault="009374AD" w:rsidP="008575BF">
            <w:pPr>
              <w:ind w:right="-23"/>
              <w:rPr>
                <w:rFonts w:ascii="Montserrat" w:hAnsi="Montserrat"/>
                <w:bCs/>
                <w:color w:val="007EB5"/>
                <w:sz w:val="16"/>
                <w:szCs w:val="16"/>
              </w:rPr>
            </w:pPr>
            <w:r w:rsidRPr="00C104AB">
              <w:rPr>
                <w:rFonts w:ascii="Montserrat" w:hAnsi="Montserrat"/>
                <w:bCs/>
                <w:color w:val="007EB5"/>
                <w:sz w:val="20"/>
                <w:szCs w:val="20"/>
              </w:rPr>
              <w:t>EXPENSE RISK</w:t>
            </w:r>
          </w:p>
        </w:tc>
      </w:tr>
      <w:tr w:rsidR="009374AD" w:rsidRPr="007B2601" w14:paraId="5B1525A0" w14:textId="77777777" w:rsidTr="008575BF">
        <w:trPr>
          <w:trHeight w:val="567"/>
        </w:trPr>
        <w:tc>
          <w:tcPr>
            <w:tcW w:w="1560" w:type="dxa"/>
            <w:shd w:val="clear" w:color="auto" w:fill="auto"/>
            <w:vAlign w:val="center"/>
          </w:tcPr>
          <w:p w14:paraId="423BC9DB" w14:textId="77777777" w:rsidR="009374AD" w:rsidRPr="00C104AB" w:rsidRDefault="009374AD" w:rsidP="008575BF">
            <w:pPr>
              <w:spacing w:before="120" w:after="120"/>
              <w:ind w:right="-23"/>
              <w:rPr>
                <w:rFonts w:ascii="Montserrat" w:eastAsia="Times New Roman" w:hAnsi="Montserrat" w:cs="Arial"/>
                <w:bCs/>
                <w:color w:val="007EB5"/>
                <w:sz w:val="20"/>
                <w:szCs w:val="28"/>
              </w:rPr>
            </w:pPr>
            <w:r w:rsidRPr="00C104AB">
              <w:rPr>
                <w:rFonts w:ascii="Montserrat" w:eastAsia="Times New Roman" w:hAnsi="Montserrat" w:cs="Arial"/>
                <w:bCs/>
                <w:color w:val="007EB5"/>
                <w:sz w:val="20"/>
                <w:szCs w:val="28"/>
              </w:rPr>
              <w:t>DESCRIPTION</w:t>
            </w:r>
          </w:p>
        </w:tc>
        <w:tc>
          <w:tcPr>
            <w:tcW w:w="9014" w:type="dxa"/>
            <w:shd w:val="clear" w:color="auto" w:fill="FFFFFF" w:themeFill="background1"/>
            <w:vAlign w:val="center"/>
          </w:tcPr>
          <w:p w14:paraId="0ABBA0D1" w14:textId="77777777" w:rsidR="009374AD" w:rsidRPr="001E24E9" w:rsidRDefault="009374AD" w:rsidP="008575BF">
            <w:pPr>
              <w:spacing w:before="120" w:after="120"/>
              <w:rPr>
                <w:rFonts w:ascii="Arial" w:eastAsia="Times New Roman" w:hAnsi="Arial" w:cs="Arial"/>
                <w:bCs/>
                <w:color w:val="455364"/>
                <w:sz w:val="18"/>
                <w:szCs w:val="18"/>
              </w:rPr>
            </w:pPr>
            <w:r w:rsidRPr="001E24E9">
              <w:rPr>
                <w:rFonts w:ascii="Arial" w:hAnsi="Arial" w:cs="Arial"/>
                <w:bCs/>
                <w:color w:val="455364"/>
                <w:sz w:val="18"/>
                <w:szCs w:val="18"/>
              </w:rPr>
              <w:t>Risk of expense overruns and unsustainable unit cost growth.</w:t>
            </w:r>
          </w:p>
        </w:tc>
      </w:tr>
      <w:tr w:rsidR="009374AD" w:rsidRPr="007B2601" w14:paraId="54995F38" w14:textId="77777777" w:rsidTr="008575BF">
        <w:trPr>
          <w:trHeight w:val="700"/>
        </w:trPr>
        <w:tc>
          <w:tcPr>
            <w:tcW w:w="1560" w:type="dxa"/>
            <w:shd w:val="clear" w:color="auto" w:fill="auto"/>
          </w:tcPr>
          <w:p w14:paraId="555151B3" w14:textId="77777777" w:rsidR="009374AD" w:rsidRPr="00C104AB" w:rsidRDefault="009374AD" w:rsidP="008575BF">
            <w:pPr>
              <w:spacing w:before="120" w:after="120"/>
              <w:ind w:right="-23"/>
              <w:rPr>
                <w:rFonts w:ascii="Montserrat" w:eastAsia="Times New Roman" w:hAnsi="Montserrat" w:cs="Arial"/>
                <w:bCs/>
                <w:color w:val="007EB5"/>
                <w:sz w:val="20"/>
                <w:szCs w:val="28"/>
              </w:rPr>
            </w:pPr>
            <w:r w:rsidRPr="00C104AB">
              <w:rPr>
                <w:rFonts w:ascii="Montserrat" w:eastAsia="Times New Roman" w:hAnsi="Montserrat" w:cs="Arial"/>
                <w:bCs/>
                <w:color w:val="007EB5"/>
                <w:sz w:val="20"/>
                <w:szCs w:val="28"/>
              </w:rPr>
              <w:t xml:space="preserve">RISK APPETITE  </w:t>
            </w:r>
          </w:p>
        </w:tc>
        <w:tc>
          <w:tcPr>
            <w:tcW w:w="9014" w:type="dxa"/>
            <w:shd w:val="clear" w:color="auto" w:fill="auto"/>
          </w:tcPr>
          <w:p w14:paraId="2BB8336B" w14:textId="77777777" w:rsidR="009374AD" w:rsidRPr="001E24E9" w:rsidRDefault="009374AD" w:rsidP="008575BF">
            <w:pPr>
              <w:spacing w:before="120" w:after="120"/>
              <w:rPr>
                <w:rFonts w:ascii="Arial" w:eastAsia="Times New Roman" w:hAnsi="Arial" w:cs="Arial"/>
                <w:bCs/>
                <w:color w:val="455364"/>
                <w:sz w:val="18"/>
                <w:szCs w:val="18"/>
              </w:rPr>
            </w:pPr>
            <w:r w:rsidRPr="001E24E9">
              <w:rPr>
                <w:rFonts w:ascii="Arial" w:eastAsia="Times New Roman" w:hAnsi="Arial" w:cs="Arial"/>
                <w:bCs/>
                <w:color w:val="455364"/>
                <w:sz w:val="18"/>
                <w:szCs w:val="18"/>
              </w:rPr>
              <w:t>The group aims to minimise its exposure to this risk, to the extent possible, but acknowledges that it may need to accept some risk as a result of carrying out business.</w:t>
            </w:r>
          </w:p>
        </w:tc>
      </w:tr>
      <w:tr w:rsidR="009374AD" w:rsidRPr="007B2601" w14:paraId="38E7258C" w14:textId="77777777" w:rsidTr="008575BF">
        <w:tc>
          <w:tcPr>
            <w:tcW w:w="1560" w:type="dxa"/>
            <w:shd w:val="clear" w:color="auto" w:fill="auto"/>
          </w:tcPr>
          <w:p w14:paraId="1AE6CEE6" w14:textId="77777777" w:rsidR="009374AD" w:rsidRPr="00C104AB" w:rsidRDefault="009374AD" w:rsidP="008575BF">
            <w:pPr>
              <w:spacing w:before="120" w:after="120"/>
              <w:ind w:right="-23"/>
              <w:rPr>
                <w:rFonts w:ascii="Montserrat" w:eastAsia="Times New Roman" w:hAnsi="Montserrat" w:cs="Arial"/>
                <w:bCs/>
                <w:color w:val="007EB5"/>
                <w:sz w:val="20"/>
                <w:szCs w:val="28"/>
              </w:rPr>
            </w:pPr>
            <w:r w:rsidRPr="00C104AB">
              <w:rPr>
                <w:rFonts w:ascii="Montserrat" w:eastAsia="Times New Roman" w:hAnsi="Montserrat" w:cs="Arial"/>
                <w:bCs/>
                <w:color w:val="007EB5"/>
                <w:sz w:val="20"/>
                <w:szCs w:val="28"/>
              </w:rPr>
              <w:t xml:space="preserve">POTENTIAL IMPACT </w:t>
            </w:r>
          </w:p>
        </w:tc>
        <w:tc>
          <w:tcPr>
            <w:tcW w:w="9014" w:type="dxa"/>
          </w:tcPr>
          <w:p w14:paraId="239C0215" w14:textId="77777777" w:rsidR="009374AD" w:rsidRPr="001E24E9" w:rsidRDefault="009374AD" w:rsidP="008575BF">
            <w:pPr>
              <w:spacing w:before="120"/>
              <w:rPr>
                <w:rFonts w:ascii="Arial" w:hAnsi="Arial" w:cs="Arial"/>
                <w:color w:val="455364"/>
                <w:sz w:val="18"/>
                <w:szCs w:val="18"/>
              </w:rPr>
            </w:pPr>
            <w:r w:rsidRPr="001E24E9">
              <w:rPr>
                <w:rFonts w:ascii="Arial" w:hAnsi="Arial" w:cs="Arial"/>
                <w:color w:val="455364"/>
                <w:sz w:val="18"/>
                <w:szCs w:val="18"/>
              </w:rPr>
              <w:t>The group is exposed to expenses being higher than expected as a result of one-off increases in the underlying cost of performing key functions, or through higher inflation of variable expenses.</w:t>
            </w:r>
          </w:p>
          <w:p w14:paraId="33089FC5" w14:textId="77777777" w:rsidR="009374AD" w:rsidRPr="001E24E9" w:rsidRDefault="009374AD" w:rsidP="008575BF">
            <w:pPr>
              <w:spacing w:before="120"/>
              <w:rPr>
                <w:rFonts w:ascii="Arial" w:hAnsi="Arial" w:cs="Arial"/>
                <w:color w:val="455364"/>
                <w:sz w:val="18"/>
                <w:szCs w:val="18"/>
              </w:rPr>
            </w:pPr>
            <w:r w:rsidRPr="001E24E9">
              <w:rPr>
                <w:rFonts w:ascii="Arial" w:hAnsi="Arial" w:cs="Arial"/>
                <w:color w:val="455364"/>
                <w:sz w:val="18"/>
                <w:szCs w:val="18"/>
              </w:rPr>
              <w:t>An underlying source of potential increases in regular expense is the additional regulatory expectations on the sector.</w:t>
            </w:r>
          </w:p>
          <w:p w14:paraId="6CE60E9F" w14:textId="77777777" w:rsidR="009374AD" w:rsidRPr="001E24E9" w:rsidRDefault="009374AD" w:rsidP="008575BF">
            <w:pPr>
              <w:spacing w:before="120"/>
              <w:rPr>
                <w:rFonts w:ascii="Arial" w:hAnsi="Arial" w:cs="Arial"/>
                <w:color w:val="455364"/>
                <w:sz w:val="18"/>
                <w:szCs w:val="18"/>
              </w:rPr>
            </w:pPr>
            <w:r w:rsidRPr="001E24E9">
              <w:rPr>
                <w:rFonts w:ascii="Arial" w:hAnsi="Arial" w:cs="Arial"/>
                <w:color w:val="455364"/>
                <w:sz w:val="18"/>
                <w:szCs w:val="18"/>
              </w:rPr>
              <w:t xml:space="preserve">For the closed funds, the group is exposed to the impact on profitability of fixed and semi-fixed expenses, in conjunction with a diminishing policy base.  </w:t>
            </w:r>
          </w:p>
          <w:p w14:paraId="50CBE398" w14:textId="77777777" w:rsidR="009374AD" w:rsidRPr="001E24E9" w:rsidRDefault="009374AD" w:rsidP="008575BF">
            <w:pPr>
              <w:spacing w:before="120" w:afterLines="40" w:after="96"/>
              <w:rPr>
                <w:rFonts w:ascii="Arial" w:hAnsi="Arial" w:cs="Arial"/>
                <w:color w:val="455364"/>
                <w:sz w:val="18"/>
                <w:szCs w:val="18"/>
              </w:rPr>
            </w:pPr>
            <w:r w:rsidRPr="001E24E9">
              <w:rPr>
                <w:rFonts w:ascii="Arial" w:hAnsi="Arial" w:cs="Arial"/>
                <w:color w:val="455364"/>
                <w:sz w:val="18"/>
                <w:szCs w:val="18"/>
              </w:rPr>
              <w:t>For the companies open to new businesses, the group is exposed to the impact of expense levels varying adversely from those assumed in product pricing.  Similar, for acquisitions, there is a risk that the assumed costs of running the acquired business allowed for in pricing are not achieved in practice, or any assumed cost synergies with existing businesses are not achieved.</w:t>
            </w:r>
          </w:p>
        </w:tc>
      </w:tr>
      <w:tr w:rsidR="009374AD" w:rsidRPr="007B2601" w14:paraId="5781D064" w14:textId="77777777" w:rsidTr="008575BF">
        <w:tc>
          <w:tcPr>
            <w:tcW w:w="1560" w:type="dxa"/>
            <w:shd w:val="clear" w:color="auto" w:fill="auto"/>
          </w:tcPr>
          <w:p w14:paraId="169831D8" w14:textId="77777777" w:rsidR="009374AD" w:rsidRPr="00C104AB" w:rsidRDefault="009374AD" w:rsidP="008575BF">
            <w:pPr>
              <w:spacing w:before="120" w:after="120"/>
              <w:ind w:right="-23"/>
              <w:rPr>
                <w:rFonts w:ascii="Montserrat" w:eastAsia="Times New Roman" w:hAnsi="Montserrat" w:cs="Arial"/>
                <w:bCs/>
                <w:color w:val="007EB5"/>
                <w:sz w:val="20"/>
                <w:szCs w:val="28"/>
              </w:rPr>
            </w:pPr>
            <w:r>
              <w:rPr>
                <w:rFonts w:ascii="Montserrat" w:eastAsia="Times New Roman" w:hAnsi="Montserrat" w:cs="Arial"/>
                <w:bCs/>
                <w:color w:val="007EB5"/>
                <w:sz w:val="20"/>
                <w:szCs w:val="28"/>
              </w:rPr>
              <w:t>COVID-19</w:t>
            </w:r>
          </w:p>
        </w:tc>
        <w:tc>
          <w:tcPr>
            <w:tcW w:w="9014" w:type="dxa"/>
          </w:tcPr>
          <w:p w14:paraId="727A7B8C" w14:textId="77777777" w:rsidR="009374AD" w:rsidRDefault="009374AD" w:rsidP="008575BF">
            <w:pPr>
              <w:spacing w:before="120"/>
              <w:rPr>
                <w:rFonts w:ascii="Arial" w:hAnsi="Arial" w:cs="Arial"/>
                <w:color w:val="455364"/>
                <w:sz w:val="18"/>
                <w:szCs w:val="18"/>
              </w:rPr>
            </w:pPr>
            <w:r w:rsidRPr="001E24E9">
              <w:rPr>
                <w:rFonts w:ascii="Arial" w:hAnsi="Arial" w:cs="Arial"/>
                <w:color w:val="455364"/>
                <w:sz w:val="18"/>
                <w:szCs w:val="18"/>
              </w:rPr>
              <w:t>As governments intervene to stabilise their economies in response to Covid-19, there is potential to shift towards high inflation, once social distancing measures are relaxed and the economy recovers.  Higher inflation would increase Chesnara’s expected longer-term cost base.</w:t>
            </w:r>
          </w:p>
          <w:p w14:paraId="67BCF7F8" w14:textId="03085A3D" w:rsidR="00017405" w:rsidRPr="001E24E9" w:rsidRDefault="00017405" w:rsidP="008575BF">
            <w:pPr>
              <w:spacing w:before="120"/>
              <w:rPr>
                <w:rFonts w:ascii="Arial" w:hAnsi="Arial" w:cs="Arial"/>
                <w:color w:val="455364"/>
                <w:sz w:val="18"/>
                <w:szCs w:val="18"/>
              </w:rPr>
            </w:pPr>
          </w:p>
        </w:tc>
      </w:tr>
    </w:tbl>
    <w:p w14:paraId="2A246A5D" w14:textId="77777777" w:rsidR="009374AD" w:rsidRDefault="009374AD" w:rsidP="009374AD">
      <w:pPr>
        <w:widowControl w:val="0"/>
        <w:suppressAutoHyphens/>
        <w:autoSpaceDE w:val="0"/>
        <w:autoSpaceDN w:val="0"/>
        <w:adjustRightInd w:val="0"/>
        <w:ind w:right="118"/>
        <w:jc w:val="both"/>
        <w:textAlignment w:val="center"/>
        <w:rPr>
          <w:rFonts w:ascii="Montserrat" w:hAnsi="Montserrat" w:cs="Arial"/>
          <w:color w:val="FF0000"/>
          <w:sz w:val="18"/>
          <w:szCs w:val="18"/>
          <w:lang w:val="en-GB"/>
        </w:rPr>
      </w:pPr>
    </w:p>
    <w:tbl>
      <w:tblPr>
        <w:tblStyle w:val="TableGrid"/>
        <w:tblW w:w="0" w:type="auto"/>
        <w:tblInd w:w="108" w:type="dxa"/>
        <w:tblBorders>
          <w:top w:val="single" w:sz="4" w:space="0" w:color="455364"/>
          <w:left w:val="single" w:sz="4" w:space="0" w:color="455364"/>
          <w:bottom w:val="single" w:sz="4" w:space="0" w:color="455364"/>
          <w:right w:val="single" w:sz="4" w:space="0" w:color="455364"/>
          <w:insideH w:val="single" w:sz="4" w:space="0" w:color="455364"/>
          <w:insideV w:val="single" w:sz="4" w:space="0" w:color="455364"/>
        </w:tblBorders>
        <w:tblLook w:val="04A0" w:firstRow="1" w:lastRow="0" w:firstColumn="1" w:lastColumn="0" w:noHBand="0" w:noVBand="1"/>
      </w:tblPr>
      <w:tblGrid>
        <w:gridCol w:w="1699"/>
        <w:gridCol w:w="8649"/>
      </w:tblGrid>
      <w:tr w:rsidR="009374AD" w:rsidRPr="007B2601" w14:paraId="7C52AD82" w14:textId="77777777" w:rsidTr="008575BF">
        <w:trPr>
          <w:trHeight w:val="510"/>
        </w:trPr>
        <w:tc>
          <w:tcPr>
            <w:tcW w:w="10574" w:type="dxa"/>
            <w:gridSpan w:val="2"/>
            <w:shd w:val="clear" w:color="auto" w:fill="auto"/>
            <w:vAlign w:val="center"/>
          </w:tcPr>
          <w:p w14:paraId="52114A0D" w14:textId="77777777" w:rsidR="009374AD" w:rsidRPr="00C104AB" w:rsidRDefault="009374AD" w:rsidP="008575BF">
            <w:pPr>
              <w:ind w:right="-23"/>
              <w:rPr>
                <w:rFonts w:ascii="Montserrat" w:hAnsi="Montserrat"/>
                <w:bCs/>
                <w:color w:val="007EB5"/>
                <w:sz w:val="16"/>
                <w:szCs w:val="16"/>
              </w:rPr>
            </w:pPr>
            <w:r w:rsidRPr="00C104AB">
              <w:rPr>
                <w:rFonts w:ascii="Montserrat" w:hAnsi="Montserrat"/>
                <w:bCs/>
                <w:color w:val="007EB5"/>
                <w:sz w:val="20"/>
                <w:szCs w:val="20"/>
              </w:rPr>
              <w:lastRenderedPageBreak/>
              <w:t>OPERATIONAL RISK</w:t>
            </w:r>
          </w:p>
        </w:tc>
      </w:tr>
      <w:tr w:rsidR="009374AD" w:rsidRPr="007B2601" w14:paraId="4EAEC193" w14:textId="77777777" w:rsidTr="008575BF">
        <w:trPr>
          <w:trHeight w:val="567"/>
        </w:trPr>
        <w:tc>
          <w:tcPr>
            <w:tcW w:w="1701" w:type="dxa"/>
            <w:shd w:val="clear" w:color="auto" w:fill="auto"/>
            <w:vAlign w:val="center"/>
          </w:tcPr>
          <w:p w14:paraId="0AD75DCC" w14:textId="77777777" w:rsidR="009374AD" w:rsidRPr="00C104AB" w:rsidRDefault="009374AD" w:rsidP="008575BF">
            <w:pPr>
              <w:spacing w:before="120" w:after="120"/>
              <w:ind w:right="-23"/>
              <w:rPr>
                <w:rFonts w:ascii="Montserrat" w:eastAsia="Times New Roman" w:hAnsi="Montserrat" w:cs="Arial"/>
                <w:bCs/>
                <w:color w:val="007EB5"/>
                <w:sz w:val="20"/>
                <w:szCs w:val="28"/>
              </w:rPr>
            </w:pPr>
            <w:r w:rsidRPr="00C104AB">
              <w:rPr>
                <w:rFonts w:ascii="Montserrat" w:eastAsia="Times New Roman" w:hAnsi="Montserrat" w:cs="Arial"/>
                <w:bCs/>
                <w:color w:val="007EB5"/>
                <w:sz w:val="20"/>
                <w:szCs w:val="28"/>
              </w:rPr>
              <w:t>DESCRIPTION</w:t>
            </w:r>
          </w:p>
        </w:tc>
        <w:tc>
          <w:tcPr>
            <w:tcW w:w="8873" w:type="dxa"/>
            <w:shd w:val="clear" w:color="auto" w:fill="auto"/>
            <w:vAlign w:val="center"/>
          </w:tcPr>
          <w:p w14:paraId="03362179" w14:textId="77777777" w:rsidR="009374AD" w:rsidRPr="001E24E9" w:rsidRDefault="009374AD" w:rsidP="008575BF">
            <w:pPr>
              <w:spacing w:before="120" w:after="120"/>
              <w:rPr>
                <w:rFonts w:ascii="Arial" w:hAnsi="Arial" w:cs="Arial"/>
                <w:bCs/>
                <w:color w:val="455364"/>
                <w:sz w:val="18"/>
                <w:szCs w:val="18"/>
              </w:rPr>
            </w:pPr>
            <w:r w:rsidRPr="001E24E9">
              <w:rPr>
                <w:rFonts w:ascii="Arial" w:hAnsi="Arial" w:cs="Arial"/>
                <w:bCs/>
                <w:color w:val="455364"/>
                <w:sz w:val="18"/>
                <w:szCs w:val="18"/>
              </w:rPr>
              <w:t>Significant operational failure/business continuity event.</w:t>
            </w:r>
          </w:p>
        </w:tc>
      </w:tr>
      <w:tr w:rsidR="009374AD" w:rsidRPr="007B2601" w14:paraId="36DB0A72" w14:textId="77777777" w:rsidTr="008575BF">
        <w:trPr>
          <w:trHeight w:val="700"/>
        </w:trPr>
        <w:tc>
          <w:tcPr>
            <w:tcW w:w="1701" w:type="dxa"/>
            <w:shd w:val="clear" w:color="auto" w:fill="auto"/>
          </w:tcPr>
          <w:p w14:paraId="2144FB19" w14:textId="77777777" w:rsidR="009374AD" w:rsidRPr="00C104AB" w:rsidRDefault="009374AD" w:rsidP="008575BF">
            <w:pPr>
              <w:spacing w:before="120" w:after="120"/>
              <w:ind w:right="-23"/>
              <w:rPr>
                <w:rFonts w:ascii="Montserrat" w:eastAsia="Times New Roman" w:hAnsi="Montserrat" w:cs="Arial"/>
                <w:bCs/>
                <w:color w:val="007EB5"/>
                <w:sz w:val="20"/>
                <w:szCs w:val="28"/>
              </w:rPr>
            </w:pPr>
            <w:r w:rsidRPr="00C104AB">
              <w:rPr>
                <w:rFonts w:ascii="Montserrat" w:eastAsia="Times New Roman" w:hAnsi="Montserrat" w:cs="Arial"/>
                <w:bCs/>
                <w:color w:val="007EB5"/>
                <w:sz w:val="20"/>
                <w:szCs w:val="28"/>
              </w:rPr>
              <w:t xml:space="preserve">RISK APPETITE  </w:t>
            </w:r>
          </w:p>
        </w:tc>
        <w:tc>
          <w:tcPr>
            <w:tcW w:w="8873" w:type="dxa"/>
            <w:shd w:val="clear" w:color="auto" w:fill="auto"/>
          </w:tcPr>
          <w:p w14:paraId="6E61BEA1" w14:textId="77777777" w:rsidR="009374AD" w:rsidRPr="001E24E9" w:rsidRDefault="009374AD" w:rsidP="008575BF">
            <w:pPr>
              <w:spacing w:before="120" w:after="120"/>
              <w:rPr>
                <w:rFonts w:ascii="Arial" w:eastAsia="Times New Roman" w:hAnsi="Arial" w:cs="Arial"/>
                <w:bCs/>
                <w:color w:val="455364"/>
                <w:sz w:val="18"/>
                <w:szCs w:val="18"/>
              </w:rPr>
            </w:pPr>
            <w:r w:rsidRPr="001E24E9">
              <w:rPr>
                <w:rFonts w:ascii="Arial" w:eastAsia="Times New Roman" w:hAnsi="Arial" w:cs="Arial"/>
                <w:bCs/>
                <w:color w:val="455364"/>
                <w:sz w:val="18"/>
                <w:szCs w:val="18"/>
              </w:rPr>
              <w:t>The group aims to minimise its exposure to this risk, to the extent possible, but acknowledges that it may need to accept some risk as a result of carrying out business.</w:t>
            </w:r>
          </w:p>
        </w:tc>
      </w:tr>
      <w:tr w:rsidR="009374AD" w:rsidRPr="007B2601" w14:paraId="202B9280" w14:textId="77777777" w:rsidTr="008575BF">
        <w:tc>
          <w:tcPr>
            <w:tcW w:w="1701" w:type="dxa"/>
            <w:shd w:val="clear" w:color="auto" w:fill="auto"/>
          </w:tcPr>
          <w:p w14:paraId="0C2C76E2" w14:textId="77777777" w:rsidR="009374AD" w:rsidRPr="00C104AB" w:rsidRDefault="009374AD" w:rsidP="008575BF">
            <w:pPr>
              <w:spacing w:before="120" w:after="120"/>
              <w:ind w:right="-23"/>
              <w:rPr>
                <w:rFonts w:ascii="Montserrat" w:eastAsia="Times New Roman" w:hAnsi="Montserrat" w:cs="Arial"/>
                <w:bCs/>
                <w:color w:val="007EB5"/>
                <w:sz w:val="20"/>
                <w:szCs w:val="28"/>
              </w:rPr>
            </w:pPr>
            <w:r w:rsidRPr="00C104AB">
              <w:rPr>
                <w:rFonts w:ascii="Montserrat" w:eastAsia="Times New Roman" w:hAnsi="Montserrat" w:cs="Arial"/>
                <w:bCs/>
                <w:color w:val="007EB5"/>
                <w:sz w:val="20"/>
                <w:szCs w:val="28"/>
              </w:rPr>
              <w:t xml:space="preserve">POTENTIAL IMPACT </w:t>
            </w:r>
          </w:p>
        </w:tc>
        <w:tc>
          <w:tcPr>
            <w:tcW w:w="8873" w:type="dxa"/>
            <w:shd w:val="clear" w:color="auto" w:fill="auto"/>
          </w:tcPr>
          <w:p w14:paraId="20D969CF" w14:textId="77777777" w:rsidR="009374AD" w:rsidRPr="001E24E9" w:rsidRDefault="009374AD" w:rsidP="008575BF">
            <w:pPr>
              <w:spacing w:before="120"/>
              <w:rPr>
                <w:rFonts w:ascii="Arial" w:hAnsi="Arial" w:cs="Arial"/>
                <w:color w:val="455364"/>
                <w:sz w:val="18"/>
                <w:szCs w:val="18"/>
              </w:rPr>
            </w:pPr>
            <w:r w:rsidRPr="001E24E9">
              <w:rPr>
                <w:rFonts w:ascii="Arial" w:hAnsi="Arial" w:cs="Arial"/>
                <w:color w:val="455364"/>
                <w:sz w:val="18"/>
                <w:szCs w:val="18"/>
              </w:rPr>
              <w:t>The group and its subsidiaries are exposed to operational risks which arise through daily activities and running of the business. Operational risks may, for example, arise due to technical or human errors, failed internal processes, insufficient personnel resources or fraud caused by internal or external persons. As a result, the group may suffer financial losses, poor customer outcomes, reputational damage, regulatory intervention or business plan failure.</w:t>
            </w:r>
          </w:p>
          <w:p w14:paraId="4FBCFC65" w14:textId="77777777" w:rsidR="009374AD" w:rsidRPr="001E24E9" w:rsidRDefault="009374AD" w:rsidP="008575BF">
            <w:pPr>
              <w:spacing w:before="120" w:afterLines="40" w:after="96"/>
              <w:rPr>
                <w:rFonts w:ascii="Arial" w:hAnsi="Arial" w:cs="Arial"/>
                <w:color w:val="455364"/>
                <w:sz w:val="18"/>
                <w:szCs w:val="18"/>
              </w:rPr>
            </w:pPr>
            <w:r w:rsidRPr="001E24E9">
              <w:rPr>
                <w:rFonts w:ascii="Arial" w:hAnsi="Arial" w:cs="Arial"/>
                <w:color w:val="455364"/>
                <w:sz w:val="18"/>
                <w:szCs w:val="18"/>
              </w:rPr>
              <w:t>Part of the group’s operating model is to outsource support activities to specialist service providers. Consequently, a significant element of the operational risk arises within its outsourced providers.</w:t>
            </w:r>
          </w:p>
        </w:tc>
      </w:tr>
      <w:tr w:rsidR="009374AD" w:rsidRPr="007B2601" w14:paraId="186ED13A" w14:textId="77777777" w:rsidTr="008575BF">
        <w:tc>
          <w:tcPr>
            <w:tcW w:w="1701" w:type="dxa"/>
            <w:shd w:val="clear" w:color="auto" w:fill="auto"/>
          </w:tcPr>
          <w:p w14:paraId="429FE9E1" w14:textId="77777777" w:rsidR="009374AD" w:rsidRPr="00C104AB" w:rsidRDefault="009374AD" w:rsidP="008575BF">
            <w:pPr>
              <w:spacing w:before="120" w:after="120"/>
              <w:ind w:right="-23"/>
              <w:rPr>
                <w:rFonts w:ascii="Montserrat" w:eastAsia="Times New Roman" w:hAnsi="Montserrat" w:cs="Arial"/>
                <w:bCs/>
                <w:color w:val="007EB5"/>
                <w:sz w:val="20"/>
                <w:szCs w:val="28"/>
              </w:rPr>
            </w:pPr>
            <w:r>
              <w:rPr>
                <w:rFonts w:ascii="Montserrat" w:eastAsia="Times New Roman" w:hAnsi="Montserrat" w:cs="Arial"/>
                <w:bCs/>
                <w:color w:val="007EB5"/>
                <w:sz w:val="20"/>
                <w:szCs w:val="28"/>
              </w:rPr>
              <w:t>COVID-19</w:t>
            </w:r>
          </w:p>
        </w:tc>
        <w:tc>
          <w:tcPr>
            <w:tcW w:w="8873" w:type="dxa"/>
            <w:shd w:val="clear" w:color="auto" w:fill="auto"/>
          </w:tcPr>
          <w:p w14:paraId="5F5CB7E9" w14:textId="77777777" w:rsidR="009374AD" w:rsidRDefault="009374AD" w:rsidP="008575BF">
            <w:pPr>
              <w:spacing w:before="120"/>
              <w:rPr>
                <w:rFonts w:ascii="Arial" w:hAnsi="Arial" w:cs="Arial"/>
                <w:color w:val="455364"/>
                <w:sz w:val="18"/>
                <w:szCs w:val="18"/>
              </w:rPr>
            </w:pPr>
            <w:r w:rsidRPr="001E24E9">
              <w:rPr>
                <w:rFonts w:ascii="Arial" w:hAnsi="Arial" w:cs="Arial"/>
                <w:color w:val="455364"/>
                <w:sz w:val="18"/>
                <w:szCs w:val="18"/>
              </w:rPr>
              <w:t>Chesnara, its subsidiaries and outsourced service providers have all adapted to remote working conditions, utilising communication technology as required.  While the transition has been smooth, there is inevitably an increased level of operational risk and potential for an impact on operational efficiency.  However, with the steps taken to improve the way we work, and additional controls implemented, Chesnara is well placed to manage the additional risk.</w:t>
            </w:r>
          </w:p>
          <w:p w14:paraId="0BDC2B1E" w14:textId="594FA43E" w:rsidR="00017405" w:rsidRPr="001E24E9" w:rsidRDefault="00017405" w:rsidP="008575BF">
            <w:pPr>
              <w:spacing w:before="120"/>
              <w:rPr>
                <w:rFonts w:ascii="Arial" w:hAnsi="Arial" w:cs="Arial"/>
                <w:color w:val="455364"/>
                <w:sz w:val="18"/>
                <w:szCs w:val="18"/>
              </w:rPr>
            </w:pPr>
          </w:p>
        </w:tc>
      </w:tr>
    </w:tbl>
    <w:p w14:paraId="6E5D61CE" w14:textId="77777777" w:rsidR="009374AD" w:rsidRDefault="009374AD" w:rsidP="009374AD">
      <w:pPr>
        <w:widowControl w:val="0"/>
        <w:suppressAutoHyphens/>
        <w:autoSpaceDE w:val="0"/>
        <w:autoSpaceDN w:val="0"/>
        <w:adjustRightInd w:val="0"/>
        <w:ind w:right="118"/>
        <w:jc w:val="both"/>
        <w:textAlignment w:val="center"/>
        <w:rPr>
          <w:rFonts w:ascii="Montserrat" w:hAnsi="Montserrat" w:cs="Arial"/>
          <w:color w:val="FF0000"/>
          <w:sz w:val="18"/>
          <w:szCs w:val="18"/>
          <w:lang w:val="en-GB"/>
        </w:rPr>
      </w:pPr>
    </w:p>
    <w:tbl>
      <w:tblPr>
        <w:tblStyle w:val="TableGrid"/>
        <w:tblW w:w="0" w:type="auto"/>
        <w:tblInd w:w="108" w:type="dxa"/>
        <w:tblBorders>
          <w:top w:val="single" w:sz="4" w:space="0" w:color="455364"/>
          <w:left w:val="single" w:sz="4" w:space="0" w:color="455364"/>
          <w:bottom w:val="single" w:sz="4" w:space="0" w:color="455364"/>
          <w:right w:val="single" w:sz="4" w:space="0" w:color="455364"/>
          <w:insideH w:val="single" w:sz="4" w:space="0" w:color="455364"/>
          <w:insideV w:val="single" w:sz="4" w:space="0" w:color="455364"/>
        </w:tblBorders>
        <w:tblLook w:val="04A0" w:firstRow="1" w:lastRow="0" w:firstColumn="1" w:lastColumn="0" w:noHBand="0" w:noVBand="1"/>
      </w:tblPr>
      <w:tblGrid>
        <w:gridCol w:w="1699"/>
        <w:gridCol w:w="8649"/>
      </w:tblGrid>
      <w:tr w:rsidR="009374AD" w:rsidRPr="007B2601" w14:paraId="6F71B224" w14:textId="77777777" w:rsidTr="008575BF">
        <w:trPr>
          <w:trHeight w:val="510"/>
        </w:trPr>
        <w:tc>
          <w:tcPr>
            <w:tcW w:w="10574" w:type="dxa"/>
            <w:gridSpan w:val="2"/>
            <w:shd w:val="clear" w:color="auto" w:fill="auto"/>
            <w:vAlign w:val="center"/>
          </w:tcPr>
          <w:p w14:paraId="0F7DFD79" w14:textId="77777777" w:rsidR="009374AD" w:rsidRPr="00C104AB" w:rsidRDefault="009374AD" w:rsidP="008575BF">
            <w:pPr>
              <w:ind w:right="-23"/>
              <w:rPr>
                <w:rFonts w:ascii="Montserrat" w:hAnsi="Montserrat"/>
                <w:bCs/>
                <w:color w:val="007EB5"/>
                <w:sz w:val="16"/>
                <w:szCs w:val="16"/>
              </w:rPr>
            </w:pPr>
            <w:r w:rsidRPr="00C104AB">
              <w:rPr>
                <w:rFonts w:ascii="Montserrat" w:hAnsi="Montserrat"/>
                <w:bCs/>
                <w:color w:val="007EB5"/>
                <w:sz w:val="20"/>
                <w:szCs w:val="20"/>
              </w:rPr>
              <w:t>IT / DATA SECURITY &amp; CYBER RISK</w:t>
            </w:r>
          </w:p>
        </w:tc>
      </w:tr>
      <w:tr w:rsidR="009374AD" w:rsidRPr="007B2601" w14:paraId="6CCC0A54" w14:textId="77777777" w:rsidTr="008575BF">
        <w:trPr>
          <w:trHeight w:val="567"/>
        </w:trPr>
        <w:tc>
          <w:tcPr>
            <w:tcW w:w="1701" w:type="dxa"/>
            <w:shd w:val="clear" w:color="auto" w:fill="auto"/>
            <w:vAlign w:val="center"/>
          </w:tcPr>
          <w:p w14:paraId="77CC0F34" w14:textId="77777777" w:rsidR="009374AD" w:rsidRPr="00C104AB" w:rsidRDefault="009374AD" w:rsidP="008575BF">
            <w:pPr>
              <w:spacing w:before="120" w:after="120"/>
              <w:ind w:right="-23"/>
              <w:rPr>
                <w:rFonts w:ascii="Montserrat" w:eastAsia="Times New Roman" w:hAnsi="Montserrat" w:cs="Arial"/>
                <w:bCs/>
                <w:color w:val="007EB5"/>
                <w:sz w:val="20"/>
                <w:szCs w:val="28"/>
              </w:rPr>
            </w:pPr>
            <w:r w:rsidRPr="00C104AB">
              <w:rPr>
                <w:rFonts w:ascii="Montserrat" w:eastAsia="Times New Roman" w:hAnsi="Montserrat" w:cs="Arial"/>
                <w:bCs/>
                <w:color w:val="007EB5"/>
                <w:sz w:val="20"/>
                <w:szCs w:val="28"/>
              </w:rPr>
              <w:t>DESCRIPTION</w:t>
            </w:r>
          </w:p>
        </w:tc>
        <w:tc>
          <w:tcPr>
            <w:tcW w:w="8873" w:type="dxa"/>
            <w:shd w:val="clear" w:color="auto" w:fill="FFFFFF" w:themeFill="background1"/>
            <w:vAlign w:val="center"/>
          </w:tcPr>
          <w:p w14:paraId="6A702F1B" w14:textId="77777777" w:rsidR="009374AD" w:rsidRPr="001E24E9" w:rsidRDefault="009374AD" w:rsidP="008575BF">
            <w:pPr>
              <w:spacing w:before="120" w:after="120"/>
              <w:rPr>
                <w:rFonts w:ascii="Arial" w:hAnsi="Arial" w:cs="Arial"/>
                <w:bCs/>
                <w:color w:val="455364"/>
                <w:sz w:val="18"/>
                <w:szCs w:val="18"/>
              </w:rPr>
            </w:pPr>
            <w:r w:rsidRPr="001E24E9">
              <w:rPr>
                <w:rFonts w:ascii="Arial" w:hAnsi="Arial" w:cs="Arial"/>
                <w:bCs/>
                <w:color w:val="455364"/>
                <w:sz w:val="18"/>
                <w:szCs w:val="18"/>
              </w:rPr>
              <w:t>Risk of IT/ data security failures or impacts of malicious cyber-crime on continued operational stability.</w:t>
            </w:r>
          </w:p>
        </w:tc>
      </w:tr>
      <w:tr w:rsidR="009374AD" w:rsidRPr="007B2601" w14:paraId="139C7671" w14:textId="77777777" w:rsidTr="008575BF">
        <w:trPr>
          <w:trHeight w:val="700"/>
        </w:trPr>
        <w:tc>
          <w:tcPr>
            <w:tcW w:w="1701" w:type="dxa"/>
            <w:shd w:val="clear" w:color="auto" w:fill="auto"/>
          </w:tcPr>
          <w:p w14:paraId="6AB52B74" w14:textId="77777777" w:rsidR="009374AD" w:rsidRPr="00C104AB" w:rsidRDefault="009374AD" w:rsidP="008575BF">
            <w:pPr>
              <w:spacing w:before="120" w:after="120"/>
              <w:ind w:right="-23"/>
              <w:rPr>
                <w:rFonts w:ascii="Montserrat" w:eastAsia="Times New Roman" w:hAnsi="Montserrat" w:cs="Arial"/>
                <w:bCs/>
                <w:color w:val="007EB5"/>
                <w:sz w:val="20"/>
                <w:szCs w:val="28"/>
              </w:rPr>
            </w:pPr>
            <w:r w:rsidRPr="00C104AB">
              <w:rPr>
                <w:rFonts w:ascii="Montserrat" w:eastAsia="Times New Roman" w:hAnsi="Montserrat" w:cs="Arial"/>
                <w:bCs/>
                <w:color w:val="007EB5"/>
                <w:sz w:val="20"/>
                <w:szCs w:val="28"/>
              </w:rPr>
              <w:t xml:space="preserve">RISK APPETITE  </w:t>
            </w:r>
          </w:p>
        </w:tc>
        <w:tc>
          <w:tcPr>
            <w:tcW w:w="8873" w:type="dxa"/>
            <w:shd w:val="clear" w:color="auto" w:fill="auto"/>
          </w:tcPr>
          <w:p w14:paraId="4350F38E" w14:textId="77777777" w:rsidR="009374AD" w:rsidRPr="001E24E9" w:rsidRDefault="009374AD" w:rsidP="008575BF">
            <w:pPr>
              <w:spacing w:before="120" w:after="120"/>
              <w:rPr>
                <w:rFonts w:ascii="Arial" w:eastAsia="Times New Roman" w:hAnsi="Arial" w:cs="Arial"/>
                <w:bCs/>
                <w:color w:val="455364"/>
                <w:sz w:val="18"/>
                <w:szCs w:val="18"/>
              </w:rPr>
            </w:pPr>
            <w:r w:rsidRPr="001E24E9">
              <w:rPr>
                <w:rFonts w:ascii="Arial" w:eastAsia="Times New Roman" w:hAnsi="Arial" w:cs="Arial"/>
                <w:bCs/>
                <w:color w:val="455364"/>
                <w:sz w:val="18"/>
                <w:szCs w:val="18"/>
              </w:rPr>
              <w:t>The group aims to minimise its exposure to this risk, to the extent possible, but acknowledges that it may need to accept some risk as a result of carrying out business.</w:t>
            </w:r>
          </w:p>
        </w:tc>
      </w:tr>
      <w:tr w:rsidR="009374AD" w:rsidRPr="007B2601" w14:paraId="64A6BCB0" w14:textId="77777777" w:rsidTr="008575BF">
        <w:tc>
          <w:tcPr>
            <w:tcW w:w="1701" w:type="dxa"/>
            <w:shd w:val="clear" w:color="auto" w:fill="auto"/>
          </w:tcPr>
          <w:p w14:paraId="74787715" w14:textId="77777777" w:rsidR="009374AD" w:rsidRPr="00C104AB" w:rsidRDefault="009374AD" w:rsidP="008575BF">
            <w:pPr>
              <w:spacing w:before="120" w:after="120"/>
              <w:ind w:right="-23"/>
              <w:rPr>
                <w:rFonts w:ascii="Montserrat" w:eastAsia="Times New Roman" w:hAnsi="Montserrat" w:cs="Arial"/>
                <w:bCs/>
                <w:color w:val="007EB5"/>
                <w:sz w:val="20"/>
                <w:szCs w:val="28"/>
              </w:rPr>
            </w:pPr>
            <w:r w:rsidRPr="00C104AB">
              <w:rPr>
                <w:rFonts w:ascii="Montserrat" w:eastAsia="Times New Roman" w:hAnsi="Montserrat" w:cs="Arial"/>
                <w:bCs/>
                <w:color w:val="007EB5"/>
                <w:sz w:val="20"/>
                <w:szCs w:val="28"/>
              </w:rPr>
              <w:t xml:space="preserve">POTENTIAL IMPACT </w:t>
            </w:r>
          </w:p>
        </w:tc>
        <w:tc>
          <w:tcPr>
            <w:tcW w:w="8873" w:type="dxa"/>
          </w:tcPr>
          <w:p w14:paraId="4C7D5D02" w14:textId="77777777" w:rsidR="009374AD" w:rsidRPr="001E24E9" w:rsidRDefault="009374AD" w:rsidP="008575BF">
            <w:pPr>
              <w:spacing w:before="120"/>
              <w:rPr>
                <w:rFonts w:ascii="Arial" w:hAnsi="Arial" w:cs="Arial"/>
                <w:color w:val="455364"/>
                <w:sz w:val="18"/>
                <w:szCs w:val="18"/>
              </w:rPr>
            </w:pPr>
            <w:r w:rsidRPr="001E24E9">
              <w:rPr>
                <w:rFonts w:ascii="Arial" w:hAnsi="Arial" w:cs="Arial"/>
                <w:color w:val="455364"/>
                <w:sz w:val="18"/>
                <w:szCs w:val="18"/>
              </w:rPr>
              <w:t>Cyber risk is a growing risk affecting all companies, particularly those who are custodians of customer data. The most pertinent risk exposure relates to information security (i.e. protecting business sensitive and personal data) and can arise from failure of internal processes and standards, but increasingly companies are becoming exposed to potential malicious cyber-attacks, organisation specific malware designed to exploit vulnerabilities, phishing attacks etc.  The extent of Chesnara’s exposure to such threats also includes third party service providers.</w:t>
            </w:r>
          </w:p>
          <w:p w14:paraId="006603A7" w14:textId="77777777" w:rsidR="009374AD" w:rsidRPr="001E24E9" w:rsidRDefault="009374AD" w:rsidP="008575BF">
            <w:pPr>
              <w:spacing w:before="120" w:afterLines="40" w:after="96"/>
              <w:rPr>
                <w:rFonts w:ascii="Arial" w:hAnsi="Arial" w:cs="Arial"/>
                <w:color w:val="455364"/>
                <w:sz w:val="18"/>
                <w:szCs w:val="18"/>
              </w:rPr>
            </w:pPr>
            <w:r w:rsidRPr="001E24E9">
              <w:rPr>
                <w:rFonts w:ascii="Arial" w:hAnsi="Arial" w:cs="Arial"/>
                <w:color w:val="455364"/>
                <w:sz w:val="18"/>
                <w:szCs w:val="18"/>
              </w:rPr>
              <w:t>The potential impact of this risk includes financial losses, inability to perform critical functions, disruption to policyholder services, loss of sensitive data and corresponding reputational damage or fines.</w:t>
            </w:r>
          </w:p>
        </w:tc>
      </w:tr>
      <w:tr w:rsidR="009374AD" w:rsidRPr="007B2601" w14:paraId="3C199923" w14:textId="77777777" w:rsidTr="008575BF">
        <w:tc>
          <w:tcPr>
            <w:tcW w:w="1701" w:type="dxa"/>
            <w:shd w:val="clear" w:color="auto" w:fill="auto"/>
          </w:tcPr>
          <w:p w14:paraId="6BA18D6B" w14:textId="77777777" w:rsidR="009374AD" w:rsidRPr="00C104AB" w:rsidRDefault="009374AD" w:rsidP="008575BF">
            <w:pPr>
              <w:spacing w:before="120" w:after="120"/>
              <w:ind w:right="-23"/>
              <w:rPr>
                <w:rFonts w:ascii="Montserrat" w:eastAsia="Times New Roman" w:hAnsi="Montserrat" w:cs="Arial"/>
                <w:bCs/>
                <w:color w:val="007EB5"/>
                <w:sz w:val="20"/>
                <w:szCs w:val="28"/>
              </w:rPr>
            </w:pPr>
            <w:r>
              <w:rPr>
                <w:rFonts w:ascii="Montserrat" w:eastAsia="Times New Roman" w:hAnsi="Montserrat" w:cs="Arial"/>
                <w:bCs/>
                <w:color w:val="007EB5"/>
                <w:sz w:val="20"/>
                <w:szCs w:val="28"/>
              </w:rPr>
              <w:t>COVID-19</w:t>
            </w:r>
          </w:p>
        </w:tc>
        <w:tc>
          <w:tcPr>
            <w:tcW w:w="8873" w:type="dxa"/>
          </w:tcPr>
          <w:p w14:paraId="2E0D8FBA" w14:textId="77777777" w:rsidR="00017405" w:rsidRDefault="009374AD" w:rsidP="008575BF">
            <w:pPr>
              <w:spacing w:before="120"/>
              <w:rPr>
                <w:rFonts w:ascii="Arial" w:hAnsi="Arial" w:cs="Arial"/>
                <w:color w:val="455364"/>
                <w:sz w:val="18"/>
                <w:szCs w:val="18"/>
              </w:rPr>
            </w:pPr>
            <w:r w:rsidRPr="001E24E9">
              <w:rPr>
                <w:rFonts w:ascii="Arial" w:hAnsi="Arial" w:cs="Arial"/>
                <w:color w:val="455364"/>
                <w:sz w:val="18"/>
                <w:szCs w:val="18"/>
              </w:rPr>
              <w:t>The move to remote working has the potential to increase cyber risk and therefore various steps have been taken to enhance security, processes and controls to help protect against this.</w:t>
            </w:r>
          </w:p>
          <w:p w14:paraId="2FBB3629" w14:textId="4236093F" w:rsidR="00017405" w:rsidRPr="001E24E9" w:rsidRDefault="00017405" w:rsidP="008575BF">
            <w:pPr>
              <w:spacing w:before="120"/>
              <w:rPr>
                <w:rFonts w:ascii="Arial" w:hAnsi="Arial" w:cs="Arial"/>
                <w:color w:val="455364"/>
                <w:sz w:val="18"/>
                <w:szCs w:val="18"/>
              </w:rPr>
            </w:pPr>
          </w:p>
        </w:tc>
      </w:tr>
    </w:tbl>
    <w:p w14:paraId="3D14B02D" w14:textId="77777777" w:rsidR="009374AD" w:rsidRDefault="009374AD" w:rsidP="009374AD">
      <w:pPr>
        <w:widowControl w:val="0"/>
        <w:suppressAutoHyphens/>
        <w:autoSpaceDE w:val="0"/>
        <w:autoSpaceDN w:val="0"/>
        <w:adjustRightInd w:val="0"/>
        <w:ind w:right="118"/>
        <w:jc w:val="both"/>
        <w:textAlignment w:val="center"/>
        <w:rPr>
          <w:rFonts w:ascii="Montserrat" w:hAnsi="Montserrat" w:cs="Arial"/>
          <w:color w:val="FF0000"/>
          <w:sz w:val="18"/>
          <w:szCs w:val="18"/>
          <w:lang w:val="en-GB"/>
        </w:rPr>
      </w:pPr>
    </w:p>
    <w:p w14:paraId="5DB78DBB" w14:textId="77777777" w:rsidR="009374AD" w:rsidRDefault="009374AD" w:rsidP="009374AD">
      <w:pPr>
        <w:widowControl w:val="0"/>
        <w:suppressAutoHyphens/>
        <w:autoSpaceDE w:val="0"/>
        <w:autoSpaceDN w:val="0"/>
        <w:adjustRightInd w:val="0"/>
        <w:ind w:right="118"/>
        <w:jc w:val="both"/>
        <w:textAlignment w:val="center"/>
        <w:rPr>
          <w:rFonts w:ascii="Montserrat" w:hAnsi="Montserrat" w:cs="Arial"/>
          <w:color w:val="FF0000"/>
          <w:sz w:val="18"/>
          <w:szCs w:val="18"/>
          <w:lang w:val="en-GB"/>
        </w:rPr>
      </w:pPr>
    </w:p>
    <w:p w14:paraId="65C5218A" w14:textId="77777777" w:rsidR="009374AD" w:rsidRPr="002D7311" w:rsidRDefault="009374AD" w:rsidP="009374AD">
      <w:pPr>
        <w:rPr>
          <w:rFonts w:ascii="Montserrat" w:hAnsi="Montserrat" w:cs="Arial"/>
          <w:caps/>
          <w:color w:val="455364"/>
          <w:sz w:val="28"/>
          <w:szCs w:val="30"/>
        </w:rPr>
      </w:pPr>
      <w:r>
        <w:rPr>
          <w:rFonts w:ascii="Montserrat" w:hAnsi="Montserrat" w:cs="Arial"/>
          <w:caps/>
          <w:color w:val="455364"/>
          <w:sz w:val="28"/>
          <w:szCs w:val="30"/>
        </w:rPr>
        <w:t>going concern</w:t>
      </w:r>
    </w:p>
    <w:p w14:paraId="56A48678" w14:textId="77777777" w:rsidR="009374AD" w:rsidRPr="001E24E9"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r w:rsidRPr="001E24E9">
        <w:rPr>
          <w:rFonts w:ascii="Arial" w:hAnsi="Arial" w:cs="Arial"/>
          <w:color w:val="455364"/>
          <w:sz w:val="18"/>
          <w:szCs w:val="18"/>
          <w:lang w:val="en-GB"/>
        </w:rPr>
        <w:t>After making appropriate enquiries, including detailed consideration of the impact of Covid-19 on the group’s operations and financial position and prospects, the directors confirm that they are satisfied that the company and the group have adequate resources to continue in business for the foreseeable future.  Accordingly, they continue to adopt the going concern basis in the preparation of these half year financial statements.</w:t>
      </w:r>
    </w:p>
    <w:p w14:paraId="00C7938C" w14:textId="77777777" w:rsidR="009374AD" w:rsidRPr="001E24E9"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p>
    <w:p w14:paraId="03740F32" w14:textId="77777777" w:rsidR="009374AD" w:rsidRPr="001E24E9"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r w:rsidRPr="001E24E9">
        <w:rPr>
          <w:rFonts w:ascii="Arial" w:hAnsi="Arial" w:cs="Arial"/>
          <w:color w:val="455364"/>
          <w:sz w:val="18"/>
          <w:szCs w:val="18"/>
          <w:lang w:val="en-GB"/>
        </w:rPr>
        <w:t>In performing this work, the board has considered the current cash position of the group and company, coupled with the group’s and company’s expected cash generation as highlighted in its most recent business plan.  The business plan considers the financial projections of the group and its subsidiaries on both a base case and a range of stressed scenarios, covering projected IFRS, EcV and solvency positions.  These projections also focus on the cash generation of the life insurance divisions and how these flow up into the Chesnara parent company balance sheet, with these cash flows being used to fund debt repayments, shareholder dividends and the head office function of the parent company.  Further insight into the immediate and longer-term impact of certain sensitivities that the group is exposed to, covering solvency, cash generation and Economic Value, can be found under the section headed ‘Capital Management Sensitivities’.</w:t>
      </w:r>
    </w:p>
    <w:p w14:paraId="1677A086" w14:textId="77777777" w:rsidR="009374AD" w:rsidRPr="001E24E9"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p>
    <w:p w14:paraId="0655EBDD" w14:textId="77777777" w:rsidR="009374AD" w:rsidRPr="001E24E9"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r w:rsidRPr="001E24E9">
        <w:rPr>
          <w:rFonts w:ascii="Arial" w:hAnsi="Arial" w:cs="Arial"/>
          <w:color w:val="455364"/>
          <w:sz w:val="18"/>
          <w:szCs w:val="18"/>
          <w:lang w:val="en-GB"/>
        </w:rPr>
        <w:t xml:space="preserve">Due to the group’s strong capital position and the group’s business model, although the Covid-19 outbreak has caused significant global economic disruption, these scenarios have demonstrated that the group and the company remain well capitalised and have sufficient liquidity.  As such we can continue to remain confident that, even if the negative financial market impact of Covid-19 is sustained, the group will continue to be in existence in the foreseeable future.  The information set out on </w:t>
      </w:r>
      <w:r>
        <w:rPr>
          <w:rFonts w:ascii="Arial" w:hAnsi="Arial" w:cs="Arial"/>
          <w:color w:val="455364"/>
          <w:sz w:val="18"/>
          <w:szCs w:val="18"/>
          <w:lang w:val="en-GB"/>
        </w:rPr>
        <w:t>in the Capital Management section</w:t>
      </w:r>
      <w:r w:rsidRPr="001E24E9">
        <w:rPr>
          <w:rFonts w:ascii="Arial" w:hAnsi="Arial" w:cs="Arial"/>
          <w:color w:val="455364"/>
          <w:sz w:val="18"/>
          <w:szCs w:val="18"/>
          <w:lang w:val="en-GB"/>
        </w:rPr>
        <w:t xml:space="preserve"> indicates a strong Solvency II position as at 30 June 2020 as measured at both the individual regulated life company levels and at the group level.  As well as being well-capitalised the group also has a healthy level of cash reserves to be able to meet its debt obligations as they fall due and does not rely on the renewal or extension of bank facilities to continue </w:t>
      </w:r>
      <w:r w:rsidRPr="001E24E9">
        <w:rPr>
          <w:rFonts w:ascii="Arial" w:hAnsi="Arial" w:cs="Arial"/>
          <w:color w:val="455364"/>
          <w:sz w:val="18"/>
          <w:szCs w:val="18"/>
          <w:lang w:val="en-GB"/>
        </w:rPr>
        <w:lastRenderedPageBreak/>
        <w:t>trading.  The group’s subsidiaries rely on cash flows from the maturity or sale of fixed interest securities which match certain obligations to policyholders, which brings with it the risk of bond default.  In order to manage this risk, we ensure that our bond portfolio is actively monitored and well diversified.  Other significant counterparty default risk relates to our principal reinsurers.  We monitor their financial position and are satisfied that any associated credit default risk is low.</w:t>
      </w:r>
    </w:p>
    <w:p w14:paraId="294633D1" w14:textId="77777777" w:rsidR="009374AD"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p>
    <w:p w14:paraId="053E9D3F" w14:textId="77777777" w:rsidR="009374AD" w:rsidRPr="001E24E9" w:rsidRDefault="009374AD" w:rsidP="009374AD">
      <w:pPr>
        <w:widowControl w:val="0"/>
        <w:suppressAutoHyphens/>
        <w:autoSpaceDE w:val="0"/>
        <w:autoSpaceDN w:val="0"/>
        <w:adjustRightInd w:val="0"/>
        <w:ind w:right="118"/>
        <w:textAlignment w:val="center"/>
        <w:rPr>
          <w:rFonts w:ascii="Arial" w:hAnsi="Arial" w:cs="Arial"/>
          <w:color w:val="455364"/>
          <w:sz w:val="18"/>
          <w:szCs w:val="18"/>
          <w:lang w:val="en-GB"/>
        </w:rPr>
      </w:pPr>
      <w:r w:rsidRPr="001E24E9">
        <w:rPr>
          <w:rFonts w:ascii="Arial" w:hAnsi="Arial" w:cs="Arial"/>
          <w:color w:val="455364"/>
          <w:sz w:val="18"/>
          <w:szCs w:val="18"/>
          <w:lang w:val="en-GB"/>
        </w:rPr>
        <w:t>Whilst there was some short-term operational disruption from dealing with the restricted operating environment in light of Covid-19, our assessment has shown that both our internal functions and those operated by our key outsourcers and suppliers adapted to these restrictions and do not cause any issues as to our going concern.</w:t>
      </w:r>
    </w:p>
    <w:p w14:paraId="2FBBEDBC" w14:textId="4660E770" w:rsidR="009374AD" w:rsidRDefault="009374AD" w:rsidP="00C8253D">
      <w:pPr>
        <w:rPr>
          <w:rFonts w:ascii="Arial" w:hAnsi="Arial" w:cs="Arial"/>
          <w:color w:val="455364"/>
          <w:sz w:val="18"/>
          <w:szCs w:val="18"/>
          <w:lang w:val="en-GB"/>
        </w:rPr>
      </w:pPr>
    </w:p>
    <w:p w14:paraId="375529F0" w14:textId="77777777" w:rsidR="00017405" w:rsidRDefault="00017405" w:rsidP="00017405">
      <w:pPr>
        <w:rPr>
          <w:rFonts w:ascii="Montserrat Medium" w:hAnsi="Montserrat Medium" w:cs="Arial"/>
          <w:color w:val="455364"/>
          <w:sz w:val="28"/>
          <w:szCs w:val="18"/>
          <w:lang w:val="en-GB"/>
        </w:rPr>
      </w:pPr>
    </w:p>
    <w:p w14:paraId="28F9E7B2" w14:textId="64C010E6" w:rsidR="00017405" w:rsidRPr="007E4D7E" w:rsidRDefault="00017405" w:rsidP="00017405">
      <w:pPr>
        <w:rPr>
          <w:rFonts w:ascii="Montserrat Medium" w:hAnsi="Montserrat Medium" w:cs="Arial"/>
          <w:color w:val="455364"/>
          <w:sz w:val="28"/>
          <w:szCs w:val="18"/>
          <w:lang w:val="en-GB"/>
        </w:rPr>
      </w:pPr>
      <w:r w:rsidRPr="007E4D7E">
        <w:rPr>
          <w:rFonts w:ascii="Montserrat Medium" w:hAnsi="Montserrat Medium" w:cs="Arial"/>
          <w:color w:val="455364"/>
          <w:sz w:val="28"/>
          <w:szCs w:val="18"/>
          <w:lang w:val="en-GB"/>
        </w:rPr>
        <w:t>DIRECTORS’ RESPONSIBILITIES STATEMENT</w:t>
      </w:r>
    </w:p>
    <w:p w14:paraId="163A5149" w14:textId="77777777" w:rsidR="00017405" w:rsidRPr="005250BC" w:rsidRDefault="00017405" w:rsidP="00017405">
      <w:pPr>
        <w:rPr>
          <w:rFonts w:ascii="Arial" w:hAnsi="Arial" w:cs="Arial"/>
          <w:color w:val="FF0000"/>
          <w:sz w:val="28"/>
          <w:szCs w:val="18"/>
          <w:lang w:val="en-GB"/>
        </w:rPr>
      </w:pPr>
    </w:p>
    <w:p w14:paraId="564D2B25" w14:textId="77777777" w:rsidR="00017405" w:rsidRPr="007E4D7E" w:rsidRDefault="00017405" w:rsidP="00017405">
      <w:pPr>
        <w:rPr>
          <w:rFonts w:ascii="Arial" w:eastAsia="Times New Roman" w:hAnsi="Arial" w:cs="Arial"/>
          <w:color w:val="455364"/>
          <w:sz w:val="18"/>
          <w:szCs w:val="14"/>
        </w:rPr>
      </w:pPr>
      <w:r w:rsidRPr="007E4D7E">
        <w:rPr>
          <w:rFonts w:ascii="Arial" w:eastAsia="Times New Roman" w:hAnsi="Arial" w:cs="Arial"/>
          <w:color w:val="455364"/>
          <w:sz w:val="18"/>
          <w:szCs w:val="14"/>
        </w:rPr>
        <w:t>We confirm that to the best of our knowledge:</w:t>
      </w:r>
    </w:p>
    <w:p w14:paraId="697D0B2C" w14:textId="77777777" w:rsidR="00017405" w:rsidRPr="007E4D7E" w:rsidRDefault="00017405" w:rsidP="00017405">
      <w:pPr>
        <w:pStyle w:val="ListParagraph"/>
        <w:numPr>
          <w:ilvl w:val="0"/>
          <w:numId w:val="14"/>
        </w:numPr>
        <w:ind w:left="0" w:hanging="284"/>
        <w:rPr>
          <w:rFonts w:ascii="Arial" w:eastAsia="Times New Roman" w:hAnsi="Arial" w:cs="Arial"/>
          <w:color w:val="455364"/>
          <w:sz w:val="18"/>
          <w:szCs w:val="14"/>
        </w:rPr>
      </w:pPr>
      <w:r w:rsidRPr="007E4D7E">
        <w:rPr>
          <w:rFonts w:ascii="Arial" w:eastAsia="Times New Roman" w:hAnsi="Arial" w:cs="Arial"/>
          <w:color w:val="455364"/>
          <w:sz w:val="18"/>
          <w:szCs w:val="14"/>
        </w:rPr>
        <w:t>the condensed set of financial statements has been prepared in accordance with IAS 34 ‘Interim Financial Reporting’;</w:t>
      </w:r>
    </w:p>
    <w:p w14:paraId="7D2283ED" w14:textId="77777777" w:rsidR="00017405" w:rsidRPr="007E4D7E" w:rsidRDefault="00017405" w:rsidP="00017405">
      <w:pPr>
        <w:pStyle w:val="ListParagraph"/>
        <w:numPr>
          <w:ilvl w:val="0"/>
          <w:numId w:val="14"/>
        </w:numPr>
        <w:ind w:left="0" w:hanging="284"/>
        <w:rPr>
          <w:rFonts w:ascii="Arial" w:eastAsia="Times New Roman" w:hAnsi="Arial" w:cs="Arial"/>
          <w:color w:val="455364"/>
          <w:sz w:val="18"/>
          <w:szCs w:val="14"/>
        </w:rPr>
      </w:pPr>
      <w:r w:rsidRPr="007E4D7E">
        <w:rPr>
          <w:rFonts w:ascii="Arial" w:eastAsia="Times New Roman" w:hAnsi="Arial" w:cs="Arial"/>
          <w:color w:val="455364"/>
          <w:sz w:val="18"/>
          <w:szCs w:val="14"/>
        </w:rPr>
        <w:t>the management report includes a fair review of the information required by DTR 4.2.7R (indication of important events during the first six months and description of principal risks and uncertainties for the remaining six months of the year); and</w:t>
      </w:r>
    </w:p>
    <w:p w14:paraId="302C1F59" w14:textId="77777777" w:rsidR="00017405" w:rsidRPr="007E4D7E" w:rsidRDefault="00017405" w:rsidP="00017405">
      <w:pPr>
        <w:pStyle w:val="ListParagraph"/>
        <w:numPr>
          <w:ilvl w:val="0"/>
          <w:numId w:val="14"/>
        </w:numPr>
        <w:ind w:left="0" w:hanging="284"/>
        <w:rPr>
          <w:rFonts w:ascii="Arial" w:eastAsia="Times New Roman" w:hAnsi="Arial" w:cs="Arial"/>
          <w:color w:val="455364"/>
          <w:sz w:val="18"/>
          <w:szCs w:val="14"/>
        </w:rPr>
      </w:pPr>
      <w:r w:rsidRPr="007E4D7E">
        <w:rPr>
          <w:rFonts w:ascii="Arial" w:eastAsia="Times New Roman" w:hAnsi="Arial" w:cs="Arial"/>
          <w:color w:val="455364"/>
          <w:sz w:val="18"/>
          <w:szCs w:val="14"/>
        </w:rPr>
        <w:t>the management report includes a fair review of the information required by DTR 4.2.8R (disclosure of related parties’ transactions and changes therein).</w:t>
      </w:r>
    </w:p>
    <w:p w14:paraId="27BB63BD" w14:textId="77777777" w:rsidR="00017405" w:rsidRPr="007E4D7E" w:rsidRDefault="00017405" w:rsidP="00017405">
      <w:pPr>
        <w:ind w:hanging="284"/>
        <w:rPr>
          <w:rFonts w:ascii="Arial" w:eastAsia="Times New Roman" w:hAnsi="Arial" w:cs="Arial"/>
          <w:color w:val="455364"/>
          <w:sz w:val="18"/>
          <w:szCs w:val="14"/>
        </w:rPr>
      </w:pPr>
    </w:p>
    <w:p w14:paraId="5AEE0B4C" w14:textId="77777777" w:rsidR="00017405" w:rsidRPr="007E4D7E" w:rsidRDefault="00017405" w:rsidP="00017405">
      <w:pPr>
        <w:rPr>
          <w:rFonts w:ascii="Arial" w:eastAsia="Times New Roman" w:hAnsi="Arial" w:cs="Arial"/>
          <w:color w:val="455364"/>
          <w:sz w:val="18"/>
          <w:szCs w:val="14"/>
        </w:rPr>
      </w:pPr>
      <w:r w:rsidRPr="007E4D7E">
        <w:rPr>
          <w:rFonts w:ascii="Arial" w:eastAsia="Times New Roman" w:hAnsi="Arial" w:cs="Arial"/>
          <w:color w:val="455364"/>
          <w:sz w:val="18"/>
          <w:szCs w:val="14"/>
        </w:rPr>
        <w:t>By order of the Board</w:t>
      </w:r>
    </w:p>
    <w:p w14:paraId="793440F1" w14:textId="77777777" w:rsidR="00017405" w:rsidRPr="005250BC" w:rsidRDefault="00017405" w:rsidP="00017405">
      <w:pPr>
        <w:rPr>
          <w:rFonts w:ascii="Arial" w:eastAsia="Times New Roman" w:hAnsi="Arial" w:cs="Arial"/>
          <w:color w:val="FF0000"/>
          <w:sz w:val="18"/>
          <w:szCs w:val="14"/>
        </w:rPr>
      </w:pPr>
    </w:p>
    <w:p w14:paraId="64AC51B0" w14:textId="77777777" w:rsidR="00017405" w:rsidRPr="005250BC" w:rsidRDefault="00017405" w:rsidP="00017405">
      <w:pPr>
        <w:rPr>
          <w:rFonts w:ascii="Arial" w:eastAsia="Times New Roman" w:hAnsi="Arial" w:cs="Arial"/>
          <w:color w:val="FF0000"/>
          <w:sz w:val="18"/>
          <w:szCs w:val="14"/>
        </w:rPr>
      </w:pPr>
    </w:p>
    <w:p w14:paraId="41C6BBC2" w14:textId="77777777" w:rsidR="00017405" w:rsidRPr="005250BC" w:rsidRDefault="00017405" w:rsidP="00017405">
      <w:pPr>
        <w:rPr>
          <w:rFonts w:ascii="Arial" w:eastAsia="Times New Roman" w:hAnsi="Arial" w:cs="Arial"/>
          <w:color w:val="FF0000"/>
          <w:sz w:val="18"/>
          <w:szCs w:val="14"/>
        </w:rPr>
      </w:pPr>
    </w:p>
    <w:p w14:paraId="001DCDC2" w14:textId="77777777" w:rsidR="00017405" w:rsidRPr="007E4D7E" w:rsidRDefault="00017405" w:rsidP="00017405">
      <w:pPr>
        <w:rPr>
          <w:rFonts w:ascii="Arial" w:eastAsia="Times New Roman" w:hAnsi="Arial" w:cs="Arial"/>
          <w:color w:val="455364"/>
          <w:sz w:val="18"/>
          <w:szCs w:val="14"/>
        </w:rPr>
      </w:pPr>
      <w:r w:rsidRPr="007E4D7E">
        <w:rPr>
          <w:rFonts w:ascii="Arial" w:eastAsia="Times New Roman" w:hAnsi="Arial" w:cs="Arial"/>
          <w:color w:val="455364"/>
          <w:sz w:val="18"/>
          <w:szCs w:val="14"/>
        </w:rPr>
        <w:t>Luke Savage</w:t>
      </w:r>
      <w:r w:rsidRPr="007E4D7E">
        <w:rPr>
          <w:rFonts w:ascii="Arial" w:eastAsia="Times New Roman" w:hAnsi="Arial" w:cs="Arial"/>
          <w:color w:val="455364"/>
          <w:sz w:val="18"/>
          <w:szCs w:val="14"/>
        </w:rPr>
        <w:tab/>
      </w:r>
      <w:r w:rsidRPr="007E4D7E">
        <w:rPr>
          <w:rFonts w:ascii="Arial" w:eastAsia="Times New Roman" w:hAnsi="Arial" w:cs="Arial"/>
          <w:color w:val="455364"/>
          <w:sz w:val="18"/>
          <w:szCs w:val="14"/>
        </w:rPr>
        <w:tab/>
        <w:t>John Deane</w:t>
      </w:r>
    </w:p>
    <w:p w14:paraId="126B3B82" w14:textId="77777777" w:rsidR="00017405" w:rsidRPr="007E4D7E" w:rsidRDefault="00017405" w:rsidP="00017405">
      <w:pPr>
        <w:rPr>
          <w:rFonts w:ascii="Arial" w:eastAsia="Times New Roman" w:hAnsi="Arial" w:cs="Arial"/>
          <w:color w:val="455364"/>
          <w:sz w:val="18"/>
          <w:szCs w:val="14"/>
        </w:rPr>
      </w:pPr>
      <w:r w:rsidRPr="007E4D7E">
        <w:rPr>
          <w:rFonts w:ascii="Arial" w:eastAsia="Times New Roman" w:hAnsi="Arial" w:cs="Arial"/>
          <w:color w:val="455364"/>
          <w:sz w:val="18"/>
          <w:szCs w:val="14"/>
        </w:rPr>
        <w:t>Chairman</w:t>
      </w:r>
      <w:r w:rsidRPr="007E4D7E">
        <w:rPr>
          <w:rFonts w:ascii="Arial" w:eastAsia="Times New Roman" w:hAnsi="Arial" w:cs="Arial"/>
          <w:color w:val="455364"/>
          <w:sz w:val="18"/>
          <w:szCs w:val="14"/>
        </w:rPr>
        <w:tab/>
      </w:r>
      <w:r w:rsidRPr="007E4D7E">
        <w:rPr>
          <w:rFonts w:ascii="Arial" w:eastAsia="Times New Roman" w:hAnsi="Arial" w:cs="Arial"/>
          <w:color w:val="455364"/>
          <w:sz w:val="18"/>
          <w:szCs w:val="14"/>
        </w:rPr>
        <w:tab/>
        <w:t>Chief Executive Officer</w:t>
      </w:r>
    </w:p>
    <w:p w14:paraId="36D6AE44" w14:textId="77777777" w:rsidR="00017405" w:rsidRPr="007E4D7E" w:rsidRDefault="00017405" w:rsidP="00017405">
      <w:pPr>
        <w:rPr>
          <w:rFonts w:ascii="Arial" w:eastAsia="Times New Roman" w:hAnsi="Arial" w:cs="Arial"/>
          <w:color w:val="455364"/>
          <w:sz w:val="18"/>
          <w:szCs w:val="14"/>
        </w:rPr>
      </w:pPr>
      <w:r w:rsidRPr="007E4D7E">
        <w:rPr>
          <w:rFonts w:ascii="Arial" w:eastAsia="Times New Roman" w:hAnsi="Arial" w:cs="Arial"/>
          <w:color w:val="455364"/>
          <w:sz w:val="18"/>
          <w:szCs w:val="14"/>
        </w:rPr>
        <w:t>25 September 2020</w:t>
      </w:r>
      <w:r w:rsidRPr="007E4D7E">
        <w:rPr>
          <w:rFonts w:ascii="Arial" w:eastAsia="Times New Roman" w:hAnsi="Arial" w:cs="Arial"/>
          <w:color w:val="455364"/>
          <w:sz w:val="18"/>
          <w:szCs w:val="14"/>
        </w:rPr>
        <w:tab/>
        <w:t>25 September 2020</w:t>
      </w:r>
    </w:p>
    <w:p w14:paraId="64E825D9" w14:textId="77777777" w:rsidR="00017405" w:rsidRPr="005250BC" w:rsidRDefault="00017405" w:rsidP="00017405">
      <w:pPr>
        <w:rPr>
          <w:rFonts w:ascii="Arial" w:hAnsi="Arial" w:cs="Arial"/>
          <w:color w:val="FF0000"/>
          <w:sz w:val="28"/>
          <w:szCs w:val="18"/>
          <w:lang w:val="en-GB"/>
        </w:rPr>
      </w:pPr>
    </w:p>
    <w:p w14:paraId="3900DC42" w14:textId="77777777" w:rsidR="00017405" w:rsidRPr="005250BC" w:rsidRDefault="00017405" w:rsidP="00017405">
      <w:pPr>
        <w:rPr>
          <w:rFonts w:ascii="Arial" w:hAnsi="Arial" w:cs="Arial"/>
          <w:color w:val="FF0000"/>
          <w:sz w:val="28"/>
          <w:szCs w:val="18"/>
          <w:lang w:val="en-GB"/>
        </w:rPr>
      </w:pPr>
    </w:p>
    <w:p w14:paraId="710EB56D" w14:textId="77777777" w:rsidR="00017405" w:rsidRPr="007E4D7E" w:rsidRDefault="00017405" w:rsidP="00017405">
      <w:pPr>
        <w:rPr>
          <w:rFonts w:ascii="Montserrat Medium" w:hAnsi="Montserrat Medium" w:cs="Arial"/>
          <w:color w:val="455364"/>
          <w:sz w:val="28"/>
          <w:szCs w:val="18"/>
          <w:lang w:val="en-GB"/>
        </w:rPr>
      </w:pPr>
      <w:r w:rsidRPr="007E4D7E">
        <w:rPr>
          <w:rFonts w:ascii="Montserrat Medium" w:hAnsi="Montserrat Medium" w:cs="Arial"/>
          <w:color w:val="455364"/>
          <w:sz w:val="28"/>
          <w:szCs w:val="18"/>
          <w:lang w:val="en-GB"/>
        </w:rPr>
        <w:t>INDEPENDENT AUDITOR’S REVIEW REPORT TO THE MEMBERS OF CHESNARA PLC</w:t>
      </w:r>
    </w:p>
    <w:p w14:paraId="5C53148D" w14:textId="77777777" w:rsidR="00017405" w:rsidRPr="005250BC" w:rsidRDefault="00017405" w:rsidP="00017405">
      <w:pPr>
        <w:rPr>
          <w:rFonts w:ascii="Arial" w:eastAsia="Times New Roman" w:hAnsi="Arial" w:cs="Arial"/>
          <w:color w:val="FF0000"/>
          <w:sz w:val="18"/>
          <w:szCs w:val="14"/>
        </w:rPr>
      </w:pPr>
    </w:p>
    <w:p w14:paraId="7A484C19" w14:textId="77777777" w:rsidR="00017405" w:rsidRPr="00CF4DC7" w:rsidRDefault="00017405" w:rsidP="00017405">
      <w:pPr>
        <w:rPr>
          <w:rFonts w:ascii="Arial" w:eastAsia="Times New Roman" w:hAnsi="Arial" w:cs="Arial"/>
          <w:color w:val="455364"/>
          <w:sz w:val="18"/>
          <w:szCs w:val="14"/>
        </w:rPr>
      </w:pPr>
      <w:r w:rsidRPr="00CF4DC7">
        <w:rPr>
          <w:rFonts w:ascii="Arial" w:eastAsia="Times New Roman" w:hAnsi="Arial" w:cs="Arial"/>
          <w:color w:val="455364"/>
          <w:sz w:val="18"/>
          <w:szCs w:val="14"/>
        </w:rPr>
        <w:t>We have been engaged by the company to review the condensed set of consolidated financial statements in the half-yearly financial report for the six months ended 30 June 2020 which comprises the condensed consolidated statement of comprehensive income, the condensed consolidated balance sheet, the condensed consolidated statement of changes in equity, the condensed consolidated statement of cash flows and related notes 1 to 9. We have read the other information contained in the half-yearly financial report and considered whether it contains any apparent misstatements or material inconsistencies with the information in the condensed set of financial statements.</w:t>
      </w:r>
    </w:p>
    <w:p w14:paraId="429C43FB" w14:textId="77777777" w:rsidR="00017405" w:rsidRPr="00CF4DC7" w:rsidRDefault="00017405" w:rsidP="00017405">
      <w:pPr>
        <w:rPr>
          <w:rFonts w:ascii="Arial" w:eastAsia="Times New Roman" w:hAnsi="Arial" w:cs="Arial"/>
          <w:color w:val="455364"/>
          <w:sz w:val="18"/>
          <w:szCs w:val="14"/>
        </w:rPr>
      </w:pPr>
    </w:p>
    <w:p w14:paraId="7FE8D968" w14:textId="77777777" w:rsidR="00017405" w:rsidRPr="00CF4DC7" w:rsidRDefault="00017405" w:rsidP="00017405">
      <w:pPr>
        <w:rPr>
          <w:rFonts w:ascii="Arial" w:eastAsia="Times New Roman" w:hAnsi="Arial" w:cs="Arial"/>
          <w:b/>
          <w:bCs/>
          <w:color w:val="455364"/>
          <w:sz w:val="18"/>
          <w:szCs w:val="14"/>
        </w:rPr>
      </w:pPr>
      <w:r w:rsidRPr="00CF4DC7">
        <w:rPr>
          <w:rFonts w:ascii="Arial" w:eastAsia="Times New Roman" w:hAnsi="Arial" w:cs="Arial"/>
          <w:b/>
          <w:bCs/>
          <w:color w:val="455364"/>
          <w:sz w:val="18"/>
          <w:szCs w:val="14"/>
        </w:rPr>
        <w:t>Directors’ responsibilities</w:t>
      </w:r>
    </w:p>
    <w:p w14:paraId="22E97A32" w14:textId="77777777" w:rsidR="00017405" w:rsidRPr="00CF4DC7" w:rsidRDefault="00017405" w:rsidP="00017405">
      <w:pPr>
        <w:rPr>
          <w:rFonts w:ascii="Arial" w:eastAsia="Times New Roman" w:hAnsi="Arial" w:cs="Arial"/>
          <w:color w:val="455364"/>
          <w:sz w:val="18"/>
          <w:szCs w:val="14"/>
        </w:rPr>
      </w:pPr>
      <w:r w:rsidRPr="00CF4DC7">
        <w:rPr>
          <w:rFonts w:ascii="Arial" w:eastAsia="Times New Roman" w:hAnsi="Arial" w:cs="Arial"/>
          <w:color w:val="455364"/>
          <w:sz w:val="18"/>
          <w:szCs w:val="14"/>
        </w:rPr>
        <w:t>The half-yearly financial report is the responsibility of, and has been approved by, the directors.  The directors are responsible for preparing the half-yearly financial report in accordance with the Disclosure and Transparency Rules of the United Kingdom’s Financial Conduct Authority.</w:t>
      </w:r>
    </w:p>
    <w:p w14:paraId="72019D1D" w14:textId="77777777" w:rsidR="00017405" w:rsidRPr="00CF4DC7" w:rsidRDefault="00017405" w:rsidP="00017405">
      <w:pPr>
        <w:rPr>
          <w:rFonts w:ascii="Arial" w:eastAsia="Times New Roman" w:hAnsi="Arial" w:cs="Arial"/>
          <w:color w:val="455364"/>
          <w:sz w:val="18"/>
          <w:szCs w:val="14"/>
        </w:rPr>
      </w:pPr>
    </w:p>
    <w:p w14:paraId="42F55048" w14:textId="77777777" w:rsidR="00017405" w:rsidRPr="00CF4DC7" w:rsidRDefault="00017405" w:rsidP="00017405">
      <w:pPr>
        <w:rPr>
          <w:rFonts w:ascii="Arial" w:eastAsia="Times New Roman" w:hAnsi="Arial" w:cs="Arial"/>
          <w:color w:val="455364"/>
          <w:sz w:val="18"/>
          <w:szCs w:val="14"/>
        </w:rPr>
      </w:pPr>
      <w:r w:rsidRPr="00CF4DC7">
        <w:rPr>
          <w:rFonts w:ascii="Arial" w:eastAsia="Times New Roman" w:hAnsi="Arial" w:cs="Arial"/>
          <w:color w:val="455364"/>
          <w:sz w:val="18"/>
          <w:szCs w:val="14"/>
        </w:rPr>
        <w:t>As disclosed in note 1, the annual financial statements of the group are prepared in accordance with IFRSs as adopted by the European Union.  The condensed set of financial statements included in this half-yearly financial report has been prepared in accordance with International Accounting Standard 34 “Interim Financial Reporting” as adopted by the European Union.</w:t>
      </w:r>
    </w:p>
    <w:p w14:paraId="58159F9D" w14:textId="77777777" w:rsidR="00017405" w:rsidRPr="00CF4DC7" w:rsidRDefault="00017405" w:rsidP="00017405">
      <w:pPr>
        <w:rPr>
          <w:rFonts w:ascii="Arial" w:eastAsia="Times New Roman" w:hAnsi="Arial" w:cs="Arial"/>
          <w:color w:val="455364"/>
          <w:sz w:val="18"/>
          <w:szCs w:val="14"/>
        </w:rPr>
      </w:pPr>
    </w:p>
    <w:p w14:paraId="5099327C" w14:textId="77777777" w:rsidR="00017405" w:rsidRPr="00CF4DC7" w:rsidRDefault="00017405" w:rsidP="00017405">
      <w:pPr>
        <w:rPr>
          <w:rFonts w:ascii="Arial" w:eastAsia="Times New Roman" w:hAnsi="Arial" w:cs="Arial"/>
          <w:b/>
          <w:bCs/>
          <w:color w:val="455364"/>
          <w:sz w:val="18"/>
          <w:szCs w:val="14"/>
        </w:rPr>
      </w:pPr>
      <w:r w:rsidRPr="00CF4DC7">
        <w:rPr>
          <w:rFonts w:ascii="Arial" w:eastAsia="Times New Roman" w:hAnsi="Arial" w:cs="Arial"/>
          <w:b/>
          <w:bCs/>
          <w:color w:val="455364"/>
          <w:sz w:val="18"/>
          <w:szCs w:val="14"/>
        </w:rPr>
        <w:t>Our responsibility</w:t>
      </w:r>
    </w:p>
    <w:p w14:paraId="2032A0D5" w14:textId="77777777" w:rsidR="00017405" w:rsidRPr="00CF4DC7" w:rsidRDefault="00017405" w:rsidP="00017405">
      <w:pPr>
        <w:rPr>
          <w:rFonts w:ascii="Arial" w:eastAsia="Times New Roman" w:hAnsi="Arial" w:cs="Arial"/>
          <w:color w:val="455364"/>
          <w:sz w:val="18"/>
          <w:szCs w:val="14"/>
        </w:rPr>
      </w:pPr>
      <w:r w:rsidRPr="00CF4DC7">
        <w:rPr>
          <w:rFonts w:ascii="Arial" w:eastAsia="Times New Roman" w:hAnsi="Arial" w:cs="Arial"/>
          <w:color w:val="455364"/>
          <w:sz w:val="18"/>
          <w:szCs w:val="14"/>
        </w:rPr>
        <w:t>Our responsibility is to express to the company a conclusion on the condensed set of financial statements in the half-yearly financial report based on our review.</w:t>
      </w:r>
    </w:p>
    <w:p w14:paraId="5150C06D" w14:textId="77777777" w:rsidR="00017405" w:rsidRPr="00CF4DC7" w:rsidRDefault="00017405" w:rsidP="00017405">
      <w:pPr>
        <w:rPr>
          <w:rFonts w:ascii="Arial" w:eastAsia="Times New Roman" w:hAnsi="Arial" w:cs="Arial"/>
          <w:color w:val="455364"/>
          <w:sz w:val="18"/>
          <w:szCs w:val="14"/>
        </w:rPr>
      </w:pPr>
    </w:p>
    <w:p w14:paraId="21F30684" w14:textId="77777777" w:rsidR="00017405" w:rsidRPr="00CF4DC7" w:rsidRDefault="00017405" w:rsidP="00017405">
      <w:pPr>
        <w:rPr>
          <w:rFonts w:ascii="Arial" w:eastAsia="Times New Roman" w:hAnsi="Arial" w:cs="Arial"/>
          <w:b/>
          <w:bCs/>
          <w:color w:val="455364"/>
          <w:sz w:val="18"/>
          <w:szCs w:val="14"/>
        </w:rPr>
      </w:pPr>
      <w:r w:rsidRPr="00CF4DC7">
        <w:rPr>
          <w:rFonts w:ascii="Arial" w:eastAsia="Times New Roman" w:hAnsi="Arial" w:cs="Arial"/>
          <w:b/>
          <w:bCs/>
          <w:color w:val="455364"/>
          <w:sz w:val="18"/>
          <w:szCs w:val="14"/>
        </w:rPr>
        <w:t xml:space="preserve">Scope of review </w:t>
      </w:r>
    </w:p>
    <w:p w14:paraId="034DC588" w14:textId="77777777" w:rsidR="00017405" w:rsidRPr="00CF4DC7" w:rsidRDefault="00017405" w:rsidP="00017405">
      <w:pPr>
        <w:rPr>
          <w:rFonts w:ascii="Arial" w:eastAsia="Times New Roman" w:hAnsi="Arial" w:cs="Arial"/>
          <w:color w:val="455364"/>
          <w:sz w:val="18"/>
          <w:szCs w:val="14"/>
        </w:rPr>
      </w:pPr>
      <w:r w:rsidRPr="00CF4DC7">
        <w:rPr>
          <w:rFonts w:ascii="Arial" w:eastAsia="Times New Roman" w:hAnsi="Arial" w:cs="Arial"/>
          <w:color w:val="455364"/>
          <w:sz w:val="18"/>
          <w:szCs w:val="14"/>
        </w:rPr>
        <w:t>We conducted our review in accordance with International Standard on Review Engagements (UK &amp; Ireland) 2410 “Review of Interim Financial Information Performed by the Independent Auditor of the Entity” issued by the Auditing Practices Board for use in the United Kingdom. A review of interim financial information consists of making inquiries, primarily of persons responsible for financial and accounting matters, and applying analytical and other review procedures. A review is substantially less in scope than an audit conducted in accordance with International Standards on Auditing (UK and Ireland) and consequently does not enable us to obtain assurance that we would become aware of all significant matters that might be identified in an audit. Accordingly, we do not express an audit opinion.</w:t>
      </w:r>
    </w:p>
    <w:p w14:paraId="599FA222" w14:textId="77777777" w:rsidR="00017405" w:rsidRPr="00CF4DC7" w:rsidRDefault="00017405" w:rsidP="00017405">
      <w:pPr>
        <w:rPr>
          <w:rFonts w:ascii="Arial" w:eastAsia="Times New Roman" w:hAnsi="Arial" w:cs="Arial"/>
          <w:color w:val="455364"/>
          <w:sz w:val="18"/>
          <w:szCs w:val="14"/>
        </w:rPr>
      </w:pPr>
    </w:p>
    <w:p w14:paraId="5C1BE73E" w14:textId="77777777" w:rsidR="00017405" w:rsidRPr="00CF4DC7" w:rsidRDefault="00017405" w:rsidP="00017405">
      <w:pPr>
        <w:rPr>
          <w:rFonts w:ascii="Arial" w:eastAsia="Times New Roman" w:hAnsi="Arial" w:cs="Arial"/>
          <w:b/>
          <w:bCs/>
          <w:color w:val="455364"/>
          <w:sz w:val="18"/>
          <w:szCs w:val="14"/>
        </w:rPr>
      </w:pPr>
      <w:r w:rsidRPr="00CF4DC7">
        <w:rPr>
          <w:rFonts w:ascii="Arial" w:eastAsia="Times New Roman" w:hAnsi="Arial" w:cs="Arial"/>
          <w:b/>
          <w:bCs/>
          <w:color w:val="455364"/>
          <w:sz w:val="18"/>
          <w:szCs w:val="14"/>
        </w:rPr>
        <w:t>Conclusion</w:t>
      </w:r>
    </w:p>
    <w:p w14:paraId="35830DCA" w14:textId="77777777" w:rsidR="00017405" w:rsidRPr="00CF4DC7" w:rsidRDefault="00017405" w:rsidP="00017405">
      <w:pPr>
        <w:rPr>
          <w:rFonts w:ascii="Arial" w:eastAsia="Times New Roman" w:hAnsi="Arial" w:cs="Arial"/>
          <w:color w:val="455364"/>
          <w:sz w:val="18"/>
          <w:szCs w:val="14"/>
        </w:rPr>
      </w:pPr>
      <w:r w:rsidRPr="00CF4DC7">
        <w:rPr>
          <w:rFonts w:ascii="Arial" w:eastAsia="Times New Roman" w:hAnsi="Arial" w:cs="Arial"/>
          <w:color w:val="455364"/>
          <w:sz w:val="18"/>
          <w:szCs w:val="14"/>
        </w:rPr>
        <w:t>Based on our review, nothing has come to our attention that causes us to believe that the condensed set of financial statements in the half-yearly financial report for the six months ended 30 June 2020 is not prepared, in all material respects, in accordance with International Accounting Standard 34 as adopted by the European Union and the Disclosure and Transparency Rules of the United Kingdom’s Financial Conduct Authority.</w:t>
      </w:r>
    </w:p>
    <w:p w14:paraId="7FB4D72B" w14:textId="77777777" w:rsidR="00017405" w:rsidRPr="00CF4DC7" w:rsidRDefault="00017405" w:rsidP="00017405">
      <w:pPr>
        <w:rPr>
          <w:rFonts w:ascii="Arial" w:eastAsia="Times New Roman" w:hAnsi="Arial" w:cs="Arial"/>
          <w:color w:val="455364"/>
          <w:sz w:val="18"/>
          <w:szCs w:val="14"/>
        </w:rPr>
      </w:pPr>
    </w:p>
    <w:p w14:paraId="57AF9630" w14:textId="77777777" w:rsidR="00017405" w:rsidRPr="00CF4DC7" w:rsidRDefault="00017405" w:rsidP="00017405">
      <w:pPr>
        <w:rPr>
          <w:rFonts w:ascii="Arial" w:eastAsia="Times New Roman" w:hAnsi="Arial" w:cs="Arial"/>
          <w:b/>
          <w:bCs/>
          <w:color w:val="455364"/>
          <w:sz w:val="18"/>
          <w:szCs w:val="14"/>
        </w:rPr>
      </w:pPr>
      <w:r w:rsidRPr="00CF4DC7">
        <w:rPr>
          <w:rFonts w:ascii="Arial" w:eastAsia="Times New Roman" w:hAnsi="Arial" w:cs="Arial"/>
          <w:b/>
          <w:bCs/>
          <w:color w:val="455364"/>
          <w:sz w:val="18"/>
          <w:szCs w:val="14"/>
        </w:rPr>
        <w:t>Use of our report</w:t>
      </w:r>
    </w:p>
    <w:p w14:paraId="06219C2A" w14:textId="77777777" w:rsidR="00017405" w:rsidRPr="005250BC" w:rsidRDefault="00017405" w:rsidP="00017405">
      <w:pPr>
        <w:rPr>
          <w:rFonts w:ascii="Arial" w:eastAsia="Times New Roman" w:hAnsi="Arial" w:cs="Arial"/>
          <w:color w:val="FF0000"/>
          <w:sz w:val="18"/>
          <w:szCs w:val="14"/>
        </w:rPr>
      </w:pPr>
      <w:r w:rsidRPr="00CF4DC7">
        <w:rPr>
          <w:rFonts w:ascii="Arial" w:eastAsia="Times New Roman" w:hAnsi="Arial" w:cs="Arial"/>
          <w:color w:val="455364"/>
          <w:sz w:val="18"/>
          <w:szCs w:val="14"/>
        </w:rPr>
        <w:t xml:space="preserve">This report is made solely to the company in accordance with International Standard on Review Engagements (UK and Ireland) 2410 “Review of Interim Financial Information Performed by the Independent Auditor of the Entity” issued by the Financial Reporting Council. Our work has been undertaken so that we might state to the company those matters we are required to state to </w:t>
      </w:r>
      <w:r w:rsidRPr="00CF4DC7">
        <w:rPr>
          <w:rFonts w:ascii="Arial" w:eastAsia="Times New Roman" w:hAnsi="Arial" w:cs="Arial"/>
          <w:color w:val="455364"/>
          <w:sz w:val="18"/>
          <w:szCs w:val="14"/>
        </w:rPr>
        <w:lastRenderedPageBreak/>
        <w:t>it in an independent review report and for no other purpose. To the fullest extent permitted by law, we do not accept or assume responsibility to anyone other than the company, for our review work, for this report, or for the conclusions we have formed.</w:t>
      </w:r>
    </w:p>
    <w:p w14:paraId="527099E0" w14:textId="77777777" w:rsidR="00017405" w:rsidRPr="005250BC" w:rsidRDefault="00017405" w:rsidP="00017405">
      <w:pPr>
        <w:rPr>
          <w:rFonts w:ascii="Arial" w:eastAsia="Times New Roman" w:hAnsi="Arial" w:cs="Arial"/>
          <w:color w:val="FF0000"/>
          <w:sz w:val="18"/>
          <w:szCs w:val="14"/>
        </w:rPr>
      </w:pPr>
    </w:p>
    <w:p w14:paraId="44CBFD11" w14:textId="77777777" w:rsidR="00017405" w:rsidRPr="005250BC" w:rsidRDefault="00017405" w:rsidP="00017405">
      <w:pPr>
        <w:rPr>
          <w:rFonts w:ascii="Arial" w:eastAsia="Times New Roman" w:hAnsi="Arial" w:cs="Arial"/>
          <w:color w:val="FF0000"/>
          <w:sz w:val="18"/>
          <w:szCs w:val="14"/>
        </w:rPr>
      </w:pPr>
    </w:p>
    <w:p w14:paraId="60B85515" w14:textId="77777777" w:rsidR="00017405" w:rsidRPr="007E4D7E" w:rsidRDefault="00017405" w:rsidP="00017405">
      <w:pPr>
        <w:rPr>
          <w:rFonts w:ascii="Arial" w:eastAsia="Times New Roman" w:hAnsi="Arial" w:cs="Arial"/>
          <w:color w:val="455364"/>
          <w:sz w:val="18"/>
          <w:szCs w:val="14"/>
        </w:rPr>
      </w:pPr>
      <w:r w:rsidRPr="007E4D7E">
        <w:rPr>
          <w:rFonts w:ascii="Arial" w:eastAsia="Times New Roman" w:hAnsi="Arial" w:cs="Arial"/>
          <w:color w:val="455364"/>
          <w:sz w:val="18"/>
          <w:szCs w:val="14"/>
        </w:rPr>
        <w:t>Deloitte LLP</w:t>
      </w:r>
    </w:p>
    <w:p w14:paraId="1AA4F3A7" w14:textId="77777777" w:rsidR="00017405" w:rsidRPr="007E4D7E" w:rsidRDefault="00017405" w:rsidP="00017405">
      <w:pPr>
        <w:rPr>
          <w:rFonts w:ascii="Arial" w:eastAsia="Times New Roman" w:hAnsi="Arial" w:cs="Arial"/>
          <w:color w:val="455364"/>
          <w:sz w:val="18"/>
          <w:szCs w:val="14"/>
        </w:rPr>
      </w:pPr>
      <w:r w:rsidRPr="007E4D7E">
        <w:rPr>
          <w:rFonts w:ascii="Arial" w:eastAsia="Times New Roman" w:hAnsi="Arial" w:cs="Arial"/>
          <w:color w:val="455364"/>
          <w:sz w:val="18"/>
          <w:szCs w:val="14"/>
        </w:rPr>
        <w:t>Statutory Auditor</w:t>
      </w:r>
    </w:p>
    <w:p w14:paraId="45240C28" w14:textId="77777777" w:rsidR="00017405" w:rsidRPr="007E4D7E" w:rsidRDefault="00017405" w:rsidP="00017405">
      <w:pPr>
        <w:rPr>
          <w:rFonts w:ascii="Arial" w:eastAsia="Times New Roman" w:hAnsi="Arial" w:cs="Arial"/>
          <w:color w:val="455364"/>
          <w:sz w:val="18"/>
          <w:szCs w:val="14"/>
        </w:rPr>
      </w:pPr>
      <w:r>
        <w:rPr>
          <w:rFonts w:ascii="Arial" w:eastAsia="Times New Roman" w:hAnsi="Arial" w:cs="Arial"/>
          <w:color w:val="455364"/>
          <w:sz w:val="18"/>
          <w:szCs w:val="14"/>
        </w:rPr>
        <w:t>Manchester</w:t>
      </w:r>
    </w:p>
    <w:p w14:paraId="12F3471B" w14:textId="77777777" w:rsidR="00017405" w:rsidRPr="007E4D7E" w:rsidRDefault="00017405" w:rsidP="00017405">
      <w:pPr>
        <w:rPr>
          <w:rFonts w:ascii="Arial" w:eastAsia="Times New Roman" w:hAnsi="Arial" w:cs="Arial"/>
          <w:color w:val="455364"/>
          <w:sz w:val="18"/>
          <w:szCs w:val="14"/>
        </w:rPr>
      </w:pPr>
      <w:r w:rsidRPr="007E4D7E">
        <w:rPr>
          <w:rFonts w:ascii="Arial" w:eastAsia="Times New Roman" w:hAnsi="Arial" w:cs="Arial"/>
          <w:color w:val="455364"/>
          <w:sz w:val="18"/>
          <w:szCs w:val="14"/>
        </w:rPr>
        <w:t>United Kingdom</w:t>
      </w:r>
    </w:p>
    <w:p w14:paraId="19FB91DB" w14:textId="77777777" w:rsidR="00017405" w:rsidRPr="007E4D7E" w:rsidRDefault="00017405" w:rsidP="00017405">
      <w:pPr>
        <w:rPr>
          <w:rFonts w:ascii="Arial" w:eastAsia="Times New Roman" w:hAnsi="Arial" w:cs="Arial"/>
          <w:color w:val="455364"/>
          <w:sz w:val="18"/>
          <w:szCs w:val="14"/>
        </w:rPr>
      </w:pPr>
    </w:p>
    <w:p w14:paraId="63173721" w14:textId="77777777" w:rsidR="00017405" w:rsidRPr="007E4D7E" w:rsidRDefault="00017405" w:rsidP="00017405">
      <w:pPr>
        <w:rPr>
          <w:rFonts w:ascii="Arial" w:eastAsia="Times New Roman" w:hAnsi="Arial" w:cs="Arial"/>
          <w:color w:val="455364"/>
          <w:sz w:val="18"/>
          <w:szCs w:val="14"/>
        </w:rPr>
      </w:pPr>
      <w:r w:rsidRPr="007E4D7E">
        <w:rPr>
          <w:rFonts w:ascii="Arial" w:eastAsia="Times New Roman" w:hAnsi="Arial" w:cs="Arial"/>
          <w:color w:val="455364"/>
          <w:sz w:val="18"/>
          <w:szCs w:val="14"/>
        </w:rPr>
        <w:t>25 September 2020</w:t>
      </w:r>
    </w:p>
    <w:p w14:paraId="0CAACC27" w14:textId="77777777" w:rsidR="00017405" w:rsidRPr="005250BC" w:rsidRDefault="00017405" w:rsidP="00017405">
      <w:pPr>
        <w:rPr>
          <w:rFonts w:ascii="Arial" w:eastAsia="Times New Roman" w:hAnsi="Arial" w:cs="Arial"/>
          <w:color w:val="FF0000"/>
          <w:sz w:val="18"/>
          <w:szCs w:val="14"/>
        </w:rPr>
      </w:pPr>
    </w:p>
    <w:p w14:paraId="0F669B82" w14:textId="77777777" w:rsidR="00017405" w:rsidRPr="00981C72" w:rsidRDefault="00017405" w:rsidP="00017405">
      <w:pPr>
        <w:pStyle w:val="Heading"/>
        <w:ind w:right="118"/>
        <w:rPr>
          <w:rStyle w:val="Tabboldincopy"/>
          <w:rFonts w:ascii="Montserrat Medium" w:hAnsi="Montserrat Medium" w:cs="Arial"/>
          <w:color w:val="455364"/>
          <w:sz w:val="28"/>
          <w:szCs w:val="36"/>
        </w:rPr>
      </w:pPr>
      <w:r w:rsidRPr="00981C72">
        <w:rPr>
          <w:rStyle w:val="Tabboldincopy"/>
          <w:rFonts w:ascii="Montserrat Medium" w:hAnsi="Montserrat Medium" w:cs="Arial"/>
          <w:color w:val="455364"/>
          <w:sz w:val="28"/>
          <w:szCs w:val="36"/>
        </w:rPr>
        <w:t>CONDENSED</w:t>
      </w:r>
      <w:r w:rsidRPr="00981C72">
        <w:rPr>
          <w:rStyle w:val="Tabboldincopy"/>
          <w:rFonts w:ascii="Montserrat Medium" w:hAnsi="Montserrat Medium" w:cs="Arial"/>
          <w:b/>
          <w:color w:val="455364"/>
          <w:sz w:val="28"/>
          <w:szCs w:val="36"/>
        </w:rPr>
        <w:t xml:space="preserve"> </w:t>
      </w:r>
      <w:r w:rsidRPr="00981C72">
        <w:rPr>
          <w:rStyle w:val="Tabboldincopy"/>
          <w:rFonts w:ascii="Montserrat Medium" w:hAnsi="Montserrat Medium" w:cs="Arial"/>
          <w:color w:val="455364"/>
          <w:sz w:val="28"/>
          <w:szCs w:val="36"/>
        </w:rPr>
        <w:t xml:space="preserve">CONSOLIDATED STATEMENT OF COMPREHENSIVE INCOME </w:t>
      </w:r>
    </w:p>
    <w:p w14:paraId="6E688B90" w14:textId="77777777" w:rsidR="00017405" w:rsidRPr="005250BC" w:rsidRDefault="00017405" w:rsidP="00017405">
      <w:pPr>
        <w:pStyle w:val="Heading"/>
        <w:ind w:right="118"/>
        <w:rPr>
          <w:rStyle w:val="Tabboldincopy"/>
          <w:rFonts w:ascii="Montserrat" w:hAnsi="Montserrat" w:cs="Arial"/>
          <w:bCs/>
          <w:color w:val="FF0000"/>
          <w:position w:val="0"/>
          <w:sz w:val="28"/>
          <w:szCs w:val="36"/>
        </w:rPr>
      </w:pPr>
    </w:p>
    <w:tbl>
      <w:tblPr>
        <w:tblW w:w="5000" w:type="pct"/>
        <w:tblLayout w:type="fixed"/>
        <w:tblCellMar>
          <w:left w:w="0" w:type="dxa"/>
          <w:right w:w="0" w:type="dxa"/>
        </w:tblCellMar>
        <w:tblLook w:val="0000" w:firstRow="0" w:lastRow="0" w:firstColumn="0" w:lastColumn="0" w:noHBand="0" w:noVBand="0"/>
      </w:tblPr>
      <w:tblGrid>
        <w:gridCol w:w="257"/>
        <w:gridCol w:w="6384"/>
        <w:gridCol w:w="540"/>
        <w:gridCol w:w="835"/>
        <w:gridCol w:w="21"/>
        <w:gridCol w:w="268"/>
        <w:gridCol w:w="134"/>
        <w:gridCol w:w="844"/>
        <w:gridCol w:w="207"/>
        <w:gridCol w:w="869"/>
        <w:gridCol w:w="107"/>
      </w:tblGrid>
      <w:tr w:rsidR="00017405" w:rsidRPr="006D7484" w14:paraId="1D9C8362" w14:textId="77777777" w:rsidTr="008575BF">
        <w:trPr>
          <w:cantSplit/>
          <w:trHeight w:val="63"/>
        </w:trPr>
        <w:tc>
          <w:tcPr>
            <w:tcW w:w="123" w:type="pct"/>
            <w:shd w:val="clear" w:color="auto" w:fill="auto"/>
            <w:vAlign w:val="bottom"/>
          </w:tcPr>
          <w:p w14:paraId="3BBEFC23" w14:textId="77777777" w:rsidR="00017405" w:rsidRPr="00D97FBF" w:rsidRDefault="00017405" w:rsidP="008575BF">
            <w:pPr>
              <w:rPr>
                <w:rFonts w:ascii="Montserrat" w:eastAsia="Times New Roman" w:hAnsi="Montserrat" w:cs="Arial"/>
                <w:snapToGrid w:val="0"/>
                <w:color w:val="455364"/>
                <w:sz w:val="14"/>
                <w:szCs w:val="6"/>
              </w:rPr>
            </w:pPr>
          </w:p>
        </w:tc>
        <w:tc>
          <w:tcPr>
            <w:tcW w:w="3050" w:type="pct"/>
            <w:shd w:val="clear" w:color="auto" w:fill="auto"/>
            <w:vAlign w:val="bottom"/>
          </w:tcPr>
          <w:p w14:paraId="28DBA90D" w14:textId="77777777" w:rsidR="00017405" w:rsidRPr="00D97FBF" w:rsidRDefault="00017405" w:rsidP="008575BF">
            <w:pPr>
              <w:rPr>
                <w:rFonts w:ascii="Montserrat" w:eastAsia="Times New Roman" w:hAnsi="Montserrat" w:cs="Arial"/>
                <w:snapToGrid w:val="0"/>
                <w:color w:val="455364"/>
                <w:sz w:val="14"/>
                <w:szCs w:val="6"/>
              </w:rPr>
            </w:pPr>
          </w:p>
        </w:tc>
        <w:tc>
          <w:tcPr>
            <w:tcW w:w="258" w:type="pct"/>
            <w:shd w:val="clear" w:color="auto" w:fill="auto"/>
            <w:vAlign w:val="bottom"/>
          </w:tcPr>
          <w:p w14:paraId="0DF12580" w14:textId="77777777" w:rsidR="00017405" w:rsidRPr="00D97FBF" w:rsidRDefault="00017405" w:rsidP="008575BF">
            <w:pPr>
              <w:ind w:firstLine="112"/>
              <w:rPr>
                <w:rFonts w:ascii="Montserrat" w:eastAsia="Times New Roman" w:hAnsi="Montserrat" w:cs="Arial"/>
                <w:b/>
                <w:snapToGrid w:val="0"/>
                <w:color w:val="455364"/>
                <w:sz w:val="14"/>
                <w:szCs w:val="6"/>
              </w:rPr>
            </w:pPr>
          </w:p>
        </w:tc>
        <w:tc>
          <w:tcPr>
            <w:tcW w:w="399" w:type="pct"/>
            <w:shd w:val="clear" w:color="auto" w:fill="auto"/>
          </w:tcPr>
          <w:p w14:paraId="773867CE" w14:textId="77777777" w:rsidR="00017405" w:rsidRPr="00D97FBF" w:rsidRDefault="00017405" w:rsidP="008575BF">
            <w:pPr>
              <w:ind w:firstLine="112"/>
              <w:rPr>
                <w:rFonts w:ascii="Montserrat" w:eastAsia="Times New Roman" w:hAnsi="Montserrat" w:cs="Arial"/>
                <w:b/>
                <w:snapToGrid w:val="0"/>
                <w:color w:val="455364"/>
                <w:sz w:val="14"/>
                <w:szCs w:val="6"/>
              </w:rPr>
            </w:pPr>
          </w:p>
        </w:tc>
        <w:tc>
          <w:tcPr>
            <w:tcW w:w="10" w:type="pct"/>
            <w:shd w:val="clear" w:color="auto" w:fill="auto"/>
          </w:tcPr>
          <w:p w14:paraId="49F32E8A" w14:textId="77777777" w:rsidR="00017405" w:rsidRPr="00D97FBF" w:rsidRDefault="00017405" w:rsidP="008575BF">
            <w:pPr>
              <w:ind w:firstLine="112"/>
              <w:rPr>
                <w:rFonts w:ascii="Montserrat" w:eastAsia="Times New Roman" w:hAnsi="Montserrat" w:cs="Arial"/>
                <w:b/>
                <w:snapToGrid w:val="0"/>
                <w:color w:val="455364"/>
                <w:sz w:val="14"/>
                <w:szCs w:val="6"/>
              </w:rPr>
            </w:pPr>
          </w:p>
        </w:tc>
        <w:tc>
          <w:tcPr>
            <w:tcW w:w="694" w:type="pct"/>
            <w:gridSpan w:val="4"/>
            <w:shd w:val="clear" w:color="auto" w:fill="auto"/>
            <w:vAlign w:val="bottom"/>
          </w:tcPr>
          <w:p w14:paraId="114D42C5" w14:textId="77777777" w:rsidR="00017405" w:rsidRPr="00D97FBF" w:rsidRDefault="00017405" w:rsidP="008575BF">
            <w:pPr>
              <w:ind w:firstLine="112"/>
              <w:rPr>
                <w:rFonts w:ascii="Montserrat" w:eastAsia="Times New Roman" w:hAnsi="Montserrat" w:cs="Arial"/>
                <w:b/>
                <w:snapToGrid w:val="0"/>
                <w:color w:val="455364"/>
                <w:sz w:val="14"/>
                <w:szCs w:val="6"/>
              </w:rPr>
            </w:pPr>
          </w:p>
        </w:tc>
        <w:tc>
          <w:tcPr>
            <w:tcW w:w="466" w:type="pct"/>
            <w:gridSpan w:val="2"/>
            <w:shd w:val="clear" w:color="auto" w:fill="auto"/>
            <w:vAlign w:val="bottom"/>
          </w:tcPr>
          <w:p w14:paraId="5C0742DA" w14:textId="77777777" w:rsidR="00017405" w:rsidRPr="00D97FBF" w:rsidRDefault="00017405" w:rsidP="008575BF">
            <w:pPr>
              <w:keepNext/>
              <w:keepLines/>
              <w:ind w:right="57"/>
              <w:outlineLvl w:val="6"/>
              <w:rPr>
                <w:rFonts w:ascii="Montserrat" w:eastAsiaTheme="majorEastAsia" w:hAnsi="Montserrat" w:cs="Arial"/>
                <w:b/>
                <w:iCs/>
                <w:color w:val="455364"/>
                <w:sz w:val="14"/>
                <w:szCs w:val="6"/>
              </w:rPr>
            </w:pPr>
          </w:p>
        </w:tc>
      </w:tr>
      <w:tr w:rsidR="00017405" w:rsidRPr="006D7484" w14:paraId="40E74922" w14:textId="77777777" w:rsidTr="008575BF">
        <w:trPr>
          <w:cantSplit/>
          <w:trHeight w:val="227"/>
        </w:trPr>
        <w:tc>
          <w:tcPr>
            <w:tcW w:w="123" w:type="pct"/>
            <w:shd w:val="clear" w:color="auto" w:fill="auto"/>
          </w:tcPr>
          <w:p w14:paraId="18690671" w14:textId="77777777" w:rsidR="00017405" w:rsidRPr="00D97FBF" w:rsidRDefault="00017405" w:rsidP="008575BF">
            <w:pPr>
              <w:rPr>
                <w:rFonts w:ascii="Montserrat" w:eastAsia="Times New Roman" w:hAnsi="Montserrat" w:cs="Arial"/>
                <w:snapToGrid w:val="0"/>
                <w:color w:val="455364"/>
                <w:sz w:val="14"/>
                <w:szCs w:val="16"/>
              </w:rPr>
            </w:pPr>
          </w:p>
        </w:tc>
        <w:tc>
          <w:tcPr>
            <w:tcW w:w="3050" w:type="pct"/>
            <w:shd w:val="clear" w:color="auto" w:fill="auto"/>
          </w:tcPr>
          <w:p w14:paraId="1028ED9A" w14:textId="77777777" w:rsidR="00017405" w:rsidRPr="00D97FBF" w:rsidRDefault="00017405" w:rsidP="008575BF">
            <w:pPr>
              <w:rPr>
                <w:rFonts w:ascii="Montserrat" w:eastAsia="Times New Roman" w:hAnsi="Montserrat" w:cs="Arial"/>
                <w:b/>
                <w:snapToGrid w:val="0"/>
                <w:color w:val="455364"/>
                <w:sz w:val="14"/>
                <w:szCs w:val="16"/>
              </w:rPr>
            </w:pPr>
          </w:p>
        </w:tc>
        <w:tc>
          <w:tcPr>
            <w:tcW w:w="258" w:type="pct"/>
            <w:shd w:val="clear" w:color="auto" w:fill="auto"/>
            <w:vAlign w:val="bottom"/>
          </w:tcPr>
          <w:p w14:paraId="0D2FEA8A" w14:textId="77777777" w:rsidR="00017405" w:rsidRPr="006D7484" w:rsidRDefault="00017405" w:rsidP="008575BF">
            <w:pPr>
              <w:jc w:val="right"/>
              <w:rPr>
                <w:rFonts w:ascii="Montserrat" w:eastAsia="Times New Roman" w:hAnsi="Montserrat" w:cs="Arial"/>
                <w:snapToGrid w:val="0"/>
                <w:color w:val="455364"/>
                <w:sz w:val="14"/>
                <w:szCs w:val="16"/>
              </w:rPr>
            </w:pPr>
          </w:p>
        </w:tc>
        <w:tc>
          <w:tcPr>
            <w:tcW w:w="1004" w:type="pct"/>
            <w:gridSpan w:val="5"/>
            <w:shd w:val="clear" w:color="auto" w:fill="auto"/>
          </w:tcPr>
          <w:p w14:paraId="02456F74" w14:textId="77777777" w:rsidR="00017405" w:rsidRPr="006D7484" w:rsidRDefault="00017405" w:rsidP="008575BF">
            <w:pPr>
              <w:ind w:right="57"/>
              <w:jc w:val="center"/>
              <w:rPr>
                <w:rFonts w:ascii="Montserrat" w:eastAsia="Times New Roman" w:hAnsi="Montserrat" w:cs="Arial"/>
                <w:b/>
                <w:snapToGrid w:val="0"/>
                <w:color w:val="455364"/>
                <w:sz w:val="14"/>
                <w:szCs w:val="16"/>
              </w:rPr>
            </w:pPr>
            <w:r w:rsidRPr="006D7484">
              <w:rPr>
                <w:rFonts w:ascii="Montserrat" w:eastAsia="Times New Roman" w:hAnsi="Montserrat" w:cs="Arial"/>
                <w:b/>
                <w:snapToGrid w:val="0"/>
                <w:color w:val="455364"/>
                <w:sz w:val="14"/>
                <w:szCs w:val="16"/>
              </w:rPr>
              <w:t xml:space="preserve">   Unaudited</w:t>
            </w:r>
          </w:p>
          <w:p w14:paraId="3CD154E9" w14:textId="77777777" w:rsidR="00017405" w:rsidRPr="006D7484" w:rsidRDefault="00017405" w:rsidP="008575BF">
            <w:pPr>
              <w:ind w:right="57"/>
              <w:jc w:val="center"/>
              <w:rPr>
                <w:rFonts w:ascii="Montserrat" w:eastAsia="Times New Roman" w:hAnsi="Montserrat" w:cs="Arial"/>
                <w:b/>
                <w:snapToGrid w:val="0"/>
                <w:color w:val="455364"/>
                <w:sz w:val="14"/>
                <w:szCs w:val="16"/>
              </w:rPr>
            </w:pPr>
            <w:r w:rsidRPr="006D7484">
              <w:rPr>
                <w:rFonts w:ascii="Montserrat" w:eastAsia="Times New Roman" w:hAnsi="Montserrat" w:cs="Arial"/>
                <w:b/>
                <w:snapToGrid w:val="0"/>
                <w:color w:val="455364"/>
                <w:sz w:val="14"/>
                <w:szCs w:val="16"/>
              </w:rPr>
              <w:t xml:space="preserve">   Six months ended </w:t>
            </w:r>
          </w:p>
          <w:p w14:paraId="45B34916" w14:textId="77777777" w:rsidR="00017405" w:rsidRPr="006D7484" w:rsidRDefault="00017405" w:rsidP="008575BF">
            <w:pPr>
              <w:ind w:right="57"/>
              <w:jc w:val="center"/>
              <w:rPr>
                <w:rFonts w:ascii="Montserrat" w:eastAsia="Times New Roman" w:hAnsi="Montserrat" w:cs="Arial"/>
                <w:b/>
                <w:snapToGrid w:val="0"/>
                <w:color w:val="455364"/>
                <w:sz w:val="14"/>
                <w:szCs w:val="16"/>
              </w:rPr>
            </w:pPr>
            <w:r w:rsidRPr="006D7484">
              <w:rPr>
                <w:rFonts w:ascii="Montserrat" w:eastAsia="Times New Roman" w:hAnsi="Montserrat" w:cs="Arial"/>
                <w:b/>
                <w:snapToGrid w:val="0"/>
                <w:color w:val="455364"/>
                <w:sz w:val="14"/>
                <w:szCs w:val="16"/>
              </w:rPr>
              <w:t>30 June</w:t>
            </w:r>
          </w:p>
        </w:tc>
        <w:tc>
          <w:tcPr>
            <w:tcW w:w="99" w:type="pct"/>
            <w:shd w:val="clear" w:color="auto" w:fill="auto"/>
          </w:tcPr>
          <w:p w14:paraId="0A07A4B1" w14:textId="77777777" w:rsidR="00017405" w:rsidRPr="006D7484" w:rsidRDefault="00017405" w:rsidP="008575BF">
            <w:pPr>
              <w:ind w:right="57"/>
              <w:jc w:val="right"/>
              <w:rPr>
                <w:rFonts w:ascii="Montserrat" w:eastAsia="Times New Roman" w:hAnsi="Montserrat" w:cs="Arial"/>
                <w:b/>
                <w:snapToGrid w:val="0"/>
                <w:color w:val="455364"/>
                <w:sz w:val="14"/>
                <w:szCs w:val="16"/>
              </w:rPr>
            </w:pPr>
          </w:p>
        </w:tc>
        <w:tc>
          <w:tcPr>
            <w:tcW w:w="415" w:type="pct"/>
            <w:shd w:val="clear" w:color="auto" w:fill="auto"/>
          </w:tcPr>
          <w:p w14:paraId="6245C9A7" w14:textId="77777777" w:rsidR="00017405" w:rsidRPr="006D7484" w:rsidRDefault="00017405" w:rsidP="008575BF">
            <w:pPr>
              <w:ind w:right="57"/>
              <w:jc w:val="right"/>
              <w:rPr>
                <w:rFonts w:ascii="Montserrat" w:eastAsia="Times New Roman" w:hAnsi="Montserrat" w:cs="Arial"/>
                <w:b/>
                <w:snapToGrid w:val="0"/>
                <w:color w:val="455364"/>
                <w:sz w:val="14"/>
                <w:szCs w:val="16"/>
              </w:rPr>
            </w:pPr>
            <w:r w:rsidRPr="006D7484">
              <w:rPr>
                <w:rFonts w:ascii="Montserrat" w:eastAsia="Times New Roman" w:hAnsi="Montserrat" w:cs="Arial"/>
                <w:b/>
                <w:snapToGrid w:val="0"/>
                <w:color w:val="455364"/>
                <w:sz w:val="14"/>
                <w:szCs w:val="16"/>
              </w:rPr>
              <w:t xml:space="preserve">Year ended 31 December </w:t>
            </w:r>
          </w:p>
        </w:tc>
        <w:tc>
          <w:tcPr>
            <w:tcW w:w="51" w:type="pct"/>
            <w:shd w:val="clear" w:color="auto" w:fill="auto"/>
          </w:tcPr>
          <w:p w14:paraId="2A560414" w14:textId="77777777" w:rsidR="00017405" w:rsidRPr="00D97FBF" w:rsidRDefault="00017405" w:rsidP="008575BF">
            <w:pPr>
              <w:keepNext/>
              <w:keepLines/>
              <w:outlineLvl w:val="6"/>
              <w:rPr>
                <w:rFonts w:ascii="Montserrat" w:eastAsiaTheme="majorEastAsia" w:hAnsi="Montserrat" w:cs="Arial"/>
                <w:b/>
                <w:iCs/>
                <w:color w:val="455364"/>
                <w:sz w:val="14"/>
                <w:szCs w:val="16"/>
              </w:rPr>
            </w:pPr>
          </w:p>
        </w:tc>
      </w:tr>
      <w:tr w:rsidR="00017405" w:rsidRPr="006D7484" w14:paraId="11E5A47A" w14:textId="77777777" w:rsidTr="008575BF">
        <w:trPr>
          <w:cantSplit/>
          <w:trHeight w:val="227"/>
        </w:trPr>
        <w:tc>
          <w:tcPr>
            <w:tcW w:w="123" w:type="pct"/>
            <w:shd w:val="clear" w:color="auto" w:fill="auto"/>
          </w:tcPr>
          <w:p w14:paraId="03ED7D57" w14:textId="77777777" w:rsidR="00017405" w:rsidRPr="00D97FBF" w:rsidRDefault="00017405" w:rsidP="008575BF">
            <w:pPr>
              <w:rPr>
                <w:rFonts w:ascii="Montserrat" w:eastAsia="Times New Roman" w:hAnsi="Montserrat" w:cs="Arial"/>
                <w:snapToGrid w:val="0"/>
                <w:color w:val="455364"/>
                <w:sz w:val="14"/>
                <w:szCs w:val="16"/>
              </w:rPr>
            </w:pPr>
          </w:p>
        </w:tc>
        <w:tc>
          <w:tcPr>
            <w:tcW w:w="3050" w:type="pct"/>
            <w:shd w:val="clear" w:color="auto" w:fill="auto"/>
          </w:tcPr>
          <w:p w14:paraId="48EE19DE" w14:textId="77777777" w:rsidR="00017405" w:rsidRPr="00D97FBF" w:rsidRDefault="00017405" w:rsidP="008575BF">
            <w:pPr>
              <w:rPr>
                <w:rFonts w:ascii="Montserrat" w:eastAsia="Times New Roman" w:hAnsi="Montserrat" w:cs="Arial"/>
                <w:snapToGrid w:val="0"/>
                <w:color w:val="455364"/>
                <w:sz w:val="14"/>
                <w:szCs w:val="16"/>
              </w:rPr>
            </w:pPr>
          </w:p>
        </w:tc>
        <w:tc>
          <w:tcPr>
            <w:tcW w:w="258" w:type="pct"/>
            <w:shd w:val="clear" w:color="auto" w:fill="auto"/>
            <w:vAlign w:val="bottom"/>
          </w:tcPr>
          <w:p w14:paraId="71633A61" w14:textId="77777777" w:rsidR="00017405" w:rsidRPr="006D7484" w:rsidRDefault="00017405" w:rsidP="008575BF">
            <w:pPr>
              <w:jc w:val="right"/>
              <w:rPr>
                <w:rFonts w:ascii="Montserrat" w:eastAsia="Times New Roman" w:hAnsi="Montserrat" w:cs="Arial"/>
                <w:snapToGrid w:val="0"/>
                <w:color w:val="455364"/>
                <w:sz w:val="14"/>
                <w:szCs w:val="16"/>
              </w:rPr>
            </w:pPr>
          </w:p>
        </w:tc>
        <w:tc>
          <w:tcPr>
            <w:tcW w:w="537" w:type="pct"/>
            <w:gridSpan w:val="3"/>
            <w:shd w:val="clear" w:color="auto" w:fill="auto"/>
            <w:vAlign w:val="bottom"/>
          </w:tcPr>
          <w:p w14:paraId="06C38830" w14:textId="77777777" w:rsidR="00017405" w:rsidRPr="006D7484" w:rsidRDefault="00017405" w:rsidP="008575BF">
            <w:pPr>
              <w:ind w:right="57"/>
              <w:jc w:val="right"/>
              <w:rPr>
                <w:rFonts w:ascii="Montserrat" w:eastAsia="Times New Roman" w:hAnsi="Montserrat" w:cs="Arial"/>
                <w:b/>
                <w:snapToGrid w:val="0"/>
                <w:color w:val="455364"/>
                <w:sz w:val="14"/>
                <w:szCs w:val="16"/>
              </w:rPr>
            </w:pPr>
            <w:r w:rsidRPr="006D7484">
              <w:rPr>
                <w:rFonts w:ascii="Montserrat" w:eastAsia="Times New Roman" w:hAnsi="Montserrat" w:cs="Arial"/>
                <w:b/>
                <w:snapToGrid w:val="0"/>
                <w:color w:val="455364"/>
                <w:sz w:val="14"/>
                <w:szCs w:val="16"/>
              </w:rPr>
              <w:t>2020</w:t>
            </w:r>
          </w:p>
        </w:tc>
        <w:tc>
          <w:tcPr>
            <w:tcW w:w="64" w:type="pct"/>
            <w:shd w:val="clear" w:color="auto" w:fill="auto"/>
            <w:vAlign w:val="bottom"/>
          </w:tcPr>
          <w:p w14:paraId="164C511D" w14:textId="77777777" w:rsidR="00017405" w:rsidRPr="006D7484" w:rsidRDefault="00017405" w:rsidP="008575BF">
            <w:pPr>
              <w:ind w:right="57"/>
              <w:jc w:val="right"/>
              <w:rPr>
                <w:rFonts w:ascii="Montserrat" w:eastAsia="Times New Roman" w:hAnsi="Montserrat" w:cs="Arial"/>
                <w:b/>
                <w:snapToGrid w:val="0"/>
                <w:color w:val="455364"/>
                <w:sz w:val="14"/>
                <w:szCs w:val="16"/>
              </w:rPr>
            </w:pPr>
          </w:p>
        </w:tc>
        <w:tc>
          <w:tcPr>
            <w:tcW w:w="403" w:type="pct"/>
            <w:shd w:val="clear" w:color="auto" w:fill="auto"/>
            <w:vAlign w:val="bottom"/>
          </w:tcPr>
          <w:p w14:paraId="08D07771" w14:textId="77777777" w:rsidR="00017405" w:rsidRPr="006D7484" w:rsidRDefault="00017405" w:rsidP="008575BF">
            <w:pPr>
              <w:ind w:right="57"/>
              <w:jc w:val="right"/>
              <w:rPr>
                <w:rFonts w:ascii="Montserrat" w:eastAsia="Times New Roman" w:hAnsi="Montserrat" w:cs="Arial"/>
                <w:b/>
                <w:snapToGrid w:val="0"/>
                <w:color w:val="455364"/>
                <w:sz w:val="14"/>
                <w:szCs w:val="16"/>
              </w:rPr>
            </w:pPr>
            <w:r w:rsidRPr="006D7484">
              <w:rPr>
                <w:rFonts w:ascii="Montserrat" w:eastAsia="Times New Roman" w:hAnsi="Montserrat" w:cs="Arial"/>
                <w:b/>
                <w:snapToGrid w:val="0"/>
                <w:color w:val="455364"/>
                <w:sz w:val="14"/>
                <w:szCs w:val="16"/>
              </w:rPr>
              <w:t>2019</w:t>
            </w:r>
          </w:p>
        </w:tc>
        <w:tc>
          <w:tcPr>
            <w:tcW w:w="99" w:type="pct"/>
            <w:shd w:val="clear" w:color="auto" w:fill="auto"/>
          </w:tcPr>
          <w:p w14:paraId="4082DC7A" w14:textId="77777777" w:rsidR="00017405" w:rsidRPr="006D7484" w:rsidRDefault="00017405" w:rsidP="008575BF">
            <w:pPr>
              <w:ind w:right="57"/>
              <w:jc w:val="right"/>
              <w:rPr>
                <w:rFonts w:ascii="Montserrat" w:eastAsia="Times New Roman" w:hAnsi="Montserrat" w:cs="Arial"/>
                <w:b/>
                <w:snapToGrid w:val="0"/>
                <w:color w:val="455364"/>
                <w:sz w:val="14"/>
                <w:szCs w:val="16"/>
              </w:rPr>
            </w:pPr>
          </w:p>
        </w:tc>
        <w:tc>
          <w:tcPr>
            <w:tcW w:w="415" w:type="pct"/>
            <w:shd w:val="clear" w:color="auto" w:fill="auto"/>
            <w:vAlign w:val="bottom"/>
          </w:tcPr>
          <w:p w14:paraId="77511786" w14:textId="77777777" w:rsidR="00017405" w:rsidRPr="006D7484" w:rsidRDefault="00017405" w:rsidP="008575BF">
            <w:pPr>
              <w:ind w:right="57"/>
              <w:jc w:val="right"/>
              <w:rPr>
                <w:rFonts w:ascii="Montserrat" w:eastAsia="Times New Roman" w:hAnsi="Montserrat" w:cs="Arial"/>
                <w:b/>
                <w:snapToGrid w:val="0"/>
                <w:color w:val="455364"/>
                <w:sz w:val="14"/>
                <w:szCs w:val="16"/>
              </w:rPr>
            </w:pPr>
            <w:r w:rsidRPr="006D7484">
              <w:rPr>
                <w:rFonts w:ascii="Montserrat" w:eastAsia="Times New Roman" w:hAnsi="Montserrat" w:cs="Arial"/>
                <w:b/>
                <w:snapToGrid w:val="0"/>
                <w:color w:val="455364"/>
                <w:sz w:val="14"/>
                <w:szCs w:val="16"/>
              </w:rPr>
              <w:t>2019</w:t>
            </w:r>
          </w:p>
        </w:tc>
        <w:tc>
          <w:tcPr>
            <w:tcW w:w="51" w:type="pct"/>
            <w:shd w:val="clear" w:color="auto" w:fill="auto"/>
          </w:tcPr>
          <w:p w14:paraId="7D005C66" w14:textId="77777777" w:rsidR="00017405" w:rsidRPr="00D97FBF" w:rsidRDefault="00017405" w:rsidP="008575BF">
            <w:pPr>
              <w:keepNext/>
              <w:keepLines/>
              <w:outlineLvl w:val="6"/>
              <w:rPr>
                <w:rFonts w:ascii="Montserrat" w:eastAsiaTheme="majorEastAsia" w:hAnsi="Montserrat" w:cs="Arial"/>
                <w:b/>
                <w:iCs/>
                <w:color w:val="455364"/>
                <w:sz w:val="14"/>
                <w:szCs w:val="16"/>
              </w:rPr>
            </w:pPr>
          </w:p>
        </w:tc>
      </w:tr>
      <w:tr w:rsidR="00017405" w:rsidRPr="006D7484" w14:paraId="35AB503B" w14:textId="77777777" w:rsidTr="008575BF">
        <w:trPr>
          <w:cantSplit/>
          <w:trHeight w:val="227"/>
        </w:trPr>
        <w:tc>
          <w:tcPr>
            <w:tcW w:w="123" w:type="pct"/>
            <w:shd w:val="clear" w:color="auto" w:fill="auto"/>
          </w:tcPr>
          <w:p w14:paraId="31E393B2" w14:textId="77777777" w:rsidR="00017405" w:rsidRPr="00D97FBF" w:rsidRDefault="00017405" w:rsidP="008575BF">
            <w:pPr>
              <w:outlineLvl w:val="7"/>
              <w:rPr>
                <w:rFonts w:ascii="Montserrat" w:eastAsiaTheme="majorEastAsia" w:hAnsi="Montserrat" w:cs="Arial"/>
                <w:color w:val="455364"/>
                <w:sz w:val="14"/>
                <w:szCs w:val="16"/>
                <w:lang w:bidi="en-US"/>
              </w:rPr>
            </w:pPr>
          </w:p>
        </w:tc>
        <w:tc>
          <w:tcPr>
            <w:tcW w:w="3050" w:type="pct"/>
            <w:tcBorders>
              <w:bottom w:val="single" w:sz="2" w:space="0" w:color="4A4A49"/>
            </w:tcBorders>
            <w:shd w:val="clear" w:color="auto" w:fill="auto"/>
            <w:vAlign w:val="bottom"/>
          </w:tcPr>
          <w:p w14:paraId="02A5D00F" w14:textId="77777777" w:rsidR="00017405" w:rsidRPr="00D97FBF" w:rsidRDefault="00017405" w:rsidP="008575BF">
            <w:pPr>
              <w:jc w:val="right"/>
              <w:outlineLvl w:val="7"/>
              <w:rPr>
                <w:rFonts w:ascii="Montserrat" w:eastAsiaTheme="majorEastAsia" w:hAnsi="Montserrat" w:cs="Arial"/>
                <w:color w:val="455364"/>
                <w:sz w:val="14"/>
                <w:szCs w:val="16"/>
                <w:lang w:bidi="en-US"/>
              </w:rPr>
            </w:pPr>
          </w:p>
        </w:tc>
        <w:tc>
          <w:tcPr>
            <w:tcW w:w="258" w:type="pct"/>
            <w:tcBorders>
              <w:bottom w:val="single" w:sz="2" w:space="0" w:color="4A4A49"/>
            </w:tcBorders>
            <w:shd w:val="clear" w:color="auto" w:fill="auto"/>
            <w:vAlign w:val="bottom"/>
          </w:tcPr>
          <w:p w14:paraId="2E2B925D" w14:textId="77777777" w:rsidR="00017405" w:rsidRPr="006D7484" w:rsidRDefault="00017405" w:rsidP="008575BF">
            <w:pPr>
              <w:ind w:right="57"/>
              <w:jc w:val="right"/>
              <w:rPr>
                <w:rFonts w:ascii="Montserrat" w:eastAsia="Times New Roman" w:hAnsi="Montserrat" w:cs="Arial"/>
                <w:b/>
                <w:snapToGrid w:val="0"/>
                <w:color w:val="455364"/>
                <w:sz w:val="14"/>
                <w:szCs w:val="16"/>
              </w:rPr>
            </w:pPr>
            <w:r w:rsidRPr="006D7484">
              <w:rPr>
                <w:rFonts w:ascii="Montserrat" w:eastAsia="Times New Roman" w:hAnsi="Montserrat" w:cs="Arial"/>
                <w:b/>
                <w:snapToGrid w:val="0"/>
                <w:color w:val="455364"/>
                <w:sz w:val="14"/>
                <w:szCs w:val="16"/>
              </w:rPr>
              <w:t>Note</w:t>
            </w:r>
          </w:p>
        </w:tc>
        <w:tc>
          <w:tcPr>
            <w:tcW w:w="537" w:type="pct"/>
            <w:gridSpan w:val="3"/>
            <w:tcBorders>
              <w:bottom w:val="single" w:sz="2" w:space="0" w:color="4A4A49"/>
            </w:tcBorders>
            <w:shd w:val="clear" w:color="auto" w:fill="auto"/>
            <w:vAlign w:val="bottom"/>
          </w:tcPr>
          <w:p w14:paraId="589AB521" w14:textId="77777777" w:rsidR="00017405" w:rsidRPr="006D7484" w:rsidRDefault="00017405" w:rsidP="008575BF">
            <w:pPr>
              <w:ind w:right="57"/>
              <w:jc w:val="right"/>
              <w:rPr>
                <w:rFonts w:ascii="Montserrat" w:eastAsia="Times New Roman" w:hAnsi="Montserrat" w:cs="Arial"/>
                <w:b/>
                <w:snapToGrid w:val="0"/>
                <w:color w:val="455364"/>
                <w:sz w:val="14"/>
                <w:szCs w:val="16"/>
              </w:rPr>
            </w:pPr>
            <w:r w:rsidRPr="006D7484">
              <w:rPr>
                <w:rFonts w:ascii="Montserrat" w:eastAsia="Times New Roman" w:hAnsi="Montserrat" w:cs="Arial"/>
                <w:b/>
                <w:snapToGrid w:val="0"/>
                <w:color w:val="455364"/>
                <w:sz w:val="14"/>
                <w:szCs w:val="16"/>
              </w:rPr>
              <w:t>£000</w:t>
            </w:r>
          </w:p>
        </w:tc>
        <w:tc>
          <w:tcPr>
            <w:tcW w:w="64" w:type="pct"/>
            <w:tcBorders>
              <w:bottom w:val="single" w:sz="2" w:space="0" w:color="4A4A49"/>
            </w:tcBorders>
            <w:shd w:val="clear" w:color="auto" w:fill="auto"/>
            <w:vAlign w:val="bottom"/>
          </w:tcPr>
          <w:p w14:paraId="42239E70" w14:textId="77777777" w:rsidR="00017405" w:rsidRPr="006D7484" w:rsidRDefault="00017405" w:rsidP="008575BF">
            <w:pPr>
              <w:ind w:right="57"/>
              <w:jc w:val="right"/>
              <w:rPr>
                <w:rFonts w:ascii="Montserrat" w:eastAsia="Times New Roman" w:hAnsi="Montserrat" w:cs="Arial"/>
                <w:b/>
                <w:snapToGrid w:val="0"/>
                <w:color w:val="455364"/>
                <w:sz w:val="14"/>
                <w:szCs w:val="16"/>
              </w:rPr>
            </w:pPr>
          </w:p>
        </w:tc>
        <w:tc>
          <w:tcPr>
            <w:tcW w:w="403" w:type="pct"/>
            <w:tcBorders>
              <w:bottom w:val="single" w:sz="2" w:space="0" w:color="4A4A49"/>
            </w:tcBorders>
            <w:shd w:val="clear" w:color="auto" w:fill="auto"/>
            <w:vAlign w:val="bottom"/>
          </w:tcPr>
          <w:p w14:paraId="6B81F44B" w14:textId="77777777" w:rsidR="00017405" w:rsidRPr="006D7484" w:rsidRDefault="00017405" w:rsidP="008575BF">
            <w:pPr>
              <w:ind w:right="57"/>
              <w:jc w:val="right"/>
              <w:rPr>
                <w:rFonts w:ascii="Montserrat" w:eastAsia="Times New Roman" w:hAnsi="Montserrat" w:cs="Arial"/>
                <w:b/>
                <w:snapToGrid w:val="0"/>
                <w:color w:val="455364"/>
                <w:sz w:val="14"/>
                <w:szCs w:val="16"/>
              </w:rPr>
            </w:pPr>
            <w:r w:rsidRPr="006D7484">
              <w:rPr>
                <w:rFonts w:ascii="Montserrat" w:eastAsia="Times New Roman" w:hAnsi="Montserrat" w:cs="Arial"/>
                <w:b/>
                <w:snapToGrid w:val="0"/>
                <w:color w:val="455364"/>
                <w:sz w:val="14"/>
                <w:szCs w:val="16"/>
              </w:rPr>
              <w:t>£000</w:t>
            </w:r>
          </w:p>
        </w:tc>
        <w:tc>
          <w:tcPr>
            <w:tcW w:w="99" w:type="pct"/>
            <w:tcBorders>
              <w:bottom w:val="single" w:sz="2" w:space="0" w:color="4A4A49"/>
            </w:tcBorders>
            <w:shd w:val="clear" w:color="auto" w:fill="auto"/>
          </w:tcPr>
          <w:p w14:paraId="7385D7A1" w14:textId="77777777" w:rsidR="00017405" w:rsidRPr="006D7484" w:rsidRDefault="00017405" w:rsidP="008575BF">
            <w:pPr>
              <w:ind w:right="57"/>
              <w:jc w:val="right"/>
              <w:rPr>
                <w:rFonts w:ascii="Montserrat" w:eastAsia="Times New Roman" w:hAnsi="Montserrat" w:cs="Arial"/>
                <w:b/>
                <w:snapToGrid w:val="0"/>
                <w:color w:val="455364"/>
                <w:sz w:val="14"/>
                <w:szCs w:val="16"/>
              </w:rPr>
            </w:pPr>
          </w:p>
        </w:tc>
        <w:tc>
          <w:tcPr>
            <w:tcW w:w="415" w:type="pct"/>
            <w:tcBorders>
              <w:bottom w:val="single" w:sz="2" w:space="0" w:color="4A4A49"/>
            </w:tcBorders>
            <w:shd w:val="clear" w:color="auto" w:fill="auto"/>
            <w:vAlign w:val="bottom"/>
          </w:tcPr>
          <w:p w14:paraId="70AE3B63" w14:textId="77777777" w:rsidR="00017405" w:rsidRPr="006D7484" w:rsidRDefault="00017405" w:rsidP="008575BF">
            <w:pPr>
              <w:ind w:right="57"/>
              <w:jc w:val="right"/>
              <w:rPr>
                <w:rFonts w:ascii="Montserrat" w:eastAsia="Times New Roman" w:hAnsi="Montserrat" w:cs="Arial"/>
                <w:b/>
                <w:snapToGrid w:val="0"/>
                <w:color w:val="455364"/>
                <w:sz w:val="14"/>
                <w:szCs w:val="16"/>
              </w:rPr>
            </w:pPr>
            <w:r w:rsidRPr="006D7484">
              <w:rPr>
                <w:rFonts w:ascii="Montserrat" w:eastAsia="Times New Roman" w:hAnsi="Montserrat" w:cs="Arial"/>
                <w:b/>
                <w:snapToGrid w:val="0"/>
                <w:color w:val="455364"/>
                <w:sz w:val="14"/>
                <w:szCs w:val="16"/>
              </w:rPr>
              <w:t>£000</w:t>
            </w:r>
          </w:p>
        </w:tc>
        <w:tc>
          <w:tcPr>
            <w:tcW w:w="51" w:type="pct"/>
            <w:shd w:val="clear" w:color="auto" w:fill="auto"/>
          </w:tcPr>
          <w:p w14:paraId="67294790" w14:textId="77777777" w:rsidR="00017405" w:rsidRPr="00D97FBF" w:rsidRDefault="00017405" w:rsidP="008575BF">
            <w:pPr>
              <w:outlineLvl w:val="7"/>
              <w:rPr>
                <w:rFonts w:ascii="Montserrat" w:eastAsiaTheme="majorEastAsia" w:hAnsi="Montserrat" w:cs="Arial"/>
                <w:b/>
                <w:color w:val="455364"/>
                <w:sz w:val="14"/>
                <w:szCs w:val="16"/>
                <w:lang w:bidi="en-US"/>
              </w:rPr>
            </w:pPr>
          </w:p>
        </w:tc>
      </w:tr>
      <w:tr w:rsidR="00017405" w:rsidRPr="006D7484" w14:paraId="610CD6B9" w14:textId="77777777" w:rsidTr="008575BF">
        <w:trPr>
          <w:cantSplit/>
          <w:trHeight w:val="227"/>
        </w:trPr>
        <w:tc>
          <w:tcPr>
            <w:tcW w:w="123" w:type="pct"/>
            <w:shd w:val="clear" w:color="auto" w:fill="auto"/>
          </w:tcPr>
          <w:p w14:paraId="0831B703" w14:textId="77777777" w:rsidR="00017405" w:rsidRPr="00D97FBF" w:rsidRDefault="00017405" w:rsidP="008575BF">
            <w:pPr>
              <w:rPr>
                <w:rFonts w:ascii="Montserrat" w:eastAsia="Times New Roman" w:hAnsi="Montserrat" w:cs="Arial"/>
                <w:snapToGrid w:val="0"/>
                <w:color w:val="455364"/>
                <w:sz w:val="14"/>
                <w:szCs w:val="16"/>
              </w:rPr>
            </w:pPr>
          </w:p>
        </w:tc>
        <w:tc>
          <w:tcPr>
            <w:tcW w:w="3050" w:type="pct"/>
            <w:tcBorders>
              <w:top w:val="single" w:sz="2" w:space="0" w:color="4A4A49"/>
            </w:tcBorders>
            <w:shd w:val="clear" w:color="auto" w:fill="auto"/>
            <w:vAlign w:val="bottom"/>
          </w:tcPr>
          <w:p w14:paraId="76469DD1" w14:textId="77777777" w:rsidR="00017405" w:rsidRPr="006D7484" w:rsidRDefault="00017405" w:rsidP="008575BF">
            <w:pPr>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Insurance premium revenue</w:t>
            </w:r>
          </w:p>
        </w:tc>
        <w:tc>
          <w:tcPr>
            <w:tcW w:w="258" w:type="pct"/>
            <w:tcBorders>
              <w:top w:val="single" w:sz="2" w:space="0" w:color="4A4A49"/>
            </w:tcBorders>
            <w:shd w:val="clear" w:color="auto" w:fill="auto"/>
            <w:vAlign w:val="bottom"/>
          </w:tcPr>
          <w:p w14:paraId="0E214FD1" w14:textId="77777777" w:rsidR="00017405" w:rsidRPr="006D7484" w:rsidRDefault="00017405" w:rsidP="008575BF">
            <w:pPr>
              <w:jc w:val="right"/>
              <w:rPr>
                <w:rFonts w:ascii="Montserrat" w:eastAsia="Times New Roman" w:hAnsi="Montserrat" w:cs="Arial"/>
                <w:snapToGrid w:val="0"/>
                <w:color w:val="455364"/>
                <w:sz w:val="14"/>
                <w:szCs w:val="16"/>
              </w:rPr>
            </w:pPr>
          </w:p>
        </w:tc>
        <w:tc>
          <w:tcPr>
            <w:tcW w:w="537" w:type="pct"/>
            <w:gridSpan w:val="3"/>
            <w:tcBorders>
              <w:top w:val="single" w:sz="2" w:space="0" w:color="4A4A49"/>
            </w:tcBorders>
            <w:shd w:val="clear" w:color="auto" w:fill="auto"/>
            <w:vAlign w:val="bottom"/>
          </w:tcPr>
          <w:p w14:paraId="2EFFC631"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139,424</w:t>
            </w:r>
          </w:p>
        </w:tc>
        <w:tc>
          <w:tcPr>
            <w:tcW w:w="64" w:type="pct"/>
            <w:tcBorders>
              <w:top w:val="single" w:sz="2" w:space="0" w:color="4A4A49"/>
            </w:tcBorders>
            <w:shd w:val="clear" w:color="auto" w:fill="auto"/>
            <w:vAlign w:val="bottom"/>
          </w:tcPr>
          <w:p w14:paraId="2563014C"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03" w:type="pct"/>
            <w:tcBorders>
              <w:top w:val="single" w:sz="2" w:space="0" w:color="4A4A49"/>
            </w:tcBorders>
            <w:shd w:val="clear" w:color="auto" w:fill="auto"/>
            <w:vAlign w:val="bottom"/>
          </w:tcPr>
          <w:p w14:paraId="62357CA0"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134,493</w:t>
            </w:r>
          </w:p>
        </w:tc>
        <w:tc>
          <w:tcPr>
            <w:tcW w:w="99" w:type="pct"/>
            <w:tcBorders>
              <w:top w:val="single" w:sz="2" w:space="0" w:color="4A4A49"/>
            </w:tcBorders>
            <w:shd w:val="clear" w:color="auto" w:fill="auto"/>
            <w:vAlign w:val="bottom"/>
          </w:tcPr>
          <w:p w14:paraId="38FAF2EC"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15" w:type="pct"/>
            <w:tcBorders>
              <w:top w:val="single" w:sz="2" w:space="0" w:color="4A4A49"/>
            </w:tcBorders>
            <w:shd w:val="clear" w:color="auto" w:fill="auto"/>
            <w:vAlign w:val="bottom"/>
          </w:tcPr>
          <w:p w14:paraId="0E4617B0" w14:textId="77777777" w:rsidR="00017405" w:rsidRPr="006D7484" w:rsidRDefault="00017405" w:rsidP="008575BF">
            <w:pPr>
              <w:ind w:right="57"/>
              <w:jc w:val="right"/>
              <w:rPr>
                <w:rFonts w:ascii="Montserrat" w:eastAsia="Times New Roman" w:hAnsi="Montserrat" w:cs="Arial"/>
                <w:snapToGrid w:val="0"/>
                <w:color w:val="455364"/>
                <w:sz w:val="14"/>
                <w:szCs w:val="14"/>
              </w:rPr>
            </w:pPr>
            <w:r w:rsidRPr="006D7484">
              <w:rPr>
                <w:rFonts w:ascii="Montserrat" w:hAnsi="Montserrat"/>
                <w:color w:val="455364"/>
                <w:sz w:val="14"/>
                <w:szCs w:val="14"/>
              </w:rPr>
              <w:t>268,331</w:t>
            </w:r>
          </w:p>
        </w:tc>
        <w:tc>
          <w:tcPr>
            <w:tcW w:w="51" w:type="pct"/>
            <w:shd w:val="clear" w:color="auto" w:fill="auto"/>
          </w:tcPr>
          <w:p w14:paraId="32076725" w14:textId="77777777" w:rsidR="00017405" w:rsidRPr="00D97FBF" w:rsidRDefault="00017405" w:rsidP="008575BF">
            <w:pPr>
              <w:rPr>
                <w:rFonts w:ascii="Montserrat" w:eastAsia="Times New Roman" w:hAnsi="Montserrat" w:cs="Arial"/>
                <w:snapToGrid w:val="0"/>
                <w:color w:val="455364"/>
                <w:sz w:val="14"/>
                <w:szCs w:val="16"/>
              </w:rPr>
            </w:pPr>
          </w:p>
        </w:tc>
      </w:tr>
      <w:tr w:rsidR="00017405" w:rsidRPr="006D7484" w14:paraId="7F25CAAC" w14:textId="77777777" w:rsidTr="008575BF">
        <w:trPr>
          <w:cantSplit/>
          <w:trHeight w:val="227"/>
        </w:trPr>
        <w:tc>
          <w:tcPr>
            <w:tcW w:w="123" w:type="pct"/>
            <w:shd w:val="clear" w:color="auto" w:fill="auto"/>
          </w:tcPr>
          <w:p w14:paraId="449660B5" w14:textId="77777777" w:rsidR="00017405" w:rsidRPr="00D97FBF" w:rsidRDefault="00017405" w:rsidP="008575BF">
            <w:pPr>
              <w:rPr>
                <w:rFonts w:ascii="Montserrat" w:eastAsia="Times New Roman" w:hAnsi="Montserrat" w:cs="Arial"/>
                <w:snapToGrid w:val="0"/>
                <w:color w:val="455364"/>
                <w:sz w:val="14"/>
                <w:szCs w:val="16"/>
              </w:rPr>
            </w:pPr>
          </w:p>
        </w:tc>
        <w:tc>
          <w:tcPr>
            <w:tcW w:w="3050" w:type="pct"/>
            <w:tcBorders>
              <w:bottom w:val="single" w:sz="2" w:space="0" w:color="4A4A49"/>
            </w:tcBorders>
            <w:shd w:val="clear" w:color="auto" w:fill="auto"/>
            <w:vAlign w:val="bottom"/>
          </w:tcPr>
          <w:p w14:paraId="5808D000" w14:textId="77777777" w:rsidR="00017405" w:rsidRPr="006D7484" w:rsidRDefault="00017405" w:rsidP="008575BF">
            <w:pPr>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Insurance premium ceded to reinsurers</w:t>
            </w:r>
          </w:p>
        </w:tc>
        <w:tc>
          <w:tcPr>
            <w:tcW w:w="258" w:type="pct"/>
            <w:tcBorders>
              <w:bottom w:val="single" w:sz="2" w:space="0" w:color="4A4A49"/>
            </w:tcBorders>
            <w:shd w:val="clear" w:color="auto" w:fill="auto"/>
            <w:vAlign w:val="bottom"/>
          </w:tcPr>
          <w:p w14:paraId="65207E71" w14:textId="77777777" w:rsidR="00017405" w:rsidRPr="006D7484" w:rsidRDefault="00017405" w:rsidP="008575BF">
            <w:pPr>
              <w:jc w:val="right"/>
              <w:rPr>
                <w:rFonts w:ascii="Montserrat" w:eastAsia="Times New Roman" w:hAnsi="Montserrat" w:cs="Arial"/>
                <w:snapToGrid w:val="0"/>
                <w:color w:val="455364"/>
                <w:sz w:val="14"/>
                <w:szCs w:val="16"/>
              </w:rPr>
            </w:pPr>
          </w:p>
        </w:tc>
        <w:tc>
          <w:tcPr>
            <w:tcW w:w="537" w:type="pct"/>
            <w:gridSpan w:val="3"/>
            <w:tcBorders>
              <w:bottom w:val="single" w:sz="2" w:space="0" w:color="4A4A49"/>
            </w:tcBorders>
            <w:shd w:val="clear" w:color="auto" w:fill="auto"/>
            <w:vAlign w:val="bottom"/>
          </w:tcPr>
          <w:p w14:paraId="2A9FAB37"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(20,274)</w:t>
            </w:r>
          </w:p>
        </w:tc>
        <w:tc>
          <w:tcPr>
            <w:tcW w:w="64" w:type="pct"/>
            <w:tcBorders>
              <w:bottom w:val="single" w:sz="2" w:space="0" w:color="4A4A49"/>
            </w:tcBorders>
            <w:shd w:val="clear" w:color="auto" w:fill="auto"/>
            <w:vAlign w:val="bottom"/>
          </w:tcPr>
          <w:p w14:paraId="4A78219D"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03" w:type="pct"/>
            <w:tcBorders>
              <w:bottom w:val="single" w:sz="2" w:space="0" w:color="4A4A49"/>
            </w:tcBorders>
            <w:shd w:val="clear" w:color="auto" w:fill="auto"/>
            <w:vAlign w:val="bottom"/>
          </w:tcPr>
          <w:p w14:paraId="7DAE6C8F"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(22,814)</w:t>
            </w:r>
          </w:p>
        </w:tc>
        <w:tc>
          <w:tcPr>
            <w:tcW w:w="99" w:type="pct"/>
            <w:tcBorders>
              <w:bottom w:val="single" w:sz="2" w:space="0" w:color="4A4A49"/>
            </w:tcBorders>
            <w:shd w:val="clear" w:color="auto" w:fill="auto"/>
            <w:vAlign w:val="bottom"/>
          </w:tcPr>
          <w:p w14:paraId="278792B3"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15" w:type="pct"/>
            <w:tcBorders>
              <w:bottom w:val="single" w:sz="2" w:space="0" w:color="4A4A49"/>
            </w:tcBorders>
            <w:shd w:val="clear" w:color="auto" w:fill="auto"/>
            <w:vAlign w:val="bottom"/>
          </w:tcPr>
          <w:p w14:paraId="1713B479" w14:textId="77777777" w:rsidR="00017405" w:rsidRPr="006D7484" w:rsidRDefault="00017405" w:rsidP="008575BF">
            <w:pPr>
              <w:ind w:right="57"/>
              <w:jc w:val="right"/>
              <w:rPr>
                <w:rFonts w:ascii="Montserrat" w:eastAsia="Times New Roman" w:hAnsi="Montserrat" w:cs="Arial"/>
                <w:snapToGrid w:val="0"/>
                <w:color w:val="455364"/>
                <w:sz w:val="14"/>
                <w:szCs w:val="14"/>
              </w:rPr>
            </w:pPr>
            <w:r w:rsidRPr="006D7484">
              <w:rPr>
                <w:rFonts w:ascii="Montserrat" w:hAnsi="Montserrat"/>
                <w:color w:val="455364"/>
                <w:sz w:val="14"/>
                <w:szCs w:val="14"/>
              </w:rPr>
              <w:t>(44,215)</w:t>
            </w:r>
          </w:p>
        </w:tc>
        <w:tc>
          <w:tcPr>
            <w:tcW w:w="51" w:type="pct"/>
            <w:shd w:val="clear" w:color="auto" w:fill="auto"/>
          </w:tcPr>
          <w:p w14:paraId="69FF3875" w14:textId="77777777" w:rsidR="00017405" w:rsidRPr="00D97FBF" w:rsidRDefault="00017405" w:rsidP="008575BF">
            <w:pPr>
              <w:rPr>
                <w:rFonts w:ascii="Montserrat" w:eastAsia="Times New Roman" w:hAnsi="Montserrat" w:cs="Arial"/>
                <w:snapToGrid w:val="0"/>
                <w:color w:val="455364"/>
                <w:sz w:val="14"/>
                <w:szCs w:val="16"/>
              </w:rPr>
            </w:pPr>
          </w:p>
        </w:tc>
      </w:tr>
      <w:tr w:rsidR="00017405" w:rsidRPr="006D7484" w14:paraId="328AC65D" w14:textId="77777777" w:rsidTr="008575BF">
        <w:trPr>
          <w:cantSplit/>
          <w:trHeight w:val="227"/>
        </w:trPr>
        <w:tc>
          <w:tcPr>
            <w:tcW w:w="123" w:type="pct"/>
            <w:shd w:val="clear" w:color="auto" w:fill="auto"/>
          </w:tcPr>
          <w:p w14:paraId="67DD3772" w14:textId="77777777" w:rsidR="00017405" w:rsidRPr="00D97FBF" w:rsidRDefault="00017405" w:rsidP="008575BF">
            <w:pPr>
              <w:rPr>
                <w:rFonts w:ascii="Montserrat" w:eastAsia="Times New Roman" w:hAnsi="Montserrat" w:cs="Arial"/>
                <w:b/>
                <w:snapToGrid w:val="0"/>
                <w:color w:val="455364"/>
                <w:sz w:val="14"/>
                <w:szCs w:val="16"/>
              </w:rPr>
            </w:pPr>
          </w:p>
        </w:tc>
        <w:tc>
          <w:tcPr>
            <w:tcW w:w="3050" w:type="pct"/>
            <w:tcBorders>
              <w:top w:val="single" w:sz="2" w:space="0" w:color="4A4A49"/>
            </w:tcBorders>
            <w:shd w:val="clear" w:color="auto" w:fill="auto"/>
            <w:vAlign w:val="bottom"/>
          </w:tcPr>
          <w:p w14:paraId="2CA50022" w14:textId="77777777" w:rsidR="00017405" w:rsidRPr="006D7484" w:rsidRDefault="00017405" w:rsidP="008575BF">
            <w:pPr>
              <w:rPr>
                <w:rFonts w:ascii="Montserrat" w:eastAsia="Times New Roman" w:hAnsi="Montserrat" w:cs="Arial"/>
                <w:b/>
                <w:snapToGrid w:val="0"/>
                <w:color w:val="455364"/>
                <w:sz w:val="14"/>
                <w:szCs w:val="16"/>
              </w:rPr>
            </w:pPr>
            <w:r w:rsidRPr="006D7484">
              <w:rPr>
                <w:rFonts w:ascii="Montserrat" w:eastAsia="Times New Roman" w:hAnsi="Montserrat" w:cs="Arial"/>
                <w:b/>
                <w:snapToGrid w:val="0"/>
                <w:color w:val="455364"/>
                <w:sz w:val="14"/>
                <w:szCs w:val="16"/>
              </w:rPr>
              <w:t>Net insurance premium revenue</w:t>
            </w:r>
          </w:p>
        </w:tc>
        <w:tc>
          <w:tcPr>
            <w:tcW w:w="258" w:type="pct"/>
            <w:tcBorders>
              <w:top w:val="single" w:sz="2" w:space="0" w:color="4A4A49"/>
            </w:tcBorders>
            <w:shd w:val="clear" w:color="auto" w:fill="auto"/>
            <w:vAlign w:val="bottom"/>
          </w:tcPr>
          <w:p w14:paraId="5102EB85" w14:textId="77777777" w:rsidR="00017405" w:rsidRPr="006D7484" w:rsidRDefault="00017405" w:rsidP="008575BF">
            <w:pPr>
              <w:jc w:val="right"/>
              <w:rPr>
                <w:rFonts w:ascii="Montserrat" w:eastAsia="Times New Roman" w:hAnsi="Montserrat" w:cs="Arial"/>
                <w:b/>
                <w:snapToGrid w:val="0"/>
                <w:color w:val="455364"/>
                <w:sz w:val="14"/>
                <w:szCs w:val="16"/>
              </w:rPr>
            </w:pPr>
          </w:p>
        </w:tc>
        <w:tc>
          <w:tcPr>
            <w:tcW w:w="537" w:type="pct"/>
            <w:gridSpan w:val="3"/>
            <w:tcBorders>
              <w:top w:val="single" w:sz="2" w:space="0" w:color="4A4A49"/>
            </w:tcBorders>
            <w:shd w:val="clear" w:color="auto" w:fill="auto"/>
            <w:vAlign w:val="bottom"/>
          </w:tcPr>
          <w:p w14:paraId="78123EFB" w14:textId="77777777" w:rsidR="00017405" w:rsidRPr="006D7484" w:rsidRDefault="00017405" w:rsidP="008575BF">
            <w:pPr>
              <w:ind w:right="57"/>
              <w:jc w:val="right"/>
              <w:rPr>
                <w:rFonts w:ascii="Montserrat" w:eastAsia="Times New Roman" w:hAnsi="Montserrat" w:cs="Arial"/>
                <w:b/>
                <w:snapToGrid w:val="0"/>
                <w:color w:val="455364"/>
                <w:sz w:val="14"/>
                <w:szCs w:val="16"/>
              </w:rPr>
            </w:pPr>
            <w:r w:rsidRPr="006D7484">
              <w:rPr>
                <w:rFonts w:ascii="Montserrat" w:eastAsia="Times New Roman" w:hAnsi="Montserrat" w:cs="Arial"/>
                <w:b/>
                <w:snapToGrid w:val="0"/>
                <w:color w:val="455364"/>
                <w:sz w:val="14"/>
                <w:szCs w:val="16"/>
              </w:rPr>
              <w:t>119,150</w:t>
            </w:r>
          </w:p>
        </w:tc>
        <w:tc>
          <w:tcPr>
            <w:tcW w:w="64" w:type="pct"/>
            <w:tcBorders>
              <w:top w:val="single" w:sz="2" w:space="0" w:color="4A4A49"/>
            </w:tcBorders>
            <w:shd w:val="clear" w:color="auto" w:fill="auto"/>
            <w:vAlign w:val="bottom"/>
          </w:tcPr>
          <w:p w14:paraId="6F071213" w14:textId="77777777" w:rsidR="00017405" w:rsidRPr="00D97FBF" w:rsidRDefault="00017405" w:rsidP="008575BF">
            <w:pPr>
              <w:ind w:right="57"/>
              <w:jc w:val="right"/>
              <w:rPr>
                <w:rFonts w:ascii="Montserrat" w:eastAsia="Times New Roman" w:hAnsi="Montserrat" w:cs="Arial"/>
                <w:b/>
                <w:snapToGrid w:val="0"/>
                <w:color w:val="455364"/>
                <w:sz w:val="14"/>
                <w:szCs w:val="16"/>
              </w:rPr>
            </w:pPr>
          </w:p>
        </w:tc>
        <w:tc>
          <w:tcPr>
            <w:tcW w:w="403" w:type="pct"/>
            <w:tcBorders>
              <w:top w:val="single" w:sz="2" w:space="0" w:color="4A4A49"/>
            </w:tcBorders>
            <w:shd w:val="clear" w:color="auto" w:fill="auto"/>
            <w:vAlign w:val="bottom"/>
          </w:tcPr>
          <w:p w14:paraId="7D4D5C82" w14:textId="77777777" w:rsidR="00017405" w:rsidRPr="006D7484" w:rsidRDefault="00017405" w:rsidP="008575BF">
            <w:pPr>
              <w:ind w:right="57"/>
              <w:jc w:val="right"/>
              <w:rPr>
                <w:rFonts w:ascii="Montserrat" w:eastAsia="Times New Roman" w:hAnsi="Montserrat" w:cs="Arial"/>
                <w:b/>
                <w:snapToGrid w:val="0"/>
                <w:color w:val="455364"/>
                <w:sz w:val="14"/>
                <w:szCs w:val="16"/>
              </w:rPr>
            </w:pPr>
            <w:r w:rsidRPr="006D7484">
              <w:rPr>
                <w:rFonts w:ascii="Montserrat" w:eastAsia="Times New Roman" w:hAnsi="Montserrat" w:cs="Arial"/>
                <w:b/>
                <w:snapToGrid w:val="0"/>
                <w:color w:val="455364"/>
                <w:sz w:val="14"/>
                <w:szCs w:val="16"/>
              </w:rPr>
              <w:t>111,679</w:t>
            </w:r>
          </w:p>
        </w:tc>
        <w:tc>
          <w:tcPr>
            <w:tcW w:w="99" w:type="pct"/>
            <w:tcBorders>
              <w:top w:val="single" w:sz="2" w:space="0" w:color="4A4A49"/>
            </w:tcBorders>
            <w:shd w:val="clear" w:color="auto" w:fill="auto"/>
            <w:vAlign w:val="bottom"/>
          </w:tcPr>
          <w:p w14:paraId="1BE2DFF0" w14:textId="77777777" w:rsidR="00017405" w:rsidRPr="00D97FBF" w:rsidRDefault="00017405" w:rsidP="008575BF">
            <w:pPr>
              <w:ind w:right="57"/>
              <w:jc w:val="right"/>
              <w:rPr>
                <w:rFonts w:ascii="Montserrat" w:eastAsia="Times New Roman" w:hAnsi="Montserrat" w:cs="Arial"/>
                <w:b/>
                <w:snapToGrid w:val="0"/>
                <w:color w:val="455364"/>
                <w:sz w:val="14"/>
                <w:szCs w:val="16"/>
              </w:rPr>
            </w:pPr>
          </w:p>
        </w:tc>
        <w:tc>
          <w:tcPr>
            <w:tcW w:w="415" w:type="pct"/>
            <w:tcBorders>
              <w:top w:val="single" w:sz="2" w:space="0" w:color="4A4A49"/>
            </w:tcBorders>
            <w:shd w:val="clear" w:color="auto" w:fill="auto"/>
            <w:vAlign w:val="bottom"/>
          </w:tcPr>
          <w:p w14:paraId="69B5C5A3" w14:textId="77777777" w:rsidR="00017405" w:rsidRPr="006D7484" w:rsidRDefault="00017405" w:rsidP="008575BF">
            <w:pPr>
              <w:ind w:right="57"/>
              <w:jc w:val="right"/>
              <w:rPr>
                <w:rFonts w:ascii="Montserrat" w:eastAsia="Times New Roman" w:hAnsi="Montserrat" w:cs="Arial"/>
                <w:b/>
                <w:bCs/>
                <w:snapToGrid w:val="0"/>
                <w:color w:val="455364"/>
                <w:sz w:val="14"/>
                <w:szCs w:val="14"/>
              </w:rPr>
            </w:pPr>
            <w:r w:rsidRPr="006D7484">
              <w:rPr>
                <w:rFonts w:ascii="Montserrat" w:hAnsi="Montserrat"/>
                <w:b/>
                <w:bCs/>
                <w:color w:val="455364"/>
                <w:sz w:val="14"/>
                <w:szCs w:val="14"/>
              </w:rPr>
              <w:t>224,116</w:t>
            </w:r>
          </w:p>
        </w:tc>
        <w:tc>
          <w:tcPr>
            <w:tcW w:w="51" w:type="pct"/>
            <w:shd w:val="clear" w:color="auto" w:fill="auto"/>
          </w:tcPr>
          <w:p w14:paraId="7D6BFB0B" w14:textId="77777777" w:rsidR="00017405" w:rsidRPr="00D97FBF" w:rsidRDefault="00017405" w:rsidP="008575BF">
            <w:pPr>
              <w:rPr>
                <w:rFonts w:ascii="Montserrat" w:eastAsia="Times New Roman" w:hAnsi="Montserrat" w:cs="Arial"/>
                <w:snapToGrid w:val="0"/>
                <w:color w:val="455364"/>
                <w:sz w:val="14"/>
                <w:szCs w:val="16"/>
              </w:rPr>
            </w:pPr>
          </w:p>
        </w:tc>
      </w:tr>
      <w:tr w:rsidR="00017405" w:rsidRPr="006D7484" w14:paraId="3D611B04" w14:textId="77777777" w:rsidTr="008575BF">
        <w:trPr>
          <w:cantSplit/>
          <w:trHeight w:val="227"/>
        </w:trPr>
        <w:tc>
          <w:tcPr>
            <w:tcW w:w="123" w:type="pct"/>
            <w:shd w:val="clear" w:color="auto" w:fill="auto"/>
          </w:tcPr>
          <w:p w14:paraId="10E8B0E2" w14:textId="77777777" w:rsidR="00017405" w:rsidRPr="00D97FBF" w:rsidRDefault="00017405" w:rsidP="008575BF">
            <w:pPr>
              <w:rPr>
                <w:rFonts w:ascii="Montserrat" w:eastAsia="Times New Roman" w:hAnsi="Montserrat" w:cs="Arial"/>
                <w:snapToGrid w:val="0"/>
                <w:color w:val="455364"/>
                <w:sz w:val="14"/>
                <w:szCs w:val="16"/>
              </w:rPr>
            </w:pPr>
          </w:p>
        </w:tc>
        <w:tc>
          <w:tcPr>
            <w:tcW w:w="3050" w:type="pct"/>
            <w:shd w:val="clear" w:color="auto" w:fill="auto"/>
            <w:vAlign w:val="bottom"/>
          </w:tcPr>
          <w:p w14:paraId="49D69270" w14:textId="77777777" w:rsidR="00017405" w:rsidRPr="006D7484" w:rsidRDefault="00017405" w:rsidP="008575BF">
            <w:pPr>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Fee and commission income</w:t>
            </w:r>
          </w:p>
        </w:tc>
        <w:tc>
          <w:tcPr>
            <w:tcW w:w="258" w:type="pct"/>
            <w:shd w:val="clear" w:color="auto" w:fill="auto"/>
            <w:vAlign w:val="bottom"/>
          </w:tcPr>
          <w:p w14:paraId="47BC9F57" w14:textId="77777777" w:rsidR="00017405" w:rsidRPr="006D7484" w:rsidRDefault="00017405" w:rsidP="008575BF">
            <w:pPr>
              <w:jc w:val="right"/>
              <w:rPr>
                <w:rFonts w:ascii="Montserrat" w:eastAsia="Times New Roman" w:hAnsi="Montserrat" w:cs="Arial"/>
                <w:b/>
                <w:snapToGrid w:val="0"/>
                <w:color w:val="455364"/>
                <w:sz w:val="14"/>
                <w:szCs w:val="16"/>
              </w:rPr>
            </w:pPr>
          </w:p>
        </w:tc>
        <w:tc>
          <w:tcPr>
            <w:tcW w:w="537" w:type="pct"/>
            <w:gridSpan w:val="3"/>
            <w:shd w:val="clear" w:color="auto" w:fill="auto"/>
            <w:vAlign w:val="bottom"/>
          </w:tcPr>
          <w:p w14:paraId="2A399F7A"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45,373</w:t>
            </w:r>
          </w:p>
        </w:tc>
        <w:tc>
          <w:tcPr>
            <w:tcW w:w="64" w:type="pct"/>
            <w:shd w:val="clear" w:color="auto" w:fill="auto"/>
            <w:vAlign w:val="bottom"/>
          </w:tcPr>
          <w:p w14:paraId="7FA7E11C"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03" w:type="pct"/>
            <w:shd w:val="clear" w:color="auto" w:fill="auto"/>
            <w:vAlign w:val="bottom"/>
          </w:tcPr>
          <w:p w14:paraId="6673EE8C"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48,676</w:t>
            </w:r>
          </w:p>
        </w:tc>
        <w:tc>
          <w:tcPr>
            <w:tcW w:w="99" w:type="pct"/>
            <w:shd w:val="clear" w:color="auto" w:fill="auto"/>
            <w:vAlign w:val="bottom"/>
          </w:tcPr>
          <w:p w14:paraId="089368F9"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15" w:type="pct"/>
            <w:shd w:val="clear" w:color="auto" w:fill="auto"/>
            <w:vAlign w:val="bottom"/>
          </w:tcPr>
          <w:p w14:paraId="1A2ED274" w14:textId="77777777" w:rsidR="00017405" w:rsidRPr="006D7484" w:rsidRDefault="00017405" w:rsidP="008575BF">
            <w:pPr>
              <w:ind w:right="57"/>
              <w:jc w:val="right"/>
              <w:rPr>
                <w:rFonts w:ascii="Montserrat" w:eastAsia="Times New Roman" w:hAnsi="Montserrat" w:cs="Arial"/>
                <w:snapToGrid w:val="0"/>
                <w:color w:val="455364"/>
                <w:sz w:val="14"/>
                <w:szCs w:val="14"/>
              </w:rPr>
            </w:pPr>
            <w:r w:rsidRPr="006D7484">
              <w:rPr>
                <w:rFonts w:ascii="Montserrat" w:hAnsi="Montserrat"/>
                <w:color w:val="455364"/>
                <w:sz w:val="14"/>
                <w:szCs w:val="14"/>
              </w:rPr>
              <w:t>92,895</w:t>
            </w:r>
          </w:p>
        </w:tc>
        <w:tc>
          <w:tcPr>
            <w:tcW w:w="51" w:type="pct"/>
            <w:shd w:val="clear" w:color="auto" w:fill="auto"/>
          </w:tcPr>
          <w:p w14:paraId="114C763F" w14:textId="77777777" w:rsidR="00017405" w:rsidRPr="00D97FBF" w:rsidRDefault="00017405" w:rsidP="008575BF">
            <w:pPr>
              <w:rPr>
                <w:rFonts w:ascii="Montserrat" w:eastAsia="Times New Roman" w:hAnsi="Montserrat" w:cs="Arial"/>
                <w:snapToGrid w:val="0"/>
                <w:color w:val="455364"/>
                <w:sz w:val="14"/>
                <w:szCs w:val="16"/>
              </w:rPr>
            </w:pPr>
          </w:p>
        </w:tc>
      </w:tr>
      <w:tr w:rsidR="00017405" w:rsidRPr="006D7484" w14:paraId="398280F0" w14:textId="77777777" w:rsidTr="008575BF">
        <w:trPr>
          <w:cantSplit/>
          <w:trHeight w:val="227"/>
        </w:trPr>
        <w:tc>
          <w:tcPr>
            <w:tcW w:w="123" w:type="pct"/>
            <w:shd w:val="clear" w:color="auto" w:fill="auto"/>
          </w:tcPr>
          <w:p w14:paraId="515630E8" w14:textId="77777777" w:rsidR="00017405" w:rsidRPr="00D97FBF" w:rsidRDefault="00017405" w:rsidP="008575BF">
            <w:pPr>
              <w:rPr>
                <w:rFonts w:ascii="Montserrat" w:eastAsia="Times New Roman" w:hAnsi="Montserrat" w:cs="Arial"/>
                <w:snapToGrid w:val="0"/>
                <w:color w:val="455364"/>
                <w:sz w:val="14"/>
                <w:szCs w:val="16"/>
              </w:rPr>
            </w:pPr>
          </w:p>
        </w:tc>
        <w:tc>
          <w:tcPr>
            <w:tcW w:w="3050" w:type="pct"/>
            <w:tcBorders>
              <w:bottom w:val="single" w:sz="2" w:space="0" w:color="4A4A49"/>
            </w:tcBorders>
            <w:shd w:val="clear" w:color="auto" w:fill="auto"/>
            <w:vAlign w:val="bottom"/>
          </w:tcPr>
          <w:p w14:paraId="729F26EB" w14:textId="77777777" w:rsidR="00017405" w:rsidRPr="006D7484" w:rsidRDefault="00017405" w:rsidP="008575BF">
            <w:pPr>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Net investment return</w:t>
            </w:r>
          </w:p>
        </w:tc>
        <w:tc>
          <w:tcPr>
            <w:tcW w:w="258" w:type="pct"/>
            <w:tcBorders>
              <w:bottom w:val="single" w:sz="2" w:space="0" w:color="4A4A49"/>
            </w:tcBorders>
            <w:shd w:val="clear" w:color="auto" w:fill="auto"/>
            <w:vAlign w:val="bottom"/>
          </w:tcPr>
          <w:p w14:paraId="5EA50220" w14:textId="77777777" w:rsidR="00017405" w:rsidRPr="006D7484" w:rsidRDefault="00017405" w:rsidP="008575BF">
            <w:pPr>
              <w:jc w:val="right"/>
              <w:rPr>
                <w:rFonts w:ascii="Montserrat" w:eastAsia="Times New Roman" w:hAnsi="Montserrat" w:cs="Arial"/>
                <w:b/>
                <w:snapToGrid w:val="0"/>
                <w:color w:val="455364"/>
                <w:sz w:val="14"/>
                <w:szCs w:val="16"/>
              </w:rPr>
            </w:pPr>
          </w:p>
        </w:tc>
        <w:tc>
          <w:tcPr>
            <w:tcW w:w="537" w:type="pct"/>
            <w:gridSpan w:val="3"/>
            <w:tcBorders>
              <w:bottom w:val="single" w:sz="2" w:space="0" w:color="4A4A49"/>
            </w:tcBorders>
            <w:shd w:val="clear" w:color="auto" w:fill="auto"/>
            <w:vAlign w:val="bottom"/>
          </w:tcPr>
          <w:p w14:paraId="7B4F7018"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(369,955)</w:t>
            </w:r>
          </w:p>
        </w:tc>
        <w:tc>
          <w:tcPr>
            <w:tcW w:w="64" w:type="pct"/>
            <w:tcBorders>
              <w:bottom w:val="single" w:sz="2" w:space="0" w:color="4A4A49"/>
            </w:tcBorders>
            <w:shd w:val="clear" w:color="auto" w:fill="auto"/>
            <w:vAlign w:val="bottom"/>
          </w:tcPr>
          <w:p w14:paraId="318C4D31"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03" w:type="pct"/>
            <w:tcBorders>
              <w:bottom w:val="single" w:sz="2" w:space="0" w:color="4A4A49"/>
            </w:tcBorders>
            <w:shd w:val="clear" w:color="auto" w:fill="auto"/>
            <w:vAlign w:val="bottom"/>
          </w:tcPr>
          <w:p w14:paraId="6E7A3008"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710,201</w:t>
            </w:r>
          </w:p>
        </w:tc>
        <w:tc>
          <w:tcPr>
            <w:tcW w:w="99" w:type="pct"/>
            <w:tcBorders>
              <w:bottom w:val="single" w:sz="2" w:space="0" w:color="4A4A49"/>
            </w:tcBorders>
            <w:shd w:val="clear" w:color="auto" w:fill="auto"/>
            <w:vAlign w:val="bottom"/>
          </w:tcPr>
          <w:p w14:paraId="60919DF0"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15" w:type="pct"/>
            <w:tcBorders>
              <w:bottom w:val="single" w:sz="2" w:space="0" w:color="4A4A49"/>
            </w:tcBorders>
            <w:shd w:val="clear" w:color="auto" w:fill="auto"/>
            <w:vAlign w:val="bottom"/>
          </w:tcPr>
          <w:p w14:paraId="4D64E3EB" w14:textId="77777777" w:rsidR="00017405" w:rsidRPr="006D7484" w:rsidRDefault="00017405" w:rsidP="008575BF">
            <w:pPr>
              <w:ind w:right="57"/>
              <w:jc w:val="right"/>
              <w:rPr>
                <w:rFonts w:ascii="Montserrat" w:eastAsia="Times New Roman" w:hAnsi="Montserrat" w:cs="Arial"/>
                <w:snapToGrid w:val="0"/>
                <w:color w:val="455364"/>
                <w:sz w:val="14"/>
                <w:szCs w:val="14"/>
              </w:rPr>
            </w:pPr>
            <w:r w:rsidRPr="006D7484">
              <w:rPr>
                <w:rFonts w:ascii="Montserrat" w:hAnsi="Montserrat"/>
                <w:color w:val="455364"/>
                <w:sz w:val="14"/>
                <w:szCs w:val="14"/>
              </w:rPr>
              <w:t>1,090,640</w:t>
            </w:r>
          </w:p>
        </w:tc>
        <w:tc>
          <w:tcPr>
            <w:tcW w:w="51" w:type="pct"/>
            <w:shd w:val="clear" w:color="auto" w:fill="auto"/>
          </w:tcPr>
          <w:p w14:paraId="32887F25" w14:textId="77777777" w:rsidR="00017405" w:rsidRPr="00D97FBF" w:rsidRDefault="00017405" w:rsidP="008575BF">
            <w:pPr>
              <w:rPr>
                <w:rFonts w:ascii="Montserrat" w:eastAsia="Times New Roman" w:hAnsi="Montserrat" w:cs="Arial"/>
                <w:snapToGrid w:val="0"/>
                <w:color w:val="455364"/>
                <w:sz w:val="14"/>
                <w:szCs w:val="16"/>
              </w:rPr>
            </w:pPr>
          </w:p>
        </w:tc>
      </w:tr>
      <w:tr w:rsidR="00017405" w:rsidRPr="006D7484" w14:paraId="3BA175C5" w14:textId="77777777" w:rsidTr="008575BF">
        <w:trPr>
          <w:cantSplit/>
          <w:trHeight w:val="227"/>
        </w:trPr>
        <w:tc>
          <w:tcPr>
            <w:tcW w:w="123" w:type="pct"/>
            <w:shd w:val="clear" w:color="auto" w:fill="auto"/>
          </w:tcPr>
          <w:p w14:paraId="5E995080" w14:textId="77777777" w:rsidR="00017405" w:rsidRPr="00D97FBF" w:rsidRDefault="00017405" w:rsidP="008575BF">
            <w:pPr>
              <w:rPr>
                <w:rFonts w:ascii="Montserrat" w:eastAsia="Times New Roman" w:hAnsi="Montserrat" w:cs="Arial"/>
                <w:b/>
                <w:snapToGrid w:val="0"/>
                <w:color w:val="455364"/>
                <w:sz w:val="14"/>
                <w:szCs w:val="16"/>
                <w:lang w:bidi="en-US"/>
              </w:rPr>
            </w:pPr>
          </w:p>
        </w:tc>
        <w:tc>
          <w:tcPr>
            <w:tcW w:w="3050" w:type="pct"/>
            <w:tcBorders>
              <w:top w:val="single" w:sz="2" w:space="0" w:color="4A4A49"/>
            </w:tcBorders>
            <w:shd w:val="clear" w:color="auto" w:fill="auto"/>
            <w:vAlign w:val="bottom"/>
          </w:tcPr>
          <w:p w14:paraId="3AB22C1F" w14:textId="77777777" w:rsidR="00017405" w:rsidRPr="006D7484" w:rsidRDefault="00017405" w:rsidP="008575BF">
            <w:pPr>
              <w:rPr>
                <w:rFonts w:ascii="Montserrat" w:eastAsia="Times New Roman" w:hAnsi="Montserrat" w:cs="Arial"/>
                <w:b/>
                <w:snapToGrid w:val="0"/>
                <w:color w:val="455364"/>
                <w:sz w:val="14"/>
                <w:szCs w:val="16"/>
                <w:lang w:bidi="en-US"/>
              </w:rPr>
            </w:pPr>
            <w:r w:rsidRPr="006D7484">
              <w:rPr>
                <w:rFonts w:ascii="Montserrat" w:eastAsia="Times New Roman" w:hAnsi="Montserrat" w:cs="Arial"/>
                <w:b/>
                <w:snapToGrid w:val="0"/>
                <w:color w:val="455364"/>
                <w:sz w:val="14"/>
                <w:szCs w:val="16"/>
                <w:lang w:bidi="en-US"/>
              </w:rPr>
              <w:t>Total revenue net of reinsurance payable</w:t>
            </w:r>
          </w:p>
        </w:tc>
        <w:tc>
          <w:tcPr>
            <w:tcW w:w="258" w:type="pct"/>
            <w:tcBorders>
              <w:top w:val="single" w:sz="2" w:space="0" w:color="4A4A49"/>
            </w:tcBorders>
            <w:shd w:val="clear" w:color="auto" w:fill="auto"/>
            <w:vAlign w:val="bottom"/>
          </w:tcPr>
          <w:p w14:paraId="60537122" w14:textId="77777777" w:rsidR="00017405" w:rsidRPr="006D7484" w:rsidRDefault="00017405" w:rsidP="008575BF">
            <w:pPr>
              <w:jc w:val="right"/>
              <w:rPr>
                <w:rFonts w:ascii="Montserrat" w:eastAsia="Times New Roman" w:hAnsi="Montserrat" w:cs="Arial"/>
                <w:b/>
                <w:snapToGrid w:val="0"/>
                <w:color w:val="455364"/>
                <w:sz w:val="14"/>
                <w:szCs w:val="16"/>
              </w:rPr>
            </w:pPr>
          </w:p>
        </w:tc>
        <w:tc>
          <w:tcPr>
            <w:tcW w:w="537" w:type="pct"/>
            <w:gridSpan w:val="3"/>
            <w:tcBorders>
              <w:top w:val="single" w:sz="2" w:space="0" w:color="4A4A49"/>
            </w:tcBorders>
            <w:shd w:val="clear" w:color="auto" w:fill="auto"/>
            <w:vAlign w:val="bottom"/>
          </w:tcPr>
          <w:p w14:paraId="7C281750" w14:textId="77777777" w:rsidR="00017405" w:rsidRPr="006D7484" w:rsidRDefault="00017405" w:rsidP="008575BF">
            <w:pPr>
              <w:ind w:right="57"/>
              <w:jc w:val="right"/>
              <w:rPr>
                <w:rFonts w:ascii="Montserrat" w:eastAsia="Times New Roman" w:hAnsi="Montserrat" w:cs="Arial"/>
                <w:b/>
                <w:snapToGrid w:val="0"/>
                <w:color w:val="455364"/>
                <w:sz w:val="14"/>
                <w:szCs w:val="16"/>
              </w:rPr>
            </w:pPr>
            <w:r w:rsidRPr="006D7484">
              <w:rPr>
                <w:rFonts w:ascii="Montserrat" w:eastAsia="Times New Roman" w:hAnsi="Montserrat" w:cs="Arial"/>
                <w:b/>
                <w:snapToGrid w:val="0"/>
                <w:color w:val="455364"/>
                <w:sz w:val="14"/>
                <w:szCs w:val="16"/>
              </w:rPr>
              <w:t>(205,432)</w:t>
            </w:r>
          </w:p>
        </w:tc>
        <w:tc>
          <w:tcPr>
            <w:tcW w:w="64" w:type="pct"/>
            <w:tcBorders>
              <w:top w:val="single" w:sz="2" w:space="0" w:color="4A4A49"/>
            </w:tcBorders>
            <w:shd w:val="clear" w:color="auto" w:fill="auto"/>
            <w:vAlign w:val="bottom"/>
          </w:tcPr>
          <w:p w14:paraId="291362D5" w14:textId="77777777" w:rsidR="00017405" w:rsidRPr="00D97FBF" w:rsidRDefault="00017405" w:rsidP="008575BF">
            <w:pPr>
              <w:ind w:right="57"/>
              <w:jc w:val="right"/>
              <w:rPr>
                <w:rFonts w:ascii="Montserrat" w:eastAsia="Times New Roman" w:hAnsi="Montserrat" w:cs="Arial"/>
                <w:b/>
                <w:snapToGrid w:val="0"/>
                <w:color w:val="455364"/>
                <w:sz w:val="14"/>
                <w:szCs w:val="16"/>
              </w:rPr>
            </w:pPr>
          </w:p>
        </w:tc>
        <w:tc>
          <w:tcPr>
            <w:tcW w:w="403" w:type="pct"/>
            <w:tcBorders>
              <w:top w:val="single" w:sz="2" w:space="0" w:color="4A4A49"/>
            </w:tcBorders>
            <w:shd w:val="clear" w:color="auto" w:fill="auto"/>
            <w:vAlign w:val="bottom"/>
          </w:tcPr>
          <w:p w14:paraId="67C34823" w14:textId="77777777" w:rsidR="00017405" w:rsidRPr="006D7484" w:rsidRDefault="00017405" w:rsidP="008575BF">
            <w:pPr>
              <w:ind w:right="57"/>
              <w:jc w:val="right"/>
              <w:rPr>
                <w:rFonts w:ascii="Montserrat" w:eastAsia="Times New Roman" w:hAnsi="Montserrat" w:cs="Arial"/>
                <w:b/>
                <w:snapToGrid w:val="0"/>
                <w:color w:val="455364"/>
                <w:sz w:val="14"/>
                <w:szCs w:val="16"/>
              </w:rPr>
            </w:pPr>
            <w:r w:rsidRPr="006D7484">
              <w:rPr>
                <w:rFonts w:ascii="Montserrat" w:eastAsia="Times New Roman" w:hAnsi="Montserrat" w:cs="Arial"/>
                <w:b/>
                <w:snapToGrid w:val="0"/>
                <w:color w:val="455364"/>
                <w:sz w:val="14"/>
                <w:szCs w:val="16"/>
              </w:rPr>
              <w:t>870,556</w:t>
            </w:r>
          </w:p>
        </w:tc>
        <w:tc>
          <w:tcPr>
            <w:tcW w:w="99" w:type="pct"/>
            <w:tcBorders>
              <w:top w:val="single" w:sz="2" w:space="0" w:color="4A4A49"/>
            </w:tcBorders>
            <w:shd w:val="clear" w:color="auto" w:fill="auto"/>
            <w:vAlign w:val="bottom"/>
          </w:tcPr>
          <w:p w14:paraId="49B360D9" w14:textId="77777777" w:rsidR="00017405" w:rsidRPr="00D97FBF" w:rsidRDefault="00017405" w:rsidP="008575BF">
            <w:pPr>
              <w:ind w:right="57"/>
              <w:jc w:val="right"/>
              <w:rPr>
                <w:rFonts w:ascii="Montserrat" w:eastAsia="Times New Roman" w:hAnsi="Montserrat" w:cs="Arial"/>
                <w:b/>
                <w:snapToGrid w:val="0"/>
                <w:color w:val="455364"/>
                <w:sz w:val="14"/>
                <w:szCs w:val="16"/>
              </w:rPr>
            </w:pPr>
          </w:p>
        </w:tc>
        <w:tc>
          <w:tcPr>
            <w:tcW w:w="415" w:type="pct"/>
            <w:tcBorders>
              <w:top w:val="single" w:sz="2" w:space="0" w:color="4A4A49"/>
            </w:tcBorders>
            <w:shd w:val="clear" w:color="auto" w:fill="auto"/>
            <w:vAlign w:val="bottom"/>
          </w:tcPr>
          <w:p w14:paraId="01974186" w14:textId="77777777" w:rsidR="00017405" w:rsidRPr="006D7484" w:rsidRDefault="00017405" w:rsidP="008575BF">
            <w:pPr>
              <w:ind w:right="57"/>
              <w:jc w:val="right"/>
              <w:rPr>
                <w:rFonts w:ascii="Montserrat" w:eastAsia="Times New Roman" w:hAnsi="Montserrat" w:cs="Arial"/>
                <w:b/>
                <w:bCs/>
                <w:snapToGrid w:val="0"/>
                <w:color w:val="455364"/>
                <w:sz w:val="14"/>
                <w:szCs w:val="14"/>
              </w:rPr>
            </w:pPr>
            <w:r w:rsidRPr="006D7484">
              <w:rPr>
                <w:rFonts w:ascii="Montserrat" w:hAnsi="Montserrat"/>
                <w:b/>
                <w:bCs/>
                <w:color w:val="455364"/>
                <w:sz w:val="14"/>
                <w:szCs w:val="14"/>
              </w:rPr>
              <w:t>1,407,651</w:t>
            </w:r>
          </w:p>
        </w:tc>
        <w:tc>
          <w:tcPr>
            <w:tcW w:w="51" w:type="pct"/>
            <w:shd w:val="clear" w:color="auto" w:fill="auto"/>
          </w:tcPr>
          <w:p w14:paraId="22B9593E" w14:textId="77777777" w:rsidR="00017405" w:rsidRPr="00D97FBF" w:rsidRDefault="00017405" w:rsidP="008575BF">
            <w:pPr>
              <w:rPr>
                <w:rFonts w:ascii="Montserrat" w:eastAsia="Times New Roman" w:hAnsi="Montserrat" w:cs="Arial"/>
                <w:b/>
                <w:snapToGrid w:val="0"/>
                <w:color w:val="455364"/>
                <w:sz w:val="14"/>
                <w:szCs w:val="16"/>
              </w:rPr>
            </w:pPr>
          </w:p>
        </w:tc>
      </w:tr>
      <w:tr w:rsidR="00017405" w:rsidRPr="006D7484" w14:paraId="7CC550C2" w14:textId="77777777" w:rsidTr="008575BF">
        <w:trPr>
          <w:cantSplit/>
          <w:trHeight w:val="227"/>
        </w:trPr>
        <w:tc>
          <w:tcPr>
            <w:tcW w:w="123" w:type="pct"/>
            <w:shd w:val="clear" w:color="auto" w:fill="auto"/>
          </w:tcPr>
          <w:p w14:paraId="3C2FC82B" w14:textId="77777777" w:rsidR="00017405" w:rsidRPr="00D97FBF" w:rsidRDefault="00017405" w:rsidP="008575BF">
            <w:pPr>
              <w:rPr>
                <w:rFonts w:ascii="Montserrat" w:eastAsia="Times New Roman" w:hAnsi="Montserrat" w:cs="Arial"/>
                <w:snapToGrid w:val="0"/>
                <w:color w:val="455364"/>
                <w:sz w:val="14"/>
                <w:szCs w:val="16"/>
              </w:rPr>
            </w:pPr>
          </w:p>
        </w:tc>
        <w:tc>
          <w:tcPr>
            <w:tcW w:w="3050" w:type="pct"/>
            <w:tcBorders>
              <w:bottom w:val="single" w:sz="2" w:space="0" w:color="4A4A49"/>
            </w:tcBorders>
            <w:shd w:val="clear" w:color="auto" w:fill="auto"/>
            <w:vAlign w:val="bottom"/>
          </w:tcPr>
          <w:p w14:paraId="101EE141" w14:textId="77777777" w:rsidR="00017405" w:rsidRPr="006D7484" w:rsidRDefault="00017405" w:rsidP="008575BF">
            <w:pPr>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Other operating income</w:t>
            </w:r>
          </w:p>
        </w:tc>
        <w:tc>
          <w:tcPr>
            <w:tcW w:w="258" w:type="pct"/>
            <w:tcBorders>
              <w:bottom w:val="single" w:sz="2" w:space="0" w:color="4A4A49"/>
            </w:tcBorders>
            <w:shd w:val="clear" w:color="auto" w:fill="auto"/>
            <w:vAlign w:val="bottom"/>
          </w:tcPr>
          <w:p w14:paraId="0BB446F8" w14:textId="77777777" w:rsidR="00017405" w:rsidRPr="006D7484" w:rsidRDefault="00017405" w:rsidP="008575BF">
            <w:pPr>
              <w:jc w:val="right"/>
              <w:rPr>
                <w:rFonts w:ascii="Montserrat" w:eastAsia="Times New Roman" w:hAnsi="Montserrat" w:cs="Arial"/>
                <w:b/>
                <w:snapToGrid w:val="0"/>
                <w:color w:val="455364"/>
                <w:sz w:val="14"/>
                <w:szCs w:val="16"/>
              </w:rPr>
            </w:pPr>
          </w:p>
        </w:tc>
        <w:tc>
          <w:tcPr>
            <w:tcW w:w="537" w:type="pct"/>
            <w:gridSpan w:val="3"/>
            <w:tcBorders>
              <w:bottom w:val="single" w:sz="2" w:space="0" w:color="4A4A49"/>
            </w:tcBorders>
            <w:shd w:val="clear" w:color="auto" w:fill="auto"/>
            <w:vAlign w:val="bottom"/>
          </w:tcPr>
          <w:p w14:paraId="1E134F18"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19,656</w:t>
            </w:r>
          </w:p>
        </w:tc>
        <w:tc>
          <w:tcPr>
            <w:tcW w:w="64" w:type="pct"/>
            <w:tcBorders>
              <w:bottom w:val="single" w:sz="2" w:space="0" w:color="4A4A49"/>
            </w:tcBorders>
            <w:shd w:val="clear" w:color="auto" w:fill="auto"/>
            <w:vAlign w:val="bottom"/>
          </w:tcPr>
          <w:p w14:paraId="65CE0BA1"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03" w:type="pct"/>
            <w:tcBorders>
              <w:bottom w:val="single" w:sz="2" w:space="0" w:color="4A4A49"/>
            </w:tcBorders>
            <w:shd w:val="clear" w:color="auto" w:fill="auto"/>
            <w:vAlign w:val="bottom"/>
          </w:tcPr>
          <w:p w14:paraId="2CA11D5F"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19,412</w:t>
            </w:r>
          </w:p>
        </w:tc>
        <w:tc>
          <w:tcPr>
            <w:tcW w:w="99" w:type="pct"/>
            <w:tcBorders>
              <w:bottom w:val="single" w:sz="2" w:space="0" w:color="4A4A49"/>
            </w:tcBorders>
            <w:shd w:val="clear" w:color="auto" w:fill="auto"/>
            <w:vAlign w:val="bottom"/>
          </w:tcPr>
          <w:p w14:paraId="3BF07EFB"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15" w:type="pct"/>
            <w:tcBorders>
              <w:bottom w:val="single" w:sz="2" w:space="0" w:color="4A4A49"/>
            </w:tcBorders>
            <w:shd w:val="clear" w:color="auto" w:fill="auto"/>
            <w:vAlign w:val="bottom"/>
          </w:tcPr>
          <w:p w14:paraId="1444493D" w14:textId="77777777" w:rsidR="00017405" w:rsidRPr="006D7484" w:rsidRDefault="00017405" w:rsidP="008575BF">
            <w:pPr>
              <w:ind w:right="57"/>
              <w:jc w:val="right"/>
              <w:rPr>
                <w:rFonts w:ascii="Montserrat" w:eastAsia="Times New Roman" w:hAnsi="Montserrat" w:cs="Arial"/>
                <w:snapToGrid w:val="0"/>
                <w:color w:val="455364"/>
                <w:sz w:val="14"/>
                <w:szCs w:val="14"/>
              </w:rPr>
            </w:pPr>
            <w:r w:rsidRPr="006D7484">
              <w:rPr>
                <w:rFonts w:ascii="Montserrat" w:hAnsi="Montserrat"/>
                <w:color w:val="455364"/>
                <w:sz w:val="14"/>
                <w:szCs w:val="14"/>
              </w:rPr>
              <w:t>37,838</w:t>
            </w:r>
          </w:p>
        </w:tc>
        <w:tc>
          <w:tcPr>
            <w:tcW w:w="51" w:type="pct"/>
            <w:shd w:val="clear" w:color="auto" w:fill="auto"/>
          </w:tcPr>
          <w:p w14:paraId="1ABA6BC6" w14:textId="77777777" w:rsidR="00017405" w:rsidRPr="00D97FBF" w:rsidRDefault="00017405" w:rsidP="008575BF">
            <w:pPr>
              <w:rPr>
                <w:rFonts w:ascii="Montserrat" w:eastAsia="Times New Roman" w:hAnsi="Montserrat" w:cs="Arial"/>
                <w:snapToGrid w:val="0"/>
                <w:color w:val="455364"/>
                <w:sz w:val="14"/>
                <w:szCs w:val="16"/>
              </w:rPr>
            </w:pPr>
          </w:p>
        </w:tc>
      </w:tr>
      <w:tr w:rsidR="00017405" w:rsidRPr="006D7484" w14:paraId="460A8FAA" w14:textId="77777777" w:rsidTr="008575BF">
        <w:trPr>
          <w:cantSplit/>
          <w:trHeight w:val="227"/>
        </w:trPr>
        <w:tc>
          <w:tcPr>
            <w:tcW w:w="123" w:type="pct"/>
            <w:shd w:val="clear" w:color="auto" w:fill="auto"/>
          </w:tcPr>
          <w:p w14:paraId="38B82DC5" w14:textId="77777777" w:rsidR="00017405" w:rsidRPr="00D97FBF" w:rsidRDefault="00017405" w:rsidP="008575BF">
            <w:pPr>
              <w:rPr>
                <w:rFonts w:ascii="Montserrat" w:eastAsia="Times New Roman" w:hAnsi="Montserrat" w:cs="Arial"/>
                <w:b/>
                <w:snapToGrid w:val="0"/>
                <w:color w:val="455364"/>
                <w:sz w:val="14"/>
                <w:szCs w:val="16"/>
                <w:lang w:bidi="en-US"/>
              </w:rPr>
            </w:pPr>
          </w:p>
        </w:tc>
        <w:tc>
          <w:tcPr>
            <w:tcW w:w="3050" w:type="pct"/>
            <w:tcBorders>
              <w:top w:val="single" w:sz="2" w:space="0" w:color="4A4A49"/>
              <w:bottom w:val="single" w:sz="2" w:space="0" w:color="4A4A49"/>
            </w:tcBorders>
            <w:shd w:val="clear" w:color="auto" w:fill="auto"/>
            <w:vAlign w:val="bottom"/>
          </w:tcPr>
          <w:p w14:paraId="0CC0ABD2" w14:textId="77777777" w:rsidR="00017405" w:rsidRPr="006D7484" w:rsidRDefault="00017405" w:rsidP="008575BF">
            <w:pPr>
              <w:rPr>
                <w:rFonts w:ascii="Montserrat" w:eastAsia="Times New Roman" w:hAnsi="Montserrat" w:cs="Arial"/>
                <w:b/>
                <w:snapToGrid w:val="0"/>
                <w:color w:val="455364"/>
                <w:sz w:val="14"/>
                <w:szCs w:val="16"/>
                <w:lang w:bidi="en-US"/>
              </w:rPr>
            </w:pPr>
            <w:r w:rsidRPr="006D7484">
              <w:rPr>
                <w:rFonts w:ascii="Montserrat" w:eastAsia="Times New Roman" w:hAnsi="Montserrat" w:cs="Arial"/>
                <w:b/>
                <w:snapToGrid w:val="0"/>
                <w:color w:val="455364"/>
                <w:sz w:val="14"/>
                <w:szCs w:val="16"/>
                <w:lang w:bidi="en-US"/>
              </w:rPr>
              <w:t>Total income net of investment return</w:t>
            </w:r>
          </w:p>
        </w:tc>
        <w:tc>
          <w:tcPr>
            <w:tcW w:w="258" w:type="pct"/>
            <w:tcBorders>
              <w:top w:val="single" w:sz="2" w:space="0" w:color="4A4A49"/>
              <w:bottom w:val="single" w:sz="2" w:space="0" w:color="4A4A49"/>
            </w:tcBorders>
            <w:shd w:val="clear" w:color="auto" w:fill="auto"/>
            <w:vAlign w:val="bottom"/>
          </w:tcPr>
          <w:p w14:paraId="568C552E" w14:textId="77777777" w:rsidR="00017405" w:rsidRPr="006D7484" w:rsidRDefault="00017405" w:rsidP="008575BF">
            <w:pPr>
              <w:jc w:val="right"/>
              <w:rPr>
                <w:rFonts w:ascii="Montserrat" w:eastAsia="Times New Roman" w:hAnsi="Montserrat" w:cs="Arial"/>
                <w:b/>
                <w:snapToGrid w:val="0"/>
                <w:color w:val="455364"/>
                <w:sz w:val="14"/>
                <w:szCs w:val="16"/>
              </w:rPr>
            </w:pPr>
          </w:p>
        </w:tc>
        <w:tc>
          <w:tcPr>
            <w:tcW w:w="537" w:type="pct"/>
            <w:gridSpan w:val="3"/>
            <w:tcBorders>
              <w:top w:val="single" w:sz="2" w:space="0" w:color="4A4A49"/>
              <w:bottom w:val="single" w:sz="2" w:space="0" w:color="4A4A49"/>
            </w:tcBorders>
            <w:shd w:val="clear" w:color="auto" w:fill="auto"/>
            <w:vAlign w:val="bottom"/>
          </w:tcPr>
          <w:p w14:paraId="60ACA0E6" w14:textId="77777777" w:rsidR="00017405" w:rsidRPr="006D7484" w:rsidRDefault="00017405" w:rsidP="008575BF">
            <w:pPr>
              <w:ind w:right="57"/>
              <w:jc w:val="right"/>
              <w:rPr>
                <w:rFonts w:ascii="Montserrat" w:eastAsia="Times New Roman" w:hAnsi="Montserrat" w:cs="Arial"/>
                <w:b/>
                <w:snapToGrid w:val="0"/>
                <w:color w:val="455364"/>
                <w:sz w:val="14"/>
                <w:szCs w:val="16"/>
              </w:rPr>
            </w:pPr>
            <w:r w:rsidRPr="006D7484">
              <w:rPr>
                <w:rFonts w:ascii="Montserrat" w:eastAsia="Times New Roman" w:hAnsi="Montserrat" w:cs="Arial"/>
                <w:b/>
                <w:snapToGrid w:val="0"/>
                <w:color w:val="455364"/>
                <w:sz w:val="14"/>
                <w:szCs w:val="16"/>
              </w:rPr>
              <w:t>(185,776)</w:t>
            </w:r>
          </w:p>
        </w:tc>
        <w:tc>
          <w:tcPr>
            <w:tcW w:w="64" w:type="pct"/>
            <w:tcBorders>
              <w:top w:val="single" w:sz="2" w:space="0" w:color="4A4A49"/>
              <w:bottom w:val="single" w:sz="2" w:space="0" w:color="4A4A49"/>
            </w:tcBorders>
            <w:shd w:val="clear" w:color="auto" w:fill="auto"/>
            <w:vAlign w:val="bottom"/>
          </w:tcPr>
          <w:p w14:paraId="59A57391" w14:textId="77777777" w:rsidR="00017405" w:rsidRPr="00D97FBF" w:rsidRDefault="00017405" w:rsidP="008575BF">
            <w:pPr>
              <w:ind w:right="57"/>
              <w:jc w:val="right"/>
              <w:rPr>
                <w:rFonts w:ascii="Montserrat" w:eastAsia="Times New Roman" w:hAnsi="Montserrat" w:cs="Arial"/>
                <w:b/>
                <w:snapToGrid w:val="0"/>
                <w:color w:val="455364"/>
                <w:sz w:val="14"/>
                <w:szCs w:val="16"/>
              </w:rPr>
            </w:pPr>
          </w:p>
        </w:tc>
        <w:tc>
          <w:tcPr>
            <w:tcW w:w="403" w:type="pct"/>
            <w:tcBorders>
              <w:top w:val="single" w:sz="2" w:space="0" w:color="4A4A49"/>
              <w:bottom w:val="single" w:sz="2" w:space="0" w:color="4A4A49"/>
            </w:tcBorders>
            <w:shd w:val="clear" w:color="auto" w:fill="auto"/>
            <w:vAlign w:val="bottom"/>
          </w:tcPr>
          <w:p w14:paraId="3B4F5D9D" w14:textId="77777777" w:rsidR="00017405" w:rsidRPr="006D7484" w:rsidRDefault="00017405" w:rsidP="008575BF">
            <w:pPr>
              <w:ind w:right="57"/>
              <w:jc w:val="right"/>
              <w:rPr>
                <w:rFonts w:ascii="Montserrat" w:eastAsia="Times New Roman" w:hAnsi="Montserrat" w:cs="Arial"/>
                <w:b/>
                <w:snapToGrid w:val="0"/>
                <w:color w:val="455364"/>
                <w:sz w:val="14"/>
                <w:szCs w:val="16"/>
              </w:rPr>
            </w:pPr>
            <w:r w:rsidRPr="006D7484">
              <w:rPr>
                <w:rFonts w:ascii="Montserrat" w:eastAsia="Times New Roman" w:hAnsi="Montserrat" w:cs="Arial"/>
                <w:b/>
                <w:snapToGrid w:val="0"/>
                <w:color w:val="455364"/>
                <w:sz w:val="14"/>
                <w:szCs w:val="16"/>
              </w:rPr>
              <w:t>889,968</w:t>
            </w:r>
          </w:p>
        </w:tc>
        <w:tc>
          <w:tcPr>
            <w:tcW w:w="99" w:type="pct"/>
            <w:tcBorders>
              <w:top w:val="single" w:sz="2" w:space="0" w:color="4A4A49"/>
              <w:bottom w:val="single" w:sz="2" w:space="0" w:color="4A4A49"/>
            </w:tcBorders>
            <w:shd w:val="clear" w:color="auto" w:fill="auto"/>
            <w:vAlign w:val="bottom"/>
          </w:tcPr>
          <w:p w14:paraId="6EC72500" w14:textId="77777777" w:rsidR="00017405" w:rsidRPr="00D97FBF" w:rsidRDefault="00017405" w:rsidP="008575BF">
            <w:pPr>
              <w:ind w:right="57"/>
              <w:jc w:val="right"/>
              <w:rPr>
                <w:rFonts w:ascii="Montserrat" w:eastAsia="Times New Roman" w:hAnsi="Montserrat" w:cs="Arial"/>
                <w:b/>
                <w:snapToGrid w:val="0"/>
                <w:color w:val="455364"/>
                <w:sz w:val="14"/>
                <w:szCs w:val="16"/>
              </w:rPr>
            </w:pPr>
          </w:p>
        </w:tc>
        <w:tc>
          <w:tcPr>
            <w:tcW w:w="415" w:type="pct"/>
            <w:tcBorders>
              <w:top w:val="single" w:sz="2" w:space="0" w:color="4A4A49"/>
              <w:bottom w:val="single" w:sz="2" w:space="0" w:color="4A4A49"/>
            </w:tcBorders>
            <w:shd w:val="clear" w:color="auto" w:fill="auto"/>
            <w:vAlign w:val="bottom"/>
          </w:tcPr>
          <w:p w14:paraId="68E37073" w14:textId="77777777" w:rsidR="00017405" w:rsidRPr="006D7484" w:rsidRDefault="00017405" w:rsidP="008575BF">
            <w:pPr>
              <w:ind w:right="57"/>
              <w:jc w:val="right"/>
              <w:rPr>
                <w:rFonts w:ascii="Montserrat" w:eastAsia="Times New Roman" w:hAnsi="Montserrat" w:cs="Arial"/>
                <w:b/>
                <w:bCs/>
                <w:snapToGrid w:val="0"/>
                <w:color w:val="455364"/>
                <w:sz w:val="14"/>
                <w:szCs w:val="14"/>
              </w:rPr>
            </w:pPr>
            <w:r w:rsidRPr="006D7484">
              <w:rPr>
                <w:rFonts w:ascii="Montserrat" w:hAnsi="Montserrat"/>
                <w:b/>
                <w:bCs/>
                <w:color w:val="455364"/>
                <w:sz w:val="14"/>
                <w:szCs w:val="14"/>
              </w:rPr>
              <w:t>1,445,489</w:t>
            </w:r>
          </w:p>
        </w:tc>
        <w:tc>
          <w:tcPr>
            <w:tcW w:w="51" w:type="pct"/>
            <w:shd w:val="clear" w:color="auto" w:fill="auto"/>
          </w:tcPr>
          <w:p w14:paraId="785DEAED" w14:textId="77777777" w:rsidR="00017405" w:rsidRPr="00D97FBF" w:rsidRDefault="00017405" w:rsidP="008575BF">
            <w:pPr>
              <w:rPr>
                <w:rFonts w:ascii="Montserrat" w:eastAsia="Times New Roman" w:hAnsi="Montserrat" w:cs="Arial"/>
                <w:b/>
                <w:snapToGrid w:val="0"/>
                <w:color w:val="455364"/>
                <w:sz w:val="14"/>
                <w:szCs w:val="16"/>
              </w:rPr>
            </w:pPr>
          </w:p>
        </w:tc>
      </w:tr>
      <w:tr w:rsidR="00017405" w:rsidRPr="006D7484" w14:paraId="07DDA46E" w14:textId="77777777" w:rsidTr="008575BF">
        <w:trPr>
          <w:cantSplit/>
          <w:trHeight w:val="227"/>
        </w:trPr>
        <w:tc>
          <w:tcPr>
            <w:tcW w:w="123" w:type="pct"/>
            <w:shd w:val="clear" w:color="auto" w:fill="auto"/>
          </w:tcPr>
          <w:p w14:paraId="1E36597B" w14:textId="77777777" w:rsidR="00017405" w:rsidRPr="00D97FBF" w:rsidRDefault="00017405" w:rsidP="008575BF">
            <w:pPr>
              <w:rPr>
                <w:rFonts w:ascii="Montserrat" w:eastAsia="Times New Roman" w:hAnsi="Montserrat" w:cs="Arial"/>
                <w:snapToGrid w:val="0"/>
                <w:color w:val="455364"/>
                <w:sz w:val="14"/>
                <w:szCs w:val="16"/>
              </w:rPr>
            </w:pPr>
          </w:p>
        </w:tc>
        <w:tc>
          <w:tcPr>
            <w:tcW w:w="3050" w:type="pct"/>
            <w:tcBorders>
              <w:top w:val="single" w:sz="2" w:space="0" w:color="4A4A49"/>
            </w:tcBorders>
            <w:shd w:val="clear" w:color="auto" w:fill="auto"/>
            <w:vAlign w:val="bottom"/>
          </w:tcPr>
          <w:p w14:paraId="26138CAA" w14:textId="77777777" w:rsidR="00017405" w:rsidRPr="006D7484" w:rsidRDefault="00017405" w:rsidP="008575BF">
            <w:pPr>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Insurance contract claims and benefits incurred</w:t>
            </w:r>
          </w:p>
        </w:tc>
        <w:tc>
          <w:tcPr>
            <w:tcW w:w="258" w:type="pct"/>
            <w:tcBorders>
              <w:top w:val="single" w:sz="2" w:space="0" w:color="4A4A49"/>
            </w:tcBorders>
            <w:shd w:val="clear" w:color="auto" w:fill="auto"/>
            <w:vAlign w:val="bottom"/>
          </w:tcPr>
          <w:p w14:paraId="57082C73" w14:textId="77777777" w:rsidR="00017405" w:rsidRPr="006D7484" w:rsidRDefault="00017405" w:rsidP="008575BF">
            <w:pPr>
              <w:jc w:val="right"/>
              <w:rPr>
                <w:rFonts w:ascii="Montserrat" w:eastAsia="Times New Roman" w:hAnsi="Montserrat" w:cs="Arial"/>
                <w:b/>
                <w:snapToGrid w:val="0"/>
                <w:color w:val="455364"/>
                <w:sz w:val="14"/>
                <w:szCs w:val="16"/>
              </w:rPr>
            </w:pPr>
          </w:p>
        </w:tc>
        <w:tc>
          <w:tcPr>
            <w:tcW w:w="537" w:type="pct"/>
            <w:gridSpan w:val="3"/>
            <w:tcBorders>
              <w:top w:val="single" w:sz="2" w:space="0" w:color="4A4A49"/>
            </w:tcBorders>
            <w:shd w:val="clear" w:color="auto" w:fill="auto"/>
            <w:vAlign w:val="bottom"/>
          </w:tcPr>
          <w:p w14:paraId="6F9E17AF" w14:textId="77777777" w:rsidR="00017405" w:rsidRPr="006D7484" w:rsidRDefault="00017405" w:rsidP="008575BF">
            <w:pPr>
              <w:ind w:right="57"/>
              <w:jc w:val="right"/>
              <w:rPr>
                <w:rFonts w:ascii="Montserrat" w:eastAsia="Times New Roman" w:hAnsi="Montserrat" w:cs="Arial"/>
                <w:snapToGrid w:val="0"/>
                <w:color w:val="455364"/>
                <w:sz w:val="14"/>
                <w:szCs w:val="16"/>
              </w:rPr>
            </w:pPr>
          </w:p>
        </w:tc>
        <w:tc>
          <w:tcPr>
            <w:tcW w:w="64" w:type="pct"/>
            <w:tcBorders>
              <w:top w:val="single" w:sz="2" w:space="0" w:color="4A4A49"/>
            </w:tcBorders>
            <w:shd w:val="clear" w:color="auto" w:fill="auto"/>
            <w:vAlign w:val="bottom"/>
          </w:tcPr>
          <w:p w14:paraId="1EFF8199"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03" w:type="pct"/>
            <w:tcBorders>
              <w:top w:val="single" w:sz="2" w:space="0" w:color="4A4A49"/>
            </w:tcBorders>
            <w:shd w:val="clear" w:color="auto" w:fill="auto"/>
            <w:vAlign w:val="bottom"/>
          </w:tcPr>
          <w:p w14:paraId="4B1B8926" w14:textId="77777777" w:rsidR="00017405" w:rsidRPr="006D7484" w:rsidRDefault="00017405" w:rsidP="008575BF">
            <w:pPr>
              <w:ind w:right="57"/>
              <w:jc w:val="right"/>
              <w:rPr>
                <w:rFonts w:ascii="Montserrat" w:eastAsia="Times New Roman" w:hAnsi="Montserrat" w:cs="Arial"/>
                <w:snapToGrid w:val="0"/>
                <w:color w:val="455364"/>
                <w:sz w:val="14"/>
                <w:szCs w:val="16"/>
              </w:rPr>
            </w:pPr>
          </w:p>
        </w:tc>
        <w:tc>
          <w:tcPr>
            <w:tcW w:w="99" w:type="pct"/>
            <w:tcBorders>
              <w:top w:val="single" w:sz="2" w:space="0" w:color="4A4A49"/>
            </w:tcBorders>
            <w:shd w:val="clear" w:color="auto" w:fill="auto"/>
            <w:vAlign w:val="bottom"/>
          </w:tcPr>
          <w:p w14:paraId="7A6943FA"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15" w:type="pct"/>
            <w:tcBorders>
              <w:top w:val="single" w:sz="2" w:space="0" w:color="4A4A49"/>
            </w:tcBorders>
            <w:shd w:val="clear" w:color="auto" w:fill="auto"/>
            <w:vAlign w:val="bottom"/>
          </w:tcPr>
          <w:p w14:paraId="3361D178" w14:textId="77777777" w:rsidR="00017405" w:rsidRPr="006D7484" w:rsidRDefault="00017405" w:rsidP="008575BF">
            <w:pPr>
              <w:ind w:right="57"/>
              <w:jc w:val="right"/>
              <w:rPr>
                <w:rFonts w:ascii="Montserrat" w:eastAsia="Times New Roman" w:hAnsi="Montserrat" w:cs="Arial"/>
                <w:snapToGrid w:val="0"/>
                <w:color w:val="455364"/>
                <w:sz w:val="14"/>
                <w:szCs w:val="14"/>
              </w:rPr>
            </w:pPr>
          </w:p>
        </w:tc>
        <w:tc>
          <w:tcPr>
            <w:tcW w:w="51" w:type="pct"/>
            <w:shd w:val="clear" w:color="auto" w:fill="auto"/>
          </w:tcPr>
          <w:p w14:paraId="4AADC7FA" w14:textId="77777777" w:rsidR="00017405" w:rsidRPr="00D97FBF" w:rsidRDefault="00017405" w:rsidP="008575BF">
            <w:pPr>
              <w:rPr>
                <w:rFonts w:ascii="Montserrat" w:eastAsia="Times New Roman" w:hAnsi="Montserrat" w:cs="Arial"/>
                <w:snapToGrid w:val="0"/>
                <w:color w:val="455364"/>
                <w:sz w:val="14"/>
                <w:szCs w:val="16"/>
              </w:rPr>
            </w:pPr>
          </w:p>
        </w:tc>
      </w:tr>
      <w:tr w:rsidR="00017405" w:rsidRPr="006D7484" w14:paraId="122DFC07" w14:textId="77777777" w:rsidTr="008575BF">
        <w:trPr>
          <w:cantSplit/>
          <w:trHeight w:val="227"/>
        </w:trPr>
        <w:tc>
          <w:tcPr>
            <w:tcW w:w="123" w:type="pct"/>
            <w:shd w:val="clear" w:color="auto" w:fill="auto"/>
          </w:tcPr>
          <w:p w14:paraId="5CF9C4EF" w14:textId="77777777" w:rsidR="00017405" w:rsidRPr="00D97FBF" w:rsidRDefault="00017405" w:rsidP="008575BF">
            <w:pPr>
              <w:ind w:firstLine="112"/>
              <w:rPr>
                <w:rFonts w:ascii="Montserrat" w:eastAsia="Times New Roman" w:hAnsi="Montserrat" w:cs="Arial"/>
                <w:snapToGrid w:val="0"/>
                <w:color w:val="455364"/>
                <w:sz w:val="14"/>
                <w:szCs w:val="16"/>
              </w:rPr>
            </w:pPr>
          </w:p>
        </w:tc>
        <w:tc>
          <w:tcPr>
            <w:tcW w:w="3050" w:type="pct"/>
            <w:shd w:val="clear" w:color="auto" w:fill="auto"/>
            <w:vAlign w:val="bottom"/>
          </w:tcPr>
          <w:p w14:paraId="7504EEC5" w14:textId="77777777" w:rsidR="00017405" w:rsidRPr="006D7484" w:rsidRDefault="00017405" w:rsidP="008575BF">
            <w:pPr>
              <w:ind w:firstLine="112"/>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Claims and benefits paid to insurance contract holders</w:t>
            </w:r>
          </w:p>
        </w:tc>
        <w:tc>
          <w:tcPr>
            <w:tcW w:w="258" w:type="pct"/>
            <w:shd w:val="clear" w:color="auto" w:fill="auto"/>
            <w:vAlign w:val="bottom"/>
          </w:tcPr>
          <w:p w14:paraId="5948F5A0" w14:textId="77777777" w:rsidR="00017405" w:rsidRPr="006D7484" w:rsidRDefault="00017405" w:rsidP="008575BF">
            <w:pPr>
              <w:jc w:val="right"/>
              <w:rPr>
                <w:rFonts w:ascii="Montserrat" w:eastAsia="Times New Roman" w:hAnsi="Montserrat" w:cs="Arial"/>
                <w:b/>
                <w:snapToGrid w:val="0"/>
                <w:color w:val="455364"/>
                <w:sz w:val="14"/>
                <w:szCs w:val="16"/>
              </w:rPr>
            </w:pPr>
          </w:p>
        </w:tc>
        <w:tc>
          <w:tcPr>
            <w:tcW w:w="537" w:type="pct"/>
            <w:gridSpan w:val="3"/>
            <w:shd w:val="clear" w:color="auto" w:fill="auto"/>
            <w:vAlign w:val="bottom"/>
          </w:tcPr>
          <w:p w14:paraId="5F03D0EB"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(196,703)</w:t>
            </w:r>
          </w:p>
        </w:tc>
        <w:tc>
          <w:tcPr>
            <w:tcW w:w="64" w:type="pct"/>
            <w:shd w:val="clear" w:color="auto" w:fill="auto"/>
            <w:vAlign w:val="bottom"/>
          </w:tcPr>
          <w:p w14:paraId="3072A063"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03" w:type="pct"/>
            <w:shd w:val="clear" w:color="auto" w:fill="auto"/>
            <w:vAlign w:val="bottom"/>
          </w:tcPr>
          <w:p w14:paraId="387FC7B6"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(212,435)</w:t>
            </w:r>
          </w:p>
        </w:tc>
        <w:tc>
          <w:tcPr>
            <w:tcW w:w="99" w:type="pct"/>
            <w:shd w:val="clear" w:color="auto" w:fill="auto"/>
            <w:vAlign w:val="bottom"/>
          </w:tcPr>
          <w:p w14:paraId="191D717A"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15" w:type="pct"/>
            <w:shd w:val="clear" w:color="auto" w:fill="auto"/>
            <w:vAlign w:val="bottom"/>
          </w:tcPr>
          <w:p w14:paraId="19971F6D" w14:textId="77777777" w:rsidR="00017405" w:rsidRPr="006D7484" w:rsidRDefault="00017405" w:rsidP="008575BF">
            <w:pPr>
              <w:ind w:right="57"/>
              <w:jc w:val="right"/>
              <w:rPr>
                <w:rFonts w:ascii="Montserrat" w:eastAsia="Times New Roman" w:hAnsi="Montserrat" w:cs="Arial"/>
                <w:snapToGrid w:val="0"/>
                <w:color w:val="455364"/>
                <w:sz w:val="14"/>
                <w:szCs w:val="14"/>
              </w:rPr>
            </w:pPr>
            <w:r w:rsidRPr="006D7484">
              <w:rPr>
                <w:rFonts w:ascii="Montserrat" w:hAnsi="Montserrat"/>
                <w:color w:val="455364"/>
                <w:sz w:val="14"/>
                <w:szCs w:val="14"/>
              </w:rPr>
              <w:t>(445,265)</w:t>
            </w:r>
          </w:p>
        </w:tc>
        <w:tc>
          <w:tcPr>
            <w:tcW w:w="51" w:type="pct"/>
            <w:shd w:val="clear" w:color="auto" w:fill="auto"/>
          </w:tcPr>
          <w:p w14:paraId="559D64B9" w14:textId="77777777" w:rsidR="00017405" w:rsidRPr="00D97FBF" w:rsidRDefault="00017405" w:rsidP="008575BF">
            <w:pPr>
              <w:rPr>
                <w:rFonts w:ascii="Montserrat" w:eastAsia="Times New Roman" w:hAnsi="Montserrat" w:cs="Arial"/>
                <w:snapToGrid w:val="0"/>
                <w:color w:val="455364"/>
                <w:sz w:val="14"/>
                <w:szCs w:val="16"/>
              </w:rPr>
            </w:pPr>
          </w:p>
        </w:tc>
      </w:tr>
      <w:tr w:rsidR="00017405" w:rsidRPr="006D7484" w14:paraId="0710CC7B" w14:textId="77777777" w:rsidTr="008575BF">
        <w:trPr>
          <w:cantSplit/>
          <w:trHeight w:val="227"/>
        </w:trPr>
        <w:tc>
          <w:tcPr>
            <w:tcW w:w="123" w:type="pct"/>
            <w:shd w:val="clear" w:color="auto" w:fill="auto"/>
          </w:tcPr>
          <w:p w14:paraId="092A64D3" w14:textId="77777777" w:rsidR="00017405" w:rsidRPr="00D97FBF" w:rsidRDefault="00017405" w:rsidP="008575BF">
            <w:pPr>
              <w:ind w:firstLine="112"/>
              <w:rPr>
                <w:rFonts w:ascii="Montserrat" w:eastAsia="Times New Roman" w:hAnsi="Montserrat" w:cs="Arial"/>
                <w:snapToGrid w:val="0"/>
                <w:color w:val="455364"/>
                <w:sz w:val="14"/>
                <w:szCs w:val="16"/>
              </w:rPr>
            </w:pPr>
          </w:p>
        </w:tc>
        <w:tc>
          <w:tcPr>
            <w:tcW w:w="3050" w:type="pct"/>
            <w:shd w:val="clear" w:color="auto" w:fill="auto"/>
            <w:vAlign w:val="bottom"/>
          </w:tcPr>
          <w:p w14:paraId="3A6AA2AF" w14:textId="77777777" w:rsidR="00017405" w:rsidRPr="006D7484" w:rsidRDefault="00017405" w:rsidP="008575BF">
            <w:pPr>
              <w:ind w:firstLine="112"/>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Net increase/(decrease) in insurance contract provisions</w:t>
            </w:r>
          </w:p>
        </w:tc>
        <w:tc>
          <w:tcPr>
            <w:tcW w:w="258" w:type="pct"/>
            <w:shd w:val="clear" w:color="auto" w:fill="auto"/>
            <w:vAlign w:val="bottom"/>
          </w:tcPr>
          <w:p w14:paraId="27EFD79C" w14:textId="77777777" w:rsidR="00017405" w:rsidRPr="006D7484" w:rsidRDefault="00017405" w:rsidP="008575BF">
            <w:pPr>
              <w:jc w:val="right"/>
              <w:rPr>
                <w:rFonts w:ascii="Montserrat" w:eastAsia="Times New Roman" w:hAnsi="Montserrat" w:cs="Arial"/>
                <w:b/>
                <w:snapToGrid w:val="0"/>
                <w:color w:val="455364"/>
                <w:sz w:val="14"/>
                <w:szCs w:val="16"/>
              </w:rPr>
            </w:pPr>
          </w:p>
        </w:tc>
        <w:tc>
          <w:tcPr>
            <w:tcW w:w="537" w:type="pct"/>
            <w:gridSpan w:val="3"/>
            <w:shd w:val="clear" w:color="auto" w:fill="auto"/>
            <w:vAlign w:val="bottom"/>
          </w:tcPr>
          <w:p w14:paraId="372F52D0"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148,092</w:t>
            </w:r>
          </w:p>
        </w:tc>
        <w:tc>
          <w:tcPr>
            <w:tcW w:w="64" w:type="pct"/>
            <w:shd w:val="clear" w:color="auto" w:fill="auto"/>
            <w:vAlign w:val="bottom"/>
          </w:tcPr>
          <w:p w14:paraId="2D88D8EB"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03" w:type="pct"/>
            <w:shd w:val="clear" w:color="auto" w:fill="auto"/>
            <w:vAlign w:val="bottom"/>
          </w:tcPr>
          <w:p w14:paraId="75F683AA"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(172,360)</w:t>
            </w:r>
          </w:p>
        </w:tc>
        <w:tc>
          <w:tcPr>
            <w:tcW w:w="99" w:type="pct"/>
            <w:shd w:val="clear" w:color="auto" w:fill="auto"/>
            <w:vAlign w:val="bottom"/>
          </w:tcPr>
          <w:p w14:paraId="0D25F7DD"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15" w:type="pct"/>
            <w:shd w:val="clear" w:color="auto" w:fill="auto"/>
            <w:vAlign w:val="bottom"/>
          </w:tcPr>
          <w:p w14:paraId="04A28A5E" w14:textId="77777777" w:rsidR="00017405" w:rsidRPr="006D7484" w:rsidRDefault="00017405" w:rsidP="008575BF">
            <w:pPr>
              <w:ind w:right="57"/>
              <w:jc w:val="right"/>
              <w:rPr>
                <w:rFonts w:ascii="Montserrat" w:eastAsia="Times New Roman" w:hAnsi="Montserrat" w:cs="Arial"/>
                <w:snapToGrid w:val="0"/>
                <w:color w:val="455364"/>
                <w:sz w:val="14"/>
                <w:szCs w:val="14"/>
              </w:rPr>
            </w:pPr>
            <w:r w:rsidRPr="006D7484">
              <w:rPr>
                <w:rFonts w:ascii="Montserrat" w:hAnsi="Montserrat"/>
                <w:color w:val="455364"/>
                <w:sz w:val="14"/>
                <w:szCs w:val="14"/>
              </w:rPr>
              <w:t>(176,541)</w:t>
            </w:r>
          </w:p>
        </w:tc>
        <w:tc>
          <w:tcPr>
            <w:tcW w:w="51" w:type="pct"/>
            <w:shd w:val="clear" w:color="auto" w:fill="auto"/>
          </w:tcPr>
          <w:p w14:paraId="6AA2EAA6" w14:textId="77777777" w:rsidR="00017405" w:rsidRPr="00D97FBF" w:rsidRDefault="00017405" w:rsidP="008575BF">
            <w:pPr>
              <w:rPr>
                <w:rFonts w:ascii="Montserrat" w:eastAsia="Times New Roman" w:hAnsi="Montserrat" w:cs="Arial"/>
                <w:snapToGrid w:val="0"/>
                <w:color w:val="455364"/>
                <w:sz w:val="14"/>
                <w:szCs w:val="16"/>
              </w:rPr>
            </w:pPr>
          </w:p>
        </w:tc>
      </w:tr>
      <w:tr w:rsidR="00017405" w:rsidRPr="006D7484" w14:paraId="31F0D48B" w14:textId="77777777" w:rsidTr="008575BF">
        <w:trPr>
          <w:cantSplit/>
          <w:trHeight w:val="227"/>
        </w:trPr>
        <w:tc>
          <w:tcPr>
            <w:tcW w:w="123" w:type="pct"/>
            <w:shd w:val="clear" w:color="auto" w:fill="auto"/>
          </w:tcPr>
          <w:p w14:paraId="2A814CEC" w14:textId="77777777" w:rsidR="00017405" w:rsidRPr="00D97FBF" w:rsidRDefault="00017405" w:rsidP="008575BF">
            <w:pPr>
              <w:ind w:firstLine="112"/>
              <w:rPr>
                <w:rFonts w:ascii="Montserrat" w:eastAsia="Times New Roman" w:hAnsi="Montserrat" w:cs="Arial"/>
                <w:snapToGrid w:val="0"/>
                <w:color w:val="455364"/>
                <w:sz w:val="14"/>
                <w:szCs w:val="16"/>
              </w:rPr>
            </w:pPr>
          </w:p>
        </w:tc>
        <w:tc>
          <w:tcPr>
            <w:tcW w:w="3050" w:type="pct"/>
            <w:shd w:val="clear" w:color="auto" w:fill="auto"/>
            <w:vAlign w:val="bottom"/>
          </w:tcPr>
          <w:p w14:paraId="3D70C317" w14:textId="77777777" w:rsidR="00017405" w:rsidRPr="006D7484" w:rsidRDefault="00017405" w:rsidP="008575BF">
            <w:pPr>
              <w:ind w:firstLine="112"/>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 xml:space="preserve">Reinsurers’ share of claims and benefits </w:t>
            </w:r>
          </w:p>
        </w:tc>
        <w:tc>
          <w:tcPr>
            <w:tcW w:w="258" w:type="pct"/>
            <w:shd w:val="clear" w:color="auto" w:fill="auto"/>
            <w:vAlign w:val="bottom"/>
          </w:tcPr>
          <w:p w14:paraId="29F91C87" w14:textId="77777777" w:rsidR="00017405" w:rsidRPr="006D7484" w:rsidRDefault="00017405" w:rsidP="008575BF">
            <w:pPr>
              <w:jc w:val="right"/>
              <w:rPr>
                <w:rFonts w:ascii="Montserrat" w:eastAsia="Times New Roman" w:hAnsi="Montserrat" w:cs="Arial"/>
                <w:b/>
                <w:snapToGrid w:val="0"/>
                <w:color w:val="455364"/>
                <w:sz w:val="14"/>
                <w:szCs w:val="16"/>
              </w:rPr>
            </w:pPr>
          </w:p>
        </w:tc>
        <w:tc>
          <w:tcPr>
            <w:tcW w:w="537" w:type="pct"/>
            <w:gridSpan w:val="3"/>
            <w:tcBorders>
              <w:bottom w:val="single" w:sz="4" w:space="0" w:color="454545"/>
            </w:tcBorders>
            <w:shd w:val="clear" w:color="auto" w:fill="auto"/>
            <w:vAlign w:val="bottom"/>
          </w:tcPr>
          <w:p w14:paraId="54C83258"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20,027</w:t>
            </w:r>
          </w:p>
        </w:tc>
        <w:tc>
          <w:tcPr>
            <w:tcW w:w="64" w:type="pct"/>
            <w:shd w:val="clear" w:color="auto" w:fill="auto"/>
            <w:vAlign w:val="bottom"/>
          </w:tcPr>
          <w:p w14:paraId="1F4048DD"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03" w:type="pct"/>
            <w:tcBorders>
              <w:bottom w:val="single" w:sz="4" w:space="0" w:color="454545"/>
            </w:tcBorders>
            <w:shd w:val="clear" w:color="auto" w:fill="auto"/>
            <w:vAlign w:val="bottom"/>
          </w:tcPr>
          <w:p w14:paraId="00381989"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19,765</w:t>
            </w:r>
          </w:p>
        </w:tc>
        <w:tc>
          <w:tcPr>
            <w:tcW w:w="99" w:type="pct"/>
            <w:shd w:val="clear" w:color="auto" w:fill="auto"/>
            <w:vAlign w:val="bottom"/>
          </w:tcPr>
          <w:p w14:paraId="033848AE"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15" w:type="pct"/>
            <w:tcBorders>
              <w:bottom w:val="single" w:sz="4" w:space="0" w:color="454545"/>
            </w:tcBorders>
            <w:shd w:val="clear" w:color="auto" w:fill="auto"/>
            <w:vAlign w:val="bottom"/>
          </w:tcPr>
          <w:p w14:paraId="2148FFA0" w14:textId="77777777" w:rsidR="00017405" w:rsidRPr="006D7484" w:rsidRDefault="00017405" w:rsidP="008575BF">
            <w:pPr>
              <w:ind w:right="57"/>
              <w:jc w:val="right"/>
              <w:rPr>
                <w:rFonts w:ascii="Montserrat" w:eastAsia="Times New Roman" w:hAnsi="Montserrat" w:cs="Arial"/>
                <w:snapToGrid w:val="0"/>
                <w:color w:val="455364"/>
                <w:sz w:val="14"/>
                <w:szCs w:val="14"/>
              </w:rPr>
            </w:pPr>
            <w:r w:rsidRPr="006D7484">
              <w:rPr>
                <w:rFonts w:ascii="Montserrat" w:hAnsi="Montserrat"/>
                <w:color w:val="455364"/>
                <w:sz w:val="14"/>
                <w:szCs w:val="14"/>
              </w:rPr>
              <w:t>38,064</w:t>
            </w:r>
          </w:p>
        </w:tc>
        <w:tc>
          <w:tcPr>
            <w:tcW w:w="51" w:type="pct"/>
            <w:shd w:val="clear" w:color="auto" w:fill="auto"/>
          </w:tcPr>
          <w:p w14:paraId="088358C3" w14:textId="77777777" w:rsidR="00017405" w:rsidRPr="00D97FBF" w:rsidRDefault="00017405" w:rsidP="008575BF">
            <w:pPr>
              <w:rPr>
                <w:rFonts w:ascii="Montserrat" w:eastAsia="Times New Roman" w:hAnsi="Montserrat" w:cs="Arial"/>
                <w:snapToGrid w:val="0"/>
                <w:color w:val="455364"/>
                <w:sz w:val="14"/>
                <w:szCs w:val="16"/>
              </w:rPr>
            </w:pPr>
          </w:p>
        </w:tc>
      </w:tr>
      <w:tr w:rsidR="00017405" w:rsidRPr="006D7484" w14:paraId="6F488DD1" w14:textId="77777777" w:rsidTr="008575BF">
        <w:trPr>
          <w:cantSplit/>
          <w:trHeight w:val="227"/>
        </w:trPr>
        <w:tc>
          <w:tcPr>
            <w:tcW w:w="123" w:type="pct"/>
            <w:shd w:val="clear" w:color="auto" w:fill="auto"/>
          </w:tcPr>
          <w:p w14:paraId="7F16B451" w14:textId="77777777" w:rsidR="00017405" w:rsidRPr="00D97FBF" w:rsidRDefault="00017405" w:rsidP="008575BF">
            <w:pPr>
              <w:rPr>
                <w:rFonts w:ascii="Montserrat" w:eastAsia="Times New Roman" w:hAnsi="Montserrat" w:cs="Arial"/>
                <w:snapToGrid w:val="0"/>
                <w:color w:val="455364"/>
                <w:sz w:val="14"/>
                <w:szCs w:val="16"/>
              </w:rPr>
            </w:pPr>
          </w:p>
        </w:tc>
        <w:tc>
          <w:tcPr>
            <w:tcW w:w="3050" w:type="pct"/>
            <w:shd w:val="clear" w:color="auto" w:fill="auto"/>
            <w:vAlign w:val="bottom"/>
          </w:tcPr>
          <w:p w14:paraId="25108B7D" w14:textId="77777777" w:rsidR="00017405" w:rsidRPr="006D7484" w:rsidRDefault="00017405" w:rsidP="008575BF">
            <w:pPr>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 xml:space="preserve">Net insurance contract claims and benefits </w:t>
            </w:r>
          </w:p>
        </w:tc>
        <w:tc>
          <w:tcPr>
            <w:tcW w:w="258" w:type="pct"/>
            <w:tcBorders>
              <w:right w:val="single" w:sz="4" w:space="0" w:color="454545"/>
            </w:tcBorders>
            <w:shd w:val="clear" w:color="auto" w:fill="auto"/>
            <w:vAlign w:val="bottom"/>
          </w:tcPr>
          <w:p w14:paraId="06C4069E" w14:textId="77777777" w:rsidR="00017405" w:rsidRPr="006D7484" w:rsidRDefault="00017405" w:rsidP="008575BF">
            <w:pPr>
              <w:jc w:val="right"/>
              <w:rPr>
                <w:rFonts w:ascii="Montserrat" w:eastAsia="Times New Roman" w:hAnsi="Montserrat" w:cs="Arial"/>
                <w:b/>
                <w:snapToGrid w:val="0"/>
                <w:color w:val="455364"/>
                <w:sz w:val="14"/>
                <w:szCs w:val="16"/>
              </w:rPr>
            </w:pPr>
          </w:p>
        </w:tc>
        <w:tc>
          <w:tcPr>
            <w:tcW w:w="537" w:type="pct"/>
            <w:gridSpan w:val="3"/>
            <w:tcBorders>
              <w:top w:val="single" w:sz="4" w:space="0" w:color="454545"/>
              <w:left w:val="single" w:sz="4" w:space="0" w:color="454545"/>
              <w:bottom w:val="single" w:sz="4" w:space="0" w:color="454545"/>
              <w:right w:val="single" w:sz="4" w:space="0" w:color="454545"/>
            </w:tcBorders>
            <w:shd w:val="clear" w:color="auto" w:fill="auto"/>
            <w:vAlign w:val="bottom"/>
          </w:tcPr>
          <w:p w14:paraId="293E8476"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(28,584)</w:t>
            </w:r>
          </w:p>
        </w:tc>
        <w:tc>
          <w:tcPr>
            <w:tcW w:w="64" w:type="pct"/>
            <w:tcBorders>
              <w:left w:val="single" w:sz="4" w:space="0" w:color="454545"/>
              <w:right w:val="single" w:sz="4" w:space="0" w:color="454545"/>
            </w:tcBorders>
            <w:shd w:val="clear" w:color="auto" w:fill="auto"/>
            <w:vAlign w:val="bottom"/>
          </w:tcPr>
          <w:p w14:paraId="5E6C6B06"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03" w:type="pct"/>
            <w:tcBorders>
              <w:top w:val="single" w:sz="4" w:space="0" w:color="454545"/>
              <w:left w:val="single" w:sz="4" w:space="0" w:color="454545"/>
              <w:bottom w:val="single" w:sz="4" w:space="0" w:color="454545"/>
              <w:right w:val="single" w:sz="4" w:space="0" w:color="454545"/>
            </w:tcBorders>
            <w:shd w:val="clear" w:color="auto" w:fill="auto"/>
            <w:vAlign w:val="bottom"/>
          </w:tcPr>
          <w:p w14:paraId="00529BF3"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(365,030)</w:t>
            </w:r>
          </w:p>
        </w:tc>
        <w:tc>
          <w:tcPr>
            <w:tcW w:w="99" w:type="pct"/>
            <w:tcBorders>
              <w:left w:val="single" w:sz="4" w:space="0" w:color="454545"/>
              <w:right w:val="single" w:sz="4" w:space="0" w:color="454545"/>
            </w:tcBorders>
            <w:shd w:val="clear" w:color="auto" w:fill="auto"/>
            <w:vAlign w:val="bottom"/>
          </w:tcPr>
          <w:p w14:paraId="7C3579CA"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15" w:type="pct"/>
            <w:tcBorders>
              <w:top w:val="single" w:sz="4" w:space="0" w:color="454545"/>
              <w:left w:val="single" w:sz="4" w:space="0" w:color="454545"/>
              <w:bottom w:val="single" w:sz="4" w:space="0" w:color="454545"/>
              <w:right w:val="single" w:sz="4" w:space="0" w:color="454545"/>
            </w:tcBorders>
            <w:shd w:val="clear" w:color="auto" w:fill="auto"/>
            <w:vAlign w:val="bottom"/>
          </w:tcPr>
          <w:p w14:paraId="2A8E2349" w14:textId="77777777" w:rsidR="00017405" w:rsidRPr="006D7484" w:rsidRDefault="00017405" w:rsidP="008575BF">
            <w:pPr>
              <w:ind w:right="57"/>
              <w:jc w:val="right"/>
              <w:rPr>
                <w:rFonts w:ascii="Montserrat" w:eastAsia="Times New Roman" w:hAnsi="Montserrat" w:cs="Arial"/>
                <w:snapToGrid w:val="0"/>
                <w:color w:val="455364"/>
                <w:sz w:val="14"/>
                <w:szCs w:val="14"/>
              </w:rPr>
            </w:pPr>
            <w:r w:rsidRPr="006D7484">
              <w:rPr>
                <w:rFonts w:ascii="Montserrat" w:hAnsi="Montserrat"/>
                <w:color w:val="455364"/>
                <w:sz w:val="14"/>
                <w:szCs w:val="14"/>
              </w:rPr>
              <w:t>(583,742)</w:t>
            </w:r>
          </w:p>
        </w:tc>
        <w:tc>
          <w:tcPr>
            <w:tcW w:w="51" w:type="pct"/>
            <w:tcBorders>
              <w:left w:val="single" w:sz="4" w:space="0" w:color="454545"/>
            </w:tcBorders>
            <w:shd w:val="clear" w:color="auto" w:fill="auto"/>
          </w:tcPr>
          <w:p w14:paraId="29EC74C6" w14:textId="77777777" w:rsidR="00017405" w:rsidRPr="00D97FBF" w:rsidRDefault="00017405" w:rsidP="008575BF">
            <w:pPr>
              <w:rPr>
                <w:rFonts w:ascii="Montserrat" w:eastAsia="Times New Roman" w:hAnsi="Montserrat" w:cs="Arial"/>
                <w:snapToGrid w:val="0"/>
                <w:color w:val="455364"/>
                <w:sz w:val="14"/>
                <w:szCs w:val="16"/>
              </w:rPr>
            </w:pPr>
          </w:p>
        </w:tc>
      </w:tr>
      <w:tr w:rsidR="00017405" w:rsidRPr="006D7484" w14:paraId="151B2226" w14:textId="77777777" w:rsidTr="008575BF">
        <w:trPr>
          <w:cantSplit/>
          <w:trHeight w:val="227"/>
        </w:trPr>
        <w:tc>
          <w:tcPr>
            <w:tcW w:w="123" w:type="pct"/>
            <w:shd w:val="clear" w:color="auto" w:fill="auto"/>
          </w:tcPr>
          <w:p w14:paraId="4D758C7A" w14:textId="77777777" w:rsidR="00017405" w:rsidRPr="00D97FBF" w:rsidRDefault="00017405" w:rsidP="008575BF">
            <w:pPr>
              <w:rPr>
                <w:rFonts w:ascii="Montserrat" w:eastAsia="Times New Roman" w:hAnsi="Montserrat" w:cs="Arial"/>
                <w:snapToGrid w:val="0"/>
                <w:color w:val="455364"/>
                <w:sz w:val="14"/>
                <w:szCs w:val="16"/>
              </w:rPr>
            </w:pPr>
          </w:p>
        </w:tc>
        <w:tc>
          <w:tcPr>
            <w:tcW w:w="3050" w:type="pct"/>
            <w:shd w:val="clear" w:color="auto" w:fill="auto"/>
            <w:vAlign w:val="bottom"/>
          </w:tcPr>
          <w:p w14:paraId="319B0069" w14:textId="77777777" w:rsidR="00017405" w:rsidRPr="006D7484" w:rsidRDefault="00017405" w:rsidP="008575BF">
            <w:pPr>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Change in investment contract liabilities</w:t>
            </w:r>
          </w:p>
        </w:tc>
        <w:tc>
          <w:tcPr>
            <w:tcW w:w="258" w:type="pct"/>
            <w:shd w:val="clear" w:color="auto" w:fill="auto"/>
            <w:vAlign w:val="bottom"/>
          </w:tcPr>
          <w:p w14:paraId="226B78B0" w14:textId="77777777" w:rsidR="00017405" w:rsidRPr="006D7484" w:rsidRDefault="00017405" w:rsidP="008575BF">
            <w:pPr>
              <w:jc w:val="right"/>
              <w:rPr>
                <w:rFonts w:ascii="Montserrat" w:eastAsia="Times New Roman" w:hAnsi="Montserrat" w:cs="Arial"/>
                <w:b/>
                <w:snapToGrid w:val="0"/>
                <w:color w:val="455364"/>
                <w:sz w:val="14"/>
                <w:szCs w:val="16"/>
              </w:rPr>
            </w:pPr>
          </w:p>
        </w:tc>
        <w:tc>
          <w:tcPr>
            <w:tcW w:w="537" w:type="pct"/>
            <w:gridSpan w:val="3"/>
            <w:tcBorders>
              <w:top w:val="single" w:sz="4" w:space="0" w:color="454545"/>
            </w:tcBorders>
            <w:shd w:val="clear" w:color="auto" w:fill="auto"/>
            <w:vAlign w:val="bottom"/>
          </w:tcPr>
          <w:p w14:paraId="1001C8CA"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275,376</w:t>
            </w:r>
          </w:p>
        </w:tc>
        <w:tc>
          <w:tcPr>
            <w:tcW w:w="64" w:type="pct"/>
            <w:shd w:val="clear" w:color="auto" w:fill="auto"/>
            <w:vAlign w:val="bottom"/>
          </w:tcPr>
          <w:p w14:paraId="2F80A07C"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03" w:type="pct"/>
            <w:tcBorders>
              <w:top w:val="single" w:sz="4" w:space="0" w:color="454545"/>
            </w:tcBorders>
            <w:shd w:val="clear" w:color="auto" w:fill="auto"/>
            <w:vAlign w:val="bottom"/>
          </w:tcPr>
          <w:p w14:paraId="74998A3D"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(408,031)</w:t>
            </w:r>
          </w:p>
        </w:tc>
        <w:tc>
          <w:tcPr>
            <w:tcW w:w="99" w:type="pct"/>
            <w:shd w:val="clear" w:color="auto" w:fill="auto"/>
            <w:vAlign w:val="bottom"/>
          </w:tcPr>
          <w:p w14:paraId="41593428"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15" w:type="pct"/>
            <w:tcBorders>
              <w:top w:val="single" w:sz="4" w:space="0" w:color="454545"/>
            </w:tcBorders>
            <w:shd w:val="clear" w:color="auto" w:fill="auto"/>
            <w:vAlign w:val="bottom"/>
          </w:tcPr>
          <w:p w14:paraId="1632AEE3" w14:textId="77777777" w:rsidR="00017405" w:rsidRPr="006D7484" w:rsidRDefault="00017405" w:rsidP="008575BF">
            <w:pPr>
              <w:ind w:firstLine="112"/>
              <w:jc w:val="right"/>
              <w:rPr>
                <w:rFonts w:ascii="Montserrat" w:eastAsia="Times New Roman" w:hAnsi="Montserrat" w:cs="Arial"/>
                <w:snapToGrid w:val="0"/>
                <w:color w:val="455364"/>
                <w:sz w:val="14"/>
                <w:szCs w:val="14"/>
              </w:rPr>
            </w:pPr>
            <w:r w:rsidRPr="006D7484">
              <w:rPr>
                <w:rFonts w:ascii="Montserrat" w:hAnsi="Montserrat"/>
                <w:color w:val="455364"/>
                <w:sz w:val="14"/>
                <w:szCs w:val="14"/>
              </w:rPr>
              <w:t>(664,463)</w:t>
            </w:r>
          </w:p>
        </w:tc>
        <w:tc>
          <w:tcPr>
            <w:tcW w:w="51" w:type="pct"/>
            <w:shd w:val="clear" w:color="auto" w:fill="auto"/>
          </w:tcPr>
          <w:p w14:paraId="316BF177" w14:textId="77777777" w:rsidR="00017405" w:rsidRPr="00D97FBF" w:rsidRDefault="00017405" w:rsidP="008575BF">
            <w:pPr>
              <w:rPr>
                <w:rFonts w:ascii="Montserrat" w:eastAsia="Times New Roman" w:hAnsi="Montserrat" w:cs="Arial"/>
                <w:snapToGrid w:val="0"/>
                <w:color w:val="455364"/>
                <w:sz w:val="14"/>
                <w:szCs w:val="16"/>
              </w:rPr>
            </w:pPr>
          </w:p>
        </w:tc>
      </w:tr>
      <w:tr w:rsidR="00017405" w:rsidRPr="006D7484" w14:paraId="3483FB00" w14:textId="77777777" w:rsidTr="008575BF">
        <w:trPr>
          <w:cantSplit/>
          <w:trHeight w:val="227"/>
        </w:trPr>
        <w:tc>
          <w:tcPr>
            <w:tcW w:w="123" w:type="pct"/>
            <w:shd w:val="clear" w:color="auto" w:fill="auto"/>
          </w:tcPr>
          <w:p w14:paraId="4CF9BCF5" w14:textId="77777777" w:rsidR="00017405" w:rsidRPr="00D97FBF" w:rsidRDefault="00017405" w:rsidP="008575BF">
            <w:pPr>
              <w:rPr>
                <w:rFonts w:ascii="Montserrat" w:eastAsia="Times New Roman" w:hAnsi="Montserrat" w:cs="Arial"/>
                <w:snapToGrid w:val="0"/>
                <w:color w:val="455364"/>
                <w:sz w:val="14"/>
                <w:szCs w:val="16"/>
              </w:rPr>
            </w:pPr>
          </w:p>
        </w:tc>
        <w:tc>
          <w:tcPr>
            <w:tcW w:w="3050" w:type="pct"/>
            <w:shd w:val="clear" w:color="auto" w:fill="auto"/>
            <w:vAlign w:val="bottom"/>
          </w:tcPr>
          <w:p w14:paraId="23D2E2D7" w14:textId="77777777" w:rsidR="00017405" w:rsidRPr="006D7484" w:rsidRDefault="00017405" w:rsidP="008575BF">
            <w:pPr>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Reinsurers’ share of investment contract liabilities</w:t>
            </w:r>
          </w:p>
        </w:tc>
        <w:tc>
          <w:tcPr>
            <w:tcW w:w="258" w:type="pct"/>
            <w:shd w:val="clear" w:color="auto" w:fill="auto"/>
            <w:vAlign w:val="bottom"/>
          </w:tcPr>
          <w:p w14:paraId="6C5511CB" w14:textId="77777777" w:rsidR="00017405" w:rsidRPr="006D7484" w:rsidRDefault="00017405" w:rsidP="008575BF">
            <w:pPr>
              <w:jc w:val="right"/>
              <w:rPr>
                <w:rFonts w:ascii="Montserrat" w:eastAsia="Times New Roman" w:hAnsi="Montserrat" w:cs="Arial"/>
                <w:b/>
                <w:snapToGrid w:val="0"/>
                <w:color w:val="455364"/>
                <w:sz w:val="14"/>
                <w:szCs w:val="16"/>
              </w:rPr>
            </w:pPr>
          </w:p>
        </w:tc>
        <w:tc>
          <w:tcPr>
            <w:tcW w:w="537" w:type="pct"/>
            <w:gridSpan w:val="3"/>
            <w:tcBorders>
              <w:bottom w:val="single" w:sz="4" w:space="0" w:color="454545"/>
            </w:tcBorders>
            <w:shd w:val="clear" w:color="auto" w:fill="auto"/>
            <w:vAlign w:val="bottom"/>
          </w:tcPr>
          <w:p w14:paraId="169881B9"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(2,136)</w:t>
            </w:r>
          </w:p>
        </w:tc>
        <w:tc>
          <w:tcPr>
            <w:tcW w:w="64" w:type="pct"/>
            <w:shd w:val="clear" w:color="auto" w:fill="auto"/>
            <w:vAlign w:val="bottom"/>
          </w:tcPr>
          <w:p w14:paraId="73B55C1D"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03" w:type="pct"/>
            <w:tcBorders>
              <w:bottom w:val="single" w:sz="4" w:space="0" w:color="454545"/>
            </w:tcBorders>
            <w:shd w:val="clear" w:color="auto" w:fill="auto"/>
            <w:vAlign w:val="bottom"/>
          </w:tcPr>
          <w:p w14:paraId="0F9BB06F"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3,824</w:t>
            </w:r>
          </w:p>
        </w:tc>
        <w:tc>
          <w:tcPr>
            <w:tcW w:w="99" w:type="pct"/>
            <w:shd w:val="clear" w:color="auto" w:fill="auto"/>
            <w:vAlign w:val="bottom"/>
          </w:tcPr>
          <w:p w14:paraId="62CC5B61"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15" w:type="pct"/>
            <w:tcBorders>
              <w:bottom w:val="single" w:sz="4" w:space="0" w:color="454545"/>
            </w:tcBorders>
            <w:shd w:val="clear" w:color="auto" w:fill="auto"/>
            <w:vAlign w:val="bottom"/>
          </w:tcPr>
          <w:p w14:paraId="54DA75E6" w14:textId="77777777" w:rsidR="00017405" w:rsidRPr="006D7484" w:rsidRDefault="00017405" w:rsidP="008575BF">
            <w:pPr>
              <w:ind w:firstLine="112"/>
              <w:jc w:val="right"/>
              <w:rPr>
                <w:rFonts w:ascii="Montserrat" w:eastAsia="Times New Roman" w:hAnsi="Montserrat" w:cs="Arial"/>
                <w:snapToGrid w:val="0"/>
                <w:color w:val="455364"/>
                <w:sz w:val="14"/>
                <w:szCs w:val="14"/>
              </w:rPr>
            </w:pPr>
            <w:r w:rsidRPr="006D7484">
              <w:rPr>
                <w:rFonts w:ascii="Montserrat" w:hAnsi="Montserrat"/>
                <w:color w:val="455364"/>
                <w:sz w:val="14"/>
                <w:szCs w:val="14"/>
              </w:rPr>
              <w:t>5,424</w:t>
            </w:r>
          </w:p>
        </w:tc>
        <w:tc>
          <w:tcPr>
            <w:tcW w:w="51" w:type="pct"/>
            <w:shd w:val="clear" w:color="auto" w:fill="auto"/>
          </w:tcPr>
          <w:p w14:paraId="5BE9D457" w14:textId="77777777" w:rsidR="00017405" w:rsidRPr="00D97FBF" w:rsidRDefault="00017405" w:rsidP="008575BF">
            <w:pPr>
              <w:rPr>
                <w:rFonts w:ascii="Montserrat" w:eastAsia="Times New Roman" w:hAnsi="Montserrat" w:cs="Arial"/>
                <w:snapToGrid w:val="0"/>
                <w:color w:val="455364"/>
                <w:sz w:val="14"/>
                <w:szCs w:val="16"/>
              </w:rPr>
            </w:pPr>
          </w:p>
        </w:tc>
      </w:tr>
      <w:tr w:rsidR="00017405" w:rsidRPr="006D7484" w14:paraId="0310CD9B" w14:textId="77777777" w:rsidTr="008575BF">
        <w:trPr>
          <w:cantSplit/>
          <w:trHeight w:val="227"/>
        </w:trPr>
        <w:tc>
          <w:tcPr>
            <w:tcW w:w="123" w:type="pct"/>
            <w:shd w:val="clear" w:color="auto" w:fill="auto"/>
          </w:tcPr>
          <w:p w14:paraId="46411055" w14:textId="77777777" w:rsidR="00017405" w:rsidRPr="00D97FBF" w:rsidRDefault="00017405" w:rsidP="008575BF">
            <w:pPr>
              <w:rPr>
                <w:rFonts w:ascii="Montserrat" w:eastAsia="Times New Roman" w:hAnsi="Montserrat" w:cs="Arial"/>
                <w:snapToGrid w:val="0"/>
                <w:color w:val="455364"/>
                <w:sz w:val="14"/>
                <w:szCs w:val="16"/>
              </w:rPr>
            </w:pPr>
          </w:p>
        </w:tc>
        <w:tc>
          <w:tcPr>
            <w:tcW w:w="3050" w:type="pct"/>
            <w:shd w:val="clear" w:color="auto" w:fill="auto"/>
            <w:vAlign w:val="bottom"/>
          </w:tcPr>
          <w:p w14:paraId="491C64D8" w14:textId="77777777" w:rsidR="00017405" w:rsidRPr="006D7484" w:rsidRDefault="00017405" w:rsidP="008575BF">
            <w:pPr>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Net change in investment contract liabilities</w:t>
            </w:r>
          </w:p>
        </w:tc>
        <w:tc>
          <w:tcPr>
            <w:tcW w:w="258" w:type="pct"/>
            <w:tcBorders>
              <w:right w:val="single" w:sz="4" w:space="0" w:color="454545"/>
            </w:tcBorders>
            <w:shd w:val="clear" w:color="auto" w:fill="auto"/>
            <w:vAlign w:val="bottom"/>
          </w:tcPr>
          <w:p w14:paraId="615595BF" w14:textId="77777777" w:rsidR="00017405" w:rsidRPr="006D7484" w:rsidRDefault="00017405" w:rsidP="008575BF">
            <w:pPr>
              <w:jc w:val="right"/>
              <w:rPr>
                <w:rFonts w:ascii="Montserrat" w:eastAsia="Times New Roman" w:hAnsi="Montserrat" w:cs="Arial"/>
                <w:b/>
                <w:snapToGrid w:val="0"/>
                <w:color w:val="455364"/>
                <w:sz w:val="14"/>
                <w:szCs w:val="16"/>
              </w:rPr>
            </w:pPr>
          </w:p>
        </w:tc>
        <w:tc>
          <w:tcPr>
            <w:tcW w:w="537" w:type="pct"/>
            <w:gridSpan w:val="3"/>
            <w:tcBorders>
              <w:top w:val="single" w:sz="4" w:space="0" w:color="454545"/>
              <w:left w:val="single" w:sz="4" w:space="0" w:color="454545"/>
              <w:bottom w:val="single" w:sz="4" w:space="0" w:color="454545"/>
              <w:right w:val="single" w:sz="4" w:space="0" w:color="454545"/>
            </w:tcBorders>
            <w:shd w:val="clear" w:color="auto" w:fill="auto"/>
            <w:vAlign w:val="bottom"/>
          </w:tcPr>
          <w:p w14:paraId="2B5EB414"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273,240</w:t>
            </w:r>
          </w:p>
        </w:tc>
        <w:tc>
          <w:tcPr>
            <w:tcW w:w="64" w:type="pct"/>
            <w:tcBorders>
              <w:left w:val="single" w:sz="4" w:space="0" w:color="454545"/>
              <w:right w:val="single" w:sz="4" w:space="0" w:color="454545"/>
            </w:tcBorders>
            <w:shd w:val="clear" w:color="auto" w:fill="auto"/>
            <w:vAlign w:val="bottom"/>
          </w:tcPr>
          <w:p w14:paraId="6B2F281F"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03" w:type="pct"/>
            <w:tcBorders>
              <w:top w:val="single" w:sz="4" w:space="0" w:color="454545"/>
              <w:left w:val="single" w:sz="4" w:space="0" w:color="454545"/>
              <w:bottom w:val="single" w:sz="4" w:space="0" w:color="454545"/>
              <w:right w:val="single" w:sz="4" w:space="0" w:color="454545"/>
            </w:tcBorders>
            <w:shd w:val="clear" w:color="auto" w:fill="auto"/>
            <w:vAlign w:val="bottom"/>
          </w:tcPr>
          <w:p w14:paraId="0B232AB2"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(404,207)</w:t>
            </w:r>
          </w:p>
        </w:tc>
        <w:tc>
          <w:tcPr>
            <w:tcW w:w="99" w:type="pct"/>
            <w:tcBorders>
              <w:left w:val="single" w:sz="4" w:space="0" w:color="454545"/>
              <w:right w:val="single" w:sz="4" w:space="0" w:color="454545"/>
            </w:tcBorders>
            <w:shd w:val="clear" w:color="auto" w:fill="auto"/>
            <w:vAlign w:val="bottom"/>
          </w:tcPr>
          <w:p w14:paraId="5F29A4D6"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15" w:type="pct"/>
            <w:tcBorders>
              <w:top w:val="single" w:sz="4" w:space="0" w:color="454545"/>
              <w:left w:val="single" w:sz="4" w:space="0" w:color="454545"/>
              <w:bottom w:val="single" w:sz="4" w:space="0" w:color="454545"/>
              <w:right w:val="single" w:sz="4" w:space="0" w:color="454545"/>
            </w:tcBorders>
            <w:shd w:val="clear" w:color="auto" w:fill="auto"/>
            <w:vAlign w:val="bottom"/>
          </w:tcPr>
          <w:p w14:paraId="5BA58C18" w14:textId="77777777" w:rsidR="00017405" w:rsidRPr="006D7484" w:rsidRDefault="00017405" w:rsidP="008575BF">
            <w:pPr>
              <w:ind w:right="57"/>
              <w:jc w:val="right"/>
              <w:rPr>
                <w:rFonts w:ascii="Montserrat" w:eastAsia="Times New Roman" w:hAnsi="Montserrat" w:cs="Arial"/>
                <w:snapToGrid w:val="0"/>
                <w:color w:val="455364"/>
                <w:sz w:val="14"/>
                <w:szCs w:val="14"/>
              </w:rPr>
            </w:pPr>
            <w:r w:rsidRPr="006D7484">
              <w:rPr>
                <w:rFonts w:ascii="Montserrat" w:hAnsi="Montserrat"/>
                <w:color w:val="455364"/>
                <w:sz w:val="14"/>
                <w:szCs w:val="14"/>
              </w:rPr>
              <w:t>(659,039)</w:t>
            </w:r>
          </w:p>
        </w:tc>
        <w:tc>
          <w:tcPr>
            <w:tcW w:w="51" w:type="pct"/>
            <w:tcBorders>
              <w:left w:val="single" w:sz="4" w:space="0" w:color="454545"/>
            </w:tcBorders>
            <w:shd w:val="clear" w:color="auto" w:fill="auto"/>
          </w:tcPr>
          <w:p w14:paraId="78FC5333" w14:textId="77777777" w:rsidR="00017405" w:rsidRPr="00D97FBF" w:rsidRDefault="00017405" w:rsidP="008575BF">
            <w:pPr>
              <w:rPr>
                <w:rFonts w:ascii="Montserrat" w:eastAsia="Times New Roman" w:hAnsi="Montserrat" w:cs="Arial"/>
                <w:snapToGrid w:val="0"/>
                <w:color w:val="455364"/>
                <w:sz w:val="14"/>
                <w:szCs w:val="16"/>
              </w:rPr>
            </w:pPr>
          </w:p>
        </w:tc>
      </w:tr>
      <w:tr w:rsidR="00017405" w:rsidRPr="006D7484" w14:paraId="0BC16C16" w14:textId="77777777" w:rsidTr="008575BF">
        <w:trPr>
          <w:cantSplit/>
          <w:trHeight w:val="227"/>
        </w:trPr>
        <w:tc>
          <w:tcPr>
            <w:tcW w:w="123" w:type="pct"/>
            <w:shd w:val="clear" w:color="auto" w:fill="auto"/>
          </w:tcPr>
          <w:p w14:paraId="36AC7360" w14:textId="77777777" w:rsidR="00017405" w:rsidRPr="00D97FBF" w:rsidRDefault="00017405" w:rsidP="008575BF">
            <w:pPr>
              <w:rPr>
                <w:rFonts w:ascii="Montserrat" w:eastAsia="Times New Roman" w:hAnsi="Montserrat" w:cs="Arial"/>
                <w:snapToGrid w:val="0"/>
                <w:color w:val="455364"/>
                <w:sz w:val="14"/>
                <w:szCs w:val="16"/>
              </w:rPr>
            </w:pPr>
          </w:p>
        </w:tc>
        <w:tc>
          <w:tcPr>
            <w:tcW w:w="3050" w:type="pct"/>
            <w:shd w:val="clear" w:color="auto" w:fill="auto"/>
            <w:vAlign w:val="bottom"/>
          </w:tcPr>
          <w:p w14:paraId="10D2E8F8" w14:textId="77777777" w:rsidR="00017405" w:rsidRPr="006D7484" w:rsidRDefault="00017405" w:rsidP="008575BF">
            <w:pPr>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Fees, commission and other acquisition costs</w:t>
            </w:r>
          </w:p>
        </w:tc>
        <w:tc>
          <w:tcPr>
            <w:tcW w:w="258" w:type="pct"/>
            <w:shd w:val="clear" w:color="auto" w:fill="auto"/>
            <w:vAlign w:val="bottom"/>
          </w:tcPr>
          <w:p w14:paraId="06403A54" w14:textId="77777777" w:rsidR="00017405" w:rsidRPr="006D7484" w:rsidRDefault="00017405" w:rsidP="008575BF">
            <w:pPr>
              <w:jc w:val="right"/>
              <w:rPr>
                <w:rFonts w:ascii="Montserrat" w:eastAsia="Times New Roman" w:hAnsi="Montserrat" w:cs="Arial"/>
                <w:b/>
                <w:snapToGrid w:val="0"/>
                <w:color w:val="455364"/>
                <w:sz w:val="14"/>
                <w:szCs w:val="16"/>
              </w:rPr>
            </w:pPr>
          </w:p>
        </w:tc>
        <w:tc>
          <w:tcPr>
            <w:tcW w:w="537" w:type="pct"/>
            <w:gridSpan w:val="3"/>
            <w:tcBorders>
              <w:top w:val="single" w:sz="4" w:space="0" w:color="454545"/>
            </w:tcBorders>
            <w:shd w:val="clear" w:color="auto" w:fill="auto"/>
            <w:vAlign w:val="bottom"/>
          </w:tcPr>
          <w:p w14:paraId="690A5FE3"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(11,215)</w:t>
            </w:r>
          </w:p>
        </w:tc>
        <w:tc>
          <w:tcPr>
            <w:tcW w:w="64" w:type="pct"/>
            <w:shd w:val="clear" w:color="auto" w:fill="auto"/>
            <w:vAlign w:val="bottom"/>
          </w:tcPr>
          <w:p w14:paraId="4E0D6A38"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03" w:type="pct"/>
            <w:tcBorders>
              <w:top w:val="single" w:sz="4" w:space="0" w:color="454545"/>
            </w:tcBorders>
            <w:shd w:val="clear" w:color="auto" w:fill="auto"/>
            <w:vAlign w:val="bottom"/>
          </w:tcPr>
          <w:p w14:paraId="73B0CF9D"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(10,571)</w:t>
            </w:r>
          </w:p>
        </w:tc>
        <w:tc>
          <w:tcPr>
            <w:tcW w:w="99" w:type="pct"/>
            <w:shd w:val="clear" w:color="auto" w:fill="auto"/>
            <w:vAlign w:val="bottom"/>
          </w:tcPr>
          <w:p w14:paraId="6119C21A"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15" w:type="pct"/>
            <w:tcBorders>
              <w:top w:val="single" w:sz="4" w:space="0" w:color="454545"/>
            </w:tcBorders>
            <w:shd w:val="clear" w:color="auto" w:fill="auto"/>
            <w:vAlign w:val="bottom"/>
          </w:tcPr>
          <w:p w14:paraId="34385A41" w14:textId="77777777" w:rsidR="00017405" w:rsidRPr="006D7484" w:rsidRDefault="00017405" w:rsidP="008575BF">
            <w:pPr>
              <w:ind w:firstLine="112"/>
              <w:jc w:val="right"/>
              <w:rPr>
                <w:rFonts w:ascii="Montserrat" w:eastAsia="Times New Roman" w:hAnsi="Montserrat" w:cs="Arial"/>
                <w:snapToGrid w:val="0"/>
                <w:color w:val="455364"/>
                <w:sz w:val="14"/>
                <w:szCs w:val="14"/>
              </w:rPr>
            </w:pPr>
            <w:r w:rsidRPr="006D7484">
              <w:rPr>
                <w:rFonts w:ascii="Montserrat" w:hAnsi="Montserrat"/>
                <w:color w:val="455364"/>
                <w:sz w:val="14"/>
                <w:szCs w:val="14"/>
              </w:rPr>
              <w:t>(21,750)</w:t>
            </w:r>
          </w:p>
        </w:tc>
        <w:tc>
          <w:tcPr>
            <w:tcW w:w="51" w:type="pct"/>
            <w:shd w:val="clear" w:color="auto" w:fill="auto"/>
          </w:tcPr>
          <w:p w14:paraId="70EB3E49" w14:textId="77777777" w:rsidR="00017405" w:rsidRPr="00D97FBF" w:rsidRDefault="00017405" w:rsidP="008575BF">
            <w:pPr>
              <w:rPr>
                <w:rFonts w:ascii="Montserrat" w:eastAsia="Times New Roman" w:hAnsi="Montserrat" w:cs="Arial"/>
                <w:snapToGrid w:val="0"/>
                <w:color w:val="455364"/>
                <w:sz w:val="14"/>
                <w:szCs w:val="16"/>
              </w:rPr>
            </w:pPr>
          </w:p>
        </w:tc>
      </w:tr>
      <w:tr w:rsidR="00017405" w:rsidRPr="006D7484" w14:paraId="7D3D7435" w14:textId="77777777" w:rsidTr="008575BF">
        <w:trPr>
          <w:cantSplit/>
          <w:trHeight w:val="227"/>
        </w:trPr>
        <w:tc>
          <w:tcPr>
            <w:tcW w:w="123" w:type="pct"/>
            <w:shd w:val="clear" w:color="auto" w:fill="auto"/>
          </w:tcPr>
          <w:p w14:paraId="165C3B52" w14:textId="77777777" w:rsidR="00017405" w:rsidRPr="00D97FBF" w:rsidRDefault="00017405" w:rsidP="008575BF">
            <w:pPr>
              <w:rPr>
                <w:rFonts w:ascii="Montserrat" w:eastAsia="Times New Roman" w:hAnsi="Montserrat" w:cs="Arial"/>
                <w:snapToGrid w:val="0"/>
                <w:color w:val="455364"/>
                <w:sz w:val="14"/>
                <w:szCs w:val="16"/>
              </w:rPr>
            </w:pPr>
          </w:p>
        </w:tc>
        <w:tc>
          <w:tcPr>
            <w:tcW w:w="3050" w:type="pct"/>
            <w:shd w:val="clear" w:color="auto" w:fill="auto"/>
            <w:vAlign w:val="bottom"/>
          </w:tcPr>
          <w:p w14:paraId="6B5C7C86" w14:textId="77777777" w:rsidR="00017405" w:rsidRPr="006D7484" w:rsidRDefault="00017405" w:rsidP="008575BF">
            <w:pPr>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Administrative expenses</w:t>
            </w:r>
          </w:p>
        </w:tc>
        <w:tc>
          <w:tcPr>
            <w:tcW w:w="258" w:type="pct"/>
            <w:shd w:val="clear" w:color="auto" w:fill="auto"/>
            <w:vAlign w:val="bottom"/>
          </w:tcPr>
          <w:p w14:paraId="5622024F" w14:textId="77777777" w:rsidR="00017405" w:rsidRPr="006D7484" w:rsidRDefault="00017405" w:rsidP="008575BF">
            <w:pPr>
              <w:jc w:val="right"/>
              <w:rPr>
                <w:rFonts w:ascii="Montserrat" w:eastAsia="Times New Roman" w:hAnsi="Montserrat" w:cs="Arial"/>
                <w:b/>
                <w:snapToGrid w:val="0"/>
                <w:color w:val="455364"/>
                <w:sz w:val="14"/>
                <w:szCs w:val="16"/>
              </w:rPr>
            </w:pPr>
          </w:p>
        </w:tc>
        <w:tc>
          <w:tcPr>
            <w:tcW w:w="537" w:type="pct"/>
            <w:gridSpan w:val="3"/>
            <w:shd w:val="clear" w:color="auto" w:fill="auto"/>
            <w:vAlign w:val="bottom"/>
          </w:tcPr>
          <w:p w14:paraId="71BF849C"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(35,301)</w:t>
            </w:r>
          </w:p>
        </w:tc>
        <w:tc>
          <w:tcPr>
            <w:tcW w:w="64" w:type="pct"/>
            <w:shd w:val="clear" w:color="auto" w:fill="auto"/>
            <w:vAlign w:val="bottom"/>
          </w:tcPr>
          <w:p w14:paraId="5B4F54CC"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03" w:type="pct"/>
            <w:shd w:val="clear" w:color="auto" w:fill="auto"/>
            <w:vAlign w:val="bottom"/>
          </w:tcPr>
          <w:p w14:paraId="0D750754"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(34,743)</w:t>
            </w:r>
          </w:p>
        </w:tc>
        <w:tc>
          <w:tcPr>
            <w:tcW w:w="99" w:type="pct"/>
            <w:shd w:val="clear" w:color="auto" w:fill="auto"/>
            <w:vAlign w:val="bottom"/>
          </w:tcPr>
          <w:p w14:paraId="5DA6E699"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15" w:type="pct"/>
            <w:shd w:val="clear" w:color="auto" w:fill="auto"/>
            <w:vAlign w:val="bottom"/>
          </w:tcPr>
          <w:p w14:paraId="66E9678D" w14:textId="77777777" w:rsidR="00017405" w:rsidRPr="006D7484" w:rsidRDefault="00017405" w:rsidP="008575BF">
            <w:pPr>
              <w:ind w:firstLine="112"/>
              <w:jc w:val="right"/>
              <w:rPr>
                <w:rFonts w:ascii="Montserrat" w:eastAsia="Times New Roman" w:hAnsi="Montserrat" w:cs="Arial"/>
                <w:snapToGrid w:val="0"/>
                <w:color w:val="455364"/>
                <w:sz w:val="14"/>
                <w:szCs w:val="14"/>
              </w:rPr>
            </w:pPr>
            <w:r w:rsidRPr="006D7484">
              <w:rPr>
                <w:rFonts w:ascii="Montserrat" w:hAnsi="Montserrat"/>
                <w:color w:val="455364"/>
                <w:sz w:val="14"/>
                <w:szCs w:val="14"/>
              </w:rPr>
              <w:t>(67,811)</w:t>
            </w:r>
          </w:p>
        </w:tc>
        <w:tc>
          <w:tcPr>
            <w:tcW w:w="51" w:type="pct"/>
            <w:shd w:val="clear" w:color="auto" w:fill="auto"/>
          </w:tcPr>
          <w:p w14:paraId="2336829D" w14:textId="77777777" w:rsidR="00017405" w:rsidRPr="00D97FBF" w:rsidRDefault="00017405" w:rsidP="008575BF">
            <w:pPr>
              <w:rPr>
                <w:rFonts w:ascii="Montserrat" w:eastAsia="Times New Roman" w:hAnsi="Montserrat" w:cs="Arial"/>
                <w:snapToGrid w:val="0"/>
                <w:color w:val="455364"/>
                <w:sz w:val="14"/>
                <w:szCs w:val="16"/>
              </w:rPr>
            </w:pPr>
          </w:p>
        </w:tc>
      </w:tr>
      <w:tr w:rsidR="00017405" w:rsidRPr="006D7484" w14:paraId="7724D523" w14:textId="77777777" w:rsidTr="008575BF">
        <w:trPr>
          <w:cantSplit/>
          <w:trHeight w:val="227"/>
        </w:trPr>
        <w:tc>
          <w:tcPr>
            <w:tcW w:w="123" w:type="pct"/>
            <w:shd w:val="clear" w:color="auto" w:fill="auto"/>
          </w:tcPr>
          <w:p w14:paraId="39A017C8" w14:textId="77777777" w:rsidR="00017405" w:rsidRPr="00D97FBF" w:rsidRDefault="00017405" w:rsidP="008575BF">
            <w:pPr>
              <w:rPr>
                <w:rFonts w:ascii="Montserrat" w:eastAsia="Times New Roman" w:hAnsi="Montserrat" w:cs="Arial"/>
                <w:snapToGrid w:val="0"/>
                <w:color w:val="455364"/>
                <w:sz w:val="14"/>
                <w:szCs w:val="16"/>
              </w:rPr>
            </w:pPr>
          </w:p>
        </w:tc>
        <w:tc>
          <w:tcPr>
            <w:tcW w:w="3050" w:type="pct"/>
            <w:shd w:val="clear" w:color="auto" w:fill="auto"/>
            <w:vAlign w:val="bottom"/>
          </w:tcPr>
          <w:p w14:paraId="4DBD1751" w14:textId="77777777" w:rsidR="00017405" w:rsidRPr="006D7484" w:rsidRDefault="00017405" w:rsidP="008575BF">
            <w:pPr>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Other operating expenses</w:t>
            </w:r>
          </w:p>
        </w:tc>
        <w:tc>
          <w:tcPr>
            <w:tcW w:w="258" w:type="pct"/>
            <w:shd w:val="clear" w:color="auto" w:fill="auto"/>
            <w:vAlign w:val="bottom"/>
          </w:tcPr>
          <w:p w14:paraId="6A345916" w14:textId="77777777" w:rsidR="00017405" w:rsidRPr="006D7484" w:rsidRDefault="00017405" w:rsidP="008575BF">
            <w:pPr>
              <w:jc w:val="right"/>
              <w:rPr>
                <w:rFonts w:ascii="Montserrat" w:eastAsia="Times New Roman" w:hAnsi="Montserrat" w:cs="Arial"/>
                <w:b/>
                <w:snapToGrid w:val="0"/>
                <w:color w:val="455364"/>
                <w:sz w:val="14"/>
                <w:szCs w:val="16"/>
              </w:rPr>
            </w:pPr>
          </w:p>
        </w:tc>
        <w:tc>
          <w:tcPr>
            <w:tcW w:w="537" w:type="pct"/>
            <w:gridSpan w:val="3"/>
            <w:shd w:val="clear" w:color="auto" w:fill="auto"/>
            <w:vAlign w:val="bottom"/>
          </w:tcPr>
          <w:p w14:paraId="754A98F3" w14:textId="77777777" w:rsidR="00017405" w:rsidRPr="006D7484" w:rsidRDefault="00017405" w:rsidP="008575BF">
            <w:pPr>
              <w:ind w:right="57"/>
              <w:jc w:val="right"/>
              <w:rPr>
                <w:rFonts w:ascii="Montserrat" w:eastAsia="Times New Roman" w:hAnsi="Montserrat" w:cs="Arial"/>
                <w:snapToGrid w:val="0"/>
                <w:color w:val="455364"/>
                <w:sz w:val="14"/>
                <w:szCs w:val="16"/>
              </w:rPr>
            </w:pPr>
          </w:p>
        </w:tc>
        <w:tc>
          <w:tcPr>
            <w:tcW w:w="64" w:type="pct"/>
            <w:shd w:val="clear" w:color="auto" w:fill="auto"/>
            <w:vAlign w:val="bottom"/>
          </w:tcPr>
          <w:p w14:paraId="49DA9B10"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03" w:type="pct"/>
            <w:shd w:val="clear" w:color="auto" w:fill="auto"/>
            <w:vAlign w:val="bottom"/>
          </w:tcPr>
          <w:p w14:paraId="627B8728" w14:textId="77777777" w:rsidR="00017405" w:rsidRPr="006D7484" w:rsidRDefault="00017405" w:rsidP="008575BF">
            <w:pPr>
              <w:ind w:right="57"/>
              <w:jc w:val="right"/>
              <w:rPr>
                <w:rFonts w:ascii="Montserrat" w:eastAsia="Times New Roman" w:hAnsi="Montserrat" w:cs="Arial"/>
                <w:snapToGrid w:val="0"/>
                <w:color w:val="455364"/>
                <w:sz w:val="14"/>
                <w:szCs w:val="16"/>
              </w:rPr>
            </w:pPr>
          </w:p>
        </w:tc>
        <w:tc>
          <w:tcPr>
            <w:tcW w:w="99" w:type="pct"/>
            <w:shd w:val="clear" w:color="auto" w:fill="auto"/>
            <w:vAlign w:val="bottom"/>
          </w:tcPr>
          <w:p w14:paraId="37FCFB46"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15" w:type="pct"/>
            <w:shd w:val="clear" w:color="auto" w:fill="auto"/>
            <w:vAlign w:val="bottom"/>
          </w:tcPr>
          <w:p w14:paraId="7F407BED" w14:textId="77777777" w:rsidR="00017405" w:rsidRPr="006D7484" w:rsidRDefault="00017405" w:rsidP="008575BF">
            <w:pPr>
              <w:ind w:right="57"/>
              <w:jc w:val="right"/>
              <w:rPr>
                <w:rFonts w:ascii="Montserrat" w:eastAsia="Times New Roman" w:hAnsi="Montserrat" w:cs="Arial"/>
                <w:snapToGrid w:val="0"/>
                <w:color w:val="455364"/>
                <w:sz w:val="14"/>
                <w:szCs w:val="14"/>
              </w:rPr>
            </w:pPr>
          </w:p>
        </w:tc>
        <w:tc>
          <w:tcPr>
            <w:tcW w:w="51" w:type="pct"/>
            <w:shd w:val="clear" w:color="auto" w:fill="auto"/>
          </w:tcPr>
          <w:p w14:paraId="67DF2895" w14:textId="77777777" w:rsidR="00017405" w:rsidRPr="00D97FBF" w:rsidRDefault="00017405" w:rsidP="008575BF">
            <w:pPr>
              <w:rPr>
                <w:rFonts w:ascii="Montserrat" w:eastAsia="Times New Roman" w:hAnsi="Montserrat" w:cs="Arial"/>
                <w:snapToGrid w:val="0"/>
                <w:color w:val="455364"/>
                <w:sz w:val="14"/>
                <w:szCs w:val="16"/>
              </w:rPr>
            </w:pPr>
          </w:p>
        </w:tc>
      </w:tr>
      <w:tr w:rsidR="00017405" w:rsidRPr="006D7484" w14:paraId="4E2313E8" w14:textId="77777777" w:rsidTr="008575BF">
        <w:trPr>
          <w:cantSplit/>
          <w:trHeight w:val="227"/>
        </w:trPr>
        <w:tc>
          <w:tcPr>
            <w:tcW w:w="123" w:type="pct"/>
            <w:shd w:val="clear" w:color="auto" w:fill="auto"/>
          </w:tcPr>
          <w:p w14:paraId="5B1186F7" w14:textId="77777777" w:rsidR="00017405" w:rsidRPr="00D97FBF" w:rsidRDefault="00017405" w:rsidP="008575BF">
            <w:pPr>
              <w:ind w:left="113"/>
              <w:rPr>
                <w:rFonts w:ascii="Montserrat" w:eastAsia="Times New Roman" w:hAnsi="Montserrat" w:cs="Arial"/>
                <w:snapToGrid w:val="0"/>
                <w:color w:val="455364"/>
                <w:sz w:val="14"/>
                <w:szCs w:val="16"/>
                <w:lang w:bidi="en-US"/>
              </w:rPr>
            </w:pPr>
          </w:p>
        </w:tc>
        <w:tc>
          <w:tcPr>
            <w:tcW w:w="3050" w:type="pct"/>
            <w:shd w:val="clear" w:color="auto" w:fill="auto"/>
            <w:vAlign w:val="bottom"/>
          </w:tcPr>
          <w:p w14:paraId="4A739742" w14:textId="77777777" w:rsidR="00017405" w:rsidRPr="006D7484" w:rsidRDefault="00017405" w:rsidP="008575BF">
            <w:pPr>
              <w:ind w:left="113"/>
              <w:rPr>
                <w:rFonts w:ascii="Montserrat" w:eastAsia="Times New Roman" w:hAnsi="Montserrat" w:cs="Arial"/>
                <w:snapToGrid w:val="0"/>
                <w:color w:val="455364"/>
                <w:sz w:val="14"/>
                <w:szCs w:val="16"/>
                <w:lang w:bidi="en-US"/>
              </w:rPr>
            </w:pPr>
            <w:r w:rsidRPr="006D7484">
              <w:rPr>
                <w:rFonts w:ascii="Montserrat" w:eastAsia="Times New Roman" w:hAnsi="Montserrat" w:cs="Arial"/>
                <w:snapToGrid w:val="0"/>
                <w:color w:val="455364"/>
                <w:sz w:val="14"/>
                <w:szCs w:val="16"/>
                <w:lang w:bidi="en-US"/>
              </w:rPr>
              <w:t>Charge for amortisation</w:t>
            </w:r>
            <w:r>
              <w:rPr>
                <w:rFonts w:ascii="Montserrat" w:eastAsia="Times New Roman" w:hAnsi="Montserrat" w:cs="Arial"/>
                <w:snapToGrid w:val="0"/>
                <w:color w:val="455364"/>
                <w:sz w:val="14"/>
                <w:szCs w:val="16"/>
                <w:lang w:bidi="en-US"/>
              </w:rPr>
              <w:t xml:space="preserve"> and impairment </w:t>
            </w:r>
            <w:r w:rsidRPr="006D7484">
              <w:rPr>
                <w:rFonts w:ascii="Montserrat" w:eastAsia="Times New Roman" w:hAnsi="Montserrat" w:cs="Arial"/>
                <w:snapToGrid w:val="0"/>
                <w:color w:val="455364"/>
                <w:sz w:val="14"/>
                <w:szCs w:val="16"/>
                <w:lang w:bidi="en-US"/>
              </w:rPr>
              <w:t>of acquired value of in-force business</w:t>
            </w:r>
          </w:p>
        </w:tc>
        <w:tc>
          <w:tcPr>
            <w:tcW w:w="258" w:type="pct"/>
            <w:shd w:val="clear" w:color="auto" w:fill="auto"/>
            <w:vAlign w:val="bottom"/>
          </w:tcPr>
          <w:p w14:paraId="4F7E9D89" w14:textId="77777777" w:rsidR="00017405" w:rsidRPr="006D7484" w:rsidRDefault="00017405" w:rsidP="008575BF">
            <w:pPr>
              <w:jc w:val="right"/>
              <w:rPr>
                <w:rFonts w:ascii="Montserrat" w:eastAsia="Times New Roman" w:hAnsi="Montserrat" w:cs="Arial"/>
                <w:b/>
                <w:snapToGrid w:val="0"/>
                <w:color w:val="455364"/>
                <w:sz w:val="14"/>
                <w:szCs w:val="16"/>
              </w:rPr>
            </w:pPr>
          </w:p>
        </w:tc>
        <w:tc>
          <w:tcPr>
            <w:tcW w:w="537" w:type="pct"/>
            <w:gridSpan w:val="3"/>
            <w:shd w:val="clear" w:color="auto" w:fill="auto"/>
            <w:vAlign w:val="bottom"/>
          </w:tcPr>
          <w:p w14:paraId="476E7373"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w:t>
            </w:r>
            <w:r>
              <w:rPr>
                <w:rFonts w:ascii="Montserrat" w:eastAsia="Times New Roman" w:hAnsi="Montserrat" w:cs="Arial"/>
                <w:snapToGrid w:val="0"/>
                <w:color w:val="455364"/>
                <w:sz w:val="14"/>
                <w:szCs w:val="16"/>
              </w:rPr>
              <w:t>16,274</w:t>
            </w:r>
            <w:r w:rsidRPr="006D7484">
              <w:rPr>
                <w:rFonts w:ascii="Montserrat" w:eastAsia="Times New Roman" w:hAnsi="Montserrat" w:cs="Arial"/>
                <w:snapToGrid w:val="0"/>
                <w:color w:val="455364"/>
                <w:sz w:val="14"/>
                <w:szCs w:val="16"/>
              </w:rPr>
              <w:t>)</w:t>
            </w:r>
          </w:p>
        </w:tc>
        <w:tc>
          <w:tcPr>
            <w:tcW w:w="64" w:type="pct"/>
            <w:shd w:val="clear" w:color="auto" w:fill="auto"/>
            <w:vAlign w:val="bottom"/>
          </w:tcPr>
          <w:p w14:paraId="734FE515"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03" w:type="pct"/>
            <w:shd w:val="clear" w:color="auto" w:fill="auto"/>
            <w:vAlign w:val="bottom"/>
          </w:tcPr>
          <w:p w14:paraId="5B143C75"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(5,216)</w:t>
            </w:r>
          </w:p>
        </w:tc>
        <w:tc>
          <w:tcPr>
            <w:tcW w:w="99" w:type="pct"/>
            <w:shd w:val="clear" w:color="auto" w:fill="auto"/>
            <w:vAlign w:val="bottom"/>
          </w:tcPr>
          <w:p w14:paraId="326028A6"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15" w:type="pct"/>
            <w:shd w:val="clear" w:color="auto" w:fill="auto"/>
            <w:vAlign w:val="bottom"/>
          </w:tcPr>
          <w:p w14:paraId="2E044179" w14:textId="77777777" w:rsidR="00017405" w:rsidRPr="006D7484" w:rsidRDefault="00017405" w:rsidP="008575BF">
            <w:pPr>
              <w:ind w:right="57"/>
              <w:jc w:val="right"/>
              <w:rPr>
                <w:rFonts w:ascii="Montserrat" w:eastAsia="Times New Roman" w:hAnsi="Montserrat" w:cs="Arial"/>
                <w:snapToGrid w:val="0"/>
                <w:color w:val="455364"/>
                <w:sz w:val="14"/>
                <w:szCs w:val="14"/>
              </w:rPr>
            </w:pPr>
            <w:r w:rsidRPr="006D7484">
              <w:rPr>
                <w:rFonts w:ascii="Montserrat" w:hAnsi="Montserrat"/>
                <w:color w:val="455364"/>
                <w:sz w:val="14"/>
                <w:szCs w:val="14"/>
              </w:rPr>
              <w:t>(10,445)</w:t>
            </w:r>
          </w:p>
        </w:tc>
        <w:tc>
          <w:tcPr>
            <w:tcW w:w="51" w:type="pct"/>
            <w:shd w:val="clear" w:color="auto" w:fill="auto"/>
          </w:tcPr>
          <w:p w14:paraId="74507846" w14:textId="77777777" w:rsidR="00017405" w:rsidRPr="00D97FBF" w:rsidRDefault="00017405" w:rsidP="008575BF">
            <w:pPr>
              <w:rPr>
                <w:rFonts w:ascii="Montserrat" w:eastAsia="Times New Roman" w:hAnsi="Montserrat" w:cs="Arial"/>
                <w:snapToGrid w:val="0"/>
                <w:color w:val="455364"/>
                <w:sz w:val="14"/>
                <w:szCs w:val="16"/>
              </w:rPr>
            </w:pPr>
          </w:p>
        </w:tc>
      </w:tr>
      <w:tr w:rsidR="00017405" w:rsidRPr="006D7484" w14:paraId="5237B14B" w14:textId="77777777" w:rsidTr="008575BF">
        <w:trPr>
          <w:cantSplit/>
          <w:trHeight w:val="227"/>
        </w:trPr>
        <w:tc>
          <w:tcPr>
            <w:tcW w:w="123" w:type="pct"/>
            <w:shd w:val="clear" w:color="auto" w:fill="auto"/>
          </w:tcPr>
          <w:p w14:paraId="32BF9C80" w14:textId="77777777" w:rsidR="00017405" w:rsidRPr="00D97FBF" w:rsidRDefault="00017405" w:rsidP="008575BF">
            <w:pPr>
              <w:ind w:left="113"/>
              <w:rPr>
                <w:rFonts w:ascii="Montserrat" w:eastAsia="Times New Roman" w:hAnsi="Montserrat" w:cs="Arial"/>
                <w:snapToGrid w:val="0"/>
                <w:color w:val="455364"/>
                <w:sz w:val="14"/>
                <w:szCs w:val="16"/>
                <w:lang w:bidi="en-US"/>
              </w:rPr>
            </w:pPr>
          </w:p>
        </w:tc>
        <w:tc>
          <w:tcPr>
            <w:tcW w:w="3050" w:type="pct"/>
            <w:shd w:val="clear" w:color="auto" w:fill="auto"/>
            <w:vAlign w:val="bottom"/>
          </w:tcPr>
          <w:p w14:paraId="7BE39F95" w14:textId="77777777" w:rsidR="00017405" w:rsidRPr="006D7484" w:rsidRDefault="00017405" w:rsidP="008575BF">
            <w:pPr>
              <w:ind w:left="113"/>
              <w:rPr>
                <w:rFonts w:ascii="Montserrat" w:eastAsia="Times New Roman" w:hAnsi="Montserrat" w:cs="Arial"/>
                <w:snapToGrid w:val="0"/>
                <w:color w:val="455364"/>
                <w:sz w:val="14"/>
                <w:szCs w:val="16"/>
                <w:lang w:bidi="en-US"/>
              </w:rPr>
            </w:pPr>
            <w:r w:rsidRPr="006D7484">
              <w:rPr>
                <w:rFonts w:ascii="Montserrat" w:eastAsia="Times New Roman" w:hAnsi="Montserrat" w:cs="Arial"/>
                <w:snapToGrid w:val="0"/>
                <w:color w:val="455364"/>
                <w:sz w:val="14"/>
                <w:szCs w:val="16"/>
                <w:lang w:bidi="en-US"/>
              </w:rPr>
              <w:t>Charge for amortisation of acquired value of customer relationships</w:t>
            </w:r>
          </w:p>
        </w:tc>
        <w:tc>
          <w:tcPr>
            <w:tcW w:w="258" w:type="pct"/>
            <w:shd w:val="clear" w:color="auto" w:fill="auto"/>
            <w:vAlign w:val="bottom"/>
          </w:tcPr>
          <w:p w14:paraId="666E0319" w14:textId="77777777" w:rsidR="00017405" w:rsidRPr="006D7484" w:rsidRDefault="00017405" w:rsidP="008575BF">
            <w:pPr>
              <w:jc w:val="right"/>
              <w:rPr>
                <w:rFonts w:ascii="Montserrat" w:eastAsia="Times New Roman" w:hAnsi="Montserrat" w:cs="Arial"/>
                <w:b/>
                <w:snapToGrid w:val="0"/>
                <w:color w:val="455364"/>
                <w:sz w:val="14"/>
                <w:szCs w:val="16"/>
              </w:rPr>
            </w:pPr>
          </w:p>
        </w:tc>
        <w:tc>
          <w:tcPr>
            <w:tcW w:w="537" w:type="pct"/>
            <w:gridSpan w:val="3"/>
            <w:shd w:val="clear" w:color="auto" w:fill="auto"/>
            <w:vAlign w:val="bottom"/>
          </w:tcPr>
          <w:p w14:paraId="2579CC8C"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(30)</w:t>
            </w:r>
          </w:p>
        </w:tc>
        <w:tc>
          <w:tcPr>
            <w:tcW w:w="64" w:type="pct"/>
            <w:shd w:val="clear" w:color="auto" w:fill="auto"/>
            <w:vAlign w:val="bottom"/>
          </w:tcPr>
          <w:p w14:paraId="4CA8D101"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03" w:type="pct"/>
            <w:shd w:val="clear" w:color="auto" w:fill="auto"/>
            <w:vAlign w:val="bottom"/>
          </w:tcPr>
          <w:p w14:paraId="0366EB68"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(35)</w:t>
            </w:r>
          </w:p>
        </w:tc>
        <w:tc>
          <w:tcPr>
            <w:tcW w:w="99" w:type="pct"/>
            <w:shd w:val="clear" w:color="auto" w:fill="auto"/>
            <w:vAlign w:val="bottom"/>
          </w:tcPr>
          <w:p w14:paraId="1E61B8AB"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15" w:type="pct"/>
            <w:shd w:val="clear" w:color="auto" w:fill="auto"/>
            <w:vAlign w:val="bottom"/>
          </w:tcPr>
          <w:p w14:paraId="25F64154" w14:textId="77777777" w:rsidR="00017405" w:rsidRPr="006D7484" w:rsidRDefault="00017405" w:rsidP="008575BF">
            <w:pPr>
              <w:ind w:right="57"/>
              <w:jc w:val="right"/>
              <w:rPr>
                <w:rFonts w:ascii="Montserrat" w:eastAsia="Times New Roman" w:hAnsi="Montserrat" w:cs="Arial"/>
                <w:snapToGrid w:val="0"/>
                <w:color w:val="455364"/>
                <w:sz w:val="14"/>
                <w:szCs w:val="14"/>
              </w:rPr>
            </w:pPr>
            <w:r w:rsidRPr="006D7484">
              <w:rPr>
                <w:rFonts w:ascii="Montserrat" w:hAnsi="Montserrat"/>
                <w:color w:val="455364"/>
                <w:sz w:val="14"/>
                <w:szCs w:val="14"/>
              </w:rPr>
              <w:t>(70)</w:t>
            </w:r>
          </w:p>
        </w:tc>
        <w:tc>
          <w:tcPr>
            <w:tcW w:w="51" w:type="pct"/>
            <w:shd w:val="clear" w:color="auto" w:fill="auto"/>
          </w:tcPr>
          <w:p w14:paraId="7334F8BF" w14:textId="77777777" w:rsidR="00017405" w:rsidRPr="00D97FBF" w:rsidRDefault="00017405" w:rsidP="008575BF">
            <w:pPr>
              <w:rPr>
                <w:rFonts w:ascii="Montserrat" w:eastAsia="Times New Roman" w:hAnsi="Montserrat" w:cs="Arial"/>
                <w:snapToGrid w:val="0"/>
                <w:color w:val="455364"/>
                <w:sz w:val="14"/>
                <w:szCs w:val="16"/>
              </w:rPr>
            </w:pPr>
          </w:p>
        </w:tc>
      </w:tr>
      <w:tr w:rsidR="00017405" w:rsidRPr="006D7484" w14:paraId="326C84BB" w14:textId="77777777" w:rsidTr="008575BF">
        <w:trPr>
          <w:cantSplit/>
          <w:trHeight w:val="227"/>
        </w:trPr>
        <w:tc>
          <w:tcPr>
            <w:tcW w:w="123" w:type="pct"/>
            <w:shd w:val="clear" w:color="auto" w:fill="auto"/>
          </w:tcPr>
          <w:p w14:paraId="3D997877" w14:textId="77777777" w:rsidR="00017405" w:rsidRPr="00D97FBF" w:rsidRDefault="00017405" w:rsidP="008575BF">
            <w:pPr>
              <w:ind w:left="113"/>
              <w:rPr>
                <w:rFonts w:ascii="Montserrat" w:eastAsia="Times New Roman" w:hAnsi="Montserrat" w:cs="Arial"/>
                <w:snapToGrid w:val="0"/>
                <w:color w:val="455364"/>
                <w:sz w:val="14"/>
                <w:szCs w:val="16"/>
                <w:lang w:bidi="en-US"/>
              </w:rPr>
            </w:pPr>
          </w:p>
        </w:tc>
        <w:tc>
          <w:tcPr>
            <w:tcW w:w="3050" w:type="pct"/>
            <w:tcBorders>
              <w:bottom w:val="single" w:sz="2" w:space="0" w:color="4A4A49"/>
            </w:tcBorders>
            <w:shd w:val="clear" w:color="auto" w:fill="auto"/>
            <w:vAlign w:val="bottom"/>
          </w:tcPr>
          <w:p w14:paraId="43AF4E7D" w14:textId="77777777" w:rsidR="00017405" w:rsidRPr="006D7484" w:rsidRDefault="00017405" w:rsidP="008575BF">
            <w:pPr>
              <w:ind w:left="113"/>
              <w:rPr>
                <w:rFonts w:ascii="Montserrat" w:eastAsia="Times New Roman" w:hAnsi="Montserrat" w:cs="Arial"/>
                <w:snapToGrid w:val="0"/>
                <w:color w:val="455364"/>
                <w:sz w:val="14"/>
                <w:szCs w:val="16"/>
                <w:lang w:bidi="en-US"/>
              </w:rPr>
            </w:pPr>
            <w:r w:rsidRPr="006D7484">
              <w:rPr>
                <w:rFonts w:ascii="Montserrat" w:eastAsia="Times New Roman" w:hAnsi="Montserrat" w:cs="Arial"/>
                <w:snapToGrid w:val="0"/>
                <w:color w:val="455364"/>
                <w:sz w:val="14"/>
                <w:szCs w:val="16"/>
                <w:lang w:bidi="en-US"/>
              </w:rPr>
              <w:t>Other</w:t>
            </w:r>
          </w:p>
        </w:tc>
        <w:tc>
          <w:tcPr>
            <w:tcW w:w="258" w:type="pct"/>
            <w:tcBorders>
              <w:bottom w:val="single" w:sz="2" w:space="0" w:color="4A4A49"/>
            </w:tcBorders>
            <w:shd w:val="clear" w:color="auto" w:fill="auto"/>
            <w:vAlign w:val="bottom"/>
          </w:tcPr>
          <w:p w14:paraId="3762E269" w14:textId="77777777" w:rsidR="00017405" w:rsidRPr="006D7484" w:rsidRDefault="00017405" w:rsidP="008575BF">
            <w:pPr>
              <w:jc w:val="right"/>
              <w:rPr>
                <w:rFonts w:ascii="Montserrat" w:eastAsia="Times New Roman" w:hAnsi="Montserrat" w:cs="Arial"/>
                <w:b/>
                <w:snapToGrid w:val="0"/>
                <w:color w:val="455364"/>
                <w:sz w:val="14"/>
                <w:szCs w:val="16"/>
              </w:rPr>
            </w:pPr>
          </w:p>
        </w:tc>
        <w:tc>
          <w:tcPr>
            <w:tcW w:w="537" w:type="pct"/>
            <w:gridSpan w:val="3"/>
            <w:tcBorders>
              <w:bottom w:val="single" w:sz="2" w:space="0" w:color="4A4A49"/>
            </w:tcBorders>
            <w:shd w:val="clear" w:color="auto" w:fill="auto"/>
            <w:vAlign w:val="bottom"/>
          </w:tcPr>
          <w:p w14:paraId="6794972E"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w:t>
            </w:r>
            <w:r>
              <w:rPr>
                <w:rFonts w:ascii="Montserrat" w:eastAsia="Times New Roman" w:hAnsi="Montserrat" w:cs="Arial"/>
                <w:snapToGrid w:val="0"/>
                <w:color w:val="455364"/>
                <w:sz w:val="14"/>
                <w:szCs w:val="16"/>
              </w:rPr>
              <w:t>3,726</w:t>
            </w:r>
            <w:r w:rsidRPr="006D7484">
              <w:rPr>
                <w:rFonts w:ascii="Montserrat" w:eastAsia="Times New Roman" w:hAnsi="Montserrat" w:cs="Arial"/>
                <w:snapToGrid w:val="0"/>
                <w:color w:val="455364"/>
                <w:sz w:val="14"/>
                <w:szCs w:val="16"/>
              </w:rPr>
              <w:t>)</w:t>
            </w:r>
          </w:p>
        </w:tc>
        <w:tc>
          <w:tcPr>
            <w:tcW w:w="64" w:type="pct"/>
            <w:tcBorders>
              <w:bottom w:val="single" w:sz="2" w:space="0" w:color="4A4A49"/>
            </w:tcBorders>
            <w:shd w:val="clear" w:color="auto" w:fill="auto"/>
            <w:vAlign w:val="bottom"/>
          </w:tcPr>
          <w:p w14:paraId="4A78B306"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03" w:type="pct"/>
            <w:tcBorders>
              <w:bottom w:val="single" w:sz="2" w:space="0" w:color="4A4A49"/>
            </w:tcBorders>
            <w:shd w:val="clear" w:color="auto" w:fill="auto"/>
            <w:vAlign w:val="bottom"/>
          </w:tcPr>
          <w:p w14:paraId="1378DBED"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(3,129)</w:t>
            </w:r>
          </w:p>
        </w:tc>
        <w:tc>
          <w:tcPr>
            <w:tcW w:w="99" w:type="pct"/>
            <w:tcBorders>
              <w:bottom w:val="single" w:sz="2" w:space="0" w:color="4A4A49"/>
            </w:tcBorders>
            <w:shd w:val="clear" w:color="auto" w:fill="auto"/>
            <w:vAlign w:val="bottom"/>
          </w:tcPr>
          <w:p w14:paraId="1E99D869"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15" w:type="pct"/>
            <w:tcBorders>
              <w:bottom w:val="single" w:sz="2" w:space="0" w:color="4A4A49"/>
            </w:tcBorders>
            <w:shd w:val="clear" w:color="auto" w:fill="auto"/>
            <w:vAlign w:val="bottom"/>
          </w:tcPr>
          <w:p w14:paraId="0F0FE84C" w14:textId="77777777" w:rsidR="00017405" w:rsidRPr="006D7484" w:rsidRDefault="00017405" w:rsidP="008575BF">
            <w:pPr>
              <w:ind w:right="57"/>
              <w:jc w:val="right"/>
              <w:rPr>
                <w:rFonts w:ascii="Montserrat" w:eastAsia="Times New Roman" w:hAnsi="Montserrat" w:cs="Arial"/>
                <w:snapToGrid w:val="0"/>
                <w:color w:val="455364"/>
                <w:sz w:val="14"/>
                <w:szCs w:val="14"/>
              </w:rPr>
            </w:pPr>
            <w:r w:rsidRPr="006D7484">
              <w:rPr>
                <w:rFonts w:ascii="Montserrat" w:hAnsi="Montserrat"/>
                <w:color w:val="455364"/>
                <w:sz w:val="14"/>
                <w:szCs w:val="14"/>
              </w:rPr>
              <w:t>(5,635)</w:t>
            </w:r>
          </w:p>
        </w:tc>
        <w:tc>
          <w:tcPr>
            <w:tcW w:w="51" w:type="pct"/>
            <w:shd w:val="clear" w:color="auto" w:fill="auto"/>
          </w:tcPr>
          <w:p w14:paraId="704F6F44" w14:textId="77777777" w:rsidR="00017405" w:rsidRPr="00D97FBF" w:rsidRDefault="00017405" w:rsidP="008575BF">
            <w:pPr>
              <w:rPr>
                <w:rFonts w:ascii="Montserrat" w:eastAsia="Times New Roman" w:hAnsi="Montserrat" w:cs="Arial"/>
                <w:snapToGrid w:val="0"/>
                <w:color w:val="455364"/>
                <w:sz w:val="14"/>
                <w:szCs w:val="16"/>
              </w:rPr>
            </w:pPr>
          </w:p>
        </w:tc>
      </w:tr>
      <w:tr w:rsidR="00017405" w:rsidRPr="006D7484" w14:paraId="36F43095" w14:textId="77777777" w:rsidTr="008575BF">
        <w:trPr>
          <w:cantSplit/>
          <w:trHeight w:val="227"/>
        </w:trPr>
        <w:tc>
          <w:tcPr>
            <w:tcW w:w="123" w:type="pct"/>
            <w:shd w:val="clear" w:color="auto" w:fill="auto"/>
          </w:tcPr>
          <w:p w14:paraId="082CCBAF" w14:textId="77777777" w:rsidR="00017405" w:rsidRPr="00D97FBF" w:rsidRDefault="00017405" w:rsidP="008575BF">
            <w:pPr>
              <w:rPr>
                <w:rFonts w:ascii="Montserrat" w:eastAsia="Times New Roman" w:hAnsi="Montserrat" w:cs="Arial"/>
                <w:b/>
                <w:snapToGrid w:val="0"/>
                <w:color w:val="455364"/>
                <w:sz w:val="14"/>
                <w:szCs w:val="16"/>
                <w:lang w:bidi="en-US"/>
              </w:rPr>
            </w:pPr>
          </w:p>
        </w:tc>
        <w:tc>
          <w:tcPr>
            <w:tcW w:w="3050" w:type="pct"/>
            <w:tcBorders>
              <w:top w:val="single" w:sz="2" w:space="0" w:color="4A4A49"/>
              <w:bottom w:val="single" w:sz="2" w:space="0" w:color="4A4A49"/>
            </w:tcBorders>
            <w:shd w:val="clear" w:color="auto" w:fill="auto"/>
            <w:vAlign w:val="bottom"/>
          </w:tcPr>
          <w:p w14:paraId="398EB292" w14:textId="77777777" w:rsidR="00017405" w:rsidRPr="006D7484" w:rsidRDefault="00017405" w:rsidP="008575BF">
            <w:pPr>
              <w:rPr>
                <w:rFonts w:ascii="Montserrat" w:eastAsia="Times New Roman" w:hAnsi="Montserrat" w:cs="Arial"/>
                <w:b/>
                <w:snapToGrid w:val="0"/>
                <w:color w:val="455364"/>
                <w:sz w:val="14"/>
                <w:szCs w:val="16"/>
                <w:lang w:bidi="en-US"/>
              </w:rPr>
            </w:pPr>
            <w:r w:rsidRPr="006D7484">
              <w:rPr>
                <w:rFonts w:ascii="Montserrat" w:eastAsia="Times New Roman" w:hAnsi="Montserrat" w:cs="Arial"/>
                <w:b/>
                <w:snapToGrid w:val="0"/>
                <w:color w:val="455364"/>
                <w:sz w:val="14"/>
                <w:szCs w:val="16"/>
                <w:lang w:bidi="en-US"/>
              </w:rPr>
              <w:t>Total expenses net of change in insurance contract provisions and investment contract liabilities</w:t>
            </w:r>
          </w:p>
        </w:tc>
        <w:tc>
          <w:tcPr>
            <w:tcW w:w="258" w:type="pct"/>
            <w:tcBorders>
              <w:top w:val="single" w:sz="2" w:space="0" w:color="4A4A49"/>
              <w:bottom w:val="single" w:sz="2" w:space="0" w:color="4A4A49"/>
            </w:tcBorders>
            <w:shd w:val="clear" w:color="auto" w:fill="auto"/>
            <w:vAlign w:val="bottom"/>
          </w:tcPr>
          <w:p w14:paraId="32655525" w14:textId="77777777" w:rsidR="00017405" w:rsidRPr="006D7484" w:rsidRDefault="00017405" w:rsidP="008575BF">
            <w:pPr>
              <w:jc w:val="right"/>
              <w:rPr>
                <w:rFonts w:ascii="Montserrat" w:eastAsia="Times New Roman" w:hAnsi="Montserrat" w:cs="Arial"/>
                <w:b/>
                <w:snapToGrid w:val="0"/>
                <w:color w:val="455364"/>
                <w:sz w:val="14"/>
                <w:szCs w:val="16"/>
              </w:rPr>
            </w:pPr>
          </w:p>
        </w:tc>
        <w:tc>
          <w:tcPr>
            <w:tcW w:w="537" w:type="pct"/>
            <w:gridSpan w:val="3"/>
            <w:tcBorders>
              <w:top w:val="single" w:sz="2" w:space="0" w:color="4A4A49"/>
              <w:bottom w:val="single" w:sz="2" w:space="0" w:color="4A4A49"/>
            </w:tcBorders>
            <w:shd w:val="clear" w:color="auto" w:fill="auto"/>
            <w:vAlign w:val="bottom"/>
          </w:tcPr>
          <w:p w14:paraId="74803891" w14:textId="77777777" w:rsidR="00017405" w:rsidRPr="006D7484" w:rsidRDefault="00017405" w:rsidP="008575BF">
            <w:pPr>
              <w:ind w:right="57"/>
              <w:jc w:val="right"/>
              <w:rPr>
                <w:rFonts w:ascii="Montserrat" w:eastAsia="Times New Roman" w:hAnsi="Montserrat" w:cs="Arial"/>
                <w:b/>
                <w:snapToGrid w:val="0"/>
                <w:color w:val="455364"/>
                <w:sz w:val="14"/>
                <w:szCs w:val="16"/>
              </w:rPr>
            </w:pPr>
            <w:r>
              <w:rPr>
                <w:rFonts w:ascii="Montserrat" w:eastAsia="Times New Roman" w:hAnsi="Montserrat" w:cs="Arial"/>
                <w:b/>
                <w:snapToGrid w:val="0"/>
                <w:color w:val="455364"/>
                <w:sz w:val="14"/>
                <w:szCs w:val="16"/>
              </w:rPr>
              <w:t>178,110</w:t>
            </w:r>
          </w:p>
        </w:tc>
        <w:tc>
          <w:tcPr>
            <w:tcW w:w="64" w:type="pct"/>
            <w:tcBorders>
              <w:top w:val="single" w:sz="2" w:space="0" w:color="4A4A49"/>
              <w:bottom w:val="single" w:sz="2" w:space="0" w:color="4A4A49"/>
            </w:tcBorders>
            <w:shd w:val="clear" w:color="auto" w:fill="auto"/>
            <w:vAlign w:val="bottom"/>
          </w:tcPr>
          <w:p w14:paraId="7607017E" w14:textId="77777777" w:rsidR="00017405" w:rsidRPr="00D97FBF" w:rsidRDefault="00017405" w:rsidP="008575BF">
            <w:pPr>
              <w:ind w:right="57"/>
              <w:jc w:val="right"/>
              <w:rPr>
                <w:rFonts w:ascii="Montserrat" w:eastAsia="Times New Roman" w:hAnsi="Montserrat" w:cs="Arial"/>
                <w:b/>
                <w:snapToGrid w:val="0"/>
                <w:color w:val="455364"/>
                <w:sz w:val="14"/>
                <w:szCs w:val="16"/>
              </w:rPr>
            </w:pPr>
          </w:p>
        </w:tc>
        <w:tc>
          <w:tcPr>
            <w:tcW w:w="403" w:type="pct"/>
            <w:tcBorders>
              <w:top w:val="single" w:sz="2" w:space="0" w:color="4A4A49"/>
              <w:bottom w:val="single" w:sz="2" w:space="0" w:color="4A4A49"/>
            </w:tcBorders>
            <w:shd w:val="clear" w:color="auto" w:fill="auto"/>
            <w:vAlign w:val="bottom"/>
          </w:tcPr>
          <w:p w14:paraId="05D1317E" w14:textId="77777777" w:rsidR="00017405" w:rsidRPr="006D7484" w:rsidRDefault="00017405" w:rsidP="008575BF">
            <w:pPr>
              <w:ind w:right="57"/>
              <w:jc w:val="right"/>
              <w:rPr>
                <w:rFonts w:ascii="Montserrat" w:eastAsia="Times New Roman" w:hAnsi="Montserrat" w:cs="Arial"/>
                <w:b/>
                <w:snapToGrid w:val="0"/>
                <w:color w:val="455364"/>
                <w:sz w:val="14"/>
                <w:szCs w:val="16"/>
              </w:rPr>
            </w:pPr>
            <w:r w:rsidRPr="006D7484">
              <w:rPr>
                <w:rFonts w:ascii="Montserrat" w:eastAsia="Times New Roman" w:hAnsi="Montserrat" w:cs="Arial"/>
                <w:b/>
                <w:snapToGrid w:val="0"/>
                <w:color w:val="455364"/>
                <w:sz w:val="14"/>
                <w:szCs w:val="16"/>
              </w:rPr>
              <w:t>(822,931)</w:t>
            </w:r>
          </w:p>
        </w:tc>
        <w:tc>
          <w:tcPr>
            <w:tcW w:w="99" w:type="pct"/>
            <w:tcBorders>
              <w:top w:val="single" w:sz="2" w:space="0" w:color="4A4A49"/>
              <w:bottom w:val="single" w:sz="2" w:space="0" w:color="4A4A49"/>
            </w:tcBorders>
            <w:shd w:val="clear" w:color="auto" w:fill="auto"/>
            <w:vAlign w:val="bottom"/>
          </w:tcPr>
          <w:p w14:paraId="456465D9" w14:textId="77777777" w:rsidR="00017405" w:rsidRPr="00D97FBF" w:rsidRDefault="00017405" w:rsidP="008575BF">
            <w:pPr>
              <w:ind w:right="57"/>
              <w:jc w:val="right"/>
              <w:rPr>
                <w:rFonts w:ascii="Montserrat" w:eastAsia="Times New Roman" w:hAnsi="Montserrat" w:cs="Arial"/>
                <w:b/>
                <w:snapToGrid w:val="0"/>
                <w:color w:val="455364"/>
                <w:sz w:val="14"/>
                <w:szCs w:val="16"/>
              </w:rPr>
            </w:pPr>
          </w:p>
        </w:tc>
        <w:tc>
          <w:tcPr>
            <w:tcW w:w="415" w:type="pct"/>
            <w:tcBorders>
              <w:top w:val="single" w:sz="2" w:space="0" w:color="4A4A49"/>
              <w:bottom w:val="single" w:sz="2" w:space="0" w:color="4A4A49"/>
            </w:tcBorders>
            <w:shd w:val="clear" w:color="auto" w:fill="auto"/>
            <w:vAlign w:val="bottom"/>
          </w:tcPr>
          <w:p w14:paraId="37A3FCB7" w14:textId="77777777" w:rsidR="00017405" w:rsidRPr="006D7484" w:rsidRDefault="00017405" w:rsidP="008575BF">
            <w:pPr>
              <w:ind w:right="57"/>
              <w:jc w:val="right"/>
              <w:rPr>
                <w:rFonts w:ascii="Montserrat" w:eastAsia="Times New Roman" w:hAnsi="Montserrat" w:cs="Arial"/>
                <w:b/>
                <w:bCs/>
                <w:snapToGrid w:val="0"/>
                <w:color w:val="455364"/>
                <w:sz w:val="14"/>
                <w:szCs w:val="14"/>
              </w:rPr>
            </w:pPr>
            <w:r w:rsidRPr="006D7484">
              <w:rPr>
                <w:rFonts w:ascii="Montserrat" w:hAnsi="Montserrat"/>
                <w:b/>
                <w:bCs/>
                <w:color w:val="455364"/>
                <w:sz w:val="14"/>
                <w:szCs w:val="14"/>
              </w:rPr>
              <w:t>(1,348,492)</w:t>
            </w:r>
          </w:p>
        </w:tc>
        <w:tc>
          <w:tcPr>
            <w:tcW w:w="51" w:type="pct"/>
            <w:shd w:val="clear" w:color="auto" w:fill="auto"/>
          </w:tcPr>
          <w:p w14:paraId="2922CBE1" w14:textId="77777777" w:rsidR="00017405" w:rsidRPr="00D97FBF" w:rsidRDefault="00017405" w:rsidP="008575BF">
            <w:pPr>
              <w:rPr>
                <w:rFonts w:ascii="Montserrat" w:eastAsia="Times New Roman" w:hAnsi="Montserrat" w:cs="Arial"/>
                <w:b/>
                <w:snapToGrid w:val="0"/>
                <w:color w:val="455364"/>
                <w:sz w:val="14"/>
                <w:szCs w:val="16"/>
              </w:rPr>
            </w:pPr>
          </w:p>
        </w:tc>
      </w:tr>
      <w:tr w:rsidR="00017405" w:rsidRPr="006D7484" w14:paraId="6830F200" w14:textId="77777777" w:rsidTr="008575BF">
        <w:trPr>
          <w:cantSplit/>
          <w:trHeight w:val="227"/>
        </w:trPr>
        <w:tc>
          <w:tcPr>
            <w:tcW w:w="123" w:type="pct"/>
            <w:shd w:val="clear" w:color="auto" w:fill="auto"/>
          </w:tcPr>
          <w:p w14:paraId="50F8A6A9" w14:textId="77777777" w:rsidR="00017405" w:rsidRPr="00D97FBF" w:rsidRDefault="00017405" w:rsidP="008575BF">
            <w:pPr>
              <w:rPr>
                <w:rFonts w:ascii="Montserrat" w:eastAsia="Times New Roman" w:hAnsi="Montserrat" w:cs="Arial"/>
                <w:b/>
                <w:snapToGrid w:val="0"/>
                <w:color w:val="455364"/>
                <w:sz w:val="14"/>
                <w:szCs w:val="16"/>
              </w:rPr>
            </w:pPr>
          </w:p>
        </w:tc>
        <w:tc>
          <w:tcPr>
            <w:tcW w:w="3050" w:type="pct"/>
            <w:tcBorders>
              <w:top w:val="single" w:sz="2" w:space="0" w:color="4A4A49"/>
            </w:tcBorders>
            <w:shd w:val="clear" w:color="auto" w:fill="auto"/>
            <w:vAlign w:val="bottom"/>
          </w:tcPr>
          <w:p w14:paraId="6E1E75C3" w14:textId="77777777" w:rsidR="00017405" w:rsidRPr="006D7484" w:rsidRDefault="00017405" w:rsidP="008575BF">
            <w:pPr>
              <w:rPr>
                <w:rFonts w:ascii="Montserrat" w:eastAsia="Times New Roman" w:hAnsi="Montserrat" w:cs="Arial"/>
                <w:b/>
                <w:snapToGrid w:val="0"/>
                <w:color w:val="455364"/>
                <w:sz w:val="14"/>
                <w:szCs w:val="16"/>
              </w:rPr>
            </w:pPr>
            <w:r w:rsidRPr="006D7484">
              <w:rPr>
                <w:rFonts w:ascii="Montserrat" w:eastAsia="Times New Roman" w:hAnsi="Montserrat" w:cs="Arial"/>
                <w:b/>
                <w:snapToGrid w:val="0"/>
                <w:color w:val="455364"/>
                <w:sz w:val="14"/>
                <w:szCs w:val="16"/>
              </w:rPr>
              <w:t>Total income less expenses</w:t>
            </w:r>
          </w:p>
        </w:tc>
        <w:tc>
          <w:tcPr>
            <w:tcW w:w="258" w:type="pct"/>
            <w:tcBorders>
              <w:top w:val="single" w:sz="2" w:space="0" w:color="4A4A49"/>
            </w:tcBorders>
            <w:shd w:val="clear" w:color="auto" w:fill="auto"/>
            <w:vAlign w:val="bottom"/>
          </w:tcPr>
          <w:p w14:paraId="2198A7E9" w14:textId="77777777" w:rsidR="00017405" w:rsidRPr="006D7484" w:rsidRDefault="00017405" w:rsidP="008575BF">
            <w:pPr>
              <w:jc w:val="right"/>
              <w:rPr>
                <w:rFonts w:ascii="Montserrat" w:eastAsia="Times New Roman" w:hAnsi="Montserrat" w:cs="Arial"/>
                <w:b/>
                <w:snapToGrid w:val="0"/>
                <w:color w:val="455364"/>
                <w:sz w:val="14"/>
                <w:szCs w:val="16"/>
              </w:rPr>
            </w:pPr>
          </w:p>
        </w:tc>
        <w:tc>
          <w:tcPr>
            <w:tcW w:w="537" w:type="pct"/>
            <w:gridSpan w:val="3"/>
            <w:tcBorders>
              <w:top w:val="single" w:sz="2" w:space="0" w:color="4A4A49"/>
            </w:tcBorders>
            <w:shd w:val="clear" w:color="auto" w:fill="auto"/>
            <w:vAlign w:val="bottom"/>
          </w:tcPr>
          <w:p w14:paraId="786E6909" w14:textId="77777777" w:rsidR="00017405" w:rsidRPr="006D7484" w:rsidRDefault="00017405" w:rsidP="008575BF">
            <w:pPr>
              <w:ind w:right="57"/>
              <w:jc w:val="right"/>
              <w:rPr>
                <w:rFonts w:ascii="Montserrat" w:eastAsia="Times New Roman" w:hAnsi="Montserrat" w:cs="Arial"/>
                <w:b/>
                <w:snapToGrid w:val="0"/>
                <w:color w:val="455364"/>
                <w:sz w:val="14"/>
                <w:szCs w:val="16"/>
              </w:rPr>
            </w:pPr>
            <w:r>
              <w:rPr>
                <w:rFonts w:ascii="Montserrat" w:eastAsia="Times New Roman" w:hAnsi="Montserrat" w:cs="Arial"/>
                <w:b/>
                <w:snapToGrid w:val="0"/>
                <w:color w:val="455364"/>
                <w:sz w:val="14"/>
                <w:szCs w:val="16"/>
              </w:rPr>
              <w:t>(7,666)</w:t>
            </w:r>
          </w:p>
        </w:tc>
        <w:tc>
          <w:tcPr>
            <w:tcW w:w="64" w:type="pct"/>
            <w:tcBorders>
              <w:top w:val="single" w:sz="2" w:space="0" w:color="4A4A49"/>
            </w:tcBorders>
            <w:shd w:val="clear" w:color="auto" w:fill="auto"/>
            <w:vAlign w:val="bottom"/>
          </w:tcPr>
          <w:p w14:paraId="3EC084D7" w14:textId="77777777" w:rsidR="00017405" w:rsidRPr="00D97FBF" w:rsidRDefault="00017405" w:rsidP="008575BF">
            <w:pPr>
              <w:ind w:right="57"/>
              <w:jc w:val="right"/>
              <w:rPr>
                <w:rFonts w:ascii="Montserrat" w:eastAsia="Times New Roman" w:hAnsi="Montserrat" w:cs="Arial"/>
                <w:b/>
                <w:snapToGrid w:val="0"/>
                <w:color w:val="455364"/>
                <w:sz w:val="14"/>
                <w:szCs w:val="16"/>
              </w:rPr>
            </w:pPr>
          </w:p>
        </w:tc>
        <w:tc>
          <w:tcPr>
            <w:tcW w:w="403" w:type="pct"/>
            <w:tcBorders>
              <w:top w:val="single" w:sz="2" w:space="0" w:color="4A4A49"/>
            </w:tcBorders>
            <w:shd w:val="clear" w:color="auto" w:fill="auto"/>
            <w:vAlign w:val="bottom"/>
          </w:tcPr>
          <w:p w14:paraId="7AB50EA2" w14:textId="77777777" w:rsidR="00017405" w:rsidRPr="006D7484" w:rsidRDefault="00017405" w:rsidP="008575BF">
            <w:pPr>
              <w:ind w:right="57"/>
              <w:jc w:val="right"/>
              <w:rPr>
                <w:rFonts w:ascii="Montserrat" w:eastAsia="Times New Roman" w:hAnsi="Montserrat" w:cs="Arial"/>
                <w:b/>
                <w:snapToGrid w:val="0"/>
                <w:color w:val="455364"/>
                <w:sz w:val="14"/>
                <w:szCs w:val="16"/>
              </w:rPr>
            </w:pPr>
            <w:r w:rsidRPr="006D7484">
              <w:rPr>
                <w:rFonts w:ascii="Montserrat" w:eastAsia="Times New Roman" w:hAnsi="Montserrat" w:cs="Arial"/>
                <w:b/>
                <w:snapToGrid w:val="0"/>
                <w:color w:val="455364"/>
                <w:sz w:val="14"/>
                <w:szCs w:val="16"/>
              </w:rPr>
              <w:t>67,037</w:t>
            </w:r>
          </w:p>
        </w:tc>
        <w:tc>
          <w:tcPr>
            <w:tcW w:w="99" w:type="pct"/>
            <w:tcBorders>
              <w:top w:val="single" w:sz="2" w:space="0" w:color="4A4A49"/>
            </w:tcBorders>
            <w:shd w:val="clear" w:color="auto" w:fill="auto"/>
            <w:vAlign w:val="bottom"/>
          </w:tcPr>
          <w:p w14:paraId="0EFF5796" w14:textId="77777777" w:rsidR="00017405" w:rsidRPr="00D97FBF" w:rsidRDefault="00017405" w:rsidP="008575BF">
            <w:pPr>
              <w:ind w:right="57"/>
              <w:jc w:val="right"/>
              <w:rPr>
                <w:rFonts w:ascii="Montserrat" w:eastAsia="Times New Roman" w:hAnsi="Montserrat" w:cs="Arial"/>
                <w:b/>
                <w:snapToGrid w:val="0"/>
                <w:color w:val="455364"/>
                <w:sz w:val="14"/>
                <w:szCs w:val="16"/>
              </w:rPr>
            </w:pPr>
          </w:p>
        </w:tc>
        <w:tc>
          <w:tcPr>
            <w:tcW w:w="415" w:type="pct"/>
            <w:tcBorders>
              <w:top w:val="single" w:sz="2" w:space="0" w:color="4A4A49"/>
            </w:tcBorders>
            <w:shd w:val="clear" w:color="auto" w:fill="auto"/>
            <w:vAlign w:val="bottom"/>
          </w:tcPr>
          <w:p w14:paraId="74CFDD58" w14:textId="77777777" w:rsidR="00017405" w:rsidRPr="006D7484" w:rsidRDefault="00017405" w:rsidP="008575BF">
            <w:pPr>
              <w:ind w:right="57"/>
              <w:jc w:val="right"/>
              <w:rPr>
                <w:rFonts w:ascii="Montserrat" w:eastAsia="Times New Roman" w:hAnsi="Montserrat" w:cs="Arial"/>
                <w:b/>
                <w:bCs/>
                <w:snapToGrid w:val="0"/>
                <w:color w:val="455364"/>
                <w:sz w:val="14"/>
                <w:szCs w:val="14"/>
              </w:rPr>
            </w:pPr>
            <w:r w:rsidRPr="006D7484">
              <w:rPr>
                <w:rFonts w:ascii="Montserrat" w:hAnsi="Montserrat"/>
                <w:b/>
                <w:bCs/>
                <w:color w:val="455364"/>
                <w:sz w:val="14"/>
                <w:szCs w:val="14"/>
              </w:rPr>
              <w:t>96,997</w:t>
            </w:r>
          </w:p>
        </w:tc>
        <w:tc>
          <w:tcPr>
            <w:tcW w:w="51" w:type="pct"/>
            <w:shd w:val="clear" w:color="auto" w:fill="auto"/>
          </w:tcPr>
          <w:p w14:paraId="656B8096" w14:textId="77777777" w:rsidR="00017405" w:rsidRPr="00D97FBF" w:rsidRDefault="00017405" w:rsidP="008575BF">
            <w:pPr>
              <w:rPr>
                <w:rFonts w:ascii="Montserrat" w:eastAsia="Times New Roman" w:hAnsi="Montserrat" w:cs="Arial"/>
                <w:b/>
                <w:snapToGrid w:val="0"/>
                <w:color w:val="455364"/>
                <w:sz w:val="14"/>
                <w:szCs w:val="16"/>
              </w:rPr>
            </w:pPr>
          </w:p>
        </w:tc>
      </w:tr>
      <w:tr w:rsidR="00017405" w:rsidRPr="006D7484" w14:paraId="6B1CBF48" w14:textId="77777777" w:rsidTr="008575BF">
        <w:trPr>
          <w:cantSplit/>
          <w:trHeight w:val="227"/>
        </w:trPr>
        <w:tc>
          <w:tcPr>
            <w:tcW w:w="123" w:type="pct"/>
            <w:shd w:val="clear" w:color="auto" w:fill="auto"/>
          </w:tcPr>
          <w:p w14:paraId="38C0DF57" w14:textId="77777777" w:rsidR="00017405" w:rsidRPr="00D97FBF" w:rsidRDefault="00017405" w:rsidP="008575BF">
            <w:pPr>
              <w:rPr>
                <w:rFonts w:ascii="Montserrat" w:eastAsia="Times New Roman" w:hAnsi="Montserrat" w:cs="Arial"/>
                <w:snapToGrid w:val="0"/>
                <w:color w:val="455364"/>
                <w:sz w:val="14"/>
                <w:szCs w:val="16"/>
              </w:rPr>
            </w:pPr>
          </w:p>
        </w:tc>
        <w:tc>
          <w:tcPr>
            <w:tcW w:w="3050" w:type="pct"/>
            <w:shd w:val="clear" w:color="auto" w:fill="auto"/>
            <w:vAlign w:val="bottom"/>
          </w:tcPr>
          <w:p w14:paraId="5A44D150" w14:textId="77777777" w:rsidR="00017405" w:rsidRPr="006D7484" w:rsidRDefault="00017405" w:rsidP="008575BF">
            <w:pPr>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Share of (loss)/profit of associate</w:t>
            </w:r>
          </w:p>
        </w:tc>
        <w:tc>
          <w:tcPr>
            <w:tcW w:w="258" w:type="pct"/>
            <w:shd w:val="clear" w:color="auto" w:fill="auto"/>
            <w:vAlign w:val="bottom"/>
          </w:tcPr>
          <w:p w14:paraId="1D1ED98F" w14:textId="77777777" w:rsidR="00017405" w:rsidRPr="006D7484" w:rsidRDefault="00017405" w:rsidP="008575BF">
            <w:pPr>
              <w:jc w:val="right"/>
              <w:rPr>
                <w:rFonts w:ascii="Montserrat" w:eastAsia="Times New Roman" w:hAnsi="Montserrat" w:cs="Arial"/>
                <w:b/>
                <w:snapToGrid w:val="0"/>
                <w:color w:val="455364"/>
                <w:sz w:val="14"/>
                <w:szCs w:val="16"/>
              </w:rPr>
            </w:pPr>
          </w:p>
        </w:tc>
        <w:tc>
          <w:tcPr>
            <w:tcW w:w="537" w:type="pct"/>
            <w:gridSpan w:val="3"/>
            <w:shd w:val="clear" w:color="auto" w:fill="auto"/>
            <w:vAlign w:val="bottom"/>
          </w:tcPr>
          <w:p w14:paraId="438D0137"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(128)</w:t>
            </w:r>
          </w:p>
        </w:tc>
        <w:tc>
          <w:tcPr>
            <w:tcW w:w="64" w:type="pct"/>
            <w:shd w:val="clear" w:color="auto" w:fill="auto"/>
            <w:vAlign w:val="bottom"/>
          </w:tcPr>
          <w:p w14:paraId="137472A6"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03" w:type="pct"/>
            <w:shd w:val="clear" w:color="auto" w:fill="auto"/>
            <w:vAlign w:val="bottom"/>
          </w:tcPr>
          <w:p w14:paraId="755F11B5"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801</w:t>
            </w:r>
          </w:p>
        </w:tc>
        <w:tc>
          <w:tcPr>
            <w:tcW w:w="99" w:type="pct"/>
            <w:shd w:val="clear" w:color="auto" w:fill="auto"/>
            <w:vAlign w:val="bottom"/>
          </w:tcPr>
          <w:p w14:paraId="5B3750ED"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15" w:type="pct"/>
            <w:shd w:val="clear" w:color="auto" w:fill="auto"/>
            <w:vAlign w:val="bottom"/>
          </w:tcPr>
          <w:p w14:paraId="74287DD2" w14:textId="77777777" w:rsidR="00017405" w:rsidRPr="006D7484" w:rsidRDefault="00017405" w:rsidP="008575BF">
            <w:pPr>
              <w:ind w:right="57"/>
              <w:jc w:val="right"/>
              <w:rPr>
                <w:rFonts w:ascii="Montserrat" w:eastAsia="Times New Roman" w:hAnsi="Montserrat" w:cs="Arial"/>
                <w:snapToGrid w:val="0"/>
                <w:color w:val="455364"/>
                <w:sz w:val="14"/>
                <w:szCs w:val="14"/>
              </w:rPr>
            </w:pPr>
            <w:r w:rsidRPr="006D7484">
              <w:rPr>
                <w:rFonts w:ascii="Montserrat" w:hAnsi="Montserrat"/>
                <w:color w:val="455364"/>
                <w:sz w:val="14"/>
                <w:szCs w:val="14"/>
              </w:rPr>
              <w:t>1,072</w:t>
            </w:r>
          </w:p>
        </w:tc>
        <w:tc>
          <w:tcPr>
            <w:tcW w:w="51" w:type="pct"/>
            <w:shd w:val="clear" w:color="auto" w:fill="auto"/>
          </w:tcPr>
          <w:p w14:paraId="506FC671" w14:textId="77777777" w:rsidR="00017405" w:rsidRPr="00D97FBF" w:rsidRDefault="00017405" w:rsidP="008575BF">
            <w:pPr>
              <w:rPr>
                <w:rFonts w:ascii="Montserrat" w:eastAsia="Times New Roman" w:hAnsi="Montserrat" w:cs="Arial"/>
                <w:snapToGrid w:val="0"/>
                <w:color w:val="455364"/>
                <w:sz w:val="14"/>
                <w:szCs w:val="16"/>
              </w:rPr>
            </w:pPr>
          </w:p>
        </w:tc>
      </w:tr>
      <w:tr w:rsidR="00017405" w:rsidRPr="006D7484" w14:paraId="779576A2" w14:textId="77777777" w:rsidTr="008575BF">
        <w:trPr>
          <w:cantSplit/>
          <w:trHeight w:val="227"/>
        </w:trPr>
        <w:tc>
          <w:tcPr>
            <w:tcW w:w="123" w:type="pct"/>
            <w:shd w:val="clear" w:color="auto" w:fill="auto"/>
          </w:tcPr>
          <w:p w14:paraId="48E30C04" w14:textId="77777777" w:rsidR="00017405" w:rsidRPr="00D97FBF" w:rsidRDefault="00017405" w:rsidP="008575BF">
            <w:pPr>
              <w:rPr>
                <w:rFonts w:ascii="Montserrat" w:eastAsia="Times New Roman" w:hAnsi="Montserrat" w:cs="Arial"/>
                <w:snapToGrid w:val="0"/>
                <w:color w:val="455364"/>
                <w:sz w:val="14"/>
                <w:szCs w:val="16"/>
              </w:rPr>
            </w:pPr>
          </w:p>
        </w:tc>
        <w:tc>
          <w:tcPr>
            <w:tcW w:w="3050" w:type="pct"/>
            <w:shd w:val="clear" w:color="auto" w:fill="auto"/>
            <w:vAlign w:val="bottom"/>
          </w:tcPr>
          <w:p w14:paraId="4950CDCB" w14:textId="77777777" w:rsidR="00017405" w:rsidRPr="006D7484" w:rsidRDefault="00017405" w:rsidP="008575BF">
            <w:pPr>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Profit recognised on portfolio acquisition</w:t>
            </w:r>
          </w:p>
        </w:tc>
        <w:tc>
          <w:tcPr>
            <w:tcW w:w="258" w:type="pct"/>
            <w:shd w:val="clear" w:color="auto" w:fill="auto"/>
            <w:vAlign w:val="bottom"/>
          </w:tcPr>
          <w:p w14:paraId="3BF3C481" w14:textId="77777777" w:rsidR="00017405" w:rsidRPr="006D7484" w:rsidRDefault="00017405" w:rsidP="008575BF">
            <w:pPr>
              <w:jc w:val="right"/>
              <w:rPr>
                <w:rFonts w:ascii="Montserrat" w:eastAsia="Times New Roman" w:hAnsi="Montserrat" w:cs="Arial"/>
                <w:b/>
                <w:snapToGrid w:val="0"/>
                <w:color w:val="455364"/>
                <w:sz w:val="14"/>
                <w:szCs w:val="16"/>
              </w:rPr>
            </w:pPr>
          </w:p>
        </w:tc>
        <w:tc>
          <w:tcPr>
            <w:tcW w:w="537" w:type="pct"/>
            <w:gridSpan w:val="3"/>
            <w:shd w:val="clear" w:color="auto" w:fill="auto"/>
            <w:vAlign w:val="bottom"/>
          </w:tcPr>
          <w:p w14:paraId="11C667F3"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w:t>
            </w:r>
          </w:p>
        </w:tc>
        <w:tc>
          <w:tcPr>
            <w:tcW w:w="64" w:type="pct"/>
            <w:shd w:val="clear" w:color="auto" w:fill="auto"/>
            <w:vAlign w:val="bottom"/>
          </w:tcPr>
          <w:p w14:paraId="038E9C03"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03" w:type="pct"/>
            <w:shd w:val="clear" w:color="auto" w:fill="auto"/>
            <w:vAlign w:val="bottom"/>
          </w:tcPr>
          <w:p w14:paraId="1103E48D"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w:t>
            </w:r>
          </w:p>
        </w:tc>
        <w:tc>
          <w:tcPr>
            <w:tcW w:w="99" w:type="pct"/>
            <w:shd w:val="clear" w:color="auto" w:fill="auto"/>
            <w:vAlign w:val="bottom"/>
          </w:tcPr>
          <w:p w14:paraId="5D63B74F"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15" w:type="pct"/>
            <w:shd w:val="clear" w:color="auto" w:fill="auto"/>
            <w:vAlign w:val="bottom"/>
          </w:tcPr>
          <w:p w14:paraId="557C337B" w14:textId="77777777" w:rsidR="00017405" w:rsidRPr="006D7484" w:rsidRDefault="00017405" w:rsidP="008575BF">
            <w:pPr>
              <w:ind w:right="57"/>
              <w:jc w:val="right"/>
              <w:rPr>
                <w:rFonts w:ascii="Montserrat" w:hAnsi="Montserrat"/>
                <w:color w:val="455364"/>
                <w:sz w:val="14"/>
                <w:szCs w:val="14"/>
              </w:rPr>
            </w:pPr>
            <w:r w:rsidRPr="006D7484">
              <w:rPr>
                <w:rFonts w:ascii="Montserrat" w:hAnsi="Montserrat"/>
                <w:color w:val="455364"/>
                <w:sz w:val="14"/>
                <w:szCs w:val="14"/>
              </w:rPr>
              <w:t>788</w:t>
            </w:r>
          </w:p>
        </w:tc>
        <w:tc>
          <w:tcPr>
            <w:tcW w:w="51" w:type="pct"/>
            <w:shd w:val="clear" w:color="auto" w:fill="auto"/>
          </w:tcPr>
          <w:p w14:paraId="18CFD119" w14:textId="77777777" w:rsidR="00017405" w:rsidRPr="00D97FBF" w:rsidRDefault="00017405" w:rsidP="008575BF">
            <w:pPr>
              <w:rPr>
                <w:rFonts w:ascii="Montserrat" w:eastAsia="Times New Roman" w:hAnsi="Montserrat" w:cs="Arial"/>
                <w:snapToGrid w:val="0"/>
                <w:color w:val="455364"/>
                <w:sz w:val="14"/>
                <w:szCs w:val="16"/>
              </w:rPr>
            </w:pPr>
          </w:p>
        </w:tc>
      </w:tr>
      <w:tr w:rsidR="00017405" w:rsidRPr="006D7484" w14:paraId="5F91EEE8" w14:textId="77777777" w:rsidTr="008575BF">
        <w:trPr>
          <w:cantSplit/>
          <w:trHeight w:val="227"/>
        </w:trPr>
        <w:tc>
          <w:tcPr>
            <w:tcW w:w="123" w:type="pct"/>
            <w:shd w:val="clear" w:color="auto" w:fill="auto"/>
          </w:tcPr>
          <w:p w14:paraId="3BF51ACA" w14:textId="77777777" w:rsidR="00017405" w:rsidRPr="00D97FBF" w:rsidRDefault="00017405" w:rsidP="008575BF">
            <w:pPr>
              <w:rPr>
                <w:rFonts w:ascii="Montserrat" w:eastAsia="Times New Roman" w:hAnsi="Montserrat" w:cs="Arial"/>
                <w:snapToGrid w:val="0"/>
                <w:color w:val="455364"/>
                <w:sz w:val="14"/>
                <w:szCs w:val="16"/>
              </w:rPr>
            </w:pPr>
          </w:p>
        </w:tc>
        <w:tc>
          <w:tcPr>
            <w:tcW w:w="3050" w:type="pct"/>
            <w:tcBorders>
              <w:bottom w:val="single" w:sz="2" w:space="0" w:color="4A4A49"/>
            </w:tcBorders>
            <w:shd w:val="clear" w:color="auto" w:fill="auto"/>
            <w:vAlign w:val="bottom"/>
          </w:tcPr>
          <w:p w14:paraId="45118DA0" w14:textId="77777777" w:rsidR="00017405" w:rsidRPr="006D7484" w:rsidRDefault="00017405" w:rsidP="008575BF">
            <w:pPr>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Financing costs</w:t>
            </w:r>
          </w:p>
        </w:tc>
        <w:tc>
          <w:tcPr>
            <w:tcW w:w="258" w:type="pct"/>
            <w:tcBorders>
              <w:bottom w:val="single" w:sz="2" w:space="0" w:color="4A4A49"/>
            </w:tcBorders>
            <w:shd w:val="clear" w:color="auto" w:fill="auto"/>
            <w:vAlign w:val="bottom"/>
          </w:tcPr>
          <w:p w14:paraId="4D730F96" w14:textId="77777777" w:rsidR="00017405" w:rsidRPr="006D7484" w:rsidRDefault="00017405" w:rsidP="008575BF">
            <w:pPr>
              <w:jc w:val="right"/>
              <w:rPr>
                <w:rFonts w:ascii="Montserrat" w:eastAsia="Times New Roman" w:hAnsi="Montserrat" w:cs="Arial"/>
                <w:b/>
                <w:snapToGrid w:val="0"/>
                <w:color w:val="455364"/>
                <w:sz w:val="14"/>
                <w:szCs w:val="16"/>
              </w:rPr>
            </w:pPr>
          </w:p>
        </w:tc>
        <w:tc>
          <w:tcPr>
            <w:tcW w:w="537" w:type="pct"/>
            <w:gridSpan w:val="3"/>
            <w:tcBorders>
              <w:bottom w:val="single" w:sz="2" w:space="0" w:color="4A4A49"/>
            </w:tcBorders>
            <w:shd w:val="clear" w:color="auto" w:fill="auto"/>
            <w:vAlign w:val="bottom"/>
          </w:tcPr>
          <w:p w14:paraId="5229CCE0"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(1,279)</w:t>
            </w:r>
          </w:p>
        </w:tc>
        <w:tc>
          <w:tcPr>
            <w:tcW w:w="64" w:type="pct"/>
            <w:tcBorders>
              <w:bottom w:val="single" w:sz="2" w:space="0" w:color="4A4A49"/>
            </w:tcBorders>
            <w:shd w:val="clear" w:color="auto" w:fill="auto"/>
            <w:vAlign w:val="bottom"/>
          </w:tcPr>
          <w:p w14:paraId="28A58FFB"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03" w:type="pct"/>
            <w:tcBorders>
              <w:bottom w:val="single" w:sz="2" w:space="0" w:color="4A4A49"/>
            </w:tcBorders>
            <w:shd w:val="clear" w:color="auto" w:fill="auto"/>
            <w:vAlign w:val="bottom"/>
          </w:tcPr>
          <w:p w14:paraId="72916B85"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(1,212)</w:t>
            </w:r>
          </w:p>
        </w:tc>
        <w:tc>
          <w:tcPr>
            <w:tcW w:w="99" w:type="pct"/>
            <w:tcBorders>
              <w:bottom w:val="single" w:sz="2" w:space="0" w:color="4A4A49"/>
            </w:tcBorders>
            <w:shd w:val="clear" w:color="auto" w:fill="auto"/>
            <w:vAlign w:val="bottom"/>
          </w:tcPr>
          <w:p w14:paraId="4FD6B744"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15" w:type="pct"/>
            <w:tcBorders>
              <w:bottom w:val="single" w:sz="2" w:space="0" w:color="4A4A49"/>
            </w:tcBorders>
            <w:shd w:val="clear" w:color="auto" w:fill="auto"/>
            <w:vAlign w:val="bottom"/>
          </w:tcPr>
          <w:p w14:paraId="7B417F8B" w14:textId="77777777" w:rsidR="00017405" w:rsidRPr="006D7484" w:rsidRDefault="00017405" w:rsidP="008575BF">
            <w:pPr>
              <w:ind w:right="57"/>
              <w:jc w:val="right"/>
              <w:rPr>
                <w:rFonts w:ascii="Montserrat" w:hAnsi="Montserrat"/>
                <w:color w:val="455364"/>
                <w:sz w:val="14"/>
                <w:szCs w:val="14"/>
              </w:rPr>
            </w:pPr>
            <w:r w:rsidRPr="006D7484">
              <w:rPr>
                <w:rFonts w:ascii="Montserrat" w:hAnsi="Montserrat"/>
                <w:color w:val="455364"/>
                <w:sz w:val="14"/>
                <w:szCs w:val="14"/>
              </w:rPr>
              <w:t>(2,751)</w:t>
            </w:r>
          </w:p>
        </w:tc>
        <w:tc>
          <w:tcPr>
            <w:tcW w:w="51" w:type="pct"/>
            <w:shd w:val="clear" w:color="auto" w:fill="auto"/>
          </w:tcPr>
          <w:p w14:paraId="1AC70184" w14:textId="77777777" w:rsidR="00017405" w:rsidRPr="00D97FBF" w:rsidRDefault="00017405" w:rsidP="008575BF">
            <w:pPr>
              <w:rPr>
                <w:rFonts w:ascii="Montserrat" w:eastAsia="Times New Roman" w:hAnsi="Montserrat" w:cs="Arial"/>
                <w:snapToGrid w:val="0"/>
                <w:color w:val="455364"/>
                <w:sz w:val="14"/>
                <w:szCs w:val="16"/>
              </w:rPr>
            </w:pPr>
          </w:p>
        </w:tc>
      </w:tr>
      <w:tr w:rsidR="00017405" w:rsidRPr="006D7484" w14:paraId="5E7174CB" w14:textId="77777777" w:rsidTr="008575BF">
        <w:trPr>
          <w:cantSplit/>
          <w:trHeight w:val="227"/>
        </w:trPr>
        <w:tc>
          <w:tcPr>
            <w:tcW w:w="123" w:type="pct"/>
            <w:shd w:val="clear" w:color="auto" w:fill="auto"/>
          </w:tcPr>
          <w:p w14:paraId="7C871ED5" w14:textId="77777777" w:rsidR="00017405" w:rsidRPr="00D97FBF" w:rsidRDefault="00017405" w:rsidP="008575BF">
            <w:pPr>
              <w:rPr>
                <w:rFonts w:ascii="Montserrat" w:eastAsia="Times New Roman" w:hAnsi="Montserrat" w:cs="Arial"/>
                <w:b/>
                <w:snapToGrid w:val="0"/>
                <w:color w:val="455364"/>
                <w:sz w:val="14"/>
                <w:szCs w:val="16"/>
                <w:lang w:bidi="en-US"/>
              </w:rPr>
            </w:pPr>
          </w:p>
        </w:tc>
        <w:tc>
          <w:tcPr>
            <w:tcW w:w="3050" w:type="pct"/>
            <w:tcBorders>
              <w:top w:val="single" w:sz="2" w:space="0" w:color="4A4A49"/>
            </w:tcBorders>
            <w:shd w:val="clear" w:color="auto" w:fill="auto"/>
            <w:vAlign w:val="bottom"/>
          </w:tcPr>
          <w:p w14:paraId="66B6C870" w14:textId="77777777" w:rsidR="00017405" w:rsidRPr="006D7484" w:rsidRDefault="00017405" w:rsidP="008575BF">
            <w:pPr>
              <w:rPr>
                <w:rFonts w:ascii="Montserrat" w:eastAsia="Times New Roman" w:hAnsi="Montserrat" w:cs="Arial"/>
                <w:b/>
                <w:snapToGrid w:val="0"/>
                <w:color w:val="455364"/>
                <w:sz w:val="14"/>
                <w:szCs w:val="16"/>
                <w:lang w:bidi="en-US"/>
              </w:rPr>
            </w:pPr>
            <w:r>
              <w:rPr>
                <w:rFonts w:ascii="Montserrat" w:eastAsia="Times New Roman" w:hAnsi="Montserrat" w:cs="Arial"/>
                <w:b/>
                <w:snapToGrid w:val="0"/>
                <w:color w:val="455364"/>
                <w:sz w:val="14"/>
                <w:szCs w:val="16"/>
                <w:lang w:bidi="en-US"/>
              </w:rPr>
              <w:t>(Loss)/p</w:t>
            </w:r>
            <w:r w:rsidRPr="006D7484">
              <w:rPr>
                <w:rFonts w:ascii="Montserrat" w:eastAsia="Times New Roman" w:hAnsi="Montserrat" w:cs="Arial"/>
                <w:b/>
                <w:snapToGrid w:val="0"/>
                <w:color w:val="455364"/>
                <w:sz w:val="14"/>
                <w:szCs w:val="16"/>
                <w:lang w:bidi="en-US"/>
              </w:rPr>
              <w:t>rofit before income taxes</w:t>
            </w:r>
          </w:p>
        </w:tc>
        <w:tc>
          <w:tcPr>
            <w:tcW w:w="258" w:type="pct"/>
            <w:tcBorders>
              <w:top w:val="single" w:sz="2" w:space="0" w:color="4A4A49"/>
            </w:tcBorders>
            <w:shd w:val="clear" w:color="auto" w:fill="auto"/>
            <w:vAlign w:val="bottom"/>
          </w:tcPr>
          <w:p w14:paraId="0D3462A8" w14:textId="77777777" w:rsidR="00017405" w:rsidRPr="006D7484" w:rsidRDefault="00017405" w:rsidP="008575BF">
            <w:pPr>
              <w:jc w:val="right"/>
              <w:rPr>
                <w:rFonts w:ascii="Montserrat" w:eastAsia="Times New Roman" w:hAnsi="Montserrat" w:cs="Arial"/>
                <w:b/>
                <w:snapToGrid w:val="0"/>
                <w:color w:val="455364"/>
                <w:sz w:val="14"/>
                <w:szCs w:val="16"/>
              </w:rPr>
            </w:pPr>
            <w:r w:rsidRPr="006D7484">
              <w:rPr>
                <w:rFonts w:ascii="Montserrat" w:eastAsia="Times New Roman" w:hAnsi="Montserrat" w:cs="Arial"/>
                <w:b/>
                <w:snapToGrid w:val="0"/>
                <w:color w:val="455364"/>
                <w:sz w:val="14"/>
                <w:szCs w:val="16"/>
              </w:rPr>
              <w:t>4</w:t>
            </w:r>
          </w:p>
        </w:tc>
        <w:tc>
          <w:tcPr>
            <w:tcW w:w="537" w:type="pct"/>
            <w:gridSpan w:val="3"/>
            <w:tcBorders>
              <w:top w:val="single" w:sz="2" w:space="0" w:color="4A4A49"/>
            </w:tcBorders>
            <w:shd w:val="clear" w:color="auto" w:fill="auto"/>
            <w:vAlign w:val="bottom"/>
          </w:tcPr>
          <w:p w14:paraId="2DB98513" w14:textId="77777777" w:rsidR="00017405" w:rsidRPr="006D7484" w:rsidRDefault="00017405" w:rsidP="008575BF">
            <w:pPr>
              <w:ind w:right="57"/>
              <w:jc w:val="right"/>
              <w:rPr>
                <w:rFonts w:ascii="Montserrat" w:eastAsia="Times New Roman" w:hAnsi="Montserrat" w:cs="Arial"/>
                <w:b/>
                <w:snapToGrid w:val="0"/>
                <w:color w:val="455364"/>
                <w:sz w:val="14"/>
                <w:szCs w:val="16"/>
              </w:rPr>
            </w:pPr>
            <w:r>
              <w:rPr>
                <w:rFonts w:ascii="Montserrat" w:eastAsia="Times New Roman" w:hAnsi="Montserrat" w:cs="Arial"/>
                <w:b/>
                <w:snapToGrid w:val="0"/>
                <w:color w:val="455364"/>
                <w:sz w:val="14"/>
                <w:szCs w:val="16"/>
              </w:rPr>
              <w:t>(9,073)</w:t>
            </w:r>
          </w:p>
        </w:tc>
        <w:tc>
          <w:tcPr>
            <w:tcW w:w="64" w:type="pct"/>
            <w:tcBorders>
              <w:top w:val="single" w:sz="2" w:space="0" w:color="4A4A49"/>
            </w:tcBorders>
            <w:shd w:val="clear" w:color="auto" w:fill="auto"/>
            <w:vAlign w:val="bottom"/>
          </w:tcPr>
          <w:p w14:paraId="4132ECAA" w14:textId="77777777" w:rsidR="00017405" w:rsidRPr="00D97FBF" w:rsidRDefault="00017405" w:rsidP="008575BF">
            <w:pPr>
              <w:ind w:right="57"/>
              <w:jc w:val="right"/>
              <w:rPr>
                <w:rFonts w:ascii="Montserrat" w:eastAsia="Times New Roman" w:hAnsi="Montserrat" w:cs="Arial"/>
                <w:b/>
                <w:snapToGrid w:val="0"/>
                <w:color w:val="455364"/>
                <w:sz w:val="14"/>
                <w:szCs w:val="16"/>
              </w:rPr>
            </w:pPr>
          </w:p>
        </w:tc>
        <w:tc>
          <w:tcPr>
            <w:tcW w:w="403" w:type="pct"/>
            <w:tcBorders>
              <w:top w:val="single" w:sz="2" w:space="0" w:color="4A4A49"/>
            </w:tcBorders>
            <w:shd w:val="clear" w:color="auto" w:fill="auto"/>
            <w:vAlign w:val="bottom"/>
          </w:tcPr>
          <w:p w14:paraId="59AE0987" w14:textId="77777777" w:rsidR="00017405" w:rsidRPr="006D7484" w:rsidRDefault="00017405" w:rsidP="008575BF">
            <w:pPr>
              <w:ind w:right="57"/>
              <w:jc w:val="right"/>
              <w:rPr>
                <w:rFonts w:ascii="Montserrat" w:eastAsia="Times New Roman" w:hAnsi="Montserrat" w:cs="Arial"/>
                <w:b/>
                <w:snapToGrid w:val="0"/>
                <w:color w:val="455364"/>
                <w:sz w:val="14"/>
                <w:szCs w:val="16"/>
              </w:rPr>
            </w:pPr>
            <w:r w:rsidRPr="006D7484">
              <w:rPr>
                <w:rFonts w:ascii="Montserrat" w:eastAsia="Times New Roman" w:hAnsi="Montserrat" w:cs="Arial"/>
                <w:b/>
                <w:snapToGrid w:val="0"/>
                <w:color w:val="455364"/>
                <w:sz w:val="14"/>
                <w:szCs w:val="16"/>
              </w:rPr>
              <w:t>66,626</w:t>
            </w:r>
          </w:p>
        </w:tc>
        <w:tc>
          <w:tcPr>
            <w:tcW w:w="99" w:type="pct"/>
            <w:tcBorders>
              <w:top w:val="single" w:sz="2" w:space="0" w:color="4A4A49"/>
            </w:tcBorders>
            <w:shd w:val="clear" w:color="auto" w:fill="auto"/>
            <w:vAlign w:val="center"/>
          </w:tcPr>
          <w:p w14:paraId="04B05CBC" w14:textId="77777777" w:rsidR="00017405" w:rsidRPr="00D97FBF" w:rsidRDefault="00017405" w:rsidP="008575BF">
            <w:pPr>
              <w:ind w:right="57"/>
              <w:jc w:val="right"/>
              <w:rPr>
                <w:rFonts w:ascii="Montserrat" w:eastAsia="Times New Roman" w:hAnsi="Montserrat" w:cs="Arial"/>
                <w:b/>
                <w:snapToGrid w:val="0"/>
                <w:color w:val="455364"/>
                <w:sz w:val="14"/>
                <w:szCs w:val="16"/>
              </w:rPr>
            </w:pPr>
          </w:p>
        </w:tc>
        <w:tc>
          <w:tcPr>
            <w:tcW w:w="415" w:type="pct"/>
            <w:tcBorders>
              <w:top w:val="single" w:sz="2" w:space="0" w:color="4A4A49"/>
            </w:tcBorders>
            <w:shd w:val="clear" w:color="auto" w:fill="auto"/>
            <w:vAlign w:val="bottom"/>
          </w:tcPr>
          <w:p w14:paraId="7CE23FDB" w14:textId="77777777" w:rsidR="00017405" w:rsidRPr="006D7484" w:rsidRDefault="00017405" w:rsidP="008575BF">
            <w:pPr>
              <w:ind w:right="57"/>
              <w:jc w:val="right"/>
              <w:rPr>
                <w:rFonts w:ascii="Montserrat" w:hAnsi="Montserrat"/>
                <w:b/>
                <w:bCs/>
                <w:color w:val="455364"/>
                <w:sz w:val="14"/>
                <w:szCs w:val="14"/>
              </w:rPr>
            </w:pPr>
            <w:r w:rsidRPr="006D7484">
              <w:rPr>
                <w:rFonts w:ascii="Montserrat" w:hAnsi="Montserrat"/>
                <w:b/>
                <w:bCs/>
                <w:color w:val="455364"/>
                <w:sz w:val="14"/>
                <w:szCs w:val="14"/>
              </w:rPr>
              <w:t>96,106</w:t>
            </w:r>
          </w:p>
        </w:tc>
        <w:tc>
          <w:tcPr>
            <w:tcW w:w="51" w:type="pct"/>
            <w:shd w:val="clear" w:color="auto" w:fill="auto"/>
          </w:tcPr>
          <w:p w14:paraId="0EB8B12B" w14:textId="77777777" w:rsidR="00017405" w:rsidRPr="00D97FBF" w:rsidRDefault="00017405" w:rsidP="008575BF">
            <w:pPr>
              <w:rPr>
                <w:rFonts w:ascii="Montserrat" w:eastAsia="Times New Roman" w:hAnsi="Montserrat" w:cs="Arial"/>
                <w:b/>
                <w:snapToGrid w:val="0"/>
                <w:color w:val="455364"/>
                <w:sz w:val="14"/>
                <w:szCs w:val="16"/>
              </w:rPr>
            </w:pPr>
          </w:p>
        </w:tc>
      </w:tr>
      <w:tr w:rsidR="00017405" w:rsidRPr="006D7484" w14:paraId="38907096" w14:textId="77777777" w:rsidTr="008575BF">
        <w:trPr>
          <w:cantSplit/>
          <w:trHeight w:val="227"/>
        </w:trPr>
        <w:tc>
          <w:tcPr>
            <w:tcW w:w="123" w:type="pct"/>
            <w:shd w:val="clear" w:color="auto" w:fill="auto"/>
          </w:tcPr>
          <w:p w14:paraId="419A7619" w14:textId="77777777" w:rsidR="00017405" w:rsidRPr="00D97FBF" w:rsidRDefault="00017405" w:rsidP="008575BF">
            <w:pPr>
              <w:rPr>
                <w:rFonts w:ascii="Montserrat" w:eastAsia="Times New Roman" w:hAnsi="Montserrat" w:cs="Arial"/>
                <w:b/>
                <w:snapToGrid w:val="0"/>
                <w:color w:val="455364"/>
                <w:sz w:val="14"/>
                <w:szCs w:val="16"/>
                <w:lang w:bidi="en-US"/>
              </w:rPr>
            </w:pPr>
          </w:p>
        </w:tc>
        <w:tc>
          <w:tcPr>
            <w:tcW w:w="3050" w:type="pct"/>
            <w:tcBorders>
              <w:bottom w:val="single" w:sz="2" w:space="0" w:color="4A4A49"/>
            </w:tcBorders>
            <w:shd w:val="clear" w:color="auto" w:fill="auto"/>
            <w:vAlign w:val="bottom"/>
          </w:tcPr>
          <w:p w14:paraId="5DB17B91" w14:textId="77777777" w:rsidR="00017405" w:rsidRPr="006D7484" w:rsidRDefault="00017405" w:rsidP="008575BF">
            <w:pPr>
              <w:rPr>
                <w:rFonts w:ascii="Montserrat" w:eastAsia="Times New Roman" w:hAnsi="Montserrat" w:cs="Arial"/>
                <w:b/>
                <w:snapToGrid w:val="0"/>
                <w:color w:val="455364"/>
                <w:sz w:val="14"/>
                <w:szCs w:val="16"/>
                <w:lang w:bidi="en-US"/>
              </w:rPr>
            </w:pPr>
            <w:r w:rsidRPr="006D7484">
              <w:rPr>
                <w:rFonts w:ascii="Montserrat" w:eastAsia="Times New Roman" w:hAnsi="Montserrat" w:cs="Arial"/>
                <w:snapToGrid w:val="0"/>
                <w:color w:val="455364"/>
                <w:sz w:val="14"/>
                <w:szCs w:val="16"/>
              </w:rPr>
              <w:t>Income tax expense</w:t>
            </w:r>
          </w:p>
        </w:tc>
        <w:tc>
          <w:tcPr>
            <w:tcW w:w="258" w:type="pct"/>
            <w:tcBorders>
              <w:bottom w:val="single" w:sz="2" w:space="0" w:color="4A4A49"/>
            </w:tcBorders>
            <w:shd w:val="clear" w:color="auto" w:fill="auto"/>
            <w:vAlign w:val="bottom"/>
          </w:tcPr>
          <w:p w14:paraId="7CDE4562" w14:textId="77777777" w:rsidR="00017405" w:rsidRPr="006D7484" w:rsidRDefault="00017405" w:rsidP="008575BF">
            <w:pPr>
              <w:jc w:val="right"/>
              <w:rPr>
                <w:rFonts w:ascii="Montserrat" w:eastAsia="Times New Roman" w:hAnsi="Montserrat" w:cs="Arial"/>
                <w:b/>
                <w:snapToGrid w:val="0"/>
                <w:color w:val="455364"/>
                <w:sz w:val="14"/>
                <w:szCs w:val="16"/>
              </w:rPr>
            </w:pPr>
          </w:p>
        </w:tc>
        <w:tc>
          <w:tcPr>
            <w:tcW w:w="537" w:type="pct"/>
            <w:gridSpan w:val="3"/>
            <w:tcBorders>
              <w:bottom w:val="single" w:sz="2" w:space="0" w:color="4A4A49"/>
            </w:tcBorders>
            <w:shd w:val="clear" w:color="auto" w:fill="auto"/>
            <w:vAlign w:val="bottom"/>
          </w:tcPr>
          <w:p w14:paraId="7618CD64" w14:textId="77777777" w:rsidR="00017405" w:rsidRPr="006D7484" w:rsidRDefault="00017405" w:rsidP="008575BF">
            <w:pPr>
              <w:ind w:right="57"/>
              <w:jc w:val="right"/>
              <w:rPr>
                <w:rFonts w:ascii="Montserrat" w:eastAsia="Times New Roman" w:hAnsi="Montserrat" w:cs="Arial"/>
                <w:snapToGrid w:val="0"/>
                <w:color w:val="455364"/>
                <w:sz w:val="14"/>
                <w:szCs w:val="16"/>
              </w:rPr>
            </w:pPr>
            <w:r>
              <w:rPr>
                <w:rFonts w:ascii="Montserrat" w:eastAsia="Times New Roman" w:hAnsi="Montserrat" w:cs="Arial"/>
                <w:snapToGrid w:val="0"/>
                <w:color w:val="455364"/>
                <w:sz w:val="14"/>
                <w:szCs w:val="16"/>
              </w:rPr>
              <w:t>2,319</w:t>
            </w:r>
          </w:p>
        </w:tc>
        <w:tc>
          <w:tcPr>
            <w:tcW w:w="64" w:type="pct"/>
            <w:tcBorders>
              <w:bottom w:val="single" w:sz="2" w:space="0" w:color="4A4A49"/>
            </w:tcBorders>
            <w:shd w:val="clear" w:color="auto" w:fill="auto"/>
            <w:vAlign w:val="bottom"/>
          </w:tcPr>
          <w:p w14:paraId="308C5ADB"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03" w:type="pct"/>
            <w:tcBorders>
              <w:bottom w:val="single" w:sz="2" w:space="0" w:color="4A4A49"/>
            </w:tcBorders>
            <w:shd w:val="clear" w:color="auto" w:fill="auto"/>
            <w:vAlign w:val="bottom"/>
          </w:tcPr>
          <w:p w14:paraId="13866232"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(12,301)</w:t>
            </w:r>
          </w:p>
        </w:tc>
        <w:tc>
          <w:tcPr>
            <w:tcW w:w="99" w:type="pct"/>
            <w:tcBorders>
              <w:bottom w:val="single" w:sz="2" w:space="0" w:color="4A4A49"/>
            </w:tcBorders>
            <w:shd w:val="clear" w:color="auto" w:fill="auto"/>
            <w:vAlign w:val="bottom"/>
          </w:tcPr>
          <w:p w14:paraId="2571DB74"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15" w:type="pct"/>
            <w:tcBorders>
              <w:bottom w:val="single" w:sz="2" w:space="0" w:color="4A4A49"/>
            </w:tcBorders>
            <w:shd w:val="clear" w:color="auto" w:fill="auto"/>
            <w:vAlign w:val="bottom"/>
          </w:tcPr>
          <w:p w14:paraId="1BFCA8F7" w14:textId="77777777" w:rsidR="00017405" w:rsidRPr="006D7484" w:rsidRDefault="00017405" w:rsidP="008575BF">
            <w:pPr>
              <w:ind w:right="57"/>
              <w:jc w:val="right"/>
              <w:rPr>
                <w:rFonts w:ascii="Montserrat" w:hAnsi="Montserrat"/>
                <w:color w:val="455364"/>
                <w:sz w:val="14"/>
                <w:szCs w:val="14"/>
              </w:rPr>
            </w:pPr>
            <w:r w:rsidRPr="006D7484">
              <w:rPr>
                <w:rFonts w:ascii="Montserrat" w:hAnsi="Montserrat"/>
                <w:color w:val="455364"/>
                <w:sz w:val="14"/>
                <w:szCs w:val="14"/>
              </w:rPr>
              <w:t>(16,964)</w:t>
            </w:r>
          </w:p>
        </w:tc>
        <w:tc>
          <w:tcPr>
            <w:tcW w:w="51" w:type="pct"/>
            <w:shd w:val="clear" w:color="auto" w:fill="auto"/>
          </w:tcPr>
          <w:p w14:paraId="46EACB92" w14:textId="77777777" w:rsidR="00017405" w:rsidRPr="00D97FBF" w:rsidRDefault="00017405" w:rsidP="008575BF">
            <w:pPr>
              <w:rPr>
                <w:rFonts w:ascii="Montserrat" w:eastAsia="Times New Roman" w:hAnsi="Montserrat" w:cs="Arial"/>
                <w:b/>
                <w:snapToGrid w:val="0"/>
                <w:color w:val="455364"/>
                <w:sz w:val="14"/>
                <w:szCs w:val="16"/>
              </w:rPr>
            </w:pPr>
          </w:p>
        </w:tc>
      </w:tr>
      <w:tr w:rsidR="00017405" w:rsidRPr="006D7484" w14:paraId="78906D18" w14:textId="77777777" w:rsidTr="008575BF">
        <w:trPr>
          <w:cantSplit/>
          <w:trHeight w:val="74"/>
        </w:trPr>
        <w:tc>
          <w:tcPr>
            <w:tcW w:w="123" w:type="pct"/>
            <w:shd w:val="clear" w:color="auto" w:fill="auto"/>
            <w:vAlign w:val="bottom"/>
          </w:tcPr>
          <w:p w14:paraId="183C0E73" w14:textId="77777777" w:rsidR="00017405" w:rsidRPr="00D97FBF" w:rsidRDefault="00017405" w:rsidP="008575BF">
            <w:pPr>
              <w:ind w:left="113"/>
              <w:jc w:val="right"/>
              <w:rPr>
                <w:rFonts w:ascii="Montserrat" w:eastAsia="Times New Roman" w:hAnsi="Montserrat" w:cs="Arial"/>
                <w:snapToGrid w:val="0"/>
                <w:color w:val="455364"/>
                <w:sz w:val="14"/>
                <w:szCs w:val="6"/>
                <w:lang w:bidi="en-US"/>
              </w:rPr>
            </w:pPr>
          </w:p>
        </w:tc>
        <w:tc>
          <w:tcPr>
            <w:tcW w:w="3050" w:type="pct"/>
            <w:tcBorders>
              <w:top w:val="single" w:sz="2" w:space="0" w:color="4A4A49"/>
            </w:tcBorders>
            <w:shd w:val="clear" w:color="auto" w:fill="auto"/>
            <w:vAlign w:val="bottom"/>
          </w:tcPr>
          <w:p w14:paraId="53031117" w14:textId="77777777" w:rsidR="00017405" w:rsidRPr="006D7484" w:rsidRDefault="00017405" w:rsidP="008575BF">
            <w:pPr>
              <w:ind w:left="113"/>
              <w:jc w:val="right"/>
              <w:rPr>
                <w:rFonts w:ascii="Montserrat" w:eastAsia="Times New Roman" w:hAnsi="Montserrat" w:cs="Arial"/>
                <w:snapToGrid w:val="0"/>
                <w:color w:val="455364"/>
                <w:sz w:val="14"/>
                <w:szCs w:val="6"/>
                <w:lang w:bidi="en-US"/>
              </w:rPr>
            </w:pPr>
          </w:p>
        </w:tc>
        <w:tc>
          <w:tcPr>
            <w:tcW w:w="258" w:type="pct"/>
            <w:tcBorders>
              <w:top w:val="single" w:sz="2" w:space="0" w:color="4A4A49"/>
            </w:tcBorders>
            <w:shd w:val="clear" w:color="auto" w:fill="auto"/>
            <w:vAlign w:val="bottom"/>
          </w:tcPr>
          <w:p w14:paraId="37B38BDA" w14:textId="77777777" w:rsidR="00017405" w:rsidRPr="006D7484" w:rsidRDefault="00017405" w:rsidP="008575BF">
            <w:pPr>
              <w:jc w:val="center"/>
              <w:rPr>
                <w:rFonts w:ascii="Montserrat" w:eastAsia="Times New Roman" w:hAnsi="Montserrat" w:cs="Arial"/>
                <w:b/>
                <w:snapToGrid w:val="0"/>
                <w:color w:val="455364"/>
                <w:sz w:val="14"/>
                <w:szCs w:val="6"/>
              </w:rPr>
            </w:pPr>
          </w:p>
        </w:tc>
        <w:tc>
          <w:tcPr>
            <w:tcW w:w="537" w:type="pct"/>
            <w:gridSpan w:val="3"/>
            <w:tcBorders>
              <w:top w:val="single" w:sz="2" w:space="0" w:color="4A4A49"/>
            </w:tcBorders>
            <w:shd w:val="clear" w:color="auto" w:fill="auto"/>
            <w:vAlign w:val="bottom"/>
          </w:tcPr>
          <w:p w14:paraId="7E0904A1" w14:textId="77777777" w:rsidR="00017405" w:rsidRPr="006D7484" w:rsidRDefault="00017405" w:rsidP="008575BF">
            <w:pPr>
              <w:ind w:right="57"/>
              <w:jc w:val="right"/>
              <w:rPr>
                <w:rFonts w:ascii="Montserrat" w:eastAsia="Times New Roman" w:hAnsi="Montserrat" w:cs="Arial"/>
                <w:snapToGrid w:val="0"/>
                <w:color w:val="455364"/>
                <w:sz w:val="14"/>
                <w:szCs w:val="6"/>
              </w:rPr>
            </w:pPr>
          </w:p>
        </w:tc>
        <w:tc>
          <w:tcPr>
            <w:tcW w:w="64" w:type="pct"/>
            <w:tcBorders>
              <w:top w:val="single" w:sz="2" w:space="0" w:color="4A4A49"/>
            </w:tcBorders>
            <w:shd w:val="clear" w:color="auto" w:fill="auto"/>
            <w:vAlign w:val="bottom"/>
          </w:tcPr>
          <w:p w14:paraId="3B039DE8" w14:textId="77777777" w:rsidR="00017405" w:rsidRPr="00D97FBF" w:rsidRDefault="00017405" w:rsidP="008575BF">
            <w:pPr>
              <w:ind w:right="57"/>
              <w:jc w:val="right"/>
              <w:rPr>
                <w:rFonts w:ascii="Montserrat" w:eastAsia="Times New Roman" w:hAnsi="Montserrat" w:cs="Arial"/>
                <w:snapToGrid w:val="0"/>
                <w:color w:val="455364"/>
                <w:sz w:val="14"/>
                <w:szCs w:val="6"/>
              </w:rPr>
            </w:pPr>
          </w:p>
        </w:tc>
        <w:tc>
          <w:tcPr>
            <w:tcW w:w="403" w:type="pct"/>
            <w:tcBorders>
              <w:top w:val="single" w:sz="2" w:space="0" w:color="4A4A49"/>
            </w:tcBorders>
            <w:shd w:val="clear" w:color="auto" w:fill="auto"/>
            <w:vAlign w:val="bottom"/>
          </w:tcPr>
          <w:p w14:paraId="14CDAC38" w14:textId="77777777" w:rsidR="00017405" w:rsidRPr="006D7484" w:rsidRDefault="00017405" w:rsidP="008575BF">
            <w:pPr>
              <w:ind w:right="57"/>
              <w:jc w:val="right"/>
              <w:rPr>
                <w:rFonts w:ascii="Montserrat" w:eastAsia="Times New Roman" w:hAnsi="Montserrat" w:cs="Arial"/>
                <w:snapToGrid w:val="0"/>
                <w:color w:val="455364"/>
                <w:sz w:val="14"/>
                <w:szCs w:val="6"/>
              </w:rPr>
            </w:pPr>
          </w:p>
        </w:tc>
        <w:tc>
          <w:tcPr>
            <w:tcW w:w="99" w:type="pct"/>
            <w:tcBorders>
              <w:top w:val="single" w:sz="2" w:space="0" w:color="4A4A49"/>
            </w:tcBorders>
            <w:shd w:val="clear" w:color="auto" w:fill="auto"/>
            <w:vAlign w:val="bottom"/>
          </w:tcPr>
          <w:p w14:paraId="31549924" w14:textId="77777777" w:rsidR="00017405" w:rsidRPr="00D97FBF" w:rsidRDefault="00017405" w:rsidP="008575BF">
            <w:pPr>
              <w:ind w:right="57"/>
              <w:jc w:val="right"/>
              <w:rPr>
                <w:rFonts w:ascii="Montserrat" w:eastAsia="Times New Roman" w:hAnsi="Montserrat" w:cs="Arial"/>
                <w:snapToGrid w:val="0"/>
                <w:color w:val="455364"/>
                <w:sz w:val="14"/>
                <w:szCs w:val="6"/>
              </w:rPr>
            </w:pPr>
          </w:p>
        </w:tc>
        <w:tc>
          <w:tcPr>
            <w:tcW w:w="415" w:type="pct"/>
            <w:tcBorders>
              <w:top w:val="single" w:sz="2" w:space="0" w:color="4A4A49"/>
            </w:tcBorders>
            <w:shd w:val="clear" w:color="auto" w:fill="auto"/>
            <w:vAlign w:val="bottom"/>
          </w:tcPr>
          <w:p w14:paraId="1583C7C8" w14:textId="77777777" w:rsidR="00017405" w:rsidRPr="006D7484" w:rsidRDefault="00017405" w:rsidP="008575BF">
            <w:pPr>
              <w:ind w:right="57"/>
              <w:jc w:val="right"/>
              <w:rPr>
                <w:rFonts w:ascii="Montserrat" w:hAnsi="Montserrat"/>
                <w:color w:val="455364"/>
                <w:sz w:val="14"/>
                <w:szCs w:val="14"/>
              </w:rPr>
            </w:pPr>
          </w:p>
        </w:tc>
        <w:tc>
          <w:tcPr>
            <w:tcW w:w="51" w:type="pct"/>
            <w:shd w:val="clear" w:color="auto" w:fill="auto"/>
            <w:vAlign w:val="bottom"/>
          </w:tcPr>
          <w:p w14:paraId="7B9404FE" w14:textId="77777777" w:rsidR="00017405" w:rsidRPr="00D97FBF" w:rsidRDefault="00017405" w:rsidP="008575BF">
            <w:pPr>
              <w:jc w:val="right"/>
              <w:rPr>
                <w:rFonts w:ascii="Montserrat" w:eastAsia="Times New Roman" w:hAnsi="Montserrat" w:cs="Arial"/>
                <w:snapToGrid w:val="0"/>
                <w:color w:val="455364"/>
                <w:sz w:val="14"/>
                <w:szCs w:val="6"/>
              </w:rPr>
            </w:pPr>
          </w:p>
        </w:tc>
      </w:tr>
      <w:tr w:rsidR="00017405" w:rsidRPr="006D7484" w14:paraId="5509F76F" w14:textId="77777777" w:rsidTr="008575BF">
        <w:trPr>
          <w:cantSplit/>
          <w:trHeight w:val="227"/>
        </w:trPr>
        <w:tc>
          <w:tcPr>
            <w:tcW w:w="123" w:type="pct"/>
            <w:shd w:val="clear" w:color="auto" w:fill="auto"/>
          </w:tcPr>
          <w:p w14:paraId="57B6366A" w14:textId="77777777" w:rsidR="00017405" w:rsidRPr="00D97FBF" w:rsidRDefault="00017405" w:rsidP="008575BF">
            <w:pPr>
              <w:rPr>
                <w:rFonts w:ascii="Montserrat" w:eastAsia="Times New Roman" w:hAnsi="Montserrat" w:cs="Arial"/>
                <w:snapToGrid w:val="0"/>
                <w:color w:val="455364"/>
                <w:sz w:val="14"/>
                <w:szCs w:val="16"/>
              </w:rPr>
            </w:pPr>
          </w:p>
        </w:tc>
        <w:tc>
          <w:tcPr>
            <w:tcW w:w="3050" w:type="pct"/>
            <w:shd w:val="clear" w:color="auto" w:fill="auto"/>
            <w:vAlign w:val="bottom"/>
          </w:tcPr>
          <w:p w14:paraId="045274BA" w14:textId="77777777" w:rsidR="00017405" w:rsidRPr="006D7484" w:rsidRDefault="00017405" w:rsidP="008575BF">
            <w:pPr>
              <w:rPr>
                <w:rFonts w:ascii="Montserrat" w:eastAsia="Times New Roman" w:hAnsi="Montserrat" w:cs="Arial"/>
                <w:snapToGrid w:val="0"/>
                <w:color w:val="455364"/>
                <w:sz w:val="14"/>
                <w:szCs w:val="16"/>
              </w:rPr>
            </w:pPr>
            <w:r>
              <w:rPr>
                <w:rFonts w:ascii="Montserrat" w:eastAsia="Times New Roman" w:hAnsi="Montserrat" w:cs="Arial"/>
                <w:b/>
                <w:snapToGrid w:val="0"/>
                <w:color w:val="455364"/>
                <w:sz w:val="14"/>
                <w:szCs w:val="16"/>
              </w:rPr>
              <w:t>(Loss)/p</w:t>
            </w:r>
            <w:r w:rsidRPr="006D7484">
              <w:rPr>
                <w:rFonts w:ascii="Montserrat" w:eastAsia="Times New Roman" w:hAnsi="Montserrat" w:cs="Arial"/>
                <w:b/>
                <w:snapToGrid w:val="0"/>
                <w:color w:val="455364"/>
                <w:sz w:val="14"/>
                <w:szCs w:val="16"/>
              </w:rPr>
              <w:t>rofit for the period</w:t>
            </w:r>
          </w:p>
        </w:tc>
        <w:tc>
          <w:tcPr>
            <w:tcW w:w="258" w:type="pct"/>
            <w:shd w:val="clear" w:color="auto" w:fill="auto"/>
            <w:vAlign w:val="bottom"/>
          </w:tcPr>
          <w:p w14:paraId="6A54AC7B" w14:textId="77777777" w:rsidR="00017405" w:rsidRPr="006D7484" w:rsidRDefault="00017405" w:rsidP="008575BF">
            <w:pPr>
              <w:jc w:val="right"/>
              <w:rPr>
                <w:rFonts w:ascii="Montserrat" w:eastAsia="Times New Roman" w:hAnsi="Montserrat" w:cs="Arial"/>
                <w:b/>
                <w:snapToGrid w:val="0"/>
                <w:color w:val="455364"/>
                <w:sz w:val="14"/>
                <w:szCs w:val="16"/>
              </w:rPr>
            </w:pPr>
            <w:r w:rsidRPr="006D7484">
              <w:rPr>
                <w:rFonts w:ascii="Montserrat" w:eastAsia="Times New Roman" w:hAnsi="Montserrat" w:cs="Arial"/>
                <w:b/>
                <w:snapToGrid w:val="0"/>
                <w:color w:val="455364"/>
                <w:sz w:val="14"/>
                <w:szCs w:val="16"/>
              </w:rPr>
              <w:t>3,4</w:t>
            </w:r>
          </w:p>
        </w:tc>
        <w:tc>
          <w:tcPr>
            <w:tcW w:w="537" w:type="pct"/>
            <w:gridSpan w:val="3"/>
            <w:shd w:val="clear" w:color="auto" w:fill="auto"/>
            <w:vAlign w:val="bottom"/>
          </w:tcPr>
          <w:p w14:paraId="4D69CB44" w14:textId="77777777" w:rsidR="00017405" w:rsidRPr="006D7484" w:rsidRDefault="00017405" w:rsidP="008575BF">
            <w:pPr>
              <w:ind w:right="57"/>
              <w:jc w:val="right"/>
              <w:rPr>
                <w:rFonts w:ascii="Montserrat" w:eastAsia="Times New Roman" w:hAnsi="Montserrat" w:cs="Arial"/>
                <w:b/>
                <w:snapToGrid w:val="0"/>
                <w:color w:val="455364"/>
                <w:sz w:val="14"/>
                <w:szCs w:val="16"/>
              </w:rPr>
            </w:pPr>
            <w:r>
              <w:rPr>
                <w:rFonts w:ascii="Montserrat" w:eastAsia="Times New Roman" w:hAnsi="Montserrat" w:cs="Arial"/>
                <w:b/>
                <w:snapToGrid w:val="0"/>
                <w:color w:val="455364"/>
                <w:sz w:val="14"/>
                <w:szCs w:val="16"/>
              </w:rPr>
              <w:t>(6,754)</w:t>
            </w:r>
          </w:p>
        </w:tc>
        <w:tc>
          <w:tcPr>
            <w:tcW w:w="64" w:type="pct"/>
            <w:shd w:val="clear" w:color="auto" w:fill="auto"/>
            <w:vAlign w:val="bottom"/>
          </w:tcPr>
          <w:p w14:paraId="6EA7CEB6" w14:textId="77777777" w:rsidR="00017405" w:rsidRPr="00D97FBF" w:rsidRDefault="00017405" w:rsidP="008575BF">
            <w:pPr>
              <w:ind w:right="57"/>
              <w:jc w:val="right"/>
              <w:rPr>
                <w:rFonts w:ascii="Montserrat" w:eastAsia="Times New Roman" w:hAnsi="Montserrat" w:cs="Arial"/>
                <w:b/>
                <w:snapToGrid w:val="0"/>
                <w:color w:val="455364"/>
                <w:sz w:val="14"/>
                <w:szCs w:val="16"/>
              </w:rPr>
            </w:pPr>
          </w:p>
        </w:tc>
        <w:tc>
          <w:tcPr>
            <w:tcW w:w="403" w:type="pct"/>
            <w:shd w:val="clear" w:color="auto" w:fill="auto"/>
            <w:vAlign w:val="bottom"/>
          </w:tcPr>
          <w:p w14:paraId="36B2023F" w14:textId="77777777" w:rsidR="00017405" w:rsidRPr="006D7484" w:rsidRDefault="00017405" w:rsidP="008575BF">
            <w:pPr>
              <w:ind w:right="57"/>
              <w:jc w:val="right"/>
              <w:rPr>
                <w:rFonts w:ascii="Montserrat" w:eastAsia="Times New Roman" w:hAnsi="Montserrat" w:cs="Arial"/>
                <w:b/>
                <w:snapToGrid w:val="0"/>
                <w:color w:val="455364"/>
                <w:sz w:val="14"/>
                <w:szCs w:val="16"/>
              </w:rPr>
            </w:pPr>
            <w:r w:rsidRPr="006D7484">
              <w:rPr>
                <w:rFonts w:ascii="Montserrat" w:eastAsia="Times New Roman" w:hAnsi="Montserrat" w:cs="Arial"/>
                <w:b/>
                <w:snapToGrid w:val="0"/>
                <w:color w:val="455364"/>
                <w:sz w:val="14"/>
                <w:szCs w:val="16"/>
              </w:rPr>
              <w:t>54,325</w:t>
            </w:r>
          </w:p>
        </w:tc>
        <w:tc>
          <w:tcPr>
            <w:tcW w:w="99" w:type="pct"/>
            <w:shd w:val="clear" w:color="auto" w:fill="auto"/>
            <w:vAlign w:val="bottom"/>
          </w:tcPr>
          <w:p w14:paraId="660CF48A" w14:textId="77777777" w:rsidR="00017405" w:rsidRPr="00D97FBF" w:rsidRDefault="00017405" w:rsidP="008575BF">
            <w:pPr>
              <w:ind w:right="57"/>
              <w:jc w:val="right"/>
              <w:rPr>
                <w:rFonts w:ascii="Montserrat" w:eastAsia="Times New Roman" w:hAnsi="Montserrat" w:cs="Arial"/>
                <w:b/>
                <w:snapToGrid w:val="0"/>
                <w:color w:val="455364"/>
                <w:sz w:val="14"/>
                <w:szCs w:val="16"/>
              </w:rPr>
            </w:pPr>
          </w:p>
        </w:tc>
        <w:tc>
          <w:tcPr>
            <w:tcW w:w="415" w:type="pct"/>
            <w:shd w:val="clear" w:color="auto" w:fill="auto"/>
            <w:vAlign w:val="bottom"/>
          </w:tcPr>
          <w:p w14:paraId="1A0E412E" w14:textId="77777777" w:rsidR="00017405" w:rsidRPr="006D7484" w:rsidRDefault="00017405" w:rsidP="008575BF">
            <w:pPr>
              <w:ind w:right="57"/>
              <w:jc w:val="right"/>
              <w:rPr>
                <w:rFonts w:ascii="Montserrat" w:hAnsi="Montserrat"/>
                <w:b/>
                <w:bCs/>
                <w:color w:val="455364"/>
                <w:sz w:val="14"/>
                <w:szCs w:val="14"/>
              </w:rPr>
            </w:pPr>
            <w:r w:rsidRPr="006D7484">
              <w:rPr>
                <w:rFonts w:ascii="Montserrat" w:hAnsi="Montserrat"/>
                <w:b/>
                <w:bCs/>
                <w:color w:val="455364"/>
                <w:sz w:val="14"/>
                <w:szCs w:val="14"/>
              </w:rPr>
              <w:t>79,142</w:t>
            </w:r>
          </w:p>
        </w:tc>
        <w:tc>
          <w:tcPr>
            <w:tcW w:w="51" w:type="pct"/>
            <w:shd w:val="clear" w:color="auto" w:fill="auto"/>
          </w:tcPr>
          <w:p w14:paraId="2FE73C88" w14:textId="77777777" w:rsidR="00017405" w:rsidRPr="00D97FBF" w:rsidRDefault="00017405" w:rsidP="008575BF">
            <w:pPr>
              <w:rPr>
                <w:rFonts w:ascii="Montserrat" w:eastAsia="Times New Roman" w:hAnsi="Montserrat" w:cs="Arial"/>
                <w:snapToGrid w:val="0"/>
                <w:color w:val="455364"/>
                <w:sz w:val="14"/>
                <w:szCs w:val="16"/>
              </w:rPr>
            </w:pPr>
          </w:p>
        </w:tc>
      </w:tr>
      <w:tr w:rsidR="00017405" w:rsidRPr="006D7484" w14:paraId="5FD60E3A" w14:textId="77777777" w:rsidTr="008575BF">
        <w:trPr>
          <w:cantSplit/>
          <w:trHeight w:val="227"/>
        </w:trPr>
        <w:tc>
          <w:tcPr>
            <w:tcW w:w="123" w:type="pct"/>
            <w:shd w:val="clear" w:color="auto" w:fill="auto"/>
          </w:tcPr>
          <w:p w14:paraId="7A6648D8" w14:textId="77777777" w:rsidR="00017405" w:rsidRPr="00D97FBF" w:rsidRDefault="00017405" w:rsidP="008575BF">
            <w:pPr>
              <w:rPr>
                <w:rFonts w:ascii="Montserrat" w:eastAsia="Times New Roman" w:hAnsi="Montserrat" w:cs="Arial"/>
                <w:b/>
                <w:snapToGrid w:val="0"/>
                <w:color w:val="455364"/>
                <w:sz w:val="14"/>
                <w:szCs w:val="16"/>
              </w:rPr>
            </w:pPr>
          </w:p>
        </w:tc>
        <w:tc>
          <w:tcPr>
            <w:tcW w:w="3050" w:type="pct"/>
            <w:shd w:val="clear" w:color="auto" w:fill="auto"/>
            <w:vAlign w:val="bottom"/>
          </w:tcPr>
          <w:p w14:paraId="41057969" w14:textId="77777777" w:rsidR="00017405" w:rsidRPr="006D7484" w:rsidRDefault="00017405" w:rsidP="008575BF">
            <w:pPr>
              <w:rPr>
                <w:rFonts w:ascii="Montserrat" w:eastAsia="Times New Roman" w:hAnsi="Montserrat" w:cs="Arial"/>
                <w:b/>
                <w:snapToGrid w:val="0"/>
                <w:color w:val="455364"/>
                <w:sz w:val="14"/>
                <w:szCs w:val="16"/>
              </w:rPr>
            </w:pPr>
            <w:r w:rsidRPr="006D7484">
              <w:rPr>
                <w:rFonts w:ascii="Montserrat" w:eastAsia="Times New Roman" w:hAnsi="Montserrat" w:cs="Arial"/>
                <w:snapToGrid w:val="0"/>
                <w:color w:val="455364"/>
                <w:sz w:val="14"/>
                <w:szCs w:val="16"/>
                <w:lang w:bidi="en-US"/>
              </w:rPr>
              <w:t>Foreign exchange translation differences arising on the revaluation of foreign operations</w:t>
            </w:r>
          </w:p>
        </w:tc>
        <w:tc>
          <w:tcPr>
            <w:tcW w:w="258" w:type="pct"/>
            <w:shd w:val="clear" w:color="auto" w:fill="auto"/>
            <w:vAlign w:val="bottom"/>
          </w:tcPr>
          <w:p w14:paraId="0A0F7D33" w14:textId="77777777" w:rsidR="00017405" w:rsidRPr="006D7484" w:rsidRDefault="00017405" w:rsidP="008575BF">
            <w:pPr>
              <w:jc w:val="right"/>
              <w:rPr>
                <w:rFonts w:ascii="Montserrat" w:eastAsia="Times New Roman" w:hAnsi="Montserrat" w:cs="Arial"/>
                <w:b/>
                <w:snapToGrid w:val="0"/>
                <w:color w:val="455364"/>
                <w:sz w:val="14"/>
                <w:szCs w:val="16"/>
              </w:rPr>
            </w:pPr>
          </w:p>
        </w:tc>
        <w:tc>
          <w:tcPr>
            <w:tcW w:w="537" w:type="pct"/>
            <w:gridSpan w:val="3"/>
            <w:shd w:val="clear" w:color="auto" w:fill="auto"/>
            <w:vAlign w:val="bottom"/>
          </w:tcPr>
          <w:p w14:paraId="0F42CF05" w14:textId="77777777" w:rsidR="00017405" w:rsidRPr="006D7484" w:rsidRDefault="00017405" w:rsidP="008575BF">
            <w:pPr>
              <w:ind w:right="57"/>
              <w:jc w:val="right"/>
              <w:rPr>
                <w:rFonts w:ascii="Montserrat" w:eastAsia="Times New Roman" w:hAnsi="Montserrat" w:cs="Arial"/>
                <w:snapToGrid w:val="0"/>
                <w:color w:val="455364"/>
                <w:sz w:val="14"/>
                <w:szCs w:val="16"/>
              </w:rPr>
            </w:pPr>
            <w:r>
              <w:rPr>
                <w:rFonts w:ascii="Montserrat" w:eastAsia="Times New Roman" w:hAnsi="Montserrat" w:cs="Arial"/>
                <w:snapToGrid w:val="0"/>
                <w:color w:val="455364"/>
                <w:sz w:val="14"/>
                <w:szCs w:val="16"/>
              </w:rPr>
              <w:t>21,865</w:t>
            </w:r>
          </w:p>
        </w:tc>
        <w:tc>
          <w:tcPr>
            <w:tcW w:w="64" w:type="pct"/>
            <w:shd w:val="clear" w:color="auto" w:fill="auto"/>
            <w:vAlign w:val="bottom"/>
          </w:tcPr>
          <w:p w14:paraId="110C9CDB"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03" w:type="pct"/>
            <w:shd w:val="clear" w:color="auto" w:fill="auto"/>
            <w:vAlign w:val="bottom"/>
          </w:tcPr>
          <w:p w14:paraId="2BEA2D37"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(3,505)</w:t>
            </w:r>
          </w:p>
        </w:tc>
        <w:tc>
          <w:tcPr>
            <w:tcW w:w="99" w:type="pct"/>
            <w:shd w:val="clear" w:color="auto" w:fill="auto"/>
            <w:vAlign w:val="bottom"/>
          </w:tcPr>
          <w:p w14:paraId="51D55E89"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15" w:type="pct"/>
            <w:shd w:val="clear" w:color="auto" w:fill="auto"/>
            <w:vAlign w:val="bottom"/>
          </w:tcPr>
          <w:p w14:paraId="01989985" w14:textId="77777777" w:rsidR="00017405" w:rsidRPr="006D7484" w:rsidRDefault="00017405" w:rsidP="008575BF">
            <w:pPr>
              <w:ind w:right="57"/>
              <w:jc w:val="right"/>
              <w:rPr>
                <w:rFonts w:ascii="Montserrat" w:hAnsi="Montserrat"/>
                <w:color w:val="455364"/>
                <w:sz w:val="14"/>
                <w:szCs w:val="14"/>
              </w:rPr>
            </w:pPr>
            <w:r w:rsidRPr="006D7484">
              <w:rPr>
                <w:rFonts w:ascii="Montserrat" w:hAnsi="Montserrat"/>
                <w:color w:val="455364"/>
                <w:sz w:val="14"/>
                <w:szCs w:val="14"/>
              </w:rPr>
              <w:t>(18,684)</w:t>
            </w:r>
          </w:p>
        </w:tc>
        <w:tc>
          <w:tcPr>
            <w:tcW w:w="51" w:type="pct"/>
            <w:shd w:val="clear" w:color="auto" w:fill="auto"/>
          </w:tcPr>
          <w:p w14:paraId="56463E6F" w14:textId="77777777" w:rsidR="00017405" w:rsidRPr="00D97FBF" w:rsidRDefault="00017405" w:rsidP="008575BF">
            <w:pPr>
              <w:rPr>
                <w:rFonts w:ascii="Montserrat" w:eastAsia="Times New Roman" w:hAnsi="Montserrat" w:cs="Arial"/>
                <w:b/>
                <w:snapToGrid w:val="0"/>
                <w:color w:val="455364"/>
                <w:sz w:val="14"/>
                <w:szCs w:val="16"/>
              </w:rPr>
            </w:pPr>
          </w:p>
        </w:tc>
      </w:tr>
      <w:tr w:rsidR="00017405" w:rsidRPr="006D7484" w14:paraId="34103ACA" w14:textId="77777777" w:rsidTr="008575BF">
        <w:trPr>
          <w:cantSplit/>
          <w:trHeight w:val="227"/>
        </w:trPr>
        <w:tc>
          <w:tcPr>
            <w:tcW w:w="123" w:type="pct"/>
            <w:shd w:val="clear" w:color="auto" w:fill="auto"/>
          </w:tcPr>
          <w:p w14:paraId="31ECAD93" w14:textId="77777777" w:rsidR="00017405" w:rsidRPr="00D97FBF" w:rsidRDefault="00017405" w:rsidP="008575BF">
            <w:pPr>
              <w:rPr>
                <w:rFonts w:ascii="Montserrat" w:eastAsia="Times New Roman" w:hAnsi="Montserrat" w:cs="Arial"/>
                <w:b/>
                <w:snapToGrid w:val="0"/>
                <w:color w:val="455364"/>
                <w:sz w:val="14"/>
                <w:szCs w:val="16"/>
              </w:rPr>
            </w:pPr>
          </w:p>
        </w:tc>
        <w:tc>
          <w:tcPr>
            <w:tcW w:w="3050" w:type="pct"/>
            <w:shd w:val="clear" w:color="auto" w:fill="auto"/>
            <w:vAlign w:val="bottom"/>
          </w:tcPr>
          <w:p w14:paraId="5FCBA675" w14:textId="77777777" w:rsidR="00017405" w:rsidRPr="006D7484" w:rsidRDefault="00017405" w:rsidP="008575BF">
            <w:pPr>
              <w:rPr>
                <w:rFonts w:ascii="Montserrat" w:eastAsia="Times New Roman" w:hAnsi="Montserrat" w:cs="Arial"/>
                <w:snapToGrid w:val="0"/>
                <w:color w:val="455364"/>
                <w:sz w:val="14"/>
                <w:szCs w:val="16"/>
                <w:lang w:bidi="en-US"/>
              </w:rPr>
            </w:pPr>
            <w:r w:rsidRPr="006D7484">
              <w:rPr>
                <w:rFonts w:ascii="Montserrat" w:eastAsia="Times New Roman" w:hAnsi="Montserrat" w:cs="Arial"/>
                <w:snapToGrid w:val="0"/>
                <w:color w:val="455364"/>
                <w:sz w:val="14"/>
                <w:szCs w:val="16"/>
                <w:lang w:bidi="en-US"/>
              </w:rPr>
              <w:t>Revaluation of pension obligations</w:t>
            </w:r>
          </w:p>
        </w:tc>
        <w:tc>
          <w:tcPr>
            <w:tcW w:w="258" w:type="pct"/>
            <w:shd w:val="clear" w:color="auto" w:fill="auto"/>
            <w:vAlign w:val="bottom"/>
          </w:tcPr>
          <w:p w14:paraId="22BDD057" w14:textId="77777777" w:rsidR="00017405" w:rsidRPr="006D7484" w:rsidRDefault="00017405" w:rsidP="008575BF">
            <w:pPr>
              <w:jc w:val="right"/>
              <w:rPr>
                <w:rFonts w:ascii="Montserrat" w:eastAsia="Times New Roman" w:hAnsi="Montserrat" w:cs="Arial"/>
                <w:b/>
                <w:snapToGrid w:val="0"/>
                <w:color w:val="455364"/>
                <w:sz w:val="14"/>
                <w:szCs w:val="16"/>
              </w:rPr>
            </w:pPr>
          </w:p>
        </w:tc>
        <w:tc>
          <w:tcPr>
            <w:tcW w:w="537" w:type="pct"/>
            <w:gridSpan w:val="3"/>
            <w:shd w:val="clear" w:color="auto" w:fill="auto"/>
            <w:vAlign w:val="bottom"/>
          </w:tcPr>
          <w:p w14:paraId="66EE5A6B"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w:t>
            </w:r>
          </w:p>
        </w:tc>
        <w:tc>
          <w:tcPr>
            <w:tcW w:w="64" w:type="pct"/>
            <w:shd w:val="clear" w:color="auto" w:fill="auto"/>
            <w:vAlign w:val="bottom"/>
          </w:tcPr>
          <w:p w14:paraId="610F9947"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03" w:type="pct"/>
            <w:shd w:val="clear" w:color="auto" w:fill="auto"/>
            <w:vAlign w:val="bottom"/>
          </w:tcPr>
          <w:p w14:paraId="2E7833E7"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188</w:t>
            </w:r>
          </w:p>
        </w:tc>
        <w:tc>
          <w:tcPr>
            <w:tcW w:w="99" w:type="pct"/>
            <w:shd w:val="clear" w:color="auto" w:fill="auto"/>
            <w:vAlign w:val="bottom"/>
          </w:tcPr>
          <w:p w14:paraId="546BE91A"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15" w:type="pct"/>
            <w:shd w:val="clear" w:color="auto" w:fill="auto"/>
            <w:vAlign w:val="bottom"/>
          </w:tcPr>
          <w:p w14:paraId="4ADA6F86" w14:textId="77777777" w:rsidR="00017405" w:rsidRPr="006D7484" w:rsidRDefault="00017405" w:rsidP="008575BF">
            <w:pPr>
              <w:ind w:right="57"/>
              <w:jc w:val="right"/>
              <w:rPr>
                <w:rFonts w:ascii="Montserrat" w:hAnsi="Montserrat"/>
                <w:color w:val="455364"/>
                <w:sz w:val="14"/>
                <w:szCs w:val="14"/>
              </w:rPr>
            </w:pPr>
            <w:r w:rsidRPr="006D7484">
              <w:rPr>
                <w:rFonts w:ascii="Montserrat" w:hAnsi="Montserrat"/>
                <w:color w:val="455364"/>
                <w:sz w:val="14"/>
                <w:szCs w:val="14"/>
              </w:rPr>
              <w:t>–</w:t>
            </w:r>
          </w:p>
        </w:tc>
        <w:tc>
          <w:tcPr>
            <w:tcW w:w="51" w:type="pct"/>
            <w:shd w:val="clear" w:color="auto" w:fill="auto"/>
          </w:tcPr>
          <w:p w14:paraId="38F542CB" w14:textId="77777777" w:rsidR="00017405" w:rsidRPr="00D97FBF" w:rsidRDefault="00017405" w:rsidP="008575BF">
            <w:pPr>
              <w:rPr>
                <w:rFonts w:ascii="Montserrat" w:eastAsia="Times New Roman" w:hAnsi="Montserrat" w:cs="Arial"/>
                <w:b/>
                <w:snapToGrid w:val="0"/>
                <w:color w:val="455364"/>
                <w:sz w:val="14"/>
                <w:szCs w:val="16"/>
              </w:rPr>
            </w:pPr>
          </w:p>
        </w:tc>
      </w:tr>
      <w:tr w:rsidR="00017405" w:rsidRPr="006D7484" w14:paraId="6F974A09" w14:textId="77777777" w:rsidTr="008575BF">
        <w:trPr>
          <w:cantSplit/>
          <w:trHeight w:val="227"/>
        </w:trPr>
        <w:tc>
          <w:tcPr>
            <w:tcW w:w="123" w:type="pct"/>
            <w:shd w:val="clear" w:color="auto" w:fill="auto"/>
          </w:tcPr>
          <w:p w14:paraId="6DAC3770" w14:textId="77777777" w:rsidR="00017405" w:rsidRPr="00D97FBF" w:rsidRDefault="00017405" w:rsidP="008575BF">
            <w:pPr>
              <w:rPr>
                <w:rFonts w:ascii="Montserrat" w:eastAsia="Times New Roman" w:hAnsi="Montserrat" w:cs="Arial"/>
                <w:b/>
                <w:snapToGrid w:val="0"/>
                <w:color w:val="455364"/>
                <w:sz w:val="14"/>
                <w:szCs w:val="16"/>
              </w:rPr>
            </w:pPr>
          </w:p>
        </w:tc>
        <w:tc>
          <w:tcPr>
            <w:tcW w:w="3050" w:type="pct"/>
            <w:tcBorders>
              <w:bottom w:val="single" w:sz="2" w:space="0" w:color="4A4A49"/>
            </w:tcBorders>
            <w:shd w:val="clear" w:color="auto" w:fill="auto"/>
            <w:vAlign w:val="bottom"/>
          </w:tcPr>
          <w:p w14:paraId="02D7BEA6" w14:textId="77777777" w:rsidR="00017405" w:rsidRPr="006D7484" w:rsidRDefault="00017405" w:rsidP="008575BF">
            <w:pPr>
              <w:rPr>
                <w:rFonts w:ascii="Montserrat" w:eastAsia="Times New Roman" w:hAnsi="Montserrat" w:cs="Arial"/>
                <w:snapToGrid w:val="0"/>
                <w:color w:val="455364"/>
                <w:sz w:val="14"/>
                <w:szCs w:val="16"/>
                <w:lang w:bidi="en-US"/>
              </w:rPr>
            </w:pPr>
            <w:r w:rsidRPr="006D7484">
              <w:rPr>
                <w:rFonts w:ascii="Montserrat" w:eastAsia="Times New Roman" w:hAnsi="Montserrat" w:cs="Arial"/>
                <w:snapToGrid w:val="0"/>
                <w:color w:val="455364"/>
                <w:sz w:val="14"/>
                <w:szCs w:val="16"/>
                <w:lang w:bidi="en-US"/>
              </w:rPr>
              <w:t>Revaluation of investment property</w:t>
            </w:r>
          </w:p>
        </w:tc>
        <w:tc>
          <w:tcPr>
            <w:tcW w:w="258" w:type="pct"/>
            <w:tcBorders>
              <w:bottom w:val="single" w:sz="2" w:space="0" w:color="4A4A49"/>
            </w:tcBorders>
            <w:shd w:val="clear" w:color="auto" w:fill="auto"/>
            <w:vAlign w:val="bottom"/>
          </w:tcPr>
          <w:p w14:paraId="29B99CA1" w14:textId="77777777" w:rsidR="00017405" w:rsidRPr="006D7484" w:rsidRDefault="00017405" w:rsidP="008575BF">
            <w:pPr>
              <w:jc w:val="right"/>
              <w:rPr>
                <w:rFonts w:ascii="Montserrat" w:eastAsia="Times New Roman" w:hAnsi="Montserrat" w:cs="Arial"/>
                <w:b/>
                <w:snapToGrid w:val="0"/>
                <w:color w:val="455364"/>
                <w:sz w:val="14"/>
                <w:szCs w:val="16"/>
              </w:rPr>
            </w:pPr>
          </w:p>
        </w:tc>
        <w:tc>
          <w:tcPr>
            <w:tcW w:w="537" w:type="pct"/>
            <w:gridSpan w:val="3"/>
            <w:tcBorders>
              <w:bottom w:val="single" w:sz="2" w:space="0" w:color="4A4A49"/>
            </w:tcBorders>
            <w:shd w:val="clear" w:color="auto" w:fill="auto"/>
            <w:vAlign w:val="bottom"/>
          </w:tcPr>
          <w:p w14:paraId="50BA9A6A"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36</w:t>
            </w:r>
          </w:p>
        </w:tc>
        <w:tc>
          <w:tcPr>
            <w:tcW w:w="64" w:type="pct"/>
            <w:tcBorders>
              <w:bottom w:val="single" w:sz="2" w:space="0" w:color="4A4A49"/>
            </w:tcBorders>
            <w:shd w:val="clear" w:color="auto" w:fill="auto"/>
            <w:vAlign w:val="bottom"/>
          </w:tcPr>
          <w:p w14:paraId="21C2C1C1"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03" w:type="pct"/>
            <w:tcBorders>
              <w:bottom w:val="single" w:sz="2" w:space="0" w:color="4A4A49"/>
            </w:tcBorders>
            <w:shd w:val="clear" w:color="auto" w:fill="auto"/>
            <w:vAlign w:val="bottom"/>
          </w:tcPr>
          <w:p w14:paraId="478FDC82"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w:t>
            </w:r>
          </w:p>
        </w:tc>
        <w:tc>
          <w:tcPr>
            <w:tcW w:w="99" w:type="pct"/>
            <w:tcBorders>
              <w:bottom w:val="single" w:sz="2" w:space="0" w:color="4A4A49"/>
            </w:tcBorders>
            <w:shd w:val="clear" w:color="auto" w:fill="auto"/>
            <w:vAlign w:val="bottom"/>
          </w:tcPr>
          <w:p w14:paraId="750B476E"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15" w:type="pct"/>
            <w:tcBorders>
              <w:bottom w:val="single" w:sz="2" w:space="0" w:color="4A4A49"/>
            </w:tcBorders>
            <w:shd w:val="clear" w:color="auto" w:fill="auto"/>
            <w:vAlign w:val="bottom"/>
          </w:tcPr>
          <w:p w14:paraId="4CC04FDB" w14:textId="77777777" w:rsidR="00017405" w:rsidRPr="006D7484" w:rsidRDefault="00017405" w:rsidP="008575BF">
            <w:pPr>
              <w:ind w:right="57"/>
              <w:jc w:val="right"/>
              <w:rPr>
                <w:rFonts w:ascii="Montserrat" w:hAnsi="Montserrat"/>
                <w:color w:val="455364"/>
                <w:sz w:val="14"/>
                <w:szCs w:val="14"/>
              </w:rPr>
            </w:pPr>
            <w:r w:rsidRPr="006D7484">
              <w:rPr>
                <w:rFonts w:ascii="Montserrat" w:hAnsi="Montserrat"/>
                <w:color w:val="455364"/>
                <w:sz w:val="14"/>
                <w:szCs w:val="14"/>
              </w:rPr>
              <w:t>144</w:t>
            </w:r>
          </w:p>
        </w:tc>
        <w:tc>
          <w:tcPr>
            <w:tcW w:w="51" w:type="pct"/>
            <w:shd w:val="clear" w:color="auto" w:fill="auto"/>
          </w:tcPr>
          <w:p w14:paraId="08C45902" w14:textId="77777777" w:rsidR="00017405" w:rsidRPr="00D97FBF" w:rsidRDefault="00017405" w:rsidP="008575BF">
            <w:pPr>
              <w:rPr>
                <w:rFonts w:ascii="Montserrat" w:eastAsia="Times New Roman" w:hAnsi="Montserrat" w:cs="Arial"/>
                <w:b/>
                <w:snapToGrid w:val="0"/>
                <w:color w:val="455364"/>
                <w:sz w:val="14"/>
                <w:szCs w:val="16"/>
              </w:rPr>
            </w:pPr>
          </w:p>
        </w:tc>
      </w:tr>
      <w:tr w:rsidR="00017405" w:rsidRPr="006D7484" w:rsidDel="00ED49E8" w14:paraId="1A55F3F5" w14:textId="77777777" w:rsidTr="008575BF">
        <w:trPr>
          <w:cantSplit/>
          <w:trHeight w:val="227"/>
        </w:trPr>
        <w:tc>
          <w:tcPr>
            <w:tcW w:w="123" w:type="pct"/>
            <w:shd w:val="clear" w:color="auto" w:fill="auto"/>
          </w:tcPr>
          <w:p w14:paraId="1A0030D6" w14:textId="77777777" w:rsidR="00017405" w:rsidRPr="00D97FBF" w:rsidRDefault="00017405" w:rsidP="008575BF">
            <w:pPr>
              <w:rPr>
                <w:rFonts w:ascii="Montserrat" w:eastAsia="Times New Roman" w:hAnsi="Montserrat" w:cs="Arial"/>
                <w:snapToGrid w:val="0"/>
                <w:color w:val="455364"/>
                <w:sz w:val="14"/>
                <w:szCs w:val="16"/>
                <w:lang w:bidi="en-US"/>
              </w:rPr>
            </w:pPr>
          </w:p>
        </w:tc>
        <w:tc>
          <w:tcPr>
            <w:tcW w:w="3050" w:type="pct"/>
            <w:tcBorders>
              <w:top w:val="single" w:sz="2" w:space="0" w:color="4A4A49"/>
              <w:bottom w:val="single" w:sz="2" w:space="0" w:color="4A4A49"/>
            </w:tcBorders>
            <w:shd w:val="clear" w:color="auto" w:fill="auto"/>
            <w:vAlign w:val="bottom"/>
          </w:tcPr>
          <w:p w14:paraId="145E3512" w14:textId="77777777" w:rsidR="00017405" w:rsidRPr="006D7484" w:rsidDel="00ED49E8" w:rsidRDefault="00017405" w:rsidP="008575BF">
            <w:pPr>
              <w:rPr>
                <w:rFonts w:ascii="Montserrat" w:eastAsia="Times New Roman" w:hAnsi="Montserrat" w:cs="Arial"/>
                <w:snapToGrid w:val="0"/>
                <w:color w:val="455364"/>
                <w:sz w:val="14"/>
                <w:szCs w:val="16"/>
                <w:lang w:bidi="en-US"/>
              </w:rPr>
            </w:pPr>
            <w:r w:rsidRPr="006D7484">
              <w:rPr>
                <w:rFonts w:ascii="Montserrat" w:eastAsia="Times New Roman" w:hAnsi="Montserrat" w:cs="Arial"/>
                <w:b/>
                <w:snapToGrid w:val="0"/>
                <w:color w:val="455364"/>
                <w:sz w:val="14"/>
                <w:szCs w:val="16"/>
                <w:lang w:bidi="en-US"/>
              </w:rPr>
              <w:t>Total comprehensive income for the period</w:t>
            </w:r>
          </w:p>
        </w:tc>
        <w:tc>
          <w:tcPr>
            <w:tcW w:w="258" w:type="pct"/>
            <w:tcBorders>
              <w:top w:val="single" w:sz="2" w:space="0" w:color="4A4A49"/>
              <w:bottom w:val="single" w:sz="2" w:space="0" w:color="4A4A49"/>
            </w:tcBorders>
            <w:shd w:val="clear" w:color="auto" w:fill="auto"/>
            <w:vAlign w:val="bottom"/>
          </w:tcPr>
          <w:p w14:paraId="7D26B745" w14:textId="77777777" w:rsidR="00017405" w:rsidRPr="006D7484" w:rsidRDefault="00017405" w:rsidP="008575BF">
            <w:pPr>
              <w:jc w:val="right"/>
              <w:rPr>
                <w:rFonts w:ascii="Montserrat" w:eastAsia="Times New Roman" w:hAnsi="Montserrat" w:cs="Arial"/>
                <w:snapToGrid w:val="0"/>
                <w:color w:val="455364"/>
                <w:sz w:val="14"/>
                <w:szCs w:val="16"/>
              </w:rPr>
            </w:pPr>
          </w:p>
        </w:tc>
        <w:tc>
          <w:tcPr>
            <w:tcW w:w="537" w:type="pct"/>
            <w:gridSpan w:val="3"/>
            <w:tcBorders>
              <w:top w:val="single" w:sz="2" w:space="0" w:color="4A4A49"/>
              <w:bottom w:val="single" w:sz="2" w:space="0" w:color="4A4A49"/>
            </w:tcBorders>
            <w:shd w:val="clear" w:color="auto" w:fill="auto"/>
            <w:vAlign w:val="bottom"/>
          </w:tcPr>
          <w:p w14:paraId="5151DA0F" w14:textId="77777777" w:rsidR="00017405" w:rsidRPr="006D7484" w:rsidRDefault="00017405" w:rsidP="008575BF">
            <w:pPr>
              <w:ind w:right="57"/>
              <w:jc w:val="right"/>
              <w:rPr>
                <w:rFonts w:ascii="Montserrat" w:eastAsia="Times New Roman" w:hAnsi="Montserrat" w:cs="Arial"/>
                <w:b/>
                <w:snapToGrid w:val="0"/>
                <w:color w:val="455364"/>
                <w:sz w:val="14"/>
                <w:szCs w:val="16"/>
              </w:rPr>
            </w:pPr>
            <w:r>
              <w:rPr>
                <w:rFonts w:ascii="Montserrat" w:eastAsia="Times New Roman" w:hAnsi="Montserrat" w:cs="Arial"/>
                <w:b/>
                <w:snapToGrid w:val="0"/>
                <w:color w:val="455364"/>
                <w:sz w:val="14"/>
                <w:szCs w:val="16"/>
              </w:rPr>
              <w:t>15,147</w:t>
            </w:r>
          </w:p>
        </w:tc>
        <w:tc>
          <w:tcPr>
            <w:tcW w:w="64" w:type="pct"/>
            <w:tcBorders>
              <w:top w:val="single" w:sz="2" w:space="0" w:color="4A4A49"/>
              <w:bottom w:val="single" w:sz="2" w:space="0" w:color="4A4A49"/>
            </w:tcBorders>
            <w:shd w:val="clear" w:color="auto" w:fill="auto"/>
            <w:vAlign w:val="bottom"/>
          </w:tcPr>
          <w:p w14:paraId="4C27655D" w14:textId="77777777" w:rsidR="00017405" w:rsidRPr="00D97FBF" w:rsidRDefault="00017405" w:rsidP="008575BF">
            <w:pPr>
              <w:ind w:right="57"/>
              <w:jc w:val="right"/>
              <w:rPr>
                <w:rFonts w:ascii="Montserrat" w:eastAsia="Times New Roman" w:hAnsi="Montserrat" w:cs="Arial"/>
                <w:b/>
                <w:snapToGrid w:val="0"/>
                <w:color w:val="455364"/>
                <w:sz w:val="14"/>
                <w:szCs w:val="16"/>
              </w:rPr>
            </w:pPr>
          </w:p>
        </w:tc>
        <w:tc>
          <w:tcPr>
            <w:tcW w:w="403" w:type="pct"/>
            <w:tcBorders>
              <w:top w:val="single" w:sz="2" w:space="0" w:color="4A4A49"/>
              <w:bottom w:val="single" w:sz="2" w:space="0" w:color="4A4A49"/>
            </w:tcBorders>
            <w:shd w:val="clear" w:color="auto" w:fill="auto"/>
            <w:vAlign w:val="bottom"/>
          </w:tcPr>
          <w:p w14:paraId="1E687A8D" w14:textId="77777777" w:rsidR="00017405" w:rsidRPr="006D7484" w:rsidRDefault="00017405" w:rsidP="008575BF">
            <w:pPr>
              <w:ind w:right="57"/>
              <w:jc w:val="right"/>
              <w:rPr>
                <w:rFonts w:ascii="Montserrat" w:eastAsia="Times New Roman" w:hAnsi="Montserrat" w:cs="Arial"/>
                <w:b/>
                <w:snapToGrid w:val="0"/>
                <w:color w:val="455364"/>
                <w:sz w:val="14"/>
                <w:szCs w:val="16"/>
              </w:rPr>
            </w:pPr>
            <w:r w:rsidRPr="006D7484">
              <w:rPr>
                <w:rFonts w:ascii="Montserrat" w:eastAsia="Times New Roman" w:hAnsi="Montserrat" w:cs="Arial"/>
                <w:b/>
                <w:snapToGrid w:val="0"/>
                <w:color w:val="455364"/>
                <w:sz w:val="14"/>
                <w:szCs w:val="16"/>
              </w:rPr>
              <w:t>51,008</w:t>
            </w:r>
          </w:p>
        </w:tc>
        <w:tc>
          <w:tcPr>
            <w:tcW w:w="99" w:type="pct"/>
            <w:tcBorders>
              <w:top w:val="single" w:sz="2" w:space="0" w:color="4A4A49"/>
              <w:bottom w:val="single" w:sz="2" w:space="0" w:color="4A4A49"/>
            </w:tcBorders>
            <w:shd w:val="clear" w:color="auto" w:fill="auto"/>
            <w:vAlign w:val="bottom"/>
          </w:tcPr>
          <w:p w14:paraId="29323DEE" w14:textId="77777777" w:rsidR="00017405" w:rsidRPr="00D97FBF" w:rsidRDefault="00017405" w:rsidP="008575BF">
            <w:pPr>
              <w:ind w:right="57"/>
              <w:jc w:val="right"/>
              <w:rPr>
                <w:rFonts w:ascii="Montserrat" w:eastAsia="Times New Roman" w:hAnsi="Montserrat" w:cs="Arial"/>
                <w:b/>
                <w:snapToGrid w:val="0"/>
                <w:color w:val="455364"/>
                <w:sz w:val="14"/>
                <w:szCs w:val="16"/>
              </w:rPr>
            </w:pPr>
          </w:p>
        </w:tc>
        <w:tc>
          <w:tcPr>
            <w:tcW w:w="415" w:type="pct"/>
            <w:tcBorders>
              <w:top w:val="single" w:sz="2" w:space="0" w:color="4A4A49"/>
              <w:bottom w:val="single" w:sz="2" w:space="0" w:color="4A4A49"/>
            </w:tcBorders>
            <w:shd w:val="clear" w:color="auto" w:fill="auto"/>
            <w:vAlign w:val="bottom"/>
          </w:tcPr>
          <w:p w14:paraId="077E8A9D" w14:textId="77777777" w:rsidR="00017405" w:rsidRPr="005D5F99" w:rsidDel="00ED49E8" w:rsidRDefault="00017405" w:rsidP="008575BF">
            <w:pPr>
              <w:ind w:right="57"/>
              <w:jc w:val="right"/>
              <w:rPr>
                <w:rFonts w:ascii="Montserrat" w:hAnsi="Montserrat"/>
                <w:b/>
                <w:bCs/>
                <w:color w:val="455364"/>
                <w:sz w:val="14"/>
                <w:szCs w:val="14"/>
              </w:rPr>
            </w:pPr>
            <w:r w:rsidRPr="005D5F99">
              <w:rPr>
                <w:rFonts w:ascii="Montserrat" w:hAnsi="Montserrat"/>
                <w:b/>
                <w:bCs/>
                <w:color w:val="455364"/>
                <w:sz w:val="14"/>
                <w:szCs w:val="14"/>
              </w:rPr>
              <w:t>60,602</w:t>
            </w:r>
          </w:p>
        </w:tc>
        <w:tc>
          <w:tcPr>
            <w:tcW w:w="51" w:type="pct"/>
            <w:shd w:val="clear" w:color="auto" w:fill="auto"/>
          </w:tcPr>
          <w:p w14:paraId="1C985086" w14:textId="77777777" w:rsidR="00017405" w:rsidRPr="00D97FBF" w:rsidRDefault="00017405" w:rsidP="008575BF">
            <w:pPr>
              <w:rPr>
                <w:rFonts w:ascii="Montserrat" w:eastAsia="Times New Roman" w:hAnsi="Montserrat" w:cs="Arial"/>
                <w:snapToGrid w:val="0"/>
                <w:color w:val="455364"/>
                <w:sz w:val="14"/>
                <w:szCs w:val="16"/>
              </w:rPr>
            </w:pPr>
          </w:p>
        </w:tc>
      </w:tr>
      <w:tr w:rsidR="00017405" w:rsidRPr="006D7484" w:rsidDel="00ED49E8" w14:paraId="6530E885" w14:textId="77777777" w:rsidTr="008575BF">
        <w:trPr>
          <w:cantSplit/>
          <w:trHeight w:val="227"/>
        </w:trPr>
        <w:tc>
          <w:tcPr>
            <w:tcW w:w="123" w:type="pct"/>
            <w:shd w:val="clear" w:color="auto" w:fill="auto"/>
          </w:tcPr>
          <w:p w14:paraId="6E7CB838" w14:textId="77777777" w:rsidR="00017405" w:rsidRPr="00D97FBF" w:rsidRDefault="00017405" w:rsidP="008575BF">
            <w:pPr>
              <w:rPr>
                <w:rFonts w:ascii="Montserrat" w:eastAsia="Times New Roman" w:hAnsi="Montserrat" w:cs="Arial"/>
                <w:b/>
                <w:snapToGrid w:val="0"/>
                <w:color w:val="455364"/>
                <w:sz w:val="14"/>
                <w:szCs w:val="16"/>
                <w:lang w:bidi="en-US"/>
              </w:rPr>
            </w:pPr>
          </w:p>
        </w:tc>
        <w:tc>
          <w:tcPr>
            <w:tcW w:w="3050" w:type="pct"/>
            <w:tcBorders>
              <w:top w:val="single" w:sz="2" w:space="0" w:color="4A4A49"/>
              <w:bottom w:val="single" w:sz="2" w:space="0" w:color="4A4A49"/>
            </w:tcBorders>
            <w:shd w:val="clear" w:color="auto" w:fill="auto"/>
            <w:vAlign w:val="bottom"/>
          </w:tcPr>
          <w:p w14:paraId="41B441B7" w14:textId="77777777" w:rsidR="00017405" w:rsidRPr="006D7484" w:rsidDel="00ED49E8" w:rsidRDefault="00017405" w:rsidP="008575BF">
            <w:pPr>
              <w:rPr>
                <w:rFonts w:ascii="Montserrat" w:eastAsia="Times New Roman" w:hAnsi="Montserrat" w:cs="Arial"/>
                <w:b/>
                <w:snapToGrid w:val="0"/>
                <w:color w:val="455364"/>
                <w:sz w:val="14"/>
                <w:szCs w:val="16"/>
                <w:lang w:bidi="en-US"/>
              </w:rPr>
            </w:pPr>
            <w:r w:rsidRPr="006D7484">
              <w:rPr>
                <w:rFonts w:ascii="Montserrat" w:eastAsia="Times New Roman" w:hAnsi="Montserrat" w:cs="Arial"/>
                <w:snapToGrid w:val="0"/>
                <w:color w:val="455364"/>
                <w:sz w:val="14"/>
                <w:szCs w:val="16"/>
              </w:rPr>
              <w:t>Basic earnings per share (based on profit for the period)</w:t>
            </w:r>
          </w:p>
        </w:tc>
        <w:tc>
          <w:tcPr>
            <w:tcW w:w="258" w:type="pct"/>
            <w:tcBorders>
              <w:top w:val="single" w:sz="2" w:space="0" w:color="4A4A49"/>
              <w:bottom w:val="single" w:sz="2" w:space="0" w:color="4A4A49"/>
            </w:tcBorders>
            <w:shd w:val="clear" w:color="auto" w:fill="auto"/>
            <w:vAlign w:val="bottom"/>
          </w:tcPr>
          <w:p w14:paraId="3B49EF9C" w14:textId="77777777" w:rsidR="00017405" w:rsidRPr="006D7484" w:rsidRDefault="00017405" w:rsidP="008575BF">
            <w:pPr>
              <w:jc w:val="right"/>
              <w:rPr>
                <w:rFonts w:ascii="Montserrat" w:eastAsia="Times New Roman" w:hAnsi="Montserrat" w:cs="Arial"/>
                <w:b/>
                <w:snapToGrid w:val="0"/>
                <w:color w:val="455364"/>
                <w:sz w:val="14"/>
                <w:szCs w:val="16"/>
              </w:rPr>
            </w:pPr>
            <w:r w:rsidRPr="006D7484">
              <w:rPr>
                <w:rFonts w:ascii="Montserrat" w:eastAsia="Times New Roman" w:hAnsi="Montserrat" w:cs="Arial"/>
                <w:b/>
                <w:snapToGrid w:val="0"/>
                <w:color w:val="455364"/>
                <w:sz w:val="14"/>
                <w:szCs w:val="16"/>
              </w:rPr>
              <w:t>2</w:t>
            </w:r>
          </w:p>
        </w:tc>
        <w:tc>
          <w:tcPr>
            <w:tcW w:w="537" w:type="pct"/>
            <w:gridSpan w:val="3"/>
            <w:tcBorders>
              <w:top w:val="single" w:sz="2" w:space="0" w:color="4A4A49"/>
              <w:bottom w:val="single" w:sz="2" w:space="0" w:color="4A4A49"/>
            </w:tcBorders>
            <w:shd w:val="clear" w:color="auto" w:fill="auto"/>
            <w:vAlign w:val="bottom"/>
          </w:tcPr>
          <w:p w14:paraId="1E79FD41" w14:textId="77777777" w:rsidR="00017405" w:rsidRPr="006D7484" w:rsidRDefault="00017405" w:rsidP="008575BF">
            <w:pPr>
              <w:ind w:right="57"/>
              <w:jc w:val="right"/>
              <w:rPr>
                <w:rFonts w:ascii="Montserrat" w:eastAsia="Times New Roman" w:hAnsi="Montserrat" w:cs="Arial"/>
                <w:snapToGrid w:val="0"/>
                <w:color w:val="455364"/>
                <w:sz w:val="14"/>
                <w:szCs w:val="16"/>
              </w:rPr>
            </w:pPr>
            <w:r>
              <w:rPr>
                <w:rFonts w:ascii="Montserrat" w:eastAsia="Times New Roman" w:hAnsi="Montserrat" w:cs="Arial"/>
                <w:snapToGrid w:val="0"/>
                <w:color w:val="455364"/>
                <w:sz w:val="14"/>
                <w:szCs w:val="16"/>
              </w:rPr>
              <w:t>(4,50)p</w:t>
            </w:r>
          </w:p>
        </w:tc>
        <w:tc>
          <w:tcPr>
            <w:tcW w:w="64" w:type="pct"/>
            <w:tcBorders>
              <w:top w:val="single" w:sz="2" w:space="0" w:color="4A4A49"/>
              <w:bottom w:val="single" w:sz="2" w:space="0" w:color="4A4A49"/>
            </w:tcBorders>
            <w:shd w:val="clear" w:color="auto" w:fill="auto"/>
            <w:vAlign w:val="bottom"/>
          </w:tcPr>
          <w:p w14:paraId="48F56853"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03" w:type="pct"/>
            <w:tcBorders>
              <w:top w:val="single" w:sz="2" w:space="0" w:color="4A4A49"/>
              <w:bottom w:val="single" w:sz="2" w:space="0" w:color="4A4A49"/>
            </w:tcBorders>
            <w:shd w:val="clear" w:color="auto" w:fill="auto"/>
            <w:vAlign w:val="bottom"/>
          </w:tcPr>
          <w:p w14:paraId="09B01D76"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36.24p</w:t>
            </w:r>
          </w:p>
        </w:tc>
        <w:tc>
          <w:tcPr>
            <w:tcW w:w="99" w:type="pct"/>
            <w:tcBorders>
              <w:top w:val="single" w:sz="2" w:space="0" w:color="4A4A49"/>
              <w:bottom w:val="single" w:sz="2" w:space="0" w:color="4A4A49"/>
            </w:tcBorders>
            <w:shd w:val="clear" w:color="auto" w:fill="auto"/>
            <w:vAlign w:val="bottom"/>
          </w:tcPr>
          <w:p w14:paraId="4466DB29"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15" w:type="pct"/>
            <w:tcBorders>
              <w:top w:val="single" w:sz="2" w:space="0" w:color="4A4A49"/>
              <w:bottom w:val="single" w:sz="2" w:space="0" w:color="4A4A49"/>
            </w:tcBorders>
            <w:shd w:val="clear" w:color="auto" w:fill="auto"/>
            <w:vAlign w:val="bottom"/>
          </w:tcPr>
          <w:p w14:paraId="38F27C93" w14:textId="77777777" w:rsidR="00017405" w:rsidRPr="006D7484" w:rsidDel="00ED49E8" w:rsidRDefault="00017405" w:rsidP="008575BF">
            <w:pPr>
              <w:ind w:right="57"/>
              <w:jc w:val="right"/>
              <w:rPr>
                <w:rFonts w:ascii="Montserrat" w:hAnsi="Montserrat"/>
                <w:color w:val="455364"/>
                <w:sz w:val="14"/>
                <w:szCs w:val="14"/>
              </w:rPr>
            </w:pPr>
            <w:r w:rsidRPr="006D7484">
              <w:rPr>
                <w:rFonts w:ascii="Montserrat" w:hAnsi="Montserrat"/>
                <w:color w:val="455364"/>
                <w:sz w:val="14"/>
                <w:szCs w:val="14"/>
              </w:rPr>
              <w:t>52.77p</w:t>
            </w:r>
          </w:p>
        </w:tc>
        <w:tc>
          <w:tcPr>
            <w:tcW w:w="51" w:type="pct"/>
            <w:shd w:val="clear" w:color="auto" w:fill="auto"/>
          </w:tcPr>
          <w:p w14:paraId="49A1F496" w14:textId="77777777" w:rsidR="00017405" w:rsidRPr="00D97FBF" w:rsidRDefault="00017405" w:rsidP="008575BF">
            <w:pPr>
              <w:rPr>
                <w:rFonts w:ascii="Montserrat" w:eastAsia="Times New Roman" w:hAnsi="Montserrat" w:cs="Arial"/>
                <w:b/>
                <w:snapToGrid w:val="0"/>
                <w:color w:val="455364"/>
                <w:sz w:val="14"/>
                <w:szCs w:val="16"/>
              </w:rPr>
            </w:pPr>
          </w:p>
        </w:tc>
      </w:tr>
      <w:tr w:rsidR="00017405" w:rsidRPr="006D7484" w14:paraId="3AAC388F" w14:textId="77777777" w:rsidTr="008575BF">
        <w:trPr>
          <w:cantSplit/>
          <w:trHeight w:val="227"/>
        </w:trPr>
        <w:tc>
          <w:tcPr>
            <w:tcW w:w="123" w:type="pct"/>
            <w:shd w:val="clear" w:color="auto" w:fill="auto"/>
          </w:tcPr>
          <w:p w14:paraId="205521D7" w14:textId="77777777" w:rsidR="00017405" w:rsidRPr="00D97FBF" w:rsidRDefault="00017405" w:rsidP="008575BF">
            <w:pPr>
              <w:rPr>
                <w:rFonts w:ascii="Montserrat" w:eastAsia="Times New Roman" w:hAnsi="Montserrat" w:cs="Arial"/>
                <w:snapToGrid w:val="0"/>
                <w:color w:val="455364"/>
                <w:sz w:val="14"/>
                <w:szCs w:val="16"/>
              </w:rPr>
            </w:pPr>
          </w:p>
        </w:tc>
        <w:tc>
          <w:tcPr>
            <w:tcW w:w="3050" w:type="pct"/>
            <w:tcBorders>
              <w:top w:val="single" w:sz="2" w:space="0" w:color="4A4A49"/>
              <w:bottom w:val="single" w:sz="2" w:space="0" w:color="4A4A49"/>
            </w:tcBorders>
            <w:shd w:val="clear" w:color="auto" w:fill="auto"/>
            <w:vAlign w:val="bottom"/>
          </w:tcPr>
          <w:p w14:paraId="7D0001AE" w14:textId="77777777" w:rsidR="00017405" w:rsidRPr="006D7484" w:rsidRDefault="00017405" w:rsidP="008575BF">
            <w:pPr>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Diluted earnings per share (based on profit for the period)</w:t>
            </w:r>
          </w:p>
        </w:tc>
        <w:tc>
          <w:tcPr>
            <w:tcW w:w="258" w:type="pct"/>
            <w:tcBorders>
              <w:top w:val="single" w:sz="2" w:space="0" w:color="4A4A49"/>
              <w:bottom w:val="single" w:sz="2" w:space="0" w:color="4A4A49"/>
            </w:tcBorders>
            <w:shd w:val="clear" w:color="auto" w:fill="auto"/>
            <w:vAlign w:val="bottom"/>
          </w:tcPr>
          <w:p w14:paraId="044D627B" w14:textId="77777777" w:rsidR="00017405" w:rsidRPr="006D7484" w:rsidRDefault="00017405" w:rsidP="008575BF">
            <w:pPr>
              <w:jc w:val="right"/>
              <w:rPr>
                <w:rFonts w:ascii="Montserrat" w:eastAsia="Times New Roman" w:hAnsi="Montserrat" w:cs="Arial"/>
                <w:b/>
                <w:snapToGrid w:val="0"/>
                <w:color w:val="455364"/>
                <w:sz w:val="14"/>
                <w:szCs w:val="16"/>
              </w:rPr>
            </w:pPr>
            <w:r w:rsidRPr="006D7484">
              <w:rPr>
                <w:rFonts w:ascii="Montserrat" w:eastAsia="Times New Roman" w:hAnsi="Montserrat" w:cs="Arial"/>
                <w:b/>
                <w:snapToGrid w:val="0"/>
                <w:color w:val="455364"/>
                <w:sz w:val="14"/>
                <w:szCs w:val="16"/>
              </w:rPr>
              <w:t>2</w:t>
            </w:r>
          </w:p>
        </w:tc>
        <w:tc>
          <w:tcPr>
            <w:tcW w:w="537" w:type="pct"/>
            <w:gridSpan w:val="3"/>
            <w:tcBorders>
              <w:top w:val="single" w:sz="2" w:space="0" w:color="4A4A49"/>
              <w:bottom w:val="single" w:sz="2" w:space="0" w:color="4A4A49"/>
            </w:tcBorders>
            <w:shd w:val="clear" w:color="auto" w:fill="auto"/>
            <w:vAlign w:val="bottom"/>
          </w:tcPr>
          <w:p w14:paraId="27C7BC50" w14:textId="77777777" w:rsidR="00017405" w:rsidRPr="006D7484" w:rsidRDefault="00017405" w:rsidP="008575BF">
            <w:pPr>
              <w:ind w:right="57"/>
              <w:jc w:val="right"/>
              <w:rPr>
                <w:rFonts w:ascii="Montserrat" w:eastAsia="Times New Roman" w:hAnsi="Montserrat" w:cs="Arial"/>
                <w:snapToGrid w:val="0"/>
                <w:color w:val="455364"/>
                <w:sz w:val="14"/>
                <w:szCs w:val="16"/>
              </w:rPr>
            </w:pPr>
            <w:r>
              <w:rPr>
                <w:rFonts w:ascii="Montserrat" w:eastAsia="Times New Roman" w:hAnsi="Montserrat" w:cs="Arial"/>
                <w:snapToGrid w:val="0"/>
                <w:color w:val="455364"/>
                <w:sz w:val="14"/>
                <w:szCs w:val="16"/>
              </w:rPr>
              <w:t>(4.47)</w:t>
            </w:r>
            <w:r w:rsidRPr="006D7484">
              <w:rPr>
                <w:rFonts w:ascii="Montserrat" w:eastAsia="Times New Roman" w:hAnsi="Montserrat" w:cs="Arial"/>
                <w:snapToGrid w:val="0"/>
                <w:color w:val="455364"/>
                <w:sz w:val="14"/>
                <w:szCs w:val="16"/>
              </w:rPr>
              <w:t>p</w:t>
            </w:r>
          </w:p>
        </w:tc>
        <w:tc>
          <w:tcPr>
            <w:tcW w:w="64" w:type="pct"/>
            <w:tcBorders>
              <w:top w:val="single" w:sz="2" w:space="0" w:color="4A4A49"/>
              <w:bottom w:val="single" w:sz="2" w:space="0" w:color="4A4A49"/>
            </w:tcBorders>
            <w:shd w:val="clear" w:color="auto" w:fill="auto"/>
            <w:vAlign w:val="bottom"/>
          </w:tcPr>
          <w:p w14:paraId="3490024F"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03" w:type="pct"/>
            <w:tcBorders>
              <w:top w:val="single" w:sz="2" w:space="0" w:color="4A4A49"/>
              <w:bottom w:val="single" w:sz="2" w:space="0" w:color="4A4A49"/>
            </w:tcBorders>
            <w:shd w:val="clear" w:color="auto" w:fill="auto"/>
            <w:vAlign w:val="bottom"/>
          </w:tcPr>
          <w:p w14:paraId="13B561D9" w14:textId="77777777" w:rsidR="00017405" w:rsidRPr="006D7484" w:rsidRDefault="00017405" w:rsidP="008575BF">
            <w:pPr>
              <w:ind w:right="57"/>
              <w:jc w:val="right"/>
              <w:rPr>
                <w:rFonts w:ascii="Montserrat" w:eastAsia="Times New Roman" w:hAnsi="Montserrat" w:cs="Arial"/>
                <w:snapToGrid w:val="0"/>
                <w:color w:val="455364"/>
                <w:sz w:val="14"/>
                <w:szCs w:val="16"/>
              </w:rPr>
            </w:pPr>
            <w:r w:rsidRPr="006D7484">
              <w:rPr>
                <w:rFonts w:ascii="Montserrat" w:eastAsia="Times New Roman" w:hAnsi="Montserrat" w:cs="Arial"/>
                <w:snapToGrid w:val="0"/>
                <w:color w:val="455364"/>
                <w:sz w:val="14"/>
                <w:szCs w:val="16"/>
              </w:rPr>
              <w:t>36.01p</w:t>
            </w:r>
          </w:p>
        </w:tc>
        <w:tc>
          <w:tcPr>
            <w:tcW w:w="99" w:type="pct"/>
            <w:tcBorders>
              <w:top w:val="single" w:sz="2" w:space="0" w:color="4A4A49"/>
              <w:bottom w:val="single" w:sz="2" w:space="0" w:color="4A4A49"/>
            </w:tcBorders>
            <w:shd w:val="clear" w:color="auto" w:fill="auto"/>
            <w:vAlign w:val="bottom"/>
          </w:tcPr>
          <w:p w14:paraId="307790CF" w14:textId="77777777" w:rsidR="00017405" w:rsidRPr="00D97FBF" w:rsidRDefault="00017405" w:rsidP="008575BF">
            <w:pPr>
              <w:ind w:right="57"/>
              <w:jc w:val="right"/>
              <w:rPr>
                <w:rFonts w:ascii="Montserrat" w:eastAsia="Times New Roman" w:hAnsi="Montserrat" w:cs="Arial"/>
                <w:snapToGrid w:val="0"/>
                <w:color w:val="455364"/>
                <w:sz w:val="14"/>
                <w:szCs w:val="16"/>
              </w:rPr>
            </w:pPr>
          </w:p>
        </w:tc>
        <w:tc>
          <w:tcPr>
            <w:tcW w:w="415" w:type="pct"/>
            <w:tcBorders>
              <w:top w:val="single" w:sz="2" w:space="0" w:color="4A4A49"/>
              <w:bottom w:val="single" w:sz="2" w:space="0" w:color="4A4A49"/>
            </w:tcBorders>
            <w:shd w:val="clear" w:color="auto" w:fill="auto"/>
            <w:vAlign w:val="bottom"/>
          </w:tcPr>
          <w:p w14:paraId="75FB19E8" w14:textId="77777777" w:rsidR="00017405" w:rsidRPr="006D7484" w:rsidRDefault="00017405" w:rsidP="008575BF">
            <w:pPr>
              <w:ind w:right="57"/>
              <w:jc w:val="right"/>
              <w:rPr>
                <w:rFonts w:ascii="Montserrat" w:eastAsia="Times New Roman" w:hAnsi="Montserrat" w:cs="Arial"/>
                <w:snapToGrid w:val="0"/>
                <w:color w:val="455364"/>
                <w:sz w:val="14"/>
                <w:szCs w:val="14"/>
              </w:rPr>
            </w:pPr>
            <w:r w:rsidRPr="006D7484">
              <w:rPr>
                <w:rFonts w:ascii="Montserrat" w:hAnsi="Montserrat"/>
                <w:color w:val="455364"/>
                <w:sz w:val="14"/>
                <w:szCs w:val="14"/>
              </w:rPr>
              <w:t>52.47p</w:t>
            </w:r>
          </w:p>
        </w:tc>
        <w:tc>
          <w:tcPr>
            <w:tcW w:w="51" w:type="pct"/>
            <w:shd w:val="clear" w:color="auto" w:fill="auto"/>
          </w:tcPr>
          <w:p w14:paraId="3D1DC8C6" w14:textId="77777777" w:rsidR="00017405" w:rsidRPr="00D97FBF" w:rsidRDefault="00017405" w:rsidP="008575BF">
            <w:pPr>
              <w:rPr>
                <w:rFonts w:ascii="Montserrat" w:eastAsia="Times New Roman" w:hAnsi="Montserrat" w:cs="Arial"/>
                <w:snapToGrid w:val="0"/>
                <w:color w:val="455364"/>
                <w:sz w:val="14"/>
                <w:szCs w:val="16"/>
              </w:rPr>
            </w:pPr>
          </w:p>
        </w:tc>
      </w:tr>
      <w:tr w:rsidR="00017405" w:rsidRPr="006D7484" w14:paraId="349DCD72" w14:textId="77777777" w:rsidTr="008575BF">
        <w:trPr>
          <w:cantSplit/>
          <w:trHeight w:val="53"/>
        </w:trPr>
        <w:tc>
          <w:tcPr>
            <w:tcW w:w="123" w:type="pct"/>
            <w:shd w:val="clear" w:color="auto" w:fill="auto"/>
            <w:vAlign w:val="bottom"/>
          </w:tcPr>
          <w:p w14:paraId="7C029D9D" w14:textId="77777777" w:rsidR="00017405" w:rsidRPr="00D97FBF" w:rsidRDefault="00017405" w:rsidP="008575BF">
            <w:pPr>
              <w:rPr>
                <w:rFonts w:ascii="Montserrat" w:eastAsia="Times New Roman" w:hAnsi="Montserrat" w:cs="Arial"/>
                <w:snapToGrid w:val="0"/>
                <w:color w:val="455364"/>
                <w:sz w:val="14"/>
                <w:szCs w:val="6"/>
              </w:rPr>
            </w:pPr>
          </w:p>
        </w:tc>
        <w:tc>
          <w:tcPr>
            <w:tcW w:w="3050" w:type="pct"/>
            <w:tcBorders>
              <w:top w:val="single" w:sz="2" w:space="0" w:color="4A4A49"/>
            </w:tcBorders>
            <w:shd w:val="clear" w:color="auto" w:fill="auto"/>
            <w:vAlign w:val="bottom"/>
          </w:tcPr>
          <w:p w14:paraId="0B657DCF" w14:textId="77777777" w:rsidR="00017405" w:rsidRPr="00D97FBF" w:rsidRDefault="00017405" w:rsidP="008575BF">
            <w:pPr>
              <w:rPr>
                <w:rFonts w:ascii="Montserrat" w:eastAsia="Times New Roman" w:hAnsi="Montserrat" w:cs="Arial"/>
                <w:snapToGrid w:val="0"/>
                <w:color w:val="455364"/>
                <w:sz w:val="14"/>
                <w:szCs w:val="6"/>
              </w:rPr>
            </w:pPr>
          </w:p>
        </w:tc>
        <w:tc>
          <w:tcPr>
            <w:tcW w:w="258" w:type="pct"/>
            <w:tcBorders>
              <w:top w:val="single" w:sz="2" w:space="0" w:color="4A4A49"/>
            </w:tcBorders>
            <w:shd w:val="clear" w:color="auto" w:fill="auto"/>
            <w:vAlign w:val="bottom"/>
          </w:tcPr>
          <w:p w14:paraId="4F9825B8" w14:textId="77777777" w:rsidR="00017405" w:rsidRPr="00D97FBF" w:rsidRDefault="00017405" w:rsidP="008575BF">
            <w:pPr>
              <w:rPr>
                <w:rFonts w:ascii="Montserrat" w:eastAsia="Times New Roman" w:hAnsi="Montserrat" w:cs="Arial"/>
                <w:b/>
                <w:snapToGrid w:val="0"/>
                <w:color w:val="455364"/>
                <w:sz w:val="14"/>
                <w:szCs w:val="6"/>
              </w:rPr>
            </w:pPr>
          </w:p>
        </w:tc>
        <w:tc>
          <w:tcPr>
            <w:tcW w:w="537" w:type="pct"/>
            <w:gridSpan w:val="3"/>
            <w:tcBorders>
              <w:top w:val="single" w:sz="2" w:space="0" w:color="4A4A49"/>
            </w:tcBorders>
            <w:shd w:val="clear" w:color="auto" w:fill="auto"/>
            <w:vAlign w:val="bottom"/>
          </w:tcPr>
          <w:p w14:paraId="1AEBF48A" w14:textId="77777777" w:rsidR="00017405" w:rsidRPr="00D97FBF" w:rsidRDefault="00017405" w:rsidP="008575BF">
            <w:pPr>
              <w:ind w:right="57"/>
              <w:jc w:val="right"/>
              <w:rPr>
                <w:rFonts w:ascii="Montserrat" w:eastAsia="Times New Roman" w:hAnsi="Montserrat" w:cs="Arial"/>
                <w:b/>
                <w:snapToGrid w:val="0"/>
                <w:color w:val="455364"/>
                <w:sz w:val="14"/>
                <w:szCs w:val="6"/>
              </w:rPr>
            </w:pPr>
          </w:p>
        </w:tc>
        <w:tc>
          <w:tcPr>
            <w:tcW w:w="64" w:type="pct"/>
            <w:tcBorders>
              <w:top w:val="single" w:sz="2" w:space="0" w:color="4A4A49"/>
            </w:tcBorders>
            <w:shd w:val="clear" w:color="auto" w:fill="auto"/>
            <w:vAlign w:val="bottom"/>
          </w:tcPr>
          <w:p w14:paraId="69110CCD" w14:textId="77777777" w:rsidR="00017405" w:rsidRPr="00D97FBF" w:rsidRDefault="00017405" w:rsidP="008575BF">
            <w:pPr>
              <w:ind w:right="57"/>
              <w:jc w:val="right"/>
              <w:rPr>
                <w:rFonts w:ascii="Montserrat" w:eastAsia="Times New Roman" w:hAnsi="Montserrat" w:cs="Arial"/>
                <w:b/>
                <w:snapToGrid w:val="0"/>
                <w:color w:val="455364"/>
                <w:sz w:val="14"/>
                <w:szCs w:val="6"/>
              </w:rPr>
            </w:pPr>
          </w:p>
        </w:tc>
        <w:tc>
          <w:tcPr>
            <w:tcW w:w="403" w:type="pct"/>
            <w:tcBorders>
              <w:top w:val="single" w:sz="2" w:space="0" w:color="4A4A49"/>
            </w:tcBorders>
            <w:shd w:val="clear" w:color="auto" w:fill="auto"/>
            <w:vAlign w:val="bottom"/>
          </w:tcPr>
          <w:p w14:paraId="4E24F6EE" w14:textId="77777777" w:rsidR="00017405" w:rsidRPr="00D97FBF" w:rsidRDefault="00017405" w:rsidP="008575BF">
            <w:pPr>
              <w:ind w:right="57"/>
              <w:jc w:val="right"/>
              <w:rPr>
                <w:rFonts w:ascii="Montserrat" w:eastAsia="Times New Roman" w:hAnsi="Montserrat" w:cs="Arial"/>
                <w:b/>
                <w:snapToGrid w:val="0"/>
                <w:color w:val="455364"/>
                <w:sz w:val="14"/>
                <w:szCs w:val="6"/>
              </w:rPr>
            </w:pPr>
          </w:p>
        </w:tc>
        <w:tc>
          <w:tcPr>
            <w:tcW w:w="99" w:type="pct"/>
            <w:tcBorders>
              <w:top w:val="single" w:sz="2" w:space="0" w:color="4A4A49"/>
            </w:tcBorders>
            <w:shd w:val="clear" w:color="auto" w:fill="auto"/>
            <w:vAlign w:val="bottom"/>
          </w:tcPr>
          <w:p w14:paraId="7B21D5DC" w14:textId="77777777" w:rsidR="00017405" w:rsidRPr="00D97FBF" w:rsidRDefault="00017405" w:rsidP="008575BF">
            <w:pPr>
              <w:ind w:right="57"/>
              <w:jc w:val="right"/>
              <w:rPr>
                <w:rFonts w:ascii="Montserrat" w:eastAsia="Times New Roman" w:hAnsi="Montserrat" w:cs="Arial"/>
                <w:snapToGrid w:val="0"/>
                <w:color w:val="455364"/>
                <w:sz w:val="14"/>
                <w:szCs w:val="6"/>
              </w:rPr>
            </w:pPr>
          </w:p>
        </w:tc>
        <w:tc>
          <w:tcPr>
            <w:tcW w:w="415" w:type="pct"/>
            <w:tcBorders>
              <w:top w:val="single" w:sz="2" w:space="0" w:color="4A4A49"/>
            </w:tcBorders>
            <w:shd w:val="clear" w:color="auto" w:fill="auto"/>
            <w:vAlign w:val="bottom"/>
          </w:tcPr>
          <w:p w14:paraId="5C164B1C" w14:textId="77777777" w:rsidR="00017405" w:rsidRPr="00D97FBF" w:rsidRDefault="00017405" w:rsidP="008575BF">
            <w:pPr>
              <w:ind w:right="57"/>
              <w:jc w:val="right"/>
              <w:rPr>
                <w:rFonts w:ascii="Montserrat" w:eastAsia="Times New Roman" w:hAnsi="Montserrat" w:cs="Arial"/>
                <w:snapToGrid w:val="0"/>
                <w:color w:val="455364"/>
                <w:sz w:val="14"/>
                <w:szCs w:val="6"/>
              </w:rPr>
            </w:pPr>
          </w:p>
        </w:tc>
        <w:tc>
          <w:tcPr>
            <w:tcW w:w="51" w:type="pct"/>
            <w:shd w:val="clear" w:color="auto" w:fill="auto"/>
            <w:vAlign w:val="bottom"/>
          </w:tcPr>
          <w:p w14:paraId="5E4C6A7B" w14:textId="77777777" w:rsidR="00017405" w:rsidRPr="00D97FBF" w:rsidRDefault="00017405" w:rsidP="008575BF">
            <w:pPr>
              <w:rPr>
                <w:rFonts w:ascii="Montserrat" w:eastAsia="Times New Roman" w:hAnsi="Montserrat" w:cs="Arial"/>
                <w:snapToGrid w:val="0"/>
                <w:color w:val="455364"/>
                <w:sz w:val="14"/>
                <w:szCs w:val="6"/>
              </w:rPr>
            </w:pPr>
          </w:p>
        </w:tc>
      </w:tr>
    </w:tbl>
    <w:p w14:paraId="24DF634F" w14:textId="77777777" w:rsidR="00017405" w:rsidRPr="005250BC" w:rsidRDefault="00017405" w:rsidP="00017405">
      <w:pPr>
        <w:pStyle w:val="TabsregularTabletabs"/>
        <w:ind w:right="118"/>
        <w:rPr>
          <w:rStyle w:val="Tabboldincopy"/>
          <w:rFonts w:ascii="Arial" w:hAnsi="Arial" w:cs="Arial"/>
          <w:b w:val="0"/>
          <w:bCs w:val="0"/>
          <w:color w:val="FF0000"/>
        </w:rPr>
      </w:pPr>
    </w:p>
    <w:p w14:paraId="28F19FD3" w14:textId="77777777" w:rsidR="00017405" w:rsidRPr="00981C72" w:rsidRDefault="00017405" w:rsidP="00017405">
      <w:pPr>
        <w:pStyle w:val="Heading"/>
        <w:ind w:right="118"/>
        <w:rPr>
          <w:rStyle w:val="Tabboldincopy"/>
          <w:rFonts w:ascii="Montserrat Medium" w:hAnsi="Montserrat Medium" w:cs="Arial"/>
          <w:color w:val="455364"/>
          <w:sz w:val="28"/>
          <w:szCs w:val="36"/>
        </w:rPr>
      </w:pPr>
      <w:r w:rsidRPr="00981C72">
        <w:rPr>
          <w:rStyle w:val="Tabboldincopy"/>
          <w:rFonts w:ascii="Montserrat Medium" w:hAnsi="Montserrat Medium" w:cs="Arial"/>
          <w:color w:val="455364"/>
          <w:sz w:val="28"/>
          <w:szCs w:val="36"/>
        </w:rPr>
        <w:t>CONDENSED</w:t>
      </w:r>
      <w:r w:rsidRPr="00981C72">
        <w:rPr>
          <w:rStyle w:val="Tabboldincopy"/>
          <w:rFonts w:ascii="Montserrat Medium" w:hAnsi="Montserrat Medium" w:cs="Arial"/>
          <w:b/>
          <w:color w:val="455364"/>
          <w:sz w:val="28"/>
          <w:szCs w:val="36"/>
        </w:rPr>
        <w:t xml:space="preserve"> </w:t>
      </w:r>
      <w:r w:rsidRPr="00981C72">
        <w:rPr>
          <w:rStyle w:val="Tabboldincopy"/>
          <w:rFonts w:ascii="Montserrat Medium" w:hAnsi="Montserrat Medium" w:cs="Arial"/>
          <w:color w:val="455364"/>
          <w:sz w:val="28"/>
          <w:szCs w:val="36"/>
        </w:rPr>
        <w:t>CONSOLIDATED BALANCE SHEET</w:t>
      </w:r>
      <w:r>
        <w:rPr>
          <w:rStyle w:val="Tabboldincopy"/>
          <w:rFonts w:ascii="Montserrat Medium" w:hAnsi="Montserrat Medium" w:cs="Arial"/>
          <w:color w:val="455364"/>
          <w:sz w:val="28"/>
          <w:szCs w:val="36"/>
        </w:rPr>
        <w:t xml:space="preserve"> </w:t>
      </w:r>
    </w:p>
    <w:p w14:paraId="588D1820" w14:textId="77777777" w:rsidR="00017405" w:rsidRPr="005250BC" w:rsidRDefault="00017405" w:rsidP="00017405">
      <w:pPr>
        <w:pStyle w:val="Heading"/>
        <w:ind w:right="118"/>
        <w:rPr>
          <w:rStyle w:val="Tabboldincopy"/>
          <w:rFonts w:ascii="Montserrat" w:hAnsi="Montserrat" w:cs="Arial"/>
          <w:color w:val="FF0000"/>
          <w:sz w:val="28"/>
          <w:szCs w:val="36"/>
        </w:rPr>
      </w:pPr>
    </w:p>
    <w:tbl>
      <w:tblPr>
        <w:tblW w:w="5022" w:type="pct"/>
        <w:tblLayout w:type="fixed"/>
        <w:tblCellMar>
          <w:left w:w="0" w:type="dxa"/>
          <w:right w:w="0" w:type="dxa"/>
        </w:tblCellMar>
        <w:tblLook w:val="0000" w:firstRow="0" w:lastRow="0" w:firstColumn="0" w:lastColumn="0" w:noHBand="0" w:noVBand="0"/>
      </w:tblPr>
      <w:tblGrid>
        <w:gridCol w:w="257"/>
        <w:gridCol w:w="6456"/>
        <w:gridCol w:w="650"/>
        <w:gridCol w:w="982"/>
        <w:gridCol w:w="151"/>
        <w:gridCol w:w="849"/>
        <w:gridCol w:w="164"/>
        <w:gridCol w:w="881"/>
        <w:gridCol w:w="122"/>
      </w:tblGrid>
      <w:tr w:rsidR="00017405" w:rsidRPr="005C4FA6" w14:paraId="48973809" w14:textId="77777777" w:rsidTr="008575BF">
        <w:trPr>
          <w:trHeight w:val="20"/>
        </w:trPr>
        <w:tc>
          <w:tcPr>
            <w:tcW w:w="122" w:type="pct"/>
            <w:shd w:val="clear" w:color="auto" w:fill="auto"/>
          </w:tcPr>
          <w:p w14:paraId="37E35F7D" w14:textId="77777777" w:rsidR="00017405" w:rsidRPr="002D0A8B" w:rsidRDefault="00017405" w:rsidP="008575BF">
            <w:pPr>
              <w:rPr>
                <w:rFonts w:ascii="Montserrat" w:eastAsia="Times New Roman" w:hAnsi="Montserrat" w:cs="Arial"/>
                <w:b/>
                <w:color w:val="455364"/>
                <w:sz w:val="14"/>
                <w:szCs w:val="16"/>
                <w:lang w:bidi="en-US"/>
              </w:rPr>
            </w:pPr>
          </w:p>
        </w:tc>
        <w:tc>
          <w:tcPr>
            <w:tcW w:w="3071" w:type="pct"/>
            <w:shd w:val="clear" w:color="auto" w:fill="auto"/>
            <w:vAlign w:val="bottom"/>
          </w:tcPr>
          <w:p w14:paraId="28D30C6A" w14:textId="77777777" w:rsidR="00017405" w:rsidRPr="002D0A8B" w:rsidRDefault="00017405" w:rsidP="008575BF">
            <w:pPr>
              <w:tabs>
                <w:tab w:val="left" w:pos="1402"/>
              </w:tabs>
              <w:rPr>
                <w:rFonts w:ascii="Montserrat" w:eastAsia="Times New Roman" w:hAnsi="Montserrat" w:cs="Arial"/>
                <w:b/>
                <w:color w:val="455364"/>
                <w:sz w:val="14"/>
                <w:szCs w:val="16"/>
                <w:lang w:bidi="en-US"/>
              </w:rPr>
            </w:pPr>
          </w:p>
        </w:tc>
        <w:tc>
          <w:tcPr>
            <w:tcW w:w="309" w:type="pct"/>
            <w:shd w:val="clear" w:color="auto" w:fill="auto"/>
            <w:vAlign w:val="bottom"/>
          </w:tcPr>
          <w:p w14:paraId="438FF55B" w14:textId="77777777" w:rsidR="00017405" w:rsidRPr="002D0A8B" w:rsidRDefault="00017405" w:rsidP="008575BF">
            <w:pPr>
              <w:ind w:right="57"/>
              <w:jc w:val="right"/>
              <w:outlineLvl w:val="7"/>
              <w:rPr>
                <w:rFonts w:ascii="Montserrat" w:eastAsiaTheme="majorEastAsia" w:hAnsi="Montserrat" w:cs="Arial"/>
                <w:color w:val="455364"/>
                <w:sz w:val="14"/>
                <w:szCs w:val="16"/>
                <w:lang w:bidi="en-US"/>
              </w:rPr>
            </w:pPr>
          </w:p>
        </w:tc>
        <w:tc>
          <w:tcPr>
            <w:tcW w:w="943" w:type="pct"/>
            <w:gridSpan w:val="3"/>
            <w:shd w:val="clear" w:color="auto" w:fill="auto"/>
          </w:tcPr>
          <w:p w14:paraId="04C47C67" w14:textId="77777777" w:rsidR="00017405" w:rsidRPr="002D0A8B" w:rsidRDefault="00017405" w:rsidP="008575BF">
            <w:pPr>
              <w:ind w:right="57"/>
              <w:jc w:val="center"/>
              <w:outlineLvl w:val="7"/>
              <w:rPr>
                <w:rFonts w:ascii="Montserrat" w:eastAsiaTheme="majorEastAsia" w:hAnsi="Montserrat" w:cs="Arial"/>
                <w:b/>
                <w:color w:val="455364"/>
                <w:sz w:val="14"/>
                <w:szCs w:val="16"/>
                <w:lang w:bidi="en-US"/>
              </w:rPr>
            </w:pPr>
            <w:r w:rsidRPr="002D0A8B">
              <w:rPr>
                <w:rFonts w:ascii="Montserrat" w:eastAsiaTheme="majorEastAsia" w:hAnsi="Montserrat" w:cs="Arial"/>
                <w:b/>
                <w:color w:val="455364"/>
                <w:sz w:val="14"/>
                <w:szCs w:val="16"/>
                <w:lang w:bidi="en-US"/>
              </w:rPr>
              <w:t xml:space="preserve">   Unaudited</w:t>
            </w:r>
          </w:p>
          <w:p w14:paraId="00E534D1" w14:textId="77777777" w:rsidR="00017405" w:rsidRPr="002D0A8B" w:rsidRDefault="00017405" w:rsidP="008575BF">
            <w:pPr>
              <w:ind w:right="57"/>
              <w:jc w:val="center"/>
              <w:outlineLvl w:val="7"/>
              <w:rPr>
                <w:rFonts w:ascii="Montserrat" w:eastAsiaTheme="majorEastAsia" w:hAnsi="Montserrat" w:cs="Arial"/>
                <w:b/>
                <w:color w:val="455364"/>
                <w:sz w:val="14"/>
                <w:szCs w:val="16"/>
                <w:lang w:bidi="en-US"/>
              </w:rPr>
            </w:pPr>
            <w:r w:rsidRPr="002D0A8B">
              <w:rPr>
                <w:rFonts w:ascii="Montserrat" w:eastAsiaTheme="majorEastAsia" w:hAnsi="Montserrat" w:cs="Arial"/>
                <w:b/>
                <w:color w:val="455364"/>
                <w:sz w:val="14"/>
                <w:szCs w:val="16"/>
                <w:lang w:bidi="en-US"/>
              </w:rPr>
              <w:t>as at</w:t>
            </w:r>
          </w:p>
          <w:p w14:paraId="7427EEA5" w14:textId="77777777" w:rsidR="00017405" w:rsidRPr="002D0A8B" w:rsidRDefault="00017405" w:rsidP="008575BF">
            <w:pPr>
              <w:ind w:right="57"/>
              <w:jc w:val="center"/>
              <w:outlineLvl w:val="7"/>
              <w:rPr>
                <w:rFonts w:ascii="Montserrat" w:eastAsiaTheme="majorEastAsia" w:hAnsi="Montserrat" w:cs="Arial"/>
                <w:b/>
                <w:color w:val="455364"/>
                <w:sz w:val="14"/>
                <w:szCs w:val="16"/>
                <w:lang w:bidi="en-US"/>
              </w:rPr>
            </w:pPr>
            <w:r w:rsidRPr="002D0A8B">
              <w:rPr>
                <w:rFonts w:ascii="Montserrat" w:eastAsiaTheme="majorEastAsia" w:hAnsi="Montserrat" w:cs="Arial"/>
                <w:b/>
                <w:color w:val="455364"/>
                <w:sz w:val="14"/>
                <w:szCs w:val="16"/>
                <w:lang w:bidi="en-US"/>
              </w:rPr>
              <w:t xml:space="preserve"> 30 June</w:t>
            </w:r>
          </w:p>
        </w:tc>
        <w:tc>
          <w:tcPr>
            <w:tcW w:w="78" w:type="pct"/>
            <w:shd w:val="clear" w:color="auto" w:fill="auto"/>
            <w:vAlign w:val="bottom"/>
          </w:tcPr>
          <w:p w14:paraId="3AFB1D0A" w14:textId="77777777" w:rsidR="00017405" w:rsidRPr="002D0A8B" w:rsidRDefault="00017405" w:rsidP="008575BF">
            <w:pPr>
              <w:ind w:right="57"/>
              <w:jc w:val="right"/>
              <w:outlineLvl w:val="7"/>
              <w:rPr>
                <w:rFonts w:ascii="Montserrat" w:eastAsiaTheme="majorEastAsia" w:hAnsi="Montserrat" w:cs="Arial"/>
                <w:b/>
                <w:color w:val="455364"/>
                <w:sz w:val="14"/>
                <w:szCs w:val="16"/>
                <w:lang w:bidi="en-US"/>
              </w:rPr>
            </w:pPr>
          </w:p>
        </w:tc>
        <w:tc>
          <w:tcPr>
            <w:tcW w:w="419" w:type="pct"/>
            <w:shd w:val="clear" w:color="auto" w:fill="auto"/>
          </w:tcPr>
          <w:p w14:paraId="4E95D9A1" w14:textId="77777777" w:rsidR="00017405" w:rsidRPr="002D0A8B" w:rsidRDefault="00017405" w:rsidP="008575BF">
            <w:pPr>
              <w:ind w:right="57"/>
              <w:jc w:val="right"/>
              <w:outlineLvl w:val="7"/>
              <w:rPr>
                <w:rFonts w:ascii="Montserrat" w:eastAsiaTheme="majorEastAsia" w:hAnsi="Montserrat" w:cs="Arial"/>
                <w:b/>
                <w:color w:val="455364"/>
                <w:sz w:val="14"/>
                <w:szCs w:val="16"/>
                <w:lang w:bidi="en-US"/>
              </w:rPr>
            </w:pPr>
            <w:r w:rsidRPr="002D0A8B">
              <w:rPr>
                <w:rFonts w:ascii="Montserrat" w:eastAsiaTheme="majorEastAsia" w:hAnsi="Montserrat" w:cs="Arial"/>
                <w:b/>
                <w:color w:val="455364"/>
                <w:sz w:val="14"/>
                <w:szCs w:val="16"/>
                <w:lang w:bidi="en-US"/>
              </w:rPr>
              <w:t>Year ended</w:t>
            </w:r>
          </w:p>
          <w:p w14:paraId="65CADCE3" w14:textId="77777777" w:rsidR="00017405" w:rsidRPr="002D0A8B" w:rsidRDefault="00017405" w:rsidP="008575BF">
            <w:pPr>
              <w:ind w:right="57"/>
              <w:jc w:val="right"/>
              <w:outlineLvl w:val="7"/>
              <w:rPr>
                <w:rFonts w:ascii="Montserrat" w:eastAsiaTheme="majorEastAsia" w:hAnsi="Montserrat" w:cs="Arial"/>
                <w:b/>
                <w:color w:val="455364"/>
                <w:sz w:val="14"/>
                <w:szCs w:val="16"/>
                <w:lang w:bidi="en-US"/>
              </w:rPr>
            </w:pPr>
            <w:r w:rsidRPr="002D0A8B">
              <w:rPr>
                <w:rFonts w:ascii="Montserrat" w:eastAsiaTheme="majorEastAsia" w:hAnsi="Montserrat" w:cs="Arial"/>
                <w:b/>
                <w:color w:val="455364"/>
                <w:sz w:val="14"/>
                <w:szCs w:val="16"/>
                <w:lang w:bidi="en-US"/>
              </w:rPr>
              <w:t>31 December</w:t>
            </w:r>
          </w:p>
        </w:tc>
        <w:tc>
          <w:tcPr>
            <w:tcW w:w="58" w:type="pct"/>
            <w:shd w:val="clear" w:color="auto" w:fill="auto"/>
          </w:tcPr>
          <w:p w14:paraId="3288E3C8" w14:textId="77777777" w:rsidR="00017405" w:rsidRPr="005C4FA6" w:rsidRDefault="00017405" w:rsidP="008575BF">
            <w:pPr>
              <w:outlineLvl w:val="7"/>
              <w:rPr>
                <w:rFonts w:ascii="Montserrat" w:eastAsiaTheme="majorEastAsia" w:hAnsi="Montserrat" w:cs="Arial"/>
                <w:b/>
                <w:color w:val="FF0000"/>
                <w:sz w:val="14"/>
                <w:szCs w:val="16"/>
                <w:lang w:bidi="en-US"/>
              </w:rPr>
            </w:pPr>
          </w:p>
        </w:tc>
      </w:tr>
      <w:tr w:rsidR="00017405" w:rsidRPr="005C4FA6" w14:paraId="347A07DA" w14:textId="77777777" w:rsidTr="008575BF">
        <w:trPr>
          <w:trHeight w:val="20"/>
        </w:trPr>
        <w:tc>
          <w:tcPr>
            <w:tcW w:w="122" w:type="pct"/>
            <w:shd w:val="clear" w:color="auto" w:fill="auto"/>
          </w:tcPr>
          <w:p w14:paraId="6C4D9CF0" w14:textId="77777777" w:rsidR="00017405" w:rsidRPr="002D0A8B" w:rsidRDefault="00017405" w:rsidP="008575BF">
            <w:pPr>
              <w:rPr>
                <w:rFonts w:ascii="Montserrat" w:eastAsia="Times New Roman" w:hAnsi="Montserrat" w:cs="Arial"/>
                <w:b/>
                <w:color w:val="455364"/>
                <w:sz w:val="14"/>
                <w:szCs w:val="16"/>
                <w:lang w:bidi="en-US"/>
              </w:rPr>
            </w:pPr>
          </w:p>
        </w:tc>
        <w:tc>
          <w:tcPr>
            <w:tcW w:w="3071" w:type="pct"/>
            <w:shd w:val="clear" w:color="auto" w:fill="auto"/>
            <w:vAlign w:val="bottom"/>
          </w:tcPr>
          <w:p w14:paraId="788AA410" w14:textId="77777777" w:rsidR="00017405" w:rsidRPr="002D0A8B" w:rsidRDefault="00017405" w:rsidP="008575BF">
            <w:pPr>
              <w:tabs>
                <w:tab w:val="left" w:pos="1402"/>
              </w:tabs>
              <w:rPr>
                <w:rFonts w:ascii="Montserrat" w:eastAsia="Times New Roman" w:hAnsi="Montserrat" w:cs="Arial"/>
                <w:b/>
                <w:color w:val="455364"/>
                <w:sz w:val="14"/>
                <w:szCs w:val="16"/>
                <w:lang w:bidi="en-US"/>
              </w:rPr>
            </w:pPr>
          </w:p>
        </w:tc>
        <w:tc>
          <w:tcPr>
            <w:tcW w:w="309" w:type="pct"/>
            <w:shd w:val="clear" w:color="auto" w:fill="auto"/>
            <w:vAlign w:val="bottom"/>
          </w:tcPr>
          <w:p w14:paraId="79C4E3D5" w14:textId="77777777" w:rsidR="00017405" w:rsidRPr="002D0A8B" w:rsidRDefault="00017405" w:rsidP="008575BF">
            <w:pPr>
              <w:ind w:right="57"/>
              <w:jc w:val="right"/>
              <w:outlineLvl w:val="7"/>
              <w:rPr>
                <w:rFonts w:ascii="Montserrat" w:eastAsiaTheme="majorEastAsia" w:hAnsi="Montserrat" w:cs="Arial"/>
                <w:color w:val="455364"/>
                <w:sz w:val="14"/>
                <w:szCs w:val="16"/>
                <w:lang w:bidi="en-US"/>
              </w:rPr>
            </w:pPr>
          </w:p>
        </w:tc>
        <w:tc>
          <w:tcPr>
            <w:tcW w:w="467" w:type="pct"/>
            <w:shd w:val="clear" w:color="auto" w:fill="auto"/>
            <w:vAlign w:val="bottom"/>
          </w:tcPr>
          <w:p w14:paraId="1165637C" w14:textId="77777777" w:rsidR="00017405" w:rsidRPr="002D0A8B" w:rsidRDefault="00017405" w:rsidP="008575BF">
            <w:pPr>
              <w:ind w:right="57"/>
              <w:jc w:val="right"/>
              <w:outlineLvl w:val="7"/>
              <w:rPr>
                <w:rFonts w:ascii="Montserrat" w:eastAsiaTheme="majorEastAsia" w:hAnsi="Montserrat" w:cs="Arial"/>
                <w:b/>
                <w:color w:val="455364"/>
                <w:sz w:val="14"/>
                <w:szCs w:val="16"/>
                <w:lang w:bidi="en-US"/>
              </w:rPr>
            </w:pPr>
            <w:r w:rsidRPr="002D0A8B">
              <w:rPr>
                <w:rFonts w:ascii="Montserrat" w:eastAsia="Times New Roman" w:hAnsi="Montserrat" w:cs="Arial"/>
                <w:b/>
                <w:snapToGrid w:val="0"/>
                <w:color w:val="455364"/>
                <w:sz w:val="14"/>
                <w:szCs w:val="16"/>
              </w:rPr>
              <w:t>20</w:t>
            </w:r>
            <w:r>
              <w:rPr>
                <w:rFonts w:ascii="Montserrat" w:eastAsia="Times New Roman" w:hAnsi="Montserrat" w:cs="Arial"/>
                <w:b/>
                <w:snapToGrid w:val="0"/>
                <w:color w:val="455364"/>
                <w:sz w:val="14"/>
                <w:szCs w:val="16"/>
              </w:rPr>
              <w:t>20</w:t>
            </w:r>
          </w:p>
        </w:tc>
        <w:tc>
          <w:tcPr>
            <w:tcW w:w="72" w:type="pct"/>
            <w:shd w:val="clear" w:color="auto" w:fill="auto"/>
            <w:vAlign w:val="bottom"/>
          </w:tcPr>
          <w:p w14:paraId="79A63E52" w14:textId="77777777" w:rsidR="00017405" w:rsidRPr="002D0A8B" w:rsidRDefault="00017405" w:rsidP="008575BF">
            <w:pPr>
              <w:ind w:right="57"/>
              <w:jc w:val="right"/>
              <w:outlineLvl w:val="7"/>
              <w:rPr>
                <w:rFonts w:ascii="Montserrat" w:eastAsiaTheme="majorEastAsia" w:hAnsi="Montserrat" w:cs="Arial"/>
                <w:b/>
                <w:color w:val="455364"/>
                <w:sz w:val="14"/>
                <w:szCs w:val="16"/>
                <w:lang w:bidi="en-US"/>
              </w:rPr>
            </w:pPr>
          </w:p>
        </w:tc>
        <w:tc>
          <w:tcPr>
            <w:tcW w:w="404" w:type="pct"/>
            <w:shd w:val="clear" w:color="auto" w:fill="auto"/>
            <w:vAlign w:val="bottom"/>
          </w:tcPr>
          <w:p w14:paraId="79B1CB6B" w14:textId="77777777" w:rsidR="00017405" w:rsidRPr="002D0A8B" w:rsidRDefault="00017405" w:rsidP="008575BF">
            <w:pPr>
              <w:ind w:right="57"/>
              <w:jc w:val="right"/>
              <w:outlineLvl w:val="7"/>
              <w:rPr>
                <w:rFonts w:ascii="Montserrat" w:eastAsiaTheme="majorEastAsia" w:hAnsi="Montserrat" w:cs="Arial"/>
                <w:b/>
                <w:color w:val="455364"/>
                <w:sz w:val="14"/>
                <w:szCs w:val="16"/>
                <w:lang w:bidi="en-US"/>
              </w:rPr>
            </w:pPr>
            <w:r w:rsidRPr="002D0A8B">
              <w:rPr>
                <w:rFonts w:ascii="Montserrat" w:eastAsia="Times New Roman" w:hAnsi="Montserrat" w:cs="Arial"/>
                <w:b/>
                <w:snapToGrid w:val="0"/>
                <w:color w:val="455364"/>
                <w:sz w:val="14"/>
                <w:szCs w:val="16"/>
              </w:rPr>
              <w:t>201</w:t>
            </w:r>
            <w:r>
              <w:rPr>
                <w:rFonts w:ascii="Montserrat" w:eastAsia="Times New Roman" w:hAnsi="Montserrat" w:cs="Arial"/>
                <w:b/>
                <w:snapToGrid w:val="0"/>
                <w:color w:val="455364"/>
                <w:sz w:val="14"/>
                <w:szCs w:val="16"/>
              </w:rPr>
              <w:t>9</w:t>
            </w:r>
          </w:p>
        </w:tc>
        <w:tc>
          <w:tcPr>
            <w:tcW w:w="78" w:type="pct"/>
            <w:shd w:val="clear" w:color="auto" w:fill="auto"/>
            <w:vAlign w:val="bottom"/>
          </w:tcPr>
          <w:p w14:paraId="34D5BCFC" w14:textId="77777777" w:rsidR="00017405" w:rsidRPr="002D0A8B" w:rsidRDefault="00017405" w:rsidP="008575BF">
            <w:pPr>
              <w:ind w:right="57"/>
              <w:jc w:val="right"/>
              <w:outlineLvl w:val="7"/>
              <w:rPr>
                <w:rFonts w:ascii="Montserrat" w:eastAsiaTheme="majorEastAsia" w:hAnsi="Montserrat" w:cs="Arial"/>
                <w:b/>
                <w:color w:val="455364"/>
                <w:sz w:val="14"/>
                <w:szCs w:val="16"/>
                <w:lang w:bidi="en-US"/>
              </w:rPr>
            </w:pPr>
          </w:p>
        </w:tc>
        <w:tc>
          <w:tcPr>
            <w:tcW w:w="419" w:type="pct"/>
            <w:shd w:val="clear" w:color="auto" w:fill="auto"/>
            <w:vAlign w:val="bottom"/>
          </w:tcPr>
          <w:p w14:paraId="06BFE5CB" w14:textId="77777777" w:rsidR="00017405" w:rsidRPr="002D0A8B" w:rsidRDefault="00017405" w:rsidP="008575BF">
            <w:pPr>
              <w:ind w:right="57"/>
              <w:jc w:val="right"/>
              <w:outlineLvl w:val="7"/>
              <w:rPr>
                <w:rFonts w:ascii="Montserrat" w:eastAsiaTheme="majorEastAsia" w:hAnsi="Montserrat" w:cs="Arial"/>
                <w:b/>
                <w:color w:val="455364"/>
                <w:sz w:val="14"/>
                <w:szCs w:val="16"/>
                <w:lang w:bidi="en-US"/>
              </w:rPr>
            </w:pPr>
            <w:r w:rsidRPr="002D0A8B">
              <w:rPr>
                <w:rFonts w:ascii="Montserrat" w:eastAsiaTheme="majorEastAsia" w:hAnsi="Montserrat" w:cs="Arial"/>
                <w:b/>
                <w:color w:val="455364"/>
                <w:sz w:val="14"/>
                <w:szCs w:val="16"/>
                <w:lang w:bidi="en-US"/>
              </w:rPr>
              <w:t>201</w:t>
            </w:r>
            <w:r>
              <w:rPr>
                <w:rFonts w:ascii="Montserrat" w:eastAsiaTheme="majorEastAsia" w:hAnsi="Montserrat" w:cs="Arial"/>
                <w:b/>
                <w:color w:val="455364"/>
                <w:sz w:val="14"/>
                <w:szCs w:val="16"/>
                <w:lang w:bidi="en-US"/>
              </w:rPr>
              <w:t>9</w:t>
            </w:r>
          </w:p>
        </w:tc>
        <w:tc>
          <w:tcPr>
            <w:tcW w:w="58" w:type="pct"/>
            <w:shd w:val="clear" w:color="auto" w:fill="auto"/>
          </w:tcPr>
          <w:p w14:paraId="0ADF52D9" w14:textId="77777777" w:rsidR="00017405" w:rsidRPr="005C4FA6" w:rsidRDefault="00017405" w:rsidP="008575BF">
            <w:pPr>
              <w:outlineLvl w:val="7"/>
              <w:rPr>
                <w:rFonts w:ascii="Montserrat" w:eastAsiaTheme="majorEastAsia" w:hAnsi="Montserrat" w:cs="Arial"/>
                <w:b/>
                <w:color w:val="FF0000"/>
                <w:sz w:val="14"/>
                <w:szCs w:val="16"/>
                <w:lang w:bidi="en-US"/>
              </w:rPr>
            </w:pPr>
          </w:p>
        </w:tc>
      </w:tr>
      <w:tr w:rsidR="00017405" w:rsidRPr="005C4FA6" w14:paraId="5F9EF4B1" w14:textId="77777777" w:rsidTr="008575BF">
        <w:trPr>
          <w:trHeight w:val="20"/>
        </w:trPr>
        <w:tc>
          <w:tcPr>
            <w:tcW w:w="122" w:type="pct"/>
            <w:shd w:val="clear" w:color="auto" w:fill="auto"/>
          </w:tcPr>
          <w:p w14:paraId="488C18CD" w14:textId="77777777" w:rsidR="00017405" w:rsidRPr="002D0A8B" w:rsidRDefault="00017405" w:rsidP="008575BF">
            <w:pPr>
              <w:rPr>
                <w:rFonts w:ascii="Montserrat" w:eastAsia="Times New Roman" w:hAnsi="Montserrat" w:cs="Arial"/>
                <w:b/>
                <w:color w:val="455364"/>
                <w:sz w:val="14"/>
                <w:szCs w:val="16"/>
                <w:lang w:bidi="en-US"/>
              </w:rPr>
            </w:pPr>
          </w:p>
        </w:tc>
        <w:tc>
          <w:tcPr>
            <w:tcW w:w="3071" w:type="pct"/>
            <w:tcBorders>
              <w:bottom w:val="single" w:sz="2" w:space="0" w:color="4A4A49"/>
            </w:tcBorders>
            <w:shd w:val="clear" w:color="auto" w:fill="auto"/>
            <w:vAlign w:val="bottom"/>
          </w:tcPr>
          <w:p w14:paraId="41A04BCF" w14:textId="77777777" w:rsidR="00017405" w:rsidRPr="002D0A8B" w:rsidRDefault="00017405" w:rsidP="008575BF">
            <w:pPr>
              <w:tabs>
                <w:tab w:val="left" w:pos="1402"/>
              </w:tabs>
              <w:rPr>
                <w:rFonts w:ascii="Montserrat" w:eastAsia="Times New Roman" w:hAnsi="Montserrat" w:cs="Arial"/>
                <w:b/>
                <w:color w:val="455364"/>
                <w:sz w:val="14"/>
                <w:szCs w:val="16"/>
                <w:lang w:bidi="en-US"/>
              </w:rPr>
            </w:pPr>
          </w:p>
        </w:tc>
        <w:tc>
          <w:tcPr>
            <w:tcW w:w="309" w:type="pct"/>
            <w:tcBorders>
              <w:bottom w:val="single" w:sz="2" w:space="0" w:color="4A4A49"/>
            </w:tcBorders>
            <w:shd w:val="clear" w:color="auto" w:fill="auto"/>
            <w:vAlign w:val="bottom"/>
          </w:tcPr>
          <w:p w14:paraId="3D892E26" w14:textId="77777777" w:rsidR="00017405" w:rsidRPr="002D0A8B" w:rsidRDefault="00017405" w:rsidP="008575BF">
            <w:pPr>
              <w:ind w:right="57"/>
              <w:jc w:val="right"/>
              <w:outlineLvl w:val="7"/>
              <w:rPr>
                <w:rFonts w:ascii="Montserrat" w:eastAsiaTheme="majorEastAsia" w:hAnsi="Montserrat" w:cs="Arial"/>
                <w:color w:val="455364"/>
                <w:sz w:val="14"/>
                <w:szCs w:val="16"/>
                <w:lang w:bidi="en-US"/>
              </w:rPr>
            </w:pPr>
            <w:r w:rsidRPr="002D0A8B">
              <w:rPr>
                <w:rFonts w:ascii="Montserrat" w:eastAsiaTheme="majorEastAsia" w:hAnsi="Montserrat" w:cs="Arial"/>
                <w:b/>
                <w:color w:val="455364"/>
                <w:sz w:val="14"/>
                <w:szCs w:val="16"/>
                <w:lang w:bidi="en-US"/>
              </w:rPr>
              <w:t>Note</w:t>
            </w:r>
          </w:p>
        </w:tc>
        <w:tc>
          <w:tcPr>
            <w:tcW w:w="467" w:type="pct"/>
            <w:tcBorders>
              <w:bottom w:val="single" w:sz="2" w:space="0" w:color="4A4A49"/>
            </w:tcBorders>
            <w:shd w:val="clear" w:color="auto" w:fill="auto"/>
            <w:vAlign w:val="bottom"/>
          </w:tcPr>
          <w:p w14:paraId="52BC3B80" w14:textId="77777777" w:rsidR="00017405" w:rsidRPr="002D0A8B" w:rsidRDefault="00017405" w:rsidP="008575BF">
            <w:pPr>
              <w:ind w:right="57"/>
              <w:jc w:val="right"/>
              <w:outlineLvl w:val="7"/>
              <w:rPr>
                <w:rFonts w:ascii="Montserrat" w:eastAsia="Times New Roman" w:hAnsi="Montserrat" w:cs="Arial"/>
                <w:b/>
                <w:snapToGrid w:val="0"/>
                <w:color w:val="455364"/>
                <w:sz w:val="14"/>
                <w:szCs w:val="16"/>
              </w:rPr>
            </w:pPr>
            <w:r w:rsidRPr="002D0A8B">
              <w:rPr>
                <w:rFonts w:ascii="Montserrat" w:eastAsia="Times New Roman" w:hAnsi="Montserrat" w:cs="Arial"/>
                <w:b/>
                <w:snapToGrid w:val="0"/>
                <w:color w:val="455364"/>
                <w:sz w:val="14"/>
                <w:szCs w:val="16"/>
              </w:rPr>
              <w:t>£000</w:t>
            </w:r>
          </w:p>
        </w:tc>
        <w:tc>
          <w:tcPr>
            <w:tcW w:w="72" w:type="pct"/>
            <w:tcBorders>
              <w:bottom w:val="single" w:sz="2" w:space="0" w:color="4A4A49"/>
            </w:tcBorders>
            <w:shd w:val="clear" w:color="auto" w:fill="auto"/>
            <w:vAlign w:val="bottom"/>
          </w:tcPr>
          <w:p w14:paraId="1A437338" w14:textId="77777777" w:rsidR="00017405" w:rsidRPr="002D0A8B" w:rsidRDefault="00017405" w:rsidP="008575BF">
            <w:pPr>
              <w:ind w:right="57"/>
              <w:jc w:val="right"/>
              <w:outlineLvl w:val="7"/>
              <w:rPr>
                <w:rFonts w:ascii="Montserrat" w:eastAsiaTheme="majorEastAsia" w:hAnsi="Montserrat" w:cs="Arial"/>
                <w:b/>
                <w:color w:val="455364"/>
                <w:sz w:val="14"/>
                <w:szCs w:val="16"/>
                <w:lang w:bidi="en-US"/>
              </w:rPr>
            </w:pPr>
          </w:p>
        </w:tc>
        <w:tc>
          <w:tcPr>
            <w:tcW w:w="404" w:type="pct"/>
            <w:tcBorders>
              <w:bottom w:val="single" w:sz="2" w:space="0" w:color="4A4A49"/>
            </w:tcBorders>
            <w:shd w:val="clear" w:color="auto" w:fill="auto"/>
            <w:vAlign w:val="bottom"/>
          </w:tcPr>
          <w:p w14:paraId="28A7FD64" w14:textId="77777777" w:rsidR="00017405" w:rsidRPr="002D0A8B" w:rsidRDefault="00017405" w:rsidP="008575BF">
            <w:pPr>
              <w:ind w:right="57"/>
              <w:jc w:val="right"/>
              <w:outlineLvl w:val="7"/>
              <w:rPr>
                <w:rFonts w:ascii="Montserrat" w:eastAsia="Times New Roman" w:hAnsi="Montserrat" w:cs="Arial"/>
                <w:b/>
                <w:snapToGrid w:val="0"/>
                <w:color w:val="455364"/>
                <w:sz w:val="14"/>
                <w:szCs w:val="16"/>
              </w:rPr>
            </w:pPr>
            <w:r w:rsidRPr="002D0A8B">
              <w:rPr>
                <w:rFonts w:ascii="Montserrat" w:eastAsia="Times New Roman" w:hAnsi="Montserrat" w:cs="Arial"/>
                <w:b/>
                <w:snapToGrid w:val="0"/>
                <w:color w:val="455364"/>
                <w:sz w:val="14"/>
                <w:szCs w:val="16"/>
              </w:rPr>
              <w:t>£000</w:t>
            </w:r>
          </w:p>
        </w:tc>
        <w:tc>
          <w:tcPr>
            <w:tcW w:w="78" w:type="pct"/>
            <w:tcBorders>
              <w:bottom w:val="single" w:sz="2" w:space="0" w:color="4A4A49"/>
            </w:tcBorders>
            <w:shd w:val="clear" w:color="auto" w:fill="auto"/>
            <w:vAlign w:val="bottom"/>
          </w:tcPr>
          <w:p w14:paraId="4FB0BB32" w14:textId="77777777" w:rsidR="00017405" w:rsidRPr="002D0A8B" w:rsidRDefault="00017405" w:rsidP="008575BF">
            <w:pPr>
              <w:ind w:right="57"/>
              <w:jc w:val="right"/>
              <w:outlineLvl w:val="7"/>
              <w:rPr>
                <w:rFonts w:ascii="Montserrat" w:eastAsiaTheme="majorEastAsia" w:hAnsi="Montserrat" w:cs="Arial"/>
                <w:b/>
                <w:color w:val="455364"/>
                <w:sz w:val="14"/>
                <w:szCs w:val="16"/>
                <w:lang w:bidi="en-US"/>
              </w:rPr>
            </w:pPr>
          </w:p>
        </w:tc>
        <w:tc>
          <w:tcPr>
            <w:tcW w:w="419" w:type="pct"/>
            <w:tcBorders>
              <w:bottom w:val="single" w:sz="2" w:space="0" w:color="4A4A49"/>
            </w:tcBorders>
            <w:shd w:val="clear" w:color="auto" w:fill="auto"/>
            <w:vAlign w:val="bottom"/>
          </w:tcPr>
          <w:p w14:paraId="4A0A4D26" w14:textId="77777777" w:rsidR="00017405" w:rsidRPr="002D0A8B" w:rsidRDefault="00017405" w:rsidP="008575BF">
            <w:pPr>
              <w:ind w:right="57"/>
              <w:jc w:val="right"/>
              <w:outlineLvl w:val="7"/>
              <w:rPr>
                <w:rFonts w:ascii="Montserrat" w:eastAsiaTheme="majorEastAsia" w:hAnsi="Montserrat" w:cs="Arial"/>
                <w:b/>
                <w:color w:val="455364"/>
                <w:sz w:val="14"/>
                <w:szCs w:val="16"/>
                <w:lang w:bidi="en-US"/>
              </w:rPr>
            </w:pPr>
            <w:r w:rsidRPr="002D0A8B">
              <w:rPr>
                <w:rFonts w:ascii="Montserrat" w:eastAsiaTheme="majorEastAsia" w:hAnsi="Montserrat" w:cs="Arial"/>
                <w:b/>
                <w:color w:val="455364"/>
                <w:sz w:val="14"/>
                <w:szCs w:val="16"/>
                <w:lang w:bidi="en-US"/>
              </w:rPr>
              <w:t>£000</w:t>
            </w:r>
          </w:p>
        </w:tc>
        <w:tc>
          <w:tcPr>
            <w:tcW w:w="58" w:type="pct"/>
            <w:shd w:val="clear" w:color="auto" w:fill="auto"/>
          </w:tcPr>
          <w:p w14:paraId="083E786F" w14:textId="77777777" w:rsidR="00017405" w:rsidRPr="005C4FA6" w:rsidRDefault="00017405" w:rsidP="008575BF">
            <w:pPr>
              <w:outlineLvl w:val="7"/>
              <w:rPr>
                <w:rFonts w:ascii="Montserrat" w:eastAsiaTheme="majorEastAsia" w:hAnsi="Montserrat" w:cs="Arial"/>
                <w:b/>
                <w:color w:val="FF0000"/>
                <w:sz w:val="14"/>
                <w:szCs w:val="16"/>
                <w:lang w:bidi="en-US"/>
              </w:rPr>
            </w:pPr>
          </w:p>
        </w:tc>
      </w:tr>
      <w:tr w:rsidR="00017405" w:rsidRPr="005C4FA6" w14:paraId="0EC81469" w14:textId="77777777" w:rsidTr="008575BF">
        <w:trPr>
          <w:trHeight w:val="20"/>
        </w:trPr>
        <w:tc>
          <w:tcPr>
            <w:tcW w:w="122" w:type="pct"/>
            <w:shd w:val="clear" w:color="auto" w:fill="auto"/>
          </w:tcPr>
          <w:p w14:paraId="701E173E" w14:textId="77777777" w:rsidR="00017405" w:rsidRPr="005C4FA6" w:rsidRDefault="00017405" w:rsidP="008575BF">
            <w:pPr>
              <w:spacing w:after="20"/>
              <w:rPr>
                <w:rFonts w:ascii="Montserrat" w:eastAsia="Times New Roman" w:hAnsi="Montserrat" w:cs="Arial"/>
                <w:b/>
                <w:color w:val="FF0000"/>
                <w:sz w:val="14"/>
                <w:szCs w:val="16"/>
                <w:lang w:bidi="en-US"/>
              </w:rPr>
            </w:pPr>
          </w:p>
        </w:tc>
        <w:tc>
          <w:tcPr>
            <w:tcW w:w="3071" w:type="pct"/>
            <w:tcBorders>
              <w:top w:val="single" w:sz="2" w:space="0" w:color="4A4A49"/>
            </w:tcBorders>
            <w:shd w:val="clear" w:color="auto" w:fill="auto"/>
            <w:vAlign w:val="bottom"/>
          </w:tcPr>
          <w:p w14:paraId="4D6EA9C5" w14:textId="77777777" w:rsidR="00017405" w:rsidRPr="002D0A8B" w:rsidRDefault="00017405" w:rsidP="008575BF">
            <w:pPr>
              <w:rPr>
                <w:rFonts w:ascii="Montserrat" w:eastAsia="Times New Roman" w:hAnsi="Montserrat" w:cs="Arial"/>
                <w:b/>
                <w:color w:val="455364"/>
                <w:sz w:val="14"/>
                <w:szCs w:val="16"/>
                <w:lang w:bidi="en-US"/>
              </w:rPr>
            </w:pPr>
            <w:r w:rsidRPr="002D0A8B">
              <w:rPr>
                <w:rFonts w:ascii="Montserrat" w:eastAsia="Times New Roman" w:hAnsi="Montserrat" w:cs="Arial"/>
                <w:b/>
                <w:color w:val="455364"/>
                <w:sz w:val="14"/>
                <w:szCs w:val="16"/>
                <w:lang w:bidi="en-US"/>
              </w:rPr>
              <w:t>Assets</w:t>
            </w:r>
          </w:p>
        </w:tc>
        <w:tc>
          <w:tcPr>
            <w:tcW w:w="309" w:type="pct"/>
            <w:tcBorders>
              <w:top w:val="single" w:sz="2" w:space="0" w:color="4A4A49"/>
            </w:tcBorders>
            <w:shd w:val="clear" w:color="auto" w:fill="auto"/>
            <w:vAlign w:val="bottom"/>
          </w:tcPr>
          <w:p w14:paraId="2973DB56"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tcBorders>
              <w:top w:val="single" w:sz="2" w:space="0" w:color="4A4A49"/>
            </w:tcBorders>
            <w:shd w:val="clear" w:color="auto" w:fill="auto"/>
            <w:vAlign w:val="bottom"/>
          </w:tcPr>
          <w:p w14:paraId="5CB233E1" w14:textId="77777777" w:rsidR="00017405" w:rsidRPr="005C4FA6" w:rsidRDefault="00017405" w:rsidP="008575BF">
            <w:pPr>
              <w:ind w:right="57"/>
              <w:jc w:val="right"/>
              <w:rPr>
                <w:rFonts w:ascii="Montserrat" w:eastAsia="Times New Roman" w:hAnsi="Montserrat" w:cs="Arial"/>
                <w:color w:val="FF0000"/>
                <w:sz w:val="14"/>
                <w:szCs w:val="16"/>
              </w:rPr>
            </w:pPr>
          </w:p>
        </w:tc>
        <w:tc>
          <w:tcPr>
            <w:tcW w:w="72" w:type="pct"/>
            <w:tcBorders>
              <w:top w:val="single" w:sz="2" w:space="0" w:color="4A4A49"/>
            </w:tcBorders>
            <w:shd w:val="clear" w:color="auto" w:fill="auto"/>
          </w:tcPr>
          <w:p w14:paraId="3B7D1D13" w14:textId="77777777" w:rsidR="00017405" w:rsidRPr="005C4FA6" w:rsidRDefault="00017405" w:rsidP="008575BF">
            <w:pPr>
              <w:ind w:right="57"/>
              <w:jc w:val="right"/>
              <w:rPr>
                <w:rFonts w:ascii="Montserrat" w:eastAsia="Times New Roman" w:hAnsi="Montserrat" w:cs="Arial"/>
                <w:color w:val="FF0000"/>
                <w:sz w:val="14"/>
                <w:szCs w:val="16"/>
              </w:rPr>
            </w:pPr>
          </w:p>
        </w:tc>
        <w:tc>
          <w:tcPr>
            <w:tcW w:w="404" w:type="pct"/>
            <w:tcBorders>
              <w:top w:val="single" w:sz="2" w:space="0" w:color="4A4A49"/>
            </w:tcBorders>
            <w:shd w:val="clear" w:color="auto" w:fill="auto"/>
            <w:vAlign w:val="bottom"/>
          </w:tcPr>
          <w:p w14:paraId="49D12FAD" w14:textId="77777777" w:rsidR="00017405" w:rsidRPr="005C4FA6" w:rsidRDefault="00017405" w:rsidP="008575BF">
            <w:pPr>
              <w:ind w:right="57"/>
              <w:jc w:val="right"/>
              <w:rPr>
                <w:rFonts w:ascii="Montserrat" w:eastAsia="Times New Roman" w:hAnsi="Montserrat" w:cs="Arial"/>
                <w:color w:val="FF0000"/>
                <w:sz w:val="14"/>
                <w:szCs w:val="16"/>
              </w:rPr>
            </w:pPr>
          </w:p>
        </w:tc>
        <w:tc>
          <w:tcPr>
            <w:tcW w:w="78" w:type="pct"/>
            <w:tcBorders>
              <w:top w:val="single" w:sz="2" w:space="0" w:color="4A4A49"/>
            </w:tcBorders>
            <w:shd w:val="clear" w:color="auto" w:fill="auto"/>
            <w:vAlign w:val="bottom"/>
          </w:tcPr>
          <w:p w14:paraId="791EEE83" w14:textId="77777777" w:rsidR="00017405" w:rsidRPr="005C4FA6" w:rsidRDefault="00017405" w:rsidP="008575BF">
            <w:pPr>
              <w:ind w:right="57"/>
              <w:jc w:val="right"/>
              <w:rPr>
                <w:rFonts w:ascii="Montserrat" w:eastAsia="Times New Roman" w:hAnsi="Montserrat" w:cs="Arial"/>
                <w:color w:val="FF0000"/>
                <w:sz w:val="14"/>
                <w:szCs w:val="16"/>
              </w:rPr>
            </w:pPr>
          </w:p>
        </w:tc>
        <w:tc>
          <w:tcPr>
            <w:tcW w:w="419" w:type="pct"/>
            <w:tcBorders>
              <w:top w:val="single" w:sz="2" w:space="0" w:color="4A4A49"/>
            </w:tcBorders>
            <w:shd w:val="clear" w:color="auto" w:fill="auto"/>
            <w:vAlign w:val="bottom"/>
          </w:tcPr>
          <w:p w14:paraId="32B122A8" w14:textId="77777777" w:rsidR="00017405" w:rsidRPr="005C4FA6" w:rsidRDefault="00017405" w:rsidP="008575BF">
            <w:pPr>
              <w:ind w:right="57"/>
              <w:jc w:val="right"/>
              <w:rPr>
                <w:rFonts w:ascii="Montserrat" w:eastAsia="Times New Roman" w:hAnsi="Montserrat" w:cs="Arial"/>
                <w:color w:val="FF0000"/>
                <w:sz w:val="14"/>
                <w:szCs w:val="16"/>
              </w:rPr>
            </w:pPr>
          </w:p>
        </w:tc>
        <w:tc>
          <w:tcPr>
            <w:tcW w:w="58" w:type="pct"/>
            <w:shd w:val="clear" w:color="auto" w:fill="auto"/>
            <w:vAlign w:val="bottom"/>
          </w:tcPr>
          <w:p w14:paraId="508B65AA" w14:textId="77777777" w:rsidR="00017405" w:rsidRPr="005C4FA6" w:rsidRDefault="00017405" w:rsidP="008575BF">
            <w:pPr>
              <w:jc w:val="right"/>
              <w:rPr>
                <w:rFonts w:ascii="Montserrat" w:eastAsia="Times New Roman" w:hAnsi="Montserrat" w:cs="Arial"/>
                <w:color w:val="FF0000"/>
                <w:sz w:val="14"/>
                <w:szCs w:val="16"/>
              </w:rPr>
            </w:pPr>
          </w:p>
        </w:tc>
      </w:tr>
      <w:tr w:rsidR="00017405" w:rsidRPr="005C4FA6" w14:paraId="2D4C64EA" w14:textId="77777777" w:rsidTr="008575BF">
        <w:trPr>
          <w:trHeight w:val="20"/>
        </w:trPr>
        <w:tc>
          <w:tcPr>
            <w:tcW w:w="122" w:type="pct"/>
            <w:shd w:val="clear" w:color="auto" w:fill="auto"/>
          </w:tcPr>
          <w:p w14:paraId="2CC3B7F8"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shd w:val="clear" w:color="auto" w:fill="auto"/>
            <w:vAlign w:val="bottom"/>
          </w:tcPr>
          <w:p w14:paraId="6B7564EE"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Intangible assets</w:t>
            </w:r>
          </w:p>
        </w:tc>
        <w:tc>
          <w:tcPr>
            <w:tcW w:w="309" w:type="pct"/>
            <w:shd w:val="clear" w:color="auto" w:fill="auto"/>
            <w:vAlign w:val="bottom"/>
          </w:tcPr>
          <w:p w14:paraId="11ADF560"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59AB218A" w14:textId="77777777" w:rsidR="00017405" w:rsidRPr="005C4FA6" w:rsidRDefault="00017405" w:rsidP="008575BF">
            <w:pPr>
              <w:ind w:right="57"/>
              <w:jc w:val="right"/>
              <w:rPr>
                <w:rFonts w:ascii="Montserrat" w:eastAsia="Times New Roman" w:hAnsi="Montserrat" w:cs="Arial"/>
                <w:color w:val="FF0000"/>
                <w:sz w:val="14"/>
                <w:szCs w:val="16"/>
              </w:rPr>
            </w:pPr>
          </w:p>
        </w:tc>
        <w:tc>
          <w:tcPr>
            <w:tcW w:w="72" w:type="pct"/>
            <w:shd w:val="clear" w:color="auto" w:fill="auto"/>
          </w:tcPr>
          <w:p w14:paraId="153297C8" w14:textId="77777777" w:rsidR="00017405" w:rsidRPr="005C4FA6" w:rsidRDefault="00017405" w:rsidP="008575BF">
            <w:pPr>
              <w:ind w:right="57"/>
              <w:jc w:val="right"/>
              <w:rPr>
                <w:rFonts w:ascii="Montserrat" w:eastAsia="Times New Roman" w:hAnsi="Montserrat" w:cs="Arial"/>
                <w:color w:val="FF0000"/>
                <w:sz w:val="14"/>
                <w:szCs w:val="16"/>
              </w:rPr>
            </w:pPr>
          </w:p>
        </w:tc>
        <w:tc>
          <w:tcPr>
            <w:tcW w:w="404" w:type="pct"/>
            <w:shd w:val="clear" w:color="auto" w:fill="auto"/>
            <w:vAlign w:val="bottom"/>
          </w:tcPr>
          <w:p w14:paraId="50F595AB" w14:textId="77777777" w:rsidR="00017405" w:rsidRPr="005C4FA6" w:rsidRDefault="00017405" w:rsidP="008575BF">
            <w:pPr>
              <w:ind w:right="57"/>
              <w:jc w:val="right"/>
              <w:rPr>
                <w:rFonts w:ascii="Montserrat" w:eastAsia="Times New Roman" w:hAnsi="Montserrat" w:cs="Arial"/>
                <w:color w:val="FF0000"/>
                <w:sz w:val="14"/>
                <w:szCs w:val="16"/>
              </w:rPr>
            </w:pPr>
          </w:p>
        </w:tc>
        <w:tc>
          <w:tcPr>
            <w:tcW w:w="78" w:type="pct"/>
            <w:shd w:val="clear" w:color="auto" w:fill="auto"/>
            <w:vAlign w:val="bottom"/>
          </w:tcPr>
          <w:p w14:paraId="787B9BEE"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3919FF5C"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58" w:type="pct"/>
            <w:shd w:val="clear" w:color="auto" w:fill="auto"/>
            <w:vAlign w:val="bottom"/>
          </w:tcPr>
          <w:p w14:paraId="356636AD"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02A5B21F" w14:textId="77777777" w:rsidTr="008575BF">
        <w:trPr>
          <w:trHeight w:val="20"/>
        </w:trPr>
        <w:tc>
          <w:tcPr>
            <w:tcW w:w="122" w:type="pct"/>
            <w:shd w:val="clear" w:color="auto" w:fill="auto"/>
          </w:tcPr>
          <w:p w14:paraId="66C82538" w14:textId="77777777" w:rsidR="00017405" w:rsidRPr="005C4FA6" w:rsidRDefault="00017405" w:rsidP="008575BF">
            <w:pPr>
              <w:spacing w:after="20"/>
              <w:ind w:left="113"/>
              <w:rPr>
                <w:rFonts w:ascii="Montserrat" w:eastAsia="Times New Roman" w:hAnsi="Montserrat" w:cs="Arial"/>
                <w:color w:val="FF0000"/>
                <w:sz w:val="14"/>
                <w:szCs w:val="16"/>
              </w:rPr>
            </w:pPr>
          </w:p>
        </w:tc>
        <w:tc>
          <w:tcPr>
            <w:tcW w:w="3071" w:type="pct"/>
            <w:shd w:val="clear" w:color="auto" w:fill="auto"/>
            <w:vAlign w:val="bottom"/>
          </w:tcPr>
          <w:p w14:paraId="2748C8BC" w14:textId="77777777" w:rsidR="00017405" w:rsidRPr="002D0A8B" w:rsidRDefault="00017405" w:rsidP="008575BF">
            <w:pPr>
              <w:ind w:left="113"/>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Deferred acquisition costs</w:t>
            </w:r>
          </w:p>
        </w:tc>
        <w:tc>
          <w:tcPr>
            <w:tcW w:w="309" w:type="pct"/>
            <w:shd w:val="clear" w:color="auto" w:fill="auto"/>
            <w:vAlign w:val="bottom"/>
          </w:tcPr>
          <w:p w14:paraId="2E49A3A6"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5A17D87E"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68,494</w:t>
            </w:r>
          </w:p>
        </w:tc>
        <w:tc>
          <w:tcPr>
            <w:tcW w:w="72" w:type="pct"/>
            <w:shd w:val="clear" w:color="auto" w:fill="auto"/>
            <w:vAlign w:val="bottom"/>
          </w:tcPr>
          <w:p w14:paraId="5FD934A9"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2AC61DE6"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65,132</w:t>
            </w:r>
          </w:p>
        </w:tc>
        <w:tc>
          <w:tcPr>
            <w:tcW w:w="78" w:type="pct"/>
            <w:shd w:val="clear" w:color="auto" w:fill="auto"/>
            <w:vAlign w:val="bottom"/>
          </w:tcPr>
          <w:p w14:paraId="0D75C69E"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7A514881"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63,885</w:t>
            </w:r>
          </w:p>
        </w:tc>
        <w:tc>
          <w:tcPr>
            <w:tcW w:w="58" w:type="pct"/>
            <w:shd w:val="clear" w:color="auto" w:fill="auto"/>
            <w:vAlign w:val="bottom"/>
          </w:tcPr>
          <w:p w14:paraId="1B57640B"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37553A3D" w14:textId="77777777" w:rsidTr="008575BF">
        <w:trPr>
          <w:trHeight w:val="20"/>
        </w:trPr>
        <w:tc>
          <w:tcPr>
            <w:tcW w:w="122" w:type="pct"/>
            <w:shd w:val="clear" w:color="auto" w:fill="auto"/>
          </w:tcPr>
          <w:p w14:paraId="29AF049D" w14:textId="77777777" w:rsidR="00017405" w:rsidRPr="005C4FA6" w:rsidRDefault="00017405" w:rsidP="008575BF">
            <w:pPr>
              <w:spacing w:after="20"/>
              <w:ind w:left="113"/>
              <w:rPr>
                <w:rFonts w:ascii="Montserrat" w:eastAsia="Times New Roman" w:hAnsi="Montserrat" w:cs="Arial"/>
                <w:color w:val="FF0000"/>
                <w:sz w:val="14"/>
                <w:szCs w:val="16"/>
              </w:rPr>
            </w:pPr>
          </w:p>
        </w:tc>
        <w:tc>
          <w:tcPr>
            <w:tcW w:w="3071" w:type="pct"/>
            <w:shd w:val="clear" w:color="auto" w:fill="auto"/>
            <w:vAlign w:val="bottom"/>
          </w:tcPr>
          <w:p w14:paraId="3A50BB1A" w14:textId="77777777" w:rsidR="00017405" w:rsidRPr="002D0A8B" w:rsidRDefault="00017405" w:rsidP="008575BF">
            <w:pPr>
              <w:ind w:left="113"/>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Acquired value of in-force business</w:t>
            </w:r>
          </w:p>
        </w:tc>
        <w:tc>
          <w:tcPr>
            <w:tcW w:w="309" w:type="pct"/>
            <w:shd w:val="clear" w:color="auto" w:fill="auto"/>
            <w:vAlign w:val="bottom"/>
          </w:tcPr>
          <w:p w14:paraId="4626AA8A"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54693EA8" w14:textId="77777777" w:rsidR="00017405" w:rsidRPr="00663782" w:rsidRDefault="00017405" w:rsidP="008575BF">
            <w:pPr>
              <w:ind w:right="57"/>
              <w:jc w:val="right"/>
              <w:rPr>
                <w:rFonts w:ascii="Montserrat" w:eastAsia="Times New Roman" w:hAnsi="Montserrat" w:cs="Arial"/>
                <w:snapToGrid w:val="0"/>
                <w:color w:val="455364"/>
                <w:sz w:val="14"/>
                <w:szCs w:val="16"/>
              </w:rPr>
            </w:pPr>
            <w:r>
              <w:rPr>
                <w:rFonts w:ascii="Montserrat" w:eastAsia="Times New Roman" w:hAnsi="Montserrat" w:cs="Arial"/>
                <w:snapToGrid w:val="0"/>
                <w:color w:val="455364"/>
                <w:sz w:val="14"/>
                <w:szCs w:val="16"/>
              </w:rPr>
              <w:t>77,597</w:t>
            </w:r>
          </w:p>
        </w:tc>
        <w:tc>
          <w:tcPr>
            <w:tcW w:w="72" w:type="pct"/>
            <w:shd w:val="clear" w:color="auto" w:fill="auto"/>
            <w:vAlign w:val="bottom"/>
          </w:tcPr>
          <w:p w14:paraId="64959AA8"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5A5B00E3"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100,229</w:t>
            </w:r>
          </w:p>
        </w:tc>
        <w:tc>
          <w:tcPr>
            <w:tcW w:w="78" w:type="pct"/>
            <w:shd w:val="clear" w:color="auto" w:fill="auto"/>
            <w:vAlign w:val="bottom"/>
          </w:tcPr>
          <w:p w14:paraId="703DE6D8"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11CDD945"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90,823</w:t>
            </w:r>
          </w:p>
        </w:tc>
        <w:tc>
          <w:tcPr>
            <w:tcW w:w="58" w:type="pct"/>
            <w:shd w:val="clear" w:color="auto" w:fill="auto"/>
            <w:vAlign w:val="bottom"/>
          </w:tcPr>
          <w:p w14:paraId="2114D5A7"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7484D5A2" w14:textId="77777777" w:rsidTr="008575BF">
        <w:trPr>
          <w:trHeight w:val="20"/>
        </w:trPr>
        <w:tc>
          <w:tcPr>
            <w:tcW w:w="122" w:type="pct"/>
            <w:shd w:val="clear" w:color="auto" w:fill="auto"/>
          </w:tcPr>
          <w:p w14:paraId="5BA81671" w14:textId="77777777" w:rsidR="00017405" w:rsidRPr="005C4FA6" w:rsidRDefault="00017405" w:rsidP="008575BF">
            <w:pPr>
              <w:spacing w:after="20"/>
              <w:ind w:left="113"/>
              <w:rPr>
                <w:rFonts w:ascii="Montserrat" w:eastAsia="Times New Roman" w:hAnsi="Montserrat" w:cs="Arial"/>
                <w:color w:val="FF0000"/>
                <w:sz w:val="14"/>
                <w:szCs w:val="16"/>
              </w:rPr>
            </w:pPr>
          </w:p>
        </w:tc>
        <w:tc>
          <w:tcPr>
            <w:tcW w:w="3071" w:type="pct"/>
            <w:shd w:val="clear" w:color="auto" w:fill="auto"/>
            <w:vAlign w:val="bottom"/>
          </w:tcPr>
          <w:p w14:paraId="5A71D68C" w14:textId="77777777" w:rsidR="00017405" w:rsidRPr="002D0A8B" w:rsidRDefault="00017405" w:rsidP="008575BF">
            <w:pPr>
              <w:ind w:left="113"/>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Acquired value of customer relationships</w:t>
            </w:r>
          </w:p>
        </w:tc>
        <w:tc>
          <w:tcPr>
            <w:tcW w:w="309" w:type="pct"/>
            <w:shd w:val="clear" w:color="auto" w:fill="auto"/>
            <w:vAlign w:val="bottom"/>
          </w:tcPr>
          <w:p w14:paraId="5C40AF78"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38987D0A"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428</w:t>
            </w:r>
          </w:p>
        </w:tc>
        <w:tc>
          <w:tcPr>
            <w:tcW w:w="72" w:type="pct"/>
            <w:shd w:val="clear" w:color="auto" w:fill="auto"/>
            <w:vAlign w:val="bottom"/>
          </w:tcPr>
          <w:p w14:paraId="4D01B86E"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560D3EF5"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484</w:t>
            </w:r>
          </w:p>
        </w:tc>
        <w:tc>
          <w:tcPr>
            <w:tcW w:w="78" w:type="pct"/>
            <w:shd w:val="clear" w:color="auto" w:fill="auto"/>
            <w:vAlign w:val="bottom"/>
          </w:tcPr>
          <w:p w14:paraId="55352587"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72ED94CA"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431</w:t>
            </w:r>
          </w:p>
        </w:tc>
        <w:tc>
          <w:tcPr>
            <w:tcW w:w="58" w:type="pct"/>
            <w:shd w:val="clear" w:color="auto" w:fill="auto"/>
            <w:vAlign w:val="bottom"/>
          </w:tcPr>
          <w:p w14:paraId="1F72070A"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174E9010" w14:textId="77777777" w:rsidTr="008575BF">
        <w:trPr>
          <w:trHeight w:val="20"/>
        </w:trPr>
        <w:tc>
          <w:tcPr>
            <w:tcW w:w="122" w:type="pct"/>
            <w:shd w:val="clear" w:color="auto" w:fill="auto"/>
          </w:tcPr>
          <w:p w14:paraId="2704A13D" w14:textId="77777777" w:rsidR="00017405" w:rsidRPr="005C4FA6" w:rsidRDefault="00017405" w:rsidP="008575BF">
            <w:pPr>
              <w:spacing w:after="20"/>
              <w:ind w:left="113"/>
              <w:rPr>
                <w:rFonts w:ascii="Montserrat" w:eastAsia="Times New Roman" w:hAnsi="Montserrat" w:cs="Arial"/>
                <w:color w:val="FF0000"/>
                <w:sz w:val="14"/>
                <w:szCs w:val="16"/>
              </w:rPr>
            </w:pPr>
          </w:p>
        </w:tc>
        <w:tc>
          <w:tcPr>
            <w:tcW w:w="3071" w:type="pct"/>
            <w:shd w:val="clear" w:color="auto" w:fill="auto"/>
            <w:vAlign w:val="bottom"/>
          </w:tcPr>
          <w:p w14:paraId="77AA5E86" w14:textId="77777777" w:rsidR="00017405" w:rsidRPr="002D0A8B" w:rsidRDefault="00017405" w:rsidP="008575BF">
            <w:pPr>
              <w:ind w:left="113"/>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Goodwill</w:t>
            </w:r>
          </w:p>
        </w:tc>
        <w:tc>
          <w:tcPr>
            <w:tcW w:w="309" w:type="pct"/>
            <w:shd w:val="clear" w:color="auto" w:fill="auto"/>
            <w:vAlign w:val="bottom"/>
          </w:tcPr>
          <w:p w14:paraId="5DF931D0"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3BF8F192"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w:t>
            </w:r>
          </w:p>
        </w:tc>
        <w:tc>
          <w:tcPr>
            <w:tcW w:w="72" w:type="pct"/>
            <w:shd w:val="clear" w:color="auto" w:fill="auto"/>
            <w:vAlign w:val="bottom"/>
          </w:tcPr>
          <w:p w14:paraId="5858554A"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4FCCDD43"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756</w:t>
            </w:r>
          </w:p>
        </w:tc>
        <w:tc>
          <w:tcPr>
            <w:tcW w:w="78" w:type="pct"/>
            <w:shd w:val="clear" w:color="auto" w:fill="auto"/>
            <w:vAlign w:val="bottom"/>
          </w:tcPr>
          <w:p w14:paraId="015123F8"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20DD7F4B"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43</w:t>
            </w:r>
          </w:p>
        </w:tc>
        <w:tc>
          <w:tcPr>
            <w:tcW w:w="58" w:type="pct"/>
            <w:shd w:val="clear" w:color="auto" w:fill="auto"/>
            <w:vAlign w:val="bottom"/>
          </w:tcPr>
          <w:p w14:paraId="6C691B70"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21D5A115" w14:textId="77777777" w:rsidTr="008575BF">
        <w:trPr>
          <w:trHeight w:val="20"/>
        </w:trPr>
        <w:tc>
          <w:tcPr>
            <w:tcW w:w="122" w:type="pct"/>
            <w:shd w:val="clear" w:color="auto" w:fill="auto"/>
          </w:tcPr>
          <w:p w14:paraId="3BF97521" w14:textId="77777777" w:rsidR="00017405" w:rsidRPr="005C4FA6" w:rsidRDefault="00017405" w:rsidP="008575BF">
            <w:pPr>
              <w:spacing w:after="20"/>
              <w:ind w:left="113"/>
              <w:rPr>
                <w:rFonts w:ascii="Montserrat" w:eastAsia="Times New Roman" w:hAnsi="Montserrat" w:cs="Arial"/>
                <w:color w:val="FF0000"/>
                <w:sz w:val="14"/>
                <w:szCs w:val="16"/>
              </w:rPr>
            </w:pPr>
          </w:p>
        </w:tc>
        <w:tc>
          <w:tcPr>
            <w:tcW w:w="3071" w:type="pct"/>
            <w:shd w:val="clear" w:color="auto" w:fill="auto"/>
            <w:vAlign w:val="bottom"/>
          </w:tcPr>
          <w:p w14:paraId="6C0F391E" w14:textId="77777777" w:rsidR="00017405" w:rsidRPr="002D0A8B" w:rsidRDefault="00017405" w:rsidP="008575BF">
            <w:pPr>
              <w:ind w:left="113"/>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Software assets</w:t>
            </w:r>
          </w:p>
        </w:tc>
        <w:tc>
          <w:tcPr>
            <w:tcW w:w="309" w:type="pct"/>
            <w:shd w:val="clear" w:color="auto" w:fill="auto"/>
            <w:vAlign w:val="bottom"/>
          </w:tcPr>
          <w:p w14:paraId="1F0F34B4"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25659A29"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7,419</w:t>
            </w:r>
          </w:p>
        </w:tc>
        <w:tc>
          <w:tcPr>
            <w:tcW w:w="72" w:type="pct"/>
            <w:shd w:val="clear" w:color="auto" w:fill="auto"/>
            <w:vAlign w:val="bottom"/>
          </w:tcPr>
          <w:p w14:paraId="45D7D649"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04447BA0"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6,103</w:t>
            </w:r>
          </w:p>
        </w:tc>
        <w:tc>
          <w:tcPr>
            <w:tcW w:w="78" w:type="pct"/>
            <w:shd w:val="clear" w:color="auto" w:fill="auto"/>
            <w:vAlign w:val="bottom"/>
          </w:tcPr>
          <w:p w14:paraId="52475914"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163137B3"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5,988</w:t>
            </w:r>
          </w:p>
        </w:tc>
        <w:tc>
          <w:tcPr>
            <w:tcW w:w="58" w:type="pct"/>
            <w:shd w:val="clear" w:color="auto" w:fill="auto"/>
            <w:vAlign w:val="bottom"/>
          </w:tcPr>
          <w:p w14:paraId="793282EC"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154BA380" w14:textId="77777777" w:rsidTr="008575BF">
        <w:trPr>
          <w:trHeight w:val="20"/>
        </w:trPr>
        <w:tc>
          <w:tcPr>
            <w:tcW w:w="122" w:type="pct"/>
            <w:shd w:val="clear" w:color="auto" w:fill="auto"/>
          </w:tcPr>
          <w:p w14:paraId="1B915429"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shd w:val="clear" w:color="auto" w:fill="auto"/>
            <w:vAlign w:val="bottom"/>
          </w:tcPr>
          <w:p w14:paraId="31565ED8"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Property and equipment</w:t>
            </w:r>
          </w:p>
        </w:tc>
        <w:tc>
          <w:tcPr>
            <w:tcW w:w="309" w:type="pct"/>
            <w:shd w:val="clear" w:color="auto" w:fill="auto"/>
            <w:vAlign w:val="bottom"/>
          </w:tcPr>
          <w:p w14:paraId="598155EA"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51C9DCDB"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9,562</w:t>
            </w:r>
          </w:p>
        </w:tc>
        <w:tc>
          <w:tcPr>
            <w:tcW w:w="72" w:type="pct"/>
            <w:shd w:val="clear" w:color="auto" w:fill="auto"/>
            <w:vAlign w:val="bottom"/>
          </w:tcPr>
          <w:p w14:paraId="482A9826"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251BB46F"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6,801</w:t>
            </w:r>
          </w:p>
        </w:tc>
        <w:tc>
          <w:tcPr>
            <w:tcW w:w="78" w:type="pct"/>
            <w:shd w:val="clear" w:color="auto" w:fill="auto"/>
            <w:vAlign w:val="bottom"/>
          </w:tcPr>
          <w:p w14:paraId="32E5DCDE"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3757029F"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7,043</w:t>
            </w:r>
          </w:p>
        </w:tc>
        <w:tc>
          <w:tcPr>
            <w:tcW w:w="58" w:type="pct"/>
            <w:shd w:val="clear" w:color="auto" w:fill="auto"/>
            <w:vAlign w:val="bottom"/>
          </w:tcPr>
          <w:p w14:paraId="200C5CAA"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237A242E" w14:textId="77777777" w:rsidTr="008575BF">
        <w:trPr>
          <w:trHeight w:val="20"/>
        </w:trPr>
        <w:tc>
          <w:tcPr>
            <w:tcW w:w="122" w:type="pct"/>
            <w:shd w:val="clear" w:color="auto" w:fill="auto"/>
          </w:tcPr>
          <w:p w14:paraId="11CC32C1"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shd w:val="clear" w:color="auto" w:fill="auto"/>
            <w:vAlign w:val="bottom"/>
          </w:tcPr>
          <w:p w14:paraId="61C3D401"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Investment in associates</w:t>
            </w:r>
          </w:p>
        </w:tc>
        <w:tc>
          <w:tcPr>
            <w:tcW w:w="309" w:type="pct"/>
            <w:shd w:val="clear" w:color="auto" w:fill="auto"/>
            <w:vAlign w:val="bottom"/>
          </w:tcPr>
          <w:p w14:paraId="30A9058D"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5F46CE3C"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w:t>
            </w:r>
          </w:p>
        </w:tc>
        <w:tc>
          <w:tcPr>
            <w:tcW w:w="72" w:type="pct"/>
            <w:shd w:val="clear" w:color="auto" w:fill="auto"/>
            <w:vAlign w:val="bottom"/>
          </w:tcPr>
          <w:p w14:paraId="3A62AFBC"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76FC9443"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6,448</w:t>
            </w:r>
          </w:p>
        </w:tc>
        <w:tc>
          <w:tcPr>
            <w:tcW w:w="78" w:type="pct"/>
            <w:shd w:val="clear" w:color="auto" w:fill="auto"/>
            <w:vAlign w:val="bottom"/>
          </w:tcPr>
          <w:p w14:paraId="52D0CDCB"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2F73BD8A"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6,481</w:t>
            </w:r>
          </w:p>
        </w:tc>
        <w:tc>
          <w:tcPr>
            <w:tcW w:w="58" w:type="pct"/>
            <w:shd w:val="clear" w:color="auto" w:fill="auto"/>
            <w:vAlign w:val="bottom"/>
          </w:tcPr>
          <w:p w14:paraId="063B13FA"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4031678A" w14:textId="77777777" w:rsidTr="008575BF">
        <w:trPr>
          <w:trHeight w:val="20"/>
        </w:trPr>
        <w:tc>
          <w:tcPr>
            <w:tcW w:w="122" w:type="pct"/>
            <w:shd w:val="clear" w:color="auto" w:fill="auto"/>
          </w:tcPr>
          <w:p w14:paraId="1FCAC1B2"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shd w:val="clear" w:color="auto" w:fill="auto"/>
            <w:vAlign w:val="bottom"/>
          </w:tcPr>
          <w:p w14:paraId="407579FE"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Investment properties</w:t>
            </w:r>
          </w:p>
        </w:tc>
        <w:tc>
          <w:tcPr>
            <w:tcW w:w="309" w:type="pct"/>
            <w:shd w:val="clear" w:color="auto" w:fill="auto"/>
            <w:vAlign w:val="bottom"/>
          </w:tcPr>
          <w:p w14:paraId="75D5E52E" w14:textId="77777777" w:rsidR="00017405" w:rsidRPr="005C4FA6" w:rsidDel="0001773A"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29C602BC"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1,091</w:t>
            </w:r>
          </w:p>
        </w:tc>
        <w:tc>
          <w:tcPr>
            <w:tcW w:w="72" w:type="pct"/>
            <w:shd w:val="clear" w:color="auto" w:fill="auto"/>
            <w:vAlign w:val="bottom"/>
          </w:tcPr>
          <w:p w14:paraId="2C63A4DD"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05B87F77"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1,296</w:t>
            </w:r>
          </w:p>
        </w:tc>
        <w:tc>
          <w:tcPr>
            <w:tcW w:w="78" w:type="pct"/>
            <w:shd w:val="clear" w:color="auto" w:fill="auto"/>
            <w:vAlign w:val="bottom"/>
          </w:tcPr>
          <w:p w14:paraId="11FEAF28"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72924A79"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1,020</w:t>
            </w:r>
          </w:p>
        </w:tc>
        <w:tc>
          <w:tcPr>
            <w:tcW w:w="58" w:type="pct"/>
            <w:shd w:val="clear" w:color="auto" w:fill="auto"/>
            <w:vAlign w:val="bottom"/>
          </w:tcPr>
          <w:p w14:paraId="714005F4"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5EB74DC7" w14:textId="77777777" w:rsidTr="008575BF">
        <w:trPr>
          <w:trHeight w:val="20"/>
        </w:trPr>
        <w:tc>
          <w:tcPr>
            <w:tcW w:w="122" w:type="pct"/>
            <w:shd w:val="clear" w:color="auto" w:fill="auto"/>
          </w:tcPr>
          <w:p w14:paraId="425DE363"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shd w:val="clear" w:color="auto" w:fill="auto"/>
            <w:vAlign w:val="bottom"/>
          </w:tcPr>
          <w:p w14:paraId="26E92708"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Reinsurers’ share of insurance contract provisions</w:t>
            </w:r>
          </w:p>
        </w:tc>
        <w:tc>
          <w:tcPr>
            <w:tcW w:w="309" w:type="pct"/>
            <w:shd w:val="clear" w:color="auto" w:fill="auto"/>
            <w:vAlign w:val="bottom"/>
          </w:tcPr>
          <w:p w14:paraId="598B1E1E"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490F584A"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193,837</w:t>
            </w:r>
          </w:p>
        </w:tc>
        <w:tc>
          <w:tcPr>
            <w:tcW w:w="72" w:type="pct"/>
            <w:shd w:val="clear" w:color="auto" w:fill="auto"/>
            <w:vAlign w:val="bottom"/>
          </w:tcPr>
          <w:p w14:paraId="6CBADE3B"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57EC64FC"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211,534</w:t>
            </w:r>
          </w:p>
        </w:tc>
        <w:tc>
          <w:tcPr>
            <w:tcW w:w="78" w:type="pct"/>
            <w:shd w:val="clear" w:color="auto" w:fill="auto"/>
            <w:vAlign w:val="bottom"/>
          </w:tcPr>
          <w:p w14:paraId="22EAF296"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2A693292"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188,452</w:t>
            </w:r>
          </w:p>
        </w:tc>
        <w:tc>
          <w:tcPr>
            <w:tcW w:w="58" w:type="pct"/>
            <w:shd w:val="clear" w:color="auto" w:fill="auto"/>
            <w:vAlign w:val="bottom"/>
          </w:tcPr>
          <w:p w14:paraId="20C5C8DB"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769F18A4" w14:textId="77777777" w:rsidTr="008575BF">
        <w:trPr>
          <w:trHeight w:val="20"/>
        </w:trPr>
        <w:tc>
          <w:tcPr>
            <w:tcW w:w="122" w:type="pct"/>
            <w:shd w:val="clear" w:color="auto" w:fill="auto"/>
          </w:tcPr>
          <w:p w14:paraId="392FAB6D"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shd w:val="clear" w:color="auto" w:fill="auto"/>
            <w:vAlign w:val="bottom"/>
          </w:tcPr>
          <w:p w14:paraId="74D05028"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Amounts deposited with reinsurers</w:t>
            </w:r>
          </w:p>
        </w:tc>
        <w:tc>
          <w:tcPr>
            <w:tcW w:w="309" w:type="pct"/>
            <w:shd w:val="clear" w:color="auto" w:fill="auto"/>
            <w:vAlign w:val="bottom"/>
          </w:tcPr>
          <w:p w14:paraId="76A00D62"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752E565E"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34,436</w:t>
            </w:r>
          </w:p>
        </w:tc>
        <w:tc>
          <w:tcPr>
            <w:tcW w:w="72" w:type="pct"/>
            <w:shd w:val="clear" w:color="auto" w:fill="auto"/>
            <w:vAlign w:val="bottom"/>
          </w:tcPr>
          <w:p w14:paraId="0DB45866"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5AB00B75"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36,930</w:t>
            </w:r>
          </w:p>
        </w:tc>
        <w:tc>
          <w:tcPr>
            <w:tcW w:w="78" w:type="pct"/>
            <w:shd w:val="clear" w:color="auto" w:fill="auto"/>
            <w:vAlign w:val="bottom"/>
          </w:tcPr>
          <w:p w14:paraId="2EB46F81"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5B268632"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37,330</w:t>
            </w:r>
          </w:p>
        </w:tc>
        <w:tc>
          <w:tcPr>
            <w:tcW w:w="58" w:type="pct"/>
            <w:shd w:val="clear" w:color="auto" w:fill="auto"/>
            <w:vAlign w:val="bottom"/>
          </w:tcPr>
          <w:p w14:paraId="6FF7204D"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433753DE" w14:textId="77777777" w:rsidTr="008575BF">
        <w:trPr>
          <w:trHeight w:val="20"/>
        </w:trPr>
        <w:tc>
          <w:tcPr>
            <w:tcW w:w="122" w:type="pct"/>
            <w:shd w:val="clear" w:color="auto" w:fill="auto"/>
          </w:tcPr>
          <w:p w14:paraId="5081305B"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shd w:val="clear" w:color="auto" w:fill="auto"/>
            <w:vAlign w:val="bottom"/>
          </w:tcPr>
          <w:p w14:paraId="0728F8BD"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Financial assets</w:t>
            </w:r>
          </w:p>
        </w:tc>
        <w:tc>
          <w:tcPr>
            <w:tcW w:w="309" w:type="pct"/>
            <w:shd w:val="clear" w:color="auto" w:fill="auto"/>
            <w:vAlign w:val="bottom"/>
          </w:tcPr>
          <w:p w14:paraId="49DB30CB"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78EBB62E" w14:textId="77777777" w:rsidR="00017405" w:rsidRPr="00663782" w:rsidRDefault="00017405" w:rsidP="008575BF">
            <w:pPr>
              <w:ind w:right="57"/>
              <w:jc w:val="right"/>
              <w:rPr>
                <w:rFonts w:ascii="Montserrat" w:eastAsia="Times New Roman" w:hAnsi="Montserrat" w:cs="Arial"/>
                <w:snapToGrid w:val="0"/>
                <w:color w:val="455364"/>
                <w:sz w:val="14"/>
                <w:szCs w:val="16"/>
              </w:rPr>
            </w:pPr>
          </w:p>
        </w:tc>
        <w:tc>
          <w:tcPr>
            <w:tcW w:w="72" w:type="pct"/>
            <w:shd w:val="clear" w:color="auto" w:fill="auto"/>
            <w:vAlign w:val="bottom"/>
          </w:tcPr>
          <w:p w14:paraId="05B90C22"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27132CED" w14:textId="77777777" w:rsidR="00017405" w:rsidRPr="002D0A8B" w:rsidRDefault="00017405" w:rsidP="008575BF">
            <w:pPr>
              <w:ind w:right="57"/>
              <w:jc w:val="right"/>
              <w:rPr>
                <w:rFonts w:ascii="Montserrat" w:eastAsia="Times New Roman" w:hAnsi="Montserrat" w:cs="Arial"/>
                <w:snapToGrid w:val="0"/>
                <w:color w:val="455364"/>
                <w:sz w:val="14"/>
                <w:szCs w:val="16"/>
              </w:rPr>
            </w:pPr>
          </w:p>
        </w:tc>
        <w:tc>
          <w:tcPr>
            <w:tcW w:w="78" w:type="pct"/>
            <w:shd w:val="clear" w:color="auto" w:fill="auto"/>
            <w:vAlign w:val="bottom"/>
          </w:tcPr>
          <w:p w14:paraId="25AF38E5" w14:textId="77777777" w:rsidR="00017405" w:rsidRPr="005C4FA6" w:rsidRDefault="00017405" w:rsidP="008575BF">
            <w:pPr>
              <w:ind w:right="57"/>
              <w:jc w:val="right"/>
              <w:rPr>
                <w:rFonts w:ascii="Montserrat" w:eastAsia="Times New Roman" w:hAnsi="Montserrat" w:cs="Arial"/>
                <w:color w:val="FF0000"/>
                <w:sz w:val="14"/>
                <w:szCs w:val="16"/>
              </w:rPr>
            </w:pPr>
          </w:p>
        </w:tc>
        <w:tc>
          <w:tcPr>
            <w:tcW w:w="419" w:type="pct"/>
            <w:shd w:val="clear" w:color="auto" w:fill="auto"/>
            <w:vAlign w:val="bottom"/>
          </w:tcPr>
          <w:p w14:paraId="4E2676E4" w14:textId="77777777" w:rsidR="00017405" w:rsidRPr="00C52D04" w:rsidRDefault="00017405" w:rsidP="008575BF">
            <w:pPr>
              <w:ind w:right="57"/>
              <w:jc w:val="right"/>
              <w:rPr>
                <w:rFonts w:ascii="Montserrat" w:eastAsia="Times New Roman" w:hAnsi="Montserrat" w:cs="Arial"/>
                <w:snapToGrid w:val="0"/>
                <w:color w:val="455364"/>
                <w:sz w:val="14"/>
                <w:szCs w:val="16"/>
              </w:rPr>
            </w:pPr>
          </w:p>
        </w:tc>
        <w:tc>
          <w:tcPr>
            <w:tcW w:w="58" w:type="pct"/>
            <w:shd w:val="clear" w:color="auto" w:fill="auto"/>
            <w:vAlign w:val="bottom"/>
          </w:tcPr>
          <w:p w14:paraId="34ABF088" w14:textId="77777777" w:rsidR="00017405" w:rsidRPr="005C4FA6" w:rsidRDefault="00017405" w:rsidP="008575BF">
            <w:pPr>
              <w:jc w:val="right"/>
              <w:rPr>
                <w:rFonts w:ascii="Montserrat" w:eastAsia="Times New Roman" w:hAnsi="Montserrat" w:cs="Arial"/>
                <w:color w:val="FF0000"/>
                <w:sz w:val="14"/>
                <w:szCs w:val="16"/>
              </w:rPr>
            </w:pPr>
          </w:p>
        </w:tc>
      </w:tr>
      <w:tr w:rsidR="00017405" w:rsidRPr="005C4FA6" w14:paraId="7C4AEAF6" w14:textId="77777777" w:rsidTr="008575BF">
        <w:trPr>
          <w:trHeight w:val="20"/>
        </w:trPr>
        <w:tc>
          <w:tcPr>
            <w:tcW w:w="122" w:type="pct"/>
            <w:shd w:val="clear" w:color="auto" w:fill="auto"/>
          </w:tcPr>
          <w:p w14:paraId="3C9949E9" w14:textId="77777777" w:rsidR="00017405" w:rsidRPr="005C4FA6" w:rsidRDefault="00017405" w:rsidP="008575BF">
            <w:pPr>
              <w:spacing w:after="20"/>
              <w:ind w:left="113"/>
              <w:rPr>
                <w:rFonts w:ascii="Montserrat" w:eastAsia="Times New Roman" w:hAnsi="Montserrat" w:cs="Arial"/>
                <w:color w:val="FF0000"/>
                <w:sz w:val="14"/>
                <w:szCs w:val="16"/>
              </w:rPr>
            </w:pPr>
          </w:p>
        </w:tc>
        <w:tc>
          <w:tcPr>
            <w:tcW w:w="3071" w:type="pct"/>
            <w:shd w:val="clear" w:color="auto" w:fill="auto"/>
            <w:vAlign w:val="bottom"/>
          </w:tcPr>
          <w:p w14:paraId="5FB53673" w14:textId="77777777" w:rsidR="00017405" w:rsidRPr="002D0A8B" w:rsidRDefault="00017405" w:rsidP="008575BF">
            <w:pPr>
              <w:ind w:left="197"/>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Equity securities at fair value through income</w:t>
            </w:r>
          </w:p>
        </w:tc>
        <w:tc>
          <w:tcPr>
            <w:tcW w:w="309" w:type="pct"/>
            <w:shd w:val="clear" w:color="auto" w:fill="auto"/>
            <w:vAlign w:val="bottom"/>
          </w:tcPr>
          <w:p w14:paraId="45F6CC91"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2812BB02"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389,237</w:t>
            </w:r>
          </w:p>
        </w:tc>
        <w:tc>
          <w:tcPr>
            <w:tcW w:w="72" w:type="pct"/>
            <w:shd w:val="clear" w:color="auto" w:fill="auto"/>
            <w:vAlign w:val="bottom"/>
          </w:tcPr>
          <w:p w14:paraId="719CF784"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2DD08135"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392,000</w:t>
            </w:r>
          </w:p>
        </w:tc>
        <w:tc>
          <w:tcPr>
            <w:tcW w:w="78" w:type="pct"/>
            <w:shd w:val="clear" w:color="auto" w:fill="auto"/>
            <w:vAlign w:val="bottom"/>
          </w:tcPr>
          <w:p w14:paraId="32F9AAA4" w14:textId="77777777" w:rsidR="00017405" w:rsidRPr="005C4FA6" w:rsidRDefault="00017405" w:rsidP="008575BF">
            <w:pPr>
              <w:ind w:right="57"/>
              <w:jc w:val="right"/>
              <w:rPr>
                <w:rFonts w:ascii="Montserrat" w:eastAsia="Times New Roman" w:hAnsi="Montserrat" w:cs="Arial"/>
                <w:color w:val="FF0000"/>
                <w:sz w:val="14"/>
                <w:szCs w:val="16"/>
              </w:rPr>
            </w:pPr>
          </w:p>
        </w:tc>
        <w:tc>
          <w:tcPr>
            <w:tcW w:w="419" w:type="pct"/>
            <w:shd w:val="clear" w:color="auto" w:fill="auto"/>
            <w:vAlign w:val="bottom"/>
          </w:tcPr>
          <w:p w14:paraId="2F142DFF"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432,645</w:t>
            </w:r>
          </w:p>
        </w:tc>
        <w:tc>
          <w:tcPr>
            <w:tcW w:w="58" w:type="pct"/>
            <w:shd w:val="clear" w:color="auto" w:fill="auto"/>
            <w:vAlign w:val="bottom"/>
          </w:tcPr>
          <w:p w14:paraId="34355000" w14:textId="77777777" w:rsidR="00017405" w:rsidRPr="005C4FA6" w:rsidRDefault="00017405" w:rsidP="008575BF">
            <w:pPr>
              <w:jc w:val="right"/>
              <w:rPr>
                <w:rFonts w:ascii="Montserrat" w:eastAsia="Times New Roman" w:hAnsi="Montserrat" w:cs="Arial"/>
                <w:color w:val="FF0000"/>
                <w:sz w:val="14"/>
                <w:szCs w:val="16"/>
              </w:rPr>
            </w:pPr>
          </w:p>
        </w:tc>
      </w:tr>
      <w:tr w:rsidR="00017405" w:rsidRPr="005C4FA6" w14:paraId="605B65E9" w14:textId="77777777" w:rsidTr="008575BF">
        <w:trPr>
          <w:trHeight w:val="20"/>
        </w:trPr>
        <w:tc>
          <w:tcPr>
            <w:tcW w:w="122" w:type="pct"/>
            <w:shd w:val="clear" w:color="auto" w:fill="auto"/>
          </w:tcPr>
          <w:p w14:paraId="6124CCD6" w14:textId="77777777" w:rsidR="00017405" w:rsidRPr="005C4FA6" w:rsidRDefault="00017405" w:rsidP="008575BF">
            <w:pPr>
              <w:spacing w:after="20"/>
              <w:ind w:left="113"/>
              <w:rPr>
                <w:rFonts w:ascii="Montserrat" w:eastAsia="Times New Roman" w:hAnsi="Montserrat" w:cs="Arial"/>
                <w:color w:val="FF0000"/>
                <w:sz w:val="14"/>
                <w:szCs w:val="16"/>
              </w:rPr>
            </w:pPr>
          </w:p>
        </w:tc>
        <w:tc>
          <w:tcPr>
            <w:tcW w:w="3071" w:type="pct"/>
            <w:shd w:val="clear" w:color="auto" w:fill="auto"/>
            <w:vAlign w:val="bottom"/>
          </w:tcPr>
          <w:p w14:paraId="5BD3161E" w14:textId="77777777" w:rsidR="00017405" w:rsidRPr="002D0A8B" w:rsidRDefault="00017405" w:rsidP="008575BF">
            <w:pPr>
              <w:ind w:left="197"/>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 xml:space="preserve">Holdings in collective investment schemes at fair value through income </w:t>
            </w:r>
          </w:p>
        </w:tc>
        <w:tc>
          <w:tcPr>
            <w:tcW w:w="309" w:type="pct"/>
            <w:shd w:val="clear" w:color="auto" w:fill="auto"/>
            <w:vAlign w:val="bottom"/>
          </w:tcPr>
          <w:p w14:paraId="4C0457B6"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5DA5C0A6"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5,501,076</w:t>
            </w:r>
          </w:p>
        </w:tc>
        <w:tc>
          <w:tcPr>
            <w:tcW w:w="72" w:type="pct"/>
            <w:shd w:val="clear" w:color="auto" w:fill="auto"/>
            <w:vAlign w:val="bottom"/>
          </w:tcPr>
          <w:p w14:paraId="3ADC90D9"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3AADA7EE"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5,399,550</w:t>
            </w:r>
          </w:p>
        </w:tc>
        <w:tc>
          <w:tcPr>
            <w:tcW w:w="78" w:type="pct"/>
            <w:shd w:val="clear" w:color="auto" w:fill="auto"/>
            <w:vAlign w:val="bottom"/>
          </w:tcPr>
          <w:p w14:paraId="331019CC" w14:textId="77777777" w:rsidR="00017405" w:rsidRPr="005C4FA6" w:rsidRDefault="00017405" w:rsidP="008575BF">
            <w:pPr>
              <w:ind w:right="57"/>
              <w:jc w:val="right"/>
              <w:rPr>
                <w:rFonts w:ascii="Montserrat" w:eastAsia="Times New Roman" w:hAnsi="Montserrat" w:cs="Arial"/>
                <w:color w:val="FF0000"/>
                <w:sz w:val="14"/>
                <w:szCs w:val="16"/>
              </w:rPr>
            </w:pPr>
          </w:p>
        </w:tc>
        <w:tc>
          <w:tcPr>
            <w:tcW w:w="419" w:type="pct"/>
            <w:shd w:val="clear" w:color="auto" w:fill="auto"/>
            <w:vAlign w:val="bottom"/>
          </w:tcPr>
          <w:p w14:paraId="0BBA73C4"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5,524,504</w:t>
            </w:r>
          </w:p>
        </w:tc>
        <w:tc>
          <w:tcPr>
            <w:tcW w:w="58" w:type="pct"/>
            <w:shd w:val="clear" w:color="auto" w:fill="auto"/>
            <w:vAlign w:val="bottom"/>
          </w:tcPr>
          <w:p w14:paraId="0AF7D2B7" w14:textId="77777777" w:rsidR="00017405" w:rsidRPr="005C4FA6" w:rsidRDefault="00017405" w:rsidP="008575BF">
            <w:pPr>
              <w:jc w:val="right"/>
              <w:rPr>
                <w:rFonts w:ascii="Montserrat" w:eastAsia="Times New Roman" w:hAnsi="Montserrat" w:cs="Arial"/>
                <w:color w:val="FF0000"/>
                <w:sz w:val="14"/>
                <w:szCs w:val="16"/>
              </w:rPr>
            </w:pPr>
          </w:p>
        </w:tc>
      </w:tr>
      <w:tr w:rsidR="00017405" w:rsidRPr="005C4FA6" w14:paraId="6F5888FE" w14:textId="77777777" w:rsidTr="008575BF">
        <w:trPr>
          <w:trHeight w:val="20"/>
        </w:trPr>
        <w:tc>
          <w:tcPr>
            <w:tcW w:w="122" w:type="pct"/>
            <w:shd w:val="clear" w:color="auto" w:fill="auto"/>
          </w:tcPr>
          <w:p w14:paraId="2D6174A9" w14:textId="77777777" w:rsidR="00017405" w:rsidRPr="005C4FA6" w:rsidRDefault="00017405" w:rsidP="008575BF">
            <w:pPr>
              <w:spacing w:after="20"/>
              <w:ind w:left="113"/>
              <w:rPr>
                <w:rFonts w:ascii="Montserrat" w:eastAsia="Times New Roman" w:hAnsi="Montserrat" w:cs="Arial"/>
                <w:color w:val="FF0000"/>
                <w:sz w:val="14"/>
                <w:szCs w:val="16"/>
              </w:rPr>
            </w:pPr>
          </w:p>
        </w:tc>
        <w:tc>
          <w:tcPr>
            <w:tcW w:w="3071" w:type="pct"/>
            <w:shd w:val="clear" w:color="auto" w:fill="auto"/>
            <w:vAlign w:val="bottom"/>
          </w:tcPr>
          <w:p w14:paraId="0EC54925" w14:textId="77777777" w:rsidR="00017405" w:rsidRPr="002D0A8B" w:rsidRDefault="00017405" w:rsidP="008575BF">
            <w:pPr>
              <w:ind w:left="197"/>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Debt securities at fair value through income</w:t>
            </w:r>
          </w:p>
        </w:tc>
        <w:tc>
          <w:tcPr>
            <w:tcW w:w="309" w:type="pct"/>
            <w:shd w:val="clear" w:color="auto" w:fill="auto"/>
            <w:vAlign w:val="bottom"/>
          </w:tcPr>
          <w:p w14:paraId="4193CA70"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5DC9F4CA"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1,322,343</w:t>
            </w:r>
          </w:p>
        </w:tc>
        <w:tc>
          <w:tcPr>
            <w:tcW w:w="72" w:type="pct"/>
            <w:shd w:val="clear" w:color="auto" w:fill="auto"/>
            <w:vAlign w:val="bottom"/>
          </w:tcPr>
          <w:p w14:paraId="27C0DBE0"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2CBFE8D5"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1,515,771</w:t>
            </w:r>
          </w:p>
        </w:tc>
        <w:tc>
          <w:tcPr>
            <w:tcW w:w="78" w:type="pct"/>
            <w:shd w:val="clear" w:color="auto" w:fill="auto"/>
            <w:vAlign w:val="bottom"/>
          </w:tcPr>
          <w:p w14:paraId="5953FFA8" w14:textId="77777777" w:rsidR="00017405" w:rsidRPr="005C4FA6" w:rsidRDefault="00017405" w:rsidP="008575BF">
            <w:pPr>
              <w:ind w:right="57"/>
              <w:jc w:val="right"/>
              <w:rPr>
                <w:rFonts w:ascii="Montserrat" w:eastAsia="Times New Roman" w:hAnsi="Montserrat" w:cs="Arial"/>
                <w:color w:val="FF0000"/>
                <w:sz w:val="14"/>
                <w:szCs w:val="16"/>
              </w:rPr>
            </w:pPr>
          </w:p>
        </w:tc>
        <w:tc>
          <w:tcPr>
            <w:tcW w:w="419" w:type="pct"/>
            <w:shd w:val="clear" w:color="auto" w:fill="auto"/>
            <w:vAlign w:val="bottom"/>
          </w:tcPr>
          <w:p w14:paraId="0683A66D"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1,458,917</w:t>
            </w:r>
          </w:p>
        </w:tc>
        <w:tc>
          <w:tcPr>
            <w:tcW w:w="58" w:type="pct"/>
            <w:shd w:val="clear" w:color="auto" w:fill="auto"/>
            <w:vAlign w:val="bottom"/>
          </w:tcPr>
          <w:p w14:paraId="039467A3" w14:textId="77777777" w:rsidR="00017405" w:rsidRPr="005C4FA6" w:rsidRDefault="00017405" w:rsidP="008575BF">
            <w:pPr>
              <w:jc w:val="right"/>
              <w:rPr>
                <w:rFonts w:ascii="Montserrat" w:eastAsia="Times New Roman" w:hAnsi="Montserrat" w:cs="Arial"/>
                <w:color w:val="FF0000"/>
                <w:sz w:val="14"/>
                <w:szCs w:val="16"/>
              </w:rPr>
            </w:pPr>
          </w:p>
        </w:tc>
      </w:tr>
      <w:tr w:rsidR="00017405" w:rsidRPr="005C4FA6" w14:paraId="3A26E0CF" w14:textId="77777777" w:rsidTr="008575BF">
        <w:trPr>
          <w:trHeight w:val="20"/>
        </w:trPr>
        <w:tc>
          <w:tcPr>
            <w:tcW w:w="122" w:type="pct"/>
            <w:shd w:val="clear" w:color="auto" w:fill="auto"/>
          </w:tcPr>
          <w:p w14:paraId="328C5BA1" w14:textId="77777777" w:rsidR="00017405" w:rsidRPr="005C4FA6" w:rsidRDefault="00017405" w:rsidP="008575BF">
            <w:pPr>
              <w:spacing w:after="20"/>
              <w:ind w:left="113"/>
              <w:rPr>
                <w:rFonts w:ascii="Montserrat" w:eastAsia="Times New Roman" w:hAnsi="Montserrat" w:cs="Arial"/>
                <w:color w:val="FF0000"/>
                <w:sz w:val="14"/>
                <w:szCs w:val="16"/>
              </w:rPr>
            </w:pPr>
          </w:p>
        </w:tc>
        <w:tc>
          <w:tcPr>
            <w:tcW w:w="3071" w:type="pct"/>
            <w:shd w:val="clear" w:color="auto" w:fill="auto"/>
            <w:vAlign w:val="bottom"/>
          </w:tcPr>
          <w:p w14:paraId="4DA403EF" w14:textId="77777777" w:rsidR="00017405" w:rsidRPr="002D0A8B" w:rsidRDefault="00017405" w:rsidP="008575BF">
            <w:pPr>
              <w:ind w:left="197"/>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 xml:space="preserve">Policyholders’ funds held by the group </w:t>
            </w:r>
          </w:p>
        </w:tc>
        <w:tc>
          <w:tcPr>
            <w:tcW w:w="309" w:type="pct"/>
            <w:shd w:val="clear" w:color="auto" w:fill="auto"/>
            <w:vAlign w:val="bottom"/>
          </w:tcPr>
          <w:p w14:paraId="2837B680"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7C611BB2"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285,285</w:t>
            </w:r>
          </w:p>
        </w:tc>
        <w:tc>
          <w:tcPr>
            <w:tcW w:w="72" w:type="pct"/>
            <w:shd w:val="clear" w:color="auto" w:fill="auto"/>
            <w:vAlign w:val="bottom"/>
          </w:tcPr>
          <w:p w14:paraId="34707BA5"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5A4425B5"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276,838</w:t>
            </w:r>
          </w:p>
        </w:tc>
        <w:tc>
          <w:tcPr>
            <w:tcW w:w="78" w:type="pct"/>
            <w:shd w:val="clear" w:color="auto" w:fill="auto"/>
            <w:vAlign w:val="bottom"/>
          </w:tcPr>
          <w:p w14:paraId="03677683"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333A2654"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299,375</w:t>
            </w:r>
          </w:p>
        </w:tc>
        <w:tc>
          <w:tcPr>
            <w:tcW w:w="58" w:type="pct"/>
            <w:shd w:val="clear" w:color="auto" w:fill="auto"/>
            <w:vAlign w:val="bottom"/>
          </w:tcPr>
          <w:p w14:paraId="58DD3AD5"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52AA1449" w14:textId="77777777" w:rsidTr="008575BF">
        <w:trPr>
          <w:trHeight w:val="20"/>
        </w:trPr>
        <w:tc>
          <w:tcPr>
            <w:tcW w:w="122" w:type="pct"/>
            <w:shd w:val="clear" w:color="auto" w:fill="auto"/>
          </w:tcPr>
          <w:p w14:paraId="008B4077" w14:textId="77777777" w:rsidR="00017405" w:rsidRPr="005C4FA6" w:rsidRDefault="00017405" w:rsidP="008575BF">
            <w:pPr>
              <w:spacing w:after="20"/>
              <w:ind w:left="113"/>
              <w:rPr>
                <w:rFonts w:ascii="Montserrat" w:eastAsia="Times New Roman" w:hAnsi="Montserrat" w:cs="Arial"/>
                <w:color w:val="FF0000"/>
                <w:sz w:val="14"/>
                <w:szCs w:val="16"/>
              </w:rPr>
            </w:pPr>
          </w:p>
        </w:tc>
        <w:tc>
          <w:tcPr>
            <w:tcW w:w="3071" w:type="pct"/>
            <w:shd w:val="clear" w:color="auto" w:fill="auto"/>
            <w:vAlign w:val="bottom"/>
          </w:tcPr>
          <w:p w14:paraId="7934D1D8" w14:textId="77777777" w:rsidR="00017405" w:rsidRPr="002D0A8B" w:rsidRDefault="00017405" w:rsidP="008575BF">
            <w:pPr>
              <w:ind w:left="197"/>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 xml:space="preserve">Mortgage loan portfolio </w:t>
            </w:r>
          </w:p>
        </w:tc>
        <w:tc>
          <w:tcPr>
            <w:tcW w:w="309" w:type="pct"/>
            <w:shd w:val="clear" w:color="auto" w:fill="auto"/>
            <w:vAlign w:val="bottom"/>
          </w:tcPr>
          <w:p w14:paraId="7A6349A5"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4E0D4630"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30,948</w:t>
            </w:r>
          </w:p>
        </w:tc>
        <w:tc>
          <w:tcPr>
            <w:tcW w:w="72" w:type="pct"/>
            <w:shd w:val="clear" w:color="auto" w:fill="auto"/>
            <w:vAlign w:val="bottom"/>
          </w:tcPr>
          <w:p w14:paraId="6E4A7407"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39523385"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37,160</w:t>
            </w:r>
          </w:p>
        </w:tc>
        <w:tc>
          <w:tcPr>
            <w:tcW w:w="78" w:type="pct"/>
            <w:shd w:val="clear" w:color="auto" w:fill="auto"/>
            <w:vAlign w:val="bottom"/>
          </w:tcPr>
          <w:p w14:paraId="218F3C47"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0F0823CC"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32,187</w:t>
            </w:r>
          </w:p>
        </w:tc>
        <w:tc>
          <w:tcPr>
            <w:tcW w:w="58" w:type="pct"/>
            <w:shd w:val="clear" w:color="auto" w:fill="auto"/>
            <w:vAlign w:val="bottom"/>
          </w:tcPr>
          <w:p w14:paraId="4651FED5"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6C2DF5EA" w14:textId="77777777" w:rsidTr="008575BF">
        <w:trPr>
          <w:trHeight w:val="20"/>
        </w:trPr>
        <w:tc>
          <w:tcPr>
            <w:tcW w:w="122" w:type="pct"/>
            <w:shd w:val="clear" w:color="auto" w:fill="auto"/>
          </w:tcPr>
          <w:p w14:paraId="61D9055E" w14:textId="77777777" w:rsidR="00017405" w:rsidRPr="005C4FA6" w:rsidRDefault="00017405" w:rsidP="008575BF">
            <w:pPr>
              <w:spacing w:after="20"/>
              <w:ind w:left="113"/>
              <w:rPr>
                <w:rFonts w:ascii="Montserrat" w:eastAsia="Times New Roman" w:hAnsi="Montserrat" w:cs="Arial"/>
                <w:color w:val="FF0000"/>
                <w:sz w:val="14"/>
                <w:szCs w:val="16"/>
              </w:rPr>
            </w:pPr>
          </w:p>
        </w:tc>
        <w:tc>
          <w:tcPr>
            <w:tcW w:w="3071" w:type="pct"/>
            <w:shd w:val="clear" w:color="auto" w:fill="auto"/>
            <w:vAlign w:val="bottom"/>
          </w:tcPr>
          <w:p w14:paraId="5DAFC09D" w14:textId="77777777" w:rsidR="00017405" w:rsidRPr="002D0A8B" w:rsidRDefault="00017405" w:rsidP="008575BF">
            <w:pPr>
              <w:ind w:left="197"/>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 xml:space="preserve">Insurance and other receivables </w:t>
            </w:r>
          </w:p>
        </w:tc>
        <w:tc>
          <w:tcPr>
            <w:tcW w:w="309" w:type="pct"/>
            <w:shd w:val="clear" w:color="auto" w:fill="auto"/>
            <w:vAlign w:val="bottom"/>
          </w:tcPr>
          <w:p w14:paraId="3A7D1C3B"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6CB0CB10"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47,332</w:t>
            </w:r>
          </w:p>
        </w:tc>
        <w:tc>
          <w:tcPr>
            <w:tcW w:w="72" w:type="pct"/>
            <w:shd w:val="clear" w:color="auto" w:fill="auto"/>
            <w:vAlign w:val="bottom"/>
          </w:tcPr>
          <w:p w14:paraId="556B1787"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0872737B"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68,965</w:t>
            </w:r>
          </w:p>
        </w:tc>
        <w:tc>
          <w:tcPr>
            <w:tcW w:w="78" w:type="pct"/>
            <w:shd w:val="clear" w:color="auto" w:fill="auto"/>
            <w:vAlign w:val="bottom"/>
          </w:tcPr>
          <w:p w14:paraId="29C4FC91"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051A1A13"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53,936</w:t>
            </w:r>
          </w:p>
        </w:tc>
        <w:tc>
          <w:tcPr>
            <w:tcW w:w="58" w:type="pct"/>
            <w:shd w:val="clear" w:color="auto" w:fill="auto"/>
            <w:vAlign w:val="bottom"/>
          </w:tcPr>
          <w:p w14:paraId="556704BF"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1815C5F0" w14:textId="77777777" w:rsidTr="008575BF">
        <w:trPr>
          <w:trHeight w:val="20"/>
        </w:trPr>
        <w:tc>
          <w:tcPr>
            <w:tcW w:w="122" w:type="pct"/>
            <w:shd w:val="clear" w:color="auto" w:fill="auto"/>
          </w:tcPr>
          <w:p w14:paraId="3A400CBE" w14:textId="77777777" w:rsidR="00017405" w:rsidRPr="005C4FA6" w:rsidRDefault="00017405" w:rsidP="008575BF">
            <w:pPr>
              <w:spacing w:after="20"/>
              <w:ind w:left="113"/>
              <w:rPr>
                <w:rFonts w:ascii="Montserrat" w:eastAsia="Times New Roman" w:hAnsi="Montserrat" w:cs="Arial"/>
                <w:color w:val="FF0000"/>
                <w:sz w:val="14"/>
                <w:szCs w:val="16"/>
              </w:rPr>
            </w:pPr>
          </w:p>
        </w:tc>
        <w:tc>
          <w:tcPr>
            <w:tcW w:w="3071" w:type="pct"/>
            <w:shd w:val="clear" w:color="auto" w:fill="auto"/>
            <w:vAlign w:val="bottom"/>
          </w:tcPr>
          <w:p w14:paraId="46359CE1" w14:textId="77777777" w:rsidR="00017405" w:rsidRPr="002D0A8B" w:rsidRDefault="00017405" w:rsidP="008575BF">
            <w:pPr>
              <w:ind w:left="197"/>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Prepayments</w:t>
            </w:r>
          </w:p>
        </w:tc>
        <w:tc>
          <w:tcPr>
            <w:tcW w:w="309" w:type="pct"/>
            <w:shd w:val="clear" w:color="auto" w:fill="auto"/>
            <w:vAlign w:val="bottom"/>
          </w:tcPr>
          <w:p w14:paraId="11D04500"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7DF3BBA1"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11,220</w:t>
            </w:r>
          </w:p>
        </w:tc>
        <w:tc>
          <w:tcPr>
            <w:tcW w:w="72" w:type="pct"/>
            <w:shd w:val="clear" w:color="auto" w:fill="auto"/>
            <w:vAlign w:val="bottom"/>
          </w:tcPr>
          <w:p w14:paraId="0A721D42"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56D91390"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6,464</w:t>
            </w:r>
          </w:p>
        </w:tc>
        <w:tc>
          <w:tcPr>
            <w:tcW w:w="78" w:type="pct"/>
            <w:shd w:val="clear" w:color="auto" w:fill="auto"/>
            <w:vAlign w:val="bottom"/>
          </w:tcPr>
          <w:p w14:paraId="60D06A0E"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368186C2"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8,353</w:t>
            </w:r>
          </w:p>
        </w:tc>
        <w:tc>
          <w:tcPr>
            <w:tcW w:w="58" w:type="pct"/>
            <w:shd w:val="clear" w:color="auto" w:fill="auto"/>
            <w:vAlign w:val="bottom"/>
          </w:tcPr>
          <w:p w14:paraId="221B9AFE"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07F8C9E2" w14:textId="77777777" w:rsidTr="008575BF">
        <w:trPr>
          <w:trHeight w:val="20"/>
        </w:trPr>
        <w:tc>
          <w:tcPr>
            <w:tcW w:w="122" w:type="pct"/>
            <w:shd w:val="clear" w:color="auto" w:fill="auto"/>
          </w:tcPr>
          <w:p w14:paraId="16573C7E" w14:textId="77777777" w:rsidR="00017405" w:rsidRPr="005C4FA6" w:rsidRDefault="00017405" w:rsidP="008575BF">
            <w:pPr>
              <w:spacing w:after="20"/>
              <w:ind w:left="113"/>
              <w:rPr>
                <w:rFonts w:ascii="Montserrat" w:eastAsia="Times New Roman" w:hAnsi="Montserrat" w:cs="Arial"/>
                <w:color w:val="FF0000"/>
                <w:sz w:val="14"/>
                <w:szCs w:val="16"/>
              </w:rPr>
            </w:pPr>
          </w:p>
        </w:tc>
        <w:tc>
          <w:tcPr>
            <w:tcW w:w="3071" w:type="pct"/>
            <w:shd w:val="clear" w:color="auto" w:fill="auto"/>
            <w:vAlign w:val="bottom"/>
          </w:tcPr>
          <w:p w14:paraId="2BB85902" w14:textId="77777777" w:rsidR="00017405" w:rsidRPr="002D0A8B" w:rsidRDefault="00017405" w:rsidP="008575BF">
            <w:pPr>
              <w:ind w:left="197"/>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Derivative financial instruments</w:t>
            </w:r>
          </w:p>
        </w:tc>
        <w:tc>
          <w:tcPr>
            <w:tcW w:w="309" w:type="pct"/>
            <w:shd w:val="clear" w:color="auto" w:fill="auto"/>
            <w:vAlign w:val="bottom"/>
          </w:tcPr>
          <w:p w14:paraId="5A3B7425"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tcBorders>
              <w:bottom w:val="single" w:sz="4" w:space="0" w:color="454545"/>
            </w:tcBorders>
            <w:shd w:val="clear" w:color="auto" w:fill="auto"/>
            <w:vAlign w:val="bottom"/>
          </w:tcPr>
          <w:p w14:paraId="35E3A827"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449</w:t>
            </w:r>
          </w:p>
        </w:tc>
        <w:tc>
          <w:tcPr>
            <w:tcW w:w="72" w:type="pct"/>
            <w:shd w:val="clear" w:color="auto" w:fill="auto"/>
            <w:vAlign w:val="bottom"/>
          </w:tcPr>
          <w:p w14:paraId="79B6AB8B"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tcBorders>
              <w:bottom w:val="single" w:sz="4" w:space="0" w:color="454545"/>
            </w:tcBorders>
            <w:shd w:val="clear" w:color="auto" w:fill="auto"/>
            <w:vAlign w:val="bottom"/>
          </w:tcPr>
          <w:p w14:paraId="6FDFE95B"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896</w:t>
            </w:r>
          </w:p>
        </w:tc>
        <w:tc>
          <w:tcPr>
            <w:tcW w:w="78" w:type="pct"/>
            <w:shd w:val="clear" w:color="auto" w:fill="auto"/>
            <w:vAlign w:val="bottom"/>
          </w:tcPr>
          <w:p w14:paraId="7C083D9E"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tcBorders>
              <w:bottom w:val="single" w:sz="4" w:space="0" w:color="454545"/>
            </w:tcBorders>
            <w:shd w:val="clear" w:color="auto" w:fill="auto"/>
            <w:vAlign w:val="bottom"/>
          </w:tcPr>
          <w:p w14:paraId="6330D673"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2,076</w:t>
            </w:r>
          </w:p>
        </w:tc>
        <w:tc>
          <w:tcPr>
            <w:tcW w:w="58" w:type="pct"/>
            <w:shd w:val="clear" w:color="auto" w:fill="auto"/>
            <w:vAlign w:val="bottom"/>
          </w:tcPr>
          <w:p w14:paraId="639FE3F3"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1884E203" w14:textId="77777777" w:rsidTr="008575BF">
        <w:trPr>
          <w:trHeight w:val="20"/>
        </w:trPr>
        <w:tc>
          <w:tcPr>
            <w:tcW w:w="122" w:type="pct"/>
            <w:shd w:val="clear" w:color="auto" w:fill="auto"/>
          </w:tcPr>
          <w:p w14:paraId="6E658617"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shd w:val="clear" w:color="auto" w:fill="auto"/>
            <w:vAlign w:val="bottom"/>
          </w:tcPr>
          <w:p w14:paraId="47D619E4"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Total financial assets</w:t>
            </w:r>
          </w:p>
        </w:tc>
        <w:tc>
          <w:tcPr>
            <w:tcW w:w="309" w:type="pct"/>
            <w:tcBorders>
              <w:right w:val="single" w:sz="4" w:space="0" w:color="454545"/>
            </w:tcBorders>
            <w:shd w:val="clear" w:color="auto" w:fill="auto"/>
            <w:vAlign w:val="bottom"/>
          </w:tcPr>
          <w:p w14:paraId="7BAC0B47"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tcBorders>
              <w:top w:val="single" w:sz="4" w:space="0" w:color="454545"/>
              <w:left w:val="single" w:sz="4" w:space="0" w:color="454545"/>
              <w:bottom w:val="single" w:sz="4" w:space="0" w:color="454545"/>
              <w:right w:val="single" w:sz="4" w:space="0" w:color="454545"/>
            </w:tcBorders>
            <w:shd w:val="clear" w:color="auto" w:fill="auto"/>
            <w:vAlign w:val="bottom"/>
          </w:tcPr>
          <w:p w14:paraId="12399FA0"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7,5</w:t>
            </w:r>
            <w:r>
              <w:rPr>
                <w:rFonts w:ascii="Montserrat" w:eastAsia="Times New Roman" w:hAnsi="Montserrat" w:cs="Arial"/>
                <w:snapToGrid w:val="0"/>
                <w:color w:val="455364"/>
                <w:sz w:val="14"/>
                <w:szCs w:val="16"/>
              </w:rPr>
              <w:t>87</w:t>
            </w:r>
            <w:r w:rsidRPr="00663782">
              <w:rPr>
                <w:rFonts w:ascii="Montserrat" w:eastAsia="Times New Roman" w:hAnsi="Montserrat" w:cs="Arial"/>
                <w:snapToGrid w:val="0"/>
                <w:color w:val="455364"/>
                <w:sz w:val="14"/>
                <w:szCs w:val="16"/>
              </w:rPr>
              <w:t>,</w:t>
            </w:r>
            <w:r>
              <w:rPr>
                <w:rFonts w:ascii="Montserrat" w:eastAsia="Times New Roman" w:hAnsi="Montserrat" w:cs="Arial"/>
                <w:snapToGrid w:val="0"/>
                <w:color w:val="455364"/>
                <w:sz w:val="14"/>
                <w:szCs w:val="16"/>
              </w:rPr>
              <w:t>890</w:t>
            </w:r>
          </w:p>
        </w:tc>
        <w:tc>
          <w:tcPr>
            <w:tcW w:w="72" w:type="pct"/>
            <w:tcBorders>
              <w:left w:val="single" w:sz="4" w:space="0" w:color="454545"/>
              <w:right w:val="single" w:sz="4" w:space="0" w:color="454545"/>
            </w:tcBorders>
            <w:shd w:val="clear" w:color="auto" w:fill="auto"/>
            <w:vAlign w:val="bottom"/>
          </w:tcPr>
          <w:p w14:paraId="47AD8847"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tcBorders>
              <w:top w:val="single" w:sz="4" w:space="0" w:color="454545"/>
              <w:left w:val="single" w:sz="4" w:space="0" w:color="454545"/>
              <w:bottom w:val="single" w:sz="4" w:space="0" w:color="454545"/>
              <w:right w:val="single" w:sz="4" w:space="0" w:color="454545"/>
            </w:tcBorders>
            <w:shd w:val="clear" w:color="auto" w:fill="auto"/>
            <w:vAlign w:val="bottom"/>
          </w:tcPr>
          <w:p w14:paraId="6751ECC0"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7,697,644</w:t>
            </w:r>
          </w:p>
        </w:tc>
        <w:tc>
          <w:tcPr>
            <w:tcW w:w="78" w:type="pct"/>
            <w:tcBorders>
              <w:left w:val="single" w:sz="4" w:space="0" w:color="454545"/>
              <w:right w:val="single" w:sz="4" w:space="0" w:color="454545"/>
            </w:tcBorders>
            <w:shd w:val="clear" w:color="auto" w:fill="auto"/>
            <w:vAlign w:val="bottom"/>
          </w:tcPr>
          <w:p w14:paraId="4CF45D3D"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tcBorders>
              <w:top w:val="single" w:sz="4" w:space="0" w:color="454545"/>
              <w:left w:val="single" w:sz="4" w:space="0" w:color="454545"/>
              <w:bottom w:val="single" w:sz="4" w:space="0" w:color="454545"/>
              <w:right w:val="single" w:sz="4" w:space="0" w:color="454545"/>
            </w:tcBorders>
            <w:shd w:val="clear" w:color="auto" w:fill="auto"/>
            <w:vAlign w:val="bottom"/>
          </w:tcPr>
          <w:p w14:paraId="55A9BEAE"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7,811,993</w:t>
            </w:r>
          </w:p>
        </w:tc>
        <w:tc>
          <w:tcPr>
            <w:tcW w:w="58" w:type="pct"/>
            <w:tcBorders>
              <w:left w:val="single" w:sz="4" w:space="0" w:color="454545"/>
            </w:tcBorders>
            <w:shd w:val="clear" w:color="auto" w:fill="auto"/>
            <w:vAlign w:val="bottom"/>
          </w:tcPr>
          <w:p w14:paraId="6C050B06"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34C259B5" w14:textId="77777777" w:rsidTr="008575BF">
        <w:trPr>
          <w:trHeight w:val="20"/>
        </w:trPr>
        <w:tc>
          <w:tcPr>
            <w:tcW w:w="122" w:type="pct"/>
            <w:shd w:val="clear" w:color="auto" w:fill="auto"/>
          </w:tcPr>
          <w:p w14:paraId="3CDF583E"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shd w:val="clear" w:color="auto" w:fill="auto"/>
            <w:vAlign w:val="bottom"/>
          </w:tcPr>
          <w:p w14:paraId="5F49237B"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Defined benefit pension scheme funding prepayment</w:t>
            </w:r>
          </w:p>
        </w:tc>
        <w:tc>
          <w:tcPr>
            <w:tcW w:w="309" w:type="pct"/>
            <w:shd w:val="clear" w:color="auto" w:fill="auto"/>
            <w:vAlign w:val="bottom"/>
          </w:tcPr>
          <w:p w14:paraId="13E3012D" w14:textId="77777777" w:rsidR="00017405" w:rsidRPr="005C4FA6" w:rsidRDefault="00017405" w:rsidP="008575BF">
            <w:pPr>
              <w:ind w:right="57"/>
              <w:jc w:val="right"/>
              <w:rPr>
                <w:rFonts w:ascii="Montserrat" w:eastAsia="Times New Roman" w:hAnsi="Montserrat" w:cs="Arial"/>
                <w:b/>
                <w:color w:val="FF0000"/>
                <w:sz w:val="14"/>
                <w:szCs w:val="16"/>
              </w:rPr>
            </w:pPr>
            <w:r w:rsidRPr="00EB1CCA">
              <w:rPr>
                <w:rFonts w:ascii="Montserrat" w:eastAsia="Times New Roman" w:hAnsi="Montserrat" w:cs="Arial"/>
                <w:b/>
                <w:color w:val="455364"/>
                <w:sz w:val="14"/>
                <w:szCs w:val="16"/>
              </w:rPr>
              <w:t>7</w:t>
            </w:r>
          </w:p>
        </w:tc>
        <w:tc>
          <w:tcPr>
            <w:tcW w:w="467" w:type="pct"/>
            <w:tcBorders>
              <w:top w:val="single" w:sz="4" w:space="0" w:color="454545"/>
            </w:tcBorders>
            <w:shd w:val="clear" w:color="auto" w:fill="auto"/>
            <w:vAlign w:val="bottom"/>
          </w:tcPr>
          <w:p w14:paraId="06B0C683"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w:t>
            </w:r>
          </w:p>
        </w:tc>
        <w:tc>
          <w:tcPr>
            <w:tcW w:w="72" w:type="pct"/>
            <w:shd w:val="clear" w:color="auto" w:fill="auto"/>
            <w:vAlign w:val="bottom"/>
          </w:tcPr>
          <w:p w14:paraId="46BC34AE"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tcBorders>
              <w:top w:val="single" w:sz="4" w:space="0" w:color="454545"/>
            </w:tcBorders>
            <w:shd w:val="clear" w:color="auto" w:fill="auto"/>
            <w:vAlign w:val="bottom"/>
          </w:tcPr>
          <w:p w14:paraId="3D3DCDAE"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1,007</w:t>
            </w:r>
          </w:p>
        </w:tc>
        <w:tc>
          <w:tcPr>
            <w:tcW w:w="78" w:type="pct"/>
            <w:shd w:val="clear" w:color="auto" w:fill="auto"/>
            <w:vAlign w:val="bottom"/>
          </w:tcPr>
          <w:p w14:paraId="07085738"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tcBorders>
              <w:top w:val="single" w:sz="4" w:space="0" w:color="454545"/>
            </w:tcBorders>
            <w:shd w:val="clear" w:color="auto" w:fill="auto"/>
            <w:vAlign w:val="bottom"/>
          </w:tcPr>
          <w:p w14:paraId="6606AC00"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w:t>
            </w:r>
          </w:p>
        </w:tc>
        <w:tc>
          <w:tcPr>
            <w:tcW w:w="58" w:type="pct"/>
            <w:shd w:val="clear" w:color="auto" w:fill="auto"/>
            <w:vAlign w:val="bottom"/>
          </w:tcPr>
          <w:p w14:paraId="29015FBB"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2C6AAE61" w14:textId="77777777" w:rsidTr="008575BF">
        <w:trPr>
          <w:trHeight w:val="20"/>
        </w:trPr>
        <w:tc>
          <w:tcPr>
            <w:tcW w:w="122" w:type="pct"/>
            <w:shd w:val="clear" w:color="auto" w:fill="auto"/>
          </w:tcPr>
          <w:p w14:paraId="1EF84741"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shd w:val="clear" w:color="auto" w:fill="auto"/>
            <w:vAlign w:val="bottom"/>
          </w:tcPr>
          <w:p w14:paraId="35D23B91"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Reinsurers’ share of accrued policyholder claims</w:t>
            </w:r>
          </w:p>
        </w:tc>
        <w:tc>
          <w:tcPr>
            <w:tcW w:w="309" w:type="pct"/>
            <w:shd w:val="clear" w:color="auto" w:fill="auto"/>
            <w:vAlign w:val="bottom"/>
          </w:tcPr>
          <w:p w14:paraId="5D43F0EE"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127ED0B3"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14,284</w:t>
            </w:r>
          </w:p>
        </w:tc>
        <w:tc>
          <w:tcPr>
            <w:tcW w:w="72" w:type="pct"/>
            <w:shd w:val="clear" w:color="auto" w:fill="auto"/>
            <w:vAlign w:val="bottom"/>
          </w:tcPr>
          <w:p w14:paraId="26192EA2"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2F1EBAE5"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18,476</w:t>
            </w:r>
          </w:p>
        </w:tc>
        <w:tc>
          <w:tcPr>
            <w:tcW w:w="78" w:type="pct"/>
            <w:shd w:val="clear" w:color="auto" w:fill="auto"/>
            <w:vAlign w:val="bottom"/>
          </w:tcPr>
          <w:p w14:paraId="48F4A5F4"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6C8F5568"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14,132</w:t>
            </w:r>
          </w:p>
        </w:tc>
        <w:tc>
          <w:tcPr>
            <w:tcW w:w="58" w:type="pct"/>
            <w:shd w:val="clear" w:color="auto" w:fill="auto"/>
            <w:vAlign w:val="bottom"/>
          </w:tcPr>
          <w:p w14:paraId="51CC79D4"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32781F3D" w14:textId="77777777" w:rsidTr="008575BF">
        <w:trPr>
          <w:trHeight w:val="20"/>
        </w:trPr>
        <w:tc>
          <w:tcPr>
            <w:tcW w:w="122" w:type="pct"/>
            <w:shd w:val="clear" w:color="auto" w:fill="auto"/>
          </w:tcPr>
          <w:p w14:paraId="13B09C74"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shd w:val="clear" w:color="auto" w:fill="auto"/>
            <w:vAlign w:val="bottom"/>
          </w:tcPr>
          <w:p w14:paraId="796EC01D"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Income taxes</w:t>
            </w:r>
          </w:p>
        </w:tc>
        <w:tc>
          <w:tcPr>
            <w:tcW w:w="309" w:type="pct"/>
            <w:shd w:val="clear" w:color="auto" w:fill="auto"/>
            <w:vAlign w:val="bottom"/>
          </w:tcPr>
          <w:p w14:paraId="28CD1EA9"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601DF243"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6,535</w:t>
            </w:r>
          </w:p>
        </w:tc>
        <w:tc>
          <w:tcPr>
            <w:tcW w:w="72" w:type="pct"/>
            <w:shd w:val="clear" w:color="auto" w:fill="auto"/>
            <w:vAlign w:val="bottom"/>
          </w:tcPr>
          <w:p w14:paraId="77E3EF5E"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7E62F317"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8,345</w:t>
            </w:r>
          </w:p>
        </w:tc>
        <w:tc>
          <w:tcPr>
            <w:tcW w:w="78" w:type="pct"/>
            <w:shd w:val="clear" w:color="auto" w:fill="auto"/>
            <w:vAlign w:val="bottom"/>
          </w:tcPr>
          <w:p w14:paraId="3514A2A1"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73AFDC44"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5,394</w:t>
            </w:r>
          </w:p>
        </w:tc>
        <w:tc>
          <w:tcPr>
            <w:tcW w:w="58" w:type="pct"/>
            <w:shd w:val="clear" w:color="auto" w:fill="auto"/>
            <w:vAlign w:val="bottom"/>
          </w:tcPr>
          <w:p w14:paraId="3CA21E7B"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50BF846A" w14:textId="77777777" w:rsidTr="008575BF">
        <w:trPr>
          <w:trHeight w:val="20"/>
        </w:trPr>
        <w:tc>
          <w:tcPr>
            <w:tcW w:w="122" w:type="pct"/>
            <w:shd w:val="clear" w:color="auto" w:fill="auto"/>
          </w:tcPr>
          <w:p w14:paraId="455336BC"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tcBorders>
              <w:bottom w:val="single" w:sz="2" w:space="0" w:color="4A4A49"/>
            </w:tcBorders>
            <w:shd w:val="clear" w:color="auto" w:fill="auto"/>
            <w:vAlign w:val="bottom"/>
          </w:tcPr>
          <w:p w14:paraId="2467A064"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Cash and cash equivalents</w:t>
            </w:r>
          </w:p>
        </w:tc>
        <w:tc>
          <w:tcPr>
            <w:tcW w:w="309" w:type="pct"/>
            <w:tcBorders>
              <w:bottom w:val="single" w:sz="2" w:space="0" w:color="4A4A49"/>
            </w:tcBorders>
            <w:shd w:val="clear" w:color="auto" w:fill="auto"/>
            <w:vAlign w:val="bottom"/>
          </w:tcPr>
          <w:p w14:paraId="3680EADB"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tcBorders>
              <w:bottom w:val="single" w:sz="2" w:space="0" w:color="4A4A49"/>
            </w:tcBorders>
            <w:shd w:val="clear" w:color="auto" w:fill="auto"/>
            <w:vAlign w:val="bottom"/>
          </w:tcPr>
          <w:p w14:paraId="0ABE94D3"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203,111</w:t>
            </w:r>
          </w:p>
        </w:tc>
        <w:tc>
          <w:tcPr>
            <w:tcW w:w="72" w:type="pct"/>
            <w:tcBorders>
              <w:bottom w:val="single" w:sz="2" w:space="0" w:color="4A4A49"/>
            </w:tcBorders>
            <w:shd w:val="clear" w:color="auto" w:fill="auto"/>
            <w:vAlign w:val="bottom"/>
          </w:tcPr>
          <w:p w14:paraId="4C601E25"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tcBorders>
              <w:bottom w:val="single" w:sz="2" w:space="0" w:color="4A4A49"/>
            </w:tcBorders>
            <w:shd w:val="clear" w:color="auto" w:fill="auto"/>
            <w:vAlign w:val="bottom"/>
          </w:tcPr>
          <w:p w14:paraId="1E7153D3"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194,304</w:t>
            </w:r>
          </w:p>
        </w:tc>
        <w:tc>
          <w:tcPr>
            <w:tcW w:w="78" w:type="pct"/>
            <w:tcBorders>
              <w:bottom w:val="single" w:sz="2" w:space="0" w:color="4A4A49"/>
            </w:tcBorders>
            <w:shd w:val="clear" w:color="auto" w:fill="auto"/>
            <w:vAlign w:val="bottom"/>
          </w:tcPr>
          <w:p w14:paraId="7CA98C15"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tcBorders>
              <w:bottom w:val="single" w:sz="2" w:space="0" w:color="4A4A49"/>
            </w:tcBorders>
            <w:shd w:val="clear" w:color="auto" w:fill="auto"/>
            <w:vAlign w:val="bottom"/>
          </w:tcPr>
          <w:p w14:paraId="0F6FF7F2"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107,956</w:t>
            </w:r>
          </w:p>
        </w:tc>
        <w:tc>
          <w:tcPr>
            <w:tcW w:w="58" w:type="pct"/>
            <w:shd w:val="clear" w:color="auto" w:fill="auto"/>
            <w:vAlign w:val="bottom"/>
          </w:tcPr>
          <w:p w14:paraId="5587AB32"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15BD2959" w14:textId="77777777" w:rsidTr="008575BF">
        <w:trPr>
          <w:trHeight w:val="20"/>
        </w:trPr>
        <w:tc>
          <w:tcPr>
            <w:tcW w:w="122" w:type="pct"/>
            <w:shd w:val="clear" w:color="auto" w:fill="auto"/>
          </w:tcPr>
          <w:p w14:paraId="5E47BBE2" w14:textId="77777777" w:rsidR="00017405" w:rsidRPr="005C4FA6" w:rsidRDefault="00017405" w:rsidP="008575BF">
            <w:pPr>
              <w:spacing w:after="20"/>
              <w:rPr>
                <w:rFonts w:ascii="Montserrat" w:eastAsia="Times New Roman" w:hAnsi="Montserrat" w:cs="Arial"/>
                <w:b/>
                <w:color w:val="FF0000"/>
                <w:sz w:val="14"/>
                <w:szCs w:val="16"/>
              </w:rPr>
            </w:pPr>
          </w:p>
        </w:tc>
        <w:tc>
          <w:tcPr>
            <w:tcW w:w="3071" w:type="pct"/>
            <w:tcBorders>
              <w:top w:val="single" w:sz="2" w:space="0" w:color="4A4A49"/>
              <w:bottom w:val="single" w:sz="2" w:space="0" w:color="4A4A49"/>
            </w:tcBorders>
            <w:shd w:val="clear" w:color="auto" w:fill="auto"/>
            <w:vAlign w:val="bottom"/>
          </w:tcPr>
          <w:p w14:paraId="00FFC418" w14:textId="77777777" w:rsidR="00017405" w:rsidRPr="002D0A8B" w:rsidRDefault="00017405" w:rsidP="008575BF">
            <w:pPr>
              <w:rPr>
                <w:rFonts w:ascii="Montserrat" w:eastAsia="Times New Roman" w:hAnsi="Montserrat" w:cs="Arial"/>
                <w:b/>
                <w:color w:val="455364"/>
                <w:sz w:val="14"/>
                <w:szCs w:val="16"/>
              </w:rPr>
            </w:pPr>
            <w:r w:rsidRPr="002D0A8B">
              <w:rPr>
                <w:rFonts w:ascii="Montserrat" w:eastAsia="Times New Roman" w:hAnsi="Montserrat" w:cs="Arial"/>
                <w:b/>
                <w:color w:val="455364"/>
                <w:sz w:val="14"/>
                <w:szCs w:val="16"/>
              </w:rPr>
              <w:t>Total assets</w:t>
            </w:r>
          </w:p>
        </w:tc>
        <w:tc>
          <w:tcPr>
            <w:tcW w:w="309" w:type="pct"/>
            <w:tcBorders>
              <w:top w:val="single" w:sz="2" w:space="0" w:color="4A4A49"/>
              <w:bottom w:val="single" w:sz="2" w:space="0" w:color="4A4A49"/>
            </w:tcBorders>
            <w:shd w:val="clear" w:color="auto" w:fill="auto"/>
            <w:vAlign w:val="bottom"/>
          </w:tcPr>
          <w:p w14:paraId="6F126AEA" w14:textId="77777777" w:rsidR="00017405" w:rsidRPr="005C4FA6" w:rsidRDefault="00017405" w:rsidP="008575BF">
            <w:pPr>
              <w:ind w:right="57"/>
              <w:jc w:val="right"/>
              <w:rPr>
                <w:rFonts w:ascii="Montserrat" w:eastAsia="Times New Roman" w:hAnsi="Montserrat" w:cs="Arial"/>
                <w:b/>
                <w:color w:val="FF0000"/>
                <w:sz w:val="14"/>
                <w:szCs w:val="16"/>
              </w:rPr>
            </w:pPr>
            <w:r w:rsidRPr="00EB1CCA">
              <w:rPr>
                <w:rFonts w:ascii="Montserrat" w:eastAsia="Times New Roman" w:hAnsi="Montserrat" w:cs="Arial"/>
                <w:b/>
                <w:color w:val="455364"/>
                <w:sz w:val="14"/>
                <w:szCs w:val="16"/>
              </w:rPr>
              <w:t>4</w:t>
            </w:r>
          </w:p>
        </w:tc>
        <w:tc>
          <w:tcPr>
            <w:tcW w:w="467" w:type="pct"/>
            <w:tcBorders>
              <w:top w:val="single" w:sz="2" w:space="0" w:color="4A4A49"/>
              <w:bottom w:val="single" w:sz="2" w:space="0" w:color="4A4A49"/>
            </w:tcBorders>
            <w:shd w:val="clear" w:color="auto" w:fill="auto"/>
            <w:vAlign w:val="bottom"/>
          </w:tcPr>
          <w:p w14:paraId="309C7491" w14:textId="77777777" w:rsidR="00017405" w:rsidRPr="00663782" w:rsidRDefault="00017405" w:rsidP="008575BF">
            <w:pPr>
              <w:ind w:right="57"/>
              <w:jc w:val="right"/>
              <w:rPr>
                <w:rFonts w:ascii="Montserrat" w:eastAsia="Times New Roman" w:hAnsi="Montserrat" w:cs="Arial"/>
                <w:b/>
                <w:snapToGrid w:val="0"/>
                <w:color w:val="455364"/>
                <w:sz w:val="14"/>
                <w:szCs w:val="16"/>
              </w:rPr>
            </w:pPr>
            <w:r>
              <w:rPr>
                <w:rFonts w:ascii="Montserrat" w:eastAsia="Times New Roman" w:hAnsi="Montserrat" w:cs="Arial"/>
                <w:b/>
                <w:snapToGrid w:val="0"/>
                <w:color w:val="455364"/>
                <w:sz w:val="14"/>
                <w:szCs w:val="16"/>
              </w:rPr>
              <w:t>8,204,684</w:t>
            </w:r>
          </w:p>
        </w:tc>
        <w:tc>
          <w:tcPr>
            <w:tcW w:w="72" w:type="pct"/>
            <w:tcBorders>
              <w:top w:val="single" w:sz="2" w:space="0" w:color="4A4A49"/>
              <w:bottom w:val="single" w:sz="2" w:space="0" w:color="4A4A49"/>
            </w:tcBorders>
            <w:shd w:val="clear" w:color="auto" w:fill="auto"/>
            <w:vAlign w:val="bottom"/>
          </w:tcPr>
          <w:p w14:paraId="7D30B0B8"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tcBorders>
              <w:top w:val="single" w:sz="2" w:space="0" w:color="4A4A49"/>
              <w:bottom w:val="single" w:sz="2" w:space="0" w:color="4A4A49"/>
            </w:tcBorders>
            <w:shd w:val="clear" w:color="auto" w:fill="auto"/>
            <w:vAlign w:val="bottom"/>
          </w:tcPr>
          <w:p w14:paraId="4FF87F13" w14:textId="77777777" w:rsidR="00017405" w:rsidRPr="002D0A8B" w:rsidRDefault="00017405" w:rsidP="008575BF">
            <w:pPr>
              <w:ind w:right="57"/>
              <w:jc w:val="right"/>
              <w:rPr>
                <w:rFonts w:ascii="Montserrat" w:eastAsia="Times New Roman" w:hAnsi="Montserrat" w:cs="Arial"/>
                <w:b/>
                <w:snapToGrid w:val="0"/>
                <w:color w:val="455364"/>
                <w:sz w:val="14"/>
                <w:szCs w:val="16"/>
              </w:rPr>
            </w:pPr>
            <w:r w:rsidRPr="002D0A8B">
              <w:rPr>
                <w:rFonts w:ascii="Montserrat" w:eastAsia="Times New Roman" w:hAnsi="Montserrat" w:cs="Arial"/>
                <w:b/>
                <w:snapToGrid w:val="0"/>
                <w:color w:val="455364"/>
                <w:sz w:val="14"/>
                <w:szCs w:val="16"/>
              </w:rPr>
              <w:t>8,355,489</w:t>
            </w:r>
          </w:p>
        </w:tc>
        <w:tc>
          <w:tcPr>
            <w:tcW w:w="78" w:type="pct"/>
            <w:tcBorders>
              <w:top w:val="single" w:sz="2" w:space="0" w:color="4A4A49"/>
              <w:bottom w:val="single" w:sz="2" w:space="0" w:color="4A4A49"/>
            </w:tcBorders>
            <w:shd w:val="clear" w:color="auto" w:fill="auto"/>
            <w:vAlign w:val="bottom"/>
          </w:tcPr>
          <w:p w14:paraId="0B2FDC0A" w14:textId="77777777" w:rsidR="00017405" w:rsidRPr="005C4FA6" w:rsidRDefault="00017405" w:rsidP="008575BF">
            <w:pPr>
              <w:ind w:right="57"/>
              <w:jc w:val="right"/>
              <w:rPr>
                <w:rFonts w:ascii="Montserrat" w:eastAsia="Times New Roman" w:hAnsi="Montserrat" w:cs="Arial"/>
                <w:b/>
                <w:snapToGrid w:val="0"/>
                <w:color w:val="FF0000"/>
                <w:sz w:val="14"/>
                <w:szCs w:val="16"/>
              </w:rPr>
            </w:pPr>
          </w:p>
        </w:tc>
        <w:tc>
          <w:tcPr>
            <w:tcW w:w="419" w:type="pct"/>
            <w:tcBorders>
              <w:top w:val="single" w:sz="2" w:space="0" w:color="4A4A49"/>
              <w:bottom w:val="single" w:sz="2" w:space="0" w:color="4A4A49"/>
            </w:tcBorders>
            <w:shd w:val="clear" w:color="auto" w:fill="auto"/>
            <w:vAlign w:val="bottom"/>
          </w:tcPr>
          <w:p w14:paraId="461920D5" w14:textId="77777777" w:rsidR="00017405" w:rsidRPr="00C52D04" w:rsidRDefault="00017405" w:rsidP="008575BF">
            <w:pPr>
              <w:ind w:right="57"/>
              <w:jc w:val="right"/>
              <w:rPr>
                <w:rFonts w:ascii="Montserrat" w:eastAsia="Times New Roman" w:hAnsi="Montserrat" w:cs="Arial"/>
                <w:b/>
                <w:bCs/>
                <w:snapToGrid w:val="0"/>
                <w:color w:val="455364"/>
                <w:sz w:val="14"/>
                <w:szCs w:val="16"/>
              </w:rPr>
            </w:pPr>
            <w:r w:rsidRPr="00C52D04">
              <w:rPr>
                <w:rFonts w:ascii="Montserrat" w:eastAsia="Times New Roman" w:hAnsi="Montserrat" w:cs="Arial"/>
                <w:b/>
                <w:bCs/>
                <w:snapToGrid w:val="0"/>
                <w:color w:val="455364"/>
                <w:sz w:val="14"/>
                <w:szCs w:val="16"/>
              </w:rPr>
              <w:t>8,340,971</w:t>
            </w:r>
          </w:p>
        </w:tc>
        <w:tc>
          <w:tcPr>
            <w:tcW w:w="58" w:type="pct"/>
            <w:shd w:val="clear" w:color="auto" w:fill="auto"/>
            <w:vAlign w:val="bottom"/>
          </w:tcPr>
          <w:p w14:paraId="4D0D63DE" w14:textId="77777777" w:rsidR="00017405" w:rsidRPr="005C4FA6" w:rsidRDefault="00017405" w:rsidP="008575BF">
            <w:pPr>
              <w:jc w:val="right"/>
              <w:rPr>
                <w:rFonts w:ascii="Montserrat" w:eastAsia="Times New Roman" w:hAnsi="Montserrat" w:cs="Arial"/>
                <w:b/>
                <w:snapToGrid w:val="0"/>
                <w:color w:val="FF0000"/>
                <w:sz w:val="14"/>
                <w:szCs w:val="16"/>
              </w:rPr>
            </w:pPr>
          </w:p>
        </w:tc>
      </w:tr>
      <w:tr w:rsidR="00017405" w:rsidRPr="005C4FA6" w14:paraId="7A999BF8" w14:textId="77777777" w:rsidTr="008575BF">
        <w:trPr>
          <w:trHeight w:val="20"/>
        </w:trPr>
        <w:tc>
          <w:tcPr>
            <w:tcW w:w="122" w:type="pct"/>
            <w:shd w:val="clear" w:color="auto" w:fill="auto"/>
          </w:tcPr>
          <w:p w14:paraId="14E7EBD0" w14:textId="77777777" w:rsidR="00017405" w:rsidRPr="005C4FA6" w:rsidRDefault="00017405" w:rsidP="008575BF">
            <w:pPr>
              <w:spacing w:after="20"/>
              <w:rPr>
                <w:rFonts w:ascii="Montserrat" w:eastAsia="Times New Roman" w:hAnsi="Montserrat" w:cs="Arial"/>
                <w:b/>
                <w:color w:val="FF0000"/>
                <w:sz w:val="14"/>
                <w:szCs w:val="16"/>
              </w:rPr>
            </w:pPr>
          </w:p>
        </w:tc>
        <w:tc>
          <w:tcPr>
            <w:tcW w:w="3071" w:type="pct"/>
            <w:tcBorders>
              <w:top w:val="single" w:sz="2" w:space="0" w:color="4A4A49"/>
            </w:tcBorders>
            <w:shd w:val="clear" w:color="auto" w:fill="auto"/>
            <w:vAlign w:val="bottom"/>
          </w:tcPr>
          <w:p w14:paraId="204E520C"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b/>
                <w:color w:val="455364"/>
                <w:sz w:val="14"/>
                <w:szCs w:val="16"/>
              </w:rPr>
              <w:t>Liabilities</w:t>
            </w:r>
          </w:p>
        </w:tc>
        <w:tc>
          <w:tcPr>
            <w:tcW w:w="309" w:type="pct"/>
            <w:tcBorders>
              <w:top w:val="single" w:sz="2" w:space="0" w:color="4A4A49"/>
            </w:tcBorders>
            <w:shd w:val="clear" w:color="auto" w:fill="auto"/>
            <w:vAlign w:val="bottom"/>
          </w:tcPr>
          <w:p w14:paraId="77AE54C6"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tcBorders>
              <w:top w:val="single" w:sz="2" w:space="0" w:color="4A4A49"/>
            </w:tcBorders>
            <w:shd w:val="clear" w:color="auto" w:fill="auto"/>
            <w:vAlign w:val="bottom"/>
          </w:tcPr>
          <w:p w14:paraId="75F71588"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72" w:type="pct"/>
            <w:tcBorders>
              <w:top w:val="single" w:sz="2" w:space="0" w:color="4A4A49"/>
            </w:tcBorders>
            <w:shd w:val="clear" w:color="auto" w:fill="auto"/>
            <w:vAlign w:val="bottom"/>
          </w:tcPr>
          <w:p w14:paraId="2301E7F0"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tcBorders>
              <w:top w:val="single" w:sz="2" w:space="0" w:color="4A4A49"/>
            </w:tcBorders>
            <w:shd w:val="clear" w:color="auto" w:fill="auto"/>
            <w:vAlign w:val="bottom"/>
          </w:tcPr>
          <w:p w14:paraId="1B2B9A76" w14:textId="77777777" w:rsidR="00017405" w:rsidRPr="002D0A8B" w:rsidRDefault="00017405" w:rsidP="008575BF">
            <w:pPr>
              <w:ind w:right="57"/>
              <w:jc w:val="right"/>
              <w:rPr>
                <w:rFonts w:ascii="Montserrat" w:eastAsia="Times New Roman" w:hAnsi="Montserrat" w:cs="Arial"/>
                <w:snapToGrid w:val="0"/>
                <w:color w:val="455364"/>
                <w:sz w:val="14"/>
                <w:szCs w:val="16"/>
              </w:rPr>
            </w:pPr>
          </w:p>
        </w:tc>
        <w:tc>
          <w:tcPr>
            <w:tcW w:w="78" w:type="pct"/>
            <w:tcBorders>
              <w:top w:val="single" w:sz="2" w:space="0" w:color="4A4A49"/>
            </w:tcBorders>
            <w:shd w:val="clear" w:color="auto" w:fill="auto"/>
            <w:vAlign w:val="bottom"/>
          </w:tcPr>
          <w:p w14:paraId="72D16426" w14:textId="77777777" w:rsidR="00017405" w:rsidRPr="005C4FA6" w:rsidRDefault="00017405" w:rsidP="008575BF">
            <w:pPr>
              <w:ind w:right="57"/>
              <w:jc w:val="right"/>
              <w:rPr>
                <w:rFonts w:ascii="Montserrat" w:eastAsia="Times New Roman" w:hAnsi="Montserrat" w:cs="Arial"/>
                <w:color w:val="FF0000"/>
                <w:sz w:val="14"/>
                <w:szCs w:val="16"/>
              </w:rPr>
            </w:pPr>
          </w:p>
        </w:tc>
        <w:tc>
          <w:tcPr>
            <w:tcW w:w="419" w:type="pct"/>
            <w:tcBorders>
              <w:top w:val="single" w:sz="2" w:space="0" w:color="4A4A49"/>
            </w:tcBorders>
            <w:shd w:val="clear" w:color="auto" w:fill="auto"/>
            <w:vAlign w:val="bottom"/>
          </w:tcPr>
          <w:p w14:paraId="65FC0A5A" w14:textId="77777777" w:rsidR="00017405" w:rsidRPr="00C52D04" w:rsidRDefault="00017405" w:rsidP="008575BF">
            <w:pPr>
              <w:ind w:right="57"/>
              <w:jc w:val="right"/>
              <w:rPr>
                <w:rFonts w:ascii="Montserrat" w:eastAsia="Times New Roman" w:hAnsi="Montserrat" w:cs="Arial"/>
                <w:color w:val="455364"/>
                <w:sz w:val="14"/>
                <w:szCs w:val="16"/>
              </w:rPr>
            </w:pPr>
          </w:p>
        </w:tc>
        <w:tc>
          <w:tcPr>
            <w:tcW w:w="58" w:type="pct"/>
            <w:shd w:val="clear" w:color="auto" w:fill="auto"/>
            <w:vAlign w:val="bottom"/>
          </w:tcPr>
          <w:p w14:paraId="112604FA" w14:textId="77777777" w:rsidR="00017405" w:rsidRPr="005C4FA6" w:rsidRDefault="00017405" w:rsidP="008575BF">
            <w:pPr>
              <w:jc w:val="right"/>
              <w:rPr>
                <w:rFonts w:ascii="Montserrat" w:eastAsia="Times New Roman" w:hAnsi="Montserrat" w:cs="Arial"/>
                <w:color w:val="FF0000"/>
                <w:sz w:val="14"/>
                <w:szCs w:val="16"/>
              </w:rPr>
            </w:pPr>
          </w:p>
        </w:tc>
      </w:tr>
      <w:tr w:rsidR="00017405" w:rsidRPr="005C4FA6" w14:paraId="6C3C2789" w14:textId="77777777" w:rsidTr="008575BF">
        <w:trPr>
          <w:trHeight w:val="20"/>
        </w:trPr>
        <w:tc>
          <w:tcPr>
            <w:tcW w:w="122" w:type="pct"/>
            <w:shd w:val="clear" w:color="auto" w:fill="auto"/>
          </w:tcPr>
          <w:p w14:paraId="72017F4A"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shd w:val="clear" w:color="auto" w:fill="auto"/>
            <w:vAlign w:val="bottom"/>
          </w:tcPr>
          <w:p w14:paraId="3E7D2003"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Insurance contract provisions</w:t>
            </w:r>
          </w:p>
        </w:tc>
        <w:tc>
          <w:tcPr>
            <w:tcW w:w="309" w:type="pct"/>
            <w:shd w:val="clear" w:color="auto" w:fill="auto"/>
            <w:vAlign w:val="bottom"/>
          </w:tcPr>
          <w:p w14:paraId="6141DCBE"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36BE5411"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3,562,853</w:t>
            </w:r>
          </w:p>
        </w:tc>
        <w:tc>
          <w:tcPr>
            <w:tcW w:w="72" w:type="pct"/>
            <w:shd w:val="clear" w:color="auto" w:fill="auto"/>
            <w:vAlign w:val="bottom"/>
          </w:tcPr>
          <w:p w14:paraId="3EABF15C"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65572073"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3,705,623</w:t>
            </w:r>
          </w:p>
        </w:tc>
        <w:tc>
          <w:tcPr>
            <w:tcW w:w="78" w:type="pct"/>
            <w:shd w:val="clear" w:color="auto" w:fill="auto"/>
            <w:vAlign w:val="bottom"/>
          </w:tcPr>
          <w:p w14:paraId="5A84C74C"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32DEA18D"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3,610,415</w:t>
            </w:r>
          </w:p>
        </w:tc>
        <w:tc>
          <w:tcPr>
            <w:tcW w:w="58" w:type="pct"/>
            <w:shd w:val="clear" w:color="auto" w:fill="auto"/>
            <w:vAlign w:val="bottom"/>
          </w:tcPr>
          <w:p w14:paraId="21E86A21"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1D68DD80" w14:textId="77777777" w:rsidTr="008575BF">
        <w:trPr>
          <w:trHeight w:val="20"/>
        </w:trPr>
        <w:tc>
          <w:tcPr>
            <w:tcW w:w="122" w:type="pct"/>
            <w:shd w:val="clear" w:color="auto" w:fill="auto"/>
          </w:tcPr>
          <w:p w14:paraId="5AC5B1C6"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shd w:val="clear" w:color="auto" w:fill="auto"/>
            <w:vAlign w:val="bottom"/>
          </w:tcPr>
          <w:p w14:paraId="6D41CE45"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Other provisions</w:t>
            </w:r>
          </w:p>
        </w:tc>
        <w:tc>
          <w:tcPr>
            <w:tcW w:w="309" w:type="pct"/>
            <w:shd w:val="clear" w:color="auto" w:fill="auto"/>
            <w:vAlign w:val="bottom"/>
          </w:tcPr>
          <w:p w14:paraId="10932900"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7898A942"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583</w:t>
            </w:r>
          </w:p>
        </w:tc>
        <w:tc>
          <w:tcPr>
            <w:tcW w:w="72" w:type="pct"/>
            <w:shd w:val="clear" w:color="auto" w:fill="auto"/>
            <w:vAlign w:val="bottom"/>
          </w:tcPr>
          <w:p w14:paraId="13A23507"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50D8FE52"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695</w:t>
            </w:r>
          </w:p>
        </w:tc>
        <w:tc>
          <w:tcPr>
            <w:tcW w:w="78" w:type="pct"/>
            <w:shd w:val="clear" w:color="auto" w:fill="auto"/>
            <w:vAlign w:val="bottom"/>
          </w:tcPr>
          <w:p w14:paraId="2FA17325"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5FCB26BC"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521</w:t>
            </w:r>
          </w:p>
        </w:tc>
        <w:tc>
          <w:tcPr>
            <w:tcW w:w="58" w:type="pct"/>
            <w:shd w:val="clear" w:color="auto" w:fill="auto"/>
            <w:vAlign w:val="bottom"/>
          </w:tcPr>
          <w:p w14:paraId="0F99E167"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35BA5EB7" w14:textId="77777777" w:rsidTr="008575BF">
        <w:trPr>
          <w:trHeight w:val="20"/>
        </w:trPr>
        <w:tc>
          <w:tcPr>
            <w:tcW w:w="122" w:type="pct"/>
            <w:shd w:val="clear" w:color="auto" w:fill="auto"/>
          </w:tcPr>
          <w:p w14:paraId="5B062A00"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shd w:val="clear" w:color="auto" w:fill="auto"/>
            <w:vAlign w:val="bottom"/>
          </w:tcPr>
          <w:p w14:paraId="16862C2D"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Financial liabilities</w:t>
            </w:r>
          </w:p>
        </w:tc>
        <w:tc>
          <w:tcPr>
            <w:tcW w:w="309" w:type="pct"/>
            <w:shd w:val="clear" w:color="auto" w:fill="auto"/>
            <w:vAlign w:val="bottom"/>
          </w:tcPr>
          <w:p w14:paraId="34597C96"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680D4FD8" w14:textId="77777777" w:rsidR="00017405" w:rsidRPr="00663782" w:rsidRDefault="00017405" w:rsidP="008575BF">
            <w:pPr>
              <w:ind w:right="57"/>
              <w:jc w:val="right"/>
              <w:rPr>
                <w:rFonts w:ascii="Montserrat" w:eastAsia="Times New Roman" w:hAnsi="Montserrat" w:cs="Arial"/>
                <w:snapToGrid w:val="0"/>
                <w:color w:val="455364"/>
                <w:sz w:val="14"/>
                <w:szCs w:val="16"/>
              </w:rPr>
            </w:pPr>
          </w:p>
        </w:tc>
        <w:tc>
          <w:tcPr>
            <w:tcW w:w="72" w:type="pct"/>
            <w:shd w:val="clear" w:color="auto" w:fill="auto"/>
            <w:vAlign w:val="bottom"/>
          </w:tcPr>
          <w:p w14:paraId="61BD0B00"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2C5BF0AB" w14:textId="77777777" w:rsidR="00017405" w:rsidRPr="002D0A8B" w:rsidRDefault="00017405" w:rsidP="008575BF">
            <w:pPr>
              <w:ind w:right="57"/>
              <w:jc w:val="right"/>
              <w:rPr>
                <w:rFonts w:ascii="Montserrat" w:eastAsia="Times New Roman" w:hAnsi="Montserrat" w:cs="Arial"/>
                <w:snapToGrid w:val="0"/>
                <w:color w:val="455364"/>
                <w:sz w:val="14"/>
                <w:szCs w:val="16"/>
              </w:rPr>
            </w:pPr>
          </w:p>
        </w:tc>
        <w:tc>
          <w:tcPr>
            <w:tcW w:w="78" w:type="pct"/>
            <w:shd w:val="clear" w:color="auto" w:fill="auto"/>
            <w:vAlign w:val="bottom"/>
          </w:tcPr>
          <w:p w14:paraId="5E2C98A6" w14:textId="77777777" w:rsidR="00017405" w:rsidRPr="005C4FA6" w:rsidRDefault="00017405" w:rsidP="008575BF">
            <w:pPr>
              <w:ind w:right="57"/>
              <w:jc w:val="right"/>
              <w:rPr>
                <w:rFonts w:ascii="Montserrat" w:eastAsia="Times New Roman" w:hAnsi="Montserrat" w:cs="Arial"/>
                <w:color w:val="FF0000"/>
                <w:sz w:val="14"/>
                <w:szCs w:val="16"/>
              </w:rPr>
            </w:pPr>
          </w:p>
        </w:tc>
        <w:tc>
          <w:tcPr>
            <w:tcW w:w="419" w:type="pct"/>
            <w:shd w:val="clear" w:color="auto" w:fill="auto"/>
            <w:vAlign w:val="bottom"/>
          </w:tcPr>
          <w:p w14:paraId="6FE911E9" w14:textId="77777777" w:rsidR="00017405" w:rsidRPr="00C52D04" w:rsidRDefault="00017405" w:rsidP="008575BF">
            <w:pPr>
              <w:ind w:right="57"/>
              <w:jc w:val="right"/>
              <w:rPr>
                <w:rFonts w:ascii="Montserrat" w:eastAsia="Times New Roman" w:hAnsi="Montserrat" w:cs="Arial"/>
                <w:snapToGrid w:val="0"/>
                <w:color w:val="455364"/>
                <w:sz w:val="14"/>
                <w:szCs w:val="16"/>
              </w:rPr>
            </w:pPr>
          </w:p>
        </w:tc>
        <w:tc>
          <w:tcPr>
            <w:tcW w:w="58" w:type="pct"/>
            <w:shd w:val="clear" w:color="auto" w:fill="auto"/>
            <w:vAlign w:val="bottom"/>
          </w:tcPr>
          <w:p w14:paraId="5B611047" w14:textId="77777777" w:rsidR="00017405" w:rsidRPr="005C4FA6" w:rsidRDefault="00017405" w:rsidP="008575BF">
            <w:pPr>
              <w:jc w:val="right"/>
              <w:rPr>
                <w:rFonts w:ascii="Montserrat" w:eastAsia="Times New Roman" w:hAnsi="Montserrat" w:cs="Arial"/>
                <w:color w:val="FF0000"/>
                <w:sz w:val="14"/>
                <w:szCs w:val="16"/>
              </w:rPr>
            </w:pPr>
          </w:p>
        </w:tc>
      </w:tr>
      <w:tr w:rsidR="00017405" w:rsidRPr="005C4FA6" w14:paraId="560F7096" w14:textId="77777777" w:rsidTr="008575BF">
        <w:trPr>
          <w:trHeight w:val="20"/>
        </w:trPr>
        <w:tc>
          <w:tcPr>
            <w:tcW w:w="122" w:type="pct"/>
            <w:shd w:val="clear" w:color="auto" w:fill="auto"/>
          </w:tcPr>
          <w:p w14:paraId="49D07409"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shd w:val="clear" w:color="auto" w:fill="auto"/>
            <w:vAlign w:val="bottom"/>
          </w:tcPr>
          <w:p w14:paraId="5D006A24" w14:textId="77777777" w:rsidR="00017405" w:rsidRPr="002D0A8B" w:rsidRDefault="00017405" w:rsidP="008575BF">
            <w:pPr>
              <w:ind w:left="197"/>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 xml:space="preserve">Investment contracts at fair value through income  </w:t>
            </w:r>
          </w:p>
        </w:tc>
        <w:tc>
          <w:tcPr>
            <w:tcW w:w="309" w:type="pct"/>
            <w:shd w:val="clear" w:color="auto" w:fill="auto"/>
            <w:vAlign w:val="bottom"/>
          </w:tcPr>
          <w:p w14:paraId="73F4BDFE"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0F29AE17"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3,636,513</w:t>
            </w:r>
          </w:p>
        </w:tc>
        <w:tc>
          <w:tcPr>
            <w:tcW w:w="72" w:type="pct"/>
            <w:shd w:val="clear" w:color="auto" w:fill="auto"/>
            <w:vAlign w:val="bottom"/>
          </w:tcPr>
          <w:p w14:paraId="4D0862B9"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55C04027"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3,575,724</w:t>
            </w:r>
          </w:p>
        </w:tc>
        <w:tc>
          <w:tcPr>
            <w:tcW w:w="78" w:type="pct"/>
            <w:shd w:val="clear" w:color="auto" w:fill="auto"/>
            <w:vAlign w:val="bottom"/>
          </w:tcPr>
          <w:p w14:paraId="4B69F60E"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3B11416A"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3,694,316</w:t>
            </w:r>
          </w:p>
        </w:tc>
        <w:tc>
          <w:tcPr>
            <w:tcW w:w="58" w:type="pct"/>
            <w:shd w:val="clear" w:color="auto" w:fill="auto"/>
            <w:vAlign w:val="bottom"/>
          </w:tcPr>
          <w:p w14:paraId="2007608B"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1F8F46AD" w14:textId="77777777" w:rsidTr="008575BF">
        <w:trPr>
          <w:trHeight w:val="20"/>
        </w:trPr>
        <w:tc>
          <w:tcPr>
            <w:tcW w:w="122" w:type="pct"/>
            <w:shd w:val="clear" w:color="auto" w:fill="auto"/>
          </w:tcPr>
          <w:p w14:paraId="295F1E42" w14:textId="77777777" w:rsidR="00017405" w:rsidRPr="005C4FA6" w:rsidRDefault="00017405" w:rsidP="008575BF">
            <w:pPr>
              <w:spacing w:after="20"/>
              <w:ind w:firstLine="114"/>
              <w:rPr>
                <w:rFonts w:ascii="Montserrat" w:eastAsia="Times New Roman" w:hAnsi="Montserrat" w:cs="Arial"/>
                <w:color w:val="FF0000"/>
                <w:sz w:val="14"/>
                <w:szCs w:val="16"/>
              </w:rPr>
            </w:pPr>
          </w:p>
        </w:tc>
        <w:tc>
          <w:tcPr>
            <w:tcW w:w="3071" w:type="pct"/>
            <w:shd w:val="clear" w:color="auto" w:fill="auto"/>
            <w:vAlign w:val="bottom"/>
          </w:tcPr>
          <w:p w14:paraId="411895CE" w14:textId="77777777" w:rsidR="00017405" w:rsidRPr="002D0A8B" w:rsidRDefault="00017405" w:rsidP="008575BF">
            <w:pPr>
              <w:ind w:left="197"/>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 xml:space="preserve">Liabilities relating to policyholders’ funds held by </w:t>
            </w:r>
            <w:r w:rsidRPr="00EB1CCA">
              <w:rPr>
                <w:rFonts w:ascii="Montserrat" w:eastAsia="Times New Roman" w:hAnsi="Montserrat" w:cs="Arial"/>
                <w:color w:val="455364"/>
                <w:sz w:val="14"/>
                <w:szCs w:val="16"/>
              </w:rPr>
              <w:t>the</w:t>
            </w:r>
            <w:r w:rsidRPr="002D0A8B">
              <w:rPr>
                <w:rFonts w:ascii="Montserrat" w:eastAsia="Times New Roman" w:hAnsi="Montserrat" w:cs="Arial"/>
                <w:color w:val="455364"/>
                <w:sz w:val="14"/>
                <w:szCs w:val="16"/>
              </w:rPr>
              <w:t xml:space="preserve"> group</w:t>
            </w:r>
          </w:p>
        </w:tc>
        <w:tc>
          <w:tcPr>
            <w:tcW w:w="309" w:type="pct"/>
            <w:shd w:val="clear" w:color="auto" w:fill="auto"/>
            <w:vAlign w:val="bottom"/>
          </w:tcPr>
          <w:p w14:paraId="6737D2C8"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639E1F6A"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285,285</w:t>
            </w:r>
          </w:p>
        </w:tc>
        <w:tc>
          <w:tcPr>
            <w:tcW w:w="72" w:type="pct"/>
            <w:shd w:val="clear" w:color="auto" w:fill="auto"/>
            <w:vAlign w:val="bottom"/>
          </w:tcPr>
          <w:p w14:paraId="442820C4"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527DD153"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276,838</w:t>
            </w:r>
          </w:p>
        </w:tc>
        <w:tc>
          <w:tcPr>
            <w:tcW w:w="78" w:type="pct"/>
            <w:shd w:val="clear" w:color="auto" w:fill="auto"/>
            <w:vAlign w:val="bottom"/>
          </w:tcPr>
          <w:p w14:paraId="3FD439FD"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4BC17AC6"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299,375</w:t>
            </w:r>
          </w:p>
        </w:tc>
        <w:tc>
          <w:tcPr>
            <w:tcW w:w="58" w:type="pct"/>
            <w:shd w:val="clear" w:color="auto" w:fill="auto"/>
            <w:vAlign w:val="bottom"/>
          </w:tcPr>
          <w:p w14:paraId="588FCBEE"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2B1B61DA" w14:textId="77777777" w:rsidTr="008575BF">
        <w:trPr>
          <w:trHeight w:val="20"/>
        </w:trPr>
        <w:tc>
          <w:tcPr>
            <w:tcW w:w="122" w:type="pct"/>
            <w:shd w:val="clear" w:color="auto" w:fill="auto"/>
          </w:tcPr>
          <w:p w14:paraId="56970CD3" w14:textId="77777777" w:rsidR="00017405" w:rsidRPr="005C4FA6" w:rsidRDefault="00017405" w:rsidP="008575BF">
            <w:pPr>
              <w:spacing w:after="20"/>
              <w:ind w:firstLine="114"/>
              <w:rPr>
                <w:rFonts w:ascii="Montserrat" w:eastAsia="Times New Roman" w:hAnsi="Montserrat" w:cs="Arial"/>
                <w:color w:val="FF0000"/>
                <w:sz w:val="14"/>
                <w:szCs w:val="16"/>
              </w:rPr>
            </w:pPr>
          </w:p>
        </w:tc>
        <w:tc>
          <w:tcPr>
            <w:tcW w:w="3071" w:type="pct"/>
            <w:shd w:val="clear" w:color="auto" w:fill="auto"/>
            <w:vAlign w:val="bottom"/>
          </w:tcPr>
          <w:p w14:paraId="7BD3DA68" w14:textId="77777777" w:rsidR="00017405" w:rsidRPr="002D0A8B" w:rsidRDefault="00017405" w:rsidP="008575BF">
            <w:pPr>
              <w:ind w:left="197"/>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Lease contract liabilities</w:t>
            </w:r>
          </w:p>
        </w:tc>
        <w:tc>
          <w:tcPr>
            <w:tcW w:w="309" w:type="pct"/>
            <w:shd w:val="clear" w:color="auto" w:fill="auto"/>
            <w:vAlign w:val="bottom"/>
          </w:tcPr>
          <w:p w14:paraId="096ECD3B"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7AC4173D"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3,028</w:t>
            </w:r>
          </w:p>
        </w:tc>
        <w:tc>
          <w:tcPr>
            <w:tcW w:w="72" w:type="pct"/>
            <w:shd w:val="clear" w:color="auto" w:fill="auto"/>
            <w:vAlign w:val="bottom"/>
          </w:tcPr>
          <w:p w14:paraId="4FBC71F3"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0B6C5B9C"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2,631</w:t>
            </w:r>
          </w:p>
        </w:tc>
        <w:tc>
          <w:tcPr>
            <w:tcW w:w="78" w:type="pct"/>
            <w:shd w:val="clear" w:color="auto" w:fill="auto"/>
            <w:vAlign w:val="bottom"/>
          </w:tcPr>
          <w:p w14:paraId="57032B77"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2FA74C1F"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2,527</w:t>
            </w:r>
          </w:p>
        </w:tc>
        <w:tc>
          <w:tcPr>
            <w:tcW w:w="58" w:type="pct"/>
            <w:shd w:val="clear" w:color="auto" w:fill="auto"/>
            <w:vAlign w:val="bottom"/>
          </w:tcPr>
          <w:p w14:paraId="40201D93"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5113C7BA" w14:textId="77777777" w:rsidTr="008575BF">
        <w:trPr>
          <w:trHeight w:val="20"/>
        </w:trPr>
        <w:tc>
          <w:tcPr>
            <w:tcW w:w="122" w:type="pct"/>
            <w:shd w:val="clear" w:color="auto" w:fill="auto"/>
          </w:tcPr>
          <w:p w14:paraId="5485ACAE"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shd w:val="clear" w:color="auto" w:fill="auto"/>
            <w:vAlign w:val="bottom"/>
          </w:tcPr>
          <w:p w14:paraId="273E69CD" w14:textId="77777777" w:rsidR="00017405" w:rsidRPr="002D0A8B" w:rsidRDefault="00017405" w:rsidP="008575BF">
            <w:pPr>
              <w:ind w:left="197"/>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Borrowings</w:t>
            </w:r>
          </w:p>
        </w:tc>
        <w:tc>
          <w:tcPr>
            <w:tcW w:w="309" w:type="pct"/>
            <w:shd w:val="clear" w:color="auto" w:fill="auto"/>
            <w:vAlign w:val="bottom"/>
          </w:tcPr>
          <w:p w14:paraId="206DA81A" w14:textId="77777777" w:rsidR="00017405" w:rsidRPr="00EB1CCA" w:rsidRDefault="00017405" w:rsidP="008575BF">
            <w:pPr>
              <w:ind w:right="57"/>
              <w:jc w:val="right"/>
              <w:rPr>
                <w:rFonts w:ascii="Montserrat" w:eastAsia="Times New Roman" w:hAnsi="Montserrat" w:cs="Arial"/>
                <w:b/>
                <w:color w:val="455364"/>
                <w:sz w:val="14"/>
                <w:szCs w:val="16"/>
              </w:rPr>
            </w:pPr>
            <w:r w:rsidRPr="00EB1CCA">
              <w:rPr>
                <w:rFonts w:ascii="Montserrat" w:eastAsia="Times New Roman" w:hAnsi="Montserrat" w:cs="Arial"/>
                <w:b/>
                <w:color w:val="455364"/>
                <w:sz w:val="14"/>
                <w:szCs w:val="16"/>
              </w:rPr>
              <w:t>5</w:t>
            </w:r>
          </w:p>
        </w:tc>
        <w:tc>
          <w:tcPr>
            <w:tcW w:w="467" w:type="pct"/>
            <w:shd w:val="clear" w:color="auto" w:fill="auto"/>
            <w:vAlign w:val="bottom"/>
          </w:tcPr>
          <w:p w14:paraId="29D6C3FD" w14:textId="77777777" w:rsidR="00017405" w:rsidRPr="00EB1CCA" w:rsidRDefault="00017405" w:rsidP="008575BF">
            <w:pPr>
              <w:ind w:right="57"/>
              <w:jc w:val="right"/>
              <w:rPr>
                <w:rFonts w:ascii="Montserrat" w:eastAsia="Times New Roman" w:hAnsi="Montserrat" w:cs="Arial"/>
                <w:snapToGrid w:val="0"/>
                <w:color w:val="455364"/>
                <w:sz w:val="14"/>
                <w:szCs w:val="16"/>
              </w:rPr>
            </w:pPr>
            <w:r w:rsidRPr="00EB1CCA">
              <w:rPr>
                <w:rFonts w:ascii="Montserrat" w:eastAsia="Times New Roman" w:hAnsi="Montserrat" w:cs="Arial"/>
                <w:snapToGrid w:val="0"/>
                <w:color w:val="455364"/>
                <w:sz w:val="14"/>
                <w:szCs w:val="16"/>
              </w:rPr>
              <w:t>79,513</w:t>
            </w:r>
          </w:p>
        </w:tc>
        <w:tc>
          <w:tcPr>
            <w:tcW w:w="72" w:type="pct"/>
            <w:shd w:val="clear" w:color="auto" w:fill="auto"/>
            <w:vAlign w:val="bottom"/>
          </w:tcPr>
          <w:p w14:paraId="2F2992E2"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68F4B700"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99,800</w:t>
            </w:r>
          </w:p>
        </w:tc>
        <w:tc>
          <w:tcPr>
            <w:tcW w:w="78" w:type="pct"/>
            <w:shd w:val="clear" w:color="auto" w:fill="auto"/>
            <w:vAlign w:val="bottom"/>
          </w:tcPr>
          <w:p w14:paraId="0F1D5F1C"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74D65C0F"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88,163</w:t>
            </w:r>
          </w:p>
        </w:tc>
        <w:tc>
          <w:tcPr>
            <w:tcW w:w="58" w:type="pct"/>
            <w:shd w:val="clear" w:color="auto" w:fill="auto"/>
            <w:vAlign w:val="bottom"/>
          </w:tcPr>
          <w:p w14:paraId="5E968FB4"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1E043B16" w14:textId="77777777" w:rsidTr="008575BF">
        <w:trPr>
          <w:trHeight w:val="20"/>
        </w:trPr>
        <w:tc>
          <w:tcPr>
            <w:tcW w:w="122" w:type="pct"/>
            <w:shd w:val="clear" w:color="auto" w:fill="auto"/>
          </w:tcPr>
          <w:p w14:paraId="7EE21484"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shd w:val="clear" w:color="auto" w:fill="auto"/>
            <w:vAlign w:val="bottom"/>
          </w:tcPr>
          <w:p w14:paraId="423A0603" w14:textId="77777777" w:rsidR="00017405" w:rsidRPr="002D0A8B" w:rsidRDefault="00017405" w:rsidP="008575BF">
            <w:pPr>
              <w:ind w:left="197"/>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Derivative financial instruments</w:t>
            </w:r>
          </w:p>
        </w:tc>
        <w:tc>
          <w:tcPr>
            <w:tcW w:w="309" w:type="pct"/>
            <w:shd w:val="clear" w:color="auto" w:fill="auto"/>
            <w:vAlign w:val="bottom"/>
          </w:tcPr>
          <w:p w14:paraId="470576E2"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tcBorders>
              <w:bottom w:val="single" w:sz="4" w:space="0" w:color="454545"/>
            </w:tcBorders>
            <w:shd w:val="clear" w:color="auto" w:fill="auto"/>
            <w:vAlign w:val="bottom"/>
          </w:tcPr>
          <w:p w14:paraId="37AE951E"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681</w:t>
            </w:r>
          </w:p>
        </w:tc>
        <w:tc>
          <w:tcPr>
            <w:tcW w:w="72" w:type="pct"/>
            <w:shd w:val="clear" w:color="auto" w:fill="auto"/>
            <w:vAlign w:val="bottom"/>
          </w:tcPr>
          <w:p w14:paraId="3F9B71A5"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tcBorders>
              <w:bottom w:val="single" w:sz="4" w:space="0" w:color="454545"/>
            </w:tcBorders>
            <w:shd w:val="clear" w:color="auto" w:fill="auto"/>
            <w:vAlign w:val="bottom"/>
          </w:tcPr>
          <w:p w14:paraId="4963A74D"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24,353</w:t>
            </w:r>
          </w:p>
        </w:tc>
        <w:tc>
          <w:tcPr>
            <w:tcW w:w="78" w:type="pct"/>
            <w:shd w:val="clear" w:color="auto" w:fill="auto"/>
            <w:vAlign w:val="bottom"/>
          </w:tcPr>
          <w:p w14:paraId="0F15FF14"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tcBorders>
              <w:bottom w:val="single" w:sz="4" w:space="0" w:color="454545"/>
            </w:tcBorders>
            <w:shd w:val="clear" w:color="auto" w:fill="auto"/>
            <w:vAlign w:val="bottom"/>
          </w:tcPr>
          <w:p w14:paraId="59E76E64"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547</w:t>
            </w:r>
          </w:p>
        </w:tc>
        <w:tc>
          <w:tcPr>
            <w:tcW w:w="58" w:type="pct"/>
            <w:shd w:val="clear" w:color="auto" w:fill="auto"/>
            <w:vAlign w:val="bottom"/>
          </w:tcPr>
          <w:p w14:paraId="1E82E126"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1B03C77A" w14:textId="77777777" w:rsidTr="008575BF">
        <w:trPr>
          <w:trHeight w:val="20"/>
        </w:trPr>
        <w:tc>
          <w:tcPr>
            <w:tcW w:w="122" w:type="pct"/>
            <w:shd w:val="clear" w:color="auto" w:fill="auto"/>
          </w:tcPr>
          <w:p w14:paraId="235B6B06"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shd w:val="clear" w:color="auto" w:fill="auto"/>
            <w:vAlign w:val="bottom"/>
          </w:tcPr>
          <w:p w14:paraId="05258938"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Total financial liabilities</w:t>
            </w:r>
          </w:p>
        </w:tc>
        <w:tc>
          <w:tcPr>
            <w:tcW w:w="309" w:type="pct"/>
            <w:tcBorders>
              <w:right w:val="single" w:sz="4" w:space="0" w:color="454545"/>
            </w:tcBorders>
            <w:shd w:val="clear" w:color="auto" w:fill="auto"/>
            <w:vAlign w:val="bottom"/>
          </w:tcPr>
          <w:p w14:paraId="0C0DDA20"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tcBorders>
              <w:top w:val="single" w:sz="4" w:space="0" w:color="454545"/>
              <w:left w:val="single" w:sz="4" w:space="0" w:color="454545"/>
              <w:bottom w:val="single" w:sz="4" w:space="0" w:color="454545"/>
              <w:right w:val="single" w:sz="4" w:space="0" w:color="454545"/>
            </w:tcBorders>
            <w:shd w:val="clear" w:color="auto" w:fill="auto"/>
            <w:vAlign w:val="bottom"/>
          </w:tcPr>
          <w:p w14:paraId="0A75BA9F"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4,005,020</w:t>
            </w:r>
          </w:p>
        </w:tc>
        <w:tc>
          <w:tcPr>
            <w:tcW w:w="72" w:type="pct"/>
            <w:tcBorders>
              <w:left w:val="single" w:sz="4" w:space="0" w:color="454545"/>
              <w:right w:val="single" w:sz="4" w:space="0" w:color="454545"/>
            </w:tcBorders>
            <w:shd w:val="clear" w:color="auto" w:fill="auto"/>
            <w:vAlign w:val="bottom"/>
          </w:tcPr>
          <w:p w14:paraId="618513B1"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tcBorders>
              <w:top w:val="single" w:sz="4" w:space="0" w:color="454545"/>
              <w:left w:val="single" w:sz="4" w:space="0" w:color="454545"/>
              <w:bottom w:val="single" w:sz="4" w:space="0" w:color="454545"/>
              <w:right w:val="single" w:sz="4" w:space="0" w:color="454545"/>
            </w:tcBorders>
            <w:shd w:val="clear" w:color="auto" w:fill="auto"/>
            <w:vAlign w:val="bottom"/>
          </w:tcPr>
          <w:p w14:paraId="49515467"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3,979,346</w:t>
            </w:r>
          </w:p>
        </w:tc>
        <w:tc>
          <w:tcPr>
            <w:tcW w:w="78" w:type="pct"/>
            <w:tcBorders>
              <w:left w:val="single" w:sz="4" w:space="0" w:color="454545"/>
              <w:right w:val="single" w:sz="4" w:space="0" w:color="454545"/>
            </w:tcBorders>
            <w:shd w:val="clear" w:color="auto" w:fill="auto"/>
            <w:vAlign w:val="bottom"/>
          </w:tcPr>
          <w:p w14:paraId="501FCADC"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tcBorders>
              <w:top w:val="single" w:sz="4" w:space="0" w:color="454545"/>
              <w:left w:val="single" w:sz="4" w:space="0" w:color="454545"/>
              <w:bottom w:val="single" w:sz="4" w:space="0" w:color="454545"/>
              <w:right w:val="single" w:sz="4" w:space="0" w:color="454545"/>
            </w:tcBorders>
            <w:shd w:val="clear" w:color="auto" w:fill="auto"/>
            <w:vAlign w:val="bottom"/>
          </w:tcPr>
          <w:p w14:paraId="6EB632C9"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4,084,928</w:t>
            </w:r>
          </w:p>
        </w:tc>
        <w:tc>
          <w:tcPr>
            <w:tcW w:w="58" w:type="pct"/>
            <w:tcBorders>
              <w:left w:val="single" w:sz="4" w:space="0" w:color="454545"/>
            </w:tcBorders>
            <w:shd w:val="clear" w:color="auto" w:fill="auto"/>
            <w:vAlign w:val="bottom"/>
          </w:tcPr>
          <w:p w14:paraId="5EC73331"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7394363D" w14:textId="77777777" w:rsidTr="008575BF">
        <w:trPr>
          <w:trHeight w:val="20"/>
        </w:trPr>
        <w:tc>
          <w:tcPr>
            <w:tcW w:w="122" w:type="pct"/>
            <w:shd w:val="clear" w:color="auto" w:fill="auto"/>
          </w:tcPr>
          <w:p w14:paraId="7B0863A4"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shd w:val="clear" w:color="auto" w:fill="auto"/>
            <w:vAlign w:val="bottom"/>
          </w:tcPr>
          <w:p w14:paraId="0BE37FFF"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Deferred tax liabilities</w:t>
            </w:r>
          </w:p>
        </w:tc>
        <w:tc>
          <w:tcPr>
            <w:tcW w:w="309" w:type="pct"/>
            <w:shd w:val="clear" w:color="auto" w:fill="auto"/>
            <w:vAlign w:val="bottom"/>
          </w:tcPr>
          <w:p w14:paraId="31B1FF07"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tcBorders>
              <w:top w:val="single" w:sz="4" w:space="0" w:color="454545"/>
            </w:tcBorders>
            <w:shd w:val="clear" w:color="auto" w:fill="auto"/>
            <w:vAlign w:val="bottom"/>
          </w:tcPr>
          <w:p w14:paraId="14917B86" w14:textId="77777777" w:rsidR="00017405" w:rsidRPr="00663782" w:rsidRDefault="00017405" w:rsidP="008575BF">
            <w:pPr>
              <w:ind w:right="57"/>
              <w:jc w:val="right"/>
              <w:rPr>
                <w:rFonts w:ascii="Montserrat" w:eastAsia="Times New Roman" w:hAnsi="Montserrat" w:cs="Arial"/>
                <w:snapToGrid w:val="0"/>
                <w:color w:val="455364"/>
                <w:sz w:val="14"/>
                <w:szCs w:val="16"/>
              </w:rPr>
            </w:pPr>
            <w:r>
              <w:rPr>
                <w:rFonts w:ascii="Montserrat" w:eastAsia="Times New Roman" w:hAnsi="Montserrat" w:cs="Arial"/>
                <w:snapToGrid w:val="0"/>
                <w:color w:val="455364"/>
                <w:sz w:val="14"/>
                <w:szCs w:val="16"/>
              </w:rPr>
              <w:t>18,361</w:t>
            </w:r>
          </w:p>
        </w:tc>
        <w:tc>
          <w:tcPr>
            <w:tcW w:w="72" w:type="pct"/>
            <w:shd w:val="clear" w:color="auto" w:fill="auto"/>
            <w:vAlign w:val="bottom"/>
          </w:tcPr>
          <w:p w14:paraId="2C3C7E33"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tcBorders>
              <w:top w:val="single" w:sz="4" w:space="0" w:color="454545"/>
            </w:tcBorders>
            <w:shd w:val="clear" w:color="auto" w:fill="auto"/>
            <w:vAlign w:val="bottom"/>
          </w:tcPr>
          <w:p w14:paraId="27C23F0C"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26,187</w:t>
            </w:r>
          </w:p>
        </w:tc>
        <w:tc>
          <w:tcPr>
            <w:tcW w:w="78" w:type="pct"/>
            <w:shd w:val="clear" w:color="auto" w:fill="auto"/>
            <w:vAlign w:val="bottom"/>
          </w:tcPr>
          <w:p w14:paraId="61F98500"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tcBorders>
              <w:top w:val="single" w:sz="4" w:space="0" w:color="454545"/>
            </w:tcBorders>
            <w:shd w:val="clear" w:color="auto" w:fill="auto"/>
            <w:vAlign w:val="bottom"/>
          </w:tcPr>
          <w:p w14:paraId="3C704271"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22,500</w:t>
            </w:r>
          </w:p>
        </w:tc>
        <w:tc>
          <w:tcPr>
            <w:tcW w:w="58" w:type="pct"/>
            <w:shd w:val="clear" w:color="auto" w:fill="auto"/>
            <w:vAlign w:val="bottom"/>
          </w:tcPr>
          <w:p w14:paraId="39B1C30A"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6080B575" w14:textId="77777777" w:rsidTr="008575BF">
        <w:trPr>
          <w:trHeight w:val="20"/>
        </w:trPr>
        <w:tc>
          <w:tcPr>
            <w:tcW w:w="122" w:type="pct"/>
            <w:shd w:val="clear" w:color="auto" w:fill="auto"/>
          </w:tcPr>
          <w:p w14:paraId="17F1B9AC"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shd w:val="clear" w:color="auto" w:fill="auto"/>
            <w:vAlign w:val="bottom"/>
          </w:tcPr>
          <w:p w14:paraId="2F6CCA89"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Reinsurance payables</w:t>
            </w:r>
          </w:p>
        </w:tc>
        <w:tc>
          <w:tcPr>
            <w:tcW w:w="309" w:type="pct"/>
            <w:shd w:val="clear" w:color="auto" w:fill="auto"/>
            <w:vAlign w:val="bottom"/>
          </w:tcPr>
          <w:p w14:paraId="7BA2B572"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2C17C1CA"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4,787</w:t>
            </w:r>
          </w:p>
        </w:tc>
        <w:tc>
          <w:tcPr>
            <w:tcW w:w="72" w:type="pct"/>
            <w:shd w:val="clear" w:color="auto" w:fill="auto"/>
            <w:vAlign w:val="bottom"/>
          </w:tcPr>
          <w:p w14:paraId="2672211A"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036C9733"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8,183</w:t>
            </w:r>
          </w:p>
        </w:tc>
        <w:tc>
          <w:tcPr>
            <w:tcW w:w="78" w:type="pct"/>
            <w:shd w:val="clear" w:color="auto" w:fill="auto"/>
            <w:vAlign w:val="bottom"/>
          </w:tcPr>
          <w:p w14:paraId="77F12E34"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7A86874F"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3,207</w:t>
            </w:r>
          </w:p>
        </w:tc>
        <w:tc>
          <w:tcPr>
            <w:tcW w:w="58" w:type="pct"/>
            <w:shd w:val="clear" w:color="auto" w:fill="auto"/>
            <w:vAlign w:val="bottom"/>
          </w:tcPr>
          <w:p w14:paraId="1601DCCF"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14C33114" w14:textId="77777777" w:rsidTr="008575BF">
        <w:trPr>
          <w:trHeight w:val="20"/>
        </w:trPr>
        <w:tc>
          <w:tcPr>
            <w:tcW w:w="122" w:type="pct"/>
            <w:shd w:val="clear" w:color="auto" w:fill="auto"/>
          </w:tcPr>
          <w:p w14:paraId="44BE358D"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shd w:val="clear" w:color="auto" w:fill="auto"/>
            <w:vAlign w:val="bottom"/>
          </w:tcPr>
          <w:p w14:paraId="50193937"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Payables related to direct insurance and investment contracts</w:t>
            </w:r>
          </w:p>
        </w:tc>
        <w:tc>
          <w:tcPr>
            <w:tcW w:w="309" w:type="pct"/>
            <w:shd w:val="clear" w:color="auto" w:fill="auto"/>
            <w:vAlign w:val="bottom"/>
          </w:tcPr>
          <w:p w14:paraId="72B4C865"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1C78CD98"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90,889</w:t>
            </w:r>
          </w:p>
        </w:tc>
        <w:tc>
          <w:tcPr>
            <w:tcW w:w="72" w:type="pct"/>
            <w:shd w:val="clear" w:color="auto" w:fill="auto"/>
            <w:vAlign w:val="bottom"/>
          </w:tcPr>
          <w:p w14:paraId="61740048"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3A3BAF9C"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87,541</w:t>
            </w:r>
          </w:p>
        </w:tc>
        <w:tc>
          <w:tcPr>
            <w:tcW w:w="78" w:type="pct"/>
            <w:shd w:val="clear" w:color="auto" w:fill="auto"/>
            <w:vAlign w:val="bottom"/>
          </w:tcPr>
          <w:p w14:paraId="1ECCCB44"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319EB025"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87,136</w:t>
            </w:r>
          </w:p>
        </w:tc>
        <w:tc>
          <w:tcPr>
            <w:tcW w:w="58" w:type="pct"/>
            <w:shd w:val="clear" w:color="auto" w:fill="auto"/>
            <w:vAlign w:val="bottom"/>
          </w:tcPr>
          <w:p w14:paraId="2FD83703"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612B6A52" w14:textId="77777777" w:rsidTr="008575BF">
        <w:trPr>
          <w:trHeight w:val="20"/>
        </w:trPr>
        <w:tc>
          <w:tcPr>
            <w:tcW w:w="122" w:type="pct"/>
            <w:shd w:val="clear" w:color="auto" w:fill="auto"/>
          </w:tcPr>
          <w:p w14:paraId="1F3E8E94"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shd w:val="clear" w:color="auto" w:fill="auto"/>
            <w:vAlign w:val="bottom"/>
          </w:tcPr>
          <w:p w14:paraId="3DF09417"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Deferred income</w:t>
            </w:r>
          </w:p>
        </w:tc>
        <w:tc>
          <w:tcPr>
            <w:tcW w:w="309" w:type="pct"/>
            <w:shd w:val="clear" w:color="auto" w:fill="auto"/>
            <w:vAlign w:val="bottom"/>
          </w:tcPr>
          <w:p w14:paraId="516E0567"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04D23276"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3,610</w:t>
            </w:r>
          </w:p>
        </w:tc>
        <w:tc>
          <w:tcPr>
            <w:tcW w:w="72" w:type="pct"/>
            <w:shd w:val="clear" w:color="auto" w:fill="auto"/>
            <w:vAlign w:val="bottom"/>
          </w:tcPr>
          <w:p w14:paraId="0EE69DE1"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40437F61"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3,564</w:t>
            </w:r>
          </w:p>
        </w:tc>
        <w:tc>
          <w:tcPr>
            <w:tcW w:w="78" w:type="pct"/>
            <w:shd w:val="clear" w:color="auto" w:fill="auto"/>
            <w:vAlign w:val="bottom"/>
          </w:tcPr>
          <w:p w14:paraId="787A8061"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0E9C08C5"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3,907</w:t>
            </w:r>
          </w:p>
        </w:tc>
        <w:tc>
          <w:tcPr>
            <w:tcW w:w="58" w:type="pct"/>
            <w:shd w:val="clear" w:color="auto" w:fill="auto"/>
            <w:vAlign w:val="bottom"/>
          </w:tcPr>
          <w:p w14:paraId="1309270A"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2A598E37" w14:textId="77777777" w:rsidTr="008575BF">
        <w:trPr>
          <w:trHeight w:val="20"/>
        </w:trPr>
        <w:tc>
          <w:tcPr>
            <w:tcW w:w="122" w:type="pct"/>
            <w:shd w:val="clear" w:color="auto" w:fill="auto"/>
          </w:tcPr>
          <w:p w14:paraId="599AB4C3"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shd w:val="clear" w:color="auto" w:fill="auto"/>
            <w:vAlign w:val="bottom"/>
          </w:tcPr>
          <w:p w14:paraId="1F15890A"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Income taxes</w:t>
            </w:r>
          </w:p>
        </w:tc>
        <w:tc>
          <w:tcPr>
            <w:tcW w:w="309" w:type="pct"/>
            <w:shd w:val="clear" w:color="auto" w:fill="auto"/>
            <w:vAlign w:val="bottom"/>
          </w:tcPr>
          <w:p w14:paraId="18370333"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118288B5"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4,8</w:t>
            </w:r>
            <w:r>
              <w:rPr>
                <w:rFonts w:ascii="Montserrat" w:eastAsia="Times New Roman" w:hAnsi="Montserrat" w:cs="Arial"/>
                <w:snapToGrid w:val="0"/>
                <w:color w:val="455364"/>
                <w:sz w:val="14"/>
                <w:szCs w:val="16"/>
              </w:rPr>
              <w:t>3</w:t>
            </w:r>
            <w:r w:rsidRPr="00663782">
              <w:rPr>
                <w:rFonts w:ascii="Montserrat" w:eastAsia="Times New Roman" w:hAnsi="Montserrat" w:cs="Arial"/>
                <w:snapToGrid w:val="0"/>
                <w:color w:val="455364"/>
                <w:sz w:val="14"/>
                <w:szCs w:val="16"/>
              </w:rPr>
              <w:t>4</w:t>
            </w:r>
          </w:p>
        </w:tc>
        <w:tc>
          <w:tcPr>
            <w:tcW w:w="72" w:type="pct"/>
            <w:shd w:val="clear" w:color="auto" w:fill="auto"/>
            <w:vAlign w:val="bottom"/>
          </w:tcPr>
          <w:p w14:paraId="57C33EAD"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78485227"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5,465</w:t>
            </w:r>
          </w:p>
        </w:tc>
        <w:tc>
          <w:tcPr>
            <w:tcW w:w="78" w:type="pct"/>
            <w:shd w:val="clear" w:color="auto" w:fill="auto"/>
            <w:vAlign w:val="bottom"/>
          </w:tcPr>
          <w:p w14:paraId="0984A42C"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409AE528"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9,964</w:t>
            </w:r>
          </w:p>
        </w:tc>
        <w:tc>
          <w:tcPr>
            <w:tcW w:w="58" w:type="pct"/>
            <w:shd w:val="clear" w:color="auto" w:fill="auto"/>
            <w:vAlign w:val="bottom"/>
          </w:tcPr>
          <w:p w14:paraId="1155F9B7"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6CBD7B8D" w14:textId="77777777" w:rsidTr="008575BF">
        <w:trPr>
          <w:trHeight w:val="20"/>
        </w:trPr>
        <w:tc>
          <w:tcPr>
            <w:tcW w:w="122" w:type="pct"/>
            <w:shd w:val="clear" w:color="auto" w:fill="auto"/>
          </w:tcPr>
          <w:p w14:paraId="48B19851"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shd w:val="clear" w:color="auto" w:fill="auto"/>
            <w:vAlign w:val="bottom"/>
          </w:tcPr>
          <w:p w14:paraId="602D2813"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Other payables</w:t>
            </w:r>
          </w:p>
        </w:tc>
        <w:tc>
          <w:tcPr>
            <w:tcW w:w="309" w:type="pct"/>
            <w:shd w:val="clear" w:color="auto" w:fill="auto"/>
            <w:vAlign w:val="bottom"/>
          </w:tcPr>
          <w:p w14:paraId="3F675A23"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7AF9C681"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41,54</w:t>
            </w:r>
            <w:r>
              <w:rPr>
                <w:rFonts w:ascii="Montserrat" w:eastAsia="Times New Roman" w:hAnsi="Montserrat" w:cs="Arial"/>
                <w:snapToGrid w:val="0"/>
                <w:color w:val="455364"/>
                <w:sz w:val="14"/>
                <w:szCs w:val="16"/>
              </w:rPr>
              <w:t>7</w:t>
            </w:r>
          </w:p>
        </w:tc>
        <w:tc>
          <w:tcPr>
            <w:tcW w:w="72" w:type="pct"/>
            <w:shd w:val="clear" w:color="auto" w:fill="auto"/>
            <w:vAlign w:val="bottom"/>
          </w:tcPr>
          <w:p w14:paraId="5B41423D"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71971644"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60,571</w:t>
            </w:r>
          </w:p>
        </w:tc>
        <w:tc>
          <w:tcPr>
            <w:tcW w:w="78" w:type="pct"/>
            <w:shd w:val="clear" w:color="auto" w:fill="auto"/>
            <w:vAlign w:val="bottom"/>
          </w:tcPr>
          <w:p w14:paraId="4C3E356C"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099460DB"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41,728</w:t>
            </w:r>
          </w:p>
        </w:tc>
        <w:tc>
          <w:tcPr>
            <w:tcW w:w="58" w:type="pct"/>
            <w:shd w:val="clear" w:color="auto" w:fill="auto"/>
            <w:vAlign w:val="bottom"/>
          </w:tcPr>
          <w:p w14:paraId="1C546543"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01BA1C7A" w14:textId="77777777" w:rsidTr="008575BF">
        <w:trPr>
          <w:trHeight w:val="20"/>
        </w:trPr>
        <w:tc>
          <w:tcPr>
            <w:tcW w:w="122" w:type="pct"/>
            <w:shd w:val="clear" w:color="auto" w:fill="auto"/>
          </w:tcPr>
          <w:p w14:paraId="3C39C39D"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tcBorders>
              <w:bottom w:val="single" w:sz="2" w:space="0" w:color="4A4A49"/>
            </w:tcBorders>
            <w:shd w:val="clear" w:color="auto" w:fill="auto"/>
            <w:vAlign w:val="bottom"/>
          </w:tcPr>
          <w:p w14:paraId="0F122D63"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Bank overdrafts</w:t>
            </w:r>
          </w:p>
        </w:tc>
        <w:tc>
          <w:tcPr>
            <w:tcW w:w="309" w:type="pct"/>
            <w:tcBorders>
              <w:bottom w:val="single" w:sz="2" w:space="0" w:color="4A4A49"/>
            </w:tcBorders>
            <w:shd w:val="clear" w:color="auto" w:fill="auto"/>
            <w:vAlign w:val="bottom"/>
          </w:tcPr>
          <w:p w14:paraId="4763F027"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tcBorders>
              <w:bottom w:val="single" w:sz="2" w:space="0" w:color="4A4A49"/>
            </w:tcBorders>
            <w:shd w:val="clear" w:color="auto" w:fill="auto"/>
            <w:vAlign w:val="bottom"/>
          </w:tcPr>
          <w:p w14:paraId="6000E30E"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2,101</w:t>
            </w:r>
          </w:p>
        </w:tc>
        <w:tc>
          <w:tcPr>
            <w:tcW w:w="72" w:type="pct"/>
            <w:tcBorders>
              <w:bottom w:val="single" w:sz="2" w:space="0" w:color="4A4A49"/>
            </w:tcBorders>
            <w:shd w:val="clear" w:color="auto" w:fill="auto"/>
            <w:vAlign w:val="bottom"/>
          </w:tcPr>
          <w:p w14:paraId="1D137697"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tcBorders>
              <w:bottom w:val="single" w:sz="2" w:space="0" w:color="4A4A49"/>
            </w:tcBorders>
            <w:shd w:val="clear" w:color="auto" w:fill="auto"/>
            <w:vAlign w:val="bottom"/>
          </w:tcPr>
          <w:p w14:paraId="0EB944EB"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1,462</w:t>
            </w:r>
          </w:p>
        </w:tc>
        <w:tc>
          <w:tcPr>
            <w:tcW w:w="78" w:type="pct"/>
            <w:tcBorders>
              <w:bottom w:val="single" w:sz="2" w:space="0" w:color="4A4A49"/>
            </w:tcBorders>
            <w:shd w:val="clear" w:color="auto" w:fill="auto"/>
            <w:vAlign w:val="bottom"/>
          </w:tcPr>
          <w:p w14:paraId="7495987A"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tcBorders>
              <w:bottom w:val="single" w:sz="2" w:space="0" w:color="4A4A49"/>
            </w:tcBorders>
            <w:shd w:val="clear" w:color="auto" w:fill="auto"/>
            <w:vAlign w:val="bottom"/>
          </w:tcPr>
          <w:p w14:paraId="2A076780"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1,174</w:t>
            </w:r>
          </w:p>
        </w:tc>
        <w:tc>
          <w:tcPr>
            <w:tcW w:w="58" w:type="pct"/>
            <w:shd w:val="clear" w:color="auto" w:fill="auto"/>
            <w:vAlign w:val="bottom"/>
          </w:tcPr>
          <w:p w14:paraId="791A519E"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7278728B" w14:textId="77777777" w:rsidTr="008575BF">
        <w:trPr>
          <w:trHeight w:val="20"/>
        </w:trPr>
        <w:tc>
          <w:tcPr>
            <w:tcW w:w="122" w:type="pct"/>
            <w:shd w:val="clear" w:color="auto" w:fill="auto"/>
          </w:tcPr>
          <w:p w14:paraId="5BE33462" w14:textId="77777777" w:rsidR="00017405" w:rsidRPr="005C4FA6" w:rsidRDefault="00017405" w:rsidP="008575BF">
            <w:pPr>
              <w:spacing w:after="20"/>
              <w:rPr>
                <w:rFonts w:ascii="Montserrat" w:eastAsia="Times New Roman" w:hAnsi="Montserrat" w:cs="Arial"/>
                <w:b/>
                <w:color w:val="FF0000"/>
                <w:sz w:val="14"/>
                <w:szCs w:val="16"/>
              </w:rPr>
            </w:pPr>
          </w:p>
        </w:tc>
        <w:tc>
          <w:tcPr>
            <w:tcW w:w="3071" w:type="pct"/>
            <w:tcBorders>
              <w:top w:val="single" w:sz="2" w:space="0" w:color="4A4A49"/>
              <w:bottom w:val="single" w:sz="2" w:space="0" w:color="4A4A49"/>
            </w:tcBorders>
            <w:shd w:val="clear" w:color="auto" w:fill="auto"/>
            <w:vAlign w:val="bottom"/>
          </w:tcPr>
          <w:p w14:paraId="365D790F" w14:textId="77777777" w:rsidR="00017405" w:rsidRPr="002D0A8B" w:rsidRDefault="00017405" w:rsidP="008575BF">
            <w:pPr>
              <w:rPr>
                <w:rFonts w:ascii="Montserrat" w:eastAsia="Times New Roman" w:hAnsi="Montserrat" w:cs="Arial"/>
                <w:b/>
                <w:color w:val="455364"/>
                <w:sz w:val="14"/>
                <w:szCs w:val="16"/>
              </w:rPr>
            </w:pPr>
            <w:r w:rsidRPr="002D0A8B">
              <w:rPr>
                <w:rFonts w:ascii="Montserrat" w:eastAsia="Times New Roman" w:hAnsi="Montserrat" w:cs="Arial"/>
                <w:b/>
                <w:color w:val="455364"/>
                <w:sz w:val="14"/>
                <w:szCs w:val="16"/>
              </w:rPr>
              <w:t>Total liabilities</w:t>
            </w:r>
          </w:p>
        </w:tc>
        <w:tc>
          <w:tcPr>
            <w:tcW w:w="309" w:type="pct"/>
            <w:tcBorders>
              <w:top w:val="single" w:sz="2" w:space="0" w:color="4A4A49"/>
              <w:bottom w:val="single" w:sz="2" w:space="0" w:color="4A4A49"/>
            </w:tcBorders>
            <w:shd w:val="clear" w:color="auto" w:fill="auto"/>
            <w:vAlign w:val="bottom"/>
          </w:tcPr>
          <w:p w14:paraId="3AF9FCAE" w14:textId="77777777" w:rsidR="00017405" w:rsidRPr="005C4FA6" w:rsidRDefault="00017405" w:rsidP="008575BF">
            <w:pPr>
              <w:ind w:right="57"/>
              <w:jc w:val="right"/>
              <w:rPr>
                <w:rFonts w:ascii="Montserrat" w:eastAsia="Times New Roman" w:hAnsi="Montserrat" w:cs="Arial"/>
                <w:b/>
                <w:color w:val="FF0000"/>
                <w:sz w:val="14"/>
                <w:szCs w:val="16"/>
              </w:rPr>
            </w:pPr>
            <w:r w:rsidRPr="00EB1CCA">
              <w:rPr>
                <w:rFonts w:ascii="Montserrat" w:eastAsia="Times New Roman" w:hAnsi="Montserrat" w:cs="Arial"/>
                <w:b/>
                <w:color w:val="455364"/>
                <w:sz w:val="14"/>
                <w:szCs w:val="16"/>
              </w:rPr>
              <w:t>4</w:t>
            </w:r>
          </w:p>
        </w:tc>
        <w:tc>
          <w:tcPr>
            <w:tcW w:w="467" w:type="pct"/>
            <w:tcBorders>
              <w:top w:val="single" w:sz="2" w:space="0" w:color="4A4A49"/>
              <w:bottom w:val="single" w:sz="2" w:space="0" w:color="4A4A49"/>
            </w:tcBorders>
            <w:shd w:val="clear" w:color="auto" w:fill="auto"/>
            <w:vAlign w:val="bottom"/>
          </w:tcPr>
          <w:p w14:paraId="235F7CF3" w14:textId="77777777" w:rsidR="00017405" w:rsidRPr="00663782" w:rsidRDefault="00017405" w:rsidP="008575BF">
            <w:pPr>
              <w:ind w:right="57"/>
              <w:jc w:val="right"/>
              <w:rPr>
                <w:rFonts w:ascii="Montserrat" w:eastAsia="Times New Roman" w:hAnsi="Montserrat" w:cs="Arial"/>
                <w:b/>
                <w:snapToGrid w:val="0"/>
                <w:color w:val="455364"/>
                <w:sz w:val="14"/>
                <w:szCs w:val="16"/>
              </w:rPr>
            </w:pPr>
            <w:r>
              <w:rPr>
                <w:rFonts w:ascii="Montserrat" w:eastAsia="Times New Roman" w:hAnsi="Montserrat" w:cs="Arial"/>
                <w:b/>
                <w:snapToGrid w:val="0"/>
                <w:color w:val="455364"/>
                <w:sz w:val="14"/>
                <w:szCs w:val="16"/>
              </w:rPr>
              <w:t>7,734,585</w:t>
            </w:r>
          </w:p>
        </w:tc>
        <w:tc>
          <w:tcPr>
            <w:tcW w:w="72" w:type="pct"/>
            <w:tcBorders>
              <w:top w:val="single" w:sz="2" w:space="0" w:color="4A4A49"/>
              <w:bottom w:val="single" w:sz="2" w:space="0" w:color="4A4A49"/>
            </w:tcBorders>
            <w:shd w:val="clear" w:color="auto" w:fill="auto"/>
            <w:vAlign w:val="bottom"/>
          </w:tcPr>
          <w:p w14:paraId="214932AC"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tcBorders>
              <w:top w:val="single" w:sz="2" w:space="0" w:color="4A4A49"/>
              <w:bottom w:val="single" w:sz="2" w:space="0" w:color="4A4A49"/>
            </w:tcBorders>
            <w:shd w:val="clear" w:color="auto" w:fill="auto"/>
            <w:vAlign w:val="bottom"/>
          </w:tcPr>
          <w:p w14:paraId="1029B366" w14:textId="77777777" w:rsidR="00017405" w:rsidRPr="002D0A8B" w:rsidRDefault="00017405" w:rsidP="008575BF">
            <w:pPr>
              <w:ind w:right="57"/>
              <w:jc w:val="right"/>
              <w:rPr>
                <w:rFonts w:ascii="Montserrat" w:eastAsia="Times New Roman" w:hAnsi="Montserrat" w:cs="Arial"/>
                <w:b/>
                <w:snapToGrid w:val="0"/>
                <w:color w:val="455364"/>
                <w:sz w:val="14"/>
                <w:szCs w:val="16"/>
              </w:rPr>
            </w:pPr>
            <w:r w:rsidRPr="002D0A8B">
              <w:rPr>
                <w:rFonts w:ascii="Montserrat" w:eastAsia="Times New Roman" w:hAnsi="Montserrat" w:cs="Arial"/>
                <w:b/>
                <w:snapToGrid w:val="0"/>
                <w:color w:val="455364"/>
                <w:sz w:val="14"/>
                <w:szCs w:val="16"/>
              </w:rPr>
              <w:t>7,878,637</w:t>
            </w:r>
          </w:p>
        </w:tc>
        <w:tc>
          <w:tcPr>
            <w:tcW w:w="78" w:type="pct"/>
            <w:tcBorders>
              <w:top w:val="single" w:sz="2" w:space="0" w:color="4A4A49"/>
              <w:bottom w:val="single" w:sz="2" w:space="0" w:color="4A4A49"/>
            </w:tcBorders>
            <w:shd w:val="clear" w:color="auto" w:fill="auto"/>
            <w:vAlign w:val="bottom"/>
          </w:tcPr>
          <w:p w14:paraId="2AD40B66" w14:textId="77777777" w:rsidR="00017405" w:rsidRPr="005C4FA6" w:rsidRDefault="00017405" w:rsidP="008575BF">
            <w:pPr>
              <w:ind w:right="57"/>
              <w:jc w:val="right"/>
              <w:rPr>
                <w:rFonts w:ascii="Montserrat" w:eastAsia="Times New Roman" w:hAnsi="Montserrat" w:cs="Arial"/>
                <w:b/>
                <w:snapToGrid w:val="0"/>
                <w:color w:val="FF0000"/>
                <w:sz w:val="14"/>
                <w:szCs w:val="16"/>
              </w:rPr>
            </w:pPr>
          </w:p>
        </w:tc>
        <w:tc>
          <w:tcPr>
            <w:tcW w:w="419" w:type="pct"/>
            <w:tcBorders>
              <w:top w:val="single" w:sz="2" w:space="0" w:color="4A4A49"/>
              <w:bottom w:val="single" w:sz="2" w:space="0" w:color="4A4A49"/>
            </w:tcBorders>
            <w:shd w:val="clear" w:color="auto" w:fill="auto"/>
            <w:vAlign w:val="bottom"/>
          </w:tcPr>
          <w:p w14:paraId="23C61C80" w14:textId="77777777" w:rsidR="00017405" w:rsidRPr="00C52D04" w:rsidRDefault="00017405" w:rsidP="008575BF">
            <w:pPr>
              <w:ind w:right="57"/>
              <w:jc w:val="right"/>
              <w:rPr>
                <w:rFonts w:ascii="Montserrat" w:eastAsia="Times New Roman" w:hAnsi="Montserrat" w:cs="Arial"/>
                <w:b/>
                <w:bCs/>
                <w:snapToGrid w:val="0"/>
                <w:color w:val="455364"/>
                <w:sz w:val="14"/>
                <w:szCs w:val="16"/>
              </w:rPr>
            </w:pPr>
            <w:r w:rsidRPr="00C52D04">
              <w:rPr>
                <w:rFonts w:ascii="Montserrat" w:eastAsia="Times New Roman" w:hAnsi="Montserrat" w:cs="Arial"/>
                <w:b/>
                <w:bCs/>
                <w:snapToGrid w:val="0"/>
                <w:color w:val="455364"/>
                <w:sz w:val="14"/>
                <w:szCs w:val="16"/>
              </w:rPr>
              <w:t>7,865,480</w:t>
            </w:r>
          </w:p>
        </w:tc>
        <w:tc>
          <w:tcPr>
            <w:tcW w:w="58" w:type="pct"/>
            <w:shd w:val="clear" w:color="auto" w:fill="auto"/>
            <w:vAlign w:val="bottom"/>
          </w:tcPr>
          <w:p w14:paraId="0240292E" w14:textId="77777777" w:rsidR="00017405" w:rsidRPr="005C4FA6" w:rsidRDefault="00017405" w:rsidP="008575BF">
            <w:pPr>
              <w:jc w:val="right"/>
              <w:rPr>
                <w:rFonts w:ascii="Montserrat" w:eastAsia="Times New Roman" w:hAnsi="Montserrat" w:cs="Arial"/>
                <w:b/>
                <w:snapToGrid w:val="0"/>
                <w:color w:val="FF0000"/>
                <w:sz w:val="14"/>
                <w:szCs w:val="16"/>
              </w:rPr>
            </w:pPr>
          </w:p>
        </w:tc>
      </w:tr>
      <w:tr w:rsidR="00017405" w:rsidRPr="005C4FA6" w14:paraId="64AC4E62" w14:textId="77777777" w:rsidTr="008575BF">
        <w:trPr>
          <w:trHeight w:val="20"/>
        </w:trPr>
        <w:tc>
          <w:tcPr>
            <w:tcW w:w="122" w:type="pct"/>
            <w:shd w:val="clear" w:color="auto" w:fill="auto"/>
          </w:tcPr>
          <w:p w14:paraId="11CF3E7B" w14:textId="77777777" w:rsidR="00017405" w:rsidRPr="005C4FA6" w:rsidRDefault="00017405" w:rsidP="008575BF">
            <w:pPr>
              <w:spacing w:after="20"/>
              <w:rPr>
                <w:rFonts w:ascii="Montserrat" w:eastAsia="Times New Roman" w:hAnsi="Montserrat" w:cs="Arial"/>
                <w:b/>
                <w:color w:val="FF0000"/>
                <w:sz w:val="14"/>
                <w:szCs w:val="16"/>
              </w:rPr>
            </w:pPr>
          </w:p>
        </w:tc>
        <w:tc>
          <w:tcPr>
            <w:tcW w:w="3071" w:type="pct"/>
            <w:tcBorders>
              <w:top w:val="single" w:sz="2" w:space="0" w:color="4A4A49"/>
              <w:bottom w:val="single" w:sz="2" w:space="0" w:color="4A4A49"/>
            </w:tcBorders>
            <w:shd w:val="clear" w:color="auto" w:fill="auto"/>
            <w:vAlign w:val="bottom"/>
          </w:tcPr>
          <w:p w14:paraId="569CA22A" w14:textId="77777777" w:rsidR="00017405" w:rsidRPr="002D0A8B" w:rsidRDefault="00017405" w:rsidP="008575BF">
            <w:pPr>
              <w:rPr>
                <w:rFonts w:ascii="Montserrat" w:eastAsia="Times New Roman" w:hAnsi="Montserrat" w:cs="Arial"/>
                <w:b/>
                <w:color w:val="455364"/>
                <w:sz w:val="14"/>
                <w:szCs w:val="16"/>
              </w:rPr>
            </w:pPr>
            <w:r w:rsidRPr="002D0A8B">
              <w:rPr>
                <w:rFonts w:ascii="Montserrat" w:eastAsia="Times New Roman" w:hAnsi="Montserrat" w:cs="Arial"/>
                <w:b/>
                <w:color w:val="455364"/>
                <w:sz w:val="14"/>
                <w:szCs w:val="16"/>
              </w:rPr>
              <w:t>Net assets</w:t>
            </w:r>
          </w:p>
        </w:tc>
        <w:tc>
          <w:tcPr>
            <w:tcW w:w="309" w:type="pct"/>
            <w:tcBorders>
              <w:top w:val="single" w:sz="2" w:space="0" w:color="4A4A49"/>
              <w:bottom w:val="single" w:sz="2" w:space="0" w:color="4A4A49"/>
            </w:tcBorders>
            <w:shd w:val="clear" w:color="auto" w:fill="auto"/>
            <w:vAlign w:val="bottom"/>
          </w:tcPr>
          <w:p w14:paraId="520608E9"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tcBorders>
              <w:top w:val="single" w:sz="2" w:space="0" w:color="4A4A49"/>
              <w:bottom w:val="single" w:sz="2" w:space="0" w:color="4A4A49"/>
            </w:tcBorders>
            <w:shd w:val="clear" w:color="auto" w:fill="auto"/>
            <w:vAlign w:val="bottom"/>
          </w:tcPr>
          <w:p w14:paraId="4C90C2D0" w14:textId="77777777" w:rsidR="00017405" w:rsidRPr="00663782" w:rsidRDefault="00017405" w:rsidP="008575BF">
            <w:pPr>
              <w:ind w:right="57"/>
              <w:jc w:val="right"/>
              <w:rPr>
                <w:rFonts w:ascii="Montserrat" w:eastAsia="Times New Roman" w:hAnsi="Montserrat" w:cs="Arial"/>
                <w:b/>
                <w:snapToGrid w:val="0"/>
                <w:color w:val="455364"/>
                <w:sz w:val="14"/>
                <w:szCs w:val="16"/>
              </w:rPr>
            </w:pPr>
            <w:r>
              <w:rPr>
                <w:rFonts w:ascii="Montserrat" w:eastAsia="Times New Roman" w:hAnsi="Montserrat" w:cs="Arial"/>
                <w:b/>
                <w:snapToGrid w:val="0"/>
                <w:color w:val="455364"/>
                <w:sz w:val="14"/>
                <w:szCs w:val="16"/>
              </w:rPr>
              <w:t>470,099</w:t>
            </w:r>
          </w:p>
        </w:tc>
        <w:tc>
          <w:tcPr>
            <w:tcW w:w="72" w:type="pct"/>
            <w:tcBorders>
              <w:top w:val="single" w:sz="2" w:space="0" w:color="4A4A49"/>
              <w:bottom w:val="single" w:sz="2" w:space="0" w:color="4A4A49"/>
            </w:tcBorders>
            <w:shd w:val="clear" w:color="auto" w:fill="auto"/>
            <w:vAlign w:val="bottom"/>
          </w:tcPr>
          <w:p w14:paraId="688E7C2D"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tcBorders>
              <w:top w:val="single" w:sz="2" w:space="0" w:color="4A4A49"/>
              <w:bottom w:val="single" w:sz="2" w:space="0" w:color="4A4A49"/>
            </w:tcBorders>
            <w:shd w:val="clear" w:color="auto" w:fill="auto"/>
            <w:vAlign w:val="bottom"/>
          </w:tcPr>
          <w:p w14:paraId="3D3EC9A7" w14:textId="77777777" w:rsidR="00017405" w:rsidRPr="002D0A8B" w:rsidRDefault="00017405" w:rsidP="008575BF">
            <w:pPr>
              <w:ind w:right="57"/>
              <w:jc w:val="right"/>
              <w:rPr>
                <w:rFonts w:ascii="Montserrat" w:eastAsia="Times New Roman" w:hAnsi="Montserrat" w:cs="Arial"/>
                <w:b/>
                <w:snapToGrid w:val="0"/>
                <w:color w:val="455364"/>
                <w:sz w:val="14"/>
                <w:szCs w:val="16"/>
              </w:rPr>
            </w:pPr>
            <w:r w:rsidRPr="002D0A8B">
              <w:rPr>
                <w:rFonts w:ascii="Montserrat" w:eastAsia="Times New Roman" w:hAnsi="Montserrat" w:cs="Arial"/>
                <w:b/>
                <w:snapToGrid w:val="0"/>
                <w:color w:val="455364"/>
                <w:sz w:val="14"/>
                <w:szCs w:val="16"/>
              </w:rPr>
              <w:t>476,852</w:t>
            </w:r>
          </w:p>
        </w:tc>
        <w:tc>
          <w:tcPr>
            <w:tcW w:w="78" w:type="pct"/>
            <w:tcBorders>
              <w:top w:val="single" w:sz="2" w:space="0" w:color="4A4A49"/>
              <w:bottom w:val="single" w:sz="2" w:space="0" w:color="4A4A49"/>
            </w:tcBorders>
            <w:shd w:val="clear" w:color="auto" w:fill="auto"/>
            <w:vAlign w:val="bottom"/>
          </w:tcPr>
          <w:p w14:paraId="2CCAD673" w14:textId="77777777" w:rsidR="00017405" w:rsidRPr="005C4FA6" w:rsidRDefault="00017405" w:rsidP="008575BF">
            <w:pPr>
              <w:ind w:right="57"/>
              <w:jc w:val="right"/>
              <w:rPr>
                <w:rFonts w:ascii="Montserrat" w:eastAsia="Times New Roman" w:hAnsi="Montserrat" w:cs="Arial"/>
                <w:b/>
                <w:snapToGrid w:val="0"/>
                <w:color w:val="FF0000"/>
                <w:sz w:val="14"/>
                <w:szCs w:val="16"/>
              </w:rPr>
            </w:pPr>
          </w:p>
        </w:tc>
        <w:tc>
          <w:tcPr>
            <w:tcW w:w="419" w:type="pct"/>
            <w:tcBorders>
              <w:top w:val="single" w:sz="2" w:space="0" w:color="4A4A49"/>
              <w:bottom w:val="single" w:sz="2" w:space="0" w:color="4A4A49"/>
            </w:tcBorders>
            <w:shd w:val="clear" w:color="auto" w:fill="auto"/>
            <w:vAlign w:val="bottom"/>
          </w:tcPr>
          <w:p w14:paraId="7C91B7E4" w14:textId="77777777" w:rsidR="00017405" w:rsidRPr="00C52D04" w:rsidRDefault="00017405" w:rsidP="008575BF">
            <w:pPr>
              <w:ind w:right="57"/>
              <w:jc w:val="right"/>
              <w:rPr>
                <w:rFonts w:ascii="Montserrat" w:eastAsia="Times New Roman" w:hAnsi="Montserrat" w:cs="Arial"/>
                <w:b/>
                <w:bCs/>
                <w:snapToGrid w:val="0"/>
                <w:color w:val="455364"/>
                <w:sz w:val="14"/>
                <w:szCs w:val="16"/>
              </w:rPr>
            </w:pPr>
            <w:r w:rsidRPr="00C52D04">
              <w:rPr>
                <w:rFonts w:ascii="Montserrat" w:eastAsia="Times New Roman" w:hAnsi="Montserrat" w:cs="Arial"/>
                <w:b/>
                <w:bCs/>
                <w:snapToGrid w:val="0"/>
                <w:color w:val="455364"/>
                <w:sz w:val="14"/>
                <w:szCs w:val="16"/>
              </w:rPr>
              <w:t>475,491</w:t>
            </w:r>
          </w:p>
        </w:tc>
        <w:tc>
          <w:tcPr>
            <w:tcW w:w="58" w:type="pct"/>
            <w:shd w:val="clear" w:color="auto" w:fill="auto"/>
            <w:vAlign w:val="bottom"/>
          </w:tcPr>
          <w:p w14:paraId="7D4895EB" w14:textId="77777777" w:rsidR="00017405" w:rsidRPr="005C4FA6" w:rsidRDefault="00017405" w:rsidP="008575BF">
            <w:pPr>
              <w:jc w:val="right"/>
              <w:rPr>
                <w:rFonts w:ascii="Montserrat" w:eastAsia="Times New Roman" w:hAnsi="Montserrat" w:cs="Arial"/>
                <w:b/>
                <w:snapToGrid w:val="0"/>
                <w:color w:val="FF0000"/>
                <w:sz w:val="14"/>
                <w:szCs w:val="16"/>
              </w:rPr>
            </w:pPr>
          </w:p>
        </w:tc>
      </w:tr>
      <w:tr w:rsidR="00017405" w:rsidRPr="005C4FA6" w14:paraId="37586BED" w14:textId="77777777" w:rsidTr="008575BF">
        <w:trPr>
          <w:trHeight w:val="20"/>
        </w:trPr>
        <w:tc>
          <w:tcPr>
            <w:tcW w:w="122" w:type="pct"/>
            <w:shd w:val="clear" w:color="auto" w:fill="auto"/>
          </w:tcPr>
          <w:p w14:paraId="4147E2BD"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tcBorders>
              <w:top w:val="single" w:sz="2" w:space="0" w:color="4A4A49"/>
            </w:tcBorders>
            <w:shd w:val="clear" w:color="auto" w:fill="auto"/>
            <w:vAlign w:val="bottom"/>
          </w:tcPr>
          <w:p w14:paraId="7DD23E07"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b/>
                <w:color w:val="455364"/>
                <w:sz w:val="14"/>
                <w:szCs w:val="16"/>
              </w:rPr>
              <w:t>Shareholders’ equity</w:t>
            </w:r>
          </w:p>
        </w:tc>
        <w:tc>
          <w:tcPr>
            <w:tcW w:w="309" w:type="pct"/>
            <w:tcBorders>
              <w:top w:val="single" w:sz="2" w:space="0" w:color="4A4A49"/>
            </w:tcBorders>
            <w:shd w:val="clear" w:color="auto" w:fill="auto"/>
            <w:vAlign w:val="bottom"/>
          </w:tcPr>
          <w:p w14:paraId="05A29CCA"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tcBorders>
              <w:top w:val="single" w:sz="2" w:space="0" w:color="4A4A49"/>
            </w:tcBorders>
            <w:shd w:val="clear" w:color="auto" w:fill="auto"/>
            <w:vAlign w:val="bottom"/>
          </w:tcPr>
          <w:p w14:paraId="4A65A9CE"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72" w:type="pct"/>
            <w:tcBorders>
              <w:top w:val="single" w:sz="2" w:space="0" w:color="4A4A49"/>
            </w:tcBorders>
            <w:shd w:val="clear" w:color="auto" w:fill="auto"/>
            <w:vAlign w:val="bottom"/>
          </w:tcPr>
          <w:p w14:paraId="3930150F"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tcBorders>
              <w:top w:val="single" w:sz="2" w:space="0" w:color="4A4A49"/>
            </w:tcBorders>
            <w:shd w:val="clear" w:color="auto" w:fill="auto"/>
            <w:vAlign w:val="bottom"/>
          </w:tcPr>
          <w:p w14:paraId="04A4B665" w14:textId="77777777" w:rsidR="00017405" w:rsidRPr="002D0A8B" w:rsidRDefault="00017405" w:rsidP="008575BF">
            <w:pPr>
              <w:ind w:right="57"/>
              <w:jc w:val="right"/>
              <w:rPr>
                <w:rFonts w:ascii="Montserrat" w:eastAsia="Times New Roman" w:hAnsi="Montserrat" w:cs="Arial"/>
                <w:snapToGrid w:val="0"/>
                <w:color w:val="455364"/>
                <w:sz w:val="14"/>
                <w:szCs w:val="16"/>
              </w:rPr>
            </w:pPr>
          </w:p>
        </w:tc>
        <w:tc>
          <w:tcPr>
            <w:tcW w:w="78" w:type="pct"/>
            <w:tcBorders>
              <w:top w:val="single" w:sz="2" w:space="0" w:color="4A4A49"/>
            </w:tcBorders>
            <w:shd w:val="clear" w:color="auto" w:fill="auto"/>
            <w:vAlign w:val="bottom"/>
          </w:tcPr>
          <w:p w14:paraId="3DF60148" w14:textId="77777777" w:rsidR="00017405" w:rsidRPr="005C4FA6" w:rsidRDefault="00017405" w:rsidP="008575BF">
            <w:pPr>
              <w:ind w:right="57"/>
              <w:jc w:val="right"/>
              <w:rPr>
                <w:rFonts w:ascii="Montserrat" w:eastAsia="Times New Roman" w:hAnsi="Montserrat" w:cs="Arial"/>
                <w:color w:val="FF0000"/>
                <w:sz w:val="14"/>
                <w:szCs w:val="16"/>
              </w:rPr>
            </w:pPr>
          </w:p>
        </w:tc>
        <w:tc>
          <w:tcPr>
            <w:tcW w:w="419" w:type="pct"/>
            <w:tcBorders>
              <w:top w:val="single" w:sz="2" w:space="0" w:color="4A4A49"/>
            </w:tcBorders>
            <w:shd w:val="clear" w:color="auto" w:fill="auto"/>
            <w:vAlign w:val="bottom"/>
          </w:tcPr>
          <w:p w14:paraId="219BF0AA" w14:textId="77777777" w:rsidR="00017405" w:rsidRPr="00C52D04" w:rsidRDefault="00017405" w:rsidP="008575BF">
            <w:pPr>
              <w:ind w:right="57"/>
              <w:jc w:val="right"/>
              <w:rPr>
                <w:rFonts w:ascii="Montserrat" w:eastAsia="Times New Roman" w:hAnsi="Montserrat" w:cs="Arial"/>
                <w:color w:val="455364"/>
                <w:sz w:val="14"/>
                <w:szCs w:val="16"/>
              </w:rPr>
            </w:pPr>
          </w:p>
        </w:tc>
        <w:tc>
          <w:tcPr>
            <w:tcW w:w="58" w:type="pct"/>
            <w:shd w:val="clear" w:color="auto" w:fill="auto"/>
            <w:vAlign w:val="bottom"/>
          </w:tcPr>
          <w:p w14:paraId="766C6480" w14:textId="77777777" w:rsidR="00017405" w:rsidRPr="005C4FA6" w:rsidRDefault="00017405" w:rsidP="008575BF">
            <w:pPr>
              <w:jc w:val="right"/>
              <w:rPr>
                <w:rFonts w:ascii="Montserrat" w:eastAsia="Times New Roman" w:hAnsi="Montserrat" w:cs="Arial"/>
                <w:color w:val="FF0000"/>
                <w:sz w:val="14"/>
                <w:szCs w:val="16"/>
              </w:rPr>
            </w:pPr>
          </w:p>
        </w:tc>
      </w:tr>
      <w:tr w:rsidR="00017405" w:rsidRPr="005C4FA6" w14:paraId="600A4729" w14:textId="77777777" w:rsidTr="008575BF">
        <w:trPr>
          <w:trHeight w:val="20"/>
        </w:trPr>
        <w:tc>
          <w:tcPr>
            <w:tcW w:w="122" w:type="pct"/>
            <w:shd w:val="clear" w:color="auto" w:fill="auto"/>
          </w:tcPr>
          <w:p w14:paraId="56312C74" w14:textId="77777777" w:rsidR="00017405" w:rsidRPr="005C4FA6" w:rsidRDefault="00017405" w:rsidP="008575BF">
            <w:pPr>
              <w:spacing w:after="20"/>
              <w:rPr>
                <w:rFonts w:ascii="Montserrat" w:eastAsia="Times New Roman" w:hAnsi="Montserrat" w:cs="Arial"/>
                <w:b/>
                <w:color w:val="FF0000"/>
                <w:sz w:val="14"/>
                <w:szCs w:val="16"/>
              </w:rPr>
            </w:pPr>
          </w:p>
        </w:tc>
        <w:tc>
          <w:tcPr>
            <w:tcW w:w="3071" w:type="pct"/>
            <w:shd w:val="clear" w:color="auto" w:fill="auto"/>
            <w:vAlign w:val="bottom"/>
          </w:tcPr>
          <w:p w14:paraId="37833150"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Share capital</w:t>
            </w:r>
          </w:p>
        </w:tc>
        <w:tc>
          <w:tcPr>
            <w:tcW w:w="309" w:type="pct"/>
            <w:shd w:val="clear" w:color="auto" w:fill="auto"/>
            <w:vAlign w:val="bottom"/>
          </w:tcPr>
          <w:p w14:paraId="3F07955E"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20F9FFAE"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43,768</w:t>
            </w:r>
          </w:p>
        </w:tc>
        <w:tc>
          <w:tcPr>
            <w:tcW w:w="72" w:type="pct"/>
            <w:shd w:val="clear" w:color="auto" w:fill="auto"/>
            <w:vAlign w:val="bottom"/>
          </w:tcPr>
          <w:p w14:paraId="31D28975"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74F01FC6"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43,769</w:t>
            </w:r>
          </w:p>
        </w:tc>
        <w:tc>
          <w:tcPr>
            <w:tcW w:w="78" w:type="pct"/>
            <w:shd w:val="clear" w:color="auto" w:fill="auto"/>
            <w:vAlign w:val="bottom"/>
          </w:tcPr>
          <w:p w14:paraId="3AFFD9B4"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044FA217"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43,767</w:t>
            </w:r>
          </w:p>
        </w:tc>
        <w:tc>
          <w:tcPr>
            <w:tcW w:w="58" w:type="pct"/>
            <w:shd w:val="clear" w:color="auto" w:fill="auto"/>
            <w:vAlign w:val="bottom"/>
          </w:tcPr>
          <w:p w14:paraId="7E09FBB5"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338E4A0E" w14:textId="77777777" w:rsidTr="008575BF">
        <w:trPr>
          <w:trHeight w:val="20"/>
        </w:trPr>
        <w:tc>
          <w:tcPr>
            <w:tcW w:w="122" w:type="pct"/>
            <w:shd w:val="clear" w:color="auto" w:fill="auto"/>
          </w:tcPr>
          <w:p w14:paraId="0558EC34"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shd w:val="clear" w:color="auto" w:fill="auto"/>
            <w:vAlign w:val="bottom"/>
          </w:tcPr>
          <w:p w14:paraId="3F6A477B"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Share premium</w:t>
            </w:r>
          </w:p>
        </w:tc>
        <w:tc>
          <w:tcPr>
            <w:tcW w:w="309" w:type="pct"/>
            <w:shd w:val="clear" w:color="auto" w:fill="auto"/>
            <w:vAlign w:val="bottom"/>
          </w:tcPr>
          <w:p w14:paraId="6B450330"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5198298B" w14:textId="77777777" w:rsidR="00017405" w:rsidRPr="00663782" w:rsidRDefault="00017405" w:rsidP="008575BF">
            <w:pPr>
              <w:ind w:right="57"/>
              <w:jc w:val="right"/>
              <w:rPr>
                <w:rFonts w:ascii="Montserrat" w:eastAsia="Times New Roman" w:hAnsi="Montserrat" w:cs="Arial"/>
                <w:snapToGrid w:val="0"/>
                <w:color w:val="455364"/>
                <w:sz w:val="14"/>
                <w:szCs w:val="16"/>
              </w:rPr>
            </w:pPr>
            <w:r w:rsidRPr="00663782">
              <w:rPr>
                <w:rFonts w:ascii="Montserrat" w:eastAsia="Times New Roman" w:hAnsi="Montserrat" w:cs="Arial"/>
                <w:snapToGrid w:val="0"/>
                <w:color w:val="455364"/>
                <w:sz w:val="14"/>
                <w:szCs w:val="16"/>
              </w:rPr>
              <w:t>142,</w:t>
            </w:r>
            <w:r>
              <w:rPr>
                <w:rFonts w:ascii="Montserrat" w:eastAsia="Times New Roman" w:hAnsi="Montserrat" w:cs="Arial"/>
                <w:snapToGrid w:val="0"/>
                <w:color w:val="455364"/>
                <w:sz w:val="14"/>
                <w:szCs w:val="16"/>
              </w:rPr>
              <w:t>085</w:t>
            </w:r>
          </w:p>
        </w:tc>
        <w:tc>
          <w:tcPr>
            <w:tcW w:w="72" w:type="pct"/>
            <w:shd w:val="clear" w:color="auto" w:fill="auto"/>
            <w:vAlign w:val="bottom"/>
          </w:tcPr>
          <w:p w14:paraId="557EA2EB"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763D0103"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142,150</w:t>
            </w:r>
          </w:p>
        </w:tc>
        <w:tc>
          <w:tcPr>
            <w:tcW w:w="78" w:type="pct"/>
            <w:shd w:val="clear" w:color="auto" w:fill="auto"/>
            <w:vAlign w:val="bottom"/>
          </w:tcPr>
          <w:p w14:paraId="1D5CC2A8"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0AA47689"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142,053</w:t>
            </w:r>
          </w:p>
        </w:tc>
        <w:tc>
          <w:tcPr>
            <w:tcW w:w="58" w:type="pct"/>
            <w:shd w:val="clear" w:color="auto" w:fill="auto"/>
            <w:vAlign w:val="bottom"/>
          </w:tcPr>
          <w:p w14:paraId="62640E87"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7757B715" w14:textId="77777777" w:rsidTr="008575BF">
        <w:trPr>
          <w:trHeight w:val="20"/>
        </w:trPr>
        <w:tc>
          <w:tcPr>
            <w:tcW w:w="122" w:type="pct"/>
            <w:shd w:val="clear" w:color="auto" w:fill="auto"/>
          </w:tcPr>
          <w:p w14:paraId="74BBBBF9"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shd w:val="clear" w:color="auto" w:fill="auto"/>
            <w:vAlign w:val="bottom"/>
          </w:tcPr>
          <w:p w14:paraId="612724D5"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 xml:space="preserve">Other reserves </w:t>
            </w:r>
          </w:p>
        </w:tc>
        <w:tc>
          <w:tcPr>
            <w:tcW w:w="309" w:type="pct"/>
            <w:shd w:val="clear" w:color="auto" w:fill="auto"/>
            <w:vAlign w:val="bottom"/>
          </w:tcPr>
          <w:p w14:paraId="35BCF671"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shd w:val="clear" w:color="auto" w:fill="auto"/>
            <w:vAlign w:val="bottom"/>
          </w:tcPr>
          <w:p w14:paraId="2D471894" w14:textId="77777777" w:rsidR="00017405" w:rsidRPr="00663782" w:rsidRDefault="00017405" w:rsidP="008575BF">
            <w:pPr>
              <w:ind w:right="57"/>
              <w:jc w:val="right"/>
              <w:rPr>
                <w:rFonts w:ascii="Montserrat" w:eastAsia="Times New Roman" w:hAnsi="Montserrat" w:cs="Arial"/>
                <w:snapToGrid w:val="0"/>
                <w:color w:val="455364"/>
                <w:sz w:val="14"/>
                <w:szCs w:val="16"/>
              </w:rPr>
            </w:pPr>
            <w:r>
              <w:rPr>
                <w:rFonts w:ascii="Montserrat" w:eastAsia="Times New Roman" w:hAnsi="Montserrat" w:cs="Arial"/>
                <w:snapToGrid w:val="0"/>
                <w:color w:val="455364"/>
                <w:sz w:val="14"/>
                <w:szCs w:val="16"/>
              </w:rPr>
              <w:t>30,519</w:t>
            </w:r>
          </w:p>
        </w:tc>
        <w:tc>
          <w:tcPr>
            <w:tcW w:w="72" w:type="pct"/>
            <w:shd w:val="clear" w:color="auto" w:fill="auto"/>
            <w:vAlign w:val="bottom"/>
          </w:tcPr>
          <w:p w14:paraId="1B86C334"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shd w:val="clear" w:color="auto" w:fill="auto"/>
            <w:vAlign w:val="bottom"/>
          </w:tcPr>
          <w:p w14:paraId="1BFB68C6"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23,653</w:t>
            </w:r>
          </w:p>
        </w:tc>
        <w:tc>
          <w:tcPr>
            <w:tcW w:w="78" w:type="pct"/>
            <w:shd w:val="clear" w:color="auto" w:fill="auto"/>
            <w:vAlign w:val="bottom"/>
          </w:tcPr>
          <w:p w14:paraId="16EF4754"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shd w:val="clear" w:color="auto" w:fill="auto"/>
            <w:vAlign w:val="bottom"/>
          </w:tcPr>
          <w:p w14:paraId="74901B5B"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8,618</w:t>
            </w:r>
          </w:p>
        </w:tc>
        <w:tc>
          <w:tcPr>
            <w:tcW w:w="58" w:type="pct"/>
            <w:shd w:val="clear" w:color="auto" w:fill="auto"/>
            <w:vAlign w:val="bottom"/>
          </w:tcPr>
          <w:p w14:paraId="57767AF4"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512F3441" w14:textId="77777777" w:rsidTr="008575BF">
        <w:trPr>
          <w:trHeight w:val="20"/>
        </w:trPr>
        <w:tc>
          <w:tcPr>
            <w:tcW w:w="122" w:type="pct"/>
            <w:shd w:val="clear" w:color="auto" w:fill="auto"/>
          </w:tcPr>
          <w:p w14:paraId="7B1795AA"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tcBorders>
              <w:bottom w:val="single" w:sz="2" w:space="0" w:color="4A4A49"/>
            </w:tcBorders>
            <w:shd w:val="clear" w:color="auto" w:fill="auto"/>
            <w:vAlign w:val="bottom"/>
          </w:tcPr>
          <w:p w14:paraId="52D59078"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Retained earnings</w:t>
            </w:r>
          </w:p>
        </w:tc>
        <w:tc>
          <w:tcPr>
            <w:tcW w:w="309" w:type="pct"/>
            <w:tcBorders>
              <w:bottom w:val="single" w:sz="2" w:space="0" w:color="4A4A49"/>
            </w:tcBorders>
            <w:shd w:val="clear" w:color="auto" w:fill="auto"/>
            <w:vAlign w:val="bottom"/>
          </w:tcPr>
          <w:p w14:paraId="66143338" w14:textId="77777777" w:rsidR="00017405" w:rsidRPr="005C4FA6" w:rsidRDefault="00017405" w:rsidP="008575BF">
            <w:pPr>
              <w:ind w:right="57"/>
              <w:jc w:val="right"/>
              <w:rPr>
                <w:rFonts w:ascii="Montserrat" w:eastAsia="Times New Roman" w:hAnsi="Montserrat" w:cs="Arial"/>
                <w:b/>
                <w:color w:val="FF0000"/>
                <w:sz w:val="14"/>
                <w:szCs w:val="16"/>
              </w:rPr>
            </w:pPr>
            <w:r w:rsidRPr="00EB1CCA">
              <w:rPr>
                <w:rFonts w:ascii="Montserrat" w:eastAsia="Times New Roman" w:hAnsi="Montserrat" w:cs="Arial"/>
                <w:b/>
                <w:color w:val="455364"/>
                <w:sz w:val="14"/>
                <w:szCs w:val="16"/>
              </w:rPr>
              <w:t>3</w:t>
            </w:r>
          </w:p>
        </w:tc>
        <w:tc>
          <w:tcPr>
            <w:tcW w:w="467" w:type="pct"/>
            <w:tcBorders>
              <w:bottom w:val="single" w:sz="2" w:space="0" w:color="4A4A49"/>
            </w:tcBorders>
            <w:shd w:val="clear" w:color="auto" w:fill="auto"/>
            <w:vAlign w:val="bottom"/>
          </w:tcPr>
          <w:p w14:paraId="2FFDCD34" w14:textId="77777777" w:rsidR="00017405" w:rsidRPr="00663782" w:rsidRDefault="00017405" w:rsidP="008575BF">
            <w:pPr>
              <w:ind w:right="57"/>
              <w:jc w:val="right"/>
              <w:rPr>
                <w:rFonts w:ascii="Montserrat" w:eastAsia="Times New Roman" w:hAnsi="Montserrat" w:cs="Arial"/>
                <w:snapToGrid w:val="0"/>
                <w:color w:val="455364"/>
                <w:sz w:val="14"/>
                <w:szCs w:val="16"/>
              </w:rPr>
            </w:pPr>
            <w:r>
              <w:rPr>
                <w:rFonts w:ascii="Montserrat" w:eastAsia="Times New Roman" w:hAnsi="Montserrat" w:cs="Arial"/>
                <w:snapToGrid w:val="0"/>
                <w:color w:val="455364"/>
                <w:sz w:val="14"/>
                <w:szCs w:val="16"/>
              </w:rPr>
              <w:t>253,727</w:t>
            </w:r>
          </w:p>
        </w:tc>
        <w:tc>
          <w:tcPr>
            <w:tcW w:w="72" w:type="pct"/>
            <w:tcBorders>
              <w:bottom w:val="single" w:sz="2" w:space="0" w:color="4A4A49"/>
            </w:tcBorders>
            <w:shd w:val="clear" w:color="auto" w:fill="auto"/>
            <w:vAlign w:val="bottom"/>
          </w:tcPr>
          <w:p w14:paraId="36B5FFE9"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04" w:type="pct"/>
            <w:tcBorders>
              <w:bottom w:val="single" w:sz="2" w:space="0" w:color="4A4A49"/>
            </w:tcBorders>
            <w:shd w:val="clear" w:color="auto" w:fill="auto"/>
            <w:vAlign w:val="bottom"/>
          </w:tcPr>
          <w:p w14:paraId="7F275413" w14:textId="77777777" w:rsidR="00017405" w:rsidRPr="002D0A8B" w:rsidRDefault="00017405" w:rsidP="008575BF">
            <w:pPr>
              <w:ind w:right="57"/>
              <w:jc w:val="right"/>
              <w:rPr>
                <w:rFonts w:ascii="Montserrat" w:eastAsia="Times New Roman" w:hAnsi="Montserrat" w:cs="Arial"/>
                <w:snapToGrid w:val="0"/>
                <w:color w:val="455364"/>
                <w:sz w:val="14"/>
                <w:szCs w:val="16"/>
              </w:rPr>
            </w:pPr>
            <w:r w:rsidRPr="002D0A8B">
              <w:rPr>
                <w:rFonts w:ascii="Montserrat" w:eastAsia="Times New Roman" w:hAnsi="Montserrat" w:cs="Arial"/>
                <w:snapToGrid w:val="0"/>
                <w:color w:val="455364"/>
                <w:sz w:val="14"/>
                <w:szCs w:val="16"/>
              </w:rPr>
              <w:t>267,280</w:t>
            </w:r>
          </w:p>
        </w:tc>
        <w:tc>
          <w:tcPr>
            <w:tcW w:w="78" w:type="pct"/>
            <w:tcBorders>
              <w:bottom w:val="single" w:sz="2" w:space="0" w:color="4A4A49"/>
            </w:tcBorders>
            <w:shd w:val="clear" w:color="auto" w:fill="auto"/>
            <w:vAlign w:val="bottom"/>
          </w:tcPr>
          <w:p w14:paraId="22D15337" w14:textId="77777777" w:rsidR="00017405" w:rsidRPr="005C4FA6" w:rsidRDefault="00017405" w:rsidP="008575BF">
            <w:pPr>
              <w:ind w:right="57"/>
              <w:jc w:val="right"/>
              <w:rPr>
                <w:rFonts w:ascii="Montserrat" w:eastAsia="Times New Roman" w:hAnsi="Montserrat" w:cs="Arial"/>
                <w:snapToGrid w:val="0"/>
                <w:color w:val="FF0000"/>
                <w:sz w:val="14"/>
                <w:szCs w:val="16"/>
              </w:rPr>
            </w:pPr>
          </w:p>
        </w:tc>
        <w:tc>
          <w:tcPr>
            <w:tcW w:w="419" w:type="pct"/>
            <w:tcBorders>
              <w:bottom w:val="single" w:sz="2" w:space="0" w:color="4A4A49"/>
            </w:tcBorders>
            <w:shd w:val="clear" w:color="auto" w:fill="auto"/>
            <w:vAlign w:val="bottom"/>
          </w:tcPr>
          <w:p w14:paraId="537237A0" w14:textId="77777777" w:rsidR="00017405" w:rsidRPr="00C52D04" w:rsidRDefault="00017405" w:rsidP="008575BF">
            <w:pPr>
              <w:ind w:right="57"/>
              <w:jc w:val="right"/>
              <w:rPr>
                <w:rFonts w:ascii="Montserrat" w:eastAsia="Times New Roman" w:hAnsi="Montserrat" w:cs="Arial"/>
                <w:snapToGrid w:val="0"/>
                <w:color w:val="455364"/>
                <w:sz w:val="14"/>
                <w:szCs w:val="16"/>
              </w:rPr>
            </w:pPr>
            <w:r w:rsidRPr="00C52D04">
              <w:rPr>
                <w:rFonts w:ascii="Montserrat" w:eastAsia="Times New Roman" w:hAnsi="Montserrat" w:cs="Arial"/>
                <w:snapToGrid w:val="0"/>
                <w:color w:val="455364"/>
                <w:sz w:val="14"/>
                <w:szCs w:val="16"/>
              </w:rPr>
              <w:t>281,053</w:t>
            </w:r>
          </w:p>
        </w:tc>
        <w:tc>
          <w:tcPr>
            <w:tcW w:w="58" w:type="pct"/>
            <w:shd w:val="clear" w:color="auto" w:fill="auto"/>
            <w:vAlign w:val="bottom"/>
          </w:tcPr>
          <w:p w14:paraId="5FCCDC60"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5C4FA6" w14:paraId="5BB9119F" w14:textId="77777777" w:rsidTr="008575BF">
        <w:trPr>
          <w:trHeight w:val="75"/>
        </w:trPr>
        <w:tc>
          <w:tcPr>
            <w:tcW w:w="122" w:type="pct"/>
            <w:shd w:val="clear" w:color="auto" w:fill="auto"/>
          </w:tcPr>
          <w:p w14:paraId="1AF4723D" w14:textId="77777777" w:rsidR="00017405" w:rsidRPr="005C4FA6" w:rsidRDefault="00017405" w:rsidP="008575BF">
            <w:pPr>
              <w:spacing w:after="20"/>
              <w:rPr>
                <w:rFonts w:ascii="Montserrat" w:eastAsia="Times New Roman" w:hAnsi="Montserrat" w:cs="Arial"/>
                <w:color w:val="FF0000"/>
                <w:sz w:val="14"/>
                <w:szCs w:val="16"/>
              </w:rPr>
            </w:pPr>
          </w:p>
        </w:tc>
        <w:tc>
          <w:tcPr>
            <w:tcW w:w="3071" w:type="pct"/>
            <w:tcBorders>
              <w:top w:val="single" w:sz="2" w:space="0" w:color="4A4A49"/>
              <w:bottom w:val="single" w:sz="2" w:space="0" w:color="4A4A49"/>
            </w:tcBorders>
            <w:shd w:val="clear" w:color="auto" w:fill="auto"/>
            <w:vAlign w:val="bottom"/>
          </w:tcPr>
          <w:p w14:paraId="2ECF52B9"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b/>
                <w:color w:val="455364"/>
                <w:sz w:val="14"/>
                <w:szCs w:val="16"/>
              </w:rPr>
              <w:t>Total shareholders’ equity</w:t>
            </w:r>
          </w:p>
        </w:tc>
        <w:tc>
          <w:tcPr>
            <w:tcW w:w="309" w:type="pct"/>
            <w:tcBorders>
              <w:top w:val="single" w:sz="2" w:space="0" w:color="4A4A49"/>
              <w:bottom w:val="single" w:sz="2" w:space="0" w:color="4A4A49"/>
            </w:tcBorders>
            <w:shd w:val="clear" w:color="auto" w:fill="auto"/>
            <w:vAlign w:val="bottom"/>
          </w:tcPr>
          <w:p w14:paraId="62A53E66" w14:textId="77777777" w:rsidR="00017405" w:rsidRPr="005C4FA6" w:rsidRDefault="00017405" w:rsidP="008575BF">
            <w:pPr>
              <w:ind w:right="57"/>
              <w:jc w:val="right"/>
              <w:rPr>
                <w:rFonts w:ascii="Montserrat" w:eastAsia="Times New Roman" w:hAnsi="Montserrat" w:cs="Arial"/>
                <w:b/>
                <w:color w:val="FF0000"/>
                <w:sz w:val="14"/>
                <w:szCs w:val="16"/>
              </w:rPr>
            </w:pPr>
          </w:p>
        </w:tc>
        <w:tc>
          <w:tcPr>
            <w:tcW w:w="467" w:type="pct"/>
            <w:tcBorders>
              <w:top w:val="single" w:sz="2" w:space="0" w:color="4A4A49"/>
              <w:bottom w:val="single" w:sz="2" w:space="0" w:color="4A4A49"/>
            </w:tcBorders>
            <w:shd w:val="clear" w:color="auto" w:fill="auto"/>
            <w:vAlign w:val="bottom"/>
          </w:tcPr>
          <w:p w14:paraId="7857BBEC" w14:textId="77777777" w:rsidR="00017405" w:rsidRPr="00663782" w:rsidRDefault="00017405" w:rsidP="008575BF">
            <w:pPr>
              <w:ind w:right="57"/>
              <w:jc w:val="right"/>
              <w:rPr>
                <w:rFonts w:ascii="Montserrat" w:eastAsia="Times New Roman" w:hAnsi="Montserrat" w:cs="Arial"/>
                <w:b/>
                <w:snapToGrid w:val="0"/>
                <w:color w:val="455364"/>
                <w:sz w:val="14"/>
                <w:szCs w:val="16"/>
              </w:rPr>
            </w:pPr>
            <w:r>
              <w:rPr>
                <w:rFonts w:ascii="Montserrat" w:eastAsia="Times New Roman" w:hAnsi="Montserrat" w:cs="Arial"/>
                <w:b/>
                <w:snapToGrid w:val="0"/>
                <w:color w:val="455364"/>
                <w:sz w:val="14"/>
                <w:szCs w:val="16"/>
              </w:rPr>
              <w:t>470,099</w:t>
            </w:r>
          </w:p>
        </w:tc>
        <w:tc>
          <w:tcPr>
            <w:tcW w:w="72" w:type="pct"/>
            <w:tcBorders>
              <w:top w:val="single" w:sz="2" w:space="0" w:color="4A4A49"/>
              <w:bottom w:val="single" w:sz="2" w:space="0" w:color="4A4A49"/>
            </w:tcBorders>
            <w:shd w:val="clear" w:color="auto" w:fill="auto"/>
            <w:vAlign w:val="bottom"/>
          </w:tcPr>
          <w:p w14:paraId="58D14A03" w14:textId="77777777" w:rsidR="00017405" w:rsidRPr="005C4FA6" w:rsidRDefault="00017405" w:rsidP="008575BF">
            <w:pPr>
              <w:ind w:right="57"/>
              <w:jc w:val="right"/>
              <w:rPr>
                <w:rFonts w:ascii="Montserrat" w:eastAsia="Times New Roman" w:hAnsi="Montserrat" w:cs="Arial"/>
                <w:b/>
                <w:snapToGrid w:val="0"/>
                <w:color w:val="FF0000"/>
                <w:sz w:val="14"/>
                <w:szCs w:val="16"/>
              </w:rPr>
            </w:pPr>
          </w:p>
        </w:tc>
        <w:tc>
          <w:tcPr>
            <w:tcW w:w="404" w:type="pct"/>
            <w:tcBorders>
              <w:top w:val="single" w:sz="2" w:space="0" w:color="4A4A49"/>
              <w:bottom w:val="single" w:sz="2" w:space="0" w:color="4A4A49"/>
            </w:tcBorders>
            <w:shd w:val="clear" w:color="auto" w:fill="auto"/>
            <w:vAlign w:val="bottom"/>
          </w:tcPr>
          <w:p w14:paraId="701149E7" w14:textId="77777777" w:rsidR="00017405" w:rsidRPr="002D0A8B" w:rsidRDefault="00017405" w:rsidP="008575BF">
            <w:pPr>
              <w:ind w:right="57"/>
              <w:jc w:val="right"/>
              <w:rPr>
                <w:rFonts w:ascii="Montserrat" w:eastAsia="Times New Roman" w:hAnsi="Montserrat" w:cs="Arial"/>
                <w:b/>
                <w:snapToGrid w:val="0"/>
                <w:color w:val="455364"/>
                <w:sz w:val="14"/>
                <w:szCs w:val="16"/>
              </w:rPr>
            </w:pPr>
            <w:r w:rsidRPr="002D0A8B">
              <w:rPr>
                <w:rFonts w:ascii="Montserrat" w:eastAsia="Times New Roman" w:hAnsi="Montserrat" w:cs="Arial"/>
                <w:b/>
                <w:snapToGrid w:val="0"/>
                <w:color w:val="455364"/>
                <w:sz w:val="14"/>
                <w:szCs w:val="16"/>
              </w:rPr>
              <w:t>476,852</w:t>
            </w:r>
          </w:p>
        </w:tc>
        <w:tc>
          <w:tcPr>
            <w:tcW w:w="78" w:type="pct"/>
            <w:tcBorders>
              <w:top w:val="single" w:sz="2" w:space="0" w:color="4A4A49"/>
              <w:bottom w:val="single" w:sz="2" w:space="0" w:color="4A4A49"/>
            </w:tcBorders>
            <w:shd w:val="clear" w:color="auto" w:fill="auto"/>
            <w:vAlign w:val="bottom"/>
          </w:tcPr>
          <w:p w14:paraId="624D0393" w14:textId="77777777" w:rsidR="00017405" w:rsidRPr="005C4FA6" w:rsidRDefault="00017405" w:rsidP="008575BF">
            <w:pPr>
              <w:ind w:right="57"/>
              <w:jc w:val="right"/>
              <w:rPr>
                <w:rFonts w:ascii="Montserrat" w:eastAsia="Times New Roman" w:hAnsi="Montserrat" w:cs="Arial"/>
                <w:b/>
                <w:snapToGrid w:val="0"/>
                <w:color w:val="FF0000"/>
                <w:sz w:val="14"/>
                <w:szCs w:val="16"/>
              </w:rPr>
            </w:pPr>
          </w:p>
        </w:tc>
        <w:tc>
          <w:tcPr>
            <w:tcW w:w="419" w:type="pct"/>
            <w:tcBorders>
              <w:top w:val="single" w:sz="2" w:space="0" w:color="4A4A49"/>
              <w:bottom w:val="single" w:sz="2" w:space="0" w:color="4A4A49"/>
            </w:tcBorders>
            <w:shd w:val="clear" w:color="auto" w:fill="auto"/>
            <w:vAlign w:val="bottom"/>
          </w:tcPr>
          <w:p w14:paraId="3F8F0488" w14:textId="77777777" w:rsidR="00017405" w:rsidRPr="00C52D04" w:rsidRDefault="00017405" w:rsidP="008575BF">
            <w:pPr>
              <w:ind w:right="57"/>
              <w:jc w:val="right"/>
              <w:rPr>
                <w:rFonts w:ascii="Montserrat" w:eastAsia="Times New Roman" w:hAnsi="Montserrat" w:cs="Arial"/>
                <w:b/>
                <w:snapToGrid w:val="0"/>
                <w:color w:val="455364"/>
                <w:sz w:val="14"/>
                <w:szCs w:val="16"/>
              </w:rPr>
            </w:pPr>
            <w:r w:rsidRPr="00C52D04">
              <w:rPr>
                <w:rFonts w:ascii="Montserrat" w:eastAsia="Times New Roman" w:hAnsi="Montserrat" w:cs="Arial"/>
                <w:b/>
                <w:snapToGrid w:val="0"/>
                <w:color w:val="455364"/>
                <w:sz w:val="14"/>
                <w:szCs w:val="16"/>
              </w:rPr>
              <w:t>475,491</w:t>
            </w:r>
          </w:p>
        </w:tc>
        <w:tc>
          <w:tcPr>
            <w:tcW w:w="58" w:type="pct"/>
            <w:shd w:val="clear" w:color="auto" w:fill="auto"/>
            <w:vAlign w:val="bottom"/>
          </w:tcPr>
          <w:p w14:paraId="6CAD9EFC" w14:textId="77777777" w:rsidR="00017405" w:rsidRPr="005C4FA6" w:rsidRDefault="00017405" w:rsidP="008575BF">
            <w:pPr>
              <w:jc w:val="right"/>
              <w:rPr>
                <w:rFonts w:ascii="Montserrat" w:eastAsia="Times New Roman" w:hAnsi="Montserrat" w:cs="Arial"/>
                <w:snapToGrid w:val="0"/>
                <w:color w:val="FF0000"/>
                <w:sz w:val="14"/>
                <w:szCs w:val="16"/>
              </w:rPr>
            </w:pPr>
          </w:p>
        </w:tc>
      </w:tr>
      <w:tr w:rsidR="00017405" w:rsidRPr="0082436D" w14:paraId="2E4908E6" w14:textId="77777777" w:rsidTr="008575BF">
        <w:trPr>
          <w:trHeight w:val="20"/>
        </w:trPr>
        <w:tc>
          <w:tcPr>
            <w:tcW w:w="122" w:type="pct"/>
            <w:shd w:val="clear" w:color="auto" w:fill="auto"/>
          </w:tcPr>
          <w:p w14:paraId="65E5E623" w14:textId="77777777" w:rsidR="00017405" w:rsidRPr="0082436D" w:rsidRDefault="00017405" w:rsidP="008575BF">
            <w:pPr>
              <w:spacing w:after="20"/>
              <w:rPr>
                <w:rFonts w:ascii="Montserrat" w:eastAsia="Times New Roman" w:hAnsi="Montserrat" w:cs="Arial"/>
                <w:color w:val="455364"/>
                <w:sz w:val="14"/>
                <w:szCs w:val="6"/>
              </w:rPr>
            </w:pPr>
          </w:p>
        </w:tc>
        <w:tc>
          <w:tcPr>
            <w:tcW w:w="3071" w:type="pct"/>
            <w:tcBorders>
              <w:top w:val="single" w:sz="2" w:space="0" w:color="4A4A49"/>
            </w:tcBorders>
            <w:shd w:val="clear" w:color="auto" w:fill="auto"/>
            <w:vAlign w:val="center"/>
          </w:tcPr>
          <w:p w14:paraId="3FBAC3B4" w14:textId="77777777" w:rsidR="00017405" w:rsidRPr="0082436D" w:rsidRDefault="00017405" w:rsidP="008575BF">
            <w:pPr>
              <w:spacing w:after="20"/>
              <w:rPr>
                <w:rFonts w:ascii="Montserrat" w:eastAsia="Times New Roman" w:hAnsi="Montserrat" w:cs="Arial"/>
                <w:b/>
                <w:color w:val="455364"/>
                <w:sz w:val="14"/>
                <w:szCs w:val="6"/>
              </w:rPr>
            </w:pPr>
          </w:p>
        </w:tc>
        <w:tc>
          <w:tcPr>
            <w:tcW w:w="309" w:type="pct"/>
            <w:tcBorders>
              <w:top w:val="single" w:sz="2" w:space="0" w:color="4A4A49"/>
            </w:tcBorders>
            <w:shd w:val="clear" w:color="auto" w:fill="auto"/>
            <w:vAlign w:val="bottom"/>
          </w:tcPr>
          <w:p w14:paraId="7AF294F2" w14:textId="77777777" w:rsidR="00017405" w:rsidRPr="0082436D" w:rsidRDefault="00017405" w:rsidP="008575BF">
            <w:pPr>
              <w:spacing w:after="20"/>
              <w:ind w:right="57"/>
              <w:jc w:val="right"/>
              <w:rPr>
                <w:rFonts w:ascii="Montserrat" w:eastAsia="Times New Roman" w:hAnsi="Montserrat" w:cs="Arial"/>
                <w:b/>
                <w:color w:val="455364"/>
                <w:sz w:val="14"/>
                <w:szCs w:val="6"/>
              </w:rPr>
            </w:pPr>
          </w:p>
        </w:tc>
        <w:tc>
          <w:tcPr>
            <w:tcW w:w="467" w:type="pct"/>
            <w:tcBorders>
              <w:top w:val="single" w:sz="2" w:space="0" w:color="4A4A49"/>
            </w:tcBorders>
            <w:shd w:val="clear" w:color="auto" w:fill="auto"/>
          </w:tcPr>
          <w:p w14:paraId="47490FD5" w14:textId="77777777" w:rsidR="00017405" w:rsidRPr="0082436D" w:rsidRDefault="00017405" w:rsidP="008575BF">
            <w:pPr>
              <w:spacing w:after="20"/>
              <w:jc w:val="right"/>
              <w:rPr>
                <w:rFonts w:ascii="Montserrat" w:eastAsia="Times New Roman" w:hAnsi="Montserrat" w:cs="Arial"/>
                <w:b/>
                <w:snapToGrid w:val="0"/>
                <w:color w:val="455364"/>
                <w:sz w:val="14"/>
                <w:szCs w:val="6"/>
              </w:rPr>
            </w:pPr>
          </w:p>
        </w:tc>
        <w:tc>
          <w:tcPr>
            <w:tcW w:w="72" w:type="pct"/>
            <w:tcBorders>
              <w:top w:val="single" w:sz="2" w:space="0" w:color="4A4A49"/>
            </w:tcBorders>
            <w:shd w:val="clear" w:color="auto" w:fill="auto"/>
          </w:tcPr>
          <w:p w14:paraId="58F14B66" w14:textId="77777777" w:rsidR="00017405" w:rsidRPr="0082436D" w:rsidRDefault="00017405" w:rsidP="008575BF">
            <w:pPr>
              <w:spacing w:after="20"/>
              <w:jc w:val="right"/>
              <w:rPr>
                <w:rFonts w:ascii="Montserrat" w:eastAsia="Times New Roman" w:hAnsi="Montserrat" w:cs="Arial"/>
                <w:b/>
                <w:snapToGrid w:val="0"/>
                <w:color w:val="455364"/>
                <w:sz w:val="14"/>
                <w:szCs w:val="6"/>
              </w:rPr>
            </w:pPr>
          </w:p>
        </w:tc>
        <w:tc>
          <w:tcPr>
            <w:tcW w:w="404" w:type="pct"/>
            <w:tcBorders>
              <w:top w:val="single" w:sz="2" w:space="0" w:color="4A4A49"/>
            </w:tcBorders>
            <w:shd w:val="clear" w:color="auto" w:fill="auto"/>
            <w:vAlign w:val="bottom"/>
          </w:tcPr>
          <w:p w14:paraId="3BE66CE9" w14:textId="77777777" w:rsidR="00017405" w:rsidRPr="0082436D" w:rsidRDefault="00017405" w:rsidP="008575BF">
            <w:pPr>
              <w:spacing w:after="20"/>
              <w:jc w:val="right"/>
              <w:rPr>
                <w:rFonts w:ascii="Montserrat" w:eastAsia="Times New Roman" w:hAnsi="Montserrat" w:cs="Arial"/>
                <w:b/>
                <w:snapToGrid w:val="0"/>
                <w:color w:val="455364"/>
                <w:sz w:val="14"/>
                <w:szCs w:val="6"/>
              </w:rPr>
            </w:pPr>
          </w:p>
        </w:tc>
        <w:tc>
          <w:tcPr>
            <w:tcW w:w="78" w:type="pct"/>
            <w:tcBorders>
              <w:top w:val="single" w:sz="2" w:space="0" w:color="4A4A49"/>
            </w:tcBorders>
            <w:shd w:val="clear" w:color="auto" w:fill="auto"/>
            <w:vAlign w:val="bottom"/>
          </w:tcPr>
          <w:p w14:paraId="11ECECDB" w14:textId="77777777" w:rsidR="00017405" w:rsidRPr="0082436D" w:rsidRDefault="00017405" w:rsidP="008575BF">
            <w:pPr>
              <w:spacing w:after="20"/>
              <w:jc w:val="right"/>
              <w:rPr>
                <w:rFonts w:ascii="Montserrat" w:eastAsia="Times New Roman" w:hAnsi="Montserrat" w:cs="Arial"/>
                <w:b/>
                <w:snapToGrid w:val="0"/>
                <w:color w:val="455364"/>
                <w:sz w:val="14"/>
                <w:szCs w:val="6"/>
              </w:rPr>
            </w:pPr>
          </w:p>
        </w:tc>
        <w:tc>
          <w:tcPr>
            <w:tcW w:w="419" w:type="pct"/>
            <w:tcBorders>
              <w:top w:val="single" w:sz="2" w:space="0" w:color="4A4A49"/>
            </w:tcBorders>
            <w:shd w:val="clear" w:color="auto" w:fill="auto"/>
            <w:vAlign w:val="bottom"/>
          </w:tcPr>
          <w:p w14:paraId="4947489A" w14:textId="77777777" w:rsidR="00017405" w:rsidRPr="0082436D" w:rsidRDefault="00017405" w:rsidP="008575BF">
            <w:pPr>
              <w:spacing w:after="20"/>
              <w:jc w:val="right"/>
              <w:rPr>
                <w:rFonts w:ascii="Montserrat" w:eastAsia="Times New Roman" w:hAnsi="Montserrat" w:cs="Arial"/>
                <w:b/>
                <w:snapToGrid w:val="0"/>
                <w:color w:val="455364"/>
                <w:sz w:val="14"/>
                <w:szCs w:val="6"/>
              </w:rPr>
            </w:pPr>
          </w:p>
        </w:tc>
        <w:tc>
          <w:tcPr>
            <w:tcW w:w="58" w:type="pct"/>
            <w:shd w:val="clear" w:color="auto" w:fill="auto"/>
          </w:tcPr>
          <w:p w14:paraId="4EB91AE1" w14:textId="77777777" w:rsidR="00017405" w:rsidRPr="0082436D" w:rsidRDefault="00017405" w:rsidP="008575BF">
            <w:pPr>
              <w:spacing w:after="20"/>
              <w:rPr>
                <w:rFonts w:ascii="Montserrat" w:eastAsia="Times New Roman" w:hAnsi="Montserrat" w:cs="Arial"/>
                <w:snapToGrid w:val="0"/>
                <w:color w:val="455364"/>
                <w:sz w:val="14"/>
                <w:szCs w:val="6"/>
              </w:rPr>
            </w:pPr>
          </w:p>
        </w:tc>
      </w:tr>
    </w:tbl>
    <w:p w14:paraId="42E72D41" w14:textId="77777777" w:rsidR="00017405" w:rsidRPr="005250BC" w:rsidRDefault="00017405" w:rsidP="00017405">
      <w:pPr>
        <w:pStyle w:val="TabsregularTabletabs"/>
        <w:ind w:right="118"/>
        <w:rPr>
          <w:rStyle w:val="Tabboldincopy"/>
          <w:rFonts w:ascii="Arial" w:hAnsi="Arial" w:cs="Arial"/>
          <w:b w:val="0"/>
          <w:bCs w:val="0"/>
          <w:color w:val="FF0000"/>
        </w:rPr>
      </w:pPr>
    </w:p>
    <w:p w14:paraId="39BFFE51" w14:textId="77777777" w:rsidR="00017405" w:rsidRPr="00981C72" w:rsidRDefault="00017405" w:rsidP="00017405">
      <w:pPr>
        <w:autoSpaceDE w:val="0"/>
        <w:autoSpaceDN w:val="0"/>
        <w:adjustRightInd w:val="0"/>
        <w:spacing w:before="120"/>
        <w:rPr>
          <w:rFonts w:ascii="Arial" w:eastAsia="Times New Roman" w:hAnsi="Arial" w:cs="Arial"/>
          <w:color w:val="455364"/>
          <w:sz w:val="18"/>
          <w:szCs w:val="18"/>
        </w:rPr>
      </w:pPr>
      <w:r w:rsidRPr="00981C72">
        <w:rPr>
          <w:rFonts w:ascii="Arial" w:eastAsia="Times New Roman" w:hAnsi="Arial" w:cs="Arial"/>
          <w:color w:val="455364"/>
          <w:sz w:val="18"/>
          <w:szCs w:val="18"/>
        </w:rPr>
        <w:t>Approved by the Board of Directors and authorised for issue on 25 September 2020 and signed on its behalf by:</w:t>
      </w:r>
    </w:p>
    <w:p w14:paraId="158C2BE4" w14:textId="77777777" w:rsidR="00017405" w:rsidRPr="00981C72" w:rsidRDefault="00017405" w:rsidP="00017405">
      <w:pPr>
        <w:autoSpaceDE w:val="0"/>
        <w:autoSpaceDN w:val="0"/>
        <w:adjustRightInd w:val="0"/>
        <w:rPr>
          <w:rFonts w:ascii="Arial" w:eastAsia="Times New Roman" w:hAnsi="Arial" w:cs="Arial"/>
          <w:color w:val="455364"/>
          <w:sz w:val="18"/>
          <w:szCs w:val="18"/>
        </w:rPr>
      </w:pPr>
    </w:p>
    <w:p w14:paraId="3D7C81BA" w14:textId="77777777" w:rsidR="00017405" w:rsidRPr="00981C72" w:rsidRDefault="00017405" w:rsidP="00017405">
      <w:pPr>
        <w:autoSpaceDE w:val="0"/>
        <w:autoSpaceDN w:val="0"/>
        <w:adjustRightInd w:val="0"/>
        <w:rPr>
          <w:rFonts w:ascii="Arial" w:eastAsia="Times New Roman" w:hAnsi="Arial" w:cs="Arial"/>
          <w:color w:val="455364"/>
          <w:sz w:val="18"/>
          <w:szCs w:val="18"/>
        </w:rPr>
      </w:pPr>
      <w:r w:rsidRPr="00981C72">
        <w:rPr>
          <w:rFonts w:ascii="Arial" w:eastAsia="Times New Roman" w:hAnsi="Arial" w:cs="Arial"/>
          <w:color w:val="455364"/>
          <w:sz w:val="18"/>
          <w:szCs w:val="18"/>
        </w:rPr>
        <w:t xml:space="preserve">Luke Savage  </w:t>
      </w:r>
      <w:r w:rsidRPr="00981C72">
        <w:rPr>
          <w:rFonts w:ascii="Arial" w:eastAsia="Times New Roman" w:hAnsi="Arial" w:cs="Arial"/>
          <w:color w:val="455364"/>
          <w:sz w:val="18"/>
          <w:szCs w:val="18"/>
        </w:rPr>
        <w:tab/>
        <w:t xml:space="preserve">               John Deane</w:t>
      </w:r>
    </w:p>
    <w:p w14:paraId="6C898360" w14:textId="77777777" w:rsidR="00017405" w:rsidRPr="00981C72" w:rsidRDefault="00017405" w:rsidP="00017405">
      <w:pPr>
        <w:autoSpaceDE w:val="0"/>
        <w:autoSpaceDN w:val="0"/>
        <w:adjustRightInd w:val="0"/>
        <w:rPr>
          <w:rFonts w:ascii="Arial" w:eastAsia="Times New Roman" w:hAnsi="Arial" w:cs="Arial"/>
          <w:color w:val="455364"/>
          <w:sz w:val="18"/>
          <w:szCs w:val="18"/>
        </w:rPr>
      </w:pPr>
      <w:r w:rsidRPr="00981C72">
        <w:rPr>
          <w:rFonts w:ascii="Arial" w:eastAsia="Times New Roman" w:hAnsi="Arial" w:cs="Arial"/>
          <w:color w:val="455364"/>
          <w:sz w:val="18"/>
          <w:szCs w:val="18"/>
        </w:rPr>
        <w:t>Chairman</w:t>
      </w:r>
      <w:r w:rsidRPr="00981C72">
        <w:rPr>
          <w:rFonts w:ascii="Arial" w:eastAsia="Times New Roman" w:hAnsi="Arial" w:cs="Arial"/>
          <w:color w:val="455364"/>
          <w:sz w:val="18"/>
          <w:szCs w:val="18"/>
        </w:rPr>
        <w:tab/>
      </w:r>
      <w:r w:rsidRPr="00981C72">
        <w:rPr>
          <w:rFonts w:ascii="Arial" w:eastAsia="Times New Roman" w:hAnsi="Arial" w:cs="Arial"/>
          <w:color w:val="455364"/>
          <w:sz w:val="18"/>
          <w:szCs w:val="18"/>
        </w:rPr>
        <w:tab/>
        <w:t xml:space="preserve"> Chief Executive Officer</w:t>
      </w:r>
    </w:p>
    <w:p w14:paraId="7281ECAA" w14:textId="77777777" w:rsidR="00017405" w:rsidRDefault="00017405" w:rsidP="00017405">
      <w:pPr>
        <w:pStyle w:val="TabsregularTabletabs"/>
        <w:ind w:right="118"/>
        <w:rPr>
          <w:rStyle w:val="Tabboldincopy"/>
          <w:rFonts w:ascii="Arial" w:hAnsi="Arial" w:cs="Arial"/>
          <w:b w:val="0"/>
          <w:bCs w:val="0"/>
          <w:color w:val="FF0000"/>
        </w:rPr>
      </w:pPr>
    </w:p>
    <w:p w14:paraId="7D611A15" w14:textId="77777777" w:rsidR="00017405" w:rsidRPr="005250BC" w:rsidRDefault="00017405" w:rsidP="00017405">
      <w:pPr>
        <w:pStyle w:val="TabsregularTabletabs"/>
        <w:ind w:right="118"/>
        <w:rPr>
          <w:rStyle w:val="Tabboldincopy"/>
          <w:rFonts w:ascii="Arial" w:hAnsi="Arial" w:cs="Arial"/>
          <w:b w:val="0"/>
          <w:bCs w:val="0"/>
          <w:color w:val="FF0000"/>
        </w:rPr>
      </w:pPr>
    </w:p>
    <w:p w14:paraId="1132A03A" w14:textId="77777777" w:rsidR="00017405" w:rsidRPr="00981C72" w:rsidRDefault="00017405" w:rsidP="00017405">
      <w:pPr>
        <w:pStyle w:val="Heading"/>
        <w:ind w:right="118"/>
        <w:rPr>
          <w:rStyle w:val="Tabboldincopy"/>
          <w:rFonts w:ascii="Montserrat Medium" w:hAnsi="Montserrat Medium" w:cs="Arial"/>
          <w:color w:val="455364"/>
          <w:sz w:val="28"/>
          <w:szCs w:val="36"/>
        </w:rPr>
      </w:pPr>
      <w:r w:rsidRPr="00981C72">
        <w:rPr>
          <w:rStyle w:val="Tabboldincopy"/>
          <w:rFonts w:ascii="Montserrat Medium" w:hAnsi="Montserrat Medium" w:cs="Arial"/>
          <w:color w:val="455364"/>
          <w:sz w:val="28"/>
          <w:szCs w:val="36"/>
        </w:rPr>
        <w:t>CONDENSED</w:t>
      </w:r>
      <w:r w:rsidRPr="00981C72">
        <w:rPr>
          <w:rStyle w:val="Tabboldincopy"/>
          <w:rFonts w:ascii="Montserrat Medium" w:hAnsi="Montserrat Medium" w:cs="Arial"/>
          <w:b/>
          <w:color w:val="455364"/>
          <w:sz w:val="28"/>
          <w:szCs w:val="36"/>
        </w:rPr>
        <w:t xml:space="preserve"> </w:t>
      </w:r>
      <w:r w:rsidRPr="00981C72">
        <w:rPr>
          <w:rStyle w:val="Tabboldincopy"/>
          <w:rFonts w:ascii="Montserrat Medium" w:hAnsi="Montserrat Medium" w:cs="Arial"/>
          <w:color w:val="455364"/>
          <w:sz w:val="28"/>
          <w:szCs w:val="36"/>
        </w:rPr>
        <w:t>CONSOLIDATED STATEMENT OF CASH FLOWS</w:t>
      </w:r>
    </w:p>
    <w:p w14:paraId="5E3989A4" w14:textId="77777777" w:rsidR="00017405" w:rsidRPr="005250BC" w:rsidRDefault="00017405" w:rsidP="00017405">
      <w:pPr>
        <w:pStyle w:val="Heading"/>
        <w:ind w:right="118"/>
        <w:rPr>
          <w:rStyle w:val="Tabboldincopy"/>
          <w:rFonts w:ascii="Montserrat" w:hAnsi="Montserrat" w:cs="Arial"/>
          <w:color w:val="FF0000"/>
          <w:sz w:val="28"/>
          <w:szCs w:val="36"/>
        </w:rPr>
      </w:pPr>
    </w:p>
    <w:tbl>
      <w:tblPr>
        <w:tblW w:w="5000" w:type="pct"/>
        <w:tblLayout w:type="fixed"/>
        <w:tblCellMar>
          <w:left w:w="0" w:type="dxa"/>
          <w:right w:w="0" w:type="dxa"/>
        </w:tblCellMar>
        <w:tblLook w:val="0000" w:firstRow="0" w:lastRow="0" w:firstColumn="0" w:lastColumn="0" w:noHBand="0" w:noVBand="0"/>
      </w:tblPr>
      <w:tblGrid>
        <w:gridCol w:w="258"/>
        <w:gridCol w:w="6995"/>
        <w:gridCol w:w="921"/>
        <w:gridCol w:w="188"/>
        <w:gridCol w:w="1107"/>
        <w:gridCol w:w="936"/>
        <w:gridCol w:w="61"/>
      </w:tblGrid>
      <w:tr w:rsidR="00017405" w:rsidRPr="00012A8A" w14:paraId="76BEEF66" w14:textId="77777777" w:rsidTr="008575BF">
        <w:trPr>
          <w:trHeight w:val="74"/>
        </w:trPr>
        <w:tc>
          <w:tcPr>
            <w:tcW w:w="123" w:type="pct"/>
            <w:shd w:val="clear" w:color="auto" w:fill="auto"/>
            <w:vAlign w:val="bottom"/>
          </w:tcPr>
          <w:p w14:paraId="606237BC" w14:textId="77777777" w:rsidR="00017405" w:rsidRPr="00012A8A" w:rsidRDefault="00017405" w:rsidP="008575BF">
            <w:pPr>
              <w:spacing w:after="20"/>
              <w:jc w:val="center"/>
              <w:rPr>
                <w:rFonts w:ascii="Montserrat" w:eastAsia="Times New Roman" w:hAnsi="Montserrat" w:cs="Arial"/>
                <w:color w:val="FF0000"/>
                <w:sz w:val="14"/>
                <w:szCs w:val="6"/>
              </w:rPr>
            </w:pPr>
          </w:p>
        </w:tc>
        <w:tc>
          <w:tcPr>
            <w:tcW w:w="3342" w:type="pct"/>
            <w:shd w:val="clear" w:color="auto" w:fill="auto"/>
            <w:vAlign w:val="bottom"/>
          </w:tcPr>
          <w:p w14:paraId="33011B5D" w14:textId="77777777" w:rsidR="00017405" w:rsidRPr="00012A8A" w:rsidRDefault="00017405" w:rsidP="008575BF">
            <w:pPr>
              <w:spacing w:after="20"/>
              <w:jc w:val="center"/>
              <w:rPr>
                <w:rFonts w:ascii="Montserrat" w:eastAsia="Times New Roman" w:hAnsi="Montserrat" w:cs="Arial"/>
                <w:color w:val="FF0000"/>
                <w:sz w:val="14"/>
                <w:szCs w:val="6"/>
              </w:rPr>
            </w:pPr>
          </w:p>
        </w:tc>
        <w:tc>
          <w:tcPr>
            <w:tcW w:w="440" w:type="pct"/>
            <w:shd w:val="clear" w:color="auto" w:fill="auto"/>
          </w:tcPr>
          <w:p w14:paraId="4C83801F" w14:textId="77777777" w:rsidR="00017405" w:rsidRPr="00012A8A" w:rsidRDefault="00017405" w:rsidP="008575BF">
            <w:pPr>
              <w:spacing w:after="20"/>
              <w:jc w:val="center"/>
              <w:outlineLvl w:val="7"/>
              <w:rPr>
                <w:rFonts w:ascii="Montserrat" w:eastAsia="Times New Roman" w:hAnsi="Montserrat" w:cs="Arial"/>
                <w:b/>
                <w:color w:val="FF0000"/>
                <w:sz w:val="14"/>
                <w:szCs w:val="6"/>
              </w:rPr>
            </w:pPr>
          </w:p>
        </w:tc>
        <w:tc>
          <w:tcPr>
            <w:tcW w:w="619" w:type="pct"/>
            <w:gridSpan w:val="2"/>
            <w:shd w:val="clear" w:color="auto" w:fill="auto"/>
            <w:vAlign w:val="bottom"/>
          </w:tcPr>
          <w:p w14:paraId="6BD70E16" w14:textId="77777777" w:rsidR="00017405" w:rsidRPr="00012A8A" w:rsidRDefault="00017405" w:rsidP="008575BF">
            <w:pPr>
              <w:spacing w:after="20"/>
              <w:jc w:val="center"/>
              <w:outlineLvl w:val="7"/>
              <w:rPr>
                <w:rFonts w:ascii="Montserrat" w:eastAsia="Times New Roman" w:hAnsi="Montserrat" w:cs="Arial"/>
                <w:b/>
                <w:color w:val="FF0000"/>
                <w:sz w:val="14"/>
                <w:szCs w:val="6"/>
              </w:rPr>
            </w:pPr>
          </w:p>
        </w:tc>
        <w:tc>
          <w:tcPr>
            <w:tcW w:w="447" w:type="pct"/>
            <w:shd w:val="clear" w:color="auto" w:fill="auto"/>
            <w:vAlign w:val="bottom"/>
          </w:tcPr>
          <w:p w14:paraId="34444041" w14:textId="77777777" w:rsidR="00017405" w:rsidRPr="00012A8A" w:rsidRDefault="00017405" w:rsidP="008575BF">
            <w:pPr>
              <w:spacing w:after="20"/>
              <w:jc w:val="center"/>
              <w:outlineLvl w:val="7"/>
              <w:rPr>
                <w:rFonts w:ascii="Montserrat" w:eastAsia="Times New Roman" w:hAnsi="Montserrat" w:cs="Arial"/>
                <w:b/>
                <w:color w:val="FF0000"/>
                <w:sz w:val="14"/>
                <w:szCs w:val="6"/>
              </w:rPr>
            </w:pPr>
          </w:p>
        </w:tc>
        <w:tc>
          <w:tcPr>
            <w:tcW w:w="29" w:type="pct"/>
            <w:shd w:val="clear" w:color="auto" w:fill="auto"/>
            <w:vAlign w:val="bottom"/>
          </w:tcPr>
          <w:p w14:paraId="3961C492" w14:textId="77777777" w:rsidR="00017405" w:rsidRPr="00012A8A" w:rsidRDefault="00017405" w:rsidP="008575BF">
            <w:pPr>
              <w:spacing w:after="20"/>
              <w:jc w:val="center"/>
              <w:outlineLvl w:val="7"/>
              <w:rPr>
                <w:rFonts w:ascii="Montserrat" w:eastAsia="Times New Roman" w:hAnsi="Montserrat" w:cs="Arial"/>
                <w:b/>
                <w:color w:val="FF0000"/>
                <w:sz w:val="14"/>
                <w:szCs w:val="6"/>
              </w:rPr>
            </w:pPr>
          </w:p>
        </w:tc>
      </w:tr>
      <w:tr w:rsidR="00017405" w:rsidRPr="00012A8A" w14:paraId="2687C08A" w14:textId="77777777" w:rsidTr="008575BF">
        <w:trPr>
          <w:trHeight w:val="227"/>
        </w:trPr>
        <w:tc>
          <w:tcPr>
            <w:tcW w:w="123" w:type="pct"/>
            <w:shd w:val="clear" w:color="auto" w:fill="auto"/>
          </w:tcPr>
          <w:p w14:paraId="15F31E82"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2AE61DD8" w14:textId="77777777" w:rsidR="00017405" w:rsidRPr="00012A8A" w:rsidRDefault="00017405" w:rsidP="008575BF">
            <w:pPr>
              <w:rPr>
                <w:rFonts w:ascii="Montserrat" w:eastAsia="Times New Roman" w:hAnsi="Montserrat" w:cs="Arial"/>
                <w:b/>
                <w:color w:val="FF0000"/>
                <w:sz w:val="14"/>
                <w:szCs w:val="16"/>
              </w:rPr>
            </w:pPr>
          </w:p>
        </w:tc>
        <w:tc>
          <w:tcPr>
            <w:tcW w:w="1059" w:type="pct"/>
            <w:gridSpan w:val="3"/>
            <w:shd w:val="clear" w:color="auto" w:fill="auto"/>
          </w:tcPr>
          <w:p w14:paraId="5913BF49" w14:textId="77777777" w:rsidR="00017405" w:rsidRPr="002D0A8B" w:rsidRDefault="00017405" w:rsidP="008575BF">
            <w:pPr>
              <w:ind w:right="57"/>
              <w:jc w:val="center"/>
              <w:rPr>
                <w:rFonts w:ascii="Montserrat" w:eastAsia="Times New Roman" w:hAnsi="Montserrat" w:cs="Arial"/>
                <w:b/>
                <w:snapToGrid w:val="0"/>
                <w:color w:val="455364"/>
                <w:sz w:val="14"/>
                <w:szCs w:val="16"/>
              </w:rPr>
            </w:pPr>
            <w:r w:rsidRPr="002D0A8B">
              <w:rPr>
                <w:rFonts w:ascii="Montserrat" w:eastAsia="Times New Roman" w:hAnsi="Montserrat" w:cs="Arial"/>
                <w:b/>
                <w:snapToGrid w:val="0"/>
                <w:color w:val="455364"/>
                <w:sz w:val="14"/>
                <w:szCs w:val="16"/>
              </w:rPr>
              <w:t xml:space="preserve">   Unaudited</w:t>
            </w:r>
          </w:p>
          <w:p w14:paraId="659E28DC" w14:textId="77777777" w:rsidR="00017405" w:rsidRPr="002D0A8B" w:rsidRDefault="00017405" w:rsidP="008575BF">
            <w:pPr>
              <w:ind w:right="57"/>
              <w:jc w:val="center"/>
              <w:outlineLvl w:val="7"/>
              <w:rPr>
                <w:rFonts w:ascii="Montserrat" w:eastAsia="Times New Roman" w:hAnsi="Montserrat" w:cs="Arial"/>
                <w:b/>
                <w:snapToGrid w:val="0"/>
                <w:color w:val="455364"/>
                <w:sz w:val="14"/>
                <w:szCs w:val="16"/>
              </w:rPr>
            </w:pPr>
            <w:r w:rsidRPr="002D0A8B">
              <w:rPr>
                <w:rFonts w:ascii="Montserrat" w:eastAsia="Times New Roman" w:hAnsi="Montserrat" w:cs="Arial"/>
                <w:b/>
                <w:snapToGrid w:val="0"/>
                <w:color w:val="455364"/>
                <w:sz w:val="14"/>
                <w:szCs w:val="16"/>
              </w:rPr>
              <w:t xml:space="preserve">   Six months ended </w:t>
            </w:r>
          </w:p>
          <w:p w14:paraId="7F927BDA" w14:textId="77777777" w:rsidR="00017405" w:rsidRPr="002D0A8B" w:rsidRDefault="00017405" w:rsidP="008575BF">
            <w:pPr>
              <w:ind w:right="57"/>
              <w:jc w:val="center"/>
              <w:outlineLvl w:val="7"/>
              <w:rPr>
                <w:rFonts w:ascii="Montserrat" w:eastAsia="Times New Roman" w:hAnsi="Montserrat" w:cs="Arial"/>
                <w:b/>
                <w:color w:val="455364"/>
                <w:sz w:val="14"/>
                <w:szCs w:val="16"/>
              </w:rPr>
            </w:pPr>
            <w:r w:rsidRPr="002D0A8B">
              <w:rPr>
                <w:rFonts w:ascii="Montserrat" w:eastAsia="Times New Roman" w:hAnsi="Montserrat" w:cs="Arial"/>
                <w:b/>
                <w:snapToGrid w:val="0"/>
                <w:color w:val="455364"/>
                <w:sz w:val="14"/>
                <w:szCs w:val="16"/>
              </w:rPr>
              <w:t xml:space="preserve">   30 June</w:t>
            </w:r>
          </w:p>
        </w:tc>
        <w:tc>
          <w:tcPr>
            <w:tcW w:w="447" w:type="pct"/>
            <w:shd w:val="clear" w:color="auto" w:fill="auto"/>
          </w:tcPr>
          <w:p w14:paraId="31A644AB" w14:textId="77777777" w:rsidR="00017405" w:rsidRPr="002D0A8B" w:rsidRDefault="00017405" w:rsidP="008575BF">
            <w:pPr>
              <w:ind w:right="57"/>
              <w:jc w:val="right"/>
              <w:outlineLvl w:val="7"/>
              <w:rPr>
                <w:rFonts w:ascii="Montserrat" w:eastAsia="Times New Roman" w:hAnsi="Montserrat" w:cs="Arial"/>
                <w:b/>
                <w:color w:val="455364"/>
                <w:sz w:val="14"/>
                <w:szCs w:val="16"/>
              </w:rPr>
            </w:pPr>
            <w:r w:rsidRPr="002D0A8B">
              <w:rPr>
                <w:rFonts w:ascii="Montserrat" w:eastAsiaTheme="majorEastAsia" w:hAnsi="Montserrat" w:cs="Arial"/>
                <w:b/>
                <w:color w:val="455364"/>
                <w:sz w:val="14"/>
                <w:szCs w:val="16"/>
                <w:lang w:bidi="en-US"/>
              </w:rPr>
              <w:t>Year ended 31 December</w:t>
            </w:r>
          </w:p>
        </w:tc>
        <w:tc>
          <w:tcPr>
            <w:tcW w:w="29" w:type="pct"/>
            <w:shd w:val="clear" w:color="auto" w:fill="auto"/>
          </w:tcPr>
          <w:p w14:paraId="52A5324E" w14:textId="77777777" w:rsidR="00017405" w:rsidRPr="00012A8A" w:rsidRDefault="00017405" w:rsidP="008575BF">
            <w:pPr>
              <w:spacing w:after="20"/>
              <w:outlineLvl w:val="7"/>
              <w:rPr>
                <w:rFonts w:ascii="Montserrat" w:eastAsia="Times New Roman" w:hAnsi="Montserrat" w:cs="Arial"/>
                <w:b/>
                <w:color w:val="FF0000"/>
                <w:sz w:val="14"/>
                <w:szCs w:val="16"/>
              </w:rPr>
            </w:pPr>
          </w:p>
        </w:tc>
      </w:tr>
      <w:tr w:rsidR="00017405" w:rsidRPr="00012A8A" w14:paraId="10464C6A" w14:textId="77777777" w:rsidTr="008575BF">
        <w:trPr>
          <w:trHeight w:val="227"/>
        </w:trPr>
        <w:tc>
          <w:tcPr>
            <w:tcW w:w="123" w:type="pct"/>
            <w:shd w:val="clear" w:color="auto" w:fill="auto"/>
          </w:tcPr>
          <w:p w14:paraId="40F23EAE"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285B7D2B" w14:textId="77777777" w:rsidR="00017405" w:rsidRPr="00012A8A" w:rsidRDefault="00017405" w:rsidP="008575BF">
            <w:pPr>
              <w:rPr>
                <w:rFonts w:ascii="Montserrat" w:eastAsia="Times New Roman" w:hAnsi="Montserrat" w:cs="Arial"/>
                <w:b/>
                <w:color w:val="FF0000"/>
                <w:sz w:val="14"/>
                <w:szCs w:val="16"/>
              </w:rPr>
            </w:pPr>
          </w:p>
        </w:tc>
        <w:tc>
          <w:tcPr>
            <w:tcW w:w="530" w:type="pct"/>
            <w:gridSpan w:val="2"/>
            <w:shd w:val="clear" w:color="auto" w:fill="auto"/>
            <w:vAlign w:val="bottom"/>
          </w:tcPr>
          <w:p w14:paraId="58DD99EF" w14:textId="77777777" w:rsidR="00017405" w:rsidRPr="002D0A8B" w:rsidRDefault="00017405" w:rsidP="008575BF">
            <w:pPr>
              <w:ind w:right="57"/>
              <w:jc w:val="right"/>
              <w:outlineLvl w:val="7"/>
              <w:rPr>
                <w:rFonts w:ascii="Montserrat" w:eastAsia="Times New Roman" w:hAnsi="Montserrat" w:cs="Arial"/>
                <w:b/>
                <w:color w:val="455364"/>
                <w:sz w:val="14"/>
                <w:szCs w:val="16"/>
              </w:rPr>
            </w:pPr>
            <w:r w:rsidRPr="002D0A8B">
              <w:rPr>
                <w:rFonts w:ascii="Montserrat" w:eastAsia="Times New Roman" w:hAnsi="Montserrat" w:cs="Arial"/>
                <w:b/>
                <w:snapToGrid w:val="0"/>
                <w:color w:val="455364"/>
                <w:sz w:val="14"/>
                <w:szCs w:val="16"/>
              </w:rPr>
              <w:t>20</w:t>
            </w:r>
            <w:r>
              <w:rPr>
                <w:rFonts w:ascii="Montserrat" w:eastAsia="Times New Roman" w:hAnsi="Montserrat" w:cs="Arial"/>
                <w:b/>
                <w:snapToGrid w:val="0"/>
                <w:color w:val="455364"/>
                <w:sz w:val="14"/>
                <w:szCs w:val="16"/>
              </w:rPr>
              <w:t>20</w:t>
            </w:r>
          </w:p>
        </w:tc>
        <w:tc>
          <w:tcPr>
            <w:tcW w:w="529" w:type="pct"/>
            <w:shd w:val="clear" w:color="auto" w:fill="auto"/>
            <w:vAlign w:val="bottom"/>
          </w:tcPr>
          <w:p w14:paraId="48675252" w14:textId="77777777" w:rsidR="00017405" w:rsidRPr="002D0A8B" w:rsidRDefault="00017405" w:rsidP="008575BF">
            <w:pPr>
              <w:ind w:right="57"/>
              <w:jc w:val="right"/>
              <w:outlineLvl w:val="7"/>
              <w:rPr>
                <w:rFonts w:ascii="Montserrat" w:eastAsia="Times New Roman" w:hAnsi="Montserrat" w:cs="Arial"/>
                <w:b/>
                <w:color w:val="455364"/>
                <w:sz w:val="14"/>
                <w:szCs w:val="16"/>
              </w:rPr>
            </w:pPr>
            <w:r w:rsidRPr="002D0A8B">
              <w:rPr>
                <w:rFonts w:ascii="Montserrat" w:eastAsia="Times New Roman" w:hAnsi="Montserrat" w:cs="Arial"/>
                <w:b/>
                <w:snapToGrid w:val="0"/>
                <w:color w:val="455364"/>
                <w:sz w:val="14"/>
                <w:szCs w:val="16"/>
              </w:rPr>
              <w:t>201</w:t>
            </w:r>
            <w:r>
              <w:rPr>
                <w:rFonts w:ascii="Montserrat" w:eastAsia="Times New Roman" w:hAnsi="Montserrat" w:cs="Arial"/>
                <w:b/>
                <w:snapToGrid w:val="0"/>
                <w:color w:val="455364"/>
                <w:sz w:val="14"/>
                <w:szCs w:val="16"/>
              </w:rPr>
              <w:t>9</w:t>
            </w:r>
          </w:p>
        </w:tc>
        <w:tc>
          <w:tcPr>
            <w:tcW w:w="447" w:type="pct"/>
            <w:shd w:val="clear" w:color="auto" w:fill="auto"/>
            <w:vAlign w:val="bottom"/>
          </w:tcPr>
          <w:p w14:paraId="3ECDEE3A" w14:textId="77777777" w:rsidR="00017405" w:rsidRPr="002D0A8B" w:rsidRDefault="00017405" w:rsidP="008575BF">
            <w:pPr>
              <w:ind w:right="57"/>
              <w:jc w:val="right"/>
              <w:outlineLvl w:val="7"/>
              <w:rPr>
                <w:rFonts w:ascii="Montserrat" w:eastAsia="Times New Roman" w:hAnsi="Montserrat" w:cs="Arial"/>
                <w:b/>
                <w:color w:val="455364"/>
                <w:sz w:val="14"/>
                <w:szCs w:val="16"/>
              </w:rPr>
            </w:pPr>
            <w:r w:rsidRPr="002D0A8B">
              <w:rPr>
                <w:rFonts w:ascii="Montserrat" w:eastAsia="Times New Roman" w:hAnsi="Montserrat" w:cs="Arial"/>
                <w:b/>
                <w:color w:val="455364"/>
                <w:sz w:val="14"/>
                <w:szCs w:val="16"/>
              </w:rPr>
              <w:t>201</w:t>
            </w:r>
            <w:r>
              <w:rPr>
                <w:rFonts w:ascii="Montserrat" w:eastAsia="Times New Roman" w:hAnsi="Montserrat" w:cs="Arial"/>
                <w:b/>
                <w:color w:val="455364"/>
                <w:sz w:val="14"/>
                <w:szCs w:val="16"/>
              </w:rPr>
              <w:t>9</w:t>
            </w:r>
          </w:p>
        </w:tc>
        <w:tc>
          <w:tcPr>
            <w:tcW w:w="29" w:type="pct"/>
            <w:shd w:val="clear" w:color="auto" w:fill="auto"/>
          </w:tcPr>
          <w:p w14:paraId="7D390A1F" w14:textId="77777777" w:rsidR="00017405" w:rsidRPr="00012A8A" w:rsidRDefault="00017405" w:rsidP="008575BF">
            <w:pPr>
              <w:spacing w:after="20"/>
              <w:outlineLvl w:val="7"/>
              <w:rPr>
                <w:rFonts w:ascii="Montserrat" w:eastAsia="Times New Roman" w:hAnsi="Montserrat" w:cs="Arial"/>
                <w:b/>
                <w:color w:val="FF0000"/>
                <w:sz w:val="14"/>
                <w:szCs w:val="16"/>
              </w:rPr>
            </w:pPr>
          </w:p>
        </w:tc>
      </w:tr>
      <w:tr w:rsidR="00017405" w:rsidRPr="00012A8A" w14:paraId="7F61183E" w14:textId="77777777" w:rsidTr="008575BF">
        <w:trPr>
          <w:trHeight w:val="227"/>
        </w:trPr>
        <w:tc>
          <w:tcPr>
            <w:tcW w:w="123" w:type="pct"/>
            <w:shd w:val="clear" w:color="auto" w:fill="auto"/>
          </w:tcPr>
          <w:p w14:paraId="73EE2970"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tcBorders>
              <w:bottom w:val="single" w:sz="2" w:space="0" w:color="auto"/>
            </w:tcBorders>
            <w:shd w:val="clear" w:color="auto" w:fill="auto"/>
            <w:vAlign w:val="bottom"/>
          </w:tcPr>
          <w:p w14:paraId="12B8B0F7" w14:textId="77777777" w:rsidR="00017405" w:rsidRPr="00012A8A" w:rsidRDefault="00017405" w:rsidP="008575BF">
            <w:pPr>
              <w:rPr>
                <w:rFonts w:ascii="Montserrat" w:eastAsia="Times New Roman" w:hAnsi="Montserrat" w:cs="Arial"/>
                <w:color w:val="FF0000"/>
                <w:sz w:val="14"/>
                <w:szCs w:val="16"/>
              </w:rPr>
            </w:pPr>
          </w:p>
        </w:tc>
        <w:tc>
          <w:tcPr>
            <w:tcW w:w="530" w:type="pct"/>
            <w:gridSpan w:val="2"/>
            <w:tcBorders>
              <w:bottom w:val="single" w:sz="2" w:space="0" w:color="auto"/>
            </w:tcBorders>
            <w:shd w:val="clear" w:color="auto" w:fill="auto"/>
            <w:vAlign w:val="bottom"/>
          </w:tcPr>
          <w:p w14:paraId="5269B032" w14:textId="77777777" w:rsidR="00017405" w:rsidRPr="00A22155" w:rsidRDefault="00017405" w:rsidP="008575BF">
            <w:pPr>
              <w:ind w:right="57"/>
              <w:jc w:val="right"/>
              <w:rPr>
                <w:rFonts w:ascii="Montserrat" w:eastAsia="Times New Roman" w:hAnsi="Montserrat" w:cs="Arial"/>
                <w:b/>
                <w:color w:val="455364"/>
                <w:sz w:val="14"/>
                <w:szCs w:val="16"/>
              </w:rPr>
            </w:pPr>
            <w:r w:rsidRPr="00A22155">
              <w:rPr>
                <w:rFonts w:ascii="Montserrat" w:eastAsia="Times New Roman" w:hAnsi="Montserrat" w:cs="Arial"/>
                <w:b/>
                <w:snapToGrid w:val="0"/>
                <w:color w:val="455364"/>
                <w:sz w:val="14"/>
                <w:szCs w:val="16"/>
              </w:rPr>
              <w:t>£000</w:t>
            </w:r>
          </w:p>
        </w:tc>
        <w:tc>
          <w:tcPr>
            <w:tcW w:w="529" w:type="pct"/>
            <w:tcBorders>
              <w:bottom w:val="single" w:sz="2" w:space="0" w:color="auto"/>
            </w:tcBorders>
            <w:shd w:val="clear" w:color="auto" w:fill="auto"/>
            <w:vAlign w:val="bottom"/>
          </w:tcPr>
          <w:p w14:paraId="3B995E68" w14:textId="77777777" w:rsidR="00017405" w:rsidRPr="002D0A8B" w:rsidRDefault="00017405" w:rsidP="008575BF">
            <w:pPr>
              <w:ind w:right="57"/>
              <w:jc w:val="right"/>
              <w:rPr>
                <w:rFonts w:ascii="Montserrat" w:eastAsia="Times New Roman" w:hAnsi="Montserrat" w:cs="Arial"/>
                <w:b/>
                <w:color w:val="455364"/>
                <w:sz w:val="14"/>
                <w:szCs w:val="16"/>
              </w:rPr>
            </w:pPr>
            <w:r w:rsidRPr="002D0A8B">
              <w:rPr>
                <w:rFonts w:ascii="Montserrat" w:eastAsia="Times New Roman" w:hAnsi="Montserrat" w:cs="Arial"/>
                <w:b/>
                <w:snapToGrid w:val="0"/>
                <w:color w:val="455364"/>
                <w:sz w:val="14"/>
                <w:szCs w:val="16"/>
              </w:rPr>
              <w:t>£000</w:t>
            </w:r>
          </w:p>
        </w:tc>
        <w:tc>
          <w:tcPr>
            <w:tcW w:w="447" w:type="pct"/>
            <w:tcBorders>
              <w:bottom w:val="single" w:sz="2" w:space="0" w:color="auto"/>
            </w:tcBorders>
            <w:shd w:val="clear" w:color="auto" w:fill="auto"/>
            <w:vAlign w:val="bottom"/>
          </w:tcPr>
          <w:p w14:paraId="05C7995F" w14:textId="77777777" w:rsidR="00017405" w:rsidRPr="002D0A8B" w:rsidRDefault="00017405" w:rsidP="008575BF">
            <w:pPr>
              <w:ind w:right="57"/>
              <w:jc w:val="right"/>
              <w:rPr>
                <w:rFonts w:ascii="Montserrat" w:eastAsia="Times New Roman" w:hAnsi="Montserrat" w:cs="Arial"/>
                <w:b/>
                <w:color w:val="455364"/>
                <w:sz w:val="14"/>
                <w:szCs w:val="16"/>
              </w:rPr>
            </w:pPr>
            <w:r w:rsidRPr="002D0A8B">
              <w:rPr>
                <w:rFonts w:ascii="Montserrat" w:eastAsia="Times New Roman" w:hAnsi="Montserrat" w:cs="Arial"/>
                <w:b/>
                <w:color w:val="455364"/>
                <w:sz w:val="14"/>
                <w:szCs w:val="16"/>
              </w:rPr>
              <w:t>£000</w:t>
            </w:r>
          </w:p>
        </w:tc>
        <w:tc>
          <w:tcPr>
            <w:tcW w:w="29" w:type="pct"/>
            <w:shd w:val="clear" w:color="auto" w:fill="auto"/>
          </w:tcPr>
          <w:p w14:paraId="55537FF7" w14:textId="77777777" w:rsidR="00017405" w:rsidRPr="00012A8A" w:rsidRDefault="00017405" w:rsidP="008575BF">
            <w:pPr>
              <w:spacing w:after="20"/>
              <w:rPr>
                <w:rFonts w:ascii="Montserrat" w:eastAsia="Times New Roman" w:hAnsi="Montserrat" w:cs="Arial"/>
                <w:b/>
                <w:color w:val="FF0000"/>
                <w:sz w:val="14"/>
                <w:szCs w:val="16"/>
              </w:rPr>
            </w:pPr>
          </w:p>
        </w:tc>
      </w:tr>
      <w:tr w:rsidR="00017405" w:rsidRPr="00012A8A" w14:paraId="0D7EAACA" w14:textId="77777777" w:rsidTr="008575BF">
        <w:trPr>
          <w:trHeight w:val="227"/>
        </w:trPr>
        <w:tc>
          <w:tcPr>
            <w:tcW w:w="123" w:type="pct"/>
            <w:shd w:val="clear" w:color="auto" w:fill="auto"/>
          </w:tcPr>
          <w:p w14:paraId="4AEC09D8" w14:textId="77777777" w:rsidR="00017405" w:rsidRPr="002D0A8B" w:rsidRDefault="00017405" w:rsidP="008575BF">
            <w:pPr>
              <w:spacing w:after="20"/>
              <w:rPr>
                <w:rFonts w:ascii="Montserrat" w:eastAsia="Times New Roman" w:hAnsi="Montserrat" w:cs="Arial"/>
                <w:b/>
                <w:color w:val="455364"/>
                <w:sz w:val="14"/>
                <w:szCs w:val="16"/>
              </w:rPr>
            </w:pPr>
          </w:p>
        </w:tc>
        <w:tc>
          <w:tcPr>
            <w:tcW w:w="3342" w:type="pct"/>
            <w:tcBorders>
              <w:top w:val="single" w:sz="2" w:space="0" w:color="auto"/>
            </w:tcBorders>
            <w:shd w:val="clear" w:color="auto" w:fill="auto"/>
            <w:vAlign w:val="bottom"/>
          </w:tcPr>
          <w:p w14:paraId="5C427F1B" w14:textId="77777777" w:rsidR="00017405" w:rsidRPr="002D0A8B" w:rsidRDefault="00017405" w:rsidP="008575BF">
            <w:pPr>
              <w:rPr>
                <w:rFonts w:ascii="Montserrat" w:eastAsia="Times New Roman" w:hAnsi="Montserrat" w:cs="Arial"/>
                <w:b/>
                <w:color w:val="455364"/>
                <w:sz w:val="14"/>
                <w:szCs w:val="16"/>
              </w:rPr>
            </w:pPr>
            <w:r>
              <w:rPr>
                <w:rFonts w:ascii="Montserrat" w:eastAsia="Times New Roman" w:hAnsi="Montserrat" w:cs="Arial"/>
                <w:b/>
                <w:color w:val="455364"/>
                <w:sz w:val="14"/>
                <w:szCs w:val="16"/>
              </w:rPr>
              <w:t>(Loss)/p</w:t>
            </w:r>
            <w:r w:rsidRPr="002D0A8B">
              <w:rPr>
                <w:rFonts w:ascii="Montserrat" w:eastAsia="Times New Roman" w:hAnsi="Montserrat" w:cs="Arial"/>
                <w:b/>
                <w:color w:val="455364"/>
                <w:sz w:val="14"/>
                <w:szCs w:val="16"/>
              </w:rPr>
              <w:t>rofit for the period</w:t>
            </w:r>
          </w:p>
        </w:tc>
        <w:tc>
          <w:tcPr>
            <w:tcW w:w="530" w:type="pct"/>
            <w:gridSpan w:val="2"/>
            <w:tcBorders>
              <w:top w:val="single" w:sz="2" w:space="0" w:color="auto"/>
            </w:tcBorders>
            <w:shd w:val="clear" w:color="auto" w:fill="auto"/>
            <w:vAlign w:val="bottom"/>
          </w:tcPr>
          <w:p w14:paraId="7E130E44" w14:textId="77777777" w:rsidR="00017405" w:rsidRPr="00A22155" w:rsidRDefault="00017405" w:rsidP="008575BF">
            <w:pPr>
              <w:ind w:right="57"/>
              <w:jc w:val="right"/>
              <w:rPr>
                <w:rFonts w:ascii="Montserrat" w:eastAsia="Times New Roman" w:hAnsi="Montserrat" w:cs="Arial"/>
                <w:b/>
                <w:color w:val="455364"/>
                <w:sz w:val="14"/>
                <w:szCs w:val="16"/>
              </w:rPr>
            </w:pPr>
            <w:r>
              <w:rPr>
                <w:rFonts w:ascii="Montserrat" w:eastAsia="Times New Roman" w:hAnsi="Montserrat" w:cs="Arial"/>
                <w:b/>
                <w:color w:val="455364"/>
                <w:sz w:val="14"/>
                <w:szCs w:val="16"/>
              </w:rPr>
              <w:t>(6,754)</w:t>
            </w:r>
          </w:p>
        </w:tc>
        <w:tc>
          <w:tcPr>
            <w:tcW w:w="529" w:type="pct"/>
            <w:tcBorders>
              <w:top w:val="single" w:sz="2" w:space="0" w:color="auto"/>
            </w:tcBorders>
            <w:shd w:val="clear" w:color="auto" w:fill="auto"/>
            <w:vAlign w:val="bottom"/>
          </w:tcPr>
          <w:p w14:paraId="3C173047" w14:textId="77777777" w:rsidR="00017405" w:rsidRPr="002D0A8B" w:rsidRDefault="00017405" w:rsidP="008575BF">
            <w:pPr>
              <w:ind w:right="57"/>
              <w:jc w:val="right"/>
              <w:rPr>
                <w:rFonts w:ascii="Montserrat" w:eastAsia="Times New Roman" w:hAnsi="Montserrat" w:cs="Arial"/>
                <w:b/>
                <w:color w:val="455364"/>
                <w:sz w:val="14"/>
                <w:szCs w:val="16"/>
              </w:rPr>
            </w:pPr>
            <w:r w:rsidRPr="002D0A8B">
              <w:rPr>
                <w:rFonts w:ascii="Montserrat" w:eastAsia="Times New Roman" w:hAnsi="Montserrat" w:cs="Arial"/>
                <w:b/>
                <w:color w:val="455364"/>
                <w:sz w:val="14"/>
                <w:szCs w:val="16"/>
              </w:rPr>
              <w:t>54,325</w:t>
            </w:r>
          </w:p>
        </w:tc>
        <w:tc>
          <w:tcPr>
            <w:tcW w:w="447" w:type="pct"/>
            <w:tcBorders>
              <w:top w:val="single" w:sz="2" w:space="0" w:color="auto"/>
            </w:tcBorders>
            <w:shd w:val="clear" w:color="auto" w:fill="auto"/>
            <w:vAlign w:val="bottom"/>
          </w:tcPr>
          <w:p w14:paraId="60A3EB15" w14:textId="77777777" w:rsidR="00017405" w:rsidRPr="00C52D04" w:rsidRDefault="00017405" w:rsidP="008575BF">
            <w:pPr>
              <w:ind w:right="57"/>
              <w:jc w:val="right"/>
              <w:rPr>
                <w:rFonts w:ascii="Montserrat" w:eastAsia="Times New Roman" w:hAnsi="Montserrat" w:cs="Arial"/>
                <w:b/>
                <w:color w:val="455364"/>
                <w:sz w:val="14"/>
                <w:szCs w:val="16"/>
              </w:rPr>
            </w:pPr>
            <w:r w:rsidRPr="00C52D04">
              <w:rPr>
                <w:rFonts w:ascii="Montserrat" w:eastAsia="Times New Roman" w:hAnsi="Montserrat" w:cs="Arial"/>
                <w:b/>
                <w:color w:val="455364"/>
                <w:sz w:val="14"/>
                <w:szCs w:val="16"/>
              </w:rPr>
              <w:t>79,142</w:t>
            </w:r>
          </w:p>
        </w:tc>
        <w:tc>
          <w:tcPr>
            <w:tcW w:w="29" w:type="pct"/>
            <w:shd w:val="clear" w:color="auto" w:fill="auto"/>
          </w:tcPr>
          <w:p w14:paraId="0B7E75ED"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7186701D" w14:textId="77777777" w:rsidTr="008575BF">
        <w:trPr>
          <w:trHeight w:val="227"/>
        </w:trPr>
        <w:tc>
          <w:tcPr>
            <w:tcW w:w="123" w:type="pct"/>
            <w:shd w:val="clear" w:color="auto" w:fill="auto"/>
          </w:tcPr>
          <w:p w14:paraId="4F6AC8DF"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4EA8E369"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Adjustments for:</w:t>
            </w:r>
          </w:p>
        </w:tc>
        <w:tc>
          <w:tcPr>
            <w:tcW w:w="530" w:type="pct"/>
            <w:gridSpan w:val="2"/>
            <w:shd w:val="clear" w:color="auto" w:fill="auto"/>
            <w:vAlign w:val="bottom"/>
          </w:tcPr>
          <w:p w14:paraId="4029092A" w14:textId="77777777" w:rsidR="00017405" w:rsidRPr="00A22155" w:rsidRDefault="00017405" w:rsidP="008575BF">
            <w:pPr>
              <w:ind w:right="57"/>
              <w:jc w:val="right"/>
              <w:rPr>
                <w:rFonts w:ascii="Montserrat" w:eastAsia="Times New Roman" w:hAnsi="Montserrat" w:cs="Arial"/>
                <w:color w:val="455364"/>
                <w:sz w:val="14"/>
                <w:szCs w:val="16"/>
              </w:rPr>
            </w:pPr>
          </w:p>
        </w:tc>
        <w:tc>
          <w:tcPr>
            <w:tcW w:w="529" w:type="pct"/>
            <w:shd w:val="clear" w:color="auto" w:fill="auto"/>
            <w:vAlign w:val="bottom"/>
          </w:tcPr>
          <w:p w14:paraId="015157D2" w14:textId="77777777" w:rsidR="00017405" w:rsidRPr="002D0A8B" w:rsidRDefault="00017405" w:rsidP="008575BF">
            <w:pPr>
              <w:ind w:right="57"/>
              <w:jc w:val="right"/>
              <w:rPr>
                <w:rFonts w:ascii="Montserrat" w:eastAsia="Times New Roman" w:hAnsi="Montserrat" w:cs="Arial"/>
                <w:color w:val="455364"/>
                <w:sz w:val="14"/>
                <w:szCs w:val="16"/>
              </w:rPr>
            </w:pPr>
          </w:p>
        </w:tc>
        <w:tc>
          <w:tcPr>
            <w:tcW w:w="447" w:type="pct"/>
            <w:shd w:val="clear" w:color="auto" w:fill="auto"/>
            <w:vAlign w:val="bottom"/>
          </w:tcPr>
          <w:p w14:paraId="28A2B250" w14:textId="77777777" w:rsidR="00017405" w:rsidRPr="00C52D04" w:rsidRDefault="00017405" w:rsidP="008575BF">
            <w:pPr>
              <w:ind w:right="57"/>
              <w:jc w:val="right"/>
              <w:rPr>
                <w:rFonts w:ascii="Montserrat" w:eastAsia="Times New Roman" w:hAnsi="Montserrat" w:cs="Arial"/>
                <w:color w:val="455364"/>
                <w:sz w:val="14"/>
                <w:szCs w:val="16"/>
              </w:rPr>
            </w:pPr>
          </w:p>
        </w:tc>
        <w:tc>
          <w:tcPr>
            <w:tcW w:w="29" w:type="pct"/>
            <w:shd w:val="clear" w:color="auto" w:fill="auto"/>
          </w:tcPr>
          <w:p w14:paraId="049F6230"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5E2448A5" w14:textId="77777777" w:rsidTr="008575BF">
        <w:trPr>
          <w:trHeight w:val="227"/>
        </w:trPr>
        <w:tc>
          <w:tcPr>
            <w:tcW w:w="123" w:type="pct"/>
            <w:shd w:val="clear" w:color="auto" w:fill="auto"/>
          </w:tcPr>
          <w:p w14:paraId="4D87F239"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7364434E" w14:textId="77777777" w:rsidR="00017405" w:rsidRPr="002D0A8B" w:rsidRDefault="00017405" w:rsidP="008575BF">
            <w:pPr>
              <w:ind w:left="114"/>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Depreciation of property and equipment</w:t>
            </w:r>
          </w:p>
        </w:tc>
        <w:tc>
          <w:tcPr>
            <w:tcW w:w="530" w:type="pct"/>
            <w:gridSpan w:val="2"/>
            <w:shd w:val="clear" w:color="auto" w:fill="auto"/>
            <w:vAlign w:val="bottom"/>
          </w:tcPr>
          <w:p w14:paraId="6876F5EE"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267</w:t>
            </w:r>
          </w:p>
        </w:tc>
        <w:tc>
          <w:tcPr>
            <w:tcW w:w="529" w:type="pct"/>
            <w:shd w:val="clear" w:color="auto" w:fill="auto"/>
            <w:vAlign w:val="bottom"/>
          </w:tcPr>
          <w:p w14:paraId="36C58932"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509</w:t>
            </w:r>
          </w:p>
        </w:tc>
        <w:tc>
          <w:tcPr>
            <w:tcW w:w="447" w:type="pct"/>
            <w:shd w:val="clear" w:color="auto" w:fill="auto"/>
            <w:vAlign w:val="bottom"/>
          </w:tcPr>
          <w:p w14:paraId="532D25EB" w14:textId="77777777" w:rsidR="00017405" w:rsidRPr="00C52D04" w:rsidRDefault="00017405" w:rsidP="008575BF">
            <w:pPr>
              <w:ind w:right="57"/>
              <w:jc w:val="right"/>
              <w:rPr>
                <w:rFonts w:ascii="Montserrat" w:eastAsia="Times New Roman" w:hAnsi="Montserrat" w:cs="Arial"/>
                <w:color w:val="455364"/>
                <w:sz w:val="14"/>
                <w:szCs w:val="16"/>
              </w:rPr>
            </w:pPr>
            <w:r w:rsidRPr="00C52D04">
              <w:rPr>
                <w:rFonts w:ascii="Montserrat" w:eastAsia="Times New Roman" w:hAnsi="Montserrat" w:cs="Arial"/>
                <w:color w:val="455364"/>
                <w:sz w:val="14"/>
                <w:szCs w:val="16"/>
              </w:rPr>
              <w:t>538</w:t>
            </w:r>
          </w:p>
        </w:tc>
        <w:tc>
          <w:tcPr>
            <w:tcW w:w="29" w:type="pct"/>
            <w:shd w:val="clear" w:color="auto" w:fill="auto"/>
          </w:tcPr>
          <w:p w14:paraId="061491A6"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7BA172F0" w14:textId="77777777" w:rsidTr="008575BF">
        <w:trPr>
          <w:trHeight w:val="227"/>
        </w:trPr>
        <w:tc>
          <w:tcPr>
            <w:tcW w:w="123" w:type="pct"/>
            <w:shd w:val="clear" w:color="auto" w:fill="auto"/>
          </w:tcPr>
          <w:p w14:paraId="3103DCC0"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7C38806C" w14:textId="77777777" w:rsidR="00017405" w:rsidRPr="002D0A8B" w:rsidRDefault="00017405" w:rsidP="008575BF">
            <w:pPr>
              <w:ind w:left="114"/>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Amortisation of deferred acquisition costs</w:t>
            </w:r>
          </w:p>
        </w:tc>
        <w:tc>
          <w:tcPr>
            <w:tcW w:w="530" w:type="pct"/>
            <w:gridSpan w:val="2"/>
            <w:shd w:val="clear" w:color="auto" w:fill="auto"/>
            <w:vAlign w:val="bottom"/>
          </w:tcPr>
          <w:p w14:paraId="1EA3A4CD" w14:textId="77777777" w:rsidR="00017405" w:rsidRPr="00A22155" w:rsidRDefault="00017405" w:rsidP="008575BF">
            <w:pPr>
              <w:ind w:right="57"/>
              <w:jc w:val="right"/>
              <w:rPr>
                <w:rFonts w:ascii="Montserrat" w:eastAsia="Times New Roman" w:hAnsi="Montserrat" w:cs="Arial"/>
                <w:color w:val="455364"/>
                <w:sz w:val="14"/>
                <w:szCs w:val="16"/>
              </w:rPr>
            </w:pPr>
            <w:r>
              <w:rPr>
                <w:rFonts w:ascii="Montserrat" w:eastAsia="Times New Roman" w:hAnsi="Montserrat" w:cs="Arial"/>
                <w:color w:val="455364"/>
                <w:sz w:val="14"/>
                <w:szCs w:val="16"/>
              </w:rPr>
              <w:t>6</w:t>
            </w:r>
            <w:r w:rsidRPr="00A22155">
              <w:rPr>
                <w:rFonts w:ascii="Montserrat" w:eastAsia="Times New Roman" w:hAnsi="Montserrat" w:cs="Arial"/>
                <w:color w:val="455364"/>
                <w:sz w:val="14"/>
                <w:szCs w:val="16"/>
              </w:rPr>
              <w:t>,</w:t>
            </w:r>
            <w:r>
              <w:rPr>
                <w:rFonts w:ascii="Montserrat" w:eastAsia="Times New Roman" w:hAnsi="Montserrat" w:cs="Arial"/>
                <w:color w:val="455364"/>
                <w:sz w:val="14"/>
                <w:szCs w:val="16"/>
              </w:rPr>
              <w:t>166</w:t>
            </w:r>
          </w:p>
        </w:tc>
        <w:tc>
          <w:tcPr>
            <w:tcW w:w="529" w:type="pct"/>
            <w:shd w:val="clear" w:color="auto" w:fill="auto"/>
            <w:vAlign w:val="bottom"/>
          </w:tcPr>
          <w:p w14:paraId="06F5FFCD"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5,783</w:t>
            </w:r>
          </w:p>
        </w:tc>
        <w:tc>
          <w:tcPr>
            <w:tcW w:w="447" w:type="pct"/>
            <w:shd w:val="clear" w:color="auto" w:fill="auto"/>
            <w:vAlign w:val="bottom"/>
          </w:tcPr>
          <w:p w14:paraId="26631F36" w14:textId="77777777" w:rsidR="00017405" w:rsidRPr="00C52D04" w:rsidRDefault="00017405" w:rsidP="008575BF">
            <w:pPr>
              <w:ind w:right="57"/>
              <w:jc w:val="right"/>
              <w:rPr>
                <w:rFonts w:ascii="Montserrat" w:eastAsia="Times New Roman" w:hAnsi="Montserrat" w:cs="Arial"/>
                <w:color w:val="455364"/>
                <w:sz w:val="14"/>
                <w:szCs w:val="16"/>
              </w:rPr>
            </w:pPr>
            <w:r w:rsidRPr="00C52D04">
              <w:rPr>
                <w:rFonts w:ascii="Montserrat" w:eastAsia="Times New Roman" w:hAnsi="Montserrat" w:cs="Arial"/>
                <w:color w:val="455364"/>
                <w:sz w:val="14"/>
                <w:szCs w:val="16"/>
              </w:rPr>
              <w:t>11,547</w:t>
            </w:r>
          </w:p>
        </w:tc>
        <w:tc>
          <w:tcPr>
            <w:tcW w:w="29" w:type="pct"/>
            <w:shd w:val="clear" w:color="auto" w:fill="auto"/>
          </w:tcPr>
          <w:p w14:paraId="43B115E3"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676556C4" w14:textId="77777777" w:rsidTr="008575BF">
        <w:trPr>
          <w:trHeight w:val="115"/>
        </w:trPr>
        <w:tc>
          <w:tcPr>
            <w:tcW w:w="123" w:type="pct"/>
            <w:shd w:val="clear" w:color="auto" w:fill="auto"/>
          </w:tcPr>
          <w:p w14:paraId="7BC35A58"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106DD73C" w14:textId="77777777" w:rsidR="00017405" w:rsidRPr="002D0A8B" w:rsidRDefault="00017405" w:rsidP="008575BF">
            <w:pPr>
              <w:ind w:left="114"/>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Amortisation of acquired value of in-force business</w:t>
            </w:r>
          </w:p>
        </w:tc>
        <w:tc>
          <w:tcPr>
            <w:tcW w:w="530" w:type="pct"/>
            <w:gridSpan w:val="2"/>
            <w:shd w:val="clear" w:color="auto" w:fill="auto"/>
            <w:vAlign w:val="bottom"/>
          </w:tcPr>
          <w:p w14:paraId="60E6D69C" w14:textId="77777777" w:rsidR="00017405" w:rsidRPr="00B26008" w:rsidRDefault="00017405" w:rsidP="008575BF">
            <w:pPr>
              <w:ind w:right="57"/>
              <w:jc w:val="right"/>
              <w:rPr>
                <w:rFonts w:ascii="Montserrat" w:eastAsia="Times New Roman" w:hAnsi="Montserrat" w:cs="Arial"/>
                <w:color w:val="455364"/>
                <w:sz w:val="14"/>
                <w:szCs w:val="16"/>
              </w:rPr>
            </w:pPr>
            <w:r w:rsidRPr="00B26008">
              <w:rPr>
                <w:rFonts w:ascii="Montserrat" w:eastAsia="Times New Roman" w:hAnsi="Montserrat" w:cs="Arial"/>
                <w:color w:val="455364"/>
                <w:sz w:val="14"/>
                <w:szCs w:val="16"/>
              </w:rPr>
              <w:t>16,27</w:t>
            </w:r>
            <w:r w:rsidRPr="00C37AC7">
              <w:rPr>
                <w:rFonts w:ascii="Montserrat" w:eastAsia="Times New Roman" w:hAnsi="Montserrat" w:cs="Arial"/>
                <w:color w:val="455364"/>
                <w:sz w:val="14"/>
                <w:szCs w:val="16"/>
              </w:rPr>
              <w:t>4</w:t>
            </w:r>
          </w:p>
        </w:tc>
        <w:tc>
          <w:tcPr>
            <w:tcW w:w="529" w:type="pct"/>
            <w:shd w:val="clear" w:color="auto" w:fill="auto"/>
            <w:vAlign w:val="bottom"/>
          </w:tcPr>
          <w:p w14:paraId="12C41942" w14:textId="77777777" w:rsidR="00017405" w:rsidRPr="00B26008" w:rsidRDefault="00017405" w:rsidP="008575BF">
            <w:pPr>
              <w:ind w:right="57"/>
              <w:jc w:val="right"/>
              <w:rPr>
                <w:rFonts w:ascii="Montserrat" w:eastAsia="Times New Roman" w:hAnsi="Montserrat" w:cs="Arial"/>
                <w:color w:val="455364"/>
                <w:sz w:val="14"/>
                <w:szCs w:val="16"/>
              </w:rPr>
            </w:pPr>
            <w:r w:rsidRPr="00B26008">
              <w:rPr>
                <w:rFonts w:ascii="Montserrat" w:eastAsia="Times New Roman" w:hAnsi="Montserrat" w:cs="Arial"/>
                <w:color w:val="455364"/>
                <w:sz w:val="14"/>
                <w:szCs w:val="16"/>
              </w:rPr>
              <w:t>5,216</w:t>
            </w:r>
          </w:p>
        </w:tc>
        <w:tc>
          <w:tcPr>
            <w:tcW w:w="447" w:type="pct"/>
            <w:shd w:val="clear" w:color="auto" w:fill="auto"/>
            <w:vAlign w:val="bottom"/>
          </w:tcPr>
          <w:p w14:paraId="0809B2C0" w14:textId="77777777" w:rsidR="00017405" w:rsidRPr="00C52D04" w:rsidRDefault="00017405" w:rsidP="008575BF">
            <w:pPr>
              <w:ind w:right="57"/>
              <w:jc w:val="right"/>
              <w:rPr>
                <w:rFonts w:ascii="Montserrat" w:eastAsia="Times New Roman" w:hAnsi="Montserrat" w:cs="Arial"/>
                <w:color w:val="455364"/>
                <w:sz w:val="14"/>
                <w:szCs w:val="16"/>
              </w:rPr>
            </w:pPr>
            <w:r w:rsidRPr="00C52D04">
              <w:rPr>
                <w:rFonts w:ascii="Montserrat" w:eastAsia="Times New Roman" w:hAnsi="Montserrat" w:cs="Arial"/>
                <w:color w:val="455364"/>
                <w:sz w:val="14"/>
                <w:szCs w:val="16"/>
              </w:rPr>
              <w:t>10,445</w:t>
            </w:r>
          </w:p>
        </w:tc>
        <w:tc>
          <w:tcPr>
            <w:tcW w:w="29" w:type="pct"/>
            <w:shd w:val="clear" w:color="auto" w:fill="auto"/>
          </w:tcPr>
          <w:p w14:paraId="771B24F2"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2C6C4168" w14:textId="77777777" w:rsidTr="008575BF">
        <w:trPr>
          <w:trHeight w:val="227"/>
        </w:trPr>
        <w:tc>
          <w:tcPr>
            <w:tcW w:w="123" w:type="pct"/>
            <w:shd w:val="clear" w:color="auto" w:fill="auto"/>
          </w:tcPr>
          <w:p w14:paraId="35BE8AF9"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69E65044" w14:textId="77777777" w:rsidR="00017405" w:rsidRPr="002D0A8B" w:rsidRDefault="00017405" w:rsidP="008575BF">
            <w:pPr>
              <w:ind w:left="114"/>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Amortisation of acquired value of customer relationships</w:t>
            </w:r>
          </w:p>
        </w:tc>
        <w:tc>
          <w:tcPr>
            <w:tcW w:w="530" w:type="pct"/>
            <w:gridSpan w:val="2"/>
            <w:shd w:val="clear" w:color="auto" w:fill="auto"/>
            <w:vAlign w:val="bottom"/>
          </w:tcPr>
          <w:p w14:paraId="43A22A6D"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30</w:t>
            </w:r>
          </w:p>
        </w:tc>
        <w:tc>
          <w:tcPr>
            <w:tcW w:w="529" w:type="pct"/>
            <w:shd w:val="clear" w:color="auto" w:fill="auto"/>
            <w:vAlign w:val="bottom"/>
          </w:tcPr>
          <w:p w14:paraId="3F427CC0"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35</w:t>
            </w:r>
          </w:p>
        </w:tc>
        <w:tc>
          <w:tcPr>
            <w:tcW w:w="447" w:type="pct"/>
            <w:shd w:val="clear" w:color="auto" w:fill="auto"/>
            <w:vAlign w:val="bottom"/>
          </w:tcPr>
          <w:p w14:paraId="74B8B3D4" w14:textId="77777777" w:rsidR="00017405" w:rsidRPr="00C52D04" w:rsidRDefault="00017405" w:rsidP="008575BF">
            <w:pPr>
              <w:ind w:right="57"/>
              <w:jc w:val="right"/>
              <w:rPr>
                <w:rFonts w:ascii="Montserrat" w:eastAsia="Times New Roman" w:hAnsi="Montserrat" w:cs="Arial"/>
                <w:color w:val="455364"/>
                <w:sz w:val="14"/>
                <w:szCs w:val="16"/>
              </w:rPr>
            </w:pPr>
            <w:r w:rsidRPr="00C52D04">
              <w:rPr>
                <w:rFonts w:ascii="Montserrat" w:eastAsia="Times New Roman" w:hAnsi="Montserrat" w:cs="Arial"/>
                <w:color w:val="455364"/>
                <w:sz w:val="14"/>
                <w:szCs w:val="16"/>
              </w:rPr>
              <w:t>70</w:t>
            </w:r>
          </w:p>
        </w:tc>
        <w:tc>
          <w:tcPr>
            <w:tcW w:w="29" w:type="pct"/>
            <w:shd w:val="clear" w:color="auto" w:fill="auto"/>
          </w:tcPr>
          <w:p w14:paraId="6CD7C34D"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68BBB20E" w14:textId="77777777" w:rsidTr="008575BF">
        <w:trPr>
          <w:trHeight w:val="227"/>
        </w:trPr>
        <w:tc>
          <w:tcPr>
            <w:tcW w:w="123" w:type="pct"/>
            <w:shd w:val="clear" w:color="auto" w:fill="auto"/>
          </w:tcPr>
          <w:p w14:paraId="501603EE"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77A1906F" w14:textId="77777777" w:rsidR="00017405" w:rsidRPr="002D0A8B" w:rsidRDefault="00017405" w:rsidP="008575BF">
            <w:pPr>
              <w:ind w:left="114"/>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Amortisation of software assets</w:t>
            </w:r>
          </w:p>
        </w:tc>
        <w:tc>
          <w:tcPr>
            <w:tcW w:w="530" w:type="pct"/>
            <w:gridSpan w:val="2"/>
            <w:shd w:val="clear" w:color="auto" w:fill="auto"/>
            <w:vAlign w:val="bottom"/>
          </w:tcPr>
          <w:p w14:paraId="0C2EDD66"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741</w:t>
            </w:r>
          </w:p>
        </w:tc>
        <w:tc>
          <w:tcPr>
            <w:tcW w:w="529" w:type="pct"/>
            <w:shd w:val="clear" w:color="auto" w:fill="auto"/>
            <w:vAlign w:val="bottom"/>
          </w:tcPr>
          <w:p w14:paraId="7CF05B42"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846</w:t>
            </w:r>
          </w:p>
        </w:tc>
        <w:tc>
          <w:tcPr>
            <w:tcW w:w="447" w:type="pct"/>
            <w:shd w:val="clear" w:color="auto" w:fill="auto"/>
            <w:vAlign w:val="bottom"/>
          </w:tcPr>
          <w:p w14:paraId="2BE9DE93" w14:textId="77777777" w:rsidR="00017405" w:rsidRPr="00C52D04" w:rsidRDefault="00017405" w:rsidP="008575BF">
            <w:pPr>
              <w:ind w:right="57"/>
              <w:jc w:val="right"/>
              <w:rPr>
                <w:rFonts w:ascii="Montserrat" w:eastAsia="Times New Roman" w:hAnsi="Montserrat" w:cs="Arial"/>
                <w:color w:val="455364"/>
                <w:sz w:val="14"/>
                <w:szCs w:val="16"/>
              </w:rPr>
            </w:pPr>
            <w:r w:rsidRPr="00C52D04">
              <w:rPr>
                <w:rFonts w:ascii="Montserrat" w:eastAsia="Times New Roman" w:hAnsi="Montserrat" w:cs="Arial"/>
                <w:color w:val="455364"/>
                <w:sz w:val="14"/>
                <w:szCs w:val="16"/>
              </w:rPr>
              <w:t>1,442</w:t>
            </w:r>
          </w:p>
        </w:tc>
        <w:tc>
          <w:tcPr>
            <w:tcW w:w="29" w:type="pct"/>
            <w:shd w:val="clear" w:color="auto" w:fill="auto"/>
          </w:tcPr>
          <w:p w14:paraId="460C80F3"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161ABB67" w14:textId="77777777" w:rsidTr="008575BF">
        <w:trPr>
          <w:trHeight w:val="227"/>
        </w:trPr>
        <w:tc>
          <w:tcPr>
            <w:tcW w:w="123" w:type="pct"/>
            <w:shd w:val="clear" w:color="auto" w:fill="auto"/>
          </w:tcPr>
          <w:p w14:paraId="03AAC3BE"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4923FEC7" w14:textId="77777777" w:rsidR="00017405" w:rsidRPr="002D0A8B" w:rsidRDefault="00017405" w:rsidP="008575BF">
            <w:pPr>
              <w:ind w:left="114"/>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Depreciation on right of use assets</w:t>
            </w:r>
          </w:p>
        </w:tc>
        <w:tc>
          <w:tcPr>
            <w:tcW w:w="530" w:type="pct"/>
            <w:gridSpan w:val="2"/>
            <w:shd w:val="clear" w:color="auto" w:fill="auto"/>
            <w:vAlign w:val="bottom"/>
          </w:tcPr>
          <w:p w14:paraId="04F1FF53"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350</w:t>
            </w:r>
          </w:p>
        </w:tc>
        <w:tc>
          <w:tcPr>
            <w:tcW w:w="529" w:type="pct"/>
            <w:shd w:val="clear" w:color="auto" w:fill="auto"/>
          </w:tcPr>
          <w:p w14:paraId="52DCBD43" w14:textId="77777777" w:rsidR="00017405" w:rsidRPr="002D0A8B" w:rsidRDefault="00017405" w:rsidP="008575BF">
            <w:pPr>
              <w:ind w:right="57"/>
              <w:jc w:val="right"/>
              <w:rPr>
                <w:rFonts w:ascii="Montserrat" w:eastAsia="Times New Roman" w:hAnsi="Montserrat" w:cs="Arial"/>
                <w:color w:val="455364"/>
                <w:sz w:val="14"/>
                <w:szCs w:val="16"/>
              </w:rPr>
            </w:pPr>
            <w:r w:rsidRPr="008B7582">
              <w:rPr>
                <w:rFonts w:ascii="Montserrat" w:eastAsia="Times New Roman" w:hAnsi="Montserrat" w:cs="Arial"/>
                <w:color w:val="455364"/>
                <w:sz w:val="14"/>
                <w:szCs w:val="16"/>
              </w:rPr>
              <w:t>–</w:t>
            </w:r>
          </w:p>
        </w:tc>
        <w:tc>
          <w:tcPr>
            <w:tcW w:w="447" w:type="pct"/>
            <w:shd w:val="clear" w:color="auto" w:fill="auto"/>
            <w:vAlign w:val="bottom"/>
          </w:tcPr>
          <w:p w14:paraId="79559053" w14:textId="77777777" w:rsidR="00017405" w:rsidRPr="00C52D04" w:rsidRDefault="00017405" w:rsidP="008575BF">
            <w:pPr>
              <w:ind w:right="57"/>
              <w:jc w:val="right"/>
              <w:rPr>
                <w:rFonts w:ascii="Montserrat" w:eastAsia="Times New Roman" w:hAnsi="Montserrat" w:cs="Arial"/>
                <w:color w:val="455364"/>
                <w:sz w:val="14"/>
                <w:szCs w:val="16"/>
              </w:rPr>
            </w:pPr>
            <w:r w:rsidRPr="00C52D04">
              <w:rPr>
                <w:rFonts w:ascii="Montserrat" w:eastAsia="Times New Roman" w:hAnsi="Montserrat" w:cs="Arial"/>
                <w:color w:val="455364"/>
                <w:sz w:val="14"/>
                <w:szCs w:val="16"/>
              </w:rPr>
              <w:t>704</w:t>
            </w:r>
          </w:p>
        </w:tc>
        <w:tc>
          <w:tcPr>
            <w:tcW w:w="29" w:type="pct"/>
            <w:shd w:val="clear" w:color="auto" w:fill="auto"/>
          </w:tcPr>
          <w:p w14:paraId="628EA9F3"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4C41202E" w14:textId="77777777" w:rsidTr="008575BF">
        <w:trPr>
          <w:trHeight w:val="227"/>
        </w:trPr>
        <w:tc>
          <w:tcPr>
            <w:tcW w:w="123" w:type="pct"/>
            <w:shd w:val="clear" w:color="auto" w:fill="auto"/>
          </w:tcPr>
          <w:p w14:paraId="1A941604"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3E1D68C0" w14:textId="77777777" w:rsidR="00017405" w:rsidRPr="002D0A8B" w:rsidRDefault="00017405" w:rsidP="008575BF">
            <w:pPr>
              <w:ind w:left="114"/>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 xml:space="preserve">Interest on lease liabilities  </w:t>
            </w:r>
          </w:p>
        </w:tc>
        <w:tc>
          <w:tcPr>
            <w:tcW w:w="530" w:type="pct"/>
            <w:gridSpan w:val="2"/>
            <w:shd w:val="clear" w:color="auto" w:fill="auto"/>
            <w:vAlign w:val="bottom"/>
          </w:tcPr>
          <w:p w14:paraId="09486AAA"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23</w:t>
            </w:r>
          </w:p>
        </w:tc>
        <w:tc>
          <w:tcPr>
            <w:tcW w:w="529" w:type="pct"/>
            <w:shd w:val="clear" w:color="auto" w:fill="auto"/>
          </w:tcPr>
          <w:p w14:paraId="3A30B83A" w14:textId="77777777" w:rsidR="00017405" w:rsidRPr="002D0A8B" w:rsidRDefault="00017405" w:rsidP="008575BF">
            <w:pPr>
              <w:ind w:right="57"/>
              <w:jc w:val="right"/>
              <w:rPr>
                <w:rFonts w:ascii="Montserrat" w:eastAsia="Times New Roman" w:hAnsi="Montserrat" w:cs="Arial"/>
                <w:color w:val="455364"/>
                <w:sz w:val="14"/>
                <w:szCs w:val="16"/>
              </w:rPr>
            </w:pPr>
            <w:r w:rsidRPr="008B7582">
              <w:rPr>
                <w:rFonts w:ascii="Montserrat" w:eastAsia="Times New Roman" w:hAnsi="Montserrat" w:cs="Arial"/>
                <w:color w:val="455364"/>
                <w:sz w:val="14"/>
                <w:szCs w:val="16"/>
              </w:rPr>
              <w:t>–</w:t>
            </w:r>
          </w:p>
        </w:tc>
        <w:tc>
          <w:tcPr>
            <w:tcW w:w="447" w:type="pct"/>
            <w:shd w:val="clear" w:color="auto" w:fill="auto"/>
            <w:vAlign w:val="bottom"/>
          </w:tcPr>
          <w:p w14:paraId="7A1852F2" w14:textId="77777777" w:rsidR="00017405" w:rsidRPr="00C52D04" w:rsidRDefault="00017405" w:rsidP="008575BF">
            <w:pPr>
              <w:ind w:right="57"/>
              <w:jc w:val="right"/>
              <w:rPr>
                <w:rFonts w:ascii="Montserrat" w:eastAsia="Times New Roman" w:hAnsi="Montserrat" w:cs="Arial"/>
                <w:color w:val="455364"/>
                <w:sz w:val="14"/>
                <w:szCs w:val="16"/>
              </w:rPr>
            </w:pPr>
            <w:r w:rsidRPr="00C52D04">
              <w:rPr>
                <w:rFonts w:ascii="Montserrat" w:eastAsia="Times New Roman" w:hAnsi="Montserrat" w:cs="Arial"/>
                <w:color w:val="455364"/>
                <w:sz w:val="14"/>
                <w:szCs w:val="16"/>
              </w:rPr>
              <w:t>63</w:t>
            </w:r>
          </w:p>
        </w:tc>
        <w:tc>
          <w:tcPr>
            <w:tcW w:w="29" w:type="pct"/>
            <w:shd w:val="clear" w:color="auto" w:fill="auto"/>
          </w:tcPr>
          <w:p w14:paraId="123311DE"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6EE02F67" w14:textId="77777777" w:rsidTr="008575BF">
        <w:trPr>
          <w:trHeight w:val="227"/>
        </w:trPr>
        <w:tc>
          <w:tcPr>
            <w:tcW w:w="123" w:type="pct"/>
            <w:shd w:val="clear" w:color="auto" w:fill="auto"/>
          </w:tcPr>
          <w:p w14:paraId="797C56D4"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321C0637" w14:textId="77777777" w:rsidR="00017405" w:rsidRPr="002D0A8B" w:rsidRDefault="00017405" w:rsidP="008575BF">
            <w:pPr>
              <w:ind w:left="114"/>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Share based payment</w:t>
            </w:r>
          </w:p>
        </w:tc>
        <w:tc>
          <w:tcPr>
            <w:tcW w:w="530" w:type="pct"/>
            <w:gridSpan w:val="2"/>
            <w:shd w:val="clear" w:color="auto" w:fill="auto"/>
            <w:vAlign w:val="bottom"/>
          </w:tcPr>
          <w:p w14:paraId="782747EA" w14:textId="77777777" w:rsidR="00017405" w:rsidRPr="00A22155" w:rsidDel="00940730"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242</w:t>
            </w:r>
          </w:p>
        </w:tc>
        <w:tc>
          <w:tcPr>
            <w:tcW w:w="529" w:type="pct"/>
            <w:shd w:val="clear" w:color="auto" w:fill="auto"/>
            <w:vAlign w:val="bottom"/>
          </w:tcPr>
          <w:p w14:paraId="15FED758" w14:textId="77777777" w:rsidR="00017405" w:rsidRPr="002D0A8B" w:rsidDel="00940730"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307</w:t>
            </w:r>
          </w:p>
        </w:tc>
        <w:tc>
          <w:tcPr>
            <w:tcW w:w="447" w:type="pct"/>
            <w:shd w:val="clear" w:color="auto" w:fill="auto"/>
            <w:vAlign w:val="bottom"/>
          </w:tcPr>
          <w:p w14:paraId="6C97FDD8" w14:textId="77777777" w:rsidR="00017405" w:rsidRPr="00C52D04" w:rsidRDefault="00017405" w:rsidP="008575BF">
            <w:pPr>
              <w:ind w:right="57"/>
              <w:jc w:val="right"/>
              <w:rPr>
                <w:rFonts w:ascii="Montserrat" w:eastAsia="Times New Roman" w:hAnsi="Montserrat" w:cs="Arial"/>
                <w:color w:val="455364"/>
                <w:sz w:val="14"/>
                <w:szCs w:val="16"/>
              </w:rPr>
            </w:pPr>
            <w:r w:rsidRPr="00C52D04">
              <w:rPr>
                <w:rFonts w:ascii="Montserrat" w:eastAsia="Times New Roman" w:hAnsi="Montserrat" w:cs="Arial"/>
                <w:color w:val="455364"/>
                <w:sz w:val="14"/>
                <w:szCs w:val="16"/>
              </w:rPr>
              <w:t>593</w:t>
            </w:r>
          </w:p>
        </w:tc>
        <w:tc>
          <w:tcPr>
            <w:tcW w:w="29" w:type="pct"/>
            <w:shd w:val="clear" w:color="auto" w:fill="auto"/>
          </w:tcPr>
          <w:p w14:paraId="1DF22E1F"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21DCBE33" w14:textId="77777777" w:rsidTr="008575BF">
        <w:trPr>
          <w:trHeight w:val="227"/>
        </w:trPr>
        <w:tc>
          <w:tcPr>
            <w:tcW w:w="123" w:type="pct"/>
            <w:shd w:val="clear" w:color="auto" w:fill="auto"/>
          </w:tcPr>
          <w:p w14:paraId="298781F3"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4E9100BF" w14:textId="77777777" w:rsidR="00017405" w:rsidRPr="002D0A8B" w:rsidRDefault="00017405" w:rsidP="008575BF">
            <w:pPr>
              <w:ind w:left="114"/>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Tax paid</w:t>
            </w:r>
          </w:p>
        </w:tc>
        <w:tc>
          <w:tcPr>
            <w:tcW w:w="530" w:type="pct"/>
            <w:gridSpan w:val="2"/>
            <w:shd w:val="clear" w:color="auto" w:fill="auto"/>
            <w:vAlign w:val="bottom"/>
          </w:tcPr>
          <w:p w14:paraId="2BD68571" w14:textId="77777777" w:rsidR="00017405" w:rsidRPr="00A22155" w:rsidRDefault="00017405" w:rsidP="008575BF">
            <w:pPr>
              <w:ind w:right="57"/>
              <w:jc w:val="right"/>
              <w:rPr>
                <w:rFonts w:ascii="Montserrat" w:eastAsia="Times New Roman" w:hAnsi="Montserrat" w:cs="Arial"/>
                <w:color w:val="455364"/>
                <w:sz w:val="14"/>
                <w:szCs w:val="16"/>
              </w:rPr>
            </w:pPr>
            <w:r>
              <w:rPr>
                <w:rFonts w:ascii="Montserrat" w:eastAsia="Times New Roman" w:hAnsi="Montserrat" w:cs="Arial"/>
                <w:color w:val="455364"/>
                <w:sz w:val="14"/>
                <w:szCs w:val="16"/>
              </w:rPr>
              <w:t>(2,327)</w:t>
            </w:r>
          </w:p>
        </w:tc>
        <w:tc>
          <w:tcPr>
            <w:tcW w:w="529" w:type="pct"/>
            <w:shd w:val="clear" w:color="auto" w:fill="auto"/>
            <w:vAlign w:val="bottom"/>
          </w:tcPr>
          <w:p w14:paraId="5FCA02A9"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12,290</w:t>
            </w:r>
          </w:p>
        </w:tc>
        <w:tc>
          <w:tcPr>
            <w:tcW w:w="447" w:type="pct"/>
            <w:shd w:val="clear" w:color="auto" w:fill="auto"/>
            <w:vAlign w:val="bottom"/>
          </w:tcPr>
          <w:p w14:paraId="63D4F997" w14:textId="77777777" w:rsidR="00017405" w:rsidRPr="00C52D04" w:rsidRDefault="00017405" w:rsidP="008575BF">
            <w:pPr>
              <w:ind w:right="57"/>
              <w:jc w:val="right"/>
              <w:rPr>
                <w:rFonts w:ascii="Montserrat" w:eastAsia="Times New Roman" w:hAnsi="Montserrat" w:cs="Arial"/>
                <w:color w:val="455364"/>
                <w:sz w:val="14"/>
                <w:szCs w:val="16"/>
              </w:rPr>
            </w:pPr>
            <w:r w:rsidRPr="00C52D04">
              <w:rPr>
                <w:rFonts w:ascii="Montserrat" w:eastAsia="Times New Roman" w:hAnsi="Montserrat" w:cs="Arial"/>
                <w:color w:val="455364"/>
                <w:sz w:val="14"/>
                <w:szCs w:val="16"/>
              </w:rPr>
              <w:t>16,494</w:t>
            </w:r>
          </w:p>
        </w:tc>
        <w:tc>
          <w:tcPr>
            <w:tcW w:w="29" w:type="pct"/>
            <w:shd w:val="clear" w:color="auto" w:fill="auto"/>
          </w:tcPr>
          <w:p w14:paraId="7C77FAC8"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56770DC2" w14:textId="77777777" w:rsidTr="008575BF">
        <w:trPr>
          <w:trHeight w:val="227"/>
        </w:trPr>
        <w:tc>
          <w:tcPr>
            <w:tcW w:w="123" w:type="pct"/>
            <w:shd w:val="clear" w:color="auto" w:fill="auto"/>
          </w:tcPr>
          <w:p w14:paraId="2C79619A"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47A217D4" w14:textId="77777777" w:rsidR="00017405" w:rsidRPr="002D0A8B" w:rsidRDefault="00017405" w:rsidP="008575BF">
            <w:pPr>
              <w:ind w:left="114"/>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Interest receivable</w:t>
            </w:r>
          </w:p>
        </w:tc>
        <w:tc>
          <w:tcPr>
            <w:tcW w:w="530" w:type="pct"/>
            <w:gridSpan w:val="2"/>
            <w:shd w:val="clear" w:color="auto" w:fill="auto"/>
            <w:vAlign w:val="bottom"/>
          </w:tcPr>
          <w:p w14:paraId="3078F369"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139</w:t>
            </w:r>
          </w:p>
        </w:tc>
        <w:tc>
          <w:tcPr>
            <w:tcW w:w="529" w:type="pct"/>
            <w:shd w:val="clear" w:color="auto" w:fill="auto"/>
            <w:vAlign w:val="bottom"/>
          </w:tcPr>
          <w:p w14:paraId="2B1EE35B"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(190)</w:t>
            </w:r>
          </w:p>
        </w:tc>
        <w:tc>
          <w:tcPr>
            <w:tcW w:w="447" w:type="pct"/>
            <w:shd w:val="clear" w:color="auto" w:fill="auto"/>
            <w:vAlign w:val="bottom"/>
          </w:tcPr>
          <w:p w14:paraId="5B04D63A" w14:textId="77777777" w:rsidR="00017405" w:rsidRPr="00C52D04" w:rsidRDefault="00017405" w:rsidP="008575BF">
            <w:pPr>
              <w:ind w:right="57"/>
              <w:jc w:val="right"/>
              <w:rPr>
                <w:rFonts w:ascii="Montserrat" w:eastAsia="Times New Roman" w:hAnsi="Montserrat" w:cs="Arial"/>
                <w:color w:val="455364"/>
                <w:sz w:val="14"/>
                <w:szCs w:val="16"/>
              </w:rPr>
            </w:pPr>
            <w:r w:rsidRPr="00C52D04">
              <w:rPr>
                <w:rFonts w:ascii="Montserrat" w:eastAsia="Times New Roman" w:hAnsi="Montserrat" w:cs="Arial"/>
                <w:color w:val="455364"/>
                <w:sz w:val="14"/>
                <w:szCs w:val="16"/>
              </w:rPr>
              <w:t>(1,596)</w:t>
            </w:r>
          </w:p>
        </w:tc>
        <w:tc>
          <w:tcPr>
            <w:tcW w:w="29" w:type="pct"/>
            <w:shd w:val="clear" w:color="auto" w:fill="auto"/>
          </w:tcPr>
          <w:p w14:paraId="639B4370"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2402199C" w14:textId="77777777" w:rsidTr="008575BF">
        <w:trPr>
          <w:trHeight w:val="227"/>
        </w:trPr>
        <w:tc>
          <w:tcPr>
            <w:tcW w:w="123" w:type="pct"/>
            <w:shd w:val="clear" w:color="auto" w:fill="auto"/>
          </w:tcPr>
          <w:p w14:paraId="30579ECC"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2C73D15A" w14:textId="77777777" w:rsidR="00017405" w:rsidRPr="002D0A8B" w:rsidRDefault="00017405" w:rsidP="008575BF">
            <w:pPr>
              <w:ind w:left="114"/>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Dividends receivable</w:t>
            </w:r>
          </w:p>
        </w:tc>
        <w:tc>
          <w:tcPr>
            <w:tcW w:w="530" w:type="pct"/>
            <w:gridSpan w:val="2"/>
            <w:shd w:val="clear" w:color="auto" w:fill="auto"/>
            <w:vAlign w:val="bottom"/>
          </w:tcPr>
          <w:p w14:paraId="723329FB"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(3,363)</w:t>
            </w:r>
          </w:p>
        </w:tc>
        <w:tc>
          <w:tcPr>
            <w:tcW w:w="529" w:type="pct"/>
            <w:shd w:val="clear" w:color="auto" w:fill="auto"/>
            <w:vAlign w:val="bottom"/>
          </w:tcPr>
          <w:p w14:paraId="2FDE7C8B"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(2,876)</w:t>
            </w:r>
          </w:p>
        </w:tc>
        <w:tc>
          <w:tcPr>
            <w:tcW w:w="447" w:type="pct"/>
            <w:shd w:val="clear" w:color="auto" w:fill="auto"/>
            <w:vAlign w:val="bottom"/>
          </w:tcPr>
          <w:p w14:paraId="055CABCE" w14:textId="77777777" w:rsidR="00017405" w:rsidRPr="00C52D04" w:rsidRDefault="00017405" w:rsidP="008575BF">
            <w:pPr>
              <w:ind w:right="57"/>
              <w:jc w:val="right"/>
              <w:rPr>
                <w:rFonts w:ascii="Montserrat" w:eastAsia="Times New Roman" w:hAnsi="Montserrat" w:cs="Arial"/>
                <w:color w:val="455364"/>
                <w:sz w:val="14"/>
                <w:szCs w:val="16"/>
              </w:rPr>
            </w:pPr>
            <w:r w:rsidRPr="00C52D04">
              <w:rPr>
                <w:rFonts w:ascii="Montserrat" w:eastAsia="Times New Roman" w:hAnsi="Montserrat" w:cs="Arial"/>
                <w:color w:val="455364"/>
                <w:sz w:val="14"/>
                <w:szCs w:val="16"/>
              </w:rPr>
              <w:t>(2,250)</w:t>
            </w:r>
          </w:p>
        </w:tc>
        <w:tc>
          <w:tcPr>
            <w:tcW w:w="29" w:type="pct"/>
            <w:shd w:val="clear" w:color="auto" w:fill="auto"/>
          </w:tcPr>
          <w:p w14:paraId="4F37A001"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1D4A43CF" w14:textId="77777777" w:rsidTr="008575BF">
        <w:trPr>
          <w:trHeight w:val="227"/>
        </w:trPr>
        <w:tc>
          <w:tcPr>
            <w:tcW w:w="123" w:type="pct"/>
            <w:shd w:val="clear" w:color="auto" w:fill="auto"/>
          </w:tcPr>
          <w:p w14:paraId="7F9D47F1"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4FDDD353"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Interest expense</w:t>
            </w:r>
          </w:p>
        </w:tc>
        <w:tc>
          <w:tcPr>
            <w:tcW w:w="530" w:type="pct"/>
            <w:gridSpan w:val="2"/>
            <w:shd w:val="clear" w:color="auto" w:fill="auto"/>
            <w:vAlign w:val="bottom"/>
          </w:tcPr>
          <w:p w14:paraId="0C00EADA"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1,290</w:t>
            </w:r>
          </w:p>
        </w:tc>
        <w:tc>
          <w:tcPr>
            <w:tcW w:w="529" w:type="pct"/>
            <w:shd w:val="clear" w:color="auto" w:fill="auto"/>
            <w:vAlign w:val="bottom"/>
          </w:tcPr>
          <w:p w14:paraId="1A3E5C8D"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1,273</w:t>
            </w:r>
          </w:p>
        </w:tc>
        <w:tc>
          <w:tcPr>
            <w:tcW w:w="447" w:type="pct"/>
            <w:shd w:val="clear" w:color="auto" w:fill="auto"/>
            <w:vAlign w:val="bottom"/>
          </w:tcPr>
          <w:p w14:paraId="65715F44" w14:textId="77777777" w:rsidR="00017405" w:rsidRPr="00C52D04" w:rsidRDefault="00017405" w:rsidP="008575BF">
            <w:pPr>
              <w:ind w:right="57"/>
              <w:jc w:val="right"/>
              <w:rPr>
                <w:rFonts w:ascii="Montserrat" w:eastAsia="Times New Roman" w:hAnsi="Montserrat" w:cs="Arial"/>
                <w:color w:val="455364"/>
                <w:sz w:val="14"/>
                <w:szCs w:val="16"/>
              </w:rPr>
            </w:pPr>
            <w:r w:rsidRPr="00C52D04">
              <w:rPr>
                <w:rFonts w:ascii="Montserrat" w:eastAsia="Times New Roman" w:hAnsi="Montserrat" w:cs="Arial"/>
                <w:color w:val="455364"/>
                <w:sz w:val="14"/>
                <w:szCs w:val="16"/>
              </w:rPr>
              <w:t>2,688</w:t>
            </w:r>
          </w:p>
        </w:tc>
        <w:tc>
          <w:tcPr>
            <w:tcW w:w="29" w:type="pct"/>
            <w:shd w:val="clear" w:color="auto" w:fill="auto"/>
          </w:tcPr>
          <w:p w14:paraId="4960AFEF"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44142D0C" w14:textId="77777777" w:rsidTr="008575BF">
        <w:trPr>
          <w:trHeight w:val="227"/>
        </w:trPr>
        <w:tc>
          <w:tcPr>
            <w:tcW w:w="123" w:type="pct"/>
            <w:shd w:val="clear" w:color="auto" w:fill="auto"/>
          </w:tcPr>
          <w:p w14:paraId="451829D3"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4B096462"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Fair value gains on financial assets</w:t>
            </w:r>
          </w:p>
        </w:tc>
        <w:tc>
          <w:tcPr>
            <w:tcW w:w="530" w:type="pct"/>
            <w:gridSpan w:val="2"/>
            <w:shd w:val="clear" w:color="auto" w:fill="auto"/>
            <w:vAlign w:val="bottom"/>
          </w:tcPr>
          <w:p w14:paraId="425CF08C"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(89,568)</w:t>
            </w:r>
          </w:p>
        </w:tc>
        <w:tc>
          <w:tcPr>
            <w:tcW w:w="529" w:type="pct"/>
            <w:shd w:val="clear" w:color="auto" w:fill="auto"/>
            <w:vAlign w:val="bottom"/>
          </w:tcPr>
          <w:p w14:paraId="028508C0"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(201,850)</w:t>
            </w:r>
          </w:p>
        </w:tc>
        <w:tc>
          <w:tcPr>
            <w:tcW w:w="447" w:type="pct"/>
            <w:shd w:val="clear" w:color="auto" w:fill="auto"/>
            <w:vAlign w:val="bottom"/>
          </w:tcPr>
          <w:p w14:paraId="44AD51B7" w14:textId="77777777" w:rsidR="00017405" w:rsidRPr="00C52D04" w:rsidRDefault="00017405" w:rsidP="008575BF">
            <w:pPr>
              <w:ind w:right="57"/>
              <w:jc w:val="right"/>
              <w:rPr>
                <w:rFonts w:ascii="Montserrat" w:eastAsia="Times New Roman" w:hAnsi="Montserrat" w:cs="Arial"/>
                <w:color w:val="455364"/>
                <w:sz w:val="14"/>
                <w:szCs w:val="16"/>
              </w:rPr>
            </w:pPr>
            <w:r w:rsidRPr="00C52D04">
              <w:rPr>
                <w:rFonts w:ascii="Montserrat" w:eastAsia="Times New Roman" w:hAnsi="Montserrat" w:cs="Arial"/>
                <w:color w:val="455364"/>
                <w:sz w:val="14"/>
                <w:szCs w:val="16"/>
              </w:rPr>
              <w:t>(201,937)</w:t>
            </w:r>
          </w:p>
        </w:tc>
        <w:tc>
          <w:tcPr>
            <w:tcW w:w="29" w:type="pct"/>
            <w:shd w:val="clear" w:color="auto" w:fill="auto"/>
          </w:tcPr>
          <w:p w14:paraId="4824BA84"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1ED7B0DF" w14:textId="77777777" w:rsidTr="008575BF">
        <w:trPr>
          <w:trHeight w:val="227"/>
        </w:trPr>
        <w:tc>
          <w:tcPr>
            <w:tcW w:w="123" w:type="pct"/>
            <w:shd w:val="clear" w:color="auto" w:fill="auto"/>
          </w:tcPr>
          <w:p w14:paraId="5511100E" w14:textId="77777777" w:rsidR="00017405" w:rsidRPr="00012A8A" w:rsidRDefault="00017405" w:rsidP="008575BF">
            <w:pPr>
              <w:spacing w:after="20"/>
              <w:jc w:val="right"/>
              <w:rPr>
                <w:rFonts w:ascii="Montserrat" w:eastAsia="Times New Roman" w:hAnsi="Montserrat" w:cs="Arial"/>
                <w:color w:val="FF0000"/>
                <w:sz w:val="14"/>
                <w:szCs w:val="16"/>
              </w:rPr>
            </w:pPr>
          </w:p>
        </w:tc>
        <w:tc>
          <w:tcPr>
            <w:tcW w:w="3342" w:type="pct"/>
            <w:shd w:val="clear" w:color="auto" w:fill="auto"/>
            <w:vAlign w:val="bottom"/>
          </w:tcPr>
          <w:p w14:paraId="0AA1DC1B"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 xml:space="preserve">Share of </w:t>
            </w:r>
            <w:r>
              <w:rPr>
                <w:rFonts w:ascii="Montserrat" w:eastAsia="Times New Roman" w:hAnsi="Montserrat" w:cs="Arial"/>
                <w:color w:val="455364"/>
                <w:sz w:val="14"/>
                <w:szCs w:val="16"/>
              </w:rPr>
              <w:t>loss/(</w:t>
            </w:r>
            <w:r w:rsidRPr="002D0A8B">
              <w:rPr>
                <w:rFonts w:ascii="Montserrat" w:eastAsia="Times New Roman" w:hAnsi="Montserrat" w:cs="Arial"/>
                <w:color w:val="455364"/>
                <w:sz w:val="14"/>
                <w:szCs w:val="16"/>
              </w:rPr>
              <w:t>profit</w:t>
            </w:r>
            <w:r>
              <w:rPr>
                <w:rFonts w:ascii="Montserrat" w:eastAsia="Times New Roman" w:hAnsi="Montserrat" w:cs="Arial"/>
                <w:color w:val="455364"/>
                <w:sz w:val="14"/>
                <w:szCs w:val="16"/>
              </w:rPr>
              <w:t>)</w:t>
            </w:r>
            <w:r w:rsidRPr="002D0A8B">
              <w:rPr>
                <w:rFonts w:ascii="Montserrat" w:eastAsia="Times New Roman" w:hAnsi="Montserrat" w:cs="Arial"/>
                <w:color w:val="455364"/>
                <w:sz w:val="14"/>
                <w:szCs w:val="16"/>
              </w:rPr>
              <w:t xml:space="preserve"> of associate </w:t>
            </w:r>
          </w:p>
        </w:tc>
        <w:tc>
          <w:tcPr>
            <w:tcW w:w="530" w:type="pct"/>
            <w:gridSpan w:val="2"/>
            <w:shd w:val="clear" w:color="auto" w:fill="auto"/>
            <w:vAlign w:val="bottom"/>
          </w:tcPr>
          <w:p w14:paraId="7E85A450" w14:textId="77777777" w:rsidR="00017405" w:rsidRPr="00A22155" w:rsidRDefault="00017405" w:rsidP="008575BF">
            <w:pPr>
              <w:ind w:right="57"/>
              <w:jc w:val="right"/>
              <w:rPr>
                <w:rFonts w:ascii="Montserrat" w:eastAsia="Times New Roman" w:hAnsi="Montserrat" w:cs="Arial"/>
                <w:color w:val="455364"/>
                <w:sz w:val="14"/>
                <w:szCs w:val="16"/>
              </w:rPr>
            </w:pPr>
            <w:r>
              <w:rPr>
                <w:rFonts w:ascii="Montserrat" w:eastAsia="Times New Roman" w:hAnsi="Montserrat" w:cs="Arial"/>
                <w:color w:val="455364"/>
                <w:sz w:val="14"/>
                <w:szCs w:val="16"/>
              </w:rPr>
              <w:t>128</w:t>
            </w:r>
          </w:p>
        </w:tc>
        <w:tc>
          <w:tcPr>
            <w:tcW w:w="529" w:type="pct"/>
            <w:shd w:val="clear" w:color="auto" w:fill="auto"/>
            <w:vAlign w:val="bottom"/>
          </w:tcPr>
          <w:p w14:paraId="67FD8D37"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(801)</w:t>
            </w:r>
          </w:p>
        </w:tc>
        <w:tc>
          <w:tcPr>
            <w:tcW w:w="447" w:type="pct"/>
            <w:shd w:val="clear" w:color="auto" w:fill="auto"/>
            <w:vAlign w:val="bottom"/>
          </w:tcPr>
          <w:p w14:paraId="051F7670" w14:textId="77777777" w:rsidR="00017405" w:rsidRPr="00C52D04" w:rsidRDefault="00017405" w:rsidP="008575BF">
            <w:pPr>
              <w:ind w:right="57"/>
              <w:jc w:val="right"/>
              <w:rPr>
                <w:rFonts w:ascii="Montserrat" w:eastAsia="Times New Roman" w:hAnsi="Montserrat" w:cs="Arial"/>
                <w:color w:val="455364"/>
                <w:sz w:val="14"/>
                <w:szCs w:val="16"/>
              </w:rPr>
            </w:pPr>
            <w:r w:rsidRPr="00C52D04">
              <w:rPr>
                <w:rFonts w:ascii="Montserrat" w:eastAsia="Times New Roman" w:hAnsi="Montserrat" w:cs="Arial"/>
                <w:color w:val="455364"/>
                <w:sz w:val="14"/>
                <w:szCs w:val="16"/>
              </w:rPr>
              <w:t>(1,072)</w:t>
            </w:r>
          </w:p>
        </w:tc>
        <w:tc>
          <w:tcPr>
            <w:tcW w:w="29" w:type="pct"/>
            <w:shd w:val="clear" w:color="auto" w:fill="auto"/>
          </w:tcPr>
          <w:p w14:paraId="230F590B"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6FEE71DE" w14:textId="77777777" w:rsidTr="008575BF">
        <w:trPr>
          <w:trHeight w:val="227"/>
        </w:trPr>
        <w:tc>
          <w:tcPr>
            <w:tcW w:w="123" w:type="pct"/>
            <w:shd w:val="clear" w:color="auto" w:fill="auto"/>
          </w:tcPr>
          <w:p w14:paraId="53A9257D"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1B101B62"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Interest received</w:t>
            </w:r>
          </w:p>
        </w:tc>
        <w:tc>
          <w:tcPr>
            <w:tcW w:w="530" w:type="pct"/>
            <w:gridSpan w:val="2"/>
            <w:shd w:val="clear" w:color="auto" w:fill="auto"/>
            <w:vAlign w:val="bottom"/>
          </w:tcPr>
          <w:p w14:paraId="53F73273"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1,890</w:t>
            </w:r>
          </w:p>
        </w:tc>
        <w:tc>
          <w:tcPr>
            <w:tcW w:w="529" w:type="pct"/>
            <w:shd w:val="clear" w:color="auto" w:fill="auto"/>
            <w:vAlign w:val="bottom"/>
          </w:tcPr>
          <w:p w14:paraId="4D575A4A"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1,568</w:t>
            </w:r>
          </w:p>
        </w:tc>
        <w:tc>
          <w:tcPr>
            <w:tcW w:w="447" w:type="pct"/>
            <w:shd w:val="clear" w:color="auto" w:fill="auto"/>
            <w:vAlign w:val="bottom"/>
          </w:tcPr>
          <w:p w14:paraId="2B2FB408" w14:textId="77777777" w:rsidR="00017405" w:rsidRPr="00C52D04" w:rsidRDefault="00017405" w:rsidP="008575BF">
            <w:pPr>
              <w:ind w:right="57"/>
              <w:jc w:val="right"/>
              <w:rPr>
                <w:rFonts w:ascii="Montserrat" w:eastAsia="Times New Roman" w:hAnsi="Montserrat" w:cs="Arial"/>
                <w:color w:val="455364"/>
                <w:sz w:val="14"/>
                <w:szCs w:val="16"/>
              </w:rPr>
            </w:pPr>
            <w:r w:rsidRPr="00C52D04">
              <w:rPr>
                <w:rFonts w:ascii="Montserrat" w:eastAsia="Times New Roman" w:hAnsi="Montserrat" w:cs="Arial"/>
                <w:color w:val="455364"/>
                <w:sz w:val="14"/>
                <w:szCs w:val="16"/>
              </w:rPr>
              <w:t xml:space="preserve">2,011 </w:t>
            </w:r>
          </w:p>
        </w:tc>
        <w:tc>
          <w:tcPr>
            <w:tcW w:w="29" w:type="pct"/>
            <w:shd w:val="clear" w:color="auto" w:fill="auto"/>
          </w:tcPr>
          <w:p w14:paraId="601A6701"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6A6D65BB" w14:textId="77777777" w:rsidTr="008575BF">
        <w:trPr>
          <w:trHeight w:val="227"/>
        </w:trPr>
        <w:tc>
          <w:tcPr>
            <w:tcW w:w="123" w:type="pct"/>
            <w:shd w:val="clear" w:color="auto" w:fill="auto"/>
          </w:tcPr>
          <w:p w14:paraId="2993500E"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1372ED0D"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 xml:space="preserve">Dividends received </w:t>
            </w:r>
          </w:p>
        </w:tc>
        <w:tc>
          <w:tcPr>
            <w:tcW w:w="530" w:type="pct"/>
            <w:gridSpan w:val="2"/>
            <w:shd w:val="clear" w:color="auto" w:fill="auto"/>
            <w:vAlign w:val="bottom"/>
          </w:tcPr>
          <w:p w14:paraId="3AFCB589"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2,336</w:t>
            </w:r>
          </w:p>
        </w:tc>
        <w:tc>
          <w:tcPr>
            <w:tcW w:w="529" w:type="pct"/>
            <w:shd w:val="clear" w:color="auto" w:fill="auto"/>
            <w:vAlign w:val="bottom"/>
          </w:tcPr>
          <w:p w14:paraId="0BCD09E3"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2,666</w:t>
            </w:r>
          </w:p>
        </w:tc>
        <w:tc>
          <w:tcPr>
            <w:tcW w:w="447" w:type="pct"/>
            <w:shd w:val="clear" w:color="auto" w:fill="auto"/>
            <w:vAlign w:val="bottom"/>
          </w:tcPr>
          <w:p w14:paraId="5400F705" w14:textId="77777777" w:rsidR="00017405" w:rsidRPr="00C52D04" w:rsidRDefault="00017405" w:rsidP="008575BF">
            <w:pPr>
              <w:ind w:right="57"/>
              <w:jc w:val="right"/>
              <w:rPr>
                <w:rFonts w:ascii="Montserrat" w:eastAsia="Times New Roman" w:hAnsi="Montserrat" w:cs="Arial"/>
                <w:color w:val="455364"/>
                <w:sz w:val="14"/>
                <w:szCs w:val="16"/>
              </w:rPr>
            </w:pPr>
            <w:r w:rsidRPr="00C52D04">
              <w:rPr>
                <w:rFonts w:ascii="Montserrat" w:eastAsia="Times New Roman" w:hAnsi="Montserrat" w:cs="Arial"/>
                <w:color w:val="455364"/>
                <w:sz w:val="14"/>
                <w:szCs w:val="16"/>
              </w:rPr>
              <w:t>2,942</w:t>
            </w:r>
          </w:p>
        </w:tc>
        <w:tc>
          <w:tcPr>
            <w:tcW w:w="29" w:type="pct"/>
            <w:shd w:val="clear" w:color="auto" w:fill="auto"/>
          </w:tcPr>
          <w:p w14:paraId="44116570"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6894031E" w14:textId="77777777" w:rsidTr="008575BF">
        <w:trPr>
          <w:trHeight w:val="227"/>
        </w:trPr>
        <w:tc>
          <w:tcPr>
            <w:tcW w:w="123" w:type="pct"/>
            <w:shd w:val="clear" w:color="auto" w:fill="auto"/>
          </w:tcPr>
          <w:p w14:paraId="01E4B44B"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3DE5504D"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Increase in intangible assets related to insurance and investment contracts</w:t>
            </w:r>
          </w:p>
        </w:tc>
        <w:tc>
          <w:tcPr>
            <w:tcW w:w="530" w:type="pct"/>
            <w:gridSpan w:val="2"/>
            <w:shd w:val="clear" w:color="auto" w:fill="auto"/>
            <w:vAlign w:val="bottom"/>
          </w:tcPr>
          <w:p w14:paraId="21467683"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w:t>
            </w:r>
            <w:r>
              <w:rPr>
                <w:rFonts w:ascii="Montserrat" w:eastAsia="Times New Roman" w:hAnsi="Montserrat" w:cs="Arial"/>
                <w:color w:val="455364"/>
                <w:sz w:val="14"/>
                <w:szCs w:val="16"/>
              </w:rPr>
              <w:t>6</w:t>
            </w:r>
            <w:r w:rsidRPr="00A22155">
              <w:rPr>
                <w:rFonts w:ascii="Montserrat" w:eastAsia="Times New Roman" w:hAnsi="Montserrat" w:cs="Arial"/>
                <w:color w:val="455364"/>
                <w:sz w:val="14"/>
                <w:szCs w:val="16"/>
              </w:rPr>
              <w:t>,</w:t>
            </w:r>
            <w:r>
              <w:rPr>
                <w:rFonts w:ascii="Montserrat" w:eastAsia="Times New Roman" w:hAnsi="Montserrat" w:cs="Arial"/>
                <w:color w:val="455364"/>
                <w:sz w:val="14"/>
                <w:szCs w:val="16"/>
              </w:rPr>
              <w:t>504</w:t>
            </w:r>
            <w:r w:rsidRPr="00A22155">
              <w:rPr>
                <w:rFonts w:ascii="Montserrat" w:eastAsia="Times New Roman" w:hAnsi="Montserrat" w:cs="Arial"/>
                <w:color w:val="455364"/>
                <w:sz w:val="14"/>
                <w:szCs w:val="16"/>
              </w:rPr>
              <w:t>)</w:t>
            </w:r>
          </w:p>
        </w:tc>
        <w:tc>
          <w:tcPr>
            <w:tcW w:w="529" w:type="pct"/>
            <w:shd w:val="clear" w:color="auto" w:fill="auto"/>
            <w:vAlign w:val="bottom"/>
          </w:tcPr>
          <w:p w14:paraId="273D5695"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(7,617)</w:t>
            </w:r>
          </w:p>
        </w:tc>
        <w:tc>
          <w:tcPr>
            <w:tcW w:w="447" w:type="pct"/>
            <w:shd w:val="clear" w:color="auto" w:fill="auto"/>
            <w:vAlign w:val="bottom"/>
          </w:tcPr>
          <w:p w14:paraId="772F678B" w14:textId="77777777" w:rsidR="00017405" w:rsidRPr="00C52D04" w:rsidRDefault="00017405" w:rsidP="008575BF">
            <w:pPr>
              <w:ind w:right="57"/>
              <w:jc w:val="right"/>
              <w:rPr>
                <w:rFonts w:ascii="Montserrat" w:eastAsia="Times New Roman" w:hAnsi="Montserrat" w:cs="Arial"/>
                <w:color w:val="455364"/>
                <w:sz w:val="14"/>
                <w:szCs w:val="16"/>
              </w:rPr>
            </w:pPr>
            <w:r w:rsidRPr="00C52D04">
              <w:rPr>
                <w:rFonts w:ascii="Montserrat" w:eastAsia="Times New Roman" w:hAnsi="Montserrat" w:cs="Arial"/>
                <w:color w:val="455364"/>
                <w:sz w:val="14"/>
                <w:szCs w:val="16"/>
              </w:rPr>
              <w:t>(14,058)</w:t>
            </w:r>
          </w:p>
        </w:tc>
        <w:tc>
          <w:tcPr>
            <w:tcW w:w="29" w:type="pct"/>
            <w:shd w:val="clear" w:color="auto" w:fill="auto"/>
          </w:tcPr>
          <w:p w14:paraId="70A44265"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608599F2" w14:textId="77777777" w:rsidTr="008575BF">
        <w:trPr>
          <w:trHeight w:val="227"/>
        </w:trPr>
        <w:tc>
          <w:tcPr>
            <w:tcW w:w="123" w:type="pct"/>
            <w:shd w:val="clear" w:color="auto" w:fill="auto"/>
          </w:tcPr>
          <w:p w14:paraId="11487B6E"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24B3E329"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Changes in operating assets and liabilities (excluding the effect of acquisitions)</w:t>
            </w:r>
          </w:p>
        </w:tc>
        <w:tc>
          <w:tcPr>
            <w:tcW w:w="530" w:type="pct"/>
            <w:gridSpan w:val="2"/>
            <w:shd w:val="clear" w:color="auto" w:fill="auto"/>
            <w:vAlign w:val="bottom"/>
          </w:tcPr>
          <w:p w14:paraId="241E5837"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w:t>
            </w:r>
          </w:p>
        </w:tc>
        <w:tc>
          <w:tcPr>
            <w:tcW w:w="529" w:type="pct"/>
            <w:shd w:val="clear" w:color="auto" w:fill="auto"/>
            <w:vAlign w:val="bottom"/>
          </w:tcPr>
          <w:p w14:paraId="3B2AF1EC"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55</w:t>
            </w:r>
          </w:p>
        </w:tc>
        <w:tc>
          <w:tcPr>
            <w:tcW w:w="447" w:type="pct"/>
            <w:shd w:val="clear" w:color="auto" w:fill="auto"/>
            <w:vAlign w:val="bottom"/>
          </w:tcPr>
          <w:p w14:paraId="798FD08F" w14:textId="77777777" w:rsidR="00017405" w:rsidRPr="00012A8A" w:rsidRDefault="00017405" w:rsidP="008575BF">
            <w:pPr>
              <w:ind w:right="57"/>
              <w:jc w:val="right"/>
              <w:rPr>
                <w:rFonts w:ascii="Montserrat" w:eastAsia="Times New Roman" w:hAnsi="Montserrat" w:cs="Arial"/>
                <w:color w:val="FF0000"/>
                <w:sz w:val="14"/>
                <w:szCs w:val="16"/>
              </w:rPr>
            </w:pPr>
            <w:r w:rsidRPr="002D0A8B">
              <w:rPr>
                <w:rFonts w:ascii="Montserrat" w:eastAsia="Times New Roman" w:hAnsi="Montserrat" w:cs="Arial"/>
                <w:color w:val="455364"/>
                <w:sz w:val="14"/>
                <w:szCs w:val="16"/>
              </w:rPr>
              <w:t>–</w:t>
            </w:r>
          </w:p>
        </w:tc>
        <w:tc>
          <w:tcPr>
            <w:tcW w:w="29" w:type="pct"/>
            <w:shd w:val="clear" w:color="auto" w:fill="auto"/>
          </w:tcPr>
          <w:p w14:paraId="1D40F862"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79B4AD63" w14:textId="77777777" w:rsidTr="008575BF">
        <w:trPr>
          <w:trHeight w:val="227"/>
        </w:trPr>
        <w:tc>
          <w:tcPr>
            <w:tcW w:w="123" w:type="pct"/>
            <w:shd w:val="clear" w:color="auto" w:fill="auto"/>
          </w:tcPr>
          <w:p w14:paraId="006FCAA9"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5BBE5E87"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Changes in operating assets and liabilities:</w:t>
            </w:r>
          </w:p>
        </w:tc>
        <w:tc>
          <w:tcPr>
            <w:tcW w:w="530" w:type="pct"/>
            <w:gridSpan w:val="2"/>
            <w:shd w:val="clear" w:color="auto" w:fill="auto"/>
            <w:vAlign w:val="bottom"/>
          </w:tcPr>
          <w:p w14:paraId="313D5688" w14:textId="77777777" w:rsidR="00017405" w:rsidRPr="00A22155" w:rsidRDefault="00017405" w:rsidP="008575BF">
            <w:pPr>
              <w:ind w:right="57"/>
              <w:jc w:val="right"/>
              <w:rPr>
                <w:rFonts w:ascii="Montserrat" w:eastAsia="Times New Roman" w:hAnsi="Montserrat" w:cs="Arial"/>
                <w:color w:val="455364"/>
                <w:sz w:val="14"/>
                <w:szCs w:val="16"/>
              </w:rPr>
            </w:pPr>
          </w:p>
        </w:tc>
        <w:tc>
          <w:tcPr>
            <w:tcW w:w="529" w:type="pct"/>
            <w:shd w:val="clear" w:color="auto" w:fill="auto"/>
            <w:vAlign w:val="bottom"/>
          </w:tcPr>
          <w:p w14:paraId="192D7D85" w14:textId="77777777" w:rsidR="00017405" w:rsidRPr="002D0A8B" w:rsidRDefault="00017405" w:rsidP="008575BF">
            <w:pPr>
              <w:ind w:right="57"/>
              <w:jc w:val="right"/>
              <w:rPr>
                <w:rFonts w:ascii="Montserrat" w:eastAsia="Times New Roman" w:hAnsi="Montserrat" w:cs="Arial"/>
                <w:color w:val="455364"/>
                <w:sz w:val="14"/>
                <w:szCs w:val="16"/>
              </w:rPr>
            </w:pPr>
          </w:p>
        </w:tc>
        <w:tc>
          <w:tcPr>
            <w:tcW w:w="447" w:type="pct"/>
            <w:shd w:val="clear" w:color="auto" w:fill="auto"/>
            <w:vAlign w:val="bottom"/>
          </w:tcPr>
          <w:p w14:paraId="01351031" w14:textId="77777777" w:rsidR="00017405" w:rsidRPr="00012A8A" w:rsidRDefault="00017405" w:rsidP="008575BF">
            <w:pPr>
              <w:ind w:right="57"/>
              <w:jc w:val="right"/>
              <w:rPr>
                <w:rFonts w:ascii="Montserrat" w:eastAsia="Times New Roman" w:hAnsi="Montserrat" w:cs="Arial"/>
                <w:color w:val="FF0000"/>
                <w:sz w:val="14"/>
                <w:szCs w:val="16"/>
              </w:rPr>
            </w:pPr>
          </w:p>
        </w:tc>
        <w:tc>
          <w:tcPr>
            <w:tcW w:w="29" w:type="pct"/>
            <w:shd w:val="clear" w:color="auto" w:fill="auto"/>
          </w:tcPr>
          <w:p w14:paraId="6BBAD61B"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5774A8C3" w14:textId="77777777" w:rsidTr="008575BF">
        <w:trPr>
          <w:trHeight w:val="227"/>
        </w:trPr>
        <w:tc>
          <w:tcPr>
            <w:tcW w:w="123" w:type="pct"/>
            <w:shd w:val="clear" w:color="auto" w:fill="auto"/>
          </w:tcPr>
          <w:p w14:paraId="236CA3C8"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19D3EA07" w14:textId="77777777" w:rsidR="00017405" w:rsidRPr="002D0A8B" w:rsidRDefault="00017405" w:rsidP="008575BF">
            <w:pPr>
              <w:ind w:left="114"/>
              <w:rPr>
                <w:rFonts w:ascii="Montserrat" w:eastAsia="Times New Roman" w:hAnsi="Montserrat" w:cs="Arial"/>
                <w:color w:val="455364"/>
                <w:sz w:val="14"/>
                <w:szCs w:val="16"/>
              </w:rPr>
            </w:pPr>
            <w:r>
              <w:rPr>
                <w:rFonts w:ascii="Montserrat" w:eastAsia="Times New Roman" w:hAnsi="Montserrat" w:cs="Arial"/>
                <w:color w:val="455364"/>
                <w:sz w:val="14"/>
                <w:szCs w:val="16"/>
              </w:rPr>
              <w:t>D</w:t>
            </w:r>
            <w:r w:rsidRPr="002D0A8B">
              <w:rPr>
                <w:rFonts w:ascii="Montserrat" w:eastAsia="Times New Roman" w:hAnsi="Montserrat" w:cs="Arial"/>
                <w:color w:val="455364"/>
                <w:sz w:val="14"/>
                <w:szCs w:val="16"/>
              </w:rPr>
              <w:t xml:space="preserve">ecrease </w:t>
            </w:r>
            <w:r>
              <w:rPr>
                <w:rFonts w:ascii="Montserrat" w:eastAsia="Times New Roman" w:hAnsi="Montserrat" w:cs="Arial"/>
                <w:color w:val="455364"/>
                <w:sz w:val="14"/>
                <w:szCs w:val="16"/>
              </w:rPr>
              <w:t>/</w:t>
            </w:r>
            <w:r w:rsidRPr="002D0A8B">
              <w:rPr>
                <w:rFonts w:ascii="Montserrat" w:eastAsia="Times New Roman" w:hAnsi="Montserrat" w:cs="Arial"/>
                <w:color w:val="455364"/>
                <w:sz w:val="14"/>
                <w:szCs w:val="16"/>
              </w:rPr>
              <w:t>(</w:t>
            </w:r>
            <w:r>
              <w:rPr>
                <w:rFonts w:ascii="Montserrat" w:eastAsia="Times New Roman" w:hAnsi="Montserrat" w:cs="Arial"/>
                <w:color w:val="455364"/>
                <w:sz w:val="14"/>
                <w:szCs w:val="16"/>
              </w:rPr>
              <w:t>i</w:t>
            </w:r>
            <w:r w:rsidRPr="002D0A8B">
              <w:rPr>
                <w:rFonts w:ascii="Montserrat" w:eastAsia="Times New Roman" w:hAnsi="Montserrat" w:cs="Arial"/>
                <w:color w:val="455364"/>
                <w:sz w:val="14"/>
                <w:szCs w:val="16"/>
              </w:rPr>
              <w:t>ncrease) in financial assets</w:t>
            </w:r>
          </w:p>
        </w:tc>
        <w:tc>
          <w:tcPr>
            <w:tcW w:w="530" w:type="pct"/>
            <w:gridSpan w:val="2"/>
            <w:shd w:val="clear" w:color="auto" w:fill="auto"/>
            <w:vAlign w:val="bottom"/>
          </w:tcPr>
          <w:p w14:paraId="71C5D51F"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650,198</w:t>
            </w:r>
          </w:p>
        </w:tc>
        <w:tc>
          <w:tcPr>
            <w:tcW w:w="529" w:type="pct"/>
            <w:shd w:val="clear" w:color="auto" w:fill="auto"/>
            <w:vAlign w:val="bottom"/>
          </w:tcPr>
          <w:p w14:paraId="4D8E0A82"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(436,520)</w:t>
            </w:r>
          </w:p>
        </w:tc>
        <w:tc>
          <w:tcPr>
            <w:tcW w:w="447" w:type="pct"/>
            <w:shd w:val="clear" w:color="auto" w:fill="auto"/>
            <w:vAlign w:val="bottom"/>
          </w:tcPr>
          <w:p w14:paraId="5D360DFE"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(799,774)</w:t>
            </w:r>
          </w:p>
        </w:tc>
        <w:tc>
          <w:tcPr>
            <w:tcW w:w="29" w:type="pct"/>
            <w:shd w:val="clear" w:color="auto" w:fill="auto"/>
          </w:tcPr>
          <w:p w14:paraId="7DC3B145"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492D75C1" w14:textId="77777777" w:rsidTr="008575BF">
        <w:trPr>
          <w:trHeight w:val="227"/>
        </w:trPr>
        <w:tc>
          <w:tcPr>
            <w:tcW w:w="123" w:type="pct"/>
            <w:shd w:val="clear" w:color="auto" w:fill="auto"/>
          </w:tcPr>
          <w:p w14:paraId="317B350E"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5EAF295C" w14:textId="77777777" w:rsidR="00017405" w:rsidRPr="002D0A8B" w:rsidRDefault="00017405" w:rsidP="008575BF">
            <w:pPr>
              <w:ind w:left="114"/>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(Increase)/decrease in reinsurers share of insurance contract provisions</w:t>
            </w:r>
          </w:p>
        </w:tc>
        <w:tc>
          <w:tcPr>
            <w:tcW w:w="530" w:type="pct"/>
            <w:gridSpan w:val="2"/>
            <w:shd w:val="clear" w:color="auto" w:fill="auto"/>
            <w:vAlign w:val="bottom"/>
          </w:tcPr>
          <w:p w14:paraId="00D28F02"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(2,637)</w:t>
            </w:r>
          </w:p>
        </w:tc>
        <w:tc>
          <w:tcPr>
            <w:tcW w:w="529" w:type="pct"/>
            <w:shd w:val="clear" w:color="auto" w:fill="auto"/>
            <w:vAlign w:val="bottom"/>
          </w:tcPr>
          <w:p w14:paraId="28C4F860"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(828)</w:t>
            </w:r>
          </w:p>
        </w:tc>
        <w:tc>
          <w:tcPr>
            <w:tcW w:w="447" w:type="pct"/>
            <w:shd w:val="clear" w:color="auto" w:fill="auto"/>
            <w:vAlign w:val="bottom"/>
          </w:tcPr>
          <w:p w14:paraId="27793AA4"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23,809</w:t>
            </w:r>
          </w:p>
        </w:tc>
        <w:tc>
          <w:tcPr>
            <w:tcW w:w="29" w:type="pct"/>
            <w:shd w:val="clear" w:color="auto" w:fill="auto"/>
          </w:tcPr>
          <w:p w14:paraId="70CB7AA8"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10DD4DBB" w14:textId="77777777" w:rsidTr="008575BF">
        <w:trPr>
          <w:trHeight w:val="227"/>
        </w:trPr>
        <w:tc>
          <w:tcPr>
            <w:tcW w:w="123" w:type="pct"/>
            <w:shd w:val="clear" w:color="auto" w:fill="auto"/>
          </w:tcPr>
          <w:p w14:paraId="700B52F0"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7D79BB9E" w14:textId="77777777" w:rsidR="00017405" w:rsidRPr="002D0A8B" w:rsidRDefault="00017405" w:rsidP="008575BF">
            <w:pPr>
              <w:ind w:left="114"/>
              <w:rPr>
                <w:rFonts w:ascii="Montserrat" w:eastAsia="Times New Roman" w:hAnsi="Montserrat" w:cs="Arial"/>
                <w:color w:val="455364"/>
                <w:sz w:val="14"/>
                <w:szCs w:val="16"/>
              </w:rPr>
            </w:pPr>
            <w:r>
              <w:rPr>
                <w:rFonts w:ascii="Montserrat" w:eastAsia="Times New Roman" w:hAnsi="Montserrat" w:cs="Arial"/>
                <w:color w:val="455364"/>
                <w:sz w:val="14"/>
                <w:szCs w:val="16"/>
              </w:rPr>
              <w:t>D</w:t>
            </w:r>
            <w:r w:rsidRPr="002D0A8B">
              <w:rPr>
                <w:rFonts w:ascii="Montserrat" w:eastAsia="Times New Roman" w:hAnsi="Montserrat" w:cs="Arial"/>
                <w:color w:val="455364"/>
                <w:sz w:val="14"/>
                <w:szCs w:val="16"/>
              </w:rPr>
              <w:t>ecrease</w:t>
            </w:r>
            <w:r>
              <w:rPr>
                <w:rFonts w:ascii="Montserrat" w:eastAsia="Times New Roman" w:hAnsi="Montserrat" w:cs="Arial"/>
                <w:color w:val="455364"/>
                <w:sz w:val="14"/>
                <w:szCs w:val="16"/>
              </w:rPr>
              <w:t>/</w:t>
            </w:r>
            <w:r w:rsidRPr="002D0A8B">
              <w:rPr>
                <w:rFonts w:ascii="Montserrat" w:eastAsia="Times New Roman" w:hAnsi="Montserrat" w:cs="Arial"/>
                <w:color w:val="455364"/>
                <w:sz w:val="14"/>
                <w:szCs w:val="16"/>
              </w:rPr>
              <w:t>(</w:t>
            </w:r>
            <w:r>
              <w:rPr>
                <w:rFonts w:ascii="Montserrat" w:eastAsia="Times New Roman" w:hAnsi="Montserrat" w:cs="Arial"/>
                <w:color w:val="455364"/>
                <w:sz w:val="14"/>
                <w:szCs w:val="16"/>
              </w:rPr>
              <w:t>i</w:t>
            </w:r>
            <w:r w:rsidRPr="002D0A8B">
              <w:rPr>
                <w:rFonts w:ascii="Montserrat" w:eastAsia="Times New Roman" w:hAnsi="Montserrat" w:cs="Arial"/>
                <w:color w:val="455364"/>
                <w:sz w:val="14"/>
                <w:szCs w:val="16"/>
              </w:rPr>
              <w:t>ncrease) in amounts deposited with reinsurers</w:t>
            </w:r>
          </w:p>
        </w:tc>
        <w:tc>
          <w:tcPr>
            <w:tcW w:w="530" w:type="pct"/>
            <w:gridSpan w:val="2"/>
            <w:shd w:val="clear" w:color="auto" w:fill="auto"/>
            <w:vAlign w:val="bottom"/>
          </w:tcPr>
          <w:p w14:paraId="421F951C"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2,894</w:t>
            </w:r>
          </w:p>
        </w:tc>
        <w:tc>
          <w:tcPr>
            <w:tcW w:w="529" w:type="pct"/>
            <w:shd w:val="clear" w:color="auto" w:fill="auto"/>
            <w:vAlign w:val="bottom"/>
          </w:tcPr>
          <w:p w14:paraId="50A81EA0"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(2,581)</w:t>
            </w:r>
          </w:p>
        </w:tc>
        <w:tc>
          <w:tcPr>
            <w:tcW w:w="447" w:type="pct"/>
            <w:shd w:val="clear" w:color="auto" w:fill="auto"/>
            <w:vAlign w:val="bottom"/>
          </w:tcPr>
          <w:p w14:paraId="5CABB697"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(2,981)</w:t>
            </w:r>
          </w:p>
        </w:tc>
        <w:tc>
          <w:tcPr>
            <w:tcW w:w="29" w:type="pct"/>
            <w:shd w:val="clear" w:color="auto" w:fill="auto"/>
          </w:tcPr>
          <w:p w14:paraId="4288B039"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0C9CD8E4" w14:textId="77777777" w:rsidTr="008575BF">
        <w:trPr>
          <w:trHeight w:val="227"/>
        </w:trPr>
        <w:tc>
          <w:tcPr>
            <w:tcW w:w="123" w:type="pct"/>
            <w:shd w:val="clear" w:color="auto" w:fill="auto"/>
          </w:tcPr>
          <w:p w14:paraId="14FBBC4E"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1873A6C0" w14:textId="77777777" w:rsidR="00017405" w:rsidRPr="002D0A8B" w:rsidRDefault="00017405" w:rsidP="008575BF">
            <w:pPr>
              <w:ind w:left="114"/>
              <w:rPr>
                <w:rFonts w:ascii="Montserrat" w:eastAsia="Times New Roman" w:hAnsi="Montserrat" w:cs="Arial"/>
                <w:color w:val="455364"/>
                <w:sz w:val="14"/>
                <w:szCs w:val="16"/>
              </w:rPr>
            </w:pPr>
            <w:r>
              <w:rPr>
                <w:rFonts w:ascii="Montserrat" w:eastAsia="Times New Roman" w:hAnsi="Montserrat" w:cs="Arial"/>
                <w:color w:val="455364"/>
                <w:sz w:val="14"/>
                <w:szCs w:val="16"/>
              </w:rPr>
              <w:t>Decrease/</w:t>
            </w:r>
            <w:r w:rsidRPr="002D0A8B">
              <w:rPr>
                <w:rFonts w:ascii="Montserrat" w:eastAsia="Times New Roman" w:hAnsi="Montserrat" w:cs="Arial"/>
                <w:color w:val="455364"/>
                <w:sz w:val="14"/>
                <w:szCs w:val="16"/>
              </w:rPr>
              <w:t>(</w:t>
            </w:r>
            <w:r>
              <w:rPr>
                <w:rFonts w:ascii="Montserrat" w:eastAsia="Times New Roman" w:hAnsi="Montserrat" w:cs="Arial"/>
                <w:color w:val="455364"/>
                <w:sz w:val="14"/>
                <w:szCs w:val="16"/>
              </w:rPr>
              <w:t>i</w:t>
            </w:r>
            <w:r w:rsidRPr="002D0A8B">
              <w:rPr>
                <w:rFonts w:ascii="Montserrat" w:eastAsia="Times New Roman" w:hAnsi="Montserrat" w:cs="Arial"/>
                <w:color w:val="455364"/>
                <w:sz w:val="14"/>
                <w:szCs w:val="16"/>
              </w:rPr>
              <w:t>ncrease) in insurance and other receivables</w:t>
            </w:r>
          </w:p>
        </w:tc>
        <w:tc>
          <w:tcPr>
            <w:tcW w:w="530" w:type="pct"/>
            <w:gridSpan w:val="2"/>
            <w:shd w:val="clear" w:color="auto" w:fill="auto"/>
            <w:vAlign w:val="bottom"/>
          </w:tcPr>
          <w:p w14:paraId="27D0BFE2"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9,705</w:t>
            </w:r>
          </w:p>
        </w:tc>
        <w:tc>
          <w:tcPr>
            <w:tcW w:w="529" w:type="pct"/>
            <w:shd w:val="clear" w:color="auto" w:fill="auto"/>
            <w:vAlign w:val="bottom"/>
          </w:tcPr>
          <w:p w14:paraId="0E5E1A6B"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(9,274)</w:t>
            </w:r>
          </w:p>
        </w:tc>
        <w:tc>
          <w:tcPr>
            <w:tcW w:w="447" w:type="pct"/>
            <w:shd w:val="clear" w:color="auto" w:fill="auto"/>
            <w:vAlign w:val="bottom"/>
          </w:tcPr>
          <w:p w14:paraId="4B284221"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7,640</w:t>
            </w:r>
          </w:p>
        </w:tc>
        <w:tc>
          <w:tcPr>
            <w:tcW w:w="29" w:type="pct"/>
            <w:shd w:val="clear" w:color="auto" w:fill="auto"/>
          </w:tcPr>
          <w:p w14:paraId="627DBBDC"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4F208302" w14:textId="77777777" w:rsidTr="008575BF">
        <w:trPr>
          <w:trHeight w:val="227"/>
        </w:trPr>
        <w:tc>
          <w:tcPr>
            <w:tcW w:w="123" w:type="pct"/>
            <w:shd w:val="clear" w:color="auto" w:fill="auto"/>
          </w:tcPr>
          <w:p w14:paraId="783960DE"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4C460DC6" w14:textId="77777777" w:rsidR="00017405" w:rsidRPr="002D0A8B" w:rsidRDefault="00017405" w:rsidP="008575BF">
            <w:pPr>
              <w:ind w:left="114"/>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Increase in prepayments</w:t>
            </w:r>
          </w:p>
        </w:tc>
        <w:tc>
          <w:tcPr>
            <w:tcW w:w="530" w:type="pct"/>
            <w:gridSpan w:val="2"/>
            <w:shd w:val="clear" w:color="auto" w:fill="auto"/>
            <w:vAlign w:val="bottom"/>
          </w:tcPr>
          <w:p w14:paraId="368B38C6"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(2,249)</w:t>
            </w:r>
          </w:p>
        </w:tc>
        <w:tc>
          <w:tcPr>
            <w:tcW w:w="529" w:type="pct"/>
            <w:shd w:val="clear" w:color="auto" w:fill="auto"/>
            <w:vAlign w:val="bottom"/>
          </w:tcPr>
          <w:p w14:paraId="160DE796"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(287)</w:t>
            </w:r>
          </w:p>
        </w:tc>
        <w:tc>
          <w:tcPr>
            <w:tcW w:w="447" w:type="pct"/>
            <w:shd w:val="clear" w:color="auto" w:fill="auto"/>
            <w:vAlign w:val="bottom"/>
          </w:tcPr>
          <w:p w14:paraId="2E7A2F4C"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(1,474)</w:t>
            </w:r>
          </w:p>
        </w:tc>
        <w:tc>
          <w:tcPr>
            <w:tcW w:w="29" w:type="pct"/>
            <w:shd w:val="clear" w:color="auto" w:fill="auto"/>
          </w:tcPr>
          <w:p w14:paraId="20754D3B"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2113CB85" w14:textId="77777777" w:rsidTr="008575BF">
        <w:trPr>
          <w:trHeight w:val="227"/>
        </w:trPr>
        <w:tc>
          <w:tcPr>
            <w:tcW w:w="123" w:type="pct"/>
            <w:shd w:val="clear" w:color="auto" w:fill="auto"/>
          </w:tcPr>
          <w:p w14:paraId="2D4ED4DF"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44492D21" w14:textId="77777777" w:rsidR="00017405" w:rsidRPr="002D0A8B" w:rsidRDefault="00017405" w:rsidP="008575BF">
            <w:pPr>
              <w:ind w:left="114"/>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w:t>
            </w:r>
            <w:r>
              <w:rPr>
                <w:rFonts w:ascii="Montserrat" w:eastAsia="Times New Roman" w:hAnsi="Montserrat" w:cs="Arial"/>
                <w:color w:val="455364"/>
                <w:sz w:val="14"/>
                <w:szCs w:val="16"/>
              </w:rPr>
              <w:t>D</w:t>
            </w:r>
            <w:r w:rsidRPr="002D0A8B">
              <w:rPr>
                <w:rFonts w:ascii="Montserrat" w:eastAsia="Times New Roman" w:hAnsi="Montserrat" w:cs="Arial"/>
                <w:color w:val="455364"/>
                <w:sz w:val="14"/>
                <w:szCs w:val="16"/>
              </w:rPr>
              <w:t>ecrease)</w:t>
            </w:r>
            <w:r>
              <w:rPr>
                <w:rFonts w:ascii="Montserrat" w:eastAsia="Times New Roman" w:hAnsi="Montserrat" w:cs="Arial"/>
                <w:color w:val="455364"/>
                <w:sz w:val="14"/>
                <w:szCs w:val="16"/>
              </w:rPr>
              <w:t>/i</w:t>
            </w:r>
            <w:r w:rsidRPr="002D0A8B">
              <w:rPr>
                <w:rFonts w:ascii="Montserrat" w:eastAsia="Times New Roman" w:hAnsi="Montserrat" w:cs="Arial"/>
                <w:color w:val="455364"/>
                <w:sz w:val="14"/>
                <w:szCs w:val="16"/>
              </w:rPr>
              <w:t>ncrease in insurance contract provisions</w:t>
            </w:r>
          </w:p>
        </w:tc>
        <w:tc>
          <w:tcPr>
            <w:tcW w:w="530" w:type="pct"/>
            <w:gridSpan w:val="2"/>
            <w:shd w:val="clear" w:color="auto" w:fill="auto"/>
            <w:vAlign w:val="bottom"/>
          </w:tcPr>
          <w:p w14:paraId="465514B8"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(174,63</w:t>
            </w:r>
            <w:r>
              <w:rPr>
                <w:rFonts w:ascii="Montserrat" w:eastAsia="Times New Roman" w:hAnsi="Montserrat" w:cs="Arial"/>
                <w:color w:val="455364"/>
                <w:sz w:val="14"/>
                <w:szCs w:val="16"/>
              </w:rPr>
              <w:t>8</w:t>
            </w:r>
            <w:r w:rsidRPr="00A22155">
              <w:rPr>
                <w:rFonts w:ascii="Montserrat" w:eastAsia="Times New Roman" w:hAnsi="Montserrat" w:cs="Arial"/>
                <w:color w:val="455364"/>
                <w:sz w:val="14"/>
                <w:szCs w:val="16"/>
              </w:rPr>
              <w:t>)</w:t>
            </w:r>
          </w:p>
        </w:tc>
        <w:tc>
          <w:tcPr>
            <w:tcW w:w="529" w:type="pct"/>
            <w:shd w:val="clear" w:color="auto" w:fill="auto"/>
            <w:vAlign w:val="bottom"/>
          </w:tcPr>
          <w:p w14:paraId="4908A67E"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141,579</w:t>
            </w:r>
          </w:p>
        </w:tc>
        <w:tc>
          <w:tcPr>
            <w:tcW w:w="447" w:type="pct"/>
            <w:shd w:val="clear" w:color="auto" w:fill="auto"/>
            <w:vAlign w:val="bottom"/>
          </w:tcPr>
          <w:p w14:paraId="6BE80CD5"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145,907</w:t>
            </w:r>
          </w:p>
        </w:tc>
        <w:tc>
          <w:tcPr>
            <w:tcW w:w="29" w:type="pct"/>
            <w:shd w:val="clear" w:color="auto" w:fill="auto"/>
          </w:tcPr>
          <w:p w14:paraId="40413825"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099A43B5" w14:textId="77777777" w:rsidTr="008575BF">
        <w:trPr>
          <w:trHeight w:val="227"/>
        </w:trPr>
        <w:tc>
          <w:tcPr>
            <w:tcW w:w="123" w:type="pct"/>
            <w:shd w:val="clear" w:color="auto" w:fill="auto"/>
          </w:tcPr>
          <w:p w14:paraId="0F736C42"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5A0CE9A1" w14:textId="77777777" w:rsidR="00017405" w:rsidRPr="002D0A8B" w:rsidRDefault="00017405" w:rsidP="008575BF">
            <w:pPr>
              <w:ind w:left="114"/>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w:t>
            </w:r>
            <w:r>
              <w:rPr>
                <w:rFonts w:ascii="Montserrat" w:eastAsia="Times New Roman" w:hAnsi="Montserrat" w:cs="Arial"/>
                <w:color w:val="455364"/>
                <w:sz w:val="14"/>
                <w:szCs w:val="16"/>
              </w:rPr>
              <w:t>D</w:t>
            </w:r>
            <w:r w:rsidRPr="002D0A8B">
              <w:rPr>
                <w:rFonts w:ascii="Montserrat" w:eastAsia="Times New Roman" w:hAnsi="Montserrat" w:cs="Arial"/>
                <w:color w:val="455364"/>
                <w:sz w:val="14"/>
                <w:szCs w:val="16"/>
              </w:rPr>
              <w:t>ecrease)</w:t>
            </w:r>
            <w:r>
              <w:rPr>
                <w:rFonts w:ascii="Montserrat" w:eastAsia="Times New Roman" w:hAnsi="Montserrat" w:cs="Arial"/>
                <w:color w:val="455364"/>
                <w:sz w:val="14"/>
                <w:szCs w:val="16"/>
              </w:rPr>
              <w:t>/i</w:t>
            </w:r>
            <w:r w:rsidRPr="002D0A8B">
              <w:rPr>
                <w:rFonts w:ascii="Montserrat" w:eastAsia="Times New Roman" w:hAnsi="Montserrat" w:cs="Arial"/>
                <w:color w:val="455364"/>
                <w:sz w:val="14"/>
                <w:szCs w:val="16"/>
              </w:rPr>
              <w:t>ncrease in investment contract liabilities</w:t>
            </w:r>
          </w:p>
        </w:tc>
        <w:tc>
          <w:tcPr>
            <w:tcW w:w="530" w:type="pct"/>
            <w:gridSpan w:val="2"/>
            <w:shd w:val="clear" w:color="auto" w:fill="auto"/>
            <w:vAlign w:val="bottom"/>
          </w:tcPr>
          <w:p w14:paraId="3C6BB488"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(277,660)</w:t>
            </w:r>
          </w:p>
        </w:tc>
        <w:tc>
          <w:tcPr>
            <w:tcW w:w="529" w:type="pct"/>
            <w:shd w:val="clear" w:color="auto" w:fill="auto"/>
            <w:vAlign w:val="bottom"/>
          </w:tcPr>
          <w:p w14:paraId="0AF9A698"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442,003</w:t>
            </w:r>
          </w:p>
        </w:tc>
        <w:tc>
          <w:tcPr>
            <w:tcW w:w="447" w:type="pct"/>
            <w:shd w:val="clear" w:color="auto" w:fill="auto"/>
            <w:vAlign w:val="bottom"/>
          </w:tcPr>
          <w:p w14:paraId="2678B8E3"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685,502</w:t>
            </w:r>
          </w:p>
        </w:tc>
        <w:tc>
          <w:tcPr>
            <w:tcW w:w="29" w:type="pct"/>
            <w:shd w:val="clear" w:color="auto" w:fill="auto"/>
          </w:tcPr>
          <w:p w14:paraId="0059A1A1"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75A93EEC" w14:textId="77777777" w:rsidTr="008575BF">
        <w:trPr>
          <w:trHeight w:val="227"/>
        </w:trPr>
        <w:tc>
          <w:tcPr>
            <w:tcW w:w="123" w:type="pct"/>
            <w:shd w:val="clear" w:color="auto" w:fill="auto"/>
          </w:tcPr>
          <w:p w14:paraId="7E241C4A"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4A5E5189" w14:textId="77777777" w:rsidR="00017405" w:rsidRPr="002D0A8B" w:rsidRDefault="00017405" w:rsidP="008575BF">
            <w:pPr>
              <w:ind w:left="114"/>
              <w:rPr>
                <w:rFonts w:ascii="Montserrat" w:eastAsia="Times New Roman" w:hAnsi="Montserrat" w:cs="Arial"/>
                <w:color w:val="455364"/>
                <w:sz w:val="14"/>
                <w:szCs w:val="16"/>
              </w:rPr>
            </w:pPr>
            <w:r>
              <w:rPr>
                <w:rFonts w:ascii="Montserrat" w:eastAsia="Times New Roman" w:hAnsi="Montserrat" w:cs="Arial"/>
                <w:color w:val="455364"/>
                <w:sz w:val="14"/>
                <w:szCs w:val="16"/>
              </w:rPr>
              <w:t>In</w:t>
            </w:r>
            <w:r w:rsidRPr="002D0A8B">
              <w:rPr>
                <w:rFonts w:ascii="Montserrat" w:eastAsia="Times New Roman" w:hAnsi="Montserrat" w:cs="Arial"/>
                <w:color w:val="455364"/>
                <w:sz w:val="14"/>
                <w:szCs w:val="16"/>
              </w:rPr>
              <w:t>crease</w:t>
            </w:r>
            <w:r>
              <w:rPr>
                <w:rFonts w:ascii="Montserrat" w:eastAsia="Times New Roman" w:hAnsi="Montserrat" w:cs="Arial"/>
                <w:color w:val="455364"/>
                <w:sz w:val="14"/>
                <w:szCs w:val="16"/>
              </w:rPr>
              <w:t>/(de</w:t>
            </w:r>
            <w:r w:rsidRPr="002D0A8B">
              <w:rPr>
                <w:rFonts w:ascii="Montserrat" w:eastAsia="Times New Roman" w:hAnsi="Montserrat" w:cs="Arial"/>
                <w:color w:val="455364"/>
                <w:sz w:val="14"/>
                <w:szCs w:val="16"/>
              </w:rPr>
              <w:t>crease</w:t>
            </w:r>
            <w:r>
              <w:rPr>
                <w:rFonts w:ascii="Montserrat" w:eastAsia="Times New Roman" w:hAnsi="Montserrat" w:cs="Arial"/>
                <w:color w:val="455364"/>
                <w:sz w:val="14"/>
                <w:szCs w:val="16"/>
              </w:rPr>
              <w:t>)</w:t>
            </w:r>
            <w:r w:rsidRPr="002D0A8B">
              <w:rPr>
                <w:rFonts w:ascii="Montserrat" w:eastAsia="Times New Roman" w:hAnsi="Montserrat" w:cs="Arial"/>
                <w:color w:val="455364"/>
                <w:sz w:val="14"/>
                <w:szCs w:val="16"/>
              </w:rPr>
              <w:t xml:space="preserve"> in provisions </w:t>
            </w:r>
          </w:p>
        </w:tc>
        <w:tc>
          <w:tcPr>
            <w:tcW w:w="530" w:type="pct"/>
            <w:gridSpan w:val="2"/>
            <w:shd w:val="clear" w:color="auto" w:fill="auto"/>
            <w:vAlign w:val="bottom"/>
          </w:tcPr>
          <w:p w14:paraId="1F6ADFD8"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27</w:t>
            </w:r>
          </w:p>
        </w:tc>
        <w:tc>
          <w:tcPr>
            <w:tcW w:w="529" w:type="pct"/>
            <w:shd w:val="clear" w:color="auto" w:fill="auto"/>
            <w:vAlign w:val="bottom"/>
          </w:tcPr>
          <w:p w14:paraId="621A2A99"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(157)</w:t>
            </w:r>
          </w:p>
        </w:tc>
        <w:tc>
          <w:tcPr>
            <w:tcW w:w="447" w:type="pct"/>
            <w:shd w:val="clear" w:color="auto" w:fill="auto"/>
            <w:vAlign w:val="bottom"/>
          </w:tcPr>
          <w:p w14:paraId="20E11437"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(307)</w:t>
            </w:r>
          </w:p>
        </w:tc>
        <w:tc>
          <w:tcPr>
            <w:tcW w:w="29" w:type="pct"/>
            <w:shd w:val="clear" w:color="auto" w:fill="auto"/>
          </w:tcPr>
          <w:p w14:paraId="75D13348"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53FAED4C" w14:textId="77777777" w:rsidTr="008575BF">
        <w:trPr>
          <w:trHeight w:val="227"/>
        </w:trPr>
        <w:tc>
          <w:tcPr>
            <w:tcW w:w="123" w:type="pct"/>
            <w:shd w:val="clear" w:color="auto" w:fill="auto"/>
          </w:tcPr>
          <w:p w14:paraId="78DFE7FB"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40D378F3" w14:textId="77777777" w:rsidR="00017405" w:rsidRPr="002D0A8B" w:rsidRDefault="00017405" w:rsidP="008575BF">
            <w:pPr>
              <w:ind w:left="114"/>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Increase/(decrease) in reinsurance payables</w:t>
            </w:r>
          </w:p>
        </w:tc>
        <w:tc>
          <w:tcPr>
            <w:tcW w:w="530" w:type="pct"/>
            <w:gridSpan w:val="2"/>
            <w:shd w:val="clear" w:color="auto" w:fill="auto"/>
            <w:vAlign w:val="bottom"/>
          </w:tcPr>
          <w:p w14:paraId="0BD3EA5B"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1,326</w:t>
            </w:r>
          </w:p>
        </w:tc>
        <w:tc>
          <w:tcPr>
            <w:tcW w:w="529" w:type="pct"/>
            <w:shd w:val="clear" w:color="auto" w:fill="auto"/>
            <w:vAlign w:val="bottom"/>
          </w:tcPr>
          <w:p w14:paraId="5BD263FF"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(2,151)</w:t>
            </w:r>
          </w:p>
        </w:tc>
        <w:tc>
          <w:tcPr>
            <w:tcW w:w="447" w:type="pct"/>
            <w:shd w:val="clear" w:color="auto" w:fill="auto"/>
            <w:vAlign w:val="bottom"/>
          </w:tcPr>
          <w:p w14:paraId="31531DA8"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(6,912)</w:t>
            </w:r>
          </w:p>
        </w:tc>
        <w:tc>
          <w:tcPr>
            <w:tcW w:w="29" w:type="pct"/>
            <w:shd w:val="clear" w:color="auto" w:fill="auto"/>
          </w:tcPr>
          <w:p w14:paraId="5CA57EB6"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1DFBD7F8" w14:textId="77777777" w:rsidTr="008575BF">
        <w:trPr>
          <w:trHeight w:val="227"/>
        </w:trPr>
        <w:tc>
          <w:tcPr>
            <w:tcW w:w="123" w:type="pct"/>
            <w:shd w:val="clear" w:color="auto" w:fill="auto"/>
          </w:tcPr>
          <w:p w14:paraId="5C6E6D00"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13588486" w14:textId="77777777" w:rsidR="00017405" w:rsidRPr="002D0A8B" w:rsidRDefault="00017405" w:rsidP="008575BF">
            <w:pPr>
              <w:ind w:left="114"/>
              <w:rPr>
                <w:rFonts w:ascii="Montserrat" w:eastAsia="Times New Roman" w:hAnsi="Montserrat" w:cs="Arial"/>
                <w:color w:val="455364"/>
                <w:sz w:val="14"/>
                <w:szCs w:val="16"/>
              </w:rPr>
            </w:pPr>
            <w:r>
              <w:rPr>
                <w:rFonts w:ascii="Montserrat" w:eastAsia="Times New Roman" w:hAnsi="Montserrat" w:cs="Arial"/>
                <w:color w:val="455364"/>
                <w:sz w:val="14"/>
                <w:szCs w:val="16"/>
              </w:rPr>
              <w:t>In</w:t>
            </w:r>
            <w:r w:rsidRPr="002D0A8B">
              <w:rPr>
                <w:rFonts w:ascii="Montserrat" w:eastAsia="Times New Roman" w:hAnsi="Montserrat" w:cs="Arial"/>
                <w:color w:val="455364"/>
                <w:sz w:val="14"/>
                <w:szCs w:val="16"/>
              </w:rPr>
              <w:t>crease</w:t>
            </w:r>
            <w:r>
              <w:rPr>
                <w:rFonts w:ascii="Montserrat" w:eastAsia="Times New Roman" w:hAnsi="Montserrat" w:cs="Arial"/>
                <w:color w:val="455364"/>
                <w:sz w:val="14"/>
                <w:szCs w:val="16"/>
              </w:rPr>
              <w:t>/(decrease)</w:t>
            </w:r>
            <w:r w:rsidRPr="002D0A8B">
              <w:rPr>
                <w:rFonts w:ascii="Montserrat" w:eastAsia="Times New Roman" w:hAnsi="Montserrat" w:cs="Arial"/>
                <w:color w:val="455364"/>
                <w:sz w:val="14"/>
                <w:szCs w:val="16"/>
              </w:rPr>
              <w:t xml:space="preserve"> in payables related to direct insurance and investment contracts</w:t>
            </w:r>
          </w:p>
        </w:tc>
        <w:tc>
          <w:tcPr>
            <w:tcW w:w="530" w:type="pct"/>
            <w:gridSpan w:val="2"/>
            <w:shd w:val="clear" w:color="auto" w:fill="auto"/>
            <w:vAlign w:val="bottom"/>
          </w:tcPr>
          <w:p w14:paraId="45E0D542"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2,005</w:t>
            </w:r>
          </w:p>
        </w:tc>
        <w:tc>
          <w:tcPr>
            <w:tcW w:w="529" w:type="pct"/>
            <w:shd w:val="clear" w:color="auto" w:fill="auto"/>
            <w:vAlign w:val="bottom"/>
          </w:tcPr>
          <w:p w14:paraId="5D6210E1"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(3,429)</w:t>
            </w:r>
          </w:p>
        </w:tc>
        <w:tc>
          <w:tcPr>
            <w:tcW w:w="447" w:type="pct"/>
            <w:shd w:val="clear" w:color="auto" w:fill="auto"/>
            <w:vAlign w:val="bottom"/>
          </w:tcPr>
          <w:p w14:paraId="162E61A8"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(2,472)</w:t>
            </w:r>
          </w:p>
        </w:tc>
        <w:tc>
          <w:tcPr>
            <w:tcW w:w="29" w:type="pct"/>
            <w:shd w:val="clear" w:color="auto" w:fill="auto"/>
          </w:tcPr>
          <w:p w14:paraId="0C651C50"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04EBA66C" w14:textId="77777777" w:rsidTr="008575BF">
        <w:trPr>
          <w:trHeight w:val="227"/>
        </w:trPr>
        <w:tc>
          <w:tcPr>
            <w:tcW w:w="123" w:type="pct"/>
            <w:shd w:val="clear" w:color="auto" w:fill="auto"/>
          </w:tcPr>
          <w:p w14:paraId="619913B1"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tcBorders>
              <w:bottom w:val="single" w:sz="2" w:space="0" w:color="auto"/>
            </w:tcBorders>
            <w:shd w:val="clear" w:color="auto" w:fill="auto"/>
            <w:vAlign w:val="bottom"/>
          </w:tcPr>
          <w:p w14:paraId="48955BE5" w14:textId="77777777" w:rsidR="00017405" w:rsidRPr="002D0A8B" w:rsidRDefault="00017405" w:rsidP="008575BF">
            <w:pPr>
              <w:ind w:left="114"/>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Increase/(decrease) in other payables</w:t>
            </w:r>
          </w:p>
        </w:tc>
        <w:tc>
          <w:tcPr>
            <w:tcW w:w="530" w:type="pct"/>
            <w:gridSpan w:val="2"/>
            <w:tcBorders>
              <w:bottom w:val="single" w:sz="2" w:space="0" w:color="auto"/>
            </w:tcBorders>
            <w:shd w:val="clear" w:color="auto" w:fill="auto"/>
            <w:vAlign w:val="bottom"/>
          </w:tcPr>
          <w:p w14:paraId="24F33DEE" w14:textId="77777777" w:rsidR="00017405" w:rsidRPr="00A22155" w:rsidRDefault="00017405" w:rsidP="008575BF">
            <w:pPr>
              <w:ind w:right="57"/>
              <w:jc w:val="right"/>
              <w:rPr>
                <w:rFonts w:ascii="Montserrat" w:eastAsia="Times New Roman" w:hAnsi="Montserrat" w:cs="Arial"/>
                <w:color w:val="455364"/>
                <w:sz w:val="14"/>
                <w:szCs w:val="16"/>
              </w:rPr>
            </w:pPr>
            <w:r>
              <w:rPr>
                <w:rFonts w:ascii="Montserrat" w:eastAsia="Times New Roman" w:hAnsi="Montserrat" w:cs="Arial"/>
                <w:color w:val="455364"/>
                <w:sz w:val="14"/>
                <w:szCs w:val="16"/>
              </w:rPr>
              <w:t>6</w:t>
            </w:r>
            <w:r w:rsidRPr="00A22155">
              <w:rPr>
                <w:rFonts w:ascii="Montserrat" w:eastAsia="Times New Roman" w:hAnsi="Montserrat" w:cs="Arial"/>
                <w:color w:val="455364"/>
                <w:sz w:val="14"/>
                <w:szCs w:val="16"/>
              </w:rPr>
              <w:t>,</w:t>
            </w:r>
            <w:r>
              <w:rPr>
                <w:rFonts w:ascii="Montserrat" w:eastAsia="Times New Roman" w:hAnsi="Montserrat" w:cs="Arial"/>
                <w:color w:val="455364"/>
                <w:sz w:val="14"/>
                <w:szCs w:val="16"/>
              </w:rPr>
              <w:t>943</w:t>
            </w:r>
          </w:p>
        </w:tc>
        <w:tc>
          <w:tcPr>
            <w:tcW w:w="529" w:type="pct"/>
            <w:tcBorders>
              <w:bottom w:val="single" w:sz="2" w:space="0" w:color="auto"/>
            </w:tcBorders>
            <w:shd w:val="clear" w:color="auto" w:fill="auto"/>
            <w:vAlign w:val="bottom"/>
          </w:tcPr>
          <w:p w14:paraId="229B8FDB"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20,218</w:t>
            </w:r>
          </w:p>
        </w:tc>
        <w:tc>
          <w:tcPr>
            <w:tcW w:w="447" w:type="pct"/>
            <w:tcBorders>
              <w:bottom w:val="single" w:sz="2" w:space="0" w:color="auto"/>
            </w:tcBorders>
            <w:shd w:val="clear" w:color="auto" w:fill="auto"/>
            <w:vAlign w:val="bottom"/>
          </w:tcPr>
          <w:p w14:paraId="44EA8778"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(3,119)</w:t>
            </w:r>
          </w:p>
        </w:tc>
        <w:tc>
          <w:tcPr>
            <w:tcW w:w="29" w:type="pct"/>
            <w:shd w:val="clear" w:color="auto" w:fill="auto"/>
          </w:tcPr>
          <w:p w14:paraId="745BE84C"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1542E35D" w14:textId="77777777" w:rsidTr="008575BF">
        <w:trPr>
          <w:trHeight w:val="227"/>
        </w:trPr>
        <w:tc>
          <w:tcPr>
            <w:tcW w:w="123" w:type="pct"/>
            <w:shd w:val="clear" w:color="auto" w:fill="auto"/>
          </w:tcPr>
          <w:p w14:paraId="5F5C259F" w14:textId="77777777" w:rsidR="00017405" w:rsidRPr="00012A8A" w:rsidRDefault="00017405" w:rsidP="008575BF">
            <w:pPr>
              <w:spacing w:after="20"/>
              <w:rPr>
                <w:rFonts w:ascii="Montserrat" w:eastAsia="Times New Roman" w:hAnsi="Montserrat" w:cs="Arial"/>
                <w:b/>
                <w:color w:val="FF0000"/>
                <w:sz w:val="14"/>
                <w:szCs w:val="16"/>
              </w:rPr>
            </w:pPr>
          </w:p>
        </w:tc>
        <w:tc>
          <w:tcPr>
            <w:tcW w:w="3342" w:type="pct"/>
            <w:tcBorders>
              <w:top w:val="single" w:sz="2" w:space="0" w:color="auto"/>
            </w:tcBorders>
            <w:shd w:val="clear" w:color="auto" w:fill="auto"/>
            <w:vAlign w:val="bottom"/>
          </w:tcPr>
          <w:p w14:paraId="6D1C1AED" w14:textId="77777777" w:rsidR="00017405" w:rsidRPr="002D0A8B" w:rsidRDefault="00017405" w:rsidP="008575BF">
            <w:pPr>
              <w:rPr>
                <w:rFonts w:ascii="Montserrat" w:eastAsia="Times New Roman" w:hAnsi="Montserrat" w:cs="Arial"/>
                <w:b/>
                <w:color w:val="455364"/>
                <w:sz w:val="14"/>
                <w:szCs w:val="16"/>
              </w:rPr>
            </w:pPr>
            <w:r w:rsidRPr="002D0A8B">
              <w:rPr>
                <w:rFonts w:ascii="Montserrat" w:eastAsia="Times New Roman" w:hAnsi="Montserrat" w:cs="Arial"/>
                <w:b/>
                <w:color w:val="455364"/>
                <w:sz w:val="14"/>
                <w:szCs w:val="16"/>
              </w:rPr>
              <w:t>Cash generated</w:t>
            </w:r>
            <w:r>
              <w:rPr>
                <w:rFonts w:ascii="Montserrat" w:eastAsia="Times New Roman" w:hAnsi="Montserrat" w:cs="Arial"/>
                <w:b/>
                <w:color w:val="455364"/>
                <w:sz w:val="14"/>
                <w:szCs w:val="16"/>
              </w:rPr>
              <w:t>/(utilised)</w:t>
            </w:r>
            <w:r w:rsidRPr="002D0A8B">
              <w:rPr>
                <w:rFonts w:ascii="Montserrat" w:eastAsia="Times New Roman" w:hAnsi="Montserrat" w:cs="Arial"/>
                <w:b/>
                <w:color w:val="455364"/>
                <w:sz w:val="14"/>
                <w:szCs w:val="16"/>
              </w:rPr>
              <w:t xml:space="preserve"> from operations</w:t>
            </w:r>
          </w:p>
        </w:tc>
        <w:tc>
          <w:tcPr>
            <w:tcW w:w="530" w:type="pct"/>
            <w:gridSpan w:val="2"/>
            <w:tcBorders>
              <w:top w:val="single" w:sz="2" w:space="0" w:color="auto"/>
            </w:tcBorders>
            <w:shd w:val="clear" w:color="auto" w:fill="auto"/>
            <w:vAlign w:val="bottom"/>
          </w:tcPr>
          <w:p w14:paraId="6A41F1F4" w14:textId="77777777" w:rsidR="00017405" w:rsidRPr="00A22155" w:rsidRDefault="00017405" w:rsidP="008575BF">
            <w:pPr>
              <w:ind w:right="57"/>
              <w:jc w:val="right"/>
              <w:rPr>
                <w:rFonts w:ascii="Montserrat" w:eastAsia="Times New Roman" w:hAnsi="Montserrat" w:cs="Arial"/>
                <w:b/>
                <w:color w:val="455364"/>
                <w:sz w:val="14"/>
                <w:szCs w:val="16"/>
              </w:rPr>
            </w:pPr>
            <w:r>
              <w:rPr>
                <w:rFonts w:ascii="Montserrat" w:eastAsia="Times New Roman" w:hAnsi="Montserrat" w:cs="Arial"/>
                <w:b/>
                <w:color w:val="455364"/>
                <w:sz w:val="14"/>
                <w:szCs w:val="16"/>
              </w:rPr>
              <w:t>137,274</w:t>
            </w:r>
          </w:p>
        </w:tc>
        <w:tc>
          <w:tcPr>
            <w:tcW w:w="529" w:type="pct"/>
            <w:tcBorders>
              <w:top w:val="single" w:sz="2" w:space="0" w:color="auto"/>
            </w:tcBorders>
            <w:shd w:val="clear" w:color="auto" w:fill="auto"/>
            <w:vAlign w:val="bottom"/>
          </w:tcPr>
          <w:p w14:paraId="7EEC0138" w14:textId="77777777" w:rsidR="00017405" w:rsidRPr="002D0A8B" w:rsidRDefault="00017405" w:rsidP="008575BF">
            <w:pPr>
              <w:ind w:right="57"/>
              <w:jc w:val="right"/>
              <w:rPr>
                <w:rFonts w:ascii="Montserrat" w:eastAsia="Times New Roman" w:hAnsi="Montserrat" w:cs="Arial"/>
                <w:b/>
                <w:color w:val="455364"/>
                <w:sz w:val="14"/>
                <w:szCs w:val="16"/>
              </w:rPr>
            </w:pPr>
            <w:r w:rsidRPr="002D0A8B">
              <w:rPr>
                <w:rFonts w:ascii="Montserrat" w:eastAsia="Times New Roman" w:hAnsi="Montserrat" w:cs="Arial"/>
                <w:b/>
                <w:color w:val="455364"/>
                <w:sz w:val="14"/>
                <w:szCs w:val="16"/>
              </w:rPr>
              <w:t>20,112</w:t>
            </w:r>
          </w:p>
        </w:tc>
        <w:tc>
          <w:tcPr>
            <w:tcW w:w="447" w:type="pct"/>
            <w:tcBorders>
              <w:top w:val="single" w:sz="2" w:space="0" w:color="auto"/>
            </w:tcBorders>
            <w:shd w:val="clear" w:color="auto" w:fill="auto"/>
            <w:vAlign w:val="bottom"/>
          </w:tcPr>
          <w:p w14:paraId="3EF7AA8B" w14:textId="77777777" w:rsidR="00017405" w:rsidRPr="00C52D04" w:rsidRDefault="00017405" w:rsidP="008575BF">
            <w:pPr>
              <w:ind w:right="57"/>
              <w:jc w:val="right"/>
              <w:rPr>
                <w:rFonts w:ascii="Montserrat" w:eastAsia="Times New Roman" w:hAnsi="Montserrat" w:cs="Arial"/>
                <w:b/>
                <w:color w:val="455364"/>
                <w:sz w:val="14"/>
                <w:szCs w:val="16"/>
              </w:rPr>
            </w:pPr>
            <w:r w:rsidRPr="00C52D04">
              <w:rPr>
                <w:rFonts w:ascii="Montserrat" w:eastAsia="Times New Roman" w:hAnsi="Montserrat" w:cs="Arial"/>
                <w:b/>
                <w:color w:val="455364"/>
                <w:sz w:val="14"/>
                <w:szCs w:val="16"/>
              </w:rPr>
              <w:t>(46,415)</w:t>
            </w:r>
          </w:p>
        </w:tc>
        <w:tc>
          <w:tcPr>
            <w:tcW w:w="29" w:type="pct"/>
            <w:shd w:val="clear" w:color="auto" w:fill="auto"/>
          </w:tcPr>
          <w:p w14:paraId="3E56713C" w14:textId="77777777" w:rsidR="00017405" w:rsidRPr="00012A8A" w:rsidRDefault="00017405" w:rsidP="008575BF">
            <w:pPr>
              <w:spacing w:after="20"/>
              <w:rPr>
                <w:rFonts w:ascii="Montserrat" w:eastAsia="Times New Roman" w:hAnsi="Montserrat" w:cs="Arial"/>
                <w:b/>
                <w:color w:val="FF0000"/>
                <w:sz w:val="14"/>
                <w:szCs w:val="16"/>
              </w:rPr>
            </w:pPr>
          </w:p>
        </w:tc>
      </w:tr>
      <w:tr w:rsidR="00017405" w:rsidRPr="00012A8A" w14:paraId="2D70C016" w14:textId="77777777" w:rsidTr="008575BF">
        <w:trPr>
          <w:trHeight w:val="227"/>
        </w:trPr>
        <w:tc>
          <w:tcPr>
            <w:tcW w:w="123" w:type="pct"/>
            <w:shd w:val="clear" w:color="auto" w:fill="auto"/>
          </w:tcPr>
          <w:p w14:paraId="42193516"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tcBorders>
              <w:bottom w:val="single" w:sz="2" w:space="0" w:color="auto"/>
            </w:tcBorders>
            <w:shd w:val="clear" w:color="auto" w:fill="auto"/>
            <w:vAlign w:val="bottom"/>
          </w:tcPr>
          <w:p w14:paraId="5C165FB6"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Income tax paid</w:t>
            </w:r>
          </w:p>
        </w:tc>
        <w:tc>
          <w:tcPr>
            <w:tcW w:w="530" w:type="pct"/>
            <w:gridSpan w:val="2"/>
            <w:tcBorders>
              <w:bottom w:val="single" w:sz="2" w:space="0" w:color="auto"/>
            </w:tcBorders>
            <w:shd w:val="clear" w:color="auto" w:fill="auto"/>
            <w:vAlign w:val="bottom"/>
          </w:tcPr>
          <w:p w14:paraId="6162B756"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(5,969)</w:t>
            </w:r>
          </w:p>
        </w:tc>
        <w:tc>
          <w:tcPr>
            <w:tcW w:w="529" w:type="pct"/>
            <w:tcBorders>
              <w:bottom w:val="single" w:sz="2" w:space="0" w:color="auto"/>
            </w:tcBorders>
            <w:shd w:val="clear" w:color="auto" w:fill="auto"/>
            <w:vAlign w:val="bottom"/>
          </w:tcPr>
          <w:p w14:paraId="23203F80"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(8,484)</w:t>
            </w:r>
          </w:p>
        </w:tc>
        <w:tc>
          <w:tcPr>
            <w:tcW w:w="447" w:type="pct"/>
            <w:tcBorders>
              <w:bottom w:val="single" w:sz="2" w:space="0" w:color="auto"/>
            </w:tcBorders>
            <w:shd w:val="clear" w:color="auto" w:fill="auto"/>
            <w:vAlign w:val="bottom"/>
          </w:tcPr>
          <w:p w14:paraId="2730E280" w14:textId="77777777" w:rsidR="00017405" w:rsidRPr="00C52D04" w:rsidRDefault="00017405" w:rsidP="008575BF">
            <w:pPr>
              <w:ind w:right="57"/>
              <w:jc w:val="right"/>
              <w:rPr>
                <w:rFonts w:ascii="Montserrat" w:eastAsia="Times New Roman" w:hAnsi="Montserrat" w:cs="Arial"/>
                <w:bCs/>
                <w:color w:val="455364"/>
                <w:sz w:val="14"/>
                <w:szCs w:val="16"/>
              </w:rPr>
            </w:pPr>
            <w:r w:rsidRPr="00C52D04">
              <w:rPr>
                <w:rFonts w:ascii="Montserrat" w:eastAsia="Times New Roman" w:hAnsi="Montserrat" w:cs="Arial"/>
                <w:bCs/>
                <w:color w:val="455364"/>
                <w:sz w:val="14"/>
                <w:szCs w:val="16"/>
              </w:rPr>
              <w:t>(878)</w:t>
            </w:r>
          </w:p>
        </w:tc>
        <w:tc>
          <w:tcPr>
            <w:tcW w:w="29" w:type="pct"/>
            <w:shd w:val="clear" w:color="auto" w:fill="auto"/>
          </w:tcPr>
          <w:p w14:paraId="196E098A"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5269A60F" w14:textId="77777777" w:rsidTr="008575BF">
        <w:trPr>
          <w:trHeight w:val="227"/>
        </w:trPr>
        <w:tc>
          <w:tcPr>
            <w:tcW w:w="123" w:type="pct"/>
            <w:shd w:val="clear" w:color="auto" w:fill="auto"/>
          </w:tcPr>
          <w:p w14:paraId="5985D45F" w14:textId="77777777" w:rsidR="00017405" w:rsidRPr="00012A8A" w:rsidRDefault="00017405" w:rsidP="008575BF">
            <w:pPr>
              <w:spacing w:after="20"/>
              <w:rPr>
                <w:rFonts w:ascii="Montserrat" w:eastAsia="Times New Roman" w:hAnsi="Montserrat" w:cs="Arial"/>
                <w:b/>
                <w:color w:val="FF0000"/>
                <w:sz w:val="14"/>
                <w:szCs w:val="16"/>
              </w:rPr>
            </w:pPr>
          </w:p>
        </w:tc>
        <w:tc>
          <w:tcPr>
            <w:tcW w:w="3342" w:type="pct"/>
            <w:tcBorders>
              <w:top w:val="single" w:sz="2" w:space="0" w:color="auto"/>
              <w:bottom w:val="single" w:sz="6" w:space="0" w:color="auto"/>
            </w:tcBorders>
            <w:shd w:val="clear" w:color="auto" w:fill="auto"/>
            <w:vAlign w:val="bottom"/>
          </w:tcPr>
          <w:p w14:paraId="7E312C2E" w14:textId="77777777" w:rsidR="00017405" w:rsidRPr="002D0A8B" w:rsidRDefault="00017405" w:rsidP="008575BF">
            <w:pPr>
              <w:rPr>
                <w:rFonts w:ascii="Montserrat" w:eastAsia="Times New Roman" w:hAnsi="Montserrat" w:cs="Arial"/>
                <w:b/>
                <w:color w:val="455364"/>
                <w:sz w:val="14"/>
                <w:szCs w:val="16"/>
              </w:rPr>
            </w:pPr>
            <w:r w:rsidRPr="002D0A8B">
              <w:rPr>
                <w:rFonts w:ascii="Montserrat" w:eastAsia="Times New Roman" w:hAnsi="Montserrat" w:cs="Arial"/>
                <w:b/>
                <w:color w:val="455364"/>
                <w:sz w:val="14"/>
                <w:szCs w:val="16"/>
              </w:rPr>
              <w:t>Net cash generated</w:t>
            </w:r>
            <w:r>
              <w:rPr>
                <w:rFonts w:ascii="Montserrat" w:eastAsia="Times New Roman" w:hAnsi="Montserrat" w:cs="Arial"/>
                <w:b/>
                <w:color w:val="455364"/>
                <w:sz w:val="14"/>
                <w:szCs w:val="16"/>
              </w:rPr>
              <w:t>/(utilised)</w:t>
            </w:r>
            <w:r w:rsidRPr="002D0A8B">
              <w:rPr>
                <w:rFonts w:ascii="Montserrat" w:eastAsia="Times New Roman" w:hAnsi="Montserrat" w:cs="Arial"/>
                <w:b/>
                <w:color w:val="455364"/>
                <w:sz w:val="14"/>
                <w:szCs w:val="16"/>
              </w:rPr>
              <w:t xml:space="preserve"> from operating activities</w:t>
            </w:r>
          </w:p>
        </w:tc>
        <w:tc>
          <w:tcPr>
            <w:tcW w:w="530" w:type="pct"/>
            <w:gridSpan w:val="2"/>
            <w:tcBorders>
              <w:top w:val="single" w:sz="2" w:space="0" w:color="auto"/>
              <w:bottom w:val="single" w:sz="6" w:space="0" w:color="auto"/>
            </w:tcBorders>
            <w:shd w:val="clear" w:color="auto" w:fill="auto"/>
            <w:vAlign w:val="bottom"/>
          </w:tcPr>
          <w:p w14:paraId="3F78E197" w14:textId="77777777" w:rsidR="00017405" w:rsidRPr="00A22155" w:rsidRDefault="00017405" w:rsidP="008575BF">
            <w:pPr>
              <w:ind w:right="57"/>
              <w:jc w:val="right"/>
              <w:rPr>
                <w:rFonts w:ascii="Montserrat" w:eastAsia="Times New Roman" w:hAnsi="Montserrat" w:cs="Arial"/>
                <w:b/>
                <w:color w:val="455364"/>
                <w:sz w:val="14"/>
                <w:szCs w:val="16"/>
              </w:rPr>
            </w:pPr>
            <w:r>
              <w:rPr>
                <w:rFonts w:ascii="Montserrat" w:eastAsia="Times New Roman" w:hAnsi="Montserrat" w:cs="Arial"/>
                <w:b/>
                <w:color w:val="455364"/>
                <w:sz w:val="14"/>
                <w:szCs w:val="16"/>
              </w:rPr>
              <w:t>131,305</w:t>
            </w:r>
          </w:p>
        </w:tc>
        <w:tc>
          <w:tcPr>
            <w:tcW w:w="529" w:type="pct"/>
            <w:tcBorders>
              <w:top w:val="single" w:sz="2" w:space="0" w:color="auto"/>
              <w:bottom w:val="single" w:sz="6" w:space="0" w:color="auto"/>
            </w:tcBorders>
            <w:shd w:val="clear" w:color="auto" w:fill="auto"/>
            <w:vAlign w:val="bottom"/>
          </w:tcPr>
          <w:p w14:paraId="1B732185" w14:textId="77777777" w:rsidR="00017405" w:rsidRPr="002D0A8B" w:rsidRDefault="00017405" w:rsidP="008575BF">
            <w:pPr>
              <w:ind w:right="57"/>
              <w:jc w:val="right"/>
              <w:rPr>
                <w:rFonts w:ascii="Montserrat" w:eastAsia="Times New Roman" w:hAnsi="Montserrat" w:cs="Arial"/>
                <w:b/>
                <w:color w:val="455364"/>
                <w:sz w:val="14"/>
                <w:szCs w:val="16"/>
              </w:rPr>
            </w:pPr>
            <w:r w:rsidRPr="002D0A8B">
              <w:rPr>
                <w:rFonts w:ascii="Montserrat" w:eastAsia="Times New Roman" w:hAnsi="Montserrat" w:cs="Arial"/>
                <w:b/>
                <w:color w:val="455364"/>
                <w:sz w:val="14"/>
                <w:szCs w:val="16"/>
              </w:rPr>
              <w:t>11,628</w:t>
            </w:r>
          </w:p>
        </w:tc>
        <w:tc>
          <w:tcPr>
            <w:tcW w:w="447" w:type="pct"/>
            <w:tcBorders>
              <w:top w:val="single" w:sz="2" w:space="0" w:color="auto"/>
              <w:bottom w:val="single" w:sz="6" w:space="0" w:color="auto"/>
            </w:tcBorders>
            <w:shd w:val="clear" w:color="auto" w:fill="auto"/>
            <w:vAlign w:val="bottom"/>
          </w:tcPr>
          <w:p w14:paraId="2AD99F9E" w14:textId="77777777" w:rsidR="00017405" w:rsidRPr="00C52D04" w:rsidRDefault="00017405" w:rsidP="008575BF">
            <w:pPr>
              <w:ind w:right="57"/>
              <w:jc w:val="right"/>
              <w:rPr>
                <w:rFonts w:ascii="Montserrat" w:eastAsia="Times New Roman" w:hAnsi="Montserrat" w:cs="Arial"/>
                <w:b/>
                <w:color w:val="455364"/>
                <w:sz w:val="14"/>
                <w:szCs w:val="16"/>
              </w:rPr>
            </w:pPr>
            <w:r w:rsidRPr="00C52D04">
              <w:rPr>
                <w:rFonts w:ascii="Montserrat" w:eastAsia="Times New Roman" w:hAnsi="Montserrat" w:cs="Arial"/>
                <w:b/>
                <w:color w:val="455364"/>
                <w:sz w:val="14"/>
                <w:szCs w:val="16"/>
              </w:rPr>
              <w:t>(47,293)</w:t>
            </w:r>
          </w:p>
        </w:tc>
        <w:tc>
          <w:tcPr>
            <w:tcW w:w="29" w:type="pct"/>
            <w:shd w:val="clear" w:color="auto" w:fill="auto"/>
          </w:tcPr>
          <w:p w14:paraId="79CD41FE" w14:textId="77777777" w:rsidR="00017405" w:rsidRPr="00012A8A" w:rsidRDefault="00017405" w:rsidP="008575BF">
            <w:pPr>
              <w:spacing w:after="20"/>
              <w:rPr>
                <w:rFonts w:ascii="Montserrat" w:eastAsia="Times New Roman" w:hAnsi="Montserrat" w:cs="Arial"/>
                <w:b/>
                <w:color w:val="FF0000"/>
                <w:sz w:val="14"/>
                <w:szCs w:val="16"/>
              </w:rPr>
            </w:pPr>
          </w:p>
        </w:tc>
      </w:tr>
      <w:tr w:rsidR="00017405" w:rsidRPr="00012A8A" w14:paraId="79142F06" w14:textId="77777777" w:rsidTr="008575BF">
        <w:trPr>
          <w:trHeight w:val="227"/>
        </w:trPr>
        <w:tc>
          <w:tcPr>
            <w:tcW w:w="123" w:type="pct"/>
            <w:shd w:val="clear" w:color="auto" w:fill="auto"/>
          </w:tcPr>
          <w:p w14:paraId="3A145FCC"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tcBorders>
              <w:top w:val="single" w:sz="6" w:space="0" w:color="auto"/>
            </w:tcBorders>
            <w:shd w:val="clear" w:color="auto" w:fill="auto"/>
            <w:vAlign w:val="bottom"/>
          </w:tcPr>
          <w:p w14:paraId="3AABE07D"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b/>
                <w:color w:val="455364"/>
                <w:sz w:val="14"/>
                <w:szCs w:val="16"/>
              </w:rPr>
              <w:t>Cash flows from investing activities</w:t>
            </w:r>
          </w:p>
        </w:tc>
        <w:tc>
          <w:tcPr>
            <w:tcW w:w="530" w:type="pct"/>
            <w:gridSpan w:val="2"/>
            <w:tcBorders>
              <w:top w:val="single" w:sz="6" w:space="0" w:color="auto"/>
            </w:tcBorders>
            <w:shd w:val="clear" w:color="auto" w:fill="auto"/>
            <w:vAlign w:val="bottom"/>
          </w:tcPr>
          <w:p w14:paraId="6ECFEAE8" w14:textId="77777777" w:rsidR="00017405" w:rsidRPr="00A22155" w:rsidRDefault="00017405" w:rsidP="008575BF">
            <w:pPr>
              <w:ind w:right="57"/>
              <w:jc w:val="right"/>
              <w:rPr>
                <w:rFonts w:ascii="Montserrat" w:eastAsia="Times New Roman" w:hAnsi="Montserrat" w:cs="Arial"/>
                <w:color w:val="455364"/>
                <w:sz w:val="14"/>
                <w:szCs w:val="16"/>
              </w:rPr>
            </w:pPr>
          </w:p>
        </w:tc>
        <w:tc>
          <w:tcPr>
            <w:tcW w:w="529" w:type="pct"/>
            <w:tcBorders>
              <w:top w:val="single" w:sz="6" w:space="0" w:color="auto"/>
            </w:tcBorders>
            <w:shd w:val="clear" w:color="auto" w:fill="auto"/>
            <w:vAlign w:val="bottom"/>
          </w:tcPr>
          <w:p w14:paraId="3973BBC5" w14:textId="77777777" w:rsidR="00017405" w:rsidRPr="002D0A8B" w:rsidRDefault="00017405" w:rsidP="008575BF">
            <w:pPr>
              <w:ind w:right="57"/>
              <w:jc w:val="right"/>
              <w:rPr>
                <w:rFonts w:ascii="Montserrat" w:eastAsia="Times New Roman" w:hAnsi="Montserrat" w:cs="Arial"/>
                <w:color w:val="455364"/>
                <w:sz w:val="14"/>
                <w:szCs w:val="16"/>
              </w:rPr>
            </w:pPr>
          </w:p>
        </w:tc>
        <w:tc>
          <w:tcPr>
            <w:tcW w:w="447" w:type="pct"/>
            <w:tcBorders>
              <w:top w:val="single" w:sz="6" w:space="0" w:color="auto"/>
            </w:tcBorders>
            <w:shd w:val="clear" w:color="auto" w:fill="auto"/>
            <w:vAlign w:val="bottom"/>
          </w:tcPr>
          <w:p w14:paraId="27F74737" w14:textId="77777777" w:rsidR="00017405" w:rsidRPr="00012A8A" w:rsidRDefault="00017405" w:rsidP="008575BF">
            <w:pPr>
              <w:ind w:right="57"/>
              <w:jc w:val="right"/>
              <w:rPr>
                <w:rFonts w:ascii="Montserrat" w:eastAsia="Times New Roman" w:hAnsi="Montserrat" w:cs="Arial"/>
                <w:color w:val="FF0000"/>
                <w:sz w:val="14"/>
                <w:szCs w:val="16"/>
              </w:rPr>
            </w:pPr>
          </w:p>
        </w:tc>
        <w:tc>
          <w:tcPr>
            <w:tcW w:w="29" w:type="pct"/>
            <w:shd w:val="clear" w:color="auto" w:fill="auto"/>
          </w:tcPr>
          <w:p w14:paraId="5473C9DE"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6A78AFD1" w14:textId="77777777" w:rsidTr="008575BF">
        <w:trPr>
          <w:trHeight w:val="227"/>
        </w:trPr>
        <w:tc>
          <w:tcPr>
            <w:tcW w:w="123" w:type="pct"/>
            <w:shd w:val="clear" w:color="auto" w:fill="auto"/>
          </w:tcPr>
          <w:p w14:paraId="165CF02B" w14:textId="77777777" w:rsidR="00017405" w:rsidRPr="00012A8A" w:rsidRDefault="00017405" w:rsidP="008575BF">
            <w:pPr>
              <w:spacing w:after="20"/>
              <w:rPr>
                <w:rFonts w:ascii="Montserrat" w:eastAsia="Times New Roman" w:hAnsi="Montserrat" w:cs="Arial"/>
                <w:b/>
                <w:color w:val="FF0000"/>
                <w:sz w:val="14"/>
                <w:szCs w:val="16"/>
              </w:rPr>
            </w:pPr>
          </w:p>
        </w:tc>
        <w:tc>
          <w:tcPr>
            <w:tcW w:w="3342" w:type="pct"/>
            <w:shd w:val="clear" w:color="auto" w:fill="auto"/>
            <w:vAlign w:val="bottom"/>
          </w:tcPr>
          <w:p w14:paraId="0676662F" w14:textId="77777777" w:rsidR="00017405" w:rsidRPr="002D0A8B" w:rsidRDefault="00017405" w:rsidP="008575BF">
            <w:pPr>
              <w:rPr>
                <w:rFonts w:ascii="Montserrat" w:eastAsia="Times New Roman" w:hAnsi="Montserrat" w:cs="Arial"/>
                <w:b/>
                <w:color w:val="455364"/>
                <w:sz w:val="14"/>
                <w:szCs w:val="16"/>
              </w:rPr>
            </w:pPr>
            <w:r w:rsidRPr="002D0A8B">
              <w:rPr>
                <w:rFonts w:ascii="Montserrat" w:eastAsia="Times New Roman" w:hAnsi="Montserrat" w:cs="Arial"/>
                <w:color w:val="455364"/>
                <w:sz w:val="14"/>
                <w:szCs w:val="16"/>
              </w:rPr>
              <w:t>Development of software</w:t>
            </w:r>
          </w:p>
        </w:tc>
        <w:tc>
          <w:tcPr>
            <w:tcW w:w="530" w:type="pct"/>
            <w:gridSpan w:val="2"/>
            <w:shd w:val="clear" w:color="auto" w:fill="auto"/>
            <w:vAlign w:val="bottom"/>
          </w:tcPr>
          <w:p w14:paraId="073AD445"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(1,706)</w:t>
            </w:r>
          </w:p>
        </w:tc>
        <w:tc>
          <w:tcPr>
            <w:tcW w:w="529" w:type="pct"/>
            <w:shd w:val="clear" w:color="auto" w:fill="auto"/>
            <w:vAlign w:val="bottom"/>
          </w:tcPr>
          <w:p w14:paraId="76EE2192"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(1,390)</w:t>
            </w:r>
          </w:p>
        </w:tc>
        <w:tc>
          <w:tcPr>
            <w:tcW w:w="447" w:type="pct"/>
            <w:shd w:val="clear" w:color="auto" w:fill="auto"/>
            <w:vAlign w:val="bottom"/>
          </w:tcPr>
          <w:p w14:paraId="288ADB52"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(3,097)</w:t>
            </w:r>
          </w:p>
        </w:tc>
        <w:tc>
          <w:tcPr>
            <w:tcW w:w="29" w:type="pct"/>
            <w:shd w:val="clear" w:color="auto" w:fill="auto"/>
          </w:tcPr>
          <w:p w14:paraId="720CA73C"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7A2B7B03" w14:textId="77777777" w:rsidTr="008575BF">
        <w:trPr>
          <w:trHeight w:val="227"/>
        </w:trPr>
        <w:tc>
          <w:tcPr>
            <w:tcW w:w="123" w:type="pct"/>
            <w:shd w:val="clear" w:color="auto" w:fill="auto"/>
          </w:tcPr>
          <w:p w14:paraId="32FDCB0E"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4D63A1AA"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Purchases of property and equipment</w:t>
            </w:r>
          </w:p>
        </w:tc>
        <w:tc>
          <w:tcPr>
            <w:tcW w:w="530" w:type="pct"/>
            <w:gridSpan w:val="2"/>
            <w:shd w:val="clear" w:color="auto" w:fill="auto"/>
            <w:vAlign w:val="bottom"/>
          </w:tcPr>
          <w:p w14:paraId="023DDED6"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(1,892)</w:t>
            </w:r>
          </w:p>
        </w:tc>
        <w:tc>
          <w:tcPr>
            <w:tcW w:w="529" w:type="pct"/>
            <w:shd w:val="clear" w:color="auto" w:fill="auto"/>
            <w:vAlign w:val="bottom"/>
          </w:tcPr>
          <w:p w14:paraId="1A9A76AF"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(114)</w:t>
            </w:r>
          </w:p>
        </w:tc>
        <w:tc>
          <w:tcPr>
            <w:tcW w:w="447" w:type="pct"/>
            <w:shd w:val="clear" w:color="auto" w:fill="auto"/>
            <w:vAlign w:val="bottom"/>
          </w:tcPr>
          <w:p w14:paraId="32C7E13B"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(98)</w:t>
            </w:r>
          </w:p>
        </w:tc>
        <w:tc>
          <w:tcPr>
            <w:tcW w:w="29" w:type="pct"/>
            <w:shd w:val="clear" w:color="auto" w:fill="auto"/>
          </w:tcPr>
          <w:p w14:paraId="3918741E"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7F1E4CF3" w14:textId="77777777" w:rsidTr="008575BF">
        <w:trPr>
          <w:trHeight w:val="227"/>
        </w:trPr>
        <w:tc>
          <w:tcPr>
            <w:tcW w:w="123" w:type="pct"/>
            <w:shd w:val="clear" w:color="auto" w:fill="auto"/>
          </w:tcPr>
          <w:p w14:paraId="711B134E"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tcBorders>
              <w:top w:val="single" w:sz="2" w:space="0" w:color="auto"/>
              <w:bottom w:val="single" w:sz="6" w:space="0" w:color="auto"/>
            </w:tcBorders>
            <w:shd w:val="clear" w:color="auto" w:fill="auto"/>
            <w:vAlign w:val="bottom"/>
          </w:tcPr>
          <w:p w14:paraId="36C082DC"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b/>
                <w:color w:val="455364"/>
                <w:sz w:val="14"/>
                <w:szCs w:val="16"/>
              </w:rPr>
              <w:t>Net cash utilised by investing activities</w:t>
            </w:r>
          </w:p>
        </w:tc>
        <w:tc>
          <w:tcPr>
            <w:tcW w:w="530" w:type="pct"/>
            <w:gridSpan w:val="2"/>
            <w:tcBorders>
              <w:top w:val="single" w:sz="2" w:space="0" w:color="auto"/>
              <w:bottom w:val="single" w:sz="6" w:space="0" w:color="auto"/>
            </w:tcBorders>
            <w:shd w:val="clear" w:color="auto" w:fill="auto"/>
            <w:vAlign w:val="bottom"/>
          </w:tcPr>
          <w:p w14:paraId="1268FE94" w14:textId="77777777" w:rsidR="00017405" w:rsidRPr="00A22155" w:rsidRDefault="00017405" w:rsidP="008575BF">
            <w:pPr>
              <w:ind w:right="57"/>
              <w:jc w:val="right"/>
              <w:rPr>
                <w:rFonts w:ascii="Montserrat" w:eastAsia="Times New Roman" w:hAnsi="Montserrat" w:cs="Arial"/>
                <w:b/>
                <w:color w:val="455364"/>
                <w:sz w:val="14"/>
                <w:szCs w:val="16"/>
              </w:rPr>
            </w:pPr>
            <w:r w:rsidRPr="00A22155">
              <w:rPr>
                <w:rFonts w:ascii="Montserrat" w:eastAsia="Times New Roman" w:hAnsi="Montserrat" w:cs="Arial"/>
                <w:b/>
                <w:color w:val="455364"/>
                <w:sz w:val="14"/>
                <w:szCs w:val="16"/>
              </w:rPr>
              <w:t>(3,598)</w:t>
            </w:r>
          </w:p>
        </w:tc>
        <w:tc>
          <w:tcPr>
            <w:tcW w:w="529" w:type="pct"/>
            <w:tcBorders>
              <w:top w:val="single" w:sz="2" w:space="0" w:color="auto"/>
              <w:bottom w:val="single" w:sz="6" w:space="0" w:color="auto"/>
            </w:tcBorders>
            <w:shd w:val="clear" w:color="auto" w:fill="auto"/>
            <w:vAlign w:val="bottom"/>
          </w:tcPr>
          <w:p w14:paraId="60FB2045" w14:textId="77777777" w:rsidR="00017405" w:rsidRPr="002D0A8B" w:rsidRDefault="00017405" w:rsidP="008575BF">
            <w:pPr>
              <w:ind w:right="57"/>
              <w:jc w:val="right"/>
              <w:rPr>
                <w:rFonts w:ascii="Montserrat" w:eastAsia="Times New Roman" w:hAnsi="Montserrat" w:cs="Arial"/>
                <w:b/>
                <w:color w:val="455364"/>
                <w:sz w:val="14"/>
                <w:szCs w:val="16"/>
              </w:rPr>
            </w:pPr>
            <w:r w:rsidRPr="002D0A8B">
              <w:rPr>
                <w:rFonts w:ascii="Montserrat" w:eastAsia="Times New Roman" w:hAnsi="Montserrat" w:cs="Arial"/>
                <w:b/>
                <w:color w:val="455364"/>
                <w:sz w:val="14"/>
                <w:szCs w:val="16"/>
              </w:rPr>
              <w:t>(1,504)</w:t>
            </w:r>
          </w:p>
        </w:tc>
        <w:tc>
          <w:tcPr>
            <w:tcW w:w="447" w:type="pct"/>
            <w:tcBorders>
              <w:top w:val="single" w:sz="2" w:space="0" w:color="auto"/>
              <w:bottom w:val="single" w:sz="6" w:space="0" w:color="auto"/>
            </w:tcBorders>
            <w:shd w:val="clear" w:color="auto" w:fill="auto"/>
            <w:vAlign w:val="bottom"/>
          </w:tcPr>
          <w:p w14:paraId="1D11F33A" w14:textId="77777777" w:rsidR="00017405" w:rsidRPr="008532A5" w:rsidRDefault="00017405" w:rsidP="008575BF">
            <w:pPr>
              <w:ind w:right="57"/>
              <w:jc w:val="right"/>
              <w:rPr>
                <w:rFonts w:ascii="Montserrat" w:eastAsia="Times New Roman" w:hAnsi="Montserrat" w:cs="Arial"/>
                <w:b/>
                <w:color w:val="455364"/>
                <w:sz w:val="14"/>
                <w:szCs w:val="16"/>
              </w:rPr>
            </w:pPr>
            <w:r w:rsidRPr="008532A5">
              <w:rPr>
                <w:rFonts w:ascii="Montserrat" w:eastAsia="Times New Roman" w:hAnsi="Montserrat" w:cs="Arial"/>
                <w:b/>
                <w:color w:val="455364"/>
                <w:sz w:val="14"/>
                <w:szCs w:val="16"/>
              </w:rPr>
              <w:t>(3,195)</w:t>
            </w:r>
          </w:p>
        </w:tc>
        <w:tc>
          <w:tcPr>
            <w:tcW w:w="29" w:type="pct"/>
            <w:shd w:val="clear" w:color="auto" w:fill="auto"/>
          </w:tcPr>
          <w:p w14:paraId="54ACAAB9"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7BDB6D81" w14:textId="77777777" w:rsidTr="008575BF">
        <w:trPr>
          <w:trHeight w:val="227"/>
        </w:trPr>
        <w:tc>
          <w:tcPr>
            <w:tcW w:w="123" w:type="pct"/>
            <w:shd w:val="clear" w:color="auto" w:fill="auto"/>
          </w:tcPr>
          <w:p w14:paraId="487B0D00"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tcBorders>
              <w:top w:val="single" w:sz="6" w:space="0" w:color="auto"/>
            </w:tcBorders>
            <w:shd w:val="clear" w:color="auto" w:fill="auto"/>
            <w:vAlign w:val="bottom"/>
          </w:tcPr>
          <w:p w14:paraId="33AE8341"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b/>
                <w:color w:val="455364"/>
                <w:sz w:val="14"/>
                <w:szCs w:val="16"/>
              </w:rPr>
              <w:t>Cash flows from financing activities</w:t>
            </w:r>
          </w:p>
        </w:tc>
        <w:tc>
          <w:tcPr>
            <w:tcW w:w="530" w:type="pct"/>
            <w:gridSpan w:val="2"/>
            <w:tcBorders>
              <w:top w:val="single" w:sz="6" w:space="0" w:color="auto"/>
            </w:tcBorders>
            <w:shd w:val="clear" w:color="auto" w:fill="auto"/>
            <w:vAlign w:val="bottom"/>
          </w:tcPr>
          <w:p w14:paraId="48EE2EAD" w14:textId="77777777" w:rsidR="00017405" w:rsidRPr="00A22155" w:rsidRDefault="00017405" w:rsidP="008575BF">
            <w:pPr>
              <w:ind w:right="57"/>
              <w:jc w:val="right"/>
              <w:rPr>
                <w:rFonts w:ascii="Montserrat" w:eastAsia="Times New Roman" w:hAnsi="Montserrat" w:cs="Arial"/>
                <w:color w:val="455364"/>
                <w:sz w:val="14"/>
                <w:szCs w:val="16"/>
              </w:rPr>
            </w:pPr>
          </w:p>
        </w:tc>
        <w:tc>
          <w:tcPr>
            <w:tcW w:w="529" w:type="pct"/>
            <w:tcBorders>
              <w:top w:val="single" w:sz="6" w:space="0" w:color="auto"/>
            </w:tcBorders>
            <w:shd w:val="clear" w:color="auto" w:fill="auto"/>
            <w:vAlign w:val="bottom"/>
          </w:tcPr>
          <w:p w14:paraId="7481896C" w14:textId="77777777" w:rsidR="00017405" w:rsidRPr="002D0A8B" w:rsidRDefault="00017405" w:rsidP="008575BF">
            <w:pPr>
              <w:ind w:right="57"/>
              <w:jc w:val="right"/>
              <w:rPr>
                <w:rFonts w:ascii="Montserrat" w:eastAsia="Times New Roman" w:hAnsi="Montserrat" w:cs="Arial"/>
                <w:color w:val="455364"/>
                <w:sz w:val="14"/>
                <w:szCs w:val="16"/>
              </w:rPr>
            </w:pPr>
          </w:p>
        </w:tc>
        <w:tc>
          <w:tcPr>
            <w:tcW w:w="447" w:type="pct"/>
            <w:tcBorders>
              <w:top w:val="single" w:sz="6" w:space="0" w:color="auto"/>
            </w:tcBorders>
            <w:shd w:val="clear" w:color="auto" w:fill="auto"/>
            <w:vAlign w:val="bottom"/>
          </w:tcPr>
          <w:p w14:paraId="2881E7A0" w14:textId="77777777" w:rsidR="00017405" w:rsidRPr="008532A5" w:rsidRDefault="00017405" w:rsidP="008575BF">
            <w:pPr>
              <w:ind w:right="57"/>
              <w:jc w:val="right"/>
              <w:rPr>
                <w:rFonts w:ascii="Montserrat" w:eastAsia="Times New Roman" w:hAnsi="Montserrat" w:cs="Arial"/>
                <w:color w:val="455364"/>
                <w:sz w:val="14"/>
                <w:szCs w:val="16"/>
              </w:rPr>
            </w:pPr>
          </w:p>
        </w:tc>
        <w:tc>
          <w:tcPr>
            <w:tcW w:w="29" w:type="pct"/>
            <w:shd w:val="clear" w:color="auto" w:fill="auto"/>
          </w:tcPr>
          <w:p w14:paraId="1A9FB47A"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3819DCFA" w14:textId="77777777" w:rsidTr="008575BF">
        <w:trPr>
          <w:trHeight w:val="227"/>
        </w:trPr>
        <w:tc>
          <w:tcPr>
            <w:tcW w:w="123" w:type="pct"/>
            <w:shd w:val="clear" w:color="auto" w:fill="auto"/>
          </w:tcPr>
          <w:p w14:paraId="2C04EF1E" w14:textId="77777777" w:rsidR="00017405" w:rsidRPr="00012A8A" w:rsidRDefault="00017405" w:rsidP="008575BF">
            <w:pPr>
              <w:spacing w:after="20"/>
              <w:rPr>
                <w:rFonts w:ascii="Montserrat" w:eastAsia="Times New Roman" w:hAnsi="Montserrat" w:cs="Arial"/>
                <w:b/>
                <w:color w:val="FF0000"/>
                <w:sz w:val="14"/>
                <w:szCs w:val="16"/>
              </w:rPr>
            </w:pPr>
          </w:p>
        </w:tc>
        <w:tc>
          <w:tcPr>
            <w:tcW w:w="3342" w:type="pct"/>
            <w:shd w:val="clear" w:color="auto" w:fill="auto"/>
            <w:vAlign w:val="bottom"/>
          </w:tcPr>
          <w:p w14:paraId="5456121C"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 xml:space="preserve">Proceeds from issue of share </w:t>
            </w:r>
            <w:r>
              <w:rPr>
                <w:rFonts w:ascii="Montserrat" w:eastAsia="Times New Roman" w:hAnsi="Montserrat" w:cs="Arial"/>
                <w:color w:val="455364"/>
                <w:sz w:val="14"/>
                <w:szCs w:val="16"/>
              </w:rPr>
              <w:t>capital</w:t>
            </w:r>
          </w:p>
        </w:tc>
        <w:tc>
          <w:tcPr>
            <w:tcW w:w="530" w:type="pct"/>
            <w:gridSpan w:val="2"/>
            <w:shd w:val="clear" w:color="auto" w:fill="auto"/>
            <w:vAlign w:val="bottom"/>
          </w:tcPr>
          <w:p w14:paraId="0501AF91"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1</w:t>
            </w:r>
          </w:p>
        </w:tc>
        <w:tc>
          <w:tcPr>
            <w:tcW w:w="529" w:type="pct"/>
            <w:shd w:val="clear" w:color="auto" w:fill="auto"/>
            <w:vAlign w:val="bottom"/>
          </w:tcPr>
          <w:p w14:paraId="2CB8F6AA"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w:t>
            </w:r>
          </w:p>
        </w:tc>
        <w:tc>
          <w:tcPr>
            <w:tcW w:w="447" w:type="pct"/>
            <w:shd w:val="clear" w:color="auto" w:fill="auto"/>
            <w:vAlign w:val="bottom"/>
          </w:tcPr>
          <w:p w14:paraId="4EDB98F2"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w:t>
            </w:r>
          </w:p>
        </w:tc>
        <w:tc>
          <w:tcPr>
            <w:tcW w:w="29" w:type="pct"/>
            <w:shd w:val="clear" w:color="auto" w:fill="auto"/>
          </w:tcPr>
          <w:p w14:paraId="598756CD"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70B01C1F" w14:textId="77777777" w:rsidTr="008575BF">
        <w:trPr>
          <w:trHeight w:val="227"/>
        </w:trPr>
        <w:tc>
          <w:tcPr>
            <w:tcW w:w="123" w:type="pct"/>
            <w:shd w:val="clear" w:color="auto" w:fill="auto"/>
          </w:tcPr>
          <w:p w14:paraId="533F28E1" w14:textId="77777777" w:rsidR="00017405" w:rsidRPr="00012A8A" w:rsidRDefault="00017405" w:rsidP="008575BF">
            <w:pPr>
              <w:spacing w:after="20"/>
              <w:rPr>
                <w:rFonts w:ascii="Montserrat" w:eastAsia="Times New Roman" w:hAnsi="Montserrat" w:cs="Arial"/>
                <w:b/>
                <w:color w:val="FF0000"/>
                <w:sz w:val="14"/>
                <w:szCs w:val="16"/>
              </w:rPr>
            </w:pPr>
          </w:p>
        </w:tc>
        <w:tc>
          <w:tcPr>
            <w:tcW w:w="3342" w:type="pct"/>
            <w:shd w:val="clear" w:color="auto" w:fill="auto"/>
            <w:vAlign w:val="bottom"/>
          </w:tcPr>
          <w:p w14:paraId="39101336"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Proceeds from issue of share premium</w:t>
            </w:r>
          </w:p>
        </w:tc>
        <w:tc>
          <w:tcPr>
            <w:tcW w:w="530" w:type="pct"/>
            <w:gridSpan w:val="2"/>
            <w:shd w:val="clear" w:color="auto" w:fill="auto"/>
            <w:vAlign w:val="bottom"/>
          </w:tcPr>
          <w:p w14:paraId="38BDBF6E"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32</w:t>
            </w:r>
          </w:p>
        </w:tc>
        <w:tc>
          <w:tcPr>
            <w:tcW w:w="529" w:type="pct"/>
            <w:shd w:val="clear" w:color="auto" w:fill="auto"/>
            <w:vAlign w:val="bottom"/>
          </w:tcPr>
          <w:p w14:paraId="6265BD5E" w14:textId="77777777" w:rsidR="00017405" w:rsidRPr="002D0A8B" w:rsidRDefault="00017405" w:rsidP="008575BF">
            <w:pPr>
              <w:ind w:right="57"/>
              <w:jc w:val="right"/>
              <w:rPr>
                <w:rFonts w:ascii="Montserrat" w:eastAsia="Times New Roman" w:hAnsi="Montserrat" w:cs="Arial"/>
                <w:color w:val="455364"/>
                <w:sz w:val="14"/>
                <w:szCs w:val="16"/>
              </w:rPr>
            </w:pPr>
            <w:r>
              <w:rPr>
                <w:rFonts w:ascii="Montserrat" w:eastAsia="Times New Roman" w:hAnsi="Montserrat" w:cs="Arial"/>
                <w:color w:val="455364"/>
                <w:sz w:val="14"/>
                <w:szCs w:val="16"/>
              </w:rPr>
              <w:t>99</w:t>
            </w:r>
          </w:p>
        </w:tc>
        <w:tc>
          <w:tcPr>
            <w:tcW w:w="447" w:type="pct"/>
            <w:shd w:val="clear" w:color="auto" w:fill="auto"/>
            <w:vAlign w:val="bottom"/>
          </w:tcPr>
          <w:p w14:paraId="741EBA41"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w:t>
            </w:r>
          </w:p>
        </w:tc>
        <w:tc>
          <w:tcPr>
            <w:tcW w:w="29" w:type="pct"/>
            <w:shd w:val="clear" w:color="auto" w:fill="auto"/>
          </w:tcPr>
          <w:p w14:paraId="59DC3A29"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103F635C" w14:textId="77777777" w:rsidTr="008575BF">
        <w:trPr>
          <w:trHeight w:val="227"/>
        </w:trPr>
        <w:tc>
          <w:tcPr>
            <w:tcW w:w="123" w:type="pct"/>
            <w:shd w:val="clear" w:color="auto" w:fill="auto"/>
          </w:tcPr>
          <w:p w14:paraId="2F33BA50" w14:textId="77777777" w:rsidR="00017405" w:rsidRPr="00012A8A" w:rsidRDefault="00017405" w:rsidP="008575BF">
            <w:pPr>
              <w:spacing w:after="20"/>
              <w:rPr>
                <w:rFonts w:ascii="Montserrat" w:eastAsia="Times New Roman" w:hAnsi="Montserrat" w:cs="Arial"/>
                <w:b/>
                <w:color w:val="FF0000"/>
                <w:sz w:val="14"/>
                <w:szCs w:val="16"/>
              </w:rPr>
            </w:pPr>
          </w:p>
        </w:tc>
        <w:tc>
          <w:tcPr>
            <w:tcW w:w="3342" w:type="pct"/>
            <w:shd w:val="clear" w:color="auto" w:fill="auto"/>
            <w:vAlign w:val="bottom"/>
          </w:tcPr>
          <w:p w14:paraId="6E7F5C03"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Repayment of borrowings</w:t>
            </w:r>
          </w:p>
        </w:tc>
        <w:tc>
          <w:tcPr>
            <w:tcW w:w="530" w:type="pct"/>
            <w:gridSpan w:val="2"/>
            <w:shd w:val="clear" w:color="auto" w:fill="auto"/>
            <w:vAlign w:val="bottom"/>
          </w:tcPr>
          <w:p w14:paraId="26F9CDD6"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(1</w:t>
            </w:r>
            <w:r>
              <w:rPr>
                <w:rFonts w:ascii="Montserrat" w:eastAsia="Times New Roman" w:hAnsi="Montserrat" w:cs="Arial"/>
                <w:color w:val="455364"/>
                <w:sz w:val="14"/>
                <w:szCs w:val="16"/>
              </w:rPr>
              <w:t>2</w:t>
            </w:r>
            <w:r w:rsidRPr="00A22155">
              <w:rPr>
                <w:rFonts w:ascii="Montserrat" w:eastAsia="Times New Roman" w:hAnsi="Montserrat" w:cs="Arial"/>
                <w:color w:val="455364"/>
                <w:sz w:val="14"/>
                <w:szCs w:val="16"/>
              </w:rPr>
              <w:t>,</w:t>
            </w:r>
            <w:r>
              <w:rPr>
                <w:rFonts w:ascii="Montserrat" w:eastAsia="Times New Roman" w:hAnsi="Montserrat" w:cs="Arial"/>
                <w:color w:val="455364"/>
                <w:sz w:val="14"/>
                <w:szCs w:val="16"/>
              </w:rPr>
              <w:t>772</w:t>
            </w:r>
            <w:r w:rsidRPr="00A22155">
              <w:rPr>
                <w:rFonts w:ascii="Montserrat" w:eastAsia="Times New Roman" w:hAnsi="Montserrat" w:cs="Arial"/>
                <w:color w:val="455364"/>
                <w:sz w:val="14"/>
                <w:szCs w:val="16"/>
              </w:rPr>
              <w:t>)</w:t>
            </w:r>
          </w:p>
        </w:tc>
        <w:tc>
          <w:tcPr>
            <w:tcW w:w="529" w:type="pct"/>
            <w:shd w:val="clear" w:color="auto" w:fill="auto"/>
            <w:vAlign w:val="bottom"/>
          </w:tcPr>
          <w:p w14:paraId="585A5033"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(8,298)</w:t>
            </w:r>
          </w:p>
        </w:tc>
        <w:tc>
          <w:tcPr>
            <w:tcW w:w="447" w:type="pct"/>
            <w:shd w:val="clear" w:color="auto" w:fill="auto"/>
            <w:vAlign w:val="bottom"/>
          </w:tcPr>
          <w:p w14:paraId="1BC39CFB"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(18,465)</w:t>
            </w:r>
          </w:p>
        </w:tc>
        <w:tc>
          <w:tcPr>
            <w:tcW w:w="29" w:type="pct"/>
            <w:shd w:val="clear" w:color="auto" w:fill="auto"/>
          </w:tcPr>
          <w:p w14:paraId="3A6A049A"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65E7EBCC" w14:textId="77777777" w:rsidTr="008575BF">
        <w:trPr>
          <w:trHeight w:val="227"/>
        </w:trPr>
        <w:tc>
          <w:tcPr>
            <w:tcW w:w="123" w:type="pct"/>
            <w:shd w:val="clear" w:color="auto" w:fill="auto"/>
          </w:tcPr>
          <w:p w14:paraId="6AD38AF9" w14:textId="77777777" w:rsidR="00017405" w:rsidRPr="00012A8A" w:rsidRDefault="00017405" w:rsidP="008575BF">
            <w:pPr>
              <w:spacing w:after="20"/>
              <w:rPr>
                <w:rFonts w:ascii="Montserrat" w:eastAsia="Times New Roman" w:hAnsi="Montserrat" w:cs="Arial"/>
                <w:b/>
                <w:color w:val="FF0000"/>
                <w:sz w:val="14"/>
                <w:szCs w:val="16"/>
              </w:rPr>
            </w:pPr>
          </w:p>
        </w:tc>
        <w:tc>
          <w:tcPr>
            <w:tcW w:w="3342" w:type="pct"/>
            <w:shd w:val="clear" w:color="auto" w:fill="auto"/>
            <w:vAlign w:val="bottom"/>
          </w:tcPr>
          <w:p w14:paraId="50876865"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Repayment of principal under lease liabilities</w:t>
            </w:r>
          </w:p>
        </w:tc>
        <w:tc>
          <w:tcPr>
            <w:tcW w:w="530" w:type="pct"/>
            <w:gridSpan w:val="2"/>
            <w:shd w:val="clear" w:color="auto" w:fill="auto"/>
            <w:vAlign w:val="bottom"/>
          </w:tcPr>
          <w:p w14:paraId="75BCC0EE"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(285)</w:t>
            </w:r>
          </w:p>
        </w:tc>
        <w:tc>
          <w:tcPr>
            <w:tcW w:w="529" w:type="pct"/>
            <w:shd w:val="clear" w:color="auto" w:fill="auto"/>
            <w:vAlign w:val="bottom"/>
          </w:tcPr>
          <w:p w14:paraId="65426D49"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(348)</w:t>
            </w:r>
          </w:p>
        </w:tc>
        <w:tc>
          <w:tcPr>
            <w:tcW w:w="447" w:type="pct"/>
            <w:shd w:val="clear" w:color="auto" w:fill="auto"/>
            <w:vAlign w:val="bottom"/>
          </w:tcPr>
          <w:p w14:paraId="4067690E"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(646)</w:t>
            </w:r>
          </w:p>
        </w:tc>
        <w:tc>
          <w:tcPr>
            <w:tcW w:w="29" w:type="pct"/>
            <w:shd w:val="clear" w:color="auto" w:fill="auto"/>
          </w:tcPr>
          <w:p w14:paraId="5A360844"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756B8CDF" w14:textId="77777777" w:rsidTr="008575BF">
        <w:trPr>
          <w:trHeight w:val="227"/>
        </w:trPr>
        <w:tc>
          <w:tcPr>
            <w:tcW w:w="123" w:type="pct"/>
            <w:shd w:val="clear" w:color="auto" w:fill="auto"/>
          </w:tcPr>
          <w:p w14:paraId="0D4DDBD0"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shd w:val="clear" w:color="auto" w:fill="auto"/>
            <w:vAlign w:val="bottom"/>
          </w:tcPr>
          <w:p w14:paraId="7EF660D9"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Dividends paid</w:t>
            </w:r>
          </w:p>
        </w:tc>
        <w:tc>
          <w:tcPr>
            <w:tcW w:w="530" w:type="pct"/>
            <w:gridSpan w:val="2"/>
            <w:shd w:val="clear" w:color="auto" w:fill="auto"/>
            <w:vAlign w:val="bottom"/>
          </w:tcPr>
          <w:p w14:paraId="4CEE5E11"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(20,812)</w:t>
            </w:r>
          </w:p>
        </w:tc>
        <w:tc>
          <w:tcPr>
            <w:tcW w:w="529" w:type="pct"/>
            <w:shd w:val="clear" w:color="auto" w:fill="auto"/>
            <w:vAlign w:val="bottom"/>
          </w:tcPr>
          <w:p w14:paraId="6F9B881E"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(20,178)</w:t>
            </w:r>
          </w:p>
        </w:tc>
        <w:tc>
          <w:tcPr>
            <w:tcW w:w="447" w:type="pct"/>
            <w:shd w:val="clear" w:color="auto" w:fill="auto"/>
            <w:vAlign w:val="bottom"/>
          </w:tcPr>
          <w:p w14:paraId="3CC1CDDA"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(31,316)</w:t>
            </w:r>
          </w:p>
        </w:tc>
        <w:tc>
          <w:tcPr>
            <w:tcW w:w="29" w:type="pct"/>
            <w:shd w:val="clear" w:color="auto" w:fill="auto"/>
          </w:tcPr>
          <w:p w14:paraId="7202EDD9"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47315F1E" w14:textId="77777777" w:rsidTr="008575BF">
        <w:trPr>
          <w:trHeight w:val="227"/>
        </w:trPr>
        <w:tc>
          <w:tcPr>
            <w:tcW w:w="123" w:type="pct"/>
            <w:shd w:val="clear" w:color="auto" w:fill="auto"/>
          </w:tcPr>
          <w:p w14:paraId="3A084EB5"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tcBorders>
              <w:bottom w:val="single" w:sz="2" w:space="0" w:color="auto"/>
            </w:tcBorders>
            <w:shd w:val="clear" w:color="auto" w:fill="auto"/>
            <w:vAlign w:val="bottom"/>
          </w:tcPr>
          <w:p w14:paraId="6BC04DCB"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Interest paid</w:t>
            </w:r>
          </w:p>
        </w:tc>
        <w:tc>
          <w:tcPr>
            <w:tcW w:w="530" w:type="pct"/>
            <w:gridSpan w:val="2"/>
            <w:tcBorders>
              <w:bottom w:val="single" w:sz="2" w:space="0" w:color="auto"/>
            </w:tcBorders>
            <w:shd w:val="clear" w:color="auto" w:fill="auto"/>
            <w:vAlign w:val="bottom"/>
          </w:tcPr>
          <w:p w14:paraId="4B754EFE"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(1,</w:t>
            </w:r>
            <w:r>
              <w:rPr>
                <w:rFonts w:ascii="Montserrat" w:eastAsia="Times New Roman" w:hAnsi="Montserrat" w:cs="Arial"/>
                <w:color w:val="455364"/>
                <w:sz w:val="14"/>
                <w:szCs w:val="16"/>
              </w:rPr>
              <w:t>278</w:t>
            </w:r>
            <w:r w:rsidRPr="00A22155">
              <w:rPr>
                <w:rFonts w:ascii="Montserrat" w:eastAsia="Times New Roman" w:hAnsi="Montserrat" w:cs="Arial"/>
                <w:color w:val="455364"/>
                <w:sz w:val="14"/>
                <w:szCs w:val="16"/>
              </w:rPr>
              <w:t>)</w:t>
            </w:r>
          </w:p>
        </w:tc>
        <w:tc>
          <w:tcPr>
            <w:tcW w:w="529" w:type="pct"/>
            <w:tcBorders>
              <w:bottom w:val="single" w:sz="2" w:space="0" w:color="auto"/>
            </w:tcBorders>
            <w:shd w:val="clear" w:color="auto" w:fill="auto"/>
            <w:vAlign w:val="bottom"/>
          </w:tcPr>
          <w:p w14:paraId="6E6455FD"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(1,035)</w:t>
            </w:r>
          </w:p>
        </w:tc>
        <w:tc>
          <w:tcPr>
            <w:tcW w:w="447" w:type="pct"/>
            <w:tcBorders>
              <w:bottom w:val="single" w:sz="2" w:space="0" w:color="auto"/>
            </w:tcBorders>
            <w:shd w:val="clear" w:color="auto" w:fill="auto"/>
            <w:vAlign w:val="bottom"/>
          </w:tcPr>
          <w:p w14:paraId="1A43C472"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(2,570)</w:t>
            </w:r>
          </w:p>
        </w:tc>
        <w:tc>
          <w:tcPr>
            <w:tcW w:w="29" w:type="pct"/>
            <w:shd w:val="clear" w:color="auto" w:fill="auto"/>
          </w:tcPr>
          <w:p w14:paraId="34D414DE"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00206F20" w14:textId="77777777" w:rsidTr="008575BF">
        <w:trPr>
          <w:trHeight w:val="227"/>
        </w:trPr>
        <w:tc>
          <w:tcPr>
            <w:tcW w:w="123" w:type="pct"/>
            <w:shd w:val="clear" w:color="auto" w:fill="auto"/>
          </w:tcPr>
          <w:p w14:paraId="4C1ACCE7"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tcBorders>
              <w:top w:val="single" w:sz="2" w:space="0" w:color="auto"/>
              <w:bottom w:val="single" w:sz="6" w:space="0" w:color="auto"/>
            </w:tcBorders>
            <w:shd w:val="clear" w:color="auto" w:fill="auto"/>
            <w:vAlign w:val="bottom"/>
          </w:tcPr>
          <w:p w14:paraId="3B338CF0"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b/>
                <w:color w:val="455364"/>
                <w:sz w:val="14"/>
                <w:szCs w:val="16"/>
              </w:rPr>
              <w:t>Net cash utilised by from financing activities</w:t>
            </w:r>
          </w:p>
        </w:tc>
        <w:tc>
          <w:tcPr>
            <w:tcW w:w="530" w:type="pct"/>
            <w:gridSpan w:val="2"/>
            <w:tcBorders>
              <w:top w:val="single" w:sz="2" w:space="0" w:color="auto"/>
              <w:bottom w:val="single" w:sz="6" w:space="0" w:color="auto"/>
            </w:tcBorders>
            <w:shd w:val="clear" w:color="auto" w:fill="auto"/>
            <w:vAlign w:val="bottom"/>
          </w:tcPr>
          <w:p w14:paraId="43B2B6EB" w14:textId="77777777" w:rsidR="00017405" w:rsidRPr="00A22155" w:rsidRDefault="00017405" w:rsidP="008575BF">
            <w:pPr>
              <w:ind w:right="57"/>
              <w:jc w:val="right"/>
              <w:rPr>
                <w:rFonts w:ascii="Montserrat" w:eastAsia="Times New Roman" w:hAnsi="Montserrat" w:cs="Arial"/>
                <w:b/>
                <w:color w:val="455364"/>
                <w:sz w:val="14"/>
                <w:szCs w:val="16"/>
              </w:rPr>
            </w:pPr>
            <w:r w:rsidRPr="00A22155">
              <w:rPr>
                <w:rFonts w:ascii="Montserrat" w:eastAsia="Times New Roman" w:hAnsi="Montserrat" w:cs="Arial"/>
                <w:b/>
                <w:color w:val="455364"/>
                <w:sz w:val="14"/>
                <w:szCs w:val="16"/>
              </w:rPr>
              <w:t>(3</w:t>
            </w:r>
            <w:r>
              <w:rPr>
                <w:rFonts w:ascii="Montserrat" w:eastAsia="Times New Roman" w:hAnsi="Montserrat" w:cs="Arial"/>
                <w:b/>
                <w:color w:val="455364"/>
                <w:sz w:val="14"/>
                <w:szCs w:val="16"/>
              </w:rPr>
              <w:t>5</w:t>
            </w:r>
            <w:r w:rsidRPr="00A22155">
              <w:rPr>
                <w:rFonts w:ascii="Montserrat" w:eastAsia="Times New Roman" w:hAnsi="Montserrat" w:cs="Arial"/>
                <w:b/>
                <w:color w:val="455364"/>
                <w:sz w:val="14"/>
                <w:szCs w:val="16"/>
              </w:rPr>
              <w:t>,</w:t>
            </w:r>
            <w:r>
              <w:rPr>
                <w:rFonts w:ascii="Montserrat" w:eastAsia="Times New Roman" w:hAnsi="Montserrat" w:cs="Arial"/>
                <w:b/>
                <w:color w:val="455364"/>
                <w:sz w:val="14"/>
                <w:szCs w:val="16"/>
              </w:rPr>
              <w:t>114</w:t>
            </w:r>
            <w:r w:rsidRPr="00A22155">
              <w:rPr>
                <w:rFonts w:ascii="Montserrat" w:eastAsia="Times New Roman" w:hAnsi="Montserrat" w:cs="Arial"/>
                <w:b/>
                <w:color w:val="455364"/>
                <w:sz w:val="14"/>
                <w:szCs w:val="16"/>
              </w:rPr>
              <w:t>)</w:t>
            </w:r>
          </w:p>
        </w:tc>
        <w:tc>
          <w:tcPr>
            <w:tcW w:w="529" w:type="pct"/>
            <w:tcBorders>
              <w:top w:val="single" w:sz="2" w:space="0" w:color="auto"/>
              <w:bottom w:val="single" w:sz="6" w:space="0" w:color="auto"/>
            </w:tcBorders>
            <w:shd w:val="clear" w:color="auto" w:fill="auto"/>
            <w:vAlign w:val="bottom"/>
          </w:tcPr>
          <w:p w14:paraId="3A202625" w14:textId="77777777" w:rsidR="00017405" w:rsidRPr="002D0A8B" w:rsidRDefault="00017405" w:rsidP="008575BF">
            <w:pPr>
              <w:ind w:right="57"/>
              <w:jc w:val="right"/>
              <w:rPr>
                <w:rFonts w:ascii="Montserrat" w:eastAsia="Times New Roman" w:hAnsi="Montserrat" w:cs="Arial"/>
                <w:b/>
                <w:color w:val="455364"/>
                <w:sz w:val="14"/>
                <w:szCs w:val="16"/>
              </w:rPr>
            </w:pPr>
            <w:r w:rsidRPr="002D0A8B">
              <w:rPr>
                <w:rFonts w:ascii="Montserrat" w:eastAsia="Times New Roman" w:hAnsi="Montserrat" w:cs="Arial"/>
                <w:b/>
                <w:color w:val="455364"/>
                <w:sz w:val="14"/>
                <w:szCs w:val="16"/>
              </w:rPr>
              <w:t>(29,760)</w:t>
            </w:r>
          </w:p>
        </w:tc>
        <w:tc>
          <w:tcPr>
            <w:tcW w:w="447" w:type="pct"/>
            <w:tcBorders>
              <w:top w:val="single" w:sz="2" w:space="0" w:color="auto"/>
              <w:bottom w:val="single" w:sz="6" w:space="0" w:color="auto"/>
            </w:tcBorders>
            <w:shd w:val="clear" w:color="auto" w:fill="auto"/>
            <w:vAlign w:val="bottom"/>
          </w:tcPr>
          <w:p w14:paraId="7E642BEF" w14:textId="77777777" w:rsidR="00017405" w:rsidRPr="008532A5" w:rsidRDefault="00017405" w:rsidP="008575BF">
            <w:pPr>
              <w:ind w:right="57"/>
              <w:jc w:val="right"/>
              <w:rPr>
                <w:rFonts w:ascii="Montserrat" w:eastAsia="Times New Roman" w:hAnsi="Montserrat" w:cs="Arial"/>
                <w:b/>
                <w:color w:val="455364"/>
                <w:sz w:val="14"/>
                <w:szCs w:val="16"/>
              </w:rPr>
            </w:pPr>
            <w:r w:rsidRPr="008532A5">
              <w:rPr>
                <w:rFonts w:ascii="Montserrat" w:eastAsia="Times New Roman" w:hAnsi="Montserrat" w:cs="Arial"/>
                <w:b/>
                <w:color w:val="455364"/>
                <w:sz w:val="14"/>
                <w:szCs w:val="16"/>
              </w:rPr>
              <w:t>(52,997)</w:t>
            </w:r>
          </w:p>
        </w:tc>
        <w:tc>
          <w:tcPr>
            <w:tcW w:w="29" w:type="pct"/>
            <w:shd w:val="clear" w:color="auto" w:fill="auto"/>
          </w:tcPr>
          <w:p w14:paraId="63F66F80"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5AB43675" w14:textId="77777777" w:rsidTr="008575BF">
        <w:trPr>
          <w:trHeight w:val="227"/>
        </w:trPr>
        <w:tc>
          <w:tcPr>
            <w:tcW w:w="123" w:type="pct"/>
            <w:shd w:val="clear" w:color="auto" w:fill="auto"/>
          </w:tcPr>
          <w:p w14:paraId="7753C822"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tcBorders>
              <w:top w:val="single" w:sz="6" w:space="0" w:color="auto"/>
            </w:tcBorders>
            <w:shd w:val="clear" w:color="auto" w:fill="auto"/>
            <w:vAlign w:val="bottom"/>
          </w:tcPr>
          <w:p w14:paraId="6431B251"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b/>
                <w:color w:val="455364"/>
                <w:sz w:val="14"/>
                <w:szCs w:val="16"/>
              </w:rPr>
              <w:t xml:space="preserve">Net </w:t>
            </w:r>
            <w:r>
              <w:rPr>
                <w:rFonts w:ascii="Montserrat" w:eastAsia="Times New Roman" w:hAnsi="Montserrat" w:cs="Arial"/>
                <w:b/>
                <w:color w:val="455364"/>
                <w:sz w:val="14"/>
                <w:szCs w:val="16"/>
              </w:rPr>
              <w:t>in</w:t>
            </w:r>
            <w:r w:rsidRPr="002D0A8B">
              <w:rPr>
                <w:rFonts w:ascii="Montserrat" w:eastAsia="Times New Roman" w:hAnsi="Montserrat" w:cs="Arial"/>
                <w:b/>
                <w:color w:val="455364"/>
                <w:sz w:val="14"/>
                <w:szCs w:val="16"/>
              </w:rPr>
              <w:t>crease/</w:t>
            </w:r>
            <w:r>
              <w:rPr>
                <w:rFonts w:ascii="Montserrat" w:eastAsia="Times New Roman" w:hAnsi="Montserrat" w:cs="Arial"/>
                <w:b/>
                <w:color w:val="455364"/>
                <w:sz w:val="14"/>
                <w:szCs w:val="16"/>
              </w:rPr>
              <w:t>(de</w:t>
            </w:r>
            <w:r w:rsidRPr="002D0A8B">
              <w:rPr>
                <w:rFonts w:ascii="Montserrat" w:eastAsia="Times New Roman" w:hAnsi="Montserrat" w:cs="Arial"/>
                <w:b/>
                <w:color w:val="455364"/>
                <w:sz w:val="14"/>
                <w:szCs w:val="16"/>
              </w:rPr>
              <w:t>crease</w:t>
            </w:r>
            <w:r>
              <w:rPr>
                <w:rFonts w:ascii="Montserrat" w:eastAsia="Times New Roman" w:hAnsi="Montserrat" w:cs="Arial"/>
                <w:b/>
                <w:color w:val="455364"/>
                <w:sz w:val="14"/>
                <w:szCs w:val="16"/>
              </w:rPr>
              <w:t>)</w:t>
            </w:r>
            <w:r w:rsidRPr="002D0A8B">
              <w:rPr>
                <w:rFonts w:ascii="Montserrat" w:eastAsia="Times New Roman" w:hAnsi="Montserrat" w:cs="Arial"/>
                <w:b/>
                <w:color w:val="455364"/>
                <w:sz w:val="14"/>
                <w:szCs w:val="16"/>
              </w:rPr>
              <w:t xml:space="preserve"> in cash and cash equivalents</w:t>
            </w:r>
          </w:p>
        </w:tc>
        <w:tc>
          <w:tcPr>
            <w:tcW w:w="530" w:type="pct"/>
            <w:gridSpan w:val="2"/>
            <w:tcBorders>
              <w:top w:val="single" w:sz="6" w:space="0" w:color="auto"/>
            </w:tcBorders>
            <w:shd w:val="clear" w:color="auto" w:fill="auto"/>
            <w:vAlign w:val="bottom"/>
          </w:tcPr>
          <w:p w14:paraId="6192C04A" w14:textId="77777777" w:rsidR="00017405" w:rsidRPr="00A22155" w:rsidRDefault="00017405" w:rsidP="008575BF">
            <w:pPr>
              <w:ind w:right="57"/>
              <w:jc w:val="right"/>
              <w:rPr>
                <w:rFonts w:ascii="Montserrat" w:eastAsia="Times New Roman" w:hAnsi="Montserrat" w:cs="Arial"/>
                <w:b/>
                <w:color w:val="455364"/>
                <w:sz w:val="14"/>
                <w:szCs w:val="16"/>
              </w:rPr>
            </w:pPr>
            <w:r>
              <w:rPr>
                <w:rFonts w:ascii="Montserrat" w:eastAsia="Times New Roman" w:hAnsi="Montserrat" w:cs="Arial"/>
                <w:b/>
                <w:color w:val="455364"/>
                <w:sz w:val="14"/>
                <w:szCs w:val="16"/>
              </w:rPr>
              <w:t>92,593</w:t>
            </w:r>
          </w:p>
        </w:tc>
        <w:tc>
          <w:tcPr>
            <w:tcW w:w="529" w:type="pct"/>
            <w:tcBorders>
              <w:top w:val="single" w:sz="6" w:space="0" w:color="auto"/>
            </w:tcBorders>
            <w:shd w:val="clear" w:color="auto" w:fill="auto"/>
            <w:vAlign w:val="bottom"/>
          </w:tcPr>
          <w:p w14:paraId="55E7C22E" w14:textId="77777777" w:rsidR="00017405" w:rsidRPr="002D0A8B" w:rsidRDefault="00017405" w:rsidP="008575BF">
            <w:pPr>
              <w:ind w:right="57"/>
              <w:jc w:val="right"/>
              <w:rPr>
                <w:rFonts w:ascii="Montserrat" w:eastAsia="Times New Roman" w:hAnsi="Montserrat" w:cs="Arial"/>
                <w:b/>
                <w:color w:val="455364"/>
                <w:sz w:val="14"/>
                <w:szCs w:val="16"/>
              </w:rPr>
            </w:pPr>
            <w:r w:rsidRPr="002D0A8B">
              <w:rPr>
                <w:rFonts w:ascii="Montserrat" w:eastAsia="Times New Roman" w:hAnsi="Montserrat" w:cs="Arial"/>
                <w:b/>
                <w:color w:val="455364"/>
                <w:sz w:val="14"/>
                <w:szCs w:val="16"/>
              </w:rPr>
              <w:t>(19,636)</w:t>
            </w:r>
          </w:p>
        </w:tc>
        <w:tc>
          <w:tcPr>
            <w:tcW w:w="447" w:type="pct"/>
            <w:tcBorders>
              <w:top w:val="single" w:sz="6" w:space="0" w:color="auto"/>
            </w:tcBorders>
            <w:shd w:val="clear" w:color="auto" w:fill="auto"/>
            <w:vAlign w:val="bottom"/>
          </w:tcPr>
          <w:p w14:paraId="37113CBF" w14:textId="77777777" w:rsidR="00017405" w:rsidRPr="008532A5" w:rsidRDefault="00017405" w:rsidP="008575BF">
            <w:pPr>
              <w:ind w:right="57"/>
              <w:jc w:val="right"/>
              <w:rPr>
                <w:rFonts w:ascii="Montserrat" w:eastAsia="Times New Roman" w:hAnsi="Montserrat" w:cs="Arial"/>
                <w:b/>
                <w:color w:val="455364"/>
                <w:sz w:val="14"/>
                <w:szCs w:val="16"/>
              </w:rPr>
            </w:pPr>
            <w:r w:rsidRPr="008532A5">
              <w:rPr>
                <w:rFonts w:ascii="Montserrat" w:eastAsia="Times New Roman" w:hAnsi="Montserrat" w:cs="Arial"/>
                <w:b/>
                <w:color w:val="455364"/>
                <w:sz w:val="14"/>
                <w:szCs w:val="16"/>
              </w:rPr>
              <w:t>(103,485)</w:t>
            </w:r>
          </w:p>
        </w:tc>
        <w:tc>
          <w:tcPr>
            <w:tcW w:w="29" w:type="pct"/>
            <w:shd w:val="clear" w:color="auto" w:fill="auto"/>
          </w:tcPr>
          <w:p w14:paraId="2B5443A7"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5FFE6438" w14:textId="77777777" w:rsidTr="008575BF">
        <w:trPr>
          <w:trHeight w:val="227"/>
        </w:trPr>
        <w:tc>
          <w:tcPr>
            <w:tcW w:w="123" w:type="pct"/>
            <w:shd w:val="clear" w:color="auto" w:fill="auto"/>
          </w:tcPr>
          <w:p w14:paraId="4E9A09B5" w14:textId="77777777" w:rsidR="00017405" w:rsidRPr="00012A8A" w:rsidRDefault="00017405" w:rsidP="008575BF">
            <w:pPr>
              <w:spacing w:after="20"/>
              <w:rPr>
                <w:rFonts w:ascii="Montserrat" w:eastAsia="Times New Roman" w:hAnsi="Montserrat" w:cs="Arial"/>
                <w:b/>
                <w:color w:val="FF0000"/>
                <w:sz w:val="14"/>
                <w:szCs w:val="16"/>
              </w:rPr>
            </w:pPr>
          </w:p>
        </w:tc>
        <w:tc>
          <w:tcPr>
            <w:tcW w:w="3342" w:type="pct"/>
            <w:shd w:val="clear" w:color="auto" w:fill="auto"/>
            <w:vAlign w:val="bottom"/>
          </w:tcPr>
          <w:p w14:paraId="0673517B" w14:textId="77777777" w:rsidR="00017405" w:rsidRPr="002D0A8B" w:rsidRDefault="00017405" w:rsidP="008575BF">
            <w:pPr>
              <w:rPr>
                <w:rFonts w:ascii="Montserrat" w:eastAsia="Times New Roman" w:hAnsi="Montserrat" w:cs="Arial"/>
                <w:b/>
                <w:color w:val="455364"/>
                <w:sz w:val="14"/>
                <w:szCs w:val="16"/>
              </w:rPr>
            </w:pPr>
            <w:r w:rsidRPr="002D0A8B">
              <w:rPr>
                <w:rFonts w:ascii="Montserrat" w:eastAsia="Times New Roman" w:hAnsi="Montserrat" w:cs="Arial"/>
                <w:color w:val="455364"/>
                <w:sz w:val="14"/>
                <w:szCs w:val="16"/>
              </w:rPr>
              <w:t>Cash and cash equivalents at beginning of period</w:t>
            </w:r>
          </w:p>
        </w:tc>
        <w:tc>
          <w:tcPr>
            <w:tcW w:w="530" w:type="pct"/>
            <w:gridSpan w:val="2"/>
            <w:shd w:val="clear" w:color="auto" w:fill="auto"/>
            <w:vAlign w:val="bottom"/>
          </w:tcPr>
          <w:p w14:paraId="11097E4E" w14:textId="77777777" w:rsidR="00017405" w:rsidRPr="00A22155" w:rsidRDefault="00017405" w:rsidP="008575BF">
            <w:pPr>
              <w:ind w:right="57"/>
              <w:jc w:val="right"/>
              <w:rPr>
                <w:rFonts w:ascii="Montserrat" w:eastAsia="Times New Roman" w:hAnsi="Montserrat" w:cs="Arial"/>
                <w:color w:val="455364"/>
                <w:sz w:val="14"/>
                <w:szCs w:val="16"/>
              </w:rPr>
            </w:pPr>
            <w:r w:rsidRPr="00A22155">
              <w:rPr>
                <w:rFonts w:ascii="Montserrat" w:eastAsia="Times New Roman" w:hAnsi="Montserrat" w:cs="Arial"/>
                <w:color w:val="455364"/>
                <w:sz w:val="14"/>
                <w:szCs w:val="16"/>
              </w:rPr>
              <w:t>106,782</w:t>
            </w:r>
          </w:p>
        </w:tc>
        <w:tc>
          <w:tcPr>
            <w:tcW w:w="529" w:type="pct"/>
            <w:shd w:val="clear" w:color="auto" w:fill="auto"/>
            <w:vAlign w:val="bottom"/>
          </w:tcPr>
          <w:p w14:paraId="343F26AA"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214,254</w:t>
            </w:r>
          </w:p>
        </w:tc>
        <w:tc>
          <w:tcPr>
            <w:tcW w:w="447" w:type="pct"/>
            <w:shd w:val="clear" w:color="auto" w:fill="auto"/>
            <w:vAlign w:val="bottom"/>
          </w:tcPr>
          <w:p w14:paraId="75BB27AA"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214,254</w:t>
            </w:r>
          </w:p>
        </w:tc>
        <w:tc>
          <w:tcPr>
            <w:tcW w:w="29" w:type="pct"/>
            <w:shd w:val="clear" w:color="auto" w:fill="auto"/>
          </w:tcPr>
          <w:p w14:paraId="27ED91C8" w14:textId="77777777" w:rsidR="00017405" w:rsidRPr="00012A8A" w:rsidRDefault="00017405" w:rsidP="008575BF">
            <w:pPr>
              <w:spacing w:after="20"/>
              <w:rPr>
                <w:rFonts w:ascii="Montserrat" w:eastAsia="Times New Roman" w:hAnsi="Montserrat" w:cs="Arial"/>
                <w:b/>
                <w:color w:val="FF0000"/>
                <w:sz w:val="14"/>
                <w:szCs w:val="16"/>
              </w:rPr>
            </w:pPr>
          </w:p>
        </w:tc>
      </w:tr>
      <w:tr w:rsidR="00017405" w:rsidRPr="00012A8A" w14:paraId="1F5EF3D1" w14:textId="77777777" w:rsidTr="008575BF">
        <w:trPr>
          <w:trHeight w:val="227"/>
        </w:trPr>
        <w:tc>
          <w:tcPr>
            <w:tcW w:w="123" w:type="pct"/>
            <w:shd w:val="clear" w:color="auto" w:fill="auto"/>
          </w:tcPr>
          <w:p w14:paraId="3D57ABE2"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tcBorders>
              <w:bottom w:val="single" w:sz="2" w:space="0" w:color="4A4A49"/>
            </w:tcBorders>
            <w:shd w:val="clear" w:color="auto" w:fill="auto"/>
            <w:vAlign w:val="bottom"/>
          </w:tcPr>
          <w:p w14:paraId="6769DA63"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Effect of exchange rate changes on cash and cash equivalents</w:t>
            </w:r>
          </w:p>
        </w:tc>
        <w:tc>
          <w:tcPr>
            <w:tcW w:w="530" w:type="pct"/>
            <w:gridSpan w:val="2"/>
            <w:tcBorders>
              <w:bottom w:val="single" w:sz="2" w:space="0" w:color="4A4A49"/>
            </w:tcBorders>
            <w:shd w:val="clear" w:color="auto" w:fill="auto"/>
            <w:vAlign w:val="bottom"/>
          </w:tcPr>
          <w:p w14:paraId="62EBE746" w14:textId="77777777" w:rsidR="00017405" w:rsidRPr="00A22155" w:rsidRDefault="00017405" w:rsidP="008575BF">
            <w:pPr>
              <w:ind w:right="57"/>
              <w:jc w:val="right"/>
              <w:rPr>
                <w:rFonts w:ascii="Montserrat" w:eastAsia="Times New Roman" w:hAnsi="Montserrat" w:cs="Arial"/>
                <w:color w:val="455364"/>
                <w:sz w:val="14"/>
                <w:szCs w:val="16"/>
              </w:rPr>
            </w:pPr>
            <w:r>
              <w:rPr>
                <w:rFonts w:ascii="Montserrat" w:eastAsia="Times New Roman" w:hAnsi="Montserrat" w:cs="Arial"/>
                <w:color w:val="455364"/>
                <w:sz w:val="14"/>
                <w:szCs w:val="16"/>
              </w:rPr>
              <w:t>1,635</w:t>
            </w:r>
          </w:p>
        </w:tc>
        <w:tc>
          <w:tcPr>
            <w:tcW w:w="529" w:type="pct"/>
            <w:tcBorders>
              <w:bottom w:val="single" w:sz="2" w:space="0" w:color="4A4A49"/>
            </w:tcBorders>
            <w:shd w:val="clear" w:color="auto" w:fill="auto"/>
            <w:vAlign w:val="bottom"/>
          </w:tcPr>
          <w:p w14:paraId="0F144412" w14:textId="77777777" w:rsidR="00017405" w:rsidRPr="002D0A8B" w:rsidRDefault="00017405" w:rsidP="008575BF">
            <w:pPr>
              <w:ind w:right="57"/>
              <w:jc w:val="right"/>
              <w:rPr>
                <w:rFonts w:ascii="Montserrat" w:eastAsia="Times New Roman" w:hAnsi="Montserrat" w:cs="Arial"/>
                <w:color w:val="455364"/>
                <w:sz w:val="14"/>
                <w:szCs w:val="16"/>
              </w:rPr>
            </w:pPr>
            <w:r w:rsidRPr="002D0A8B">
              <w:rPr>
                <w:rFonts w:ascii="Montserrat" w:eastAsia="Times New Roman" w:hAnsi="Montserrat" w:cs="Arial"/>
                <w:color w:val="455364"/>
                <w:sz w:val="14"/>
                <w:szCs w:val="16"/>
              </w:rPr>
              <w:t>(1,776)</w:t>
            </w:r>
          </w:p>
        </w:tc>
        <w:tc>
          <w:tcPr>
            <w:tcW w:w="447" w:type="pct"/>
            <w:tcBorders>
              <w:bottom w:val="single" w:sz="2" w:space="0" w:color="4A4A49"/>
            </w:tcBorders>
            <w:shd w:val="clear" w:color="auto" w:fill="auto"/>
            <w:vAlign w:val="bottom"/>
          </w:tcPr>
          <w:p w14:paraId="17841FA3"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(3,987)</w:t>
            </w:r>
          </w:p>
        </w:tc>
        <w:tc>
          <w:tcPr>
            <w:tcW w:w="29" w:type="pct"/>
            <w:shd w:val="clear" w:color="auto" w:fill="auto"/>
          </w:tcPr>
          <w:p w14:paraId="42BE736D"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1FA25049" w14:textId="77777777" w:rsidTr="008575BF">
        <w:trPr>
          <w:trHeight w:val="227"/>
        </w:trPr>
        <w:tc>
          <w:tcPr>
            <w:tcW w:w="123" w:type="pct"/>
            <w:shd w:val="clear" w:color="auto" w:fill="auto"/>
          </w:tcPr>
          <w:p w14:paraId="18BC5CE3" w14:textId="77777777" w:rsidR="00017405" w:rsidRPr="00012A8A" w:rsidRDefault="00017405" w:rsidP="008575BF">
            <w:pPr>
              <w:spacing w:after="20"/>
              <w:rPr>
                <w:rFonts w:ascii="Montserrat" w:eastAsia="Times New Roman" w:hAnsi="Montserrat" w:cs="Arial"/>
                <w:color w:val="FF0000"/>
                <w:sz w:val="14"/>
                <w:szCs w:val="16"/>
              </w:rPr>
            </w:pPr>
          </w:p>
        </w:tc>
        <w:tc>
          <w:tcPr>
            <w:tcW w:w="3342" w:type="pct"/>
            <w:tcBorders>
              <w:top w:val="single" w:sz="2" w:space="0" w:color="4A4A49"/>
              <w:bottom w:val="single" w:sz="6" w:space="0" w:color="auto"/>
            </w:tcBorders>
            <w:shd w:val="clear" w:color="auto" w:fill="auto"/>
            <w:vAlign w:val="bottom"/>
          </w:tcPr>
          <w:p w14:paraId="0D4440A4" w14:textId="77777777" w:rsidR="00017405" w:rsidRPr="002D0A8B" w:rsidRDefault="00017405" w:rsidP="008575BF">
            <w:pPr>
              <w:rPr>
                <w:rFonts w:ascii="Montserrat" w:eastAsia="Times New Roman" w:hAnsi="Montserrat" w:cs="Arial"/>
                <w:color w:val="455364"/>
                <w:sz w:val="14"/>
                <w:szCs w:val="16"/>
              </w:rPr>
            </w:pPr>
            <w:r w:rsidRPr="002D0A8B">
              <w:rPr>
                <w:rFonts w:ascii="Montserrat" w:eastAsia="Times New Roman" w:hAnsi="Montserrat" w:cs="Arial"/>
                <w:b/>
                <w:color w:val="455364"/>
                <w:sz w:val="14"/>
                <w:szCs w:val="16"/>
              </w:rPr>
              <w:t>Cash and cash equivalents at end of the period</w:t>
            </w:r>
          </w:p>
        </w:tc>
        <w:tc>
          <w:tcPr>
            <w:tcW w:w="530" w:type="pct"/>
            <w:gridSpan w:val="2"/>
            <w:tcBorders>
              <w:top w:val="single" w:sz="2" w:space="0" w:color="4A4A49"/>
              <w:bottom w:val="single" w:sz="6" w:space="0" w:color="auto"/>
            </w:tcBorders>
            <w:shd w:val="clear" w:color="auto" w:fill="auto"/>
            <w:vAlign w:val="bottom"/>
          </w:tcPr>
          <w:p w14:paraId="0E7094B2" w14:textId="77777777" w:rsidR="00017405" w:rsidRPr="00A22155" w:rsidRDefault="00017405" w:rsidP="008575BF">
            <w:pPr>
              <w:ind w:right="57"/>
              <w:jc w:val="right"/>
              <w:rPr>
                <w:rFonts w:ascii="Montserrat" w:eastAsia="Times New Roman" w:hAnsi="Montserrat" w:cs="Arial"/>
                <w:b/>
                <w:color w:val="455364"/>
                <w:sz w:val="14"/>
                <w:szCs w:val="16"/>
              </w:rPr>
            </w:pPr>
            <w:r w:rsidRPr="00A22155">
              <w:rPr>
                <w:rFonts w:ascii="Montserrat" w:eastAsia="Times New Roman" w:hAnsi="Montserrat" w:cs="Arial"/>
                <w:b/>
                <w:color w:val="455364"/>
                <w:sz w:val="14"/>
                <w:szCs w:val="16"/>
              </w:rPr>
              <w:t>201,010</w:t>
            </w:r>
          </w:p>
        </w:tc>
        <w:tc>
          <w:tcPr>
            <w:tcW w:w="529" w:type="pct"/>
            <w:tcBorders>
              <w:top w:val="single" w:sz="2" w:space="0" w:color="4A4A49"/>
              <w:bottom w:val="single" w:sz="6" w:space="0" w:color="auto"/>
            </w:tcBorders>
            <w:shd w:val="clear" w:color="auto" w:fill="auto"/>
            <w:vAlign w:val="bottom"/>
          </w:tcPr>
          <w:p w14:paraId="10051E39" w14:textId="77777777" w:rsidR="00017405" w:rsidRPr="002D0A8B" w:rsidRDefault="00017405" w:rsidP="008575BF">
            <w:pPr>
              <w:ind w:right="57"/>
              <w:jc w:val="right"/>
              <w:rPr>
                <w:rFonts w:ascii="Montserrat" w:eastAsia="Times New Roman" w:hAnsi="Montserrat" w:cs="Arial"/>
                <w:b/>
                <w:color w:val="455364"/>
                <w:sz w:val="14"/>
                <w:szCs w:val="16"/>
              </w:rPr>
            </w:pPr>
            <w:r w:rsidRPr="002D0A8B">
              <w:rPr>
                <w:rFonts w:ascii="Montserrat" w:eastAsia="Times New Roman" w:hAnsi="Montserrat" w:cs="Arial"/>
                <w:b/>
                <w:color w:val="455364"/>
                <w:sz w:val="14"/>
                <w:szCs w:val="16"/>
              </w:rPr>
              <w:t>192,842</w:t>
            </w:r>
          </w:p>
        </w:tc>
        <w:tc>
          <w:tcPr>
            <w:tcW w:w="447" w:type="pct"/>
            <w:tcBorders>
              <w:top w:val="single" w:sz="2" w:space="0" w:color="4A4A49"/>
              <w:bottom w:val="single" w:sz="6" w:space="0" w:color="auto"/>
            </w:tcBorders>
            <w:shd w:val="clear" w:color="auto" w:fill="auto"/>
            <w:vAlign w:val="bottom"/>
          </w:tcPr>
          <w:p w14:paraId="2F6534F8" w14:textId="77777777" w:rsidR="00017405" w:rsidRPr="008532A5" w:rsidRDefault="00017405" w:rsidP="008575BF">
            <w:pPr>
              <w:ind w:right="57"/>
              <w:jc w:val="right"/>
              <w:rPr>
                <w:rFonts w:ascii="Montserrat" w:eastAsia="Times New Roman" w:hAnsi="Montserrat" w:cs="Arial"/>
                <w:b/>
                <w:color w:val="455364"/>
                <w:sz w:val="14"/>
                <w:szCs w:val="16"/>
              </w:rPr>
            </w:pPr>
            <w:r w:rsidRPr="008532A5">
              <w:rPr>
                <w:rFonts w:ascii="Montserrat" w:eastAsia="Times New Roman" w:hAnsi="Montserrat" w:cs="Arial"/>
                <w:b/>
                <w:color w:val="455364"/>
                <w:sz w:val="14"/>
                <w:szCs w:val="16"/>
              </w:rPr>
              <w:t>106,782</w:t>
            </w:r>
          </w:p>
        </w:tc>
        <w:tc>
          <w:tcPr>
            <w:tcW w:w="29" w:type="pct"/>
            <w:shd w:val="clear" w:color="auto" w:fill="auto"/>
          </w:tcPr>
          <w:p w14:paraId="58ADD3C7" w14:textId="77777777" w:rsidR="00017405" w:rsidRPr="00012A8A" w:rsidRDefault="00017405" w:rsidP="008575BF">
            <w:pPr>
              <w:spacing w:after="20"/>
              <w:rPr>
                <w:rFonts w:ascii="Montserrat" w:eastAsia="Times New Roman" w:hAnsi="Montserrat" w:cs="Arial"/>
                <w:color w:val="FF0000"/>
                <w:sz w:val="14"/>
                <w:szCs w:val="16"/>
              </w:rPr>
            </w:pPr>
          </w:p>
        </w:tc>
      </w:tr>
      <w:tr w:rsidR="00017405" w:rsidRPr="00012A8A" w14:paraId="29CE40B3" w14:textId="77777777" w:rsidTr="008575BF">
        <w:trPr>
          <w:trHeight w:val="64"/>
        </w:trPr>
        <w:tc>
          <w:tcPr>
            <w:tcW w:w="123" w:type="pct"/>
            <w:shd w:val="clear" w:color="auto" w:fill="auto"/>
          </w:tcPr>
          <w:p w14:paraId="30EED5F0" w14:textId="77777777" w:rsidR="00017405" w:rsidRPr="00012A8A" w:rsidRDefault="00017405" w:rsidP="008575BF">
            <w:pPr>
              <w:spacing w:after="20"/>
              <w:rPr>
                <w:rFonts w:ascii="Montserrat" w:eastAsia="Times New Roman" w:hAnsi="Montserrat" w:cs="Arial"/>
                <w:color w:val="FF0000"/>
                <w:sz w:val="14"/>
                <w:szCs w:val="6"/>
              </w:rPr>
            </w:pPr>
          </w:p>
        </w:tc>
        <w:tc>
          <w:tcPr>
            <w:tcW w:w="3342" w:type="pct"/>
            <w:tcBorders>
              <w:top w:val="single" w:sz="6" w:space="0" w:color="auto"/>
            </w:tcBorders>
            <w:shd w:val="clear" w:color="auto" w:fill="auto"/>
            <w:vAlign w:val="center"/>
          </w:tcPr>
          <w:p w14:paraId="559234B9" w14:textId="77777777" w:rsidR="00017405" w:rsidRPr="00012A8A" w:rsidRDefault="00017405" w:rsidP="008575BF">
            <w:pPr>
              <w:spacing w:after="20"/>
              <w:rPr>
                <w:rFonts w:ascii="Montserrat" w:eastAsia="Times New Roman" w:hAnsi="Montserrat" w:cs="Arial"/>
                <w:b/>
                <w:color w:val="FF0000"/>
                <w:sz w:val="14"/>
                <w:szCs w:val="6"/>
              </w:rPr>
            </w:pPr>
          </w:p>
        </w:tc>
        <w:tc>
          <w:tcPr>
            <w:tcW w:w="530" w:type="pct"/>
            <w:gridSpan w:val="2"/>
            <w:tcBorders>
              <w:top w:val="single" w:sz="6" w:space="0" w:color="auto"/>
            </w:tcBorders>
            <w:shd w:val="clear" w:color="auto" w:fill="auto"/>
          </w:tcPr>
          <w:p w14:paraId="64FD838F" w14:textId="77777777" w:rsidR="00017405" w:rsidRPr="00012A8A" w:rsidRDefault="00017405" w:rsidP="008575BF">
            <w:pPr>
              <w:spacing w:after="20"/>
              <w:ind w:right="57"/>
              <w:jc w:val="right"/>
              <w:rPr>
                <w:rFonts w:ascii="Montserrat" w:eastAsia="Times New Roman" w:hAnsi="Montserrat" w:cs="Arial"/>
                <w:b/>
                <w:color w:val="FF0000"/>
                <w:sz w:val="14"/>
                <w:szCs w:val="6"/>
              </w:rPr>
            </w:pPr>
          </w:p>
        </w:tc>
        <w:tc>
          <w:tcPr>
            <w:tcW w:w="976" w:type="pct"/>
            <w:gridSpan w:val="2"/>
            <w:tcBorders>
              <w:top w:val="single" w:sz="6" w:space="0" w:color="auto"/>
            </w:tcBorders>
            <w:shd w:val="clear" w:color="auto" w:fill="auto"/>
            <w:vAlign w:val="bottom"/>
          </w:tcPr>
          <w:p w14:paraId="6CACE36E" w14:textId="77777777" w:rsidR="00017405" w:rsidRPr="00012A8A" w:rsidRDefault="00017405" w:rsidP="008575BF">
            <w:pPr>
              <w:spacing w:after="20"/>
              <w:ind w:right="57"/>
              <w:jc w:val="right"/>
              <w:rPr>
                <w:rFonts w:ascii="Montserrat" w:eastAsia="Times New Roman" w:hAnsi="Montserrat" w:cs="Arial"/>
                <w:b/>
                <w:color w:val="FF0000"/>
                <w:sz w:val="14"/>
                <w:szCs w:val="6"/>
              </w:rPr>
            </w:pPr>
          </w:p>
        </w:tc>
        <w:tc>
          <w:tcPr>
            <w:tcW w:w="29" w:type="pct"/>
            <w:shd w:val="clear" w:color="auto" w:fill="auto"/>
          </w:tcPr>
          <w:p w14:paraId="3F9DF509" w14:textId="77777777" w:rsidR="00017405" w:rsidRPr="00012A8A" w:rsidRDefault="00017405" w:rsidP="008575BF">
            <w:pPr>
              <w:spacing w:after="20"/>
              <w:rPr>
                <w:rFonts w:ascii="Montserrat" w:eastAsia="Times New Roman" w:hAnsi="Montserrat" w:cs="Arial"/>
                <w:color w:val="FF0000"/>
                <w:sz w:val="14"/>
                <w:szCs w:val="6"/>
              </w:rPr>
            </w:pPr>
          </w:p>
        </w:tc>
      </w:tr>
    </w:tbl>
    <w:p w14:paraId="6894D21D" w14:textId="77777777" w:rsidR="00017405" w:rsidRPr="005250BC" w:rsidRDefault="00017405" w:rsidP="00017405">
      <w:pPr>
        <w:pStyle w:val="4ARIALBOLDTABS1NEWTABLETABS"/>
        <w:ind w:right="118"/>
        <w:rPr>
          <w:rFonts w:ascii="Arial" w:hAnsi="Arial" w:cs="Arial"/>
          <w:b w:val="0"/>
          <w:color w:val="FF0000"/>
          <w:sz w:val="18"/>
          <w:szCs w:val="18"/>
        </w:rPr>
      </w:pPr>
    </w:p>
    <w:p w14:paraId="304DA07E" w14:textId="77777777" w:rsidR="00017405" w:rsidRPr="00981C72" w:rsidRDefault="00017405" w:rsidP="00017405">
      <w:pPr>
        <w:pStyle w:val="Heading"/>
        <w:ind w:right="118"/>
        <w:rPr>
          <w:rFonts w:ascii="Montserrat Medium" w:hAnsi="Montserrat Medium" w:cs="Arial"/>
          <w:b w:val="0"/>
          <w:color w:val="455364"/>
          <w:sz w:val="28"/>
          <w:szCs w:val="28"/>
        </w:rPr>
      </w:pPr>
      <w:r w:rsidRPr="00981C72">
        <w:rPr>
          <w:rStyle w:val="Tabboldincopy"/>
          <w:rFonts w:ascii="Montserrat Medium" w:hAnsi="Montserrat Medium" w:cs="Arial"/>
          <w:color w:val="455364"/>
          <w:sz w:val="28"/>
          <w:szCs w:val="28"/>
        </w:rPr>
        <w:t>CONDENSED</w:t>
      </w:r>
      <w:r w:rsidRPr="00981C72">
        <w:rPr>
          <w:rStyle w:val="Tabboldincopy"/>
          <w:rFonts w:ascii="Montserrat Medium" w:hAnsi="Montserrat Medium" w:cs="Arial"/>
          <w:b/>
          <w:color w:val="455364"/>
          <w:sz w:val="28"/>
          <w:szCs w:val="28"/>
        </w:rPr>
        <w:t xml:space="preserve"> </w:t>
      </w:r>
      <w:r w:rsidRPr="00981C72">
        <w:rPr>
          <w:rFonts w:ascii="Montserrat Medium" w:hAnsi="Montserrat Medium" w:cs="Arial"/>
          <w:b w:val="0"/>
          <w:color w:val="455364"/>
          <w:sz w:val="28"/>
          <w:szCs w:val="28"/>
        </w:rPr>
        <w:t>CONSOLIDATED STATEMENT OF CHANGES IN EQUITY</w:t>
      </w:r>
    </w:p>
    <w:p w14:paraId="2D12C237" w14:textId="77777777" w:rsidR="00017405" w:rsidRDefault="00017405" w:rsidP="00017405">
      <w:pPr>
        <w:pStyle w:val="Heading"/>
        <w:ind w:right="118"/>
        <w:rPr>
          <w:rFonts w:ascii="Montserrat" w:hAnsi="Montserrat" w:cs="Arial"/>
          <w:b w:val="0"/>
          <w:color w:val="FF0000"/>
          <w:sz w:val="28"/>
          <w:szCs w:val="28"/>
        </w:rPr>
      </w:pPr>
    </w:p>
    <w:tbl>
      <w:tblPr>
        <w:tblW w:w="5006" w:type="pct"/>
        <w:tblInd w:w="21" w:type="dxa"/>
        <w:tblCellMar>
          <w:left w:w="0" w:type="dxa"/>
          <w:right w:w="0" w:type="dxa"/>
        </w:tblCellMar>
        <w:tblLook w:val="0000" w:firstRow="0" w:lastRow="0" w:firstColumn="0" w:lastColumn="0" w:noHBand="0" w:noVBand="0"/>
      </w:tblPr>
      <w:tblGrid>
        <w:gridCol w:w="240"/>
        <w:gridCol w:w="3969"/>
        <w:gridCol w:w="1027"/>
        <w:gridCol w:w="1027"/>
        <w:gridCol w:w="872"/>
        <w:gridCol w:w="958"/>
        <w:gridCol w:w="1119"/>
        <w:gridCol w:w="1213"/>
        <w:gridCol w:w="54"/>
      </w:tblGrid>
      <w:tr w:rsidR="00017405" w:rsidRPr="00012A8A" w14:paraId="3363F812" w14:textId="77777777" w:rsidTr="008575BF">
        <w:trPr>
          <w:trHeight w:hRule="exact" w:val="57"/>
        </w:trPr>
        <w:tc>
          <w:tcPr>
            <w:tcW w:w="114" w:type="pct"/>
            <w:shd w:val="clear" w:color="auto" w:fill="auto"/>
            <w:vAlign w:val="bottom"/>
          </w:tcPr>
          <w:p w14:paraId="43B1738C" w14:textId="77777777" w:rsidR="00017405" w:rsidRPr="00012A8A" w:rsidRDefault="00017405" w:rsidP="008575BF">
            <w:pPr>
              <w:jc w:val="center"/>
              <w:rPr>
                <w:rFonts w:ascii="Montserrat" w:eastAsia="Times New Roman" w:hAnsi="Montserrat" w:cs="Arial"/>
                <w:color w:val="FF0000"/>
                <w:sz w:val="14"/>
                <w:szCs w:val="6"/>
              </w:rPr>
            </w:pPr>
          </w:p>
        </w:tc>
        <w:tc>
          <w:tcPr>
            <w:tcW w:w="1894" w:type="pct"/>
            <w:shd w:val="clear" w:color="auto" w:fill="auto"/>
            <w:vAlign w:val="bottom"/>
          </w:tcPr>
          <w:p w14:paraId="09AAAB36" w14:textId="77777777" w:rsidR="00017405" w:rsidRPr="00012A8A" w:rsidRDefault="00017405" w:rsidP="008575BF">
            <w:pPr>
              <w:jc w:val="center"/>
              <w:rPr>
                <w:rFonts w:ascii="Montserrat" w:eastAsia="Times New Roman" w:hAnsi="Montserrat" w:cs="Arial"/>
                <w:b/>
                <w:color w:val="FF0000"/>
                <w:sz w:val="14"/>
                <w:szCs w:val="6"/>
              </w:rPr>
            </w:pPr>
          </w:p>
        </w:tc>
        <w:tc>
          <w:tcPr>
            <w:tcW w:w="2966" w:type="pct"/>
            <w:gridSpan w:val="6"/>
            <w:shd w:val="clear" w:color="auto" w:fill="auto"/>
            <w:vAlign w:val="bottom"/>
          </w:tcPr>
          <w:p w14:paraId="7376F8ED" w14:textId="77777777" w:rsidR="00017405" w:rsidRPr="00012A8A" w:rsidRDefault="00017405" w:rsidP="008575BF">
            <w:pPr>
              <w:jc w:val="center"/>
              <w:rPr>
                <w:rFonts w:ascii="Montserrat" w:eastAsia="Times New Roman" w:hAnsi="Montserrat" w:cs="Arial"/>
                <w:b/>
                <w:color w:val="FF0000"/>
                <w:sz w:val="14"/>
                <w:szCs w:val="6"/>
              </w:rPr>
            </w:pPr>
          </w:p>
        </w:tc>
        <w:tc>
          <w:tcPr>
            <w:tcW w:w="26" w:type="pct"/>
            <w:shd w:val="clear" w:color="auto" w:fill="auto"/>
            <w:vAlign w:val="bottom"/>
          </w:tcPr>
          <w:p w14:paraId="363892C9" w14:textId="77777777" w:rsidR="00017405" w:rsidRPr="00012A8A" w:rsidRDefault="00017405" w:rsidP="008575BF">
            <w:pPr>
              <w:jc w:val="center"/>
              <w:rPr>
                <w:rFonts w:ascii="Montserrat" w:eastAsia="Times New Roman" w:hAnsi="Montserrat" w:cs="Arial"/>
                <w:color w:val="FF0000"/>
                <w:sz w:val="14"/>
                <w:szCs w:val="6"/>
              </w:rPr>
            </w:pPr>
          </w:p>
        </w:tc>
      </w:tr>
      <w:tr w:rsidR="00017405" w:rsidRPr="00012A8A" w14:paraId="0389F97E" w14:textId="77777777" w:rsidTr="008575BF">
        <w:trPr>
          <w:trHeight w:hRule="exact" w:val="227"/>
        </w:trPr>
        <w:tc>
          <w:tcPr>
            <w:tcW w:w="114" w:type="pct"/>
            <w:shd w:val="clear" w:color="auto" w:fill="auto"/>
          </w:tcPr>
          <w:p w14:paraId="1D309638" w14:textId="77777777" w:rsidR="00017405" w:rsidRPr="00012A8A" w:rsidRDefault="00017405" w:rsidP="008575BF">
            <w:pPr>
              <w:rPr>
                <w:rFonts w:ascii="Montserrat" w:eastAsia="Times New Roman" w:hAnsi="Montserrat" w:cs="Arial"/>
                <w:color w:val="FF0000"/>
                <w:sz w:val="14"/>
                <w:szCs w:val="15"/>
              </w:rPr>
            </w:pPr>
          </w:p>
        </w:tc>
        <w:tc>
          <w:tcPr>
            <w:tcW w:w="1894" w:type="pct"/>
            <w:shd w:val="clear" w:color="auto" w:fill="auto"/>
            <w:vAlign w:val="bottom"/>
          </w:tcPr>
          <w:p w14:paraId="6BFFA75A" w14:textId="77777777" w:rsidR="00017405" w:rsidRPr="009D1157" w:rsidRDefault="00017405" w:rsidP="008575BF">
            <w:pPr>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Unaudited six months ended 30 June 2020</w:t>
            </w:r>
          </w:p>
          <w:p w14:paraId="49C40CB3" w14:textId="77777777" w:rsidR="00017405" w:rsidRPr="009D1157" w:rsidRDefault="00017405" w:rsidP="008575BF">
            <w:pPr>
              <w:rPr>
                <w:rFonts w:ascii="Montserrat" w:eastAsia="Times New Roman" w:hAnsi="Montserrat" w:cs="Arial"/>
                <w:b/>
                <w:color w:val="455364"/>
                <w:sz w:val="14"/>
                <w:szCs w:val="16"/>
              </w:rPr>
            </w:pPr>
          </w:p>
        </w:tc>
        <w:tc>
          <w:tcPr>
            <w:tcW w:w="2966" w:type="pct"/>
            <w:gridSpan w:val="6"/>
            <w:shd w:val="clear" w:color="auto" w:fill="auto"/>
            <w:vAlign w:val="center"/>
          </w:tcPr>
          <w:p w14:paraId="0128032D" w14:textId="77777777" w:rsidR="00017405" w:rsidRPr="00012A8A" w:rsidRDefault="00017405" w:rsidP="008575BF">
            <w:pPr>
              <w:rPr>
                <w:rFonts w:ascii="Montserrat" w:eastAsia="Times New Roman" w:hAnsi="Montserrat" w:cs="Arial"/>
                <w:b/>
                <w:color w:val="FF0000"/>
                <w:sz w:val="14"/>
                <w:szCs w:val="16"/>
              </w:rPr>
            </w:pPr>
          </w:p>
        </w:tc>
        <w:tc>
          <w:tcPr>
            <w:tcW w:w="26" w:type="pct"/>
            <w:shd w:val="clear" w:color="auto" w:fill="auto"/>
          </w:tcPr>
          <w:p w14:paraId="770E8825" w14:textId="77777777" w:rsidR="00017405" w:rsidRPr="00012A8A" w:rsidRDefault="00017405" w:rsidP="008575BF">
            <w:pPr>
              <w:rPr>
                <w:rFonts w:ascii="Montserrat" w:eastAsia="Times New Roman" w:hAnsi="Montserrat" w:cs="Arial"/>
                <w:color w:val="FF0000"/>
                <w:sz w:val="14"/>
                <w:szCs w:val="6"/>
              </w:rPr>
            </w:pPr>
          </w:p>
        </w:tc>
      </w:tr>
      <w:tr w:rsidR="00017405" w:rsidRPr="00012A8A" w14:paraId="7F084859" w14:textId="77777777" w:rsidTr="008575BF">
        <w:trPr>
          <w:trHeight w:val="135"/>
        </w:trPr>
        <w:tc>
          <w:tcPr>
            <w:tcW w:w="114" w:type="pct"/>
            <w:shd w:val="clear" w:color="auto" w:fill="auto"/>
          </w:tcPr>
          <w:p w14:paraId="5F351423" w14:textId="77777777" w:rsidR="00017405" w:rsidRPr="00012A8A" w:rsidRDefault="00017405" w:rsidP="008575BF">
            <w:pPr>
              <w:rPr>
                <w:rFonts w:ascii="Montserrat" w:eastAsia="Times New Roman" w:hAnsi="Montserrat" w:cs="Arial"/>
                <w:color w:val="FF0000"/>
                <w:sz w:val="14"/>
                <w:szCs w:val="15"/>
              </w:rPr>
            </w:pPr>
          </w:p>
        </w:tc>
        <w:tc>
          <w:tcPr>
            <w:tcW w:w="1894" w:type="pct"/>
            <w:shd w:val="clear" w:color="auto" w:fill="auto"/>
          </w:tcPr>
          <w:p w14:paraId="125279DB" w14:textId="77777777" w:rsidR="00017405" w:rsidRPr="009D1157" w:rsidRDefault="00017405" w:rsidP="008575BF">
            <w:pPr>
              <w:rPr>
                <w:rFonts w:ascii="Montserrat" w:eastAsia="Times New Roman" w:hAnsi="Montserrat" w:cs="Arial"/>
                <w:b/>
                <w:color w:val="455364"/>
                <w:sz w:val="14"/>
                <w:szCs w:val="16"/>
              </w:rPr>
            </w:pPr>
          </w:p>
        </w:tc>
        <w:tc>
          <w:tcPr>
            <w:tcW w:w="490" w:type="pct"/>
            <w:shd w:val="clear" w:color="auto" w:fill="auto"/>
            <w:vAlign w:val="bottom"/>
          </w:tcPr>
          <w:p w14:paraId="011972B2"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Share capital</w:t>
            </w:r>
          </w:p>
        </w:tc>
        <w:tc>
          <w:tcPr>
            <w:tcW w:w="490" w:type="pct"/>
            <w:shd w:val="clear" w:color="auto" w:fill="auto"/>
            <w:vAlign w:val="bottom"/>
          </w:tcPr>
          <w:p w14:paraId="4851C99D"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Share premium</w:t>
            </w:r>
          </w:p>
        </w:tc>
        <w:tc>
          <w:tcPr>
            <w:tcW w:w="416" w:type="pct"/>
            <w:shd w:val="clear" w:color="auto" w:fill="auto"/>
            <w:vAlign w:val="bottom"/>
          </w:tcPr>
          <w:p w14:paraId="04B079A9"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Other reserves</w:t>
            </w:r>
          </w:p>
        </w:tc>
        <w:tc>
          <w:tcPr>
            <w:tcW w:w="457" w:type="pct"/>
            <w:shd w:val="clear" w:color="auto" w:fill="auto"/>
            <w:vAlign w:val="bottom"/>
          </w:tcPr>
          <w:p w14:paraId="0137FD5F"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Treasury shares</w:t>
            </w:r>
          </w:p>
        </w:tc>
        <w:tc>
          <w:tcPr>
            <w:tcW w:w="534" w:type="pct"/>
            <w:shd w:val="clear" w:color="auto" w:fill="auto"/>
            <w:vAlign w:val="bottom"/>
          </w:tcPr>
          <w:p w14:paraId="5BFFE918"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Retained earnings</w:t>
            </w:r>
          </w:p>
        </w:tc>
        <w:tc>
          <w:tcPr>
            <w:tcW w:w="579" w:type="pct"/>
            <w:shd w:val="clear" w:color="auto" w:fill="auto"/>
            <w:vAlign w:val="bottom"/>
          </w:tcPr>
          <w:p w14:paraId="039E37C8"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Total</w:t>
            </w:r>
          </w:p>
        </w:tc>
        <w:tc>
          <w:tcPr>
            <w:tcW w:w="26" w:type="pct"/>
            <w:shd w:val="clear" w:color="auto" w:fill="auto"/>
          </w:tcPr>
          <w:p w14:paraId="67CEAE79" w14:textId="77777777" w:rsidR="00017405" w:rsidRPr="00012A8A" w:rsidRDefault="00017405" w:rsidP="008575BF">
            <w:pPr>
              <w:rPr>
                <w:rFonts w:ascii="Montserrat" w:eastAsia="Times New Roman" w:hAnsi="Montserrat" w:cs="Arial"/>
                <w:color w:val="FF0000"/>
                <w:sz w:val="14"/>
                <w:szCs w:val="6"/>
              </w:rPr>
            </w:pPr>
          </w:p>
        </w:tc>
      </w:tr>
      <w:tr w:rsidR="00017405" w:rsidRPr="00012A8A" w14:paraId="1948351B" w14:textId="77777777" w:rsidTr="008575BF">
        <w:trPr>
          <w:trHeight w:val="158"/>
        </w:trPr>
        <w:tc>
          <w:tcPr>
            <w:tcW w:w="114" w:type="pct"/>
            <w:shd w:val="clear" w:color="auto" w:fill="auto"/>
          </w:tcPr>
          <w:p w14:paraId="7BCC69DA" w14:textId="77777777" w:rsidR="00017405" w:rsidRPr="00012A8A" w:rsidRDefault="00017405" w:rsidP="008575BF">
            <w:pPr>
              <w:rPr>
                <w:rFonts w:ascii="Montserrat" w:eastAsia="Times New Roman" w:hAnsi="Montserrat" w:cs="Arial"/>
                <w:color w:val="FF0000"/>
                <w:sz w:val="14"/>
                <w:szCs w:val="15"/>
              </w:rPr>
            </w:pPr>
          </w:p>
        </w:tc>
        <w:tc>
          <w:tcPr>
            <w:tcW w:w="1894" w:type="pct"/>
            <w:tcBorders>
              <w:bottom w:val="single" w:sz="2" w:space="0" w:color="4A4A49"/>
            </w:tcBorders>
            <w:shd w:val="clear" w:color="auto" w:fill="auto"/>
          </w:tcPr>
          <w:p w14:paraId="6C05C335" w14:textId="77777777" w:rsidR="00017405" w:rsidRPr="009D1157" w:rsidRDefault="00017405" w:rsidP="008575BF">
            <w:pPr>
              <w:rPr>
                <w:rFonts w:ascii="Montserrat" w:eastAsia="Times New Roman" w:hAnsi="Montserrat" w:cs="Arial"/>
                <w:b/>
                <w:color w:val="455364"/>
                <w:sz w:val="14"/>
                <w:szCs w:val="16"/>
              </w:rPr>
            </w:pPr>
          </w:p>
        </w:tc>
        <w:tc>
          <w:tcPr>
            <w:tcW w:w="490" w:type="pct"/>
            <w:tcBorders>
              <w:bottom w:val="single" w:sz="2" w:space="0" w:color="4A4A49"/>
            </w:tcBorders>
            <w:shd w:val="clear" w:color="auto" w:fill="auto"/>
            <w:vAlign w:val="bottom"/>
          </w:tcPr>
          <w:p w14:paraId="341EC190"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£000</w:t>
            </w:r>
          </w:p>
        </w:tc>
        <w:tc>
          <w:tcPr>
            <w:tcW w:w="490" w:type="pct"/>
            <w:tcBorders>
              <w:bottom w:val="single" w:sz="2" w:space="0" w:color="4A4A49"/>
            </w:tcBorders>
            <w:shd w:val="clear" w:color="auto" w:fill="auto"/>
            <w:vAlign w:val="bottom"/>
          </w:tcPr>
          <w:p w14:paraId="1AF48E27"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£000</w:t>
            </w:r>
          </w:p>
        </w:tc>
        <w:tc>
          <w:tcPr>
            <w:tcW w:w="416" w:type="pct"/>
            <w:tcBorders>
              <w:bottom w:val="single" w:sz="2" w:space="0" w:color="4A4A49"/>
            </w:tcBorders>
            <w:shd w:val="clear" w:color="auto" w:fill="auto"/>
            <w:vAlign w:val="bottom"/>
          </w:tcPr>
          <w:p w14:paraId="32FE23AB"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£000</w:t>
            </w:r>
          </w:p>
        </w:tc>
        <w:tc>
          <w:tcPr>
            <w:tcW w:w="457" w:type="pct"/>
            <w:tcBorders>
              <w:bottom w:val="single" w:sz="2" w:space="0" w:color="4A4A49"/>
            </w:tcBorders>
            <w:shd w:val="clear" w:color="auto" w:fill="auto"/>
            <w:vAlign w:val="bottom"/>
          </w:tcPr>
          <w:p w14:paraId="5AAB251F"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£000</w:t>
            </w:r>
          </w:p>
        </w:tc>
        <w:tc>
          <w:tcPr>
            <w:tcW w:w="534" w:type="pct"/>
            <w:tcBorders>
              <w:bottom w:val="single" w:sz="2" w:space="0" w:color="4A4A49"/>
            </w:tcBorders>
            <w:shd w:val="clear" w:color="auto" w:fill="auto"/>
            <w:vAlign w:val="bottom"/>
          </w:tcPr>
          <w:p w14:paraId="72BBF378"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£000</w:t>
            </w:r>
          </w:p>
        </w:tc>
        <w:tc>
          <w:tcPr>
            <w:tcW w:w="579" w:type="pct"/>
            <w:tcBorders>
              <w:bottom w:val="single" w:sz="2" w:space="0" w:color="4A4A49"/>
            </w:tcBorders>
            <w:shd w:val="clear" w:color="auto" w:fill="auto"/>
            <w:vAlign w:val="bottom"/>
          </w:tcPr>
          <w:p w14:paraId="2F78414D"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£000</w:t>
            </w:r>
          </w:p>
        </w:tc>
        <w:tc>
          <w:tcPr>
            <w:tcW w:w="26" w:type="pct"/>
            <w:shd w:val="clear" w:color="auto" w:fill="auto"/>
          </w:tcPr>
          <w:p w14:paraId="336DE072" w14:textId="77777777" w:rsidR="00017405" w:rsidRPr="00012A8A" w:rsidRDefault="00017405" w:rsidP="008575BF">
            <w:pPr>
              <w:rPr>
                <w:rFonts w:ascii="Montserrat" w:eastAsia="Times New Roman" w:hAnsi="Montserrat" w:cs="Arial"/>
                <w:color w:val="FF0000"/>
                <w:sz w:val="14"/>
                <w:szCs w:val="6"/>
              </w:rPr>
            </w:pPr>
          </w:p>
        </w:tc>
      </w:tr>
      <w:tr w:rsidR="00017405" w:rsidRPr="00012A8A" w14:paraId="0D0097C7" w14:textId="77777777" w:rsidTr="008575BF">
        <w:trPr>
          <w:trHeight w:val="227"/>
        </w:trPr>
        <w:tc>
          <w:tcPr>
            <w:tcW w:w="114" w:type="pct"/>
            <w:shd w:val="clear" w:color="auto" w:fill="auto"/>
          </w:tcPr>
          <w:p w14:paraId="022A0F6D" w14:textId="77777777" w:rsidR="00017405" w:rsidRPr="00012A8A" w:rsidRDefault="00017405" w:rsidP="008575BF">
            <w:pPr>
              <w:rPr>
                <w:rFonts w:ascii="Montserrat" w:eastAsia="Times New Roman" w:hAnsi="Montserrat" w:cs="Arial"/>
                <w:color w:val="FF0000"/>
                <w:sz w:val="14"/>
                <w:szCs w:val="15"/>
              </w:rPr>
            </w:pPr>
          </w:p>
        </w:tc>
        <w:tc>
          <w:tcPr>
            <w:tcW w:w="1894" w:type="pct"/>
            <w:tcBorders>
              <w:top w:val="single" w:sz="2" w:space="0" w:color="4A4A49"/>
            </w:tcBorders>
            <w:shd w:val="clear" w:color="auto" w:fill="auto"/>
            <w:vAlign w:val="bottom"/>
          </w:tcPr>
          <w:p w14:paraId="229E6812" w14:textId="77777777" w:rsidR="00017405" w:rsidRPr="009D1157" w:rsidRDefault="00017405" w:rsidP="008575BF">
            <w:pPr>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Equity shareholders’ funds at 1 January 2020</w:t>
            </w:r>
          </w:p>
        </w:tc>
        <w:tc>
          <w:tcPr>
            <w:tcW w:w="490" w:type="pct"/>
            <w:tcBorders>
              <w:top w:val="single" w:sz="2" w:space="0" w:color="4A4A49"/>
            </w:tcBorders>
            <w:shd w:val="clear" w:color="auto" w:fill="auto"/>
            <w:vAlign w:val="bottom"/>
          </w:tcPr>
          <w:p w14:paraId="320B391C" w14:textId="77777777" w:rsidR="00017405" w:rsidRPr="009D1157" w:rsidRDefault="00017405" w:rsidP="008575BF">
            <w:pPr>
              <w:ind w:right="57"/>
              <w:jc w:val="right"/>
              <w:rPr>
                <w:rFonts w:ascii="Montserrat" w:eastAsia="Times New Roman" w:hAnsi="Montserrat" w:cs="Arial"/>
                <w:b/>
                <w:color w:val="455364"/>
                <w:sz w:val="14"/>
                <w:szCs w:val="16"/>
              </w:rPr>
            </w:pPr>
            <w:r w:rsidRPr="008532A5">
              <w:rPr>
                <w:rFonts w:ascii="Montserrat" w:eastAsia="Times New Roman" w:hAnsi="Montserrat" w:cs="Arial"/>
                <w:b/>
                <w:color w:val="455364"/>
                <w:sz w:val="14"/>
                <w:szCs w:val="16"/>
              </w:rPr>
              <w:t>43,767</w:t>
            </w:r>
          </w:p>
        </w:tc>
        <w:tc>
          <w:tcPr>
            <w:tcW w:w="490" w:type="pct"/>
            <w:tcBorders>
              <w:top w:val="single" w:sz="2" w:space="0" w:color="4A4A49"/>
            </w:tcBorders>
            <w:shd w:val="clear" w:color="auto" w:fill="auto"/>
            <w:vAlign w:val="bottom"/>
          </w:tcPr>
          <w:p w14:paraId="739AA4FC" w14:textId="77777777" w:rsidR="00017405" w:rsidRPr="00663782" w:rsidRDefault="00017405" w:rsidP="008575BF">
            <w:pPr>
              <w:ind w:right="57"/>
              <w:jc w:val="right"/>
              <w:rPr>
                <w:rFonts w:ascii="Montserrat" w:eastAsia="Times New Roman" w:hAnsi="Montserrat" w:cs="Arial"/>
                <w:b/>
                <w:color w:val="455364"/>
                <w:sz w:val="14"/>
                <w:szCs w:val="16"/>
              </w:rPr>
            </w:pPr>
            <w:r w:rsidRPr="00663782">
              <w:rPr>
                <w:rFonts w:ascii="Montserrat" w:eastAsia="Times New Roman" w:hAnsi="Montserrat" w:cs="Arial"/>
                <w:b/>
                <w:color w:val="455364"/>
                <w:sz w:val="14"/>
                <w:szCs w:val="16"/>
              </w:rPr>
              <w:t>142,053</w:t>
            </w:r>
          </w:p>
        </w:tc>
        <w:tc>
          <w:tcPr>
            <w:tcW w:w="416" w:type="pct"/>
            <w:tcBorders>
              <w:top w:val="single" w:sz="2" w:space="0" w:color="4A4A49"/>
            </w:tcBorders>
            <w:shd w:val="clear" w:color="auto" w:fill="auto"/>
            <w:vAlign w:val="bottom"/>
          </w:tcPr>
          <w:p w14:paraId="0EB85222" w14:textId="77777777" w:rsidR="00017405" w:rsidRPr="00663782" w:rsidRDefault="00017405" w:rsidP="008575BF">
            <w:pPr>
              <w:ind w:right="57"/>
              <w:jc w:val="right"/>
              <w:rPr>
                <w:rFonts w:ascii="Montserrat" w:eastAsia="Times New Roman" w:hAnsi="Montserrat" w:cs="Arial"/>
                <w:b/>
                <w:color w:val="455364"/>
                <w:sz w:val="14"/>
                <w:szCs w:val="16"/>
              </w:rPr>
            </w:pPr>
            <w:r w:rsidRPr="00663782">
              <w:rPr>
                <w:rFonts w:ascii="Montserrat" w:eastAsia="Times New Roman" w:hAnsi="Montserrat" w:cs="Arial"/>
                <w:b/>
                <w:color w:val="455364"/>
                <w:sz w:val="14"/>
                <w:szCs w:val="16"/>
              </w:rPr>
              <w:t>8,618</w:t>
            </w:r>
          </w:p>
        </w:tc>
        <w:tc>
          <w:tcPr>
            <w:tcW w:w="457" w:type="pct"/>
            <w:tcBorders>
              <w:top w:val="single" w:sz="2" w:space="0" w:color="4A4A49"/>
            </w:tcBorders>
            <w:shd w:val="clear" w:color="auto" w:fill="auto"/>
            <w:vAlign w:val="bottom"/>
          </w:tcPr>
          <w:p w14:paraId="50339C1F" w14:textId="77777777" w:rsidR="00017405" w:rsidRPr="00663782" w:rsidRDefault="00017405" w:rsidP="008575BF">
            <w:pPr>
              <w:ind w:right="57"/>
              <w:jc w:val="right"/>
              <w:rPr>
                <w:rFonts w:ascii="Montserrat" w:eastAsia="Times New Roman" w:hAnsi="Montserrat" w:cs="Arial"/>
                <w:b/>
                <w:color w:val="455364"/>
                <w:sz w:val="14"/>
                <w:szCs w:val="16"/>
              </w:rPr>
            </w:pPr>
            <w:r w:rsidRPr="00663782">
              <w:rPr>
                <w:rFonts w:ascii="Montserrat" w:eastAsia="Times New Roman" w:hAnsi="Montserrat" w:cs="Arial"/>
                <w:b/>
                <w:color w:val="455364"/>
                <w:sz w:val="14"/>
                <w:szCs w:val="16"/>
              </w:rPr>
              <w:t>–</w:t>
            </w:r>
          </w:p>
        </w:tc>
        <w:tc>
          <w:tcPr>
            <w:tcW w:w="534" w:type="pct"/>
            <w:tcBorders>
              <w:top w:val="single" w:sz="2" w:space="0" w:color="4A4A49"/>
            </w:tcBorders>
            <w:shd w:val="clear" w:color="auto" w:fill="auto"/>
            <w:vAlign w:val="bottom"/>
          </w:tcPr>
          <w:p w14:paraId="66F92CD2" w14:textId="77777777" w:rsidR="00017405" w:rsidRPr="009D1157" w:rsidRDefault="00017405" w:rsidP="008575BF">
            <w:pPr>
              <w:ind w:right="57"/>
              <w:jc w:val="right"/>
              <w:rPr>
                <w:rFonts w:ascii="Montserrat" w:eastAsia="Times New Roman" w:hAnsi="Montserrat" w:cs="Arial"/>
                <w:b/>
                <w:color w:val="455364"/>
                <w:sz w:val="14"/>
                <w:szCs w:val="16"/>
              </w:rPr>
            </w:pPr>
            <w:r w:rsidRPr="008532A5">
              <w:rPr>
                <w:rFonts w:ascii="Montserrat" w:eastAsia="Times New Roman" w:hAnsi="Montserrat" w:cs="Arial"/>
                <w:b/>
                <w:color w:val="455364"/>
                <w:sz w:val="14"/>
                <w:szCs w:val="16"/>
              </w:rPr>
              <w:t>2</w:t>
            </w:r>
            <w:r>
              <w:rPr>
                <w:rFonts w:ascii="Montserrat" w:eastAsia="Times New Roman" w:hAnsi="Montserrat" w:cs="Arial"/>
                <w:b/>
                <w:color w:val="455364"/>
                <w:sz w:val="14"/>
                <w:szCs w:val="16"/>
              </w:rPr>
              <w:t>81</w:t>
            </w:r>
            <w:r w:rsidRPr="008532A5">
              <w:rPr>
                <w:rFonts w:ascii="Montserrat" w:eastAsia="Times New Roman" w:hAnsi="Montserrat" w:cs="Arial"/>
                <w:b/>
                <w:color w:val="455364"/>
                <w:sz w:val="14"/>
                <w:szCs w:val="16"/>
              </w:rPr>
              <w:t>,</w:t>
            </w:r>
            <w:r>
              <w:rPr>
                <w:rFonts w:ascii="Montserrat" w:eastAsia="Times New Roman" w:hAnsi="Montserrat" w:cs="Arial"/>
                <w:b/>
                <w:color w:val="455364"/>
                <w:sz w:val="14"/>
                <w:szCs w:val="16"/>
              </w:rPr>
              <w:t>053</w:t>
            </w:r>
          </w:p>
        </w:tc>
        <w:tc>
          <w:tcPr>
            <w:tcW w:w="579" w:type="pct"/>
            <w:tcBorders>
              <w:top w:val="single" w:sz="2" w:space="0" w:color="4A4A49"/>
            </w:tcBorders>
            <w:shd w:val="clear" w:color="auto" w:fill="auto"/>
            <w:vAlign w:val="bottom"/>
          </w:tcPr>
          <w:p w14:paraId="00397326" w14:textId="77777777" w:rsidR="00017405" w:rsidRPr="009D1157" w:rsidRDefault="00017405" w:rsidP="008575BF">
            <w:pPr>
              <w:ind w:right="57"/>
              <w:jc w:val="right"/>
              <w:rPr>
                <w:rFonts w:ascii="Montserrat" w:eastAsia="Times New Roman" w:hAnsi="Montserrat" w:cs="Arial"/>
                <w:b/>
                <w:color w:val="455364"/>
                <w:sz w:val="14"/>
                <w:szCs w:val="16"/>
              </w:rPr>
            </w:pPr>
            <w:r w:rsidRPr="008532A5">
              <w:rPr>
                <w:rFonts w:ascii="Montserrat" w:eastAsia="Times New Roman" w:hAnsi="Montserrat" w:cs="Arial"/>
                <w:b/>
                <w:color w:val="455364"/>
                <w:sz w:val="14"/>
                <w:szCs w:val="16"/>
              </w:rPr>
              <w:t>4</w:t>
            </w:r>
            <w:r>
              <w:rPr>
                <w:rFonts w:ascii="Montserrat" w:eastAsia="Times New Roman" w:hAnsi="Montserrat" w:cs="Arial"/>
                <w:b/>
                <w:color w:val="455364"/>
                <w:sz w:val="14"/>
                <w:szCs w:val="16"/>
              </w:rPr>
              <w:t>7</w:t>
            </w:r>
            <w:r w:rsidRPr="008532A5">
              <w:rPr>
                <w:rFonts w:ascii="Montserrat" w:eastAsia="Times New Roman" w:hAnsi="Montserrat" w:cs="Arial"/>
                <w:b/>
                <w:color w:val="455364"/>
                <w:sz w:val="14"/>
                <w:szCs w:val="16"/>
              </w:rPr>
              <w:t>5,</w:t>
            </w:r>
            <w:r>
              <w:rPr>
                <w:rFonts w:ascii="Montserrat" w:eastAsia="Times New Roman" w:hAnsi="Montserrat" w:cs="Arial"/>
                <w:b/>
                <w:color w:val="455364"/>
                <w:sz w:val="14"/>
                <w:szCs w:val="16"/>
              </w:rPr>
              <w:t>491</w:t>
            </w:r>
          </w:p>
        </w:tc>
        <w:tc>
          <w:tcPr>
            <w:tcW w:w="26" w:type="pct"/>
            <w:shd w:val="clear" w:color="auto" w:fill="auto"/>
          </w:tcPr>
          <w:p w14:paraId="370319C6" w14:textId="77777777" w:rsidR="00017405" w:rsidRPr="00012A8A" w:rsidRDefault="00017405" w:rsidP="008575BF">
            <w:pPr>
              <w:rPr>
                <w:rFonts w:ascii="Montserrat" w:eastAsia="Times New Roman" w:hAnsi="Montserrat" w:cs="Arial"/>
                <w:color w:val="FF0000"/>
                <w:sz w:val="14"/>
                <w:szCs w:val="6"/>
              </w:rPr>
            </w:pPr>
          </w:p>
        </w:tc>
      </w:tr>
      <w:tr w:rsidR="00017405" w:rsidRPr="00012A8A" w14:paraId="0CA6E499" w14:textId="77777777" w:rsidTr="008575BF">
        <w:trPr>
          <w:trHeight w:val="227"/>
        </w:trPr>
        <w:tc>
          <w:tcPr>
            <w:tcW w:w="114" w:type="pct"/>
            <w:shd w:val="clear" w:color="auto" w:fill="auto"/>
          </w:tcPr>
          <w:p w14:paraId="6ACB5CCC" w14:textId="77777777" w:rsidR="00017405" w:rsidRPr="00012A8A" w:rsidRDefault="00017405" w:rsidP="008575BF">
            <w:pPr>
              <w:rPr>
                <w:rFonts w:ascii="Montserrat" w:eastAsia="Times New Roman" w:hAnsi="Montserrat" w:cs="Arial"/>
                <w:color w:val="FF0000"/>
                <w:sz w:val="14"/>
                <w:szCs w:val="15"/>
              </w:rPr>
            </w:pPr>
          </w:p>
        </w:tc>
        <w:tc>
          <w:tcPr>
            <w:tcW w:w="1894" w:type="pct"/>
            <w:shd w:val="clear" w:color="auto" w:fill="auto"/>
            <w:vAlign w:val="bottom"/>
          </w:tcPr>
          <w:p w14:paraId="16B3DE18" w14:textId="77777777" w:rsidR="00017405" w:rsidRPr="009D1157" w:rsidRDefault="00017405" w:rsidP="008575BF">
            <w:pPr>
              <w:rPr>
                <w:rFonts w:ascii="Montserrat" w:eastAsia="Times New Roman" w:hAnsi="Montserrat" w:cs="Arial"/>
                <w:color w:val="455364"/>
                <w:sz w:val="14"/>
                <w:szCs w:val="16"/>
              </w:rPr>
            </w:pPr>
            <w:r>
              <w:rPr>
                <w:rFonts w:ascii="Montserrat" w:eastAsia="Times New Roman" w:hAnsi="Montserrat" w:cs="Arial"/>
                <w:color w:val="455364"/>
                <w:sz w:val="14"/>
                <w:szCs w:val="16"/>
              </w:rPr>
              <w:t>Loss</w:t>
            </w:r>
            <w:r w:rsidRPr="009D1157">
              <w:rPr>
                <w:rFonts w:ascii="Montserrat" w:eastAsia="Times New Roman" w:hAnsi="Montserrat" w:cs="Arial"/>
                <w:color w:val="455364"/>
                <w:sz w:val="14"/>
                <w:szCs w:val="16"/>
              </w:rPr>
              <w:t xml:space="preserve"> for the period</w:t>
            </w:r>
          </w:p>
        </w:tc>
        <w:tc>
          <w:tcPr>
            <w:tcW w:w="490" w:type="pct"/>
            <w:shd w:val="clear" w:color="auto" w:fill="auto"/>
            <w:vAlign w:val="bottom"/>
          </w:tcPr>
          <w:p w14:paraId="0D5C0C6C" w14:textId="77777777" w:rsidR="00017405" w:rsidRPr="00663782" w:rsidRDefault="00017405" w:rsidP="008575BF">
            <w:pPr>
              <w:ind w:right="57"/>
              <w:jc w:val="right"/>
              <w:rPr>
                <w:rFonts w:ascii="Montserrat" w:hAnsi="Montserrat" w:cs="Arial"/>
                <w:color w:val="455364"/>
                <w:sz w:val="14"/>
                <w:szCs w:val="16"/>
              </w:rPr>
            </w:pPr>
            <w:r w:rsidRPr="00663782">
              <w:rPr>
                <w:rFonts w:ascii="Montserrat" w:hAnsi="Montserrat" w:cs="Arial"/>
                <w:color w:val="455364"/>
                <w:sz w:val="14"/>
                <w:szCs w:val="16"/>
              </w:rPr>
              <w:t>–</w:t>
            </w:r>
          </w:p>
        </w:tc>
        <w:tc>
          <w:tcPr>
            <w:tcW w:w="490" w:type="pct"/>
            <w:shd w:val="clear" w:color="auto" w:fill="auto"/>
            <w:vAlign w:val="bottom"/>
          </w:tcPr>
          <w:p w14:paraId="1F554C93" w14:textId="77777777" w:rsidR="00017405" w:rsidRPr="00663782" w:rsidRDefault="00017405" w:rsidP="008575BF">
            <w:pPr>
              <w:ind w:right="57"/>
              <w:jc w:val="right"/>
              <w:rPr>
                <w:rFonts w:ascii="Montserrat" w:hAnsi="Montserrat" w:cs="Arial"/>
                <w:color w:val="455364"/>
                <w:sz w:val="14"/>
                <w:szCs w:val="16"/>
              </w:rPr>
            </w:pPr>
            <w:r w:rsidRPr="00663782">
              <w:rPr>
                <w:rFonts w:ascii="Montserrat" w:hAnsi="Montserrat" w:cs="Arial"/>
                <w:color w:val="455364"/>
                <w:sz w:val="14"/>
                <w:szCs w:val="16"/>
              </w:rPr>
              <w:t>–</w:t>
            </w:r>
          </w:p>
        </w:tc>
        <w:tc>
          <w:tcPr>
            <w:tcW w:w="416" w:type="pct"/>
            <w:shd w:val="clear" w:color="auto" w:fill="auto"/>
            <w:vAlign w:val="bottom"/>
          </w:tcPr>
          <w:p w14:paraId="266765DE" w14:textId="77777777" w:rsidR="00017405" w:rsidRPr="00663782" w:rsidRDefault="00017405" w:rsidP="008575BF">
            <w:pPr>
              <w:ind w:right="57"/>
              <w:jc w:val="right"/>
              <w:rPr>
                <w:rFonts w:ascii="Montserrat" w:hAnsi="Montserrat" w:cs="Arial"/>
                <w:color w:val="455364"/>
                <w:sz w:val="14"/>
                <w:szCs w:val="16"/>
              </w:rPr>
            </w:pPr>
            <w:r w:rsidRPr="00663782">
              <w:rPr>
                <w:rFonts w:ascii="Montserrat" w:hAnsi="Montserrat" w:cs="Arial"/>
                <w:color w:val="455364"/>
                <w:sz w:val="14"/>
                <w:szCs w:val="16"/>
              </w:rPr>
              <w:t>–</w:t>
            </w:r>
          </w:p>
        </w:tc>
        <w:tc>
          <w:tcPr>
            <w:tcW w:w="457" w:type="pct"/>
            <w:shd w:val="clear" w:color="auto" w:fill="auto"/>
            <w:vAlign w:val="bottom"/>
          </w:tcPr>
          <w:p w14:paraId="67BBAD8B" w14:textId="77777777" w:rsidR="00017405" w:rsidRPr="00663782" w:rsidRDefault="00017405" w:rsidP="008575BF">
            <w:pPr>
              <w:ind w:right="57"/>
              <w:jc w:val="right"/>
              <w:rPr>
                <w:rFonts w:ascii="Montserrat" w:hAnsi="Montserrat" w:cs="Arial"/>
                <w:color w:val="455364"/>
                <w:sz w:val="14"/>
                <w:szCs w:val="16"/>
              </w:rPr>
            </w:pPr>
            <w:r w:rsidRPr="00663782">
              <w:rPr>
                <w:rFonts w:ascii="Montserrat" w:hAnsi="Montserrat" w:cs="Arial"/>
                <w:color w:val="455364"/>
                <w:sz w:val="14"/>
                <w:szCs w:val="16"/>
              </w:rPr>
              <w:t>–</w:t>
            </w:r>
          </w:p>
        </w:tc>
        <w:tc>
          <w:tcPr>
            <w:tcW w:w="534" w:type="pct"/>
            <w:shd w:val="clear" w:color="auto" w:fill="auto"/>
            <w:vAlign w:val="bottom"/>
          </w:tcPr>
          <w:p w14:paraId="25FD9AAB" w14:textId="77777777" w:rsidR="00017405" w:rsidRPr="008023F8" w:rsidRDefault="00017405" w:rsidP="008575BF">
            <w:pPr>
              <w:ind w:right="57"/>
              <w:jc w:val="right"/>
              <w:rPr>
                <w:rFonts w:ascii="Montserrat" w:eastAsia="Times New Roman" w:hAnsi="Montserrat" w:cs="Arial"/>
                <w:color w:val="455364"/>
                <w:sz w:val="14"/>
                <w:szCs w:val="16"/>
              </w:rPr>
            </w:pPr>
            <w:r>
              <w:rPr>
                <w:rFonts w:ascii="Montserrat" w:eastAsia="Times New Roman" w:hAnsi="Montserrat" w:cs="Arial"/>
                <w:color w:val="455364"/>
                <w:sz w:val="14"/>
                <w:szCs w:val="16"/>
              </w:rPr>
              <w:t>(6,754)</w:t>
            </w:r>
          </w:p>
        </w:tc>
        <w:tc>
          <w:tcPr>
            <w:tcW w:w="579" w:type="pct"/>
            <w:shd w:val="clear" w:color="auto" w:fill="auto"/>
            <w:vAlign w:val="bottom"/>
          </w:tcPr>
          <w:p w14:paraId="0D235E8D" w14:textId="77777777" w:rsidR="00017405" w:rsidRPr="008023F8" w:rsidRDefault="00017405" w:rsidP="008575BF">
            <w:pPr>
              <w:ind w:right="57"/>
              <w:jc w:val="right"/>
              <w:rPr>
                <w:rFonts w:ascii="Montserrat" w:eastAsia="Times New Roman" w:hAnsi="Montserrat" w:cs="Arial"/>
                <w:color w:val="455364"/>
                <w:sz w:val="14"/>
                <w:szCs w:val="16"/>
              </w:rPr>
            </w:pPr>
            <w:r>
              <w:rPr>
                <w:rFonts w:ascii="Montserrat" w:eastAsia="Times New Roman" w:hAnsi="Montserrat" w:cs="Arial"/>
                <w:color w:val="455364"/>
                <w:sz w:val="14"/>
                <w:szCs w:val="16"/>
              </w:rPr>
              <w:t>(6,754)</w:t>
            </w:r>
          </w:p>
        </w:tc>
        <w:tc>
          <w:tcPr>
            <w:tcW w:w="26" w:type="pct"/>
            <w:shd w:val="clear" w:color="auto" w:fill="auto"/>
          </w:tcPr>
          <w:p w14:paraId="20EF0531" w14:textId="77777777" w:rsidR="00017405" w:rsidRPr="00012A8A" w:rsidRDefault="00017405" w:rsidP="008575BF">
            <w:pPr>
              <w:rPr>
                <w:rFonts w:ascii="Montserrat" w:eastAsia="Times New Roman" w:hAnsi="Montserrat" w:cs="Arial"/>
                <w:color w:val="FF0000"/>
                <w:sz w:val="14"/>
                <w:szCs w:val="6"/>
              </w:rPr>
            </w:pPr>
          </w:p>
        </w:tc>
      </w:tr>
      <w:tr w:rsidR="00017405" w:rsidRPr="00012A8A" w14:paraId="4D38DCEB" w14:textId="77777777" w:rsidTr="008575BF">
        <w:trPr>
          <w:trHeight w:val="227"/>
        </w:trPr>
        <w:tc>
          <w:tcPr>
            <w:tcW w:w="114" w:type="pct"/>
            <w:shd w:val="clear" w:color="auto" w:fill="auto"/>
          </w:tcPr>
          <w:p w14:paraId="799C731B" w14:textId="77777777" w:rsidR="00017405" w:rsidRPr="00012A8A" w:rsidRDefault="00017405" w:rsidP="008575BF">
            <w:pPr>
              <w:rPr>
                <w:rFonts w:ascii="Montserrat" w:eastAsia="Times New Roman" w:hAnsi="Montserrat" w:cs="Arial"/>
                <w:color w:val="FF0000"/>
                <w:sz w:val="14"/>
                <w:szCs w:val="15"/>
              </w:rPr>
            </w:pPr>
          </w:p>
        </w:tc>
        <w:tc>
          <w:tcPr>
            <w:tcW w:w="1894" w:type="pct"/>
            <w:shd w:val="clear" w:color="auto" w:fill="auto"/>
            <w:vAlign w:val="bottom"/>
          </w:tcPr>
          <w:p w14:paraId="01F8D57D" w14:textId="77777777" w:rsidR="00017405" w:rsidRPr="009D1157" w:rsidRDefault="00017405" w:rsidP="008575BF">
            <w:pPr>
              <w:rPr>
                <w:rFonts w:ascii="Montserrat" w:eastAsia="Times New Roman" w:hAnsi="Montserrat" w:cs="Arial"/>
                <w:color w:val="455364"/>
                <w:sz w:val="14"/>
                <w:szCs w:val="16"/>
              </w:rPr>
            </w:pPr>
            <w:r w:rsidRPr="009D1157">
              <w:rPr>
                <w:rFonts w:ascii="Montserrat" w:eastAsia="Times New Roman" w:hAnsi="Montserrat" w:cs="Arial"/>
                <w:color w:val="455364"/>
                <w:sz w:val="14"/>
                <w:szCs w:val="16"/>
              </w:rPr>
              <w:t>Dividends paid</w:t>
            </w:r>
          </w:p>
        </w:tc>
        <w:tc>
          <w:tcPr>
            <w:tcW w:w="490" w:type="pct"/>
            <w:shd w:val="clear" w:color="auto" w:fill="auto"/>
            <w:vAlign w:val="bottom"/>
          </w:tcPr>
          <w:p w14:paraId="4222C77E" w14:textId="77777777" w:rsidR="00017405" w:rsidRPr="00663782" w:rsidRDefault="00017405" w:rsidP="008575BF">
            <w:pPr>
              <w:ind w:right="57"/>
              <w:jc w:val="right"/>
              <w:rPr>
                <w:rFonts w:ascii="Montserrat" w:hAnsi="Montserrat" w:cs="Arial"/>
                <w:color w:val="455364"/>
                <w:sz w:val="14"/>
                <w:szCs w:val="16"/>
              </w:rPr>
            </w:pPr>
            <w:r w:rsidRPr="00663782">
              <w:rPr>
                <w:rFonts w:ascii="Montserrat" w:hAnsi="Montserrat" w:cs="Arial"/>
                <w:color w:val="455364"/>
                <w:sz w:val="14"/>
                <w:szCs w:val="16"/>
              </w:rPr>
              <w:t>–</w:t>
            </w:r>
          </w:p>
        </w:tc>
        <w:tc>
          <w:tcPr>
            <w:tcW w:w="490" w:type="pct"/>
            <w:shd w:val="clear" w:color="auto" w:fill="auto"/>
            <w:vAlign w:val="bottom"/>
          </w:tcPr>
          <w:p w14:paraId="4B4C17A0" w14:textId="77777777" w:rsidR="00017405" w:rsidRPr="00663782" w:rsidRDefault="00017405" w:rsidP="008575BF">
            <w:pPr>
              <w:ind w:right="57"/>
              <w:jc w:val="right"/>
              <w:rPr>
                <w:rFonts w:ascii="Montserrat" w:hAnsi="Montserrat" w:cs="Arial"/>
                <w:color w:val="455364"/>
                <w:sz w:val="14"/>
                <w:szCs w:val="16"/>
              </w:rPr>
            </w:pPr>
            <w:r w:rsidRPr="00663782">
              <w:rPr>
                <w:rFonts w:ascii="Montserrat" w:hAnsi="Montserrat" w:cs="Arial"/>
                <w:color w:val="455364"/>
                <w:sz w:val="14"/>
                <w:szCs w:val="16"/>
              </w:rPr>
              <w:t>–</w:t>
            </w:r>
          </w:p>
        </w:tc>
        <w:tc>
          <w:tcPr>
            <w:tcW w:w="416" w:type="pct"/>
            <w:shd w:val="clear" w:color="auto" w:fill="auto"/>
            <w:vAlign w:val="bottom"/>
          </w:tcPr>
          <w:p w14:paraId="4133205A" w14:textId="77777777" w:rsidR="00017405" w:rsidRPr="00663782" w:rsidRDefault="00017405" w:rsidP="008575BF">
            <w:pPr>
              <w:ind w:right="57"/>
              <w:jc w:val="right"/>
              <w:rPr>
                <w:rFonts w:ascii="Montserrat" w:hAnsi="Montserrat" w:cs="Arial"/>
                <w:color w:val="455364"/>
                <w:sz w:val="14"/>
                <w:szCs w:val="16"/>
              </w:rPr>
            </w:pPr>
            <w:r w:rsidRPr="00663782">
              <w:rPr>
                <w:rFonts w:ascii="Montserrat" w:hAnsi="Montserrat" w:cs="Arial"/>
                <w:color w:val="455364"/>
                <w:sz w:val="14"/>
                <w:szCs w:val="16"/>
              </w:rPr>
              <w:t>–</w:t>
            </w:r>
          </w:p>
        </w:tc>
        <w:tc>
          <w:tcPr>
            <w:tcW w:w="457" w:type="pct"/>
            <w:shd w:val="clear" w:color="auto" w:fill="auto"/>
            <w:vAlign w:val="bottom"/>
          </w:tcPr>
          <w:p w14:paraId="616D049E" w14:textId="77777777" w:rsidR="00017405" w:rsidRPr="00663782" w:rsidRDefault="00017405" w:rsidP="008575BF">
            <w:pPr>
              <w:ind w:right="57"/>
              <w:jc w:val="right"/>
              <w:rPr>
                <w:rFonts w:ascii="Montserrat" w:hAnsi="Montserrat" w:cs="Arial"/>
                <w:color w:val="455364"/>
                <w:sz w:val="14"/>
                <w:szCs w:val="16"/>
              </w:rPr>
            </w:pPr>
            <w:r w:rsidRPr="00663782">
              <w:rPr>
                <w:rFonts w:ascii="Montserrat" w:hAnsi="Montserrat" w:cs="Arial"/>
                <w:color w:val="455364"/>
                <w:sz w:val="14"/>
                <w:szCs w:val="16"/>
              </w:rPr>
              <w:t>–</w:t>
            </w:r>
          </w:p>
        </w:tc>
        <w:tc>
          <w:tcPr>
            <w:tcW w:w="534" w:type="pct"/>
            <w:shd w:val="clear" w:color="auto" w:fill="auto"/>
            <w:vAlign w:val="bottom"/>
          </w:tcPr>
          <w:p w14:paraId="2E571F21" w14:textId="77777777" w:rsidR="00017405" w:rsidRPr="008023F8" w:rsidRDefault="00017405" w:rsidP="008575BF">
            <w:pPr>
              <w:ind w:right="57"/>
              <w:jc w:val="right"/>
              <w:rPr>
                <w:rFonts w:ascii="Montserrat" w:eastAsia="Times New Roman" w:hAnsi="Montserrat" w:cs="Arial"/>
                <w:color w:val="455364"/>
                <w:sz w:val="14"/>
                <w:szCs w:val="16"/>
              </w:rPr>
            </w:pPr>
            <w:r w:rsidRPr="008023F8">
              <w:rPr>
                <w:rFonts w:ascii="Montserrat" w:eastAsia="Times New Roman" w:hAnsi="Montserrat" w:cs="Arial"/>
                <w:color w:val="455364"/>
                <w:sz w:val="14"/>
                <w:szCs w:val="16"/>
              </w:rPr>
              <w:t>(20,814)</w:t>
            </w:r>
          </w:p>
        </w:tc>
        <w:tc>
          <w:tcPr>
            <w:tcW w:w="579" w:type="pct"/>
            <w:shd w:val="clear" w:color="auto" w:fill="auto"/>
            <w:vAlign w:val="bottom"/>
          </w:tcPr>
          <w:p w14:paraId="5F5206E2" w14:textId="77777777" w:rsidR="00017405" w:rsidRPr="008023F8" w:rsidRDefault="00017405" w:rsidP="008575BF">
            <w:pPr>
              <w:ind w:right="57"/>
              <w:jc w:val="right"/>
              <w:rPr>
                <w:rFonts w:ascii="Montserrat" w:eastAsia="Times New Roman" w:hAnsi="Montserrat" w:cs="Arial"/>
                <w:color w:val="455364"/>
                <w:sz w:val="14"/>
                <w:szCs w:val="16"/>
              </w:rPr>
            </w:pPr>
            <w:r w:rsidRPr="008023F8">
              <w:rPr>
                <w:rFonts w:ascii="Montserrat" w:eastAsia="Times New Roman" w:hAnsi="Montserrat" w:cs="Arial"/>
                <w:color w:val="455364"/>
                <w:sz w:val="14"/>
                <w:szCs w:val="16"/>
              </w:rPr>
              <w:t>(20,814)</w:t>
            </w:r>
          </w:p>
        </w:tc>
        <w:tc>
          <w:tcPr>
            <w:tcW w:w="26" w:type="pct"/>
            <w:shd w:val="clear" w:color="auto" w:fill="auto"/>
          </w:tcPr>
          <w:p w14:paraId="68DEFA65" w14:textId="77777777" w:rsidR="00017405" w:rsidRPr="00012A8A" w:rsidRDefault="00017405" w:rsidP="008575BF">
            <w:pPr>
              <w:rPr>
                <w:rFonts w:ascii="Montserrat" w:eastAsia="Times New Roman" w:hAnsi="Montserrat" w:cs="Arial"/>
                <w:color w:val="FF0000"/>
                <w:sz w:val="14"/>
                <w:szCs w:val="6"/>
              </w:rPr>
            </w:pPr>
          </w:p>
        </w:tc>
      </w:tr>
      <w:tr w:rsidR="00017405" w:rsidRPr="00012A8A" w14:paraId="343DD9F3" w14:textId="77777777" w:rsidTr="008575BF">
        <w:trPr>
          <w:trHeight w:val="227"/>
        </w:trPr>
        <w:tc>
          <w:tcPr>
            <w:tcW w:w="114" w:type="pct"/>
            <w:shd w:val="clear" w:color="auto" w:fill="auto"/>
          </w:tcPr>
          <w:p w14:paraId="197FF040" w14:textId="77777777" w:rsidR="00017405" w:rsidRPr="00012A8A" w:rsidRDefault="00017405" w:rsidP="008575BF">
            <w:pPr>
              <w:rPr>
                <w:rFonts w:ascii="Montserrat" w:eastAsia="Times New Roman" w:hAnsi="Montserrat" w:cs="Arial"/>
                <w:color w:val="FF0000"/>
                <w:sz w:val="14"/>
                <w:szCs w:val="15"/>
              </w:rPr>
            </w:pPr>
          </w:p>
        </w:tc>
        <w:tc>
          <w:tcPr>
            <w:tcW w:w="1894" w:type="pct"/>
            <w:shd w:val="clear" w:color="auto" w:fill="auto"/>
            <w:vAlign w:val="bottom"/>
          </w:tcPr>
          <w:p w14:paraId="5C3088A9" w14:textId="77777777" w:rsidR="00017405" w:rsidRPr="009D1157" w:rsidRDefault="00017405" w:rsidP="008575BF">
            <w:pPr>
              <w:rPr>
                <w:rFonts w:ascii="Montserrat" w:eastAsia="Times New Roman" w:hAnsi="Montserrat" w:cs="Arial"/>
                <w:color w:val="455364"/>
                <w:sz w:val="14"/>
                <w:szCs w:val="16"/>
              </w:rPr>
            </w:pPr>
            <w:r w:rsidRPr="009D1157">
              <w:rPr>
                <w:rFonts w:ascii="Montserrat" w:eastAsia="Times New Roman" w:hAnsi="Montserrat" w:cs="Arial"/>
                <w:color w:val="455364"/>
                <w:sz w:val="14"/>
                <w:szCs w:val="16"/>
              </w:rPr>
              <w:t>Foreign exchange translation differences</w:t>
            </w:r>
          </w:p>
        </w:tc>
        <w:tc>
          <w:tcPr>
            <w:tcW w:w="490" w:type="pct"/>
            <w:shd w:val="clear" w:color="auto" w:fill="auto"/>
            <w:vAlign w:val="bottom"/>
          </w:tcPr>
          <w:p w14:paraId="4CF7AB30" w14:textId="77777777" w:rsidR="00017405" w:rsidRPr="00663782" w:rsidRDefault="00017405" w:rsidP="008575BF">
            <w:pPr>
              <w:ind w:right="57"/>
              <w:jc w:val="right"/>
              <w:rPr>
                <w:rFonts w:ascii="Montserrat" w:hAnsi="Montserrat" w:cs="Arial"/>
                <w:color w:val="455364"/>
                <w:sz w:val="14"/>
                <w:szCs w:val="16"/>
              </w:rPr>
            </w:pPr>
            <w:r w:rsidRPr="00663782">
              <w:rPr>
                <w:rFonts w:ascii="Montserrat" w:hAnsi="Montserrat" w:cs="Arial"/>
                <w:color w:val="455364"/>
                <w:sz w:val="14"/>
                <w:szCs w:val="16"/>
              </w:rPr>
              <w:t>–</w:t>
            </w:r>
          </w:p>
        </w:tc>
        <w:tc>
          <w:tcPr>
            <w:tcW w:w="490" w:type="pct"/>
            <w:shd w:val="clear" w:color="auto" w:fill="auto"/>
            <w:vAlign w:val="bottom"/>
          </w:tcPr>
          <w:p w14:paraId="546F2A93" w14:textId="77777777" w:rsidR="00017405" w:rsidRPr="00663782" w:rsidRDefault="00017405" w:rsidP="008575BF">
            <w:pPr>
              <w:ind w:right="57"/>
              <w:jc w:val="right"/>
              <w:rPr>
                <w:rFonts w:ascii="Montserrat" w:hAnsi="Montserrat" w:cs="Arial"/>
                <w:color w:val="455364"/>
                <w:sz w:val="14"/>
                <w:szCs w:val="16"/>
              </w:rPr>
            </w:pPr>
            <w:r w:rsidRPr="00663782">
              <w:rPr>
                <w:rFonts w:ascii="Montserrat" w:hAnsi="Montserrat" w:cs="Arial"/>
                <w:color w:val="455364"/>
                <w:sz w:val="14"/>
                <w:szCs w:val="16"/>
              </w:rPr>
              <w:t>–</w:t>
            </w:r>
          </w:p>
        </w:tc>
        <w:tc>
          <w:tcPr>
            <w:tcW w:w="416" w:type="pct"/>
            <w:shd w:val="clear" w:color="auto" w:fill="auto"/>
            <w:vAlign w:val="bottom"/>
          </w:tcPr>
          <w:p w14:paraId="47C136F3" w14:textId="77777777" w:rsidR="00017405" w:rsidRPr="00663782" w:rsidRDefault="00017405" w:rsidP="008575BF">
            <w:pPr>
              <w:ind w:right="57"/>
              <w:jc w:val="right"/>
              <w:rPr>
                <w:rFonts w:ascii="Montserrat" w:hAnsi="Montserrat" w:cs="Arial"/>
                <w:color w:val="455364"/>
                <w:sz w:val="14"/>
                <w:szCs w:val="16"/>
              </w:rPr>
            </w:pPr>
            <w:r>
              <w:rPr>
                <w:rFonts w:ascii="Montserrat" w:hAnsi="Montserrat" w:cs="Arial"/>
                <w:color w:val="455364"/>
                <w:sz w:val="14"/>
                <w:szCs w:val="16"/>
              </w:rPr>
              <w:t>21,865</w:t>
            </w:r>
          </w:p>
        </w:tc>
        <w:tc>
          <w:tcPr>
            <w:tcW w:w="457" w:type="pct"/>
            <w:shd w:val="clear" w:color="auto" w:fill="auto"/>
            <w:vAlign w:val="bottom"/>
          </w:tcPr>
          <w:p w14:paraId="5A65D12E" w14:textId="77777777" w:rsidR="00017405" w:rsidRPr="00663782" w:rsidRDefault="00017405" w:rsidP="008575BF">
            <w:pPr>
              <w:ind w:right="57"/>
              <w:jc w:val="right"/>
              <w:rPr>
                <w:rFonts w:ascii="Montserrat" w:hAnsi="Montserrat" w:cs="Arial"/>
                <w:color w:val="455364"/>
                <w:sz w:val="14"/>
                <w:szCs w:val="16"/>
              </w:rPr>
            </w:pPr>
            <w:r w:rsidRPr="00663782">
              <w:rPr>
                <w:rFonts w:ascii="Montserrat" w:hAnsi="Montserrat" w:cs="Arial"/>
                <w:color w:val="455364"/>
                <w:sz w:val="14"/>
                <w:szCs w:val="16"/>
              </w:rPr>
              <w:t>–</w:t>
            </w:r>
          </w:p>
        </w:tc>
        <w:tc>
          <w:tcPr>
            <w:tcW w:w="534" w:type="pct"/>
            <w:shd w:val="clear" w:color="auto" w:fill="auto"/>
            <w:vAlign w:val="bottom"/>
          </w:tcPr>
          <w:p w14:paraId="0F16C7CD" w14:textId="77777777" w:rsidR="00017405" w:rsidRPr="008023F8" w:rsidRDefault="00017405" w:rsidP="008575BF">
            <w:pPr>
              <w:ind w:right="57"/>
              <w:jc w:val="right"/>
              <w:rPr>
                <w:rFonts w:ascii="Montserrat" w:eastAsia="Times New Roman" w:hAnsi="Montserrat" w:cs="Arial"/>
                <w:color w:val="455364"/>
                <w:sz w:val="14"/>
                <w:szCs w:val="16"/>
              </w:rPr>
            </w:pPr>
            <w:r w:rsidRPr="008023F8">
              <w:rPr>
                <w:rFonts w:ascii="Montserrat" w:eastAsia="Times New Roman" w:hAnsi="Montserrat" w:cs="Arial"/>
                <w:color w:val="455364"/>
                <w:sz w:val="14"/>
                <w:szCs w:val="16"/>
              </w:rPr>
              <w:t>–</w:t>
            </w:r>
          </w:p>
        </w:tc>
        <w:tc>
          <w:tcPr>
            <w:tcW w:w="579" w:type="pct"/>
            <w:shd w:val="clear" w:color="auto" w:fill="auto"/>
            <w:vAlign w:val="bottom"/>
          </w:tcPr>
          <w:p w14:paraId="77FBC123" w14:textId="77777777" w:rsidR="00017405" w:rsidRPr="008023F8" w:rsidRDefault="00017405" w:rsidP="008575BF">
            <w:pPr>
              <w:ind w:right="57"/>
              <w:jc w:val="right"/>
              <w:rPr>
                <w:rFonts w:ascii="Montserrat" w:eastAsia="Times New Roman" w:hAnsi="Montserrat" w:cs="Arial"/>
                <w:color w:val="455364"/>
                <w:sz w:val="14"/>
                <w:szCs w:val="16"/>
              </w:rPr>
            </w:pPr>
            <w:r>
              <w:rPr>
                <w:rFonts w:ascii="Montserrat" w:eastAsia="Times New Roman" w:hAnsi="Montserrat" w:cs="Arial"/>
                <w:color w:val="455364"/>
                <w:sz w:val="14"/>
                <w:szCs w:val="16"/>
              </w:rPr>
              <w:t>21,865</w:t>
            </w:r>
          </w:p>
        </w:tc>
        <w:tc>
          <w:tcPr>
            <w:tcW w:w="26" w:type="pct"/>
            <w:shd w:val="clear" w:color="auto" w:fill="auto"/>
          </w:tcPr>
          <w:p w14:paraId="102D485D" w14:textId="77777777" w:rsidR="00017405" w:rsidRPr="00012A8A" w:rsidRDefault="00017405" w:rsidP="008575BF">
            <w:pPr>
              <w:rPr>
                <w:rFonts w:ascii="Montserrat" w:eastAsia="Times New Roman" w:hAnsi="Montserrat" w:cs="Arial"/>
                <w:color w:val="FF0000"/>
                <w:sz w:val="14"/>
                <w:szCs w:val="6"/>
              </w:rPr>
            </w:pPr>
          </w:p>
        </w:tc>
      </w:tr>
      <w:tr w:rsidR="00017405" w:rsidRPr="00012A8A" w14:paraId="0A046786" w14:textId="77777777" w:rsidTr="008575BF">
        <w:trPr>
          <w:trHeight w:val="227"/>
        </w:trPr>
        <w:tc>
          <w:tcPr>
            <w:tcW w:w="114" w:type="pct"/>
            <w:shd w:val="clear" w:color="auto" w:fill="auto"/>
          </w:tcPr>
          <w:p w14:paraId="43DF01AA" w14:textId="77777777" w:rsidR="00017405" w:rsidRPr="00012A8A" w:rsidRDefault="00017405" w:rsidP="008575BF">
            <w:pPr>
              <w:rPr>
                <w:rFonts w:ascii="Montserrat" w:eastAsia="Times New Roman" w:hAnsi="Montserrat" w:cs="Arial"/>
                <w:color w:val="FF0000"/>
                <w:sz w:val="14"/>
                <w:szCs w:val="15"/>
              </w:rPr>
            </w:pPr>
          </w:p>
        </w:tc>
        <w:tc>
          <w:tcPr>
            <w:tcW w:w="1894" w:type="pct"/>
            <w:shd w:val="clear" w:color="auto" w:fill="auto"/>
            <w:vAlign w:val="bottom"/>
          </w:tcPr>
          <w:p w14:paraId="5D4FAE0C" w14:textId="77777777" w:rsidR="00017405" w:rsidRPr="009D1157" w:rsidRDefault="00017405" w:rsidP="008575BF">
            <w:pPr>
              <w:rPr>
                <w:rFonts w:ascii="Montserrat" w:eastAsia="Times New Roman" w:hAnsi="Montserrat" w:cs="Arial"/>
                <w:color w:val="455364"/>
                <w:sz w:val="14"/>
                <w:szCs w:val="15"/>
              </w:rPr>
            </w:pPr>
            <w:r w:rsidRPr="009D1157">
              <w:rPr>
                <w:rFonts w:ascii="Montserrat" w:eastAsia="Times New Roman" w:hAnsi="Montserrat" w:cs="Arial"/>
                <w:color w:val="455364"/>
                <w:sz w:val="14"/>
                <w:szCs w:val="15"/>
              </w:rPr>
              <w:t>Revaluation of pension obligations</w:t>
            </w:r>
          </w:p>
        </w:tc>
        <w:tc>
          <w:tcPr>
            <w:tcW w:w="490" w:type="pct"/>
            <w:shd w:val="clear" w:color="auto" w:fill="auto"/>
            <w:vAlign w:val="bottom"/>
          </w:tcPr>
          <w:p w14:paraId="54D4F3A6" w14:textId="77777777" w:rsidR="00017405" w:rsidRPr="00663782" w:rsidRDefault="00017405" w:rsidP="008575BF">
            <w:pPr>
              <w:ind w:right="57"/>
              <w:jc w:val="right"/>
              <w:rPr>
                <w:rFonts w:ascii="Montserrat" w:hAnsi="Montserrat" w:cs="Arial"/>
                <w:color w:val="455364"/>
                <w:sz w:val="14"/>
                <w:szCs w:val="16"/>
              </w:rPr>
            </w:pPr>
            <w:r w:rsidRPr="00663782">
              <w:rPr>
                <w:rFonts w:ascii="Montserrat" w:hAnsi="Montserrat" w:cs="Arial"/>
                <w:color w:val="455364"/>
                <w:sz w:val="14"/>
                <w:szCs w:val="16"/>
              </w:rPr>
              <w:t>–</w:t>
            </w:r>
          </w:p>
        </w:tc>
        <w:tc>
          <w:tcPr>
            <w:tcW w:w="490" w:type="pct"/>
            <w:shd w:val="clear" w:color="auto" w:fill="auto"/>
            <w:vAlign w:val="bottom"/>
          </w:tcPr>
          <w:p w14:paraId="089419B9" w14:textId="77777777" w:rsidR="00017405" w:rsidRPr="00663782" w:rsidRDefault="00017405" w:rsidP="008575BF">
            <w:pPr>
              <w:ind w:right="57"/>
              <w:jc w:val="right"/>
              <w:rPr>
                <w:rFonts w:ascii="Montserrat" w:hAnsi="Montserrat" w:cs="Arial"/>
                <w:color w:val="455364"/>
                <w:sz w:val="14"/>
                <w:szCs w:val="16"/>
              </w:rPr>
            </w:pPr>
            <w:r w:rsidRPr="00663782">
              <w:rPr>
                <w:rFonts w:ascii="Montserrat" w:hAnsi="Montserrat" w:cs="Arial"/>
                <w:color w:val="455364"/>
                <w:sz w:val="14"/>
                <w:szCs w:val="16"/>
              </w:rPr>
              <w:t>–</w:t>
            </w:r>
          </w:p>
        </w:tc>
        <w:tc>
          <w:tcPr>
            <w:tcW w:w="416" w:type="pct"/>
            <w:shd w:val="clear" w:color="auto" w:fill="auto"/>
            <w:vAlign w:val="bottom"/>
          </w:tcPr>
          <w:p w14:paraId="34AB8FB2" w14:textId="77777777" w:rsidR="00017405" w:rsidRPr="00663782" w:rsidRDefault="00017405" w:rsidP="008575BF">
            <w:pPr>
              <w:ind w:right="57"/>
              <w:jc w:val="right"/>
              <w:rPr>
                <w:rFonts w:ascii="Montserrat" w:hAnsi="Montserrat" w:cs="Arial"/>
                <w:color w:val="455364"/>
                <w:sz w:val="14"/>
                <w:szCs w:val="16"/>
              </w:rPr>
            </w:pPr>
            <w:r w:rsidRPr="00663782">
              <w:rPr>
                <w:rFonts w:ascii="Montserrat" w:hAnsi="Montserrat" w:cs="Arial"/>
                <w:color w:val="455364"/>
                <w:sz w:val="14"/>
                <w:szCs w:val="16"/>
              </w:rPr>
              <w:t>36</w:t>
            </w:r>
          </w:p>
        </w:tc>
        <w:tc>
          <w:tcPr>
            <w:tcW w:w="457" w:type="pct"/>
            <w:shd w:val="clear" w:color="auto" w:fill="auto"/>
            <w:vAlign w:val="bottom"/>
          </w:tcPr>
          <w:p w14:paraId="34B47010" w14:textId="77777777" w:rsidR="00017405" w:rsidRPr="00663782" w:rsidRDefault="00017405" w:rsidP="008575BF">
            <w:pPr>
              <w:ind w:right="57"/>
              <w:jc w:val="right"/>
              <w:rPr>
                <w:rFonts w:ascii="Montserrat" w:hAnsi="Montserrat" w:cs="Arial"/>
                <w:color w:val="455364"/>
                <w:sz w:val="14"/>
                <w:szCs w:val="16"/>
              </w:rPr>
            </w:pPr>
            <w:r w:rsidRPr="00663782">
              <w:rPr>
                <w:rFonts w:ascii="Montserrat" w:hAnsi="Montserrat" w:cs="Arial"/>
                <w:color w:val="455364"/>
                <w:sz w:val="14"/>
                <w:szCs w:val="16"/>
              </w:rPr>
              <w:t>–</w:t>
            </w:r>
          </w:p>
        </w:tc>
        <w:tc>
          <w:tcPr>
            <w:tcW w:w="534" w:type="pct"/>
            <w:shd w:val="clear" w:color="auto" w:fill="auto"/>
            <w:vAlign w:val="bottom"/>
          </w:tcPr>
          <w:p w14:paraId="093BEBD5" w14:textId="77777777" w:rsidR="00017405" w:rsidRPr="008023F8" w:rsidRDefault="00017405" w:rsidP="008575BF">
            <w:pPr>
              <w:ind w:right="57"/>
              <w:jc w:val="right"/>
              <w:rPr>
                <w:rFonts w:ascii="Montserrat" w:hAnsi="Montserrat" w:cs="Arial"/>
                <w:color w:val="455364"/>
                <w:sz w:val="14"/>
                <w:szCs w:val="16"/>
              </w:rPr>
            </w:pPr>
            <w:r w:rsidRPr="008023F8">
              <w:rPr>
                <w:rFonts w:ascii="Montserrat" w:hAnsi="Montserrat" w:cs="Arial"/>
                <w:color w:val="455364"/>
                <w:sz w:val="14"/>
                <w:szCs w:val="16"/>
              </w:rPr>
              <w:softHyphen/>
            </w:r>
            <w:r w:rsidRPr="008023F8">
              <w:rPr>
                <w:rFonts w:ascii="Montserrat" w:eastAsia="Times New Roman" w:hAnsi="Montserrat" w:cs="Arial"/>
                <w:color w:val="455364"/>
                <w:sz w:val="14"/>
                <w:szCs w:val="16"/>
              </w:rPr>
              <w:t>–</w:t>
            </w:r>
          </w:p>
        </w:tc>
        <w:tc>
          <w:tcPr>
            <w:tcW w:w="579" w:type="pct"/>
            <w:shd w:val="clear" w:color="auto" w:fill="auto"/>
            <w:vAlign w:val="bottom"/>
          </w:tcPr>
          <w:p w14:paraId="5AD311EF" w14:textId="77777777" w:rsidR="00017405" w:rsidRPr="008023F8" w:rsidRDefault="00017405" w:rsidP="008575BF">
            <w:pPr>
              <w:ind w:right="57"/>
              <w:jc w:val="right"/>
              <w:rPr>
                <w:rFonts w:ascii="Montserrat" w:hAnsi="Montserrat" w:cs="Arial"/>
                <w:color w:val="455364"/>
                <w:sz w:val="14"/>
                <w:szCs w:val="16"/>
              </w:rPr>
            </w:pPr>
            <w:r w:rsidRPr="008023F8">
              <w:rPr>
                <w:rFonts w:ascii="Montserrat" w:hAnsi="Montserrat" w:cs="Arial"/>
                <w:color w:val="455364"/>
                <w:sz w:val="14"/>
                <w:szCs w:val="16"/>
              </w:rPr>
              <w:t>36</w:t>
            </w:r>
          </w:p>
        </w:tc>
        <w:tc>
          <w:tcPr>
            <w:tcW w:w="26" w:type="pct"/>
            <w:shd w:val="clear" w:color="auto" w:fill="auto"/>
          </w:tcPr>
          <w:p w14:paraId="6E63E992" w14:textId="77777777" w:rsidR="00017405" w:rsidRPr="00012A8A" w:rsidRDefault="00017405" w:rsidP="008575BF">
            <w:pPr>
              <w:rPr>
                <w:rFonts w:ascii="Montserrat" w:eastAsia="Times New Roman" w:hAnsi="Montserrat" w:cs="Arial"/>
                <w:color w:val="FF0000"/>
                <w:sz w:val="14"/>
                <w:szCs w:val="15"/>
              </w:rPr>
            </w:pPr>
          </w:p>
        </w:tc>
      </w:tr>
      <w:tr w:rsidR="00017405" w:rsidRPr="00012A8A" w14:paraId="265A744D" w14:textId="77777777" w:rsidTr="008575BF">
        <w:trPr>
          <w:trHeight w:val="227"/>
        </w:trPr>
        <w:tc>
          <w:tcPr>
            <w:tcW w:w="114" w:type="pct"/>
            <w:shd w:val="clear" w:color="auto" w:fill="auto"/>
          </w:tcPr>
          <w:p w14:paraId="66043F4B" w14:textId="77777777" w:rsidR="00017405" w:rsidRPr="00012A8A" w:rsidRDefault="00017405" w:rsidP="008575BF">
            <w:pPr>
              <w:rPr>
                <w:rFonts w:ascii="Montserrat" w:eastAsia="Times New Roman" w:hAnsi="Montserrat" w:cs="Arial"/>
                <w:color w:val="FF0000"/>
                <w:sz w:val="14"/>
                <w:szCs w:val="15"/>
              </w:rPr>
            </w:pPr>
          </w:p>
        </w:tc>
        <w:tc>
          <w:tcPr>
            <w:tcW w:w="1894" w:type="pct"/>
            <w:shd w:val="clear" w:color="auto" w:fill="auto"/>
            <w:vAlign w:val="bottom"/>
          </w:tcPr>
          <w:p w14:paraId="4BFD0240" w14:textId="77777777" w:rsidR="00017405" w:rsidRPr="009D1157" w:rsidRDefault="00017405" w:rsidP="008575BF">
            <w:pPr>
              <w:rPr>
                <w:rFonts w:ascii="Montserrat" w:eastAsia="Times New Roman" w:hAnsi="Montserrat" w:cs="Arial"/>
                <w:color w:val="455364"/>
                <w:sz w:val="14"/>
                <w:szCs w:val="16"/>
              </w:rPr>
            </w:pPr>
            <w:r w:rsidRPr="009D1157">
              <w:rPr>
                <w:rFonts w:ascii="Montserrat" w:eastAsia="Times New Roman" w:hAnsi="Montserrat" w:cs="Arial"/>
                <w:color w:val="455364"/>
                <w:sz w:val="14"/>
                <w:szCs w:val="16"/>
              </w:rPr>
              <w:t>Issue of share capital</w:t>
            </w:r>
          </w:p>
        </w:tc>
        <w:tc>
          <w:tcPr>
            <w:tcW w:w="490" w:type="pct"/>
            <w:shd w:val="clear" w:color="auto" w:fill="auto"/>
            <w:vAlign w:val="bottom"/>
          </w:tcPr>
          <w:p w14:paraId="444C4191" w14:textId="77777777" w:rsidR="00017405" w:rsidRPr="00663782" w:rsidRDefault="00017405" w:rsidP="008575BF">
            <w:pPr>
              <w:ind w:right="57"/>
              <w:jc w:val="right"/>
              <w:rPr>
                <w:rFonts w:ascii="Montserrat" w:hAnsi="Montserrat" w:cs="Arial"/>
                <w:color w:val="455364"/>
                <w:sz w:val="14"/>
                <w:szCs w:val="16"/>
              </w:rPr>
            </w:pPr>
            <w:r w:rsidRPr="00663782">
              <w:rPr>
                <w:rFonts w:ascii="Montserrat" w:hAnsi="Montserrat" w:cs="Arial"/>
                <w:color w:val="455364"/>
                <w:sz w:val="14"/>
                <w:szCs w:val="16"/>
              </w:rPr>
              <w:t>1</w:t>
            </w:r>
          </w:p>
        </w:tc>
        <w:tc>
          <w:tcPr>
            <w:tcW w:w="490" w:type="pct"/>
            <w:shd w:val="clear" w:color="auto" w:fill="auto"/>
            <w:vAlign w:val="bottom"/>
          </w:tcPr>
          <w:p w14:paraId="3C7C3C3B" w14:textId="77777777" w:rsidR="00017405" w:rsidRPr="00663782" w:rsidRDefault="00017405" w:rsidP="008575BF">
            <w:pPr>
              <w:ind w:right="57"/>
              <w:jc w:val="right"/>
              <w:rPr>
                <w:rFonts w:ascii="Montserrat" w:hAnsi="Montserrat" w:cs="Arial"/>
                <w:color w:val="455364"/>
                <w:sz w:val="14"/>
                <w:szCs w:val="16"/>
              </w:rPr>
            </w:pPr>
            <w:r w:rsidRPr="00663782">
              <w:rPr>
                <w:rFonts w:ascii="Montserrat" w:hAnsi="Montserrat" w:cs="Arial"/>
                <w:color w:val="455364"/>
                <w:sz w:val="14"/>
                <w:szCs w:val="16"/>
              </w:rPr>
              <w:t>–</w:t>
            </w:r>
          </w:p>
        </w:tc>
        <w:tc>
          <w:tcPr>
            <w:tcW w:w="416" w:type="pct"/>
            <w:shd w:val="clear" w:color="auto" w:fill="auto"/>
            <w:vAlign w:val="bottom"/>
          </w:tcPr>
          <w:p w14:paraId="051F7423" w14:textId="77777777" w:rsidR="00017405" w:rsidRPr="00663782" w:rsidRDefault="00017405" w:rsidP="008575BF">
            <w:pPr>
              <w:ind w:right="57"/>
              <w:jc w:val="right"/>
              <w:rPr>
                <w:rFonts w:ascii="Montserrat" w:hAnsi="Montserrat" w:cs="Arial"/>
                <w:color w:val="455364"/>
                <w:sz w:val="14"/>
                <w:szCs w:val="16"/>
              </w:rPr>
            </w:pPr>
            <w:r w:rsidRPr="00663782">
              <w:rPr>
                <w:rFonts w:ascii="Montserrat" w:hAnsi="Montserrat" w:cs="Arial"/>
                <w:color w:val="455364"/>
                <w:sz w:val="14"/>
                <w:szCs w:val="16"/>
              </w:rPr>
              <w:t>–</w:t>
            </w:r>
          </w:p>
        </w:tc>
        <w:tc>
          <w:tcPr>
            <w:tcW w:w="457" w:type="pct"/>
            <w:shd w:val="clear" w:color="auto" w:fill="auto"/>
            <w:vAlign w:val="bottom"/>
          </w:tcPr>
          <w:p w14:paraId="22B707E2" w14:textId="77777777" w:rsidR="00017405" w:rsidRPr="00663782" w:rsidRDefault="00017405" w:rsidP="008575BF">
            <w:pPr>
              <w:ind w:right="57"/>
              <w:jc w:val="right"/>
              <w:rPr>
                <w:rFonts w:ascii="Montserrat" w:hAnsi="Montserrat" w:cs="Arial"/>
                <w:color w:val="455364"/>
                <w:sz w:val="14"/>
                <w:szCs w:val="16"/>
              </w:rPr>
            </w:pPr>
            <w:r w:rsidRPr="00663782">
              <w:rPr>
                <w:rFonts w:ascii="Montserrat" w:hAnsi="Montserrat" w:cs="Arial"/>
                <w:color w:val="455364"/>
                <w:sz w:val="14"/>
                <w:szCs w:val="16"/>
              </w:rPr>
              <w:t>–</w:t>
            </w:r>
          </w:p>
        </w:tc>
        <w:tc>
          <w:tcPr>
            <w:tcW w:w="534" w:type="pct"/>
            <w:shd w:val="clear" w:color="auto" w:fill="auto"/>
            <w:vAlign w:val="bottom"/>
          </w:tcPr>
          <w:p w14:paraId="62B6202C" w14:textId="77777777" w:rsidR="00017405" w:rsidRPr="008023F8" w:rsidRDefault="00017405" w:rsidP="008575BF">
            <w:pPr>
              <w:ind w:right="57"/>
              <w:jc w:val="right"/>
              <w:rPr>
                <w:rFonts w:ascii="Montserrat" w:eastAsia="Times New Roman" w:hAnsi="Montserrat" w:cs="Arial"/>
                <w:color w:val="455364"/>
                <w:sz w:val="14"/>
                <w:szCs w:val="16"/>
              </w:rPr>
            </w:pPr>
            <w:r w:rsidRPr="008023F8">
              <w:rPr>
                <w:rFonts w:ascii="Montserrat" w:eastAsia="Times New Roman" w:hAnsi="Montserrat" w:cs="Arial"/>
                <w:color w:val="455364"/>
                <w:sz w:val="14"/>
                <w:szCs w:val="16"/>
              </w:rPr>
              <w:t>–</w:t>
            </w:r>
          </w:p>
        </w:tc>
        <w:tc>
          <w:tcPr>
            <w:tcW w:w="579" w:type="pct"/>
            <w:shd w:val="clear" w:color="auto" w:fill="auto"/>
            <w:vAlign w:val="bottom"/>
          </w:tcPr>
          <w:p w14:paraId="7FFD253A" w14:textId="77777777" w:rsidR="00017405" w:rsidRPr="008023F8" w:rsidRDefault="00017405" w:rsidP="008575BF">
            <w:pPr>
              <w:ind w:right="57"/>
              <w:jc w:val="right"/>
              <w:rPr>
                <w:rFonts w:ascii="Montserrat" w:eastAsia="Times New Roman" w:hAnsi="Montserrat" w:cs="Arial"/>
                <w:color w:val="455364"/>
                <w:sz w:val="14"/>
                <w:szCs w:val="16"/>
              </w:rPr>
            </w:pPr>
            <w:r w:rsidRPr="008023F8">
              <w:rPr>
                <w:rFonts w:ascii="Montserrat" w:eastAsia="Times New Roman" w:hAnsi="Montserrat" w:cs="Arial"/>
                <w:color w:val="455364"/>
                <w:sz w:val="14"/>
                <w:szCs w:val="16"/>
              </w:rPr>
              <w:t>1</w:t>
            </w:r>
          </w:p>
        </w:tc>
        <w:tc>
          <w:tcPr>
            <w:tcW w:w="26" w:type="pct"/>
            <w:shd w:val="clear" w:color="auto" w:fill="auto"/>
          </w:tcPr>
          <w:p w14:paraId="2D8A1BD5" w14:textId="77777777" w:rsidR="00017405" w:rsidRPr="00012A8A" w:rsidRDefault="00017405" w:rsidP="008575BF">
            <w:pPr>
              <w:rPr>
                <w:rFonts w:ascii="Montserrat" w:eastAsia="Times New Roman" w:hAnsi="Montserrat" w:cs="Arial"/>
                <w:color w:val="FF0000"/>
                <w:sz w:val="14"/>
                <w:szCs w:val="6"/>
              </w:rPr>
            </w:pPr>
          </w:p>
        </w:tc>
      </w:tr>
      <w:tr w:rsidR="00017405" w:rsidRPr="00012A8A" w14:paraId="266D8E45" w14:textId="77777777" w:rsidTr="008575BF">
        <w:trPr>
          <w:trHeight w:val="227"/>
        </w:trPr>
        <w:tc>
          <w:tcPr>
            <w:tcW w:w="114" w:type="pct"/>
            <w:shd w:val="clear" w:color="auto" w:fill="auto"/>
          </w:tcPr>
          <w:p w14:paraId="772C711B" w14:textId="77777777" w:rsidR="00017405" w:rsidRPr="00012A8A" w:rsidRDefault="00017405" w:rsidP="008575BF">
            <w:pPr>
              <w:rPr>
                <w:rFonts w:ascii="Montserrat" w:eastAsia="Times New Roman" w:hAnsi="Montserrat" w:cs="Arial"/>
                <w:color w:val="FF0000"/>
                <w:sz w:val="14"/>
                <w:szCs w:val="15"/>
              </w:rPr>
            </w:pPr>
          </w:p>
        </w:tc>
        <w:tc>
          <w:tcPr>
            <w:tcW w:w="1894" w:type="pct"/>
            <w:shd w:val="clear" w:color="auto" w:fill="auto"/>
            <w:vAlign w:val="bottom"/>
          </w:tcPr>
          <w:p w14:paraId="7EFC0F6B" w14:textId="77777777" w:rsidR="00017405" w:rsidRPr="009D1157" w:rsidRDefault="00017405" w:rsidP="008575BF">
            <w:pPr>
              <w:rPr>
                <w:rFonts w:ascii="Montserrat" w:eastAsia="Times New Roman" w:hAnsi="Montserrat" w:cs="Arial"/>
                <w:color w:val="455364"/>
                <w:sz w:val="14"/>
                <w:szCs w:val="16"/>
              </w:rPr>
            </w:pPr>
            <w:r w:rsidRPr="009D1157">
              <w:rPr>
                <w:rFonts w:ascii="Montserrat" w:eastAsia="Times New Roman" w:hAnsi="Montserrat" w:cs="Arial"/>
                <w:color w:val="455364"/>
                <w:sz w:val="14"/>
                <w:szCs w:val="16"/>
              </w:rPr>
              <w:t>Issue of share premium</w:t>
            </w:r>
          </w:p>
        </w:tc>
        <w:tc>
          <w:tcPr>
            <w:tcW w:w="490" w:type="pct"/>
            <w:shd w:val="clear" w:color="auto" w:fill="auto"/>
            <w:vAlign w:val="bottom"/>
          </w:tcPr>
          <w:p w14:paraId="26E86A64" w14:textId="77777777" w:rsidR="00017405" w:rsidRPr="00663782" w:rsidRDefault="00017405" w:rsidP="008575BF">
            <w:pPr>
              <w:ind w:right="57"/>
              <w:jc w:val="right"/>
              <w:rPr>
                <w:rFonts w:ascii="Montserrat" w:hAnsi="Montserrat" w:cs="Arial"/>
                <w:color w:val="455364"/>
                <w:sz w:val="14"/>
                <w:szCs w:val="16"/>
              </w:rPr>
            </w:pPr>
            <w:r w:rsidRPr="00663782">
              <w:rPr>
                <w:rFonts w:ascii="Montserrat" w:hAnsi="Montserrat" w:cs="Arial"/>
                <w:color w:val="455364"/>
                <w:sz w:val="14"/>
                <w:szCs w:val="16"/>
              </w:rPr>
              <w:t>–</w:t>
            </w:r>
          </w:p>
        </w:tc>
        <w:tc>
          <w:tcPr>
            <w:tcW w:w="490" w:type="pct"/>
            <w:shd w:val="clear" w:color="auto" w:fill="auto"/>
            <w:vAlign w:val="bottom"/>
          </w:tcPr>
          <w:p w14:paraId="3D46552C" w14:textId="77777777" w:rsidR="00017405" w:rsidRPr="00663782" w:rsidRDefault="00017405" w:rsidP="008575BF">
            <w:pPr>
              <w:ind w:right="57"/>
              <w:jc w:val="right"/>
              <w:rPr>
                <w:rFonts w:ascii="Montserrat" w:hAnsi="Montserrat" w:cs="Arial"/>
                <w:color w:val="455364"/>
                <w:sz w:val="14"/>
                <w:szCs w:val="16"/>
              </w:rPr>
            </w:pPr>
            <w:r w:rsidRPr="00663782">
              <w:rPr>
                <w:rFonts w:ascii="Montserrat" w:hAnsi="Montserrat" w:cs="Arial"/>
                <w:color w:val="455364"/>
                <w:sz w:val="14"/>
                <w:szCs w:val="16"/>
              </w:rPr>
              <w:t>32</w:t>
            </w:r>
          </w:p>
        </w:tc>
        <w:tc>
          <w:tcPr>
            <w:tcW w:w="416" w:type="pct"/>
            <w:shd w:val="clear" w:color="auto" w:fill="auto"/>
            <w:vAlign w:val="bottom"/>
          </w:tcPr>
          <w:p w14:paraId="4E3E4077" w14:textId="77777777" w:rsidR="00017405" w:rsidRPr="00663782" w:rsidRDefault="00017405" w:rsidP="008575BF">
            <w:pPr>
              <w:ind w:right="57"/>
              <w:jc w:val="right"/>
              <w:rPr>
                <w:rFonts w:ascii="Montserrat" w:hAnsi="Montserrat" w:cs="Arial"/>
                <w:color w:val="455364"/>
                <w:sz w:val="14"/>
                <w:szCs w:val="16"/>
              </w:rPr>
            </w:pPr>
            <w:r w:rsidRPr="00663782">
              <w:rPr>
                <w:rFonts w:ascii="Montserrat" w:hAnsi="Montserrat" w:cs="Arial"/>
                <w:color w:val="455364"/>
                <w:sz w:val="14"/>
                <w:szCs w:val="16"/>
              </w:rPr>
              <w:t>–</w:t>
            </w:r>
          </w:p>
        </w:tc>
        <w:tc>
          <w:tcPr>
            <w:tcW w:w="457" w:type="pct"/>
            <w:shd w:val="clear" w:color="auto" w:fill="auto"/>
            <w:vAlign w:val="bottom"/>
          </w:tcPr>
          <w:p w14:paraId="453BFA02" w14:textId="77777777" w:rsidR="00017405" w:rsidRPr="00663782" w:rsidRDefault="00017405" w:rsidP="008575BF">
            <w:pPr>
              <w:ind w:right="57"/>
              <w:jc w:val="right"/>
              <w:rPr>
                <w:rFonts w:ascii="Montserrat" w:hAnsi="Montserrat" w:cs="Arial"/>
                <w:color w:val="455364"/>
                <w:sz w:val="14"/>
                <w:szCs w:val="16"/>
              </w:rPr>
            </w:pPr>
            <w:r w:rsidRPr="00663782">
              <w:rPr>
                <w:rFonts w:ascii="Montserrat" w:hAnsi="Montserrat" w:cs="Arial"/>
                <w:color w:val="455364"/>
                <w:sz w:val="14"/>
                <w:szCs w:val="16"/>
              </w:rPr>
              <w:t>–</w:t>
            </w:r>
          </w:p>
        </w:tc>
        <w:tc>
          <w:tcPr>
            <w:tcW w:w="534" w:type="pct"/>
            <w:shd w:val="clear" w:color="auto" w:fill="auto"/>
            <w:vAlign w:val="bottom"/>
          </w:tcPr>
          <w:p w14:paraId="28F30455" w14:textId="77777777" w:rsidR="00017405" w:rsidRPr="008023F8" w:rsidRDefault="00017405" w:rsidP="008575BF">
            <w:pPr>
              <w:ind w:right="57"/>
              <w:jc w:val="right"/>
              <w:rPr>
                <w:rFonts w:ascii="Montserrat" w:eastAsia="Times New Roman" w:hAnsi="Montserrat" w:cs="Arial"/>
                <w:color w:val="455364"/>
                <w:sz w:val="14"/>
                <w:szCs w:val="16"/>
              </w:rPr>
            </w:pPr>
            <w:r w:rsidRPr="008023F8">
              <w:rPr>
                <w:rFonts w:ascii="Montserrat" w:eastAsia="Times New Roman" w:hAnsi="Montserrat" w:cs="Arial"/>
                <w:color w:val="455364"/>
                <w:sz w:val="14"/>
                <w:szCs w:val="16"/>
              </w:rPr>
              <w:t>–</w:t>
            </w:r>
          </w:p>
        </w:tc>
        <w:tc>
          <w:tcPr>
            <w:tcW w:w="579" w:type="pct"/>
            <w:shd w:val="clear" w:color="auto" w:fill="auto"/>
            <w:vAlign w:val="bottom"/>
          </w:tcPr>
          <w:p w14:paraId="0DF9F00C" w14:textId="77777777" w:rsidR="00017405" w:rsidRPr="008023F8" w:rsidRDefault="00017405" w:rsidP="008575BF">
            <w:pPr>
              <w:ind w:right="57"/>
              <w:jc w:val="right"/>
              <w:rPr>
                <w:rFonts w:ascii="Montserrat" w:eastAsia="Times New Roman" w:hAnsi="Montserrat" w:cs="Arial"/>
                <w:color w:val="455364"/>
                <w:sz w:val="14"/>
                <w:szCs w:val="16"/>
              </w:rPr>
            </w:pPr>
            <w:r w:rsidRPr="008023F8">
              <w:rPr>
                <w:rFonts w:ascii="Montserrat" w:eastAsia="Times New Roman" w:hAnsi="Montserrat" w:cs="Arial"/>
                <w:color w:val="455364"/>
                <w:sz w:val="14"/>
                <w:szCs w:val="16"/>
              </w:rPr>
              <w:t>32</w:t>
            </w:r>
          </w:p>
        </w:tc>
        <w:tc>
          <w:tcPr>
            <w:tcW w:w="26" w:type="pct"/>
            <w:shd w:val="clear" w:color="auto" w:fill="auto"/>
          </w:tcPr>
          <w:p w14:paraId="487AB48E" w14:textId="77777777" w:rsidR="00017405" w:rsidRPr="00012A8A" w:rsidRDefault="00017405" w:rsidP="008575BF">
            <w:pPr>
              <w:rPr>
                <w:rFonts w:ascii="Montserrat" w:eastAsia="Times New Roman" w:hAnsi="Montserrat" w:cs="Arial"/>
                <w:color w:val="FF0000"/>
                <w:sz w:val="14"/>
                <w:szCs w:val="6"/>
              </w:rPr>
            </w:pPr>
          </w:p>
        </w:tc>
      </w:tr>
      <w:tr w:rsidR="00017405" w:rsidRPr="00012A8A" w14:paraId="4A988245" w14:textId="77777777" w:rsidTr="008575BF">
        <w:trPr>
          <w:trHeight w:val="227"/>
        </w:trPr>
        <w:tc>
          <w:tcPr>
            <w:tcW w:w="114" w:type="pct"/>
            <w:shd w:val="clear" w:color="auto" w:fill="auto"/>
          </w:tcPr>
          <w:p w14:paraId="53F7A902" w14:textId="77777777" w:rsidR="00017405" w:rsidRPr="00012A8A" w:rsidRDefault="00017405" w:rsidP="008575BF">
            <w:pPr>
              <w:rPr>
                <w:rFonts w:ascii="Montserrat" w:eastAsia="Times New Roman" w:hAnsi="Montserrat" w:cs="Arial"/>
                <w:color w:val="FF0000"/>
                <w:sz w:val="14"/>
                <w:szCs w:val="15"/>
              </w:rPr>
            </w:pPr>
          </w:p>
        </w:tc>
        <w:tc>
          <w:tcPr>
            <w:tcW w:w="1894" w:type="pct"/>
            <w:tcBorders>
              <w:bottom w:val="single" w:sz="2" w:space="0" w:color="4A4A49"/>
            </w:tcBorders>
            <w:shd w:val="clear" w:color="auto" w:fill="auto"/>
            <w:vAlign w:val="bottom"/>
          </w:tcPr>
          <w:p w14:paraId="5F1B978D" w14:textId="77777777" w:rsidR="00017405" w:rsidRPr="009D1157" w:rsidRDefault="00017405" w:rsidP="008575BF">
            <w:pPr>
              <w:rPr>
                <w:rFonts w:ascii="Montserrat" w:eastAsia="Times New Roman" w:hAnsi="Montserrat" w:cs="Arial"/>
                <w:color w:val="455364"/>
                <w:sz w:val="14"/>
                <w:szCs w:val="16"/>
              </w:rPr>
            </w:pPr>
            <w:r w:rsidRPr="009D1157">
              <w:rPr>
                <w:rFonts w:ascii="Montserrat" w:eastAsia="Times New Roman" w:hAnsi="Montserrat" w:cs="Arial"/>
                <w:color w:val="455364"/>
                <w:sz w:val="14"/>
                <w:szCs w:val="16"/>
              </w:rPr>
              <w:t>Share based payment</w:t>
            </w:r>
          </w:p>
        </w:tc>
        <w:tc>
          <w:tcPr>
            <w:tcW w:w="490" w:type="pct"/>
            <w:tcBorders>
              <w:bottom w:val="single" w:sz="2" w:space="0" w:color="4A4A49"/>
            </w:tcBorders>
            <w:shd w:val="clear" w:color="auto" w:fill="auto"/>
            <w:vAlign w:val="bottom"/>
          </w:tcPr>
          <w:p w14:paraId="4091F6A8" w14:textId="77777777" w:rsidR="00017405" w:rsidRPr="00663782" w:rsidRDefault="00017405" w:rsidP="008575BF">
            <w:pPr>
              <w:ind w:right="57"/>
              <w:jc w:val="right"/>
              <w:rPr>
                <w:rFonts w:ascii="Montserrat" w:hAnsi="Montserrat" w:cs="Arial"/>
                <w:color w:val="455364"/>
                <w:sz w:val="14"/>
                <w:szCs w:val="16"/>
              </w:rPr>
            </w:pPr>
            <w:r w:rsidRPr="00663782">
              <w:rPr>
                <w:rFonts w:ascii="Montserrat" w:hAnsi="Montserrat" w:cs="Arial"/>
                <w:color w:val="455364"/>
                <w:sz w:val="14"/>
                <w:szCs w:val="16"/>
              </w:rPr>
              <w:t>–</w:t>
            </w:r>
          </w:p>
        </w:tc>
        <w:tc>
          <w:tcPr>
            <w:tcW w:w="490" w:type="pct"/>
            <w:tcBorders>
              <w:bottom w:val="single" w:sz="2" w:space="0" w:color="4A4A49"/>
            </w:tcBorders>
            <w:shd w:val="clear" w:color="auto" w:fill="auto"/>
            <w:vAlign w:val="bottom"/>
          </w:tcPr>
          <w:p w14:paraId="3AB05D3A" w14:textId="77777777" w:rsidR="00017405" w:rsidRPr="00663782" w:rsidRDefault="00017405" w:rsidP="008575BF">
            <w:pPr>
              <w:ind w:right="57"/>
              <w:jc w:val="right"/>
              <w:rPr>
                <w:rFonts w:ascii="Montserrat" w:hAnsi="Montserrat" w:cs="Arial"/>
                <w:color w:val="455364"/>
                <w:sz w:val="14"/>
                <w:szCs w:val="16"/>
              </w:rPr>
            </w:pPr>
            <w:r w:rsidRPr="00663782">
              <w:rPr>
                <w:rFonts w:ascii="Montserrat" w:hAnsi="Montserrat" w:cs="Arial"/>
                <w:color w:val="455364"/>
                <w:sz w:val="14"/>
                <w:szCs w:val="16"/>
              </w:rPr>
              <w:t>–</w:t>
            </w:r>
          </w:p>
        </w:tc>
        <w:tc>
          <w:tcPr>
            <w:tcW w:w="416" w:type="pct"/>
            <w:tcBorders>
              <w:bottom w:val="single" w:sz="2" w:space="0" w:color="4A4A49"/>
            </w:tcBorders>
            <w:shd w:val="clear" w:color="auto" w:fill="auto"/>
            <w:vAlign w:val="bottom"/>
          </w:tcPr>
          <w:p w14:paraId="1AF55DE1" w14:textId="77777777" w:rsidR="00017405" w:rsidRPr="00663782" w:rsidRDefault="00017405" w:rsidP="008575BF">
            <w:pPr>
              <w:ind w:right="57"/>
              <w:jc w:val="right"/>
              <w:rPr>
                <w:rFonts w:ascii="Montserrat" w:eastAsia="Times New Roman" w:hAnsi="Montserrat" w:cs="Arial"/>
                <w:color w:val="455364"/>
                <w:sz w:val="14"/>
                <w:szCs w:val="16"/>
              </w:rPr>
            </w:pPr>
            <w:r w:rsidRPr="00663782">
              <w:rPr>
                <w:rFonts w:ascii="Montserrat" w:eastAsia="Times New Roman" w:hAnsi="Montserrat" w:cs="Arial"/>
                <w:color w:val="455364"/>
                <w:sz w:val="14"/>
                <w:szCs w:val="16"/>
              </w:rPr>
              <w:t>–</w:t>
            </w:r>
          </w:p>
        </w:tc>
        <w:tc>
          <w:tcPr>
            <w:tcW w:w="457" w:type="pct"/>
            <w:tcBorders>
              <w:bottom w:val="single" w:sz="2" w:space="0" w:color="4A4A49"/>
            </w:tcBorders>
            <w:shd w:val="clear" w:color="auto" w:fill="auto"/>
            <w:vAlign w:val="bottom"/>
          </w:tcPr>
          <w:p w14:paraId="521F321E" w14:textId="77777777" w:rsidR="00017405" w:rsidRPr="00663782" w:rsidRDefault="00017405" w:rsidP="008575BF">
            <w:pPr>
              <w:ind w:right="57"/>
              <w:jc w:val="right"/>
              <w:rPr>
                <w:rFonts w:ascii="Montserrat" w:hAnsi="Montserrat" w:cs="Arial"/>
                <w:color w:val="455364"/>
                <w:sz w:val="14"/>
                <w:szCs w:val="16"/>
              </w:rPr>
            </w:pPr>
            <w:r w:rsidRPr="00663782">
              <w:rPr>
                <w:rFonts w:ascii="Montserrat" w:hAnsi="Montserrat" w:cs="Arial"/>
                <w:color w:val="455364"/>
                <w:sz w:val="14"/>
                <w:szCs w:val="16"/>
              </w:rPr>
              <w:t>–</w:t>
            </w:r>
          </w:p>
        </w:tc>
        <w:tc>
          <w:tcPr>
            <w:tcW w:w="534" w:type="pct"/>
            <w:tcBorders>
              <w:bottom w:val="single" w:sz="2" w:space="0" w:color="4A4A49"/>
            </w:tcBorders>
            <w:shd w:val="clear" w:color="auto" w:fill="auto"/>
            <w:vAlign w:val="bottom"/>
          </w:tcPr>
          <w:p w14:paraId="11D27747" w14:textId="77777777" w:rsidR="00017405" w:rsidRPr="008023F8" w:rsidRDefault="00017405" w:rsidP="008575BF">
            <w:pPr>
              <w:ind w:right="57"/>
              <w:jc w:val="right"/>
              <w:rPr>
                <w:rFonts w:ascii="Montserrat" w:hAnsi="Montserrat" w:cs="Arial"/>
                <w:color w:val="455364"/>
                <w:sz w:val="14"/>
                <w:szCs w:val="16"/>
              </w:rPr>
            </w:pPr>
            <w:r w:rsidRPr="008023F8">
              <w:rPr>
                <w:rFonts w:ascii="Montserrat" w:hAnsi="Montserrat" w:cs="Arial"/>
                <w:color w:val="455364"/>
                <w:sz w:val="14"/>
                <w:szCs w:val="16"/>
              </w:rPr>
              <w:t>242</w:t>
            </w:r>
          </w:p>
        </w:tc>
        <w:tc>
          <w:tcPr>
            <w:tcW w:w="579" w:type="pct"/>
            <w:tcBorders>
              <w:bottom w:val="single" w:sz="2" w:space="0" w:color="4A4A49"/>
            </w:tcBorders>
            <w:shd w:val="clear" w:color="auto" w:fill="auto"/>
            <w:vAlign w:val="bottom"/>
          </w:tcPr>
          <w:p w14:paraId="5236921E" w14:textId="77777777" w:rsidR="00017405" w:rsidRPr="008023F8" w:rsidRDefault="00017405" w:rsidP="008575BF">
            <w:pPr>
              <w:ind w:right="57"/>
              <w:jc w:val="right"/>
              <w:rPr>
                <w:rFonts w:ascii="Montserrat" w:eastAsia="Times New Roman" w:hAnsi="Montserrat" w:cs="Arial"/>
                <w:color w:val="455364"/>
                <w:sz w:val="14"/>
                <w:szCs w:val="16"/>
              </w:rPr>
            </w:pPr>
            <w:r w:rsidRPr="008023F8">
              <w:rPr>
                <w:rFonts w:ascii="Montserrat" w:eastAsia="Times New Roman" w:hAnsi="Montserrat" w:cs="Arial"/>
                <w:color w:val="455364"/>
                <w:sz w:val="14"/>
                <w:szCs w:val="16"/>
              </w:rPr>
              <w:t>242</w:t>
            </w:r>
          </w:p>
        </w:tc>
        <w:tc>
          <w:tcPr>
            <w:tcW w:w="26" w:type="pct"/>
            <w:shd w:val="clear" w:color="auto" w:fill="auto"/>
          </w:tcPr>
          <w:p w14:paraId="12907300" w14:textId="77777777" w:rsidR="00017405" w:rsidRPr="00012A8A" w:rsidRDefault="00017405" w:rsidP="008575BF">
            <w:pPr>
              <w:rPr>
                <w:rFonts w:ascii="Montserrat" w:eastAsia="Times New Roman" w:hAnsi="Montserrat" w:cs="Arial"/>
                <w:color w:val="FF0000"/>
                <w:sz w:val="14"/>
                <w:szCs w:val="6"/>
              </w:rPr>
            </w:pPr>
          </w:p>
        </w:tc>
      </w:tr>
      <w:tr w:rsidR="00017405" w:rsidRPr="00012A8A" w14:paraId="5521C06B" w14:textId="77777777" w:rsidTr="008575BF">
        <w:trPr>
          <w:trHeight w:val="227"/>
        </w:trPr>
        <w:tc>
          <w:tcPr>
            <w:tcW w:w="114" w:type="pct"/>
            <w:shd w:val="clear" w:color="auto" w:fill="auto"/>
          </w:tcPr>
          <w:p w14:paraId="57CA5E8B" w14:textId="77777777" w:rsidR="00017405" w:rsidRPr="00012A8A" w:rsidRDefault="00017405" w:rsidP="008575BF">
            <w:pPr>
              <w:rPr>
                <w:rFonts w:ascii="Montserrat" w:eastAsia="Times New Roman" w:hAnsi="Montserrat" w:cs="Arial"/>
                <w:color w:val="FF0000"/>
                <w:sz w:val="14"/>
                <w:szCs w:val="6"/>
              </w:rPr>
            </w:pPr>
          </w:p>
        </w:tc>
        <w:tc>
          <w:tcPr>
            <w:tcW w:w="1894" w:type="pct"/>
            <w:tcBorders>
              <w:top w:val="single" w:sz="2" w:space="0" w:color="4A4A49"/>
              <w:bottom w:val="single" w:sz="2" w:space="0" w:color="4A4A49"/>
            </w:tcBorders>
            <w:shd w:val="clear" w:color="auto" w:fill="auto"/>
            <w:vAlign w:val="bottom"/>
          </w:tcPr>
          <w:p w14:paraId="0999CD4C" w14:textId="77777777" w:rsidR="00017405" w:rsidRPr="009D1157" w:rsidRDefault="00017405" w:rsidP="008575BF">
            <w:pPr>
              <w:rPr>
                <w:rFonts w:ascii="Montserrat" w:eastAsia="Times New Roman" w:hAnsi="Montserrat" w:cs="Arial"/>
                <w:color w:val="455364"/>
                <w:sz w:val="14"/>
                <w:szCs w:val="6"/>
              </w:rPr>
            </w:pPr>
            <w:r w:rsidRPr="009D1157">
              <w:rPr>
                <w:rFonts w:ascii="Montserrat" w:eastAsia="Times New Roman" w:hAnsi="Montserrat" w:cs="Arial"/>
                <w:b/>
                <w:color w:val="455364"/>
                <w:sz w:val="14"/>
                <w:szCs w:val="16"/>
              </w:rPr>
              <w:t>Equity shareholders’ funds at 30 June 2020</w:t>
            </w:r>
          </w:p>
        </w:tc>
        <w:tc>
          <w:tcPr>
            <w:tcW w:w="490" w:type="pct"/>
            <w:tcBorders>
              <w:top w:val="single" w:sz="2" w:space="0" w:color="4A4A49"/>
              <w:bottom w:val="single" w:sz="2" w:space="0" w:color="4A4A49"/>
            </w:tcBorders>
            <w:shd w:val="clear" w:color="auto" w:fill="auto"/>
            <w:vAlign w:val="bottom"/>
          </w:tcPr>
          <w:p w14:paraId="6C658511" w14:textId="77777777" w:rsidR="00017405" w:rsidRPr="00663782" w:rsidRDefault="00017405" w:rsidP="008575BF">
            <w:pPr>
              <w:ind w:right="57"/>
              <w:jc w:val="right"/>
              <w:rPr>
                <w:rFonts w:ascii="Montserrat" w:eastAsia="Times New Roman" w:hAnsi="Montserrat" w:cs="Arial"/>
                <w:b/>
                <w:color w:val="455364"/>
                <w:sz w:val="14"/>
                <w:szCs w:val="16"/>
              </w:rPr>
            </w:pPr>
            <w:r w:rsidRPr="00663782">
              <w:rPr>
                <w:rFonts w:ascii="Montserrat" w:eastAsia="Times New Roman" w:hAnsi="Montserrat" w:cs="Arial"/>
                <w:b/>
                <w:color w:val="455364"/>
                <w:sz w:val="14"/>
                <w:szCs w:val="16"/>
              </w:rPr>
              <w:t>43,768</w:t>
            </w:r>
          </w:p>
        </w:tc>
        <w:tc>
          <w:tcPr>
            <w:tcW w:w="490" w:type="pct"/>
            <w:tcBorders>
              <w:top w:val="single" w:sz="2" w:space="0" w:color="4A4A49"/>
              <w:bottom w:val="single" w:sz="2" w:space="0" w:color="4A4A49"/>
            </w:tcBorders>
            <w:shd w:val="clear" w:color="auto" w:fill="auto"/>
            <w:vAlign w:val="bottom"/>
          </w:tcPr>
          <w:p w14:paraId="0DAEE0AE" w14:textId="77777777" w:rsidR="00017405" w:rsidRPr="00663782" w:rsidRDefault="00017405" w:rsidP="008575BF">
            <w:pPr>
              <w:ind w:right="57"/>
              <w:jc w:val="right"/>
              <w:rPr>
                <w:rFonts w:ascii="Montserrat" w:eastAsia="Times New Roman" w:hAnsi="Montserrat" w:cs="Arial"/>
                <w:b/>
                <w:color w:val="455364"/>
                <w:sz w:val="14"/>
                <w:szCs w:val="16"/>
              </w:rPr>
            </w:pPr>
            <w:r w:rsidRPr="00663782">
              <w:rPr>
                <w:rFonts w:ascii="Montserrat" w:eastAsia="Times New Roman" w:hAnsi="Montserrat" w:cs="Arial"/>
                <w:b/>
                <w:color w:val="455364"/>
                <w:sz w:val="14"/>
                <w:szCs w:val="16"/>
              </w:rPr>
              <w:t>142,085</w:t>
            </w:r>
          </w:p>
        </w:tc>
        <w:tc>
          <w:tcPr>
            <w:tcW w:w="416" w:type="pct"/>
            <w:tcBorders>
              <w:top w:val="single" w:sz="2" w:space="0" w:color="4A4A49"/>
              <w:bottom w:val="single" w:sz="2" w:space="0" w:color="4A4A49"/>
            </w:tcBorders>
            <w:shd w:val="clear" w:color="auto" w:fill="auto"/>
            <w:vAlign w:val="bottom"/>
          </w:tcPr>
          <w:p w14:paraId="08EE1E4C" w14:textId="77777777" w:rsidR="00017405" w:rsidRPr="00663782" w:rsidRDefault="00017405" w:rsidP="008575BF">
            <w:pPr>
              <w:ind w:right="57"/>
              <w:jc w:val="right"/>
              <w:rPr>
                <w:rFonts w:ascii="Montserrat" w:eastAsia="Times New Roman" w:hAnsi="Montserrat" w:cs="Arial"/>
                <w:b/>
                <w:color w:val="455364"/>
                <w:sz w:val="14"/>
                <w:szCs w:val="16"/>
              </w:rPr>
            </w:pPr>
            <w:r>
              <w:rPr>
                <w:rFonts w:ascii="Montserrat" w:eastAsia="Times New Roman" w:hAnsi="Montserrat" w:cs="Arial"/>
                <w:b/>
                <w:color w:val="455364"/>
                <w:sz w:val="14"/>
                <w:szCs w:val="16"/>
              </w:rPr>
              <w:t>30,519</w:t>
            </w:r>
          </w:p>
        </w:tc>
        <w:tc>
          <w:tcPr>
            <w:tcW w:w="457" w:type="pct"/>
            <w:tcBorders>
              <w:top w:val="single" w:sz="2" w:space="0" w:color="4A4A49"/>
              <w:bottom w:val="single" w:sz="2" w:space="0" w:color="4A4A49"/>
            </w:tcBorders>
            <w:shd w:val="clear" w:color="auto" w:fill="auto"/>
            <w:vAlign w:val="bottom"/>
          </w:tcPr>
          <w:p w14:paraId="320D0E18" w14:textId="77777777" w:rsidR="00017405" w:rsidRPr="00663782" w:rsidRDefault="00017405" w:rsidP="008575BF">
            <w:pPr>
              <w:ind w:right="57"/>
              <w:jc w:val="right"/>
              <w:rPr>
                <w:rFonts w:ascii="Montserrat" w:eastAsia="Times New Roman" w:hAnsi="Montserrat" w:cs="Arial"/>
                <w:b/>
                <w:color w:val="455364"/>
                <w:sz w:val="14"/>
                <w:szCs w:val="16"/>
              </w:rPr>
            </w:pPr>
            <w:r w:rsidRPr="00663782">
              <w:rPr>
                <w:rFonts w:ascii="Montserrat" w:eastAsia="Times New Roman" w:hAnsi="Montserrat" w:cs="Arial"/>
                <w:b/>
                <w:color w:val="455364"/>
                <w:sz w:val="14"/>
                <w:szCs w:val="16"/>
              </w:rPr>
              <w:t>–</w:t>
            </w:r>
          </w:p>
        </w:tc>
        <w:tc>
          <w:tcPr>
            <w:tcW w:w="534" w:type="pct"/>
            <w:tcBorders>
              <w:top w:val="single" w:sz="2" w:space="0" w:color="4A4A49"/>
              <w:bottom w:val="single" w:sz="2" w:space="0" w:color="4A4A49"/>
            </w:tcBorders>
            <w:shd w:val="clear" w:color="auto" w:fill="auto"/>
            <w:vAlign w:val="bottom"/>
          </w:tcPr>
          <w:p w14:paraId="39E2894F" w14:textId="77777777" w:rsidR="00017405" w:rsidRPr="008023F8" w:rsidRDefault="00017405" w:rsidP="008575BF">
            <w:pPr>
              <w:ind w:right="57"/>
              <w:jc w:val="right"/>
              <w:rPr>
                <w:rFonts w:ascii="Montserrat" w:eastAsia="Times New Roman" w:hAnsi="Montserrat" w:cs="Arial"/>
                <w:b/>
                <w:color w:val="455364"/>
                <w:sz w:val="14"/>
                <w:szCs w:val="16"/>
              </w:rPr>
            </w:pPr>
            <w:r>
              <w:rPr>
                <w:rFonts w:ascii="Montserrat" w:eastAsia="Times New Roman" w:hAnsi="Montserrat" w:cs="Arial"/>
                <w:b/>
                <w:color w:val="455364"/>
                <w:sz w:val="14"/>
                <w:szCs w:val="16"/>
              </w:rPr>
              <w:t>253,727</w:t>
            </w:r>
          </w:p>
        </w:tc>
        <w:tc>
          <w:tcPr>
            <w:tcW w:w="579" w:type="pct"/>
            <w:tcBorders>
              <w:top w:val="single" w:sz="2" w:space="0" w:color="4A4A49"/>
              <w:bottom w:val="single" w:sz="2" w:space="0" w:color="4A4A49"/>
            </w:tcBorders>
            <w:shd w:val="clear" w:color="auto" w:fill="auto"/>
            <w:vAlign w:val="bottom"/>
          </w:tcPr>
          <w:p w14:paraId="42BA6654" w14:textId="77777777" w:rsidR="00017405" w:rsidRPr="008023F8" w:rsidRDefault="00017405" w:rsidP="008575BF">
            <w:pPr>
              <w:ind w:right="57"/>
              <w:jc w:val="right"/>
              <w:rPr>
                <w:rFonts w:ascii="Montserrat" w:eastAsia="Times New Roman" w:hAnsi="Montserrat" w:cs="Arial"/>
                <w:b/>
                <w:color w:val="455364"/>
                <w:sz w:val="14"/>
                <w:szCs w:val="16"/>
              </w:rPr>
            </w:pPr>
            <w:r>
              <w:rPr>
                <w:rFonts w:ascii="Montserrat" w:eastAsia="Times New Roman" w:hAnsi="Montserrat" w:cs="Arial"/>
                <w:b/>
                <w:color w:val="455364"/>
                <w:sz w:val="14"/>
                <w:szCs w:val="16"/>
              </w:rPr>
              <w:t>470,099</w:t>
            </w:r>
          </w:p>
        </w:tc>
        <w:tc>
          <w:tcPr>
            <w:tcW w:w="26" w:type="pct"/>
            <w:shd w:val="clear" w:color="auto" w:fill="auto"/>
          </w:tcPr>
          <w:p w14:paraId="03F47B10" w14:textId="77777777" w:rsidR="00017405" w:rsidRPr="00012A8A" w:rsidRDefault="00017405" w:rsidP="008575BF">
            <w:pPr>
              <w:rPr>
                <w:rFonts w:ascii="Montserrat" w:eastAsia="Times New Roman" w:hAnsi="Montserrat" w:cs="Arial"/>
                <w:color w:val="FF0000"/>
                <w:sz w:val="14"/>
                <w:szCs w:val="6"/>
              </w:rPr>
            </w:pPr>
          </w:p>
        </w:tc>
      </w:tr>
      <w:tr w:rsidR="00017405" w:rsidRPr="00012A8A" w14:paraId="04C6774F" w14:textId="77777777" w:rsidTr="008575BF">
        <w:trPr>
          <w:trHeight w:val="57"/>
        </w:trPr>
        <w:tc>
          <w:tcPr>
            <w:tcW w:w="114" w:type="pct"/>
            <w:shd w:val="clear" w:color="auto" w:fill="auto"/>
          </w:tcPr>
          <w:p w14:paraId="0ADFBE23" w14:textId="77777777" w:rsidR="00017405" w:rsidRPr="00012A8A" w:rsidRDefault="00017405" w:rsidP="008575BF">
            <w:pPr>
              <w:rPr>
                <w:rFonts w:ascii="Montserrat" w:eastAsia="Times New Roman" w:hAnsi="Montserrat" w:cs="Arial"/>
                <w:color w:val="FF0000"/>
                <w:sz w:val="6"/>
                <w:szCs w:val="2"/>
              </w:rPr>
            </w:pPr>
          </w:p>
        </w:tc>
        <w:tc>
          <w:tcPr>
            <w:tcW w:w="1894" w:type="pct"/>
            <w:tcBorders>
              <w:top w:val="single" w:sz="2" w:space="0" w:color="4A4A49"/>
            </w:tcBorders>
            <w:shd w:val="clear" w:color="auto" w:fill="auto"/>
          </w:tcPr>
          <w:p w14:paraId="448E0275" w14:textId="77777777" w:rsidR="00017405" w:rsidRPr="00012A8A" w:rsidRDefault="00017405" w:rsidP="008575BF">
            <w:pPr>
              <w:rPr>
                <w:rFonts w:ascii="Montserrat" w:eastAsia="Times New Roman" w:hAnsi="Montserrat" w:cs="Arial"/>
                <w:b/>
                <w:color w:val="FF0000"/>
                <w:sz w:val="6"/>
                <w:szCs w:val="2"/>
              </w:rPr>
            </w:pPr>
          </w:p>
        </w:tc>
        <w:tc>
          <w:tcPr>
            <w:tcW w:w="490" w:type="pct"/>
            <w:tcBorders>
              <w:top w:val="single" w:sz="2" w:space="0" w:color="4A4A49"/>
            </w:tcBorders>
            <w:shd w:val="clear" w:color="auto" w:fill="auto"/>
          </w:tcPr>
          <w:p w14:paraId="17010FC2" w14:textId="77777777" w:rsidR="00017405" w:rsidRPr="00012A8A" w:rsidRDefault="00017405" w:rsidP="008575BF">
            <w:pPr>
              <w:rPr>
                <w:rFonts w:ascii="Montserrat" w:eastAsia="Times New Roman" w:hAnsi="Montserrat" w:cs="Arial"/>
                <w:color w:val="FF0000"/>
                <w:sz w:val="6"/>
                <w:szCs w:val="2"/>
              </w:rPr>
            </w:pPr>
          </w:p>
        </w:tc>
        <w:tc>
          <w:tcPr>
            <w:tcW w:w="490" w:type="pct"/>
            <w:tcBorders>
              <w:top w:val="single" w:sz="2" w:space="0" w:color="4A4A49"/>
            </w:tcBorders>
            <w:shd w:val="clear" w:color="auto" w:fill="auto"/>
          </w:tcPr>
          <w:p w14:paraId="1EC6435F" w14:textId="77777777" w:rsidR="00017405" w:rsidRPr="00012A8A" w:rsidRDefault="00017405" w:rsidP="008575BF">
            <w:pPr>
              <w:rPr>
                <w:rFonts w:ascii="Montserrat" w:eastAsia="Times New Roman" w:hAnsi="Montserrat" w:cs="Arial"/>
                <w:color w:val="FF0000"/>
                <w:sz w:val="6"/>
                <w:szCs w:val="2"/>
              </w:rPr>
            </w:pPr>
          </w:p>
        </w:tc>
        <w:tc>
          <w:tcPr>
            <w:tcW w:w="416" w:type="pct"/>
            <w:tcBorders>
              <w:top w:val="single" w:sz="2" w:space="0" w:color="4A4A49"/>
            </w:tcBorders>
            <w:shd w:val="clear" w:color="auto" w:fill="auto"/>
          </w:tcPr>
          <w:p w14:paraId="37134856" w14:textId="77777777" w:rsidR="00017405" w:rsidRPr="00012A8A" w:rsidRDefault="00017405" w:rsidP="008575BF">
            <w:pPr>
              <w:rPr>
                <w:rFonts w:ascii="Montserrat" w:eastAsia="Times New Roman" w:hAnsi="Montserrat" w:cs="Arial"/>
                <w:color w:val="FF0000"/>
                <w:sz w:val="6"/>
                <w:szCs w:val="2"/>
              </w:rPr>
            </w:pPr>
          </w:p>
        </w:tc>
        <w:tc>
          <w:tcPr>
            <w:tcW w:w="457" w:type="pct"/>
            <w:tcBorders>
              <w:top w:val="single" w:sz="2" w:space="0" w:color="4A4A49"/>
            </w:tcBorders>
            <w:shd w:val="clear" w:color="auto" w:fill="auto"/>
          </w:tcPr>
          <w:p w14:paraId="79CAE740" w14:textId="77777777" w:rsidR="00017405" w:rsidRPr="00012A8A" w:rsidRDefault="00017405" w:rsidP="008575BF">
            <w:pPr>
              <w:rPr>
                <w:rFonts w:ascii="Montserrat" w:eastAsia="Times New Roman" w:hAnsi="Montserrat" w:cs="Arial"/>
                <w:color w:val="FF0000"/>
                <w:sz w:val="6"/>
                <w:szCs w:val="2"/>
              </w:rPr>
            </w:pPr>
          </w:p>
        </w:tc>
        <w:tc>
          <w:tcPr>
            <w:tcW w:w="534" w:type="pct"/>
            <w:tcBorders>
              <w:top w:val="single" w:sz="2" w:space="0" w:color="4A4A49"/>
            </w:tcBorders>
            <w:shd w:val="clear" w:color="auto" w:fill="auto"/>
          </w:tcPr>
          <w:p w14:paraId="7816848C" w14:textId="77777777" w:rsidR="00017405" w:rsidRPr="00012A8A" w:rsidRDefault="00017405" w:rsidP="008575BF">
            <w:pPr>
              <w:rPr>
                <w:rFonts w:ascii="Montserrat" w:eastAsia="Times New Roman" w:hAnsi="Montserrat" w:cs="Arial"/>
                <w:color w:val="FF0000"/>
                <w:sz w:val="6"/>
                <w:szCs w:val="2"/>
              </w:rPr>
            </w:pPr>
          </w:p>
        </w:tc>
        <w:tc>
          <w:tcPr>
            <w:tcW w:w="579" w:type="pct"/>
            <w:tcBorders>
              <w:top w:val="single" w:sz="2" w:space="0" w:color="4A4A49"/>
            </w:tcBorders>
            <w:shd w:val="clear" w:color="auto" w:fill="auto"/>
          </w:tcPr>
          <w:p w14:paraId="12E7EA45" w14:textId="77777777" w:rsidR="00017405" w:rsidRPr="00012A8A" w:rsidRDefault="00017405" w:rsidP="008575BF">
            <w:pPr>
              <w:rPr>
                <w:rFonts w:ascii="Montserrat" w:eastAsia="Times New Roman" w:hAnsi="Montserrat" w:cs="Arial"/>
                <w:color w:val="FF0000"/>
                <w:sz w:val="6"/>
                <w:szCs w:val="2"/>
              </w:rPr>
            </w:pPr>
          </w:p>
        </w:tc>
        <w:tc>
          <w:tcPr>
            <w:tcW w:w="26" w:type="pct"/>
            <w:shd w:val="clear" w:color="auto" w:fill="auto"/>
          </w:tcPr>
          <w:p w14:paraId="661312D6" w14:textId="77777777" w:rsidR="00017405" w:rsidRPr="00012A8A" w:rsidRDefault="00017405" w:rsidP="008575BF">
            <w:pPr>
              <w:rPr>
                <w:rFonts w:ascii="Montserrat" w:eastAsia="Times New Roman" w:hAnsi="Montserrat" w:cs="Arial"/>
                <w:color w:val="FF0000"/>
                <w:sz w:val="6"/>
                <w:szCs w:val="2"/>
              </w:rPr>
            </w:pPr>
          </w:p>
        </w:tc>
      </w:tr>
    </w:tbl>
    <w:p w14:paraId="4CDBC3D3" w14:textId="77777777" w:rsidR="00017405" w:rsidRDefault="00017405" w:rsidP="00017405">
      <w:pPr>
        <w:pStyle w:val="BodyCopy"/>
        <w:tabs>
          <w:tab w:val="right" w:pos="7654"/>
          <w:tab w:val="right" w:pos="10205"/>
        </w:tabs>
        <w:ind w:right="118"/>
        <w:rPr>
          <w:rFonts w:ascii="Arial" w:hAnsi="Arial" w:cs="Arial"/>
          <w:color w:val="FF0000"/>
        </w:rPr>
      </w:pPr>
    </w:p>
    <w:tbl>
      <w:tblPr>
        <w:tblW w:w="5006" w:type="pct"/>
        <w:tblInd w:w="21" w:type="dxa"/>
        <w:tblCellMar>
          <w:left w:w="0" w:type="dxa"/>
          <w:right w:w="0" w:type="dxa"/>
        </w:tblCellMar>
        <w:tblLook w:val="0000" w:firstRow="0" w:lastRow="0" w:firstColumn="0" w:lastColumn="0" w:noHBand="0" w:noVBand="0"/>
      </w:tblPr>
      <w:tblGrid>
        <w:gridCol w:w="240"/>
        <w:gridCol w:w="3969"/>
        <w:gridCol w:w="1027"/>
        <w:gridCol w:w="1027"/>
        <w:gridCol w:w="872"/>
        <w:gridCol w:w="958"/>
        <w:gridCol w:w="1119"/>
        <w:gridCol w:w="1213"/>
        <w:gridCol w:w="54"/>
      </w:tblGrid>
      <w:tr w:rsidR="00017405" w:rsidRPr="009D1157" w14:paraId="4403D76D" w14:textId="77777777" w:rsidTr="008575BF">
        <w:trPr>
          <w:trHeight w:hRule="exact" w:val="57"/>
        </w:trPr>
        <w:tc>
          <w:tcPr>
            <w:tcW w:w="114" w:type="pct"/>
            <w:shd w:val="clear" w:color="auto" w:fill="auto"/>
            <w:vAlign w:val="bottom"/>
          </w:tcPr>
          <w:p w14:paraId="25F46359" w14:textId="77777777" w:rsidR="00017405" w:rsidRPr="009D1157" w:rsidRDefault="00017405" w:rsidP="008575BF">
            <w:pPr>
              <w:jc w:val="center"/>
              <w:rPr>
                <w:rFonts w:ascii="Montserrat" w:eastAsia="Times New Roman" w:hAnsi="Montserrat" w:cs="Arial"/>
                <w:color w:val="455364"/>
                <w:sz w:val="14"/>
                <w:szCs w:val="6"/>
              </w:rPr>
            </w:pPr>
          </w:p>
        </w:tc>
        <w:tc>
          <w:tcPr>
            <w:tcW w:w="1894" w:type="pct"/>
            <w:shd w:val="clear" w:color="auto" w:fill="auto"/>
            <w:vAlign w:val="bottom"/>
          </w:tcPr>
          <w:p w14:paraId="2B94242D" w14:textId="77777777" w:rsidR="00017405" w:rsidRPr="009D1157" w:rsidRDefault="00017405" w:rsidP="008575BF">
            <w:pPr>
              <w:jc w:val="center"/>
              <w:rPr>
                <w:rFonts w:ascii="Montserrat" w:eastAsia="Times New Roman" w:hAnsi="Montserrat" w:cs="Arial"/>
                <w:b/>
                <w:color w:val="455364"/>
                <w:sz w:val="14"/>
                <w:szCs w:val="6"/>
              </w:rPr>
            </w:pPr>
          </w:p>
        </w:tc>
        <w:tc>
          <w:tcPr>
            <w:tcW w:w="2966" w:type="pct"/>
            <w:gridSpan w:val="6"/>
            <w:shd w:val="clear" w:color="auto" w:fill="auto"/>
            <w:vAlign w:val="bottom"/>
          </w:tcPr>
          <w:p w14:paraId="6D3C99D4" w14:textId="77777777" w:rsidR="00017405" w:rsidRPr="009D1157" w:rsidRDefault="00017405" w:rsidP="008575BF">
            <w:pPr>
              <w:jc w:val="center"/>
              <w:rPr>
                <w:rFonts w:ascii="Montserrat" w:eastAsia="Times New Roman" w:hAnsi="Montserrat" w:cs="Arial"/>
                <w:b/>
                <w:color w:val="455364"/>
                <w:sz w:val="14"/>
                <w:szCs w:val="6"/>
              </w:rPr>
            </w:pPr>
          </w:p>
        </w:tc>
        <w:tc>
          <w:tcPr>
            <w:tcW w:w="27" w:type="pct"/>
            <w:shd w:val="clear" w:color="auto" w:fill="auto"/>
            <w:vAlign w:val="bottom"/>
          </w:tcPr>
          <w:p w14:paraId="48E63ECB" w14:textId="77777777" w:rsidR="00017405" w:rsidRPr="009D1157" w:rsidRDefault="00017405" w:rsidP="008575BF">
            <w:pPr>
              <w:jc w:val="center"/>
              <w:rPr>
                <w:rFonts w:ascii="Montserrat" w:eastAsia="Times New Roman" w:hAnsi="Montserrat" w:cs="Arial"/>
                <w:color w:val="455364"/>
                <w:sz w:val="14"/>
                <w:szCs w:val="6"/>
              </w:rPr>
            </w:pPr>
          </w:p>
        </w:tc>
      </w:tr>
      <w:tr w:rsidR="00017405" w:rsidRPr="009D1157" w14:paraId="05E815F4" w14:textId="77777777" w:rsidTr="008575BF">
        <w:trPr>
          <w:trHeight w:hRule="exact" w:val="227"/>
        </w:trPr>
        <w:tc>
          <w:tcPr>
            <w:tcW w:w="114" w:type="pct"/>
            <w:shd w:val="clear" w:color="auto" w:fill="auto"/>
          </w:tcPr>
          <w:p w14:paraId="626C36BB" w14:textId="77777777" w:rsidR="00017405" w:rsidRPr="009D1157" w:rsidRDefault="00017405" w:rsidP="008575BF">
            <w:pPr>
              <w:rPr>
                <w:rFonts w:ascii="Montserrat" w:eastAsia="Times New Roman" w:hAnsi="Montserrat" w:cs="Arial"/>
                <w:color w:val="455364"/>
                <w:sz w:val="14"/>
                <w:szCs w:val="15"/>
              </w:rPr>
            </w:pPr>
          </w:p>
        </w:tc>
        <w:tc>
          <w:tcPr>
            <w:tcW w:w="1894" w:type="pct"/>
            <w:shd w:val="clear" w:color="auto" w:fill="auto"/>
            <w:vAlign w:val="bottom"/>
          </w:tcPr>
          <w:p w14:paraId="6C7C7E5F" w14:textId="77777777" w:rsidR="00017405" w:rsidRPr="009D1157" w:rsidRDefault="00017405" w:rsidP="008575BF">
            <w:pPr>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Unaudited six months ended 30 June 2019</w:t>
            </w:r>
          </w:p>
          <w:p w14:paraId="7F08E590" w14:textId="77777777" w:rsidR="00017405" w:rsidRPr="009D1157" w:rsidRDefault="00017405" w:rsidP="008575BF">
            <w:pPr>
              <w:rPr>
                <w:rFonts w:ascii="Montserrat" w:eastAsia="Times New Roman" w:hAnsi="Montserrat" w:cs="Arial"/>
                <w:b/>
                <w:color w:val="455364"/>
                <w:sz w:val="14"/>
                <w:szCs w:val="16"/>
              </w:rPr>
            </w:pPr>
          </w:p>
        </w:tc>
        <w:tc>
          <w:tcPr>
            <w:tcW w:w="2966" w:type="pct"/>
            <w:gridSpan w:val="6"/>
            <w:shd w:val="clear" w:color="auto" w:fill="auto"/>
            <w:vAlign w:val="center"/>
          </w:tcPr>
          <w:p w14:paraId="135BCA9D" w14:textId="77777777" w:rsidR="00017405" w:rsidRPr="009D1157" w:rsidRDefault="00017405" w:rsidP="008575BF">
            <w:pPr>
              <w:rPr>
                <w:rFonts w:ascii="Montserrat" w:eastAsia="Times New Roman" w:hAnsi="Montserrat" w:cs="Arial"/>
                <w:b/>
                <w:color w:val="455364"/>
                <w:sz w:val="14"/>
                <w:szCs w:val="16"/>
              </w:rPr>
            </w:pPr>
          </w:p>
        </w:tc>
        <w:tc>
          <w:tcPr>
            <w:tcW w:w="27" w:type="pct"/>
            <w:shd w:val="clear" w:color="auto" w:fill="auto"/>
          </w:tcPr>
          <w:p w14:paraId="4378A1E8" w14:textId="77777777" w:rsidR="00017405" w:rsidRPr="009D1157" w:rsidRDefault="00017405" w:rsidP="008575BF">
            <w:pPr>
              <w:rPr>
                <w:rFonts w:ascii="Montserrat" w:eastAsia="Times New Roman" w:hAnsi="Montserrat" w:cs="Arial"/>
                <w:color w:val="455364"/>
                <w:sz w:val="14"/>
                <w:szCs w:val="6"/>
              </w:rPr>
            </w:pPr>
          </w:p>
        </w:tc>
      </w:tr>
      <w:tr w:rsidR="00017405" w:rsidRPr="009D1157" w14:paraId="483A9A48" w14:textId="77777777" w:rsidTr="008575BF">
        <w:trPr>
          <w:trHeight w:val="135"/>
        </w:trPr>
        <w:tc>
          <w:tcPr>
            <w:tcW w:w="114" w:type="pct"/>
            <w:shd w:val="clear" w:color="auto" w:fill="auto"/>
          </w:tcPr>
          <w:p w14:paraId="339EEEDC" w14:textId="77777777" w:rsidR="00017405" w:rsidRPr="009D1157" w:rsidRDefault="00017405" w:rsidP="008575BF">
            <w:pPr>
              <w:rPr>
                <w:rFonts w:ascii="Montserrat" w:eastAsia="Times New Roman" w:hAnsi="Montserrat" w:cs="Arial"/>
                <w:color w:val="455364"/>
                <w:sz w:val="14"/>
                <w:szCs w:val="15"/>
              </w:rPr>
            </w:pPr>
          </w:p>
        </w:tc>
        <w:tc>
          <w:tcPr>
            <w:tcW w:w="1894" w:type="pct"/>
            <w:shd w:val="clear" w:color="auto" w:fill="auto"/>
          </w:tcPr>
          <w:p w14:paraId="733E30C1" w14:textId="77777777" w:rsidR="00017405" w:rsidRPr="009D1157" w:rsidRDefault="00017405" w:rsidP="008575BF">
            <w:pPr>
              <w:rPr>
                <w:rFonts w:ascii="Montserrat" w:eastAsia="Times New Roman" w:hAnsi="Montserrat" w:cs="Arial"/>
                <w:b/>
                <w:color w:val="455364"/>
                <w:sz w:val="14"/>
                <w:szCs w:val="16"/>
              </w:rPr>
            </w:pPr>
          </w:p>
        </w:tc>
        <w:tc>
          <w:tcPr>
            <w:tcW w:w="490" w:type="pct"/>
            <w:shd w:val="clear" w:color="auto" w:fill="auto"/>
            <w:vAlign w:val="bottom"/>
          </w:tcPr>
          <w:p w14:paraId="33E15D37"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Share capital</w:t>
            </w:r>
          </w:p>
        </w:tc>
        <w:tc>
          <w:tcPr>
            <w:tcW w:w="490" w:type="pct"/>
            <w:shd w:val="clear" w:color="auto" w:fill="auto"/>
            <w:vAlign w:val="bottom"/>
          </w:tcPr>
          <w:p w14:paraId="67C1DF9E"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Share premium</w:t>
            </w:r>
          </w:p>
        </w:tc>
        <w:tc>
          <w:tcPr>
            <w:tcW w:w="416" w:type="pct"/>
            <w:shd w:val="clear" w:color="auto" w:fill="auto"/>
            <w:vAlign w:val="bottom"/>
          </w:tcPr>
          <w:p w14:paraId="13ACAC08"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Other reserves</w:t>
            </w:r>
          </w:p>
        </w:tc>
        <w:tc>
          <w:tcPr>
            <w:tcW w:w="457" w:type="pct"/>
            <w:shd w:val="clear" w:color="auto" w:fill="auto"/>
            <w:vAlign w:val="bottom"/>
          </w:tcPr>
          <w:p w14:paraId="62507D81"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Treasury shares</w:t>
            </w:r>
          </w:p>
        </w:tc>
        <w:tc>
          <w:tcPr>
            <w:tcW w:w="534" w:type="pct"/>
            <w:shd w:val="clear" w:color="auto" w:fill="auto"/>
            <w:vAlign w:val="bottom"/>
          </w:tcPr>
          <w:p w14:paraId="44EBAC75"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Retained earnings</w:t>
            </w:r>
          </w:p>
        </w:tc>
        <w:tc>
          <w:tcPr>
            <w:tcW w:w="578" w:type="pct"/>
            <w:shd w:val="clear" w:color="auto" w:fill="auto"/>
            <w:vAlign w:val="bottom"/>
          </w:tcPr>
          <w:p w14:paraId="2043E23E"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Total</w:t>
            </w:r>
          </w:p>
        </w:tc>
        <w:tc>
          <w:tcPr>
            <w:tcW w:w="27" w:type="pct"/>
            <w:shd w:val="clear" w:color="auto" w:fill="auto"/>
          </w:tcPr>
          <w:p w14:paraId="674B20EA" w14:textId="77777777" w:rsidR="00017405" w:rsidRPr="009D1157" w:rsidRDefault="00017405" w:rsidP="008575BF">
            <w:pPr>
              <w:rPr>
                <w:rFonts w:ascii="Montserrat" w:eastAsia="Times New Roman" w:hAnsi="Montserrat" w:cs="Arial"/>
                <w:color w:val="455364"/>
                <w:sz w:val="14"/>
                <w:szCs w:val="6"/>
              </w:rPr>
            </w:pPr>
          </w:p>
        </w:tc>
      </w:tr>
      <w:tr w:rsidR="00017405" w:rsidRPr="009D1157" w14:paraId="2CEDE80D" w14:textId="77777777" w:rsidTr="008575BF">
        <w:trPr>
          <w:trHeight w:val="158"/>
        </w:trPr>
        <w:tc>
          <w:tcPr>
            <w:tcW w:w="114" w:type="pct"/>
            <w:shd w:val="clear" w:color="auto" w:fill="auto"/>
          </w:tcPr>
          <w:p w14:paraId="0B3D9DDE" w14:textId="77777777" w:rsidR="00017405" w:rsidRPr="009D1157" w:rsidRDefault="00017405" w:rsidP="008575BF">
            <w:pPr>
              <w:rPr>
                <w:rFonts w:ascii="Montserrat" w:eastAsia="Times New Roman" w:hAnsi="Montserrat" w:cs="Arial"/>
                <w:color w:val="455364"/>
                <w:sz w:val="14"/>
                <w:szCs w:val="15"/>
              </w:rPr>
            </w:pPr>
          </w:p>
        </w:tc>
        <w:tc>
          <w:tcPr>
            <w:tcW w:w="1894" w:type="pct"/>
            <w:tcBorders>
              <w:bottom w:val="single" w:sz="2" w:space="0" w:color="4A4A49"/>
            </w:tcBorders>
            <w:shd w:val="clear" w:color="auto" w:fill="auto"/>
          </w:tcPr>
          <w:p w14:paraId="55DDFBBA" w14:textId="77777777" w:rsidR="00017405" w:rsidRPr="009D1157" w:rsidRDefault="00017405" w:rsidP="008575BF">
            <w:pPr>
              <w:rPr>
                <w:rFonts w:ascii="Montserrat" w:eastAsia="Times New Roman" w:hAnsi="Montserrat" w:cs="Arial"/>
                <w:b/>
                <w:color w:val="455364"/>
                <w:sz w:val="14"/>
                <w:szCs w:val="16"/>
              </w:rPr>
            </w:pPr>
          </w:p>
        </w:tc>
        <w:tc>
          <w:tcPr>
            <w:tcW w:w="490" w:type="pct"/>
            <w:tcBorders>
              <w:bottom w:val="single" w:sz="2" w:space="0" w:color="4A4A49"/>
            </w:tcBorders>
            <w:shd w:val="clear" w:color="auto" w:fill="auto"/>
            <w:vAlign w:val="bottom"/>
          </w:tcPr>
          <w:p w14:paraId="400F039C"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£000</w:t>
            </w:r>
          </w:p>
        </w:tc>
        <w:tc>
          <w:tcPr>
            <w:tcW w:w="490" w:type="pct"/>
            <w:tcBorders>
              <w:bottom w:val="single" w:sz="2" w:space="0" w:color="4A4A49"/>
            </w:tcBorders>
            <w:shd w:val="clear" w:color="auto" w:fill="auto"/>
            <w:vAlign w:val="bottom"/>
          </w:tcPr>
          <w:p w14:paraId="1B0A46E0"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£000</w:t>
            </w:r>
          </w:p>
        </w:tc>
        <w:tc>
          <w:tcPr>
            <w:tcW w:w="416" w:type="pct"/>
            <w:tcBorders>
              <w:bottom w:val="single" w:sz="2" w:space="0" w:color="4A4A49"/>
            </w:tcBorders>
            <w:shd w:val="clear" w:color="auto" w:fill="auto"/>
            <w:vAlign w:val="bottom"/>
          </w:tcPr>
          <w:p w14:paraId="744DB2A0"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£000</w:t>
            </w:r>
          </w:p>
        </w:tc>
        <w:tc>
          <w:tcPr>
            <w:tcW w:w="457" w:type="pct"/>
            <w:tcBorders>
              <w:bottom w:val="single" w:sz="2" w:space="0" w:color="4A4A49"/>
            </w:tcBorders>
            <w:shd w:val="clear" w:color="auto" w:fill="auto"/>
            <w:vAlign w:val="bottom"/>
          </w:tcPr>
          <w:p w14:paraId="63CA8741"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£000</w:t>
            </w:r>
          </w:p>
        </w:tc>
        <w:tc>
          <w:tcPr>
            <w:tcW w:w="534" w:type="pct"/>
            <w:tcBorders>
              <w:bottom w:val="single" w:sz="2" w:space="0" w:color="4A4A49"/>
            </w:tcBorders>
            <w:shd w:val="clear" w:color="auto" w:fill="auto"/>
            <w:vAlign w:val="bottom"/>
          </w:tcPr>
          <w:p w14:paraId="6BB3AE70"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£000</w:t>
            </w:r>
          </w:p>
        </w:tc>
        <w:tc>
          <w:tcPr>
            <w:tcW w:w="578" w:type="pct"/>
            <w:tcBorders>
              <w:bottom w:val="single" w:sz="2" w:space="0" w:color="4A4A49"/>
            </w:tcBorders>
            <w:shd w:val="clear" w:color="auto" w:fill="auto"/>
            <w:vAlign w:val="bottom"/>
          </w:tcPr>
          <w:p w14:paraId="6737F91E"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£000</w:t>
            </w:r>
          </w:p>
        </w:tc>
        <w:tc>
          <w:tcPr>
            <w:tcW w:w="27" w:type="pct"/>
            <w:shd w:val="clear" w:color="auto" w:fill="auto"/>
          </w:tcPr>
          <w:p w14:paraId="695CEC9B" w14:textId="77777777" w:rsidR="00017405" w:rsidRPr="009D1157" w:rsidRDefault="00017405" w:rsidP="008575BF">
            <w:pPr>
              <w:rPr>
                <w:rFonts w:ascii="Montserrat" w:eastAsia="Times New Roman" w:hAnsi="Montserrat" w:cs="Arial"/>
                <w:color w:val="455364"/>
                <w:sz w:val="14"/>
                <w:szCs w:val="6"/>
              </w:rPr>
            </w:pPr>
          </w:p>
        </w:tc>
      </w:tr>
      <w:tr w:rsidR="00017405" w:rsidRPr="009D1157" w14:paraId="37B88B58" w14:textId="77777777" w:rsidTr="008575BF">
        <w:trPr>
          <w:trHeight w:val="227"/>
        </w:trPr>
        <w:tc>
          <w:tcPr>
            <w:tcW w:w="114" w:type="pct"/>
            <w:shd w:val="clear" w:color="auto" w:fill="auto"/>
          </w:tcPr>
          <w:p w14:paraId="3DEC0A39" w14:textId="77777777" w:rsidR="00017405" w:rsidRPr="009D1157" w:rsidRDefault="00017405" w:rsidP="008575BF">
            <w:pPr>
              <w:rPr>
                <w:rFonts w:ascii="Montserrat" w:eastAsia="Times New Roman" w:hAnsi="Montserrat" w:cs="Arial"/>
                <w:color w:val="455364"/>
                <w:sz w:val="14"/>
                <w:szCs w:val="15"/>
              </w:rPr>
            </w:pPr>
          </w:p>
        </w:tc>
        <w:tc>
          <w:tcPr>
            <w:tcW w:w="1894" w:type="pct"/>
            <w:tcBorders>
              <w:top w:val="single" w:sz="2" w:space="0" w:color="4A4A49"/>
            </w:tcBorders>
            <w:shd w:val="clear" w:color="auto" w:fill="auto"/>
            <w:vAlign w:val="bottom"/>
          </w:tcPr>
          <w:p w14:paraId="2350FBD5" w14:textId="77777777" w:rsidR="00017405" w:rsidRPr="009D1157" w:rsidRDefault="00017405" w:rsidP="008575BF">
            <w:pPr>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Equity shareholders’ funds at 1 January 2019</w:t>
            </w:r>
          </w:p>
        </w:tc>
        <w:tc>
          <w:tcPr>
            <w:tcW w:w="490" w:type="pct"/>
            <w:tcBorders>
              <w:top w:val="single" w:sz="2" w:space="0" w:color="4A4A49"/>
            </w:tcBorders>
            <w:shd w:val="clear" w:color="auto" w:fill="auto"/>
            <w:vAlign w:val="bottom"/>
          </w:tcPr>
          <w:p w14:paraId="74D9ED06"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43,767</w:t>
            </w:r>
          </w:p>
        </w:tc>
        <w:tc>
          <w:tcPr>
            <w:tcW w:w="490" w:type="pct"/>
            <w:tcBorders>
              <w:top w:val="single" w:sz="2" w:space="0" w:color="4A4A49"/>
            </w:tcBorders>
            <w:shd w:val="clear" w:color="auto" w:fill="auto"/>
            <w:vAlign w:val="bottom"/>
          </w:tcPr>
          <w:p w14:paraId="6766E66E"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142,053</w:t>
            </w:r>
          </w:p>
        </w:tc>
        <w:tc>
          <w:tcPr>
            <w:tcW w:w="416" w:type="pct"/>
            <w:tcBorders>
              <w:top w:val="single" w:sz="2" w:space="0" w:color="4A4A49"/>
            </w:tcBorders>
            <w:shd w:val="clear" w:color="auto" w:fill="auto"/>
            <w:vAlign w:val="bottom"/>
          </w:tcPr>
          <w:p w14:paraId="71A2EF7C"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27,158</w:t>
            </w:r>
          </w:p>
        </w:tc>
        <w:tc>
          <w:tcPr>
            <w:tcW w:w="457" w:type="pct"/>
            <w:tcBorders>
              <w:top w:val="single" w:sz="2" w:space="0" w:color="4A4A49"/>
            </w:tcBorders>
            <w:shd w:val="clear" w:color="auto" w:fill="auto"/>
            <w:vAlign w:val="bottom"/>
          </w:tcPr>
          <w:p w14:paraId="12CA6CF9"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w:t>
            </w:r>
          </w:p>
        </w:tc>
        <w:tc>
          <w:tcPr>
            <w:tcW w:w="534" w:type="pct"/>
            <w:tcBorders>
              <w:top w:val="single" w:sz="2" w:space="0" w:color="4A4A49"/>
            </w:tcBorders>
            <w:shd w:val="clear" w:color="auto" w:fill="auto"/>
            <w:vAlign w:val="bottom"/>
          </w:tcPr>
          <w:p w14:paraId="7AC348EC"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232,638</w:t>
            </w:r>
          </w:p>
        </w:tc>
        <w:tc>
          <w:tcPr>
            <w:tcW w:w="578" w:type="pct"/>
            <w:tcBorders>
              <w:top w:val="single" w:sz="2" w:space="0" w:color="4A4A49"/>
            </w:tcBorders>
            <w:shd w:val="clear" w:color="auto" w:fill="auto"/>
            <w:vAlign w:val="bottom"/>
          </w:tcPr>
          <w:p w14:paraId="30D175FA"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445,616</w:t>
            </w:r>
          </w:p>
        </w:tc>
        <w:tc>
          <w:tcPr>
            <w:tcW w:w="27" w:type="pct"/>
            <w:shd w:val="clear" w:color="auto" w:fill="auto"/>
          </w:tcPr>
          <w:p w14:paraId="6EA7D58E" w14:textId="77777777" w:rsidR="00017405" w:rsidRPr="009D1157" w:rsidRDefault="00017405" w:rsidP="008575BF">
            <w:pPr>
              <w:rPr>
                <w:rFonts w:ascii="Montserrat" w:eastAsia="Times New Roman" w:hAnsi="Montserrat" w:cs="Arial"/>
                <w:color w:val="455364"/>
                <w:sz w:val="14"/>
                <w:szCs w:val="6"/>
              </w:rPr>
            </w:pPr>
          </w:p>
        </w:tc>
      </w:tr>
      <w:tr w:rsidR="00017405" w:rsidRPr="009D1157" w14:paraId="50A9F4D2" w14:textId="77777777" w:rsidTr="008575BF">
        <w:trPr>
          <w:trHeight w:val="227"/>
        </w:trPr>
        <w:tc>
          <w:tcPr>
            <w:tcW w:w="114" w:type="pct"/>
            <w:shd w:val="clear" w:color="auto" w:fill="auto"/>
          </w:tcPr>
          <w:p w14:paraId="3DC67208" w14:textId="77777777" w:rsidR="00017405" w:rsidRPr="009D1157" w:rsidRDefault="00017405" w:rsidP="008575BF">
            <w:pPr>
              <w:rPr>
                <w:rFonts w:ascii="Montserrat" w:eastAsia="Times New Roman" w:hAnsi="Montserrat" w:cs="Arial"/>
                <w:color w:val="455364"/>
                <w:sz w:val="14"/>
                <w:szCs w:val="15"/>
              </w:rPr>
            </w:pPr>
          </w:p>
        </w:tc>
        <w:tc>
          <w:tcPr>
            <w:tcW w:w="1894" w:type="pct"/>
            <w:shd w:val="clear" w:color="auto" w:fill="auto"/>
            <w:vAlign w:val="bottom"/>
          </w:tcPr>
          <w:p w14:paraId="01116631" w14:textId="77777777" w:rsidR="00017405" w:rsidRPr="009D1157" w:rsidRDefault="00017405" w:rsidP="008575BF">
            <w:pPr>
              <w:rPr>
                <w:rFonts w:ascii="Montserrat" w:eastAsia="Times New Roman" w:hAnsi="Montserrat" w:cs="Arial"/>
                <w:color w:val="455364"/>
                <w:sz w:val="14"/>
                <w:szCs w:val="16"/>
              </w:rPr>
            </w:pPr>
            <w:r w:rsidRPr="009D1157">
              <w:rPr>
                <w:rFonts w:ascii="Montserrat" w:eastAsia="Times New Roman" w:hAnsi="Montserrat" w:cs="Arial"/>
                <w:color w:val="455364"/>
                <w:sz w:val="14"/>
                <w:szCs w:val="16"/>
              </w:rPr>
              <w:t>Profit for the period</w:t>
            </w:r>
          </w:p>
        </w:tc>
        <w:tc>
          <w:tcPr>
            <w:tcW w:w="490" w:type="pct"/>
            <w:shd w:val="clear" w:color="auto" w:fill="auto"/>
            <w:vAlign w:val="bottom"/>
          </w:tcPr>
          <w:p w14:paraId="138A0BA5"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w:t>
            </w:r>
          </w:p>
        </w:tc>
        <w:tc>
          <w:tcPr>
            <w:tcW w:w="490" w:type="pct"/>
            <w:shd w:val="clear" w:color="auto" w:fill="auto"/>
            <w:vAlign w:val="bottom"/>
          </w:tcPr>
          <w:p w14:paraId="31ED6201"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w:t>
            </w:r>
          </w:p>
        </w:tc>
        <w:tc>
          <w:tcPr>
            <w:tcW w:w="416" w:type="pct"/>
            <w:shd w:val="clear" w:color="auto" w:fill="auto"/>
            <w:vAlign w:val="bottom"/>
          </w:tcPr>
          <w:p w14:paraId="7AD59404"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w:t>
            </w:r>
          </w:p>
        </w:tc>
        <w:tc>
          <w:tcPr>
            <w:tcW w:w="457" w:type="pct"/>
            <w:shd w:val="clear" w:color="auto" w:fill="auto"/>
            <w:vAlign w:val="bottom"/>
          </w:tcPr>
          <w:p w14:paraId="6E9C693B"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w:t>
            </w:r>
          </w:p>
        </w:tc>
        <w:tc>
          <w:tcPr>
            <w:tcW w:w="534" w:type="pct"/>
            <w:shd w:val="clear" w:color="auto" w:fill="auto"/>
            <w:vAlign w:val="bottom"/>
          </w:tcPr>
          <w:p w14:paraId="017DE3C4" w14:textId="77777777" w:rsidR="00017405" w:rsidRPr="009D1157" w:rsidRDefault="00017405" w:rsidP="008575BF">
            <w:pPr>
              <w:ind w:right="57"/>
              <w:jc w:val="right"/>
              <w:rPr>
                <w:rFonts w:ascii="Montserrat" w:eastAsia="Times New Roman" w:hAnsi="Montserrat" w:cs="Arial"/>
                <w:color w:val="455364"/>
                <w:sz w:val="14"/>
                <w:szCs w:val="16"/>
              </w:rPr>
            </w:pPr>
            <w:r w:rsidRPr="009D1157">
              <w:rPr>
                <w:rFonts w:ascii="Montserrat" w:eastAsia="Times New Roman" w:hAnsi="Montserrat" w:cs="Arial"/>
                <w:color w:val="455364"/>
                <w:sz w:val="14"/>
                <w:szCs w:val="16"/>
              </w:rPr>
              <w:t>54,325</w:t>
            </w:r>
          </w:p>
        </w:tc>
        <w:tc>
          <w:tcPr>
            <w:tcW w:w="578" w:type="pct"/>
            <w:shd w:val="clear" w:color="auto" w:fill="auto"/>
            <w:vAlign w:val="bottom"/>
          </w:tcPr>
          <w:p w14:paraId="559775E6" w14:textId="77777777" w:rsidR="00017405" w:rsidRPr="009D1157" w:rsidRDefault="00017405" w:rsidP="008575BF">
            <w:pPr>
              <w:ind w:right="57"/>
              <w:jc w:val="right"/>
              <w:rPr>
                <w:rFonts w:ascii="Montserrat" w:eastAsia="Times New Roman" w:hAnsi="Montserrat" w:cs="Arial"/>
                <w:color w:val="455364"/>
                <w:sz w:val="14"/>
                <w:szCs w:val="16"/>
              </w:rPr>
            </w:pPr>
            <w:r w:rsidRPr="009D1157">
              <w:rPr>
                <w:rFonts w:ascii="Montserrat" w:eastAsia="Times New Roman" w:hAnsi="Montserrat" w:cs="Arial"/>
                <w:color w:val="455364"/>
                <w:sz w:val="14"/>
                <w:szCs w:val="16"/>
              </w:rPr>
              <w:t>54,325</w:t>
            </w:r>
          </w:p>
        </w:tc>
        <w:tc>
          <w:tcPr>
            <w:tcW w:w="27" w:type="pct"/>
            <w:shd w:val="clear" w:color="auto" w:fill="auto"/>
          </w:tcPr>
          <w:p w14:paraId="2E92CC07" w14:textId="77777777" w:rsidR="00017405" w:rsidRPr="009D1157" w:rsidRDefault="00017405" w:rsidP="008575BF">
            <w:pPr>
              <w:rPr>
                <w:rFonts w:ascii="Montserrat" w:eastAsia="Times New Roman" w:hAnsi="Montserrat" w:cs="Arial"/>
                <w:color w:val="455364"/>
                <w:sz w:val="14"/>
                <w:szCs w:val="6"/>
              </w:rPr>
            </w:pPr>
          </w:p>
        </w:tc>
      </w:tr>
      <w:tr w:rsidR="00017405" w:rsidRPr="009D1157" w14:paraId="12964CA0" w14:textId="77777777" w:rsidTr="008575BF">
        <w:trPr>
          <w:trHeight w:val="227"/>
        </w:trPr>
        <w:tc>
          <w:tcPr>
            <w:tcW w:w="114" w:type="pct"/>
            <w:shd w:val="clear" w:color="auto" w:fill="auto"/>
          </w:tcPr>
          <w:p w14:paraId="2321F2AF" w14:textId="77777777" w:rsidR="00017405" w:rsidRPr="009D1157" w:rsidRDefault="00017405" w:rsidP="008575BF">
            <w:pPr>
              <w:rPr>
                <w:rFonts w:ascii="Montserrat" w:eastAsia="Times New Roman" w:hAnsi="Montserrat" w:cs="Arial"/>
                <w:color w:val="455364"/>
                <w:sz w:val="14"/>
                <w:szCs w:val="15"/>
              </w:rPr>
            </w:pPr>
          </w:p>
        </w:tc>
        <w:tc>
          <w:tcPr>
            <w:tcW w:w="1894" w:type="pct"/>
            <w:shd w:val="clear" w:color="auto" w:fill="auto"/>
            <w:vAlign w:val="bottom"/>
          </w:tcPr>
          <w:p w14:paraId="6867E79B" w14:textId="77777777" w:rsidR="00017405" w:rsidRPr="009D1157" w:rsidRDefault="00017405" w:rsidP="008575BF">
            <w:pPr>
              <w:rPr>
                <w:rFonts w:ascii="Montserrat" w:eastAsia="Times New Roman" w:hAnsi="Montserrat" w:cs="Arial"/>
                <w:color w:val="455364"/>
                <w:sz w:val="14"/>
                <w:szCs w:val="16"/>
              </w:rPr>
            </w:pPr>
            <w:r w:rsidRPr="009D1157">
              <w:rPr>
                <w:rFonts w:ascii="Montserrat" w:eastAsia="Times New Roman" w:hAnsi="Montserrat" w:cs="Arial"/>
                <w:color w:val="455364"/>
                <w:sz w:val="14"/>
                <w:szCs w:val="16"/>
              </w:rPr>
              <w:t>Dividends paid</w:t>
            </w:r>
          </w:p>
        </w:tc>
        <w:tc>
          <w:tcPr>
            <w:tcW w:w="490" w:type="pct"/>
            <w:shd w:val="clear" w:color="auto" w:fill="auto"/>
            <w:vAlign w:val="bottom"/>
          </w:tcPr>
          <w:p w14:paraId="752D22D0"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w:t>
            </w:r>
          </w:p>
        </w:tc>
        <w:tc>
          <w:tcPr>
            <w:tcW w:w="490" w:type="pct"/>
            <w:shd w:val="clear" w:color="auto" w:fill="auto"/>
            <w:vAlign w:val="bottom"/>
          </w:tcPr>
          <w:p w14:paraId="5F9D68EA"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w:t>
            </w:r>
          </w:p>
        </w:tc>
        <w:tc>
          <w:tcPr>
            <w:tcW w:w="416" w:type="pct"/>
            <w:shd w:val="clear" w:color="auto" w:fill="auto"/>
            <w:vAlign w:val="bottom"/>
          </w:tcPr>
          <w:p w14:paraId="34CED3D1"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w:t>
            </w:r>
          </w:p>
        </w:tc>
        <w:tc>
          <w:tcPr>
            <w:tcW w:w="457" w:type="pct"/>
            <w:shd w:val="clear" w:color="auto" w:fill="auto"/>
            <w:vAlign w:val="bottom"/>
          </w:tcPr>
          <w:p w14:paraId="7DA0C799"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w:t>
            </w:r>
          </w:p>
        </w:tc>
        <w:tc>
          <w:tcPr>
            <w:tcW w:w="534" w:type="pct"/>
            <w:shd w:val="clear" w:color="auto" w:fill="auto"/>
            <w:vAlign w:val="bottom"/>
          </w:tcPr>
          <w:p w14:paraId="1C162E26" w14:textId="77777777" w:rsidR="00017405" w:rsidRPr="009D1157" w:rsidRDefault="00017405" w:rsidP="008575BF">
            <w:pPr>
              <w:ind w:right="57"/>
              <w:jc w:val="right"/>
              <w:rPr>
                <w:rFonts w:ascii="Montserrat" w:eastAsia="Times New Roman" w:hAnsi="Montserrat" w:cs="Arial"/>
                <w:color w:val="455364"/>
                <w:sz w:val="14"/>
                <w:szCs w:val="16"/>
              </w:rPr>
            </w:pPr>
            <w:r w:rsidRPr="009D1157">
              <w:rPr>
                <w:rFonts w:ascii="Montserrat" w:eastAsia="Times New Roman" w:hAnsi="Montserrat" w:cs="Arial"/>
                <w:color w:val="455364"/>
                <w:sz w:val="14"/>
                <w:szCs w:val="16"/>
              </w:rPr>
              <w:t>(20,178)</w:t>
            </w:r>
          </w:p>
        </w:tc>
        <w:tc>
          <w:tcPr>
            <w:tcW w:w="578" w:type="pct"/>
            <w:shd w:val="clear" w:color="auto" w:fill="auto"/>
            <w:vAlign w:val="bottom"/>
          </w:tcPr>
          <w:p w14:paraId="19F51B22" w14:textId="77777777" w:rsidR="00017405" w:rsidRPr="009D1157" w:rsidRDefault="00017405" w:rsidP="008575BF">
            <w:pPr>
              <w:ind w:right="57"/>
              <w:jc w:val="right"/>
              <w:rPr>
                <w:rFonts w:ascii="Montserrat" w:eastAsia="Times New Roman" w:hAnsi="Montserrat" w:cs="Arial"/>
                <w:color w:val="455364"/>
                <w:sz w:val="14"/>
                <w:szCs w:val="16"/>
              </w:rPr>
            </w:pPr>
            <w:r w:rsidRPr="009D1157">
              <w:rPr>
                <w:rFonts w:ascii="Montserrat" w:eastAsia="Times New Roman" w:hAnsi="Montserrat" w:cs="Arial"/>
                <w:color w:val="455364"/>
                <w:sz w:val="14"/>
                <w:szCs w:val="16"/>
              </w:rPr>
              <w:t>(20,178)</w:t>
            </w:r>
          </w:p>
        </w:tc>
        <w:tc>
          <w:tcPr>
            <w:tcW w:w="27" w:type="pct"/>
            <w:shd w:val="clear" w:color="auto" w:fill="auto"/>
          </w:tcPr>
          <w:p w14:paraId="6B1EAB16" w14:textId="77777777" w:rsidR="00017405" w:rsidRPr="009D1157" w:rsidRDefault="00017405" w:rsidP="008575BF">
            <w:pPr>
              <w:rPr>
                <w:rFonts w:ascii="Montserrat" w:eastAsia="Times New Roman" w:hAnsi="Montserrat" w:cs="Arial"/>
                <w:color w:val="455364"/>
                <w:sz w:val="14"/>
                <w:szCs w:val="6"/>
              </w:rPr>
            </w:pPr>
          </w:p>
        </w:tc>
      </w:tr>
      <w:tr w:rsidR="00017405" w:rsidRPr="009D1157" w14:paraId="586C81AF" w14:textId="77777777" w:rsidTr="008575BF">
        <w:trPr>
          <w:trHeight w:val="227"/>
        </w:trPr>
        <w:tc>
          <w:tcPr>
            <w:tcW w:w="114" w:type="pct"/>
            <w:shd w:val="clear" w:color="auto" w:fill="auto"/>
          </w:tcPr>
          <w:p w14:paraId="2B0663AD" w14:textId="77777777" w:rsidR="00017405" w:rsidRPr="009D1157" w:rsidRDefault="00017405" w:rsidP="008575BF">
            <w:pPr>
              <w:rPr>
                <w:rFonts w:ascii="Montserrat" w:eastAsia="Times New Roman" w:hAnsi="Montserrat" w:cs="Arial"/>
                <w:color w:val="455364"/>
                <w:sz w:val="14"/>
                <w:szCs w:val="15"/>
              </w:rPr>
            </w:pPr>
          </w:p>
        </w:tc>
        <w:tc>
          <w:tcPr>
            <w:tcW w:w="1894" w:type="pct"/>
            <w:shd w:val="clear" w:color="auto" w:fill="auto"/>
            <w:vAlign w:val="bottom"/>
          </w:tcPr>
          <w:p w14:paraId="2F2ABD9D" w14:textId="77777777" w:rsidR="00017405" w:rsidRPr="009D1157" w:rsidRDefault="00017405" w:rsidP="008575BF">
            <w:pPr>
              <w:rPr>
                <w:rFonts w:ascii="Montserrat" w:eastAsia="Times New Roman" w:hAnsi="Montserrat" w:cs="Arial"/>
                <w:color w:val="455364"/>
                <w:sz w:val="14"/>
                <w:szCs w:val="16"/>
              </w:rPr>
            </w:pPr>
            <w:r w:rsidRPr="009D1157">
              <w:rPr>
                <w:rFonts w:ascii="Montserrat" w:eastAsia="Times New Roman" w:hAnsi="Montserrat" w:cs="Arial"/>
                <w:color w:val="455364"/>
                <w:sz w:val="14"/>
                <w:szCs w:val="16"/>
              </w:rPr>
              <w:t>Foreign exchange translation differences</w:t>
            </w:r>
          </w:p>
        </w:tc>
        <w:tc>
          <w:tcPr>
            <w:tcW w:w="490" w:type="pct"/>
            <w:shd w:val="clear" w:color="auto" w:fill="auto"/>
            <w:vAlign w:val="bottom"/>
          </w:tcPr>
          <w:p w14:paraId="15B8FABE"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w:t>
            </w:r>
          </w:p>
        </w:tc>
        <w:tc>
          <w:tcPr>
            <w:tcW w:w="490" w:type="pct"/>
            <w:shd w:val="clear" w:color="auto" w:fill="auto"/>
            <w:vAlign w:val="bottom"/>
          </w:tcPr>
          <w:p w14:paraId="7478022B"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w:t>
            </w:r>
          </w:p>
        </w:tc>
        <w:tc>
          <w:tcPr>
            <w:tcW w:w="416" w:type="pct"/>
            <w:shd w:val="clear" w:color="auto" w:fill="auto"/>
            <w:vAlign w:val="bottom"/>
          </w:tcPr>
          <w:p w14:paraId="3AF81FD6"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(3,505)</w:t>
            </w:r>
          </w:p>
        </w:tc>
        <w:tc>
          <w:tcPr>
            <w:tcW w:w="457" w:type="pct"/>
            <w:shd w:val="clear" w:color="auto" w:fill="auto"/>
            <w:vAlign w:val="bottom"/>
          </w:tcPr>
          <w:p w14:paraId="5BEA2417"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w:t>
            </w:r>
          </w:p>
        </w:tc>
        <w:tc>
          <w:tcPr>
            <w:tcW w:w="534" w:type="pct"/>
            <w:shd w:val="clear" w:color="auto" w:fill="auto"/>
            <w:vAlign w:val="bottom"/>
          </w:tcPr>
          <w:p w14:paraId="40776DE8" w14:textId="77777777" w:rsidR="00017405" w:rsidRPr="009D1157" w:rsidRDefault="00017405" w:rsidP="008575BF">
            <w:pPr>
              <w:ind w:right="57"/>
              <w:jc w:val="right"/>
              <w:rPr>
                <w:rFonts w:ascii="Montserrat" w:eastAsia="Times New Roman" w:hAnsi="Montserrat" w:cs="Arial"/>
                <w:color w:val="455364"/>
                <w:sz w:val="14"/>
                <w:szCs w:val="16"/>
              </w:rPr>
            </w:pPr>
            <w:r w:rsidRPr="009D1157">
              <w:rPr>
                <w:rFonts w:ascii="Montserrat" w:eastAsia="Times New Roman" w:hAnsi="Montserrat" w:cs="Arial"/>
                <w:color w:val="455364"/>
                <w:sz w:val="14"/>
                <w:szCs w:val="16"/>
              </w:rPr>
              <w:t>–</w:t>
            </w:r>
          </w:p>
        </w:tc>
        <w:tc>
          <w:tcPr>
            <w:tcW w:w="578" w:type="pct"/>
            <w:shd w:val="clear" w:color="auto" w:fill="auto"/>
            <w:vAlign w:val="bottom"/>
          </w:tcPr>
          <w:p w14:paraId="40C0382B" w14:textId="77777777" w:rsidR="00017405" w:rsidRPr="009D1157" w:rsidRDefault="00017405" w:rsidP="008575BF">
            <w:pPr>
              <w:ind w:right="57"/>
              <w:jc w:val="right"/>
              <w:rPr>
                <w:rFonts w:ascii="Montserrat" w:eastAsia="Times New Roman" w:hAnsi="Montserrat" w:cs="Arial"/>
                <w:color w:val="455364"/>
                <w:sz w:val="14"/>
                <w:szCs w:val="16"/>
              </w:rPr>
            </w:pPr>
            <w:r w:rsidRPr="009D1157">
              <w:rPr>
                <w:rFonts w:ascii="Montserrat" w:eastAsia="Times New Roman" w:hAnsi="Montserrat" w:cs="Arial"/>
                <w:color w:val="455364"/>
                <w:sz w:val="14"/>
                <w:szCs w:val="16"/>
              </w:rPr>
              <w:t>(3,505)</w:t>
            </w:r>
          </w:p>
        </w:tc>
        <w:tc>
          <w:tcPr>
            <w:tcW w:w="27" w:type="pct"/>
            <w:shd w:val="clear" w:color="auto" w:fill="auto"/>
          </w:tcPr>
          <w:p w14:paraId="2937B020" w14:textId="77777777" w:rsidR="00017405" w:rsidRPr="009D1157" w:rsidRDefault="00017405" w:rsidP="008575BF">
            <w:pPr>
              <w:rPr>
                <w:rFonts w:ascii="Montserrat" w:eastAsia="Times New Roman" w:hAnsi="Montserrat" w:cs="Arial"/>
                <w:color w:val="455364"/>
                <w:sz w:val="14"/>
                <w:szCs w:val="6"/>
              </w:rPr>
            </w:pPr>
          </w:p>
        </w:tc>
      </w:tr>
      <w:tr w:rsidR="00017405" w:rsidRPr="009D1157" w14:paraId="15C3A3E6" w14:textId="77777777" w:rsidTr="008575BF">
        <w:trPr>
          <w:trHeight w:val="227"/>
        </w:trPr>
        <w:tc>
          <w:tcPr>
            <w:tcW w:w="114" w:type="pct"/>
            <w:shd w:val="clear" w:color="auto" w:fill="auto"/>
          </w:tcPr>
          <w:p w14:paraId="55B7EA0B" w14:textId="77777777" w:rsidR="00017405" w:rsidRPr="009D1157" w:rsidRDefault="00017405" w:rsidP="008575BF">
            <w:pPr>
              <w:rPr>
                <w:rFonts w:ascii="Montserrat" w:eastAsia="Times New Roman" w:hAnsi="Montserrat" w:cs="Arial"/>
                <w:color w:val="455364"/>
                <w:sz w:val="14"/>
                <w:szCs w:val="15"/>
              </w:rPr>
            </w:pPr>
          </w:p>
        </w:tc>
        <w:tc>
          <w:tcPr>
            <w:tcW w:w="1894" w:type="pct"/>
            <w:shd w:val="clear" w:color="auto" w:fill="auto"/>
            <w:vAlign w:val="bottom"/>
          </w:tcPr>
          <w:p w14:paraId="0B9A8F2D" w14:textId="77777777" w:rsidR="00017405" w:rsidRPr="009D1157" w:rsidRDefault="00017405" w:rsidP="008575BF">
            <w:pPr>
              <w:rPr>
                <w:rFonts w:ascii="Montserrat" w:eastAsia="Times New Roman" w:hAnsi="Montserrat" w:cs="Arial"/>
                <w:color w:val="455364"/>
                <w:sz w:val="14"/>
                <w:szCs w:val="15"/>
              </w:rPr>
            </w:pPr>
            <w:r w:rsidRPr="009D1157">
              <w:rPr>
                <w:rFonts w:ascii="Montserrat" w:eastAsia="Times New Roman" w:hAnsi="Montserrat" w:cs="Arial"/>
                <w:color w:val="455364"/>
                <w:sz w:val="14"/>
                <w:szCs w:val="15"/>
              </w:rPr>
              <w:t>Revaluation of pension obligations</w:t>
            </w:r>
          </w:p>
        </w:tc>
        <w:tc>
          <w:tcPr>
            <w:tcW w:w="490" w:type="pct"/>
            <w:shd w:val="clear" w:color="auto" w:fill="auto"/>
            <w:vAlign w:val="bottom"/>
          </w:tcPr>
          <w:p w14:paraId="43736965"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w:t>
            </w:r>
          </w:p>
        </w:tc>
        <w:tc>
          <w:tcPr>
            <w:tcW w:w="490" w:type="pct"/>
            <w:shd w:val="clear" w:color="auto" w:fill="auto"/>
            <w:vAlign w:val="bottom"/>
          </w:tcPr>
          <w:p w14:paraId="3D9F1C70"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w:t>
            </w:r>
          </w:p>
        </w:tc>
        <w:tc>
          <w:tcPr>
            <w:tcW w:w="416" w:type="pct"/>
            <w:shd w:val="clear" w:color="auto" w:fill="auto"/>
            <w:vAlign w:val="bottom"/>
          </w:tcPr>
          <w:p w14:paraId="1C12B8E0"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w:t>
            </w:r>
          </w:p>
        </w:tc>
        <w:tc>
          <w:tcPr>
            <w:tcW w:w="457" w:type="pct"/>
            <w:shd w:val="clear" w:color="auto" w:fill="auto"/>
            <w:vAlign w:val="bottom"/>
          </w:tcPr>
          <w:p w14:paraId="154B2818"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w:t>
            </w:r>
          </w:p>
        </w:tc>
        <w:tc>
          <w:tcPr>
            <w:tcW w:w="534" w:type="pct"/>
            <w:shd w:val="clear" w:color="auto" w:fill="auto"/>
            <w:vAlign w:val="bottom"/>
          </w:tcPr>
          <w:p w14:paraId="7F4DD577"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188</w:t>
            </w:r>
          </w:p>
        </w:tc>
        <w:tc>
          <w:tcPr>
            <w:tcW w:w="578" w:type="pct"/>
            <w:shd w:val="clear" w:color="auto" w:fill="auto"/>
            <w:vAlign w:val="bottom"/>
          </w:tcPr>
          <w:p w14:paraId="680331A3"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188</w:t>
            </w:r>
          </w:p>
        </w:tc>
        <w:tc>
          <w:tcPr>
            <w:tcW w:w="27" w:type="pct"/>
            <w:shd w:val="clear" w:color="auto" w:fill="auto"/>
          </w:tcPr>
          <w:p w14:paraId="5D941A59" w14:textId="77777777" w:rsidR="00017405" w:rsidRPr="009D1157" w:rsidRDefault="00017405" w:rsidP="008575BF">
            <w:pPr>
              <w:rPr>
                <w:rFonts w:ascii="Montserrat" w:eastAsia="Times New Roman" w:hAnsi="Montserrat" w:cs="Arial"/>
                <w:color w:val="455364"/>
                <w:sz w:val="14"/>
                <w:szCs w:val="15"/>
              </w:rPr>
            </w:pPr>
          </w:p>
        </w:tc>
      </w:tr>
      <w:tr w:rsidR="00017405" w:rsidRPr="009D1157" w14:paraId="408D9206" w14:textId="77777777" w:rsidTr="008575BF">
        <w:trPr>
          <w:trHeight w:val="227"/>
        </w:trPr>
        <w:tc>
          <w:tcPr>
            <w:tcW w:w="114" w:type="pct"/>
            <w:shd w:val="clear" w:color="auto" w:fill="auto"/>
          </w:tcPr>
          <w:p w14:paraId="0D7360AF" w14:textId="77777777" w:rsidR="00017405" w:rsidRPr="009D1157" w:rsidRDefault="00017405" w:rsidP="008575BF">
            <w:pPr>
              <w:rPr>
                <w:rFonts w:ascii="Montserrat" w:eastAsia="Times New Roman" w:hAnsi="Montserrat" w:cs="Arial"/>
                <w:color w:val="455364"/>
                <w:sz w:val="14"/>
                <w:szCs w:val="15"/>
              </w:rPr>
            </w:pPr>
          </w:p>
        </w:tc>
        <w:tc>
          <w:tcPr>
            <w:tcW w:w="1894" w:type="pct"/>
            <w:shd w:val="clear" w:color="auto" w:fill="auto"/>
            <w:vAlign w:val="bottom"/>
          </w:tcPr>
          <w:p w14:paraId="1E50E0E9" w14:textId="77777777" w:rsidR="00017405" w:rsidRPr="009D1157" w:rsidRDefault="00017405" w:rsidP="008575BF">
            <w:pPr>
              <w:rPr>
                <w:rFonts w:ascii="Montserrat" w:eastAsia="Times New Roman" w:hAnsi="Montserrat" w:cs="Arial"/>
                <w:color w:val="455364"/>
                <w:sz w:val="14"/>
                <w:szCs w:val="16"/>
              </w:rPr>
            </w:pPr>
            <w:r w:rsidRPr="009D1157">
              <w:rPr>
                <w:rFonts w:ascii="Montserrat" w:eastAsia="Times New Roman" w:hAnsi="Montserrat" w:cs="Arial"/>
                <w:color w:val="455364"/>
                <w:sz w:val="14"/>
                <w:szCs w:val="16"/>
              </w:rPr>
              <w:t>Issue of share capital</w:t>
            </w:r>
          </w:p>
        </w:tc>
        <w:tc>
          <w:tcPr>
            <w:tcW w:w="490" w:type="pct"/>
            <w:shd w:val="clear" w:color="auto" w:fill="auto"/>
            <w:vAlign w:val="bottom"/>
          </w:tcPr>
          <w:p w14:paraId="1FD0FB20"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2</w:t>
            </w:r>
          </w:p>
        </w:tc>
        <w:tc>
          <w:tcPr>
            <w:tcW w:w="490" w:type="pct"/>
            <w:shd w:val="clear" w:color="auto" w:fill="auto"/>
            <w:vAlign w:val="bottom"/>
          </w:tcPr>
          <w:p w14:paraId="2F3EC21C"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w:t>
            </w:r>
          </w:p>
        </w:tc>
        <w:tc>
          <w:tcPr>
            <w:tcW w:w="416" w:type="pct"/>
            <w:shd w:val="clear" w:color="auto" w:fill="auto"/>
            <w:vAlign w:val="bottom"/>
          </w:tcPr>
          <w:p w14:paraId="15A96A97"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w:t>
            </w:r>
          </w:p>
        </w:tc>
        <w:tc>
          <w:tcPr>
            <w:tcW w:w="457" w:type="pct"/>
            <w:shd w:val="clear" w:color="auto" w:fill="auto"/>
            <w:vAlign w:val="bottom"/>
          </w:tcPr>
          <w:p w14:paraId="1F6AE219"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w:t>
            </w:r>
          </w:p>
        </w:tc>
        <w:tc>
          <w:tcPr>
            <w:tcW w:w="534" w:type="pct"/>
            <w:shd w:val="clear" w:color="auto" w:fill="auto"/>
            <w:vAlign w:val="bottom"/>
          </w:tcPr>
          <w:p w14:paraId="6270983F" w14:textId="77777777" w:rsidR="00017405" w:rsidRPr="009D1157" w:rsidRDefault="00017405" w:rsidP="008575BF">
            <w:pPr>
              <w:ind w:right="57"/>
              <w:jc w:val="right"/>
              <w:rPr>
                <w:rFonts w:ascii="Montserrat" w:eastAsia="Times New Roman" w:hAnsi="Montserrat" w:cs="Arial"/>
                <w:color w:val="455364"/>
                <w:sz w:val="14"/>
                <w:szCs w:val="16"/>
              </w:rPr>
            </w:pPr>
            <w:r w:rsidRPr="009D1157">
              <w:rPr>
                <w:rFonts w:ascii="Montserrat" w:eastAsia="Times New Roman" w:hAnsi="Montserrat" w:cs="Arial"/>
                <w:color w:val="455364"/>
                <w:sz w:val="14"/>
                <w:szCs w:val="16"/>
              </w:rPr>
              <w:t>–</w:t>
            </w:r>
          </w:p>
        </w:tc>
        <w:tc>
          <w:tcPr>
            <w:tcW w:w="578" w:type="pct"/>
            <w:shd w:val="clear" w:color="auto" w:fill="auto"/>
            <w:vAlign w:val="bottom"/>
          </w:tcPr>
          <w:p w14:paraId="148D8773" w14:textId="77777777" w:rsidR="00017405" w:rsidRPr="009D1157" w:rsidRDefault="00017405" w:rsidP="008575BF">
            <w:pPr>
              <w:ind w:right="57"/>
              <w:jc w:val="right"/>
              <w:rPr>
                <w:rFonts w:ascii="Montserrat" w:eastAsia="Times New Roman" w:hAnsi="Montserrat" w:cs="Arial"/>
                <w:color w:val="455364"/>
                <w:sz w:val="14"/>
                <w:szCs w:val="16"/>
              </w:rPr>
            </w:pPr>
            <w:r w:rsidRPr="009D1157">
              <w:rPr>
                <w:rFonts w:ascii="Montserrat" w:eastAsia="Times New Roman" w:hAnsi="Montserrat" w:cs="Arial"/>
                <w:color w:val="455364"/>
                <w:sz w:val="14"/>
                <w:szCs w:val="16"/>
              </w:rPr>
              <w:t>2</w:t>
            </w:r>
          </w:p>
        </w:tc>
        <w:tc>
          <w:tcPr>
            <w:tcW w:w="27" w:type="pct"/>
            <w:shd w:val="clear" w:color="auto" w:fill="auto"/>
          </w:tcPr>
          <w:p w14:paraId="14920319" w14:textId="77777777" w:rsidR="00017405" w:rsidRPr="009D1157" w:rsidRDefault="00017405" w:rsidP="008575BF">
            <w:pPr>
              <w:rPr>
                <w:rFonts w:ascii="Montserrat" w:eastAsia="Times New Roman" w:hAnsi="Montserrat" w:cs="Arial"/>
                <w:color w:val="455364"/>
                <w:sz w:val="14"/>
                <w:szCs w:val="6"/>
              </w:rPr>
            </w:pPr>
          </w:p>
        </w:tc>
      </w:tr>
      <w:tr w:rsidR="00017405" w:rsidRPr="009D1157" w14:paraId="63D5BD2E" w14:textId="77777777" w:rsidTr="008575BF">
        <w:trPr>
          <w:trHeight w:val="227"/>
        </w:trPr>
        <w:tc>
          <w:tcPr>
            <w:tcW w:w="114" w:type="pct"/>
            <w:shd w:val="clear" w:color="auto" w:fill="auto"/>
          </w:tcPr>
          <w:p w14:paraId="1227D603" w14:textId="77777777" w:rsidR="00017405" w:rsidRPr="009D1157" w:rsidRDefault="00017405" w:rsidP="008575BF">
            <w:pPr>
              <w:rPr>
                <w:rFonts w:ascii="Montserrat" w:eastAsia="Times New Roman" w:hAnsi="Montserrat" w:cs="Arial"/>
                <w:color w:val="455364"/>
                <w:sz w:val="14"/>
                <w:szCs w:val="15"/>
              </w:rPr>
            </w:pPr>
          </w:p>
        </w:tc>
        <w:tc>
          <w:tcPr>
            <w:tcW w:w="1894" w:type="pct"/>
            <w:shd w:val="clear" w:color="auto" w:fill="auto"/>
            <w:vAlign w:val="bottom"/>
          </w:tcPr>
          <w:p w14:paraId="1D49DECC" w14:textId="77777777" w:rsidR="00017405" w:rsidRPr="009D1157" w:rsidRDefault="00017405" w:rsidP="008575BF">
            <w:pPr>
              <w:rPr>
                <w:rFonts w:ascii="Montserrat" w:eastAsia="Times New Roman" w:hAnsi="Montserrat" w:cs="Arial"/>
                <w:color w:val="455364"/>
                <w:sz w:val="14"/>
                <w:szCs w:val="16"/>
              </w:rPr>
            </w:pPr>
            <w:r w:rsidRPr="009D1157">
              <w:rPr>
                <w:rFonts w:ascii="Montserrat" w:eastAsia="Times New Roman" w:hAnsi="Montserrat" w:cs="Arial"/>
                <w:color w:val="455364"/>
                <w:sz w:val="14"/>
                <w:szCs w:val="16"/>
              </w:rPr>
              <w:t>Issue of share premium</w:t>
            </w:r>
          </w:p>
        </w:tc>
        <w:tc>
          <w:tcPr>
            <w:tcW w:w="490" w:type="pct"/>
            <w:shd w:val="clear" w:color="auto" w:fill="auto"/>
            <w:vAlign w:val="bottom"/>
          </w:tcPr>
          <w:p w14:paraId="35F50A4F"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w:t>
            </w:r>
          </w:p>
        </w:tc>
        <w:tc>
          <w:tcPr>
            <w:tcW w:w="490" w:type="pct"/>
            <w:shd w:val="clear" w:color="auto" w:fill="auto"/>
            <w:vAlign w:val="bottom"/>
          </w:tcPr>
          <w:p w14:paraId="14993625"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97</w:t>
            </w:r>
          </w:p>
        </w:tc>
        <w:tc>
          <w:tcPr>
            <w:tcW w:w="416" w:type="pct"/>
            <w:shd w:val="clear" w:color="auto" w:fill="auto"/>
            <w:vAlign w:val="bottom"/>
          </w:tcPr>
          <w:p w14:paraId="54BEDAD1"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w:t>
            </w:r>
          </w:p>
        </w:tc>
        <w:tc>
          <w:tcPr>
            <w:tcW w:w="457" w:type="pct"/>
            <w:shd w:val="clear" w:color="auto" w:fill="auto"/>
            <w:vAlign w:val="bottom"/>
          </w:tcPr>
          <w:p w14:paraId="38DD78AA"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w:t>
            </w:r>
          </w:p>
        </w:tc>
        <w:tc>
          <w:tcPr>
            <w:tcW w:w="534" w:type="pct"/>
            <w:shd w:val="clear" w:color="auto" w:fill="auto"/>
            <w:vAlign w:val="bottom"/>
          </w:tcPr>
          <w:p w14:paraId="236AEB73" w14:textId="77777777" w:rsidR="00017405" w:rsidRPr="009D1157" w:rsidRDefault="00017405" w:rsidP="008575BF">
            <w:pPr>
              <w:ind w:right="57"/>
              <w:jc w:val="right"/>
              <w:rPr>
                <w:rFonts w:ascii="Montserrat" w:eastAsia="Times New Roman" w:hAnsi="Montserrat" w:cs="Arial"/>
                <w:color w:val="455364"/>
                <w:sz w:val="14"/>
                <w:szCs w:val="16"/>
              </w:rPr>
            </w:pPr>
            <w:r w:rsidRPr="009D1157">
              <w:rPr>
                <w:rFonts w:ascii="Montserrat" w:eastAsia="Times New Roman" w:hAnsi="Montserrat" w:cs="Arial"/>
                <w:color w:val="455364"/>
                <w:sz w:val="14"/>
                <w:szCs w:val="16"/>
              </w:rPr>
              <w:t>–</w:t>
            </w:r>
          </w:p>
        </w:tc>
        <w:tc>
          <w:tcPr>
            <w:tcW w:w="578" w:type="pct"/>
            <w:shd w:val="clear" w:color="auto" w:fill="auto"/>
            <w:vAlign w:val="bottom"/>
          </w:tcPr>
          <w:p w14:paraId="57D75E83" w14:textId="77777777" w:rsidR="00017405" w:rsidRPr="009D1157" w:rsidRDefault="00017405" w:rsidP="008575BF">
            <w:pPr>
              <w:ind w:right="57"/>
              <w:jc w:val="right"/>
              <w:rPr>
                <w:rFonts w:ascii="Montserrat" w:eastAsia="Times New Roman" w:hAnsi="Montserrat" w:cs="Arial"/>
                <w:color w:val="455364"/>
                <w:sz w:val="14"/>
                <w:szCs w:val="16"/>
              </w:rPr>
            </w:pPr>
            <w:r w:rsidRPr="009D1157">
              <w:rPr>
                <w:rFonts w:ascii="Montserrat" w:eastAsia="Times New Roman" w:hAnsi="Montserrat" w:cs="Arial"/>
                <w:color w:val="455364"/>
                <w:sz w:val="14"/>
                <w:szCs w:val="16"/>
              </w:rPr>
              <w:t>97</w:t>
            </w:r>
          </w:p>
        </w:tc>
        <w:tc>
          <w:tcPr>
            <w:tcW w:w="27" w:type="pct"/>
            <w:shd w:val="clear" w:color="auto" w:fill="auto"/>
          </w:tcPr>
          <w:p w14:paraId="7C51A938" w14:textId="77777777" w:rsidR="00017405" w:rsidRPr="009D1157" w:rsidRDefault="00017405" w:rsidP="008575BF">
            <w:pPr>
              <w:rPr>
                <w:rFonts w:ascii="Montserrat" w:eastAsia="Times New Roman" w:hAnsi="Montserrat" w:cs="Arial"/>
                <w:color w:val="455364"/>
                <w:sz w:val="14"/>
                <w:szCs w:val="6"/>
              </w:rPr>
            </w:pPr>
          </w:p>
        </w:tc>
      </w:tr>
      <w:tr w:rsidR="00017405" w:rsidRPr="009D1157" w14:paraId="0702EB92" w14:textId="77777777" w:rsidTr="008575BF">
        <w:trPr>
          <w:trHeight w:val="227"/>
        </w:trPr>
        <w:tc>
          <w:tcPr>
            <w:tcW w:w="114" w:type="pct"/>
            <w:shd w:val="clear" w:color="auto" w:fill="auto"/>
          </w:tcPr>
          <w:p w14:paraId="19C78706" w14:textId="77777777" w:rsidR="00017405" w:rsidRPr="009D1157" w:rsidRDefault="00017405" w:rsidP="008575BF">
            <w:pPr>
              <w:rPr>
                <w:rFonts w:ascii="Montserrat" w:eastAsia="Times New Roman" w:hAnsi="Montserrat" w:cs="Arial"/>
                <w:color w:val="455364"/>
                <w:sz w:val="14"/>
                <w:szCs w:val="15"/>
              </w:rPr>
            </w:pPr>
          </w:p>
        </w:tc>
        <w:tc>
          <w:tcPr>
            <w:tcW w:w="1894" w:type="pct"/>
            <w:tcBorders>
              <w:bottom w:val="single" w:sz="2" w:space="0" w:color="4A4A49"/>
            </w:tcBorders>
            <w:shd w:val="clear" w:color="auto" w:fill="auto"/>
            <w:vAlign w:val="bottom"/>
          </w:tcPr>
          <w:p w14:paraId="1693A795" w14:textId="77777777" w:rsidR="00017405" w:rsidRPr="009D1157" w:rsidRDefault="00017405" w:rsidP="008575BF">
            <w:pPr>
              <w:rPr>
                <w:rFonts w:ascii="Montserrat" w:eastAsia="Times New Roman" w:hAnsi="Montserrat" w:cs="Arial"/>
                <w:color w:val="455364"/>
                <w:sz w:val="14"/>
                <w:szCs w:val="16"/>
              </w:rPr>
            </w:pPr>
            <w:r w:rsidRPr="009D1157">
              <w:rPr>
                <w:rFonts w:ascii="Montserrat" w:eastAsia="Times New Roman" w:hAnsi="Montserrat" w:cs="Arial"/>
                <w:color w:val="455364"/>
                <w:sz w:val="14"/>
                <w:szCs w:val="16"/>
              </w:rPr>
              <w:t>Share based payment</w:t>
            </w:r>
          </w:p>
        </w:tc>
        <w:tc>
          <w:tcPr>
            <w:tcW w:w="490" w:type="pct"/>
            <w:tcBorders>
              <w:bottom w:val="single" w:sz="2" w:space="0" w:color="4A4A49"/>
            </w:tcBorders>
            <w:shd w:val="clear" w:color="auto" w:fill="auto"/>
            <w:vAlign w:val="bottom"/>
          </w:tcPr>
          <w:p w14:paraId="3990ADA9"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w:t>
            </w:r>
          </w:p>
        </w:tc>
        <w:tc>
          <w:tcPr>
            <w:tcW w:w="490" w:type="pct"/>
            <w:tcBorders>
              <w:bottom w:val="single" w:sz="2" w:space="0" w:color="4A4A49"/>
            </w:tcBorders>
            <w:shd w:val="clear" w:color="auto" w:fill="auto"/>
            <w:vAlign w:val="bottom"/>
          </w:tcPr>
          <w:p w14:paraId="7E62FE83"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w:t>
            </w:r>
          </w:p>
        </w:tc>
        <w:tc>
          <w:tcPr>
            <w:tcW w:w="416" w:type="pct"/>
            <w:tcBorders>
              <w:bottom w:val="single" w:sz="2" w:space="0" w:color="4A4A49"/>
            </w:tcBorders>
            <w:shd w:val="clear" w:color="auto" w:fill="auto"/>
            <w:vAlign w:val="bottom"/>
          </w:tcPr>
          <w:p w14:paraId="36CAEACA" w14:textId="77777777" w:rsidR="00017405" w:rsidRPr="009D1157" w:rsidRDefault="00017405" w:rsidP="008575BF">
            <w:pPr>
              <w:ind w:right="57"/>
              <w:jc w:val="right"/>
              <w:rPr>
                <w:rFonts w:ascii="Montserrat" w:eastAsia="Times New Roman" w:hAnsi="Montserrat" w:cs="Arial"/>
                <w:color w:val="455364"/>
                <w:sz w:val="14"/>
                <w:szCs w:val="16"/>
              </w:rPr>
            </w:pPr>
            <w:r w:rsidRPr="009D1157">
              <w:rPr>
                <w:rFonts w:ascii="Montserrat" w:eastAsia="Times New Roman" w:hAnsi="Montserrat" w:cs="Arial"/>
                <w:color w:val="455364"/>
                <w:sz w:val="14"/>
                <w:szCs w:val="16"/>
              </w:rPr>
              <w:t>–</w:t>
            </w:r>
          </w:p>
        </w:tc>
        <w:tc>
          <w:tcPr>
            <w:tcW w:w="457" w:type="pct"/>
            <w:tcBorders>
              <w:bottom w:val="single" w:sz="2" w:space="0" w:color="4A4A49"/>
            </w:tcBorders>
            <w:shd w:val="clear" w:color="auto" w:fill="auto"/>
            <w:vAlign w:val="bottom"/>
          </w:tcPr>
          <w:p w14:paraId="219E2352"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w:t>
            </w:r>
          </w:p>
        </w:tc>
        <w:tc>
          <w:tcPr>
            <w:tcW w:w="534" w:type="pct"/>
            <w:tcBorders>
              <w:bottom w:val="single" w:sz="2" w:space="0" w:color="4A4A49"/>
            </w:tcBorders>
            <w:shd w:val="clear" w:color="auto" w:fill="auto"/>
            <w:vAlign w:val="bottom"/>
          </w:tcPr>
          <w:p w14:paraId="4ABDD5C2" w14:textId="77777777" w:rsidR="00017405" w:rsidRPr="009D1157" w:rsidRDefault="00017405" w:rsidP="008575BF">
            <w:pPr>
              <w:ind w:right="57"/>
              <w:jc w:val="right"/>
              <w:rPr>
                <w:rFonts w:ascii="Montserrat" w:hAnsi="Montserrat" w:cs="Arial"/>
                <w:color w:val="455364"/>
                <w:sz w:val="14"/>
                <w:szCs w:val="16"/>
              </w:rPr>
            </w:pPr>
            <w:r w:rsidRPr="009D1157">
              <w:rPr>
                <w:rFonts w:ascii="Montserrat" w:hAnsi="Montserrat" w:cs="Arial"/>
                <w:color w:val="455364"/>
                <w:sz w:val="14"/>
                <w:szCs w:val="16"/>
              </w:rPr>
              <w:t>307</w:t>
            </w:r>
          </w:p>
        </w:tc>
        <w:tc>
          <w:tcPr>
            <w:tcW w:w="578" w:type="pct"/>
            <w:tcBorders>
              <w:bottom w:val="single" w:sz="2" w:space="0" w:color="4A4A49"/>
            </w:tcBorders>
            <w:shd w:val="clear" w:color="auto" w:fill="auto"/>
            <w:vAlign w:val="bottom"/>
          </w:tcPr>
          <w:p w14:paraId="6FBE4C90" w14:textId="77777777" w:rsidR="00017405" w:rsidRPr="009D1157" w:rsidRDefault="00017405" w:rsidP="008575BF">
            <w:pPr>
              <w:ind w:right="57"/>
              <w:jc w:val="right"/>
              <w:rPr>
                <w:rFonts w:ascii="Montserrat" w:eastAsia="Times New Roman" w:hAnsi="Montserrat" w:cs="Arial"/>
                <w:color w:val="455364"/>
                <w:sz w:val="14"/>
                <w:szCs w:val="16"/>
              </w:rPr>
            </w:pPr>
            <w:r w:rsidRPr="009D1157">
              <w:rPr>
                <w:rFonts w:ascii="Montserrat" w:eastAsia="Times New Roman" w:hAnsi="Montserrat" w:cs="Arial"/>
                <w:color w:val="455364"/>
                <w:sz w:val="14"/>
                <w:szCs w:val="16"/>
              </w:rPr>
              <w:t>307</w:t>
            </w:r>
          </w:p>
        </w:tc>
        <w:tc>
          <w:tcPr>
            <w:tcW w:w="27" w:type="pct"/>
            <w:shd w:val="clear" w:color="auto" w:fill="auto"/>
          </w:tcPr>
          <w:p w14:paraId="728C2F63" w14:textId="77777777" w:rsidR="00017405" w:rsidRPr="009D1157" w:rsidRDefault="00017405" w:rsidP="008575BF">
            <w:pPr>
              <w:rPr>
                <w:rFonts w:ascii="Montserrat" w:eastAsia="Times New Roman" w:hAnsi="Montserrat" w:cs="Arial"/>
                <w:color w:val="455364"/>
                <w:sz w:val="14"/>
                <w:szCs w:val="6"/>
              </w:rPr>
            </w:pPr>
          </w:p>
        </w:tc>
      </w:tr>
      <w:tr w:rsidR="00017405" w:rsidRPr="009D1157" w14:paraId="3F904B8D" w14:textId="77777777" w:rsidTr="008575BF">
        <w:trPr>
          <w:trHeight w:val="227"/>
        </w:trPr>
        <w:tc>
          <w:tcPr>
            <w:tcW w:w="114" w:type="pct"/>
            <w:shd w:val="clear" w:color="auto" w:fill="auto"/>
          </w:tcPr>
          <w:p w14:paraId="1613E43B" w14:textId="77777777" w:rsidR="00017405" w:rsidRPr="009D1157" w:rsidRDefault="00017405" w:rsidP="008575BF">
            <w:pPr>
              <w:rPr>
                <w:rFonts w:ascii="Montserrat" w:eastAsia="Times New Roman" w:hAnsi="Montserrat" w:cs="Arial"/>
                <w:color w:val="455364"/>
                <w:sz w:val="14"/>
                <w:szCs w:val="6"/>
              </w:rPr>
            </w:pPr>
          </w:p>
        </w:tc>
        <w:tc>
          <w:tcPr>
            <w:tcW w:w="1894" w:type="pct"/>
            <w:tcBorders>
              <w:top w:val="single" w:sz="2" w:space="0" w:color="4A4A49"/>
              <w:bottom w:val="single" w:sz="2" w:space="0" w:color="4A4A49"/>
            </w:tcBorders>
            <w:shd w:val="clear" w:color="auto" w:fill="auto"/>
            <w:vAlign w:val="bottom"/>
          </w:tcPr>
          <w:p w14:paraId="14277B03" w14:textId="77777777" w:rsidR="00017405" w:rsidRPr="009D1157" w:rsidRDefault="00017405" w:rsidP="008575BF">
            <w:pPr>
              <w:rPr>
                <w:rFonts w:ascii="Montserrat" w:eastAsia="Times New Roman" w:hAnsi="Montserrat" w:cs="Arial"/>
                <w:color w:val="455364"/>
                <w:sz w:val="14"/>
                <w:szCs w:val="6"/>
              </w:rPr>
            </w:pPr>
            <w:r w:rsidRPr="009D1157">
              <w:rPr>
                <w:rFonts w:ascii="Montserrat" w:eastAsia="Times New Roman" w:hAnsi="Montserrat" w:cs="Arial"/>
                <w:b/>
                <w:color w:val="455364"/>
                <w:sz w:val="14"/>
                <w:szCs w:val="16"/>
              </w:rPr>
              <w:t>Equity shareholders’ funds at 30 June 2019</w:t>
            </w:r>
          </w:p>
        </w:tc>
        <w:tc>
          <w:tcPr>
            <w:tcW w:w="490" w:type="pct"/>
            <w:tcBorders>
              <w:top w:val="single" w:sz="2" w:space="0" w:color="4A4A49"/>
              <w:bottom w:val="single" w:sz="2" w:space="0" w:color="4A4A49"/>
            </w:tcBorders>
            <w:shd w:val="clear" w:color="auto" w:fill="auto"/>
            <w:vAlign w:val="bottom"/>
          </w:tcPr>
          <w:p w14:paraId="49A6D1D2"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43,769</w:t>
            </w:r>
          </w:p>
        </w:tc>
        <w:tc>
          <w:tcPr>
            <w:tcW w:w="490" w:type="pct"/>
            <w:tcBorders>
              <w:top w:val="single" w:sz="2" w:space="0" w:color="4A4A49"/>
              <w:bottom w:val="single" w:sz="2" w:space="0" w:color="4A4A49"/>
            </w:tcBorders>
            <w:shd w:val="clear" w:color="auto" w:fill="auto"/>
            <w:vAlign w:val="bottom"/>
          </w:tcPr>
          <w:p w14:paraId="1FCC33D1"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142,150</w:t>
            </w:r>
          </w:p>
        </w:tc>
        <w:tc>
          <w:tcPr>
            <w:tcW w:w="416" w:type="pct"/>
            <w:tcBorders>
              <w:top w:val="single" w:sz="2" w:space="0" w:color="4A4A49"/>
              <w:bottom w:val="single" w:sz="2" w:space="0" w:color="4A4A49"/>
            </w:tcBorders>
            <w:shd w:val="clear" w:color="auto" w:fill="auto"/>
            <w:vAlign w:val="bottom"/>
          </w:tcPr>
          <w:p w14:paraId="77EC9A2F"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23,653</w:t>
            </w:r>
          </w:p>
        </w:tc>
        <w:tc>
          <w:tcPr>
            <w:tcW w:w="457" w:type="pct"/>
            <w:tcBorders>
              <w:top w:val="single" w:sz="2" w:space="0" w:color="4A4A49"/>
              <w:bottom w:val="single" w:sz="2" w:space="0" w:color="4A4A49"/>
            </w:tcBorders>
            <w:shd w:val="clear" w:color="auto" w:fill="auto"/>
            <w:vAlign w:val="bottom"/>
          </w:tcPr>
          <w:p w14:paraId="4AE4054B"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w:t>
            </w:r>
          </w:p>
        </w:tc>
        <w:tc>
          <w:tcPr>
            <w:tcW w:w="534" w:type="pct"/>
            <w:tcBorders>
              <w:top w:val="single" w:sz="2" w:space="0" w:color="4A4A49"/>
              <w:bottom w:val="single" w:sz="2" w:space="0" w:color="4A4A49"/>
            </w:tcBorders>
            <w:shd w:val="clear" w:color="auto" w:fill="auto"/>
            <w:vAlign w:val="bottom"/>
          </w:tcPr>
          <w:p w14:paraId="28ABF0C7"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267,280</w:t>
            </w:r>
          </w:p>
        </w:tc>
        <w:tc>
          <w:tcPr>
            <w:tcW w:w="578" w:type="pct"/>
            <w:tcBorders>
              <w:top w:val="single" w:sz="2" w:space="0" w:color="4A4A49"/>
              <w:bottom w:val="single" w:sz="2" w:space="0" w:color="4A4A49"/>
            </w:tcBorders>
            <w:shd w:val="clear" w:color="auto" w:fill="auto"/>
            <w:vAlign w:val="bottom"/>
          </w:tcPr>
          <w:p w14:paraId="6740D6A9"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476,852</w:t>
            </w:r>
          </w:p>
        </w:tc>
        <w:tc>
          <w:tcPr>
            <w:tcW w:w="27" w:type="pct"/>
            <w:shd w:val="clear" w:color="auto" w:fill="auto"/>
          </w:tcPr>
          <w:p w14:paraId="3D77FF77" w14:textId="77777777" w:rsidR="00017405" w:rsidRPr="009D1157" w:rsidRDefault="00017405" w:rsidP="008575BF">
            <w:pPr>
              <w:rPr>
                <w:rFonts w:ascii="Montserrat" w:eastAsia="Times New Roman" w:hAnsi="Montserrat" w:cs="Arial"/>
                <w:color w:val="455364"/>
                <w:sz w:val="14"/>
                <w:szCs w:val="6"/>
              </w:rPr>
            </w:pPr>
          </w:p>
        </w:tc>
      </w:tr>
      <w:tr w:rsidR="00017405" w:rsidRPr="009D1157" w14:paraId="39918218" w14:textId="77777777" w:rsidTr="008575BF">
        <w:trPr>
          <w:trHeight w:val="57"/>
        </w:trPr>
        <w:tc>
          <w:tcPr>
            <w:tcW w:w="114" w:type="pct"/>
            <w:shd w:val="clear" w:color="auto" w:fill="auto"/>
          </w:tcPr>
          <w:p w14:paraId="1DAF3977" w14:textId="77777777" w:rsidR="00017405" w:rsidRPr="009D1157" w:rsidRDefault="00017405" w:rsidP="008575BF">
            <w:pPr>
              <w:rPr>
                <w:rFonts w:ascii="Montserrat" w:eastAsia="Times New Roman" w:hAnsi="Montserrat" w:cs="Arial"/>
                <w:color w:val="455364"/>
                <w:sz w:val="6"/>
                <w:szCs w:val="2"/>
              </w:rPr>
            </w:pPr>
          </w:p>
        </w:tc>
        <w:tc>
          <w:tcPr>
            <w:tcW w:w="1894" w:type="pct"/>
            <w:tcBorders>
              <w:top w:val="single" w:sz="2" w:space="0" w:color="4A4A49"/>
            </w:tcBorders>
            <w:shd w:val="clear" w:color="auto" w:fill="auto"/>
          </w:tcPr>
          <w:p w14:paraId="663C4A84" w14:textId="77777777" w:rsidR="00017405" w:rsidRPr="009D1157" w:rsidRDefault="00017405" w:rsidP="008575BF">
            <w:pPr>
              <w:rPr>
                <w:rFonts w:ascii="Montserrat" w:eastAsia="Times New Roman" w:hAnsi="Montserrat" w:cs="Arial"/>
                <w:b/>
                <w:color w:val="455364"/>
                <w:sz w:val="6"/>
                <w:szCs w:val="2"/>
              </w:rPr>
            </w:pPr>
          </w:p>
        </w:tc>
        <w:tc>
          <w:tcPr>
            <w:tcW w:w="490" w:type="pct"/>
            <w:tcBorders>
              <w:top w:val="single" w:sz="2" w:space="0" w:color="4A4A49"/>
            </w:tcBorders>
            <w:shd w:val="clear" w:color="auto" w:fill="auto"/>
          </w:tcPr>
          <w:p w14:paraId="3203A450" w14:textId="77777777" w:rsidR="00017405" w:rsidRPr="009D1157" w:rsidRDefault="00017405" w:rsidP="008575BF">
            <w:pPr>
              <w:rPr>
                <w:rFonts w:ascii="Montserrat" w:eastAsia="Times New Roman" w:hAnsi="Montserrat" w:cs="Arial"/>
                <w:color w:val="455364"/>
                <w:sz w:val="6"/>
                <w:szCs w:val="2"/>
              </w:rPr>
            </w:pPr>
          </w:p>
        </w:tc>
        <w:tc>
          <w:tcPr>
            <w:tcW w:w="490" w:type="pct"/>
            <w:tcBorders>
              <w:top w:val="single" w:sz="2" w:space="0" w:color="4A4A49"/>
            </w:tcBorders>
            <w:shd w:val="clear" w:color="auto" w:fill="auto"/>
          </w:tcPr>
          <w:p w14:paraId="50C35C4A" w14:textId="77777777" w:rsidR="00017405" w:rsidRPr="009D1157" w:rsidRDefault="00017405" w:rsidP="008575BF">
            <w:pPr>
              <w:rPr>
                <w:rFonts w:ascii="Montserrat" w:eastAsia="Times New Roman" w:hAnsi="Montserrat" w:cs="Arial"/>
                <w:color w:val="455364"/>
                <w:sz w:val="6"/>
                <w:szCs w:val="2"/>
              </w:rPr>
            </w:pPr>
          </w:p>
        </w:tc>
        <w:tc>
          <w:tcPr>
            <w:tcW w:w="416" w:type="pct"/>
            <w:tcBorders>
              <w:top w:val="single" w:sz="2" w:space="0" w:color="4A4A49"/>
            </w:tcBorders>
            <w:shd w:val="clear" w:color="auto" w:fill="auto"/>
          </w:tcPr>
          <w:p w14:paraId="71B86ACE" w14:textId="77777777" w:rsidR="00017405" w:rsidRPr="009D1157" w:rsidRDefault="00017405" w:rsidP="008575BF">
            <w:pPr>
              <w:rPr>
                <w:rFonts w:ascii="Montserrat" w:eastAsia="Times New Roman" w:hAnsi="Montserrat" w:cs="Arial"/>
                <w:color w:val="455364"/>
                <w:sz w:val="6"/>
                <w:szCs w:val="2"/>
              </w:rPr>
            </w:pPr>
          </w:p>
        </w:tc>
        <w:tc>
          <w:tcPr>
            <w:tcW w:w="457" w:type="pct"/>
            <w:tcBorders>
              <w:top w:val="single" w:sz="2" w:space="0" w:color="4A4A49"/>
            </w:tcBorders>
            <w:shd w:val="clear" w:color="auto" w:fill="auto"/>
          </w:tcPr>
          <w:p w14:paraId="4AE65E91" w14:textId="77777777" w:rsidR="00017405" w:rsidRPr="009D1157" w:rsidRDefault="00017405" w:rsidP="008575BF">
            <w:pPr>
              <w:rPr>
                <w:rFonts w:ascii="Montserrat" w:eastAsia="Times New Roman" w:hAnsi="Montserrat" w:cs="Arial"/>
                <w:color w:val="455364"/>
                <w:sz w:val="6"/>
                <w:szCs w:val="2"/>
              </w:rPr>
            </w:pPr>
          </w:p>
        </w:tc>
        <w:tc>
          <w:tcPr>
            <w:tcW w:w="534" w:type="pct"/>
            <w:tcBorders>
              <w:top w:val="single" w:sz="2" w:space="0" w:color="4A4A49"/>
            </w:tcBorders>
            <w:shd w:val="clear" w:color="auto" w:fill="auto"/>
          </w:tcPr>
          <w:p w14:paraId="02C6B2BA" w14:textId="77777777" w:rsidR="00017405" w:rsidRPr="009D1157" w:rsidRDefault="00017405" w:rsidP="008575BF">
            <w:pPr>
              <w:rPr>
                <w:rFonts w:ascii="Montserrat" w:eastAsia="Times New Roman" w:hAnsi="Montserrat" w:cs="Arial"/>
                <w:color w:val="455364"/>
                <w:sz w:val="6"/>
                <w:szCs w:val="2"/>
              </w:rPr>
            </w:pPr>
          </w:p>
        </w:tc>
        <w:tc>
          <w:tcPr>
            <w:tcW w:w="578" w:type="pct"/>
            <w:tcBorders>
              <w:top w:val="single" w:sz="2" w:space="0" w:color="4A4A49"/>
            </w:tcBorders>
            <w:shd w:val="clear" w:color="auto" w:fill="auto"/>
          </w:tcPr>
          <w:p w14:paraId="1BC33914" w14:textId="77777777" w:rsidR="00017405" w:rsidRPr="009D1157" w:rsidRDefault="00017405" w:rsidP="008575BF">
            <w:pPr>
              <w:rPr>
                <w:rFonts w:ascii="Montserrat" w:eastAsia="Times New Roman" w:hAnsi="Montserrat" w:cs="Arial"/>
                <w:color w:val="455364"/>
                <w:sz w:val="6"/>
                <w:szCs w:val="2"/>
              </w:rPr>
            </w:pPr>
          </w:p>
        </w:tc>
        <w:tc>
          <w:tcPr>
            <w:tcW w:w="27" w:type="pct"/>
            <w:shd w:val="clear" w:color="auto" w:fill="auto"/>
          </w:tcPr>
          <w:p w14:paraId="2B716DE4" w14:textId="77777777" w:rsidR="00017405" w:rsidRPr="009D1157" w:rsidRDefault="00017405" w:rsidP="008575BF">
            <w:pPr>
              <w:rPr>
                <w:rFonts w:ascii="Montserrat" w:eastAsia="Times New Roman" w:hAnsi="Montserrat" w:cs="Arial"/>
                <w:color w:val="455364"/>
                <w:sz w:val="6"/>
                <w:szCs w:val="2"/>
              </w:rPr>
            </w:pPr>
          </w:p>
        </w:tc>
      </w:tr>
    </w:tbl>
    <w:p w14:paraId="1E38AA63" w14:textId="77777777" w:rsidR="00017405" w:rsidRDefault="00017405" w:rsidP="00017405">
      <w:pPr>
        <w:pStyle w:val="BodyCopy"/>
        <w:tabs>
          <w:tab w:val="right" w:pos="7654"/>
          <w:tab w:val="right" w:pos="10205"/>
        </w:tabs>
        <w:ind w:right="118"/>
        <w:rPr>
          <w:rFonts w:ascii="Arial" w:hAnsi="Arial" w:cs="Arial"/>
          <w:color w:val="FF0000"/>
        </w:rPr>
      </w:pPr>
    </w:p>
    <w:tbl>
      <w:tblPr>
        <w:tblW w:w="5000" w:type="pct"/>
        <w:tblCellMar>
          <w:left w:w="30" w:type="dxa"/>
          <w:right w:w="30" w:type="dxa"/>
        </w:tblCellMar>
        <w:tblLook w:val="0000" w:firstRow="0" w:lastRow="0" w:firstColumn="0" w:lastColumn="0" w:noHBand="0" w:noVBand="0"/>
      </w:tblPr>
      <w:tblGrid>
        <w:gridCol w:w="223"/>
        <w:gridCol w:w="4008"/>
        <w:gridCol w:w="982"/>
        <w:gridCol w:w="986"/>
        <w:gridCol w:w="846"/>
        <w:gridCol w:w="982"/>
        <w:gridCol w:w="1111"/>
        <w:gridCol w:w="1262"/>
        <w:gridCol w:w="66"/>
      </w:tblGrid>
      <w:tr w:rsidR="00017405" w:rsidRPr="00012A8A" w14:paraId="02DC2F93" w14:textId="77777777" w:rsidTr="008575BF">
        <w:trPr>
          <w:trHeight w:hRule="exact" w:val="57"/>
        </w:trPr>
        <w:tc>
          <w:tcPr>
            <w:tcW w:w="107" w:type="pct"/>
            <w:shd w:val="clear" w:color="auto" w:fill="auto"/>
            <w:vAlign w:val="bottom"/>
          </w:tcPr>
          <w:p w14:paraId="7EED5F5E" w14:textId="77777777" w:rsidR="00017405" w:rsidRPr="00DF70AF" w:rsidRDefault="00017405" w:rsidP="008575BF">
            <w:pPr>
              <w:jc w:val="center"/>
              <w:rPr>
                <w:rFonts w:ascii="Montserrat" w:eastAsia="Times New Roman" w:hAnsi="Montserrat" w:cs="Arial"/>
                <w:color w:val="FF0000"/>
                <w:sz w:val="4"/>
                <w:szCs w:val="2"/>
              </w:rPr>
            </w:pPr>
          </w:p>
          <w:p w14:paraId="73709D52" w14:textId="77777777" w:rsidR="00017405" w:rsidRPr="00DF70AF" w:rsidRDefault="00017405" w:rsidP="008575BF">
            <w:pPr>
              <w:jc w:val="center"/>
              <w:rPr>
                <w:rFonts w:ascii="Montserrat" w:eastAsia="Times New Roman" w:hAnsi="Montserrat" w:cs="Arial"/>
                <w:color w:val="FF0000"/>
                <w:sz w:val="4"/>
                <w:szCs w:val="2"/>
              </w:rPr>
            </w:pPr>
          </w:p>
          <w:p w14:paraId="42503C83" w14:textId="77777777" w:rsidR="00017405" w:rsidRPr="00DF70AF" w:rsidRDefault="00017405" w:rsidP="008575BF">
            <w:pPr>
              <w:jc w:val="center"/>
              <w:rPr>
                <w:rFonts w:ascii="Montserrat" w:eastAsia="Times New Roman" w:hAnsi="Montserrat" w:cs="Arial"/>
                <w:color w:val="FF0000"/>
                <w:sz w:val="4"/>
                <w:szCs w:val="2"/>
              </w:rPr>
            </w:pPr>
          </w:p>
        </w:tc>
        <w:tc>
          <w:tcPr>
            <w:tcW w:w="1915" w:type="pct"/>
            <w:shd w:val="clear" w:color="auto" w:fill="auto"/>
            <w:vAlign w:val="bottom"/>
          </w:tcPr>
          <w:p w14:paraId="1B2E52D2" w14:textId="77777777" w:rsidR="00017405" w:rsidRPr="00012A8A" w:rsidRDefault="00017405" w:rsidP="008575BF">
            <w:pPr>
              <w:jc w:val="center"/>
              <w:rPr>
                <w:rFonts w:ascii="Montserrat" w:eastAsia="Times New Roman" w:hAnsi="Montserrat" w:cs="Arial"/>
                <w:b/>
                <w:color w:val="FF0000"/>
                <w:sz w:val="14"/>
                <w:szCs w:val="6"/>
              </w:rPr>
            </w:pPr>
          </w:p>
        </w:tc>
        <w:tc>
          <w:tcPr>
            <w:tcW w:w="2947" w:type="pct"/>
            <w:gridSpan w:val="6"/>
            <w:shd w:val="clear" w:color="auto" w:fill="auto"/>
            <w:vAlign w:val="bottom"/>
          </w:tcPr>
          <w:p w14:paraId="5B2C04F9" w14:textId="77777777" w:rsidR="00017405" w:rsidRPr="00012A8A" w:rsidRDefault="00017405" w:rsidP="008575BF">
            <w:pPr>
              <w:jc w:val="center"/>
              <w:rPr>
                <w:rFonts w:ascii="Montserrat" w:eastAsia="Times New Roman" w:hAnsi="Montserrat" w:cs="Arial"/>
                <w:b/>
                <w:color w:val="FF0000"/>
                <w:sz w:val="14"/>
                <w:szCs w:val="6"/>
              </w:rPr>
            </w:pPr>
          </w:p>
        </w:tc>
        <w:tc>
          <w:tcPr>
            <w:tcW w:w="31" w:type="pct"/>
            <w:shd w:val="clear" w:color="auto" w:fill="auto"/>
            <w:vAlign w:val="bottom"/>
          </w:tcPr>
          <w:p w14:paraId="42C7B79F" w14:textId="77777777" w:rsidR="00017405" w:rsidRPr="00012A8A" w:rsidRDefault="00017405" w:rsidP="008575BF">
            <w:pPr>
              <w:jc w:val="center"/>
              <w:rPr>
                <w:rFonts w:ascii="Montserrat" w:eastAsia="Times New Roman" w:hAnsi="Montserrat" w:cs="Arial"/>
                <w:color w:val="FF0000"/>
                <w:sz w:val="14"/>
                <w:szCs w:val="6"/>
              </w:rPr>
            </w:pPr>
          </w:p>
        </w:tc>
      </w:tr>
      <w:tr w:rsidR="00017405" w:rsidRPr="00012A8A" w14:paraId="6F41EE4E" w14:textId="77777777" w:rsidTr="008575BF">
        <w:trPr>
          <w:trHeight w:hRule="exact" w:val="227"/>
        </w:trPr>
        <w:tc>
          <w:tcPr>
            <w:tcW w:w="107" w:type="pct"/>
            <w:shd w:val="clear" w:color="auto" w:fill="auto"/>
          </w:tcPr>
          <w:p w14:paraId="5419C197" w14:textId="77777777" w:rsidR="00017405" w:rsidRPr="00DF70AF" w:rsidRDefault="00017405" w:rsidP="008575BF">
            <w:pPr>
              <w:rPr>
                <w:rFonts w:ascii="Montserrat" w:eastAsia="Times New Roman" w:hAnsi="Montserrat" w:cs="Arial"/>
                <w:color w:val="FF0000"/>
                <w:sz w:val="4"/>
                <w:szCs w:val="2"/>
              </w:rPr>
            </w:pPr>
          </w:p>
        </w:tc>
        <w:tc>
          <w:tcPr>
            <w:tcW w:w="1915" w:type="pct"/>
            <w:shd w:val="clear" w:color="auto" w:fill="auto"/>
            <w:vAlign w:val="bottom"/>
          </w:tcPr>
          <w:p w14:paraId="7B24979E" w14:textId="77777777" w:rsidR="00017405" w:rsidRPr="009D1157" w:rsidRDefault="00017405" w:rsidP="008575BF">
            <w:pPr>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Year ended 31 December 2019</w:t>
            </w:r>
          </w:p>
        </w:tc>
        <w:tc>
          <w:tcPr>
            <w:tcW w:w="2947" w:type="pct"/>
            <w:gridSpan w:val="6"/>
            <w:shd w:val="clear" w:color="auto" w:fill="auto"/>
            <w:vAlign w:val="center"/>
          </w:tcPr>
          <w:p w14:paraId="45D99078" w14:textId="77777777" w:rsidR="00017405" w:rsidRPr="009D1157" w:rsidRDefault="00017405" w:rsidP="008575BF">
            <w:pPr>
              <w:rPr>
                <w:rFonts w:ascii="Montserrat" w:eastAsia="Times New Roman" w:hAnsi="Montserrat" w:cs="Arial"/>
                <w:b/>
                <w:color w:val="455364"/>
                <w:sz w:val="14"/>
                <w:szCs w:val="16"/>
              </w:rPr>
            </w:pPr>
          </w:p>
        </w:tc>
        <w:tc>
          <w:tcPr>
            <w:tcW w:w="31" w:type="pct"/>
            <w:shd w:val="clear" w:color="auto" w:fill="auto"/>
          </w:tcPr>
          <w:p w14:paraId="4688200A" w14:textId="77777777" w:rsidR="00017405" w:rsidRPr="00012A8A" w:rsidRDefault="00017405" w:rsidP="008575BF">
            <w:pPr>
              <w:rPr>
                <w:rFonts w:ascii="Montserrat" w:eastAsia="Times New Roman" w:hAnsi="Montserrat" w:cs="Arial"/>
                <w:color w:val="FF0000"/>
                <w:sz w:val="14"/>
                <w:szCs w:val="6"/>
              </w:rPr>
            </w:pPr>
          </w:p>
        </w:tc>
      </w:tr>
      <w:tr w:rsidR="00017405" w:rsidRPr="00012A8A" w14:paraId="53D73367" w14:textId="77777777" w:rsidTr="008575BF">
        <w:trPr>
          <w:trHeight w:val="135"/>
        </w:trPr>
        <w:tc>
          <w:tcPr>
            <w:tcW w:w="107" w:type="pct"/>
            <w:shd w:val="clear" w:color="auto" w:fill="auto"/>
          </w:tcPr>
          <w:p w14:paraId="4F601BE6" w14:textId="77777777" w:rsidR="00017405" w:rsidRPr="00DF70AF" w:rsidRDefault="00017405" w:rsidP="008575BF">
            <w:pPr>
              <w:rPr>
                <w:rFonts w:ascii="Montserrat" w:eastAsia="Times New Roman" w:hAnsi="Montserrat" w:cs="Arial"/>
                <w:color w:val="FF0000"/>
                <w:sz w:val="4"/>
                <w:szCs w:val="2"/>
              </w:rPr>
            </w:pPr>
          </w:p>
        </w:tc>
        <w:tc>
          <w:tcPr>
            <w:tcW w:w="1915" w:type="pct"/>
            <w:shd w:val="clear" w:color="auto" w:fill="auto"/>
            <w:vAlign w:val="bottom"/>
          </w:tcPr>
          <w:p w14:paraId="351B203F" w14:textId="77777777" w:rsidR="00017405" w:rsidRPr="009D1157" w:rsidRDefault="00017405" w:rsidP="008575BF">
            <w:pPr>
              <w:rPr>
                <w:rFonts w:ascii="Montserrat" w:eastAsia="Times New Roman" w:hAnsi="Montserrat" w:cs="Arial"/>
                <w:b/>
                <w:color w:val="455364"/>
                <w:sz w:val="14"/>
                <w:szCs w:val="16"/>
              </w:rPr>
            </w:pPr>
          </w:p>
        </w:tc>
        <w:tc>
          <w:tcPr>
            <w:tcW w:w="469" w:type="pct"/>
            <w:shd w:val="clear" w:color="auto" w:fill="auto"/>
            <w:vAlign w:val="bottom"/>
          </w:tcPr>
          <w:p w14:paraId="6CB0D49F"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Share capital</w:t>
            </w:r>
          </w:p>
        </w:tc>
        <w:tc>
          <w:tcPr>
            <w:tcW w:w="471" w:type="pct"/>
            <w:shd w:val="clear" w:color="auto" w:fill="auto"/>
            <w:vAlign w:val="bottom"/>
          </w:tcPr>
          <w:p w14:paraId="56D9B964"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Share premium</w:t>
            </w:r>
          </w:p>
        </w:tc>
        <w:tc>
          <w:tcPr>
            <w:tcW w:w="404" w:type="pct"/>
            <w:shd w:val="clear" w:color="auto" w:fill="auto"/>
            <w:vAlign w:val="bottom"/>
          </w:tcPr>
          <w:p w14:paraId="79AA253D"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Other reserves</w:t>
            </w:r>
          </w:p>
        </w:tc>
        <w:tc>
          <w:tcPr>
            <w:tcW w:w="469" w:type="pct"/>
            <w:shd w:val="clear" w:color="auto" w:fill="auto"/>
            <w:vAlign w:val="bottom"/>
          </w:tcPr>
          <w:p w14:paraId="0F63954A"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Treasury shares</w:t>
            </w:r>
          </w:p>
        </w:tc>
        <w:tc>
          <w:tcPr>
            <w:tcW w:w="531" w:type="pct"/>
            <w:shd w:val="clear" w:color="auto" w:fill="auto"/>
            <w:vAlign w:val="bottom"/>
          </w:tcPr>
          <w:p w14:paraId="7A6302BC"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Retained earnings</w:t>
            </w:r>
          </w:p>
        </w:tc>
        <w:tc>
          <w:tcPr>
            <w:tcW w:w="603" w:type="pct"/>
            <w:shd w:val="clear" w:color="auto" w:fill="auto"/>
            <w:vAlign w:val="bottom"/>
          </w:tcPr>
          <w:p w14:paraId="436CD1BF"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Total</w:t>
            </w:r>
          </w:p>
        </w:tc>
        <w:tc>
          <w:tcPr>
            <w:tcW w:w="31" w:type="pct"/>
            <w:shd w:val="clear" w:color="auto" w:fill="auto"/>
          </w:tcPr>
          <w:p w14:paraId="40B75225" w14:textId="77777777" w:rsidR="00017405" w:rsidRPr="00012A8A" w:rsidRDefault="00017405" w:rsidP="008575BF">
            <w:pPr>
              <w:rPr>
                <w:rFonts w:ascii="Montserrat" w:eastAsia="Times New Roman" w:hAnsi="Montserrat" w:cs="Arial"/>
                <w:color w:val="FF0000"/>
                <w:sz w:val="14"/>
                <w:szCs w:val="6"/>
              </w:rPr>
            </w:pPr>
          </w:p>
        </w:tc>
      </w:tr>
      <w:tr w:rsidR="00017405" w:rsidRPr="00012A8A" w14:paraId="15BDE654" w14:textId="77777777" w:rsidTr="008575BF">
        <w:trPr>
          <w:trHeight w:val="227"/>
        </w:trPr>
        <w:tc>
          <w:tcPr>
            <w:tcW w:w="107" w:type="pct"/>
            <w:shd w:val="clear" w:color="auto" w:fill="auto"/>
          </w:tcPr>
          <w:p w14:paraId="01DBC7B8" w14:textId="77777777" w:rsidR="00017405" w:rsidRPr="00DF70AF" w:rsidRDefault="00017405" w:rsidP="008575BF">
            <w:pPr>
              <w:rPr>
                <w:rFonts w:ascii="Montserrat" w:eastAsia="Times New Roman" w:hAnsi="Montserrat" w:cs="Arial"/>
                <w:color w:val="FF0000"/>
                <w:sz w:val="4"/>
                <w:szCs w:val="2"/>
              </w:rPr>
            </w:pPr>
          </w:p>
        </w:tc>
        <w:tc>
          <w:tcPr>
            <w:tcW w:w="1915" w:type="pct"/>
            <w:tcBorders>
              <w:bottom w:val="single" w:sz="6" w:space="0" w:color="4A4A49"/>
            </w:tcBorders>
            <w:shd w:val="clear" w:color="auto" w:fill="auto"/>
            <w:vAlign w:val="bottom"/>
          </w:tcPr>
          <w:p w14:paraId="67899464" w14:textId="77777777" w:rsidR="00017405" w:rsidRPr="009D1157" w:rsidRDefault="00017405" w:rsidP="008575BF">
            <w:pPr>
              <w:rPr>
                <w:rFonts w:ascii="Montserrat" w:eastAsia="Times New Roman" w:hAnsi="Montserrat" w:cs="Arial"/>
                <w:b/>
                <w:color w:val="455364"/>
                <w:sz w:val="14"/>
                <w:szCs w:val="16"/>
              </w:rPr>
            </w:pPr>
          </w:p>
        </w:tc>
        <w:tc>
          <w:tcPr>
            <w:tcW w:w="469" w:type="pct"/>
            <w:tcBorders>
              <w:bottom w:val="single" w:sz="6" w:space="0" w:color="4A4A49"/>
            </w:tcBorders>
            <w:shd w:val="clear" w:color="auto" w:fill="auto"/>
            <w:vAlign w:val="bottom"/>
          </w:tcPr>
          <w:p w14:paraId="240EA32A"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£000</w:t>
            </w:r>
          </w:p>
        </w:tc>
        <w:tc>
          <w:tcPr>
            <w:tcW w:w="471" w:type="pct"/>
            <w:tcBorders>
              <w:bottom w:val="single" w:sz="6" w:space="0" w:color="4A4A49"/>
            </w:tcBorders>
            <w:shd w:val="clear" w:color="auto" w:fill="auto"/>
            <w:vAlign w:val="bottom"/>
          </w:tcPr>
          <w:p w14:paraId="60963CC6"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£000</w:t>
            </w:r>
          </w:p>
        </w:tc>
        <w:tc>
          <w:tcPr>
            <w:tcW w:w="404" w:type="pct"/>
            <w:tcBorders>
              <w:bottom w:val="single" w:sz="6" w:space="0" w:color="4A4A49"/>
            </w:tcBorders>
            <w:shd w:val="clear" w:color="auto" w:fill="auto"/>
            <w:vAlign w:val="bottom"/>
          </w:tcPr>
          <w:p w14:paraId="7EA672CF"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£000</w:t>
            </w:r>
          </w:p>
        </w:tc>
        <w:tc>
          <w:tcPr>
            <w:tcW w:w="469" w:type="pct"/>
            <w:tcBorders>
              <w:bottom w:val="single" w:sz="6" w:space="0" w:color="4A4A49"/>
            </w:tcBorders>
            <w:shd w:val="clear" w:color="auto" w:fill="auto"/>
            <w:vAlign w:val="bottom"/>
          </w:tcPr>
          <w:p w14:paraId="528F6B34"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£000</w:t>
            </w:r>
          </w:p>
        </w:tc>
        <w:tc>
          <w:tcPr>
            <w:tcW w:w="531" w:type="pct"/>
            <w:tcBorders>
              <w:bottom w:val="single" w:sz="6" w:space="0" w:color="4A4A49"/>
            </w:tcBorders>
            <w:shd w:val="clear" w:color="auto" w:fill="auto"/>
            <w:vAlign w:val="bottom"/>
          </w:tcPr>
          <w:p w14:paraId="63109B68"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£000</w:t>
            </w:r>
          </w:p>
        </w:tc>
        <w:tc>
          <w:tcPr>
            <w:tcW w:w="603" w:type="pct"/>
            <w:tcBorders>
              <w:bottom w:val="single" w:sz="6" w:space="0" w:color="4A4A49"/>
            </w:tcBorders>
            <w:shd w:val="clear" w:color="auto" w:fill="auto"/>
            <w:vAlign w:val="bottom"/>
          </w:tcPr>
          <w:p w14:paraId="0F26C5BE" w14:textId="77777777" w:rsidR="00017405" w:rsidRPr="009D1157" w:rsidRDefault="00017405" w:rsidP="008575BF">
            <w:pPr>
              <w:ind w:right="57"/>
              <w:jc w:val="right"/>
              <w:rPr>
                <w:rFonts w:ascii="Montserrat" w:eastAsia="Times New Roman" w:hAnsi="Montserrat" w:cs="Arial"/>
                <w:b/>
                <w:color w:val="455364"/>
                <w:sz w:val="14"/>
                <w:szCs w:val="16"/>
              </w:rPr>
            </w:pPr>
            <w:r w:rsidRPr="009D1157">
              <w:rPr>
                <w:rFonts w:ascii="Montserrat" w:eastAsia="Times New Roman" w:hAnsi="Montserrat" w:cs="Arial"/>
                <w:b/>
                <w:color w:val="455364"/>
                <w:sz w:val="14"/>
                <w:szCs w:val="16"/>
              </w:rPr>
              <w:t>£000</w:t>
            </w:r>
          </w:p>
        </w:tc>
        <w:tc>
          <w:tcPr>
            <w:tcW w:w="31" w:type="pct"/>
            <w:shd w:val="clear" w:color="auto" w:fill="auto"/>
          </w:tcPr>
          <w:p w14:paraId="5D7CBF25" w14:textId="77777777" w:rsidR="00017405" w:rsidRPr="00012A8A" w:rsidRDefault="00017405" w:rsidP="008575BF">
            <w:pPr>
              <w:rPr>
                <w:rFonts w:ascii="Montserrat" w:eastAsia="Times New Roman" w:hAnsi="Montserrat" w:cs="Arial"/>
                <w:color w:val="FF0000"/>
                <w:sz w:val="14"/>
                <w:szCs w:val="6"/>
              </w:rPr>
            </w:pPr>
          </w:p>
        </w:tc>
      </w:tr>
      <w:tr w:rsidR="00017405" w:rsidRPr="00012A8A" w14:paraId="36C533D5" w14:textId="77777777" w:rsidTr="008575BF">
        <w:trPr>
          <w:trHeight w:val="227"/>
        </w:trPr>
        <w:tc>
          <w:tcPr>
            <w:tcW w:w="107" w:type="pct"/>
            <w:shd w:val="clear" w:color="auto" w:fill="auto"/>
          </w:tcPr>
          <w:p w14:paraId="3139EFF8" w14:textId="77777777" w:rsidR="00017405" w:rsidRPr="00DF70AF" w:rsidRDefault="00017405" w:rsidP="008575BF">
            <w:pPr>
              <w:rPr>
                <w:rFonts w:ascii="Montserrat" w:eastAsia="Times New Roman" w:hAnsi="Montserrat" w:cs="Arial"/>
                <w:color w:val="FF0000"/>
                <w:sz w:val="4"/>
                <w:szCs w:val="2"/>
              </w:rPr>
            </w:pPr>
          </w:p>
        </w:tc>
        <w:tc>
          <w:tcPr>
            <w:tcW w:w="1915" w:type="pct"/>
            <w:tcBorders>
              <w:top w:val="single" w:sz="6" w:space="0" w:color="4A4A49"/>
            </w:tcBorders>
            <w:shd w:val="clear" w:color="auto" w:fill="auto"/>
            <w:vAlign w:val="bottom"/>
          </w:tcPr>
          <w:p w14:paraId="16B7D390" w14:textId="77777777" w:rsidR="00017405" w:rsidRPr="008532A5" w:rsidRDefault="00017405" w:rsidP="008575BF">
            <w:pPr>
              <w:rPr>
                <w:rFonts w:ascii="Montserrat" w:eastAsia="Times New Roman" w:hAnsi="Montserrat" w:cs="Arial"/>
                <w:b/>
                <w:color w:val="455364"/>
                <w:sz w:val="14"/>
                <w:szCs w:val="16"/>
              </w:rPr>
            </w:pPr>
            <w:r w:rsidRPr="008532A5">
              <w:rPr>
                <w:rFonts w:ascii="Montserrat" w:eastAsia="Times New Roman" w:hAnsi="Montserrat" w:cs="Arial"/>
                <w:b/>
                <w:color w:val="455364"/>
                <w:sz w:val="14"/>
                <w:szCs w:val="16"/>
              </w:rPr>
              <w:t>Equity shareholders’ funds at 1 January 2019</w:t>
            </w:r>
          </w:p>
        </w:tc>
        <w:tc>
          <w:tcPr>
            <w:tcW w:w="469" w:type="pct"/>
            <w:tcBorders>
              <w:top w:val="single" w:sz="6" w:space="0" w:color="4A4A49"/>
            </w:tcBorders>
            <w:shd w:val="clear" w:color="auto" w:fill="auto"/>
            <w:vAlign w:val="bottom"/>
          </w:tcPr>
          <w:p w14:paraId="253C0651" w14:textId="77777777" w:rsidR="00017405" w:rsidRPr="008532A5" w:rsidRDefault="00017405" w:rsidP="008575BF">
            <w:pPr>
              <w:ind w:right="57"/>
              <w:jc w:val="right"/>
              <w:rPr>
                <w:rFonts w:ascii="Montserrat" w:eastAsia="Times New Roman" w:hAnsi="Montserrat" w:cs="Arial"/>
                <w:b/>
                <w:color w:val="455364"/>
                <w:sz w:val="14"/>
                <w:szCs w:val="16"/>
              </w:rPr>
            </w:pPr>
            <w:r w:rsidRPr="008532A5">
              <w:rPr>
                <w:rFonts w:ascii="Montserrat" w:eastAsia="Times New Roman" w:hAnsi="Montserrat" w:cs="Arial"/>
                <w:b/>
                <w:color w:val="455364"/>
                <w:sz w:val="14"/>
                <w:szCs w:val="16"/>
              </w:rPr>
              <w:t>43,767</w:t>
            </w:r>
          </w:p>
        </w:tc>
        <w:tc>
          <w:tcPr>
            <w:tcW w:w="471" w:type="pct"/>
            <w:tcBorders>
              <w:top w:val="single" w:sz="6" w:space="0" w:color="4A4A49"/>
            </w:tcBorders>
            <w:shd w:val="clear" w:color="auto" w:fill="auto"/>
            <w:vAlign w:val="bottom"/>
          </w:tcPr>
          <w:p w14:paraId="0ACB2473" w14:textId="77777777" w:rsidR="00017405" w:rsidRPr="008532A5" w:rsidRDefault="00017405" w:rsidP="008575BF">
            <w:pPr>
              <w:ind w:right="57"/>
              <w:jc w:val="right"/>
              <w:rPr>
                <w:rFonts w:ascii="Montserrat" w:eastAsia="Times New Roman" w:hAnsi="Montserrat" w:cs="Arial"/>
                <w:b/>
                <w:color w:val="455364"/>
                <w:sz w:val="14"/>
                <w:szCs w:val="16"/>
              </w:rPr>
            </w:pPr>
            <w:r w:rsidRPr="008532A5">
              <w:rPr>
                <w:rFonts w:ascii="Montserrat" w:eastAsia="Times New Roman" w:hAnsi="Montserrat" w:cs="Arial"/>
                <w:b/>
                <w:color w:val="455364"/>
                <w:sz w:val="14"/>
                <w:szCs w:val="16"/>
              </w:rPr>
              <w:t>142,053</w:t>
            </w:r>
          </w:p>
        </w:tc>
        <w:tc>
          <w:tcPr>
            <w:tcW w:w="404" w:type="pct"/>
            <w:tcBorders>
              <w:top w:val="single" w:sz="6" w:space="0" w:color="4A4A49"/>
            </w:tcBorders>
            <w:shd w:val="clear" w:color="auto" w:fill="auto"/>
            <w:vAlign w:val="bottom"/>
          </w:tcPr>
          <w:p w14:paraId="2E420D25" w14:textId="77777777" w:rsidR="00017405" w:rsidRPr="008532A5" w:rsidRDefault="00017405" w:rsidP="008575BF">
            <w:pPr>
              <w:ind w:right="57"/>
              <w:jc w:val="right"/>
              <w:rPr>
                <w:rFonts w:ascii="Montserrat" w:eastAsia="Times New Roman" w:hAnsi="Montserrat" w:cs="Arial"/>
                <w:b/>
                <w:color w:val="455364"/>
                <w:sz w:val="14"/>
                <w:szCs w:val="16"/>
              </w:rPr>
            </w:pPr>
            <w:r w:rsidRPr="008532A5">
              <w:rPr>
                <w:rFonts w:ascii="Montserrat" w:eastAsia="Times New Roman" w:hAnsi="Montserrat" w:cs="Arial"/>
                <w:b/>
                <w:color w:val="455364"/>
                <w:sz w:val="14"/>
                <w:szCs w:val="16"/>
              </w:rPr>
              <w:t>27,158</w:t>
            </w:r>
          </w:p>
        </w:tc>
        <w:tc>
          <w:tcPr>
            <w:tcW w:w="469" w:type="pct"/>
            <w:tcBorders>
              <w:top w:val="single" w:sz="6" w:space="0" w:color="4A4A49"/>
            </w:tcBorders>
            <w:shd w:val="clear" w:color="auto" w:fill="auto"/>
            <w:vAlign w:val="bottom"/>
          </w:tcPr>
          <w:p w14:paraId="36FF1537" w14:textId="77777777" w:rsidR="00017405" w:rsidRPr="008532A5" w:rsidRDefault="00017405" w:rsidP="008575BF">
            <w:pPr>
              <w:ind w:right="57"/>
              <w:jc w:val="right"/>
              <w:rPr>
                <w:rFonts w:ascii="Montserrat" w:eastAsia="Times New Roman" w:hAnsi="Montserrat" w:cs="Arial"/>
                <w:b/>
                <w:color w:val="455364"/>
                <w:sz w:val="14"/>
                <w:szCs w:val="16"/>
              </w:rPr>
            </w:pPr>
            <w:r w:rsidRPr="008532A5">
              <w:rPr>
                <w:rFonts w:ascii="Montserrat" w:eastAsia="Times New Roman" w:hAnsi="Montserrat" w:cs="Arial"/>
                <w:b/>
                <w:color w:val="455364"/>
                <w:sz w:val="14"/>
                <w:szCs w:val="16"/>
              </w:rPr>
              <w:t>–</w:t>
            </w:r>
          </w:p>
        </w:tc>
        <w:tc>
          <w:tcPr>
            <w:tcW w:w="531" w:type="pct"/>
            <w:tcBorders>
              <w:top w:val="single" w:sz="6" w:space="0" w:color="4A4A49"/>
            </w:tcBorders>
            <w:shd w:val="clear" w:color="auto" w:fill="auto"/>
            <w:vAlign w:val="bottom"/>
          </w:tcPr>
          <w:p w14:paraId="72DDB179" w14:textId="77777777" w:rsidR="00017405" w:rsidRPr="008532A5" w:rsidRDefault="00017405" w:rsidP="008575BF">
            <w:pPr>
              <w:ind w:right="57"/>
              <w:jc w:val="right"/>
              <w:rPr>
                <w:rFonts w:ascii="Montserrat" w:eastAsia="Times New Roman" w:hAnsi="Montserrat" w:cs="Arial"/>
                <w:b/>
                <w:color w:val="455364"/>
                <w:sz w:val="14"/>
                <w:szCs w:val="16"/>
              </w:rPr>
            </w:pPr>
            <w:r w:rsidRPr="008532A5">
              <w:rPr>
                <w:rFonts w:ascii="Montserrat" w:eastAsia="Times New Roman" w:hAnsi="Montserrat" w:cs="Arial"/>
                <w:b/>
                <w:color w:val="455364"/>
                <w:sz w:val="14"/>
                <w:szCs w:val="16"/>
              </w:rPr>
              <w:t>232,638</w:t>
            </w:r>
          </w:p>
        </w:tc>
        <w:tc>
          <w:tcPr>
            <w:tcW w:w="603" w:type="pct"/>
            <w:tcBorders>
              <w:top w:val="single" w:sz="6" w:space="0" w:color="4A4A49"/>
            </w:tcBorders>
            <w:shd w:val="clear" w:color="auto" w:fill="auto"/>
            <w:vAlign w:val="bottom"/>
          </w:tcPr>
          <w:p w14:paraId="3DEE6EA3" w14:textId="77777777" w:rsidR="00017405" w:rsidRPr="008532A5" w:rsidRDefault="00017405" w:rsidP="008575BF">
            <w:pPr>
              <w:ind w:right="57"/>
              <w:jc w:val="right"/>
              <w:rPr>
                <w:rFonts w:ascii="Montserrat" w:eastAsia="Times New Roman" w:hAnsi="Montserrat" w:cs="Arial"/>
                <w:b/>
                <w:color w:val="455364"/>
                <w:sz w:val="14"/>
                <w:szCs w:val="16"/>
              </w:rPr>
            </w:pPr>
            <w:r w:rsidRPr="008532A5">
              <w:rPr>
                <w:rFonts w:ascii="Montserrat" w:eastAsia="Times New Roman" w:hAnsi="Montserrat" w:cs="Arial"/>
                <w:b/>
                <w:color w:val="455364"/>
                <w:sz w:val="14"/>
                <w:szCs w:val="16"/>
              </w:rPr>
              <w:t>445,616</w:t>
            </w:r>
          </w:p>
        </w:tc>
        <w:tc>
          <w:tcPr>
            <w:tcW w:w="31" w:type="pct"/>
            <w:shd w:val="clear" w:color="auto" w:fill="auto"/>
          </w:tcPr>
          <w:p w14:paraId="7F172A78" w14:textId="77777777" w:rsidR="00017405" w:rsidRPr="00012A8A" w:rsidRDefault="00017405" w:rsidP="008575BF">
            <w:pPr>
              <w:rPr>
                <w:rFonts w:ascii="Montserrat" w:eastAsia="Times New Roman" w:hAnsi="Montserrat" w:cs="Arial"/>
                <w:color w:val="FF0000"/>
                <w:sz w:val="14"/>
                <w:szCs w:val="6"/>
              </w:rPr>
            </w:pPr>
          </w:p>
        </w:tc>
      </w:tr>
      <w:tr w:rsidR="00017405" w:rsidRPr="00012A8A" w14:paraId="7C5CA2A4" w14:textId="77777777" w:rsidTr="008575BF">
        <w:trPr>
          <w:trHeight w:val="227"/>
        </w:trPr>
        <w:tc>
          <w:tcPr>
            <w:tcW w:w="107" w:type="pct"/>
            <w:shd w:val="clear" w:color="auto" w:fill="auto"/>
          </w:tcPr>
          <w:p w14:paraId="46623E22" w14:textId="77777777" w:rsidR="00017405" w:rsidRPr="00DF70AF" w:rsidRDefault="00017405" w:rsidP="008575BF">
            <w:pPr>
              <w:rPr>
                <w:rFonts w:ascii="Montserrat" w:eastAsia="Times New Roman" w:hAnsi="Montserrat" w:cs="Arial"/>
                <w:color w:val="FF0000"/>
                <w:sz w:val="4"/>
                <w:szCs w:val="2"/>
              </w:rPr>
            </w:pPr>
          </w:p>
        </w:tc>
        <w:tc>
          <w:tcPr>
            <w:tcW w:w="1915" w:type="pct"/>
            <w:shd w:val="clear" w:color="auto" w:fill="auto"/>
            <w:vAlign w:val="bottom"/>
          </w:tcPr>
          <w:p w14:paraId="41F66A54" w14:textId="77777777" w:rsidR="00017405" w:rsidRPr="008532A5" w:rsidRDefault="00017405" w:rsidP="008575BF">
            <w:pPr>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 xml:space="preserve">Profit for the year </w:t>
            </w:r>
          </w:p>
        </w:tc>
        <w:tc>
          <w:tcPr>
            <w:tcW w:w="469" w:type="pct"/>
            <w:shd w:val="clear" w:color="auto" w:fill="auto"/>
            <w:vAlign w:val="bottom"/>
          </w:tcPr>
          <w:p w14:paraId="2559F966"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w:t>
            </w:r>
          </w:p>
        </w:tc>
        <w:tc>
          <w:tcPr>
            <w:tcW w:w="471" w:type="pct"/>
            <w:shd w:val="clear" w:color="auto" w:fill="auto"/>
            <w:vAlign w:val="bottom"/>
          </w:tcPr>
          <w:p w14:paraId="07C19294"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w:t>
            </w:r>
          </w:p>
        </w:tc>
        <w:tc>
          <w:tcPr>
            <w:tcW w:w="404" w:type="pct"/>
            <w:shd w:val="clear" w:color="auto" w:fill="auto"/>
            <w:vAlign w:val="bottom"/>
          </w:tcPr>
          <w:p w14:paraId="2820E70C"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w:t>
            </w:r>
          </w:p>
        </w:tc>
        <w:tc>
          <w:tcPr>
            <w:tcW w:w="469" w:type="pct"/>
            <w:shd w:val="clear" w:color="auto" w:fill="auto"/>
            <w:vAlign w:val="bottom"/>
          </w:tcPr>
          <w:p w14:paraId="114C8271"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w:t>
            </w:r>
          </w:p>
        </w:tc>
        <w:tc>
          <w:tcPr>
            <w:tcW w:w="531" w:type="pct"/>
            <w:shd w:val="clear" w:color="auto" w:fill="auto"/>
            <w:vAlign w:val="bottom"/>
          </w:tcPr>
          <w:p w14:paraId="3F34DCAD" w14:textId="77777777" w:rsidR="00017405" w:rsidRPr="008532A5" w:rsidRDefault="00017405" w:rsidP="008575BF">
            <w:pPr>
              <w:ind w:right="57"/>
              <w:jc w:val="right"/>
              <w:rPr>
                <w:rFonts w:ascii="Montserrat" w:eastAsia="Times New Roman" w:hAnsi="Montserrat" w:cs="Arial"/>
                <w:color w:val="455364"/>
                <w:sz w:val="14"/>
                <w:szCs w:val="16"/>
              </w:rPr>
            </w:pPr>
            <w:r>
              <w:rPr>
                <w:rFonts w:ascii="Montserrat" w:eastAsia="Times New Roman" w:hAnsi="Montserrat" w:cs="Arial"/>
                <w:color w:val="455364"/>
                <w:sz w:val="14"/>
                <w:szCs w:val="16"/>
              </w:rPr>
              <w:t>79</w:t>
            </w:r>
            <w:r w:rsidRPr="008532A5">
              <w:rPr>
                <w:rFonts w:ascii="Montserrat" w:eastAsia="Times New Roman" w:hAnsi="Montserrat" w:cs="Arial"/>
                <w:color w:val="455364"/>
                <w:sz w:val="14"/>
                <w:szCs w:val="16"/>
              </w:rPr>
              <w:t>,</w:t>
            </w:r>
            <w:r>
              <w:rPr>
                <w:rFonts w:ascii="Montserrat" w:eastAsia="Times New Roman" w:hAnsi="Montserrat" w:cs="Arial"/>
                <w:color w:val="455364"/>
                <w:sz w:val="14"/>
                <w:szCs w:val="16"/>
              </w:rPr>
              <w:t>142</w:t>
            </w:r>
          </w:p>
        </w:tc>
        <w:tc>
          <w:tcPr>
            <w:tcW w:w="603" w:type="pct"/>
            <w:shd w:val="clear" w:color="auto" w:fill="auto"/>
            <w:vAlign w:val="bottom"/>
          </w:tcPr>
          <w:p w14:paraId="6A02B874" w14:textId="77777777" w:rsidR="00017405" w:rsidRPr="008532A5" w:rsidRDefault="00017405" w:rsidP="008575BF">
            <w:pPr>
              <w:ind w:right="57"/>
              <w:jc w:val="right"/>
              <w:rPr>
                <w:rFonts w:ascii="Montserrat" w:eastAsia="Times New Roman" w:hAnsi="Montserrat" w:cs="Arial"/>
                <w:color w:val="455364"/>
                <w:sz w:val="14"/>
                <w:szCs w:val="16"/>
              </w:rPr>
            </w:pPr>
            <w:r>
              <w:rPr>
                <w:rFonts w:ascii="Montserrat" w:eastAsia="Times New Roman" w:hAnsi="Montserrat" w:cs="Arial"/>
                <w:color w:val="455364"/>
                <w:sz w:val="14"/>
                <w:szCs w:val="16"/>
              </w:rPr>
              <w:t>79</w:t>
            </w:r>
            <w:r w:rsidRPr="008532A5">
              <w:rPr>
                <w:rFonts w:ascii="Montserrat" w:eastAsia="Times New Roman" w:hAnsi="Montserrat" w:cs="Arial"/>
                <w:color w:val="455364"/>
                <w:sz w:val="14"/>
                <w:szCs w:val="16"/>
              </w:rPr>
              <w:t>,</w:t>
            </w:r>
            <w:r>
              <w:rPr>
                <w:rFonts w:ascii="Montserrat" w:eastAsia="Times New Roman" w:hAnsi="Montserrat" w:cs="Arial"/>
                <w:color w:val="455364"/>
                <w:sz w:val="14"/>
                <w:szCs w:val="16"/>
              </w:rPr>
              <w:t>1</w:t>
            </w:r>
            <w:r w:rsidRPr="008532A5">
              <w:rPr>
                <w:rFonts w:ascii="Montserrat" w:eastAsia="Times New Roman" w:hAnsi="Montserrat" w:cs="Arial"/>
                <w:color w:val="455364"/>
                <w:sz w:val="14"/>
                <w:szCs w:val="16"/>
              </w:rPr>
              <w:t>4</w:t>
            </w:r>
            <w:r>
              <w:rPr>
                <w:rFonts w:ascii="Montserrat" w:eastAsia="Times New Roman" w:hAnsi="Montserrat" w:cs="Arial"/>
                <w:color w:val="455364"/>
                <w:sz w:val="14"/>
                <w:szCs w:val="16"/>
              </w:rPr>
              <w:t>2</w:t>
            </w:r>
          </w:p>
        </w:tc>
        <w:tc>
          <w:tcPr>
            <w:tcW w:w="31" w:type="pct"/>
            <w:shd w:val="clear" w:color="auto" w:fill="auto"/>
          </w:tcPr>
          <w:p w14:paraId="056B31A8" w14:textId="77777777" w:rsidR="00017405" w:rsidRPr="00012A8A" w:rsidRDefault="00017405" w:rsidP="008575BF">
            <w:pPr>
              <w:rPr>
                <w:rFonts w:ascii="Montserrat" w:eastAsia="Times New Roman" w:hAnsi="Montserrat" w:cs="Arial"/>
                <w:color w:val="FF0000"/>
                <w:sz w:val="14"/>
                <w:szCs w:val="6"/>
              </w:rPr>
            </w:pPr>
          </w:p>
        </w:tc>
      </w:tr>
      <w:tr w:rsidR="00017405" w:rsidRPr="00012A8A" w14:paraId="63A2A1F1" w14:textId="77777777" w:rsidTr="008575BF">
        <w:trPr>
          <w:trHeight w:val="227"/>
        </w:trPr>
        <w:tc>
          <w:tcPr>
            <w:tcW w:w="107" w:type="pct"/>
            <w:shd w:val="clear" w:color="auto" w:fill="auto"/>
          </w:tcPr>
          <w:p w14:paraId="08D858A8" w14:textId="77777777" w:rsidR="00017405" w:rsidRPr="00DF70AF" w:rsidRDefault="00017405" w:rsidP="008575BF">
            <w:pPr>
              <w:rPr>
                <w:rFonts w:ascii="Montserrat" w:eastAsia="Times New Roman" w:hAnsi="Montserrat" w:cs="Arial"/>
                <w:color w:val="FF0000"/>
                <w:sz w:val="4"/>
                <w:szCs w:val="2"/>
              </w:rPr>
            </w:pPr>
          </w:p>
        </w:tc>
        <w:tc>
          <w:tcPr>
            <w:tcW w:w="1915" w:type="pct"/>
            <w:shd w:val="clear" w:color="auto" w:fill="auto"/>
            <w:vAlign w:val="bottom"/>
          </w:tcPr>
          <w:p w14:paraId="6ECDC7DF" w14:textId="77777777" w:rsidR="00017405" w:rsidRPr="008532A5" w:rsidRDefault="00017405" w:rsidP="008575BF">
            <w:pPr>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Dividends paid</w:t>
            </w:r>
          </w:p>
        </w:tc>
        <w:tc>
          <w:tcPr>
            <w:tcW w:w="469" w:type="pct"/>
            <w:shd w:val="clear" w:color="auto" w:fill="auto"/>
            <w:vAlign w:val="bottom"/>
          </w:tcPr>
          <w:p w14:paraId="6779A19B"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w:t>
            </w:r>
          </w:p>
        </w:tc>
        <w:tc>
          <w:tcPr>
            <w:tcW w:w="471" w:type="pct"/>
            <w:shd w:val="clear" w:color="auto" w:fill="auto"/>
            <w:vAlign w:val="bottom"/>
          </w:tcPr>
          <w:p w14:paraId="4039B138"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w:t>
            </w:r>
          </w:p>
        </w:tc>
        <w:tc>
          <w:tcPr>
            <w:tcW w:w="404" w:type="pct"/>
            <w:shd w:val="clear" w:color="auto" w:fill="auto"/>
            <w:vAlign w:val="bottom"/>
          </w:tcPr>
          <w:p w14:paraId="00507921"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w:t>
            </w:r>
          </w:p>
        </w:tc>
        <w:tc>
          <w:tcPr>
            <w:tcW w:w="469" w:type="pct"/>
            <w:shd w:val="clear" w:color="auto" w:fill="auto"/>
            <w:vAlign w:val="bottom"/>
          </w:tcPr>
          <w:p w14:paraId="2A439AEA"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w:t>
            </w:r>
          </w:p>
        </w:tc>
        <w:tc>
          <w:tcPr>
            <w:tcW w:w="531" w:type="pct"/>
            <w:shd w:val="clear" w:color="auto" w:fill="auto"/>
            <w:vAlign w:val="bottom"/>
          </w:tcPr>
          <w:p w14:paraId="7E9AD820"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(3</w:t>
            </w:r>
            <w:r>
              <w:rPr>
                <w:rFonts w:ascii="Montserrat" w:eastAsia="Times New Roman" w:hAnsi="Montserrat" w:cs="Arial"/>
                <w:color w:val="455364"/>
                <w:sz w:val="14"/>
                <w:szCs w:val="16"/>
              </w:rPr>
              <w:t>1</w:t>
            </w:r>
            <w:r w:rsidRPr="008532A5">
              <w:rPr>
                <w:rFonts w:ascii="Montserrat" w:eastAsia="Times New Roman" w:hAnsi="Montserrat" w:cs="Arial"/>
                <w:color w:val="455364"/>
                <w:sz w:val="14"/>
                <w:szCs w:val="16"/>
              </w:rPr>
              <w:t>,3</w:t>
            </w:r>
            <w:r>
              <w:rPr>
                <w:rFonts w:ascii="Montserrat" w:eastAsia="Times New Roman" w:hAnsi="Montserrat" w:cs="Arial"/>
                <w:color w:val="455364"/>
                <w:sz w:val="14"/>
                <w:szCs w:val="16"/>
              </w:rPr>
              <w:t>20</w:t>
            </w:r>
            <w:r w:rsidRPr="008532A5">
              <w:rPr>
                <w:rFonts w:ascii="Montserrat" w:eastAsia="Times New Roman" w:hAnsi="Montserrat" w:cs="Arial"/>
                <w:color w:val="455364"/>
                <w:sz w:val="14"/>
                <w:szCs w:val="16"/>
              </w:rPr>
              <w:t>)</w:t>
            </w:r>
          </w:p>
        </w:tc>
        <w:tc>
          <w:tcPr>
            <w:tcW w:w="603" w:type="pct"/>
            <w:shd w:val="clear" w:color="auto" w:fill="auto"/>
            <w:vAlign w:val="bottom"/>
          </w:tcPr>
          <w:p w14:paraId="1562390A"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(3</w:t>
            </w:r>
            <w:r>
              <w:rPr>
                <w:rFonts w:ascii="Montserrat" w:eastAsia="Times New Roman" w:hAnsi="Montserrat" w:cs="Arial"/>
                <w:color w:val="455364"/>
                <w:sz w:val="14"/>
                <w:szCs w:val="16"/>
              </w:rPr>
              <w:t>1</w:t>
            </w:r>
            <w:r w:rsidRPr="008532A5">
              <w:rPr>
                <w:rFonts w:ascii="Montserrat" w:eastAsia="Times New Roman" w:hAnsi="Montserrat" w:cs="Arial"/>
                <w:color w:val="455364"/>
                <w:sz w:val="14"/>
                <w:szCs w:val="16"/>
              </w:rPr>
              <w:t>,3</w:t>
            </w:r>
            <w:r>
              <w:rPr>
                <w:rFonts w:ascii="Montserrat" w:eastAsia="Times New Roman" w:hAnsi="Montserrat" w:cs="Arial"/>
                <w:color w:val="455364"/>
                <w:sz w:val="14"/>
                <w:szCs w:val="16"/>
              </w:rPr>
              <w:t>20</w:t>
            </w:r>
            <w:r w:rsidRPr="008532A5">
              <w:rPr>
                <w:rFonts w:ascii="Montserrat" w:eastAsia="Times New Roman" w:hAnsi="Montserrat" w:cs="Arial"/>
                <w:color w:val="455364"/>
                <w:sz w:val="14"/>
                <w:szCs w:val="16"/>
              </w:rPr>
              <w:t>)</w:t>
            </w:r>
          </w:p>
        </w:tc>
        <w:tc>
          <w:tcPr>
            <w:tcW w:w="31" w:type="pct"/>
            <w:shd w:val="clear" w:color="auto" w:fill="auto"/>
          </w:tcPr>
          <w:p w14:paraId="74330062" w14:textId="77777777" w:rsidR="00017405" w:rsidRPr="00012A8A" w:rsidRDefault="00017405" w:rsidP="008575BF">
            <w:pPr>
              <w:rPr>
                <w:rFonts w:ascii="Montserrat" w:eastAsia="Times New Roman" w:hAnsi="Montserrat" w:cs="Arial"/>
                <w:color w:val="FF0000"/>
                <w:sz w:val="14"/>
                <w:szCs w:val="6"/>
              </w:rPr>
            </w:pPr>
          </w:p>
        </w:tc>
      </w:tr>
      <w:tr w:rsidR="00017405" w:rsidRPr="00012A8A" w14:paraId="6CAEB748" w14:textId="77777777" w:rsidTr="008575BF">
        <w:trPr>
          <w:trHeight w:val="227"/>
        </w:trPr>
        <w:tc>
          <w:tcPr>
            <w:tcW w:w="107" w:type="pct"/>
            <w:shd w:val="clear" w:color="auto" w:fill="auto"/>
          </w:tcPr>
          <w:p w14:paraId="712B7B95" w14:textId="77777777" w:rsidR="00017405" w:rsidRPr="00DF70AF" w:rsidRDefault="00017405" w:rsidP="008575BF">
            <w:pPr>
              <w:rPr>
                <w:rFonts w:ascii="Montserrat" w:eastAsia="Times New Roman" w:hAnsi="Montserrat" w:cs="Arial"/>
                <w:color w:val="FF0000"/>
                <w:sz w:val="4"/>
                <w:szCs w:val="2"/>
              </w:rPr>
            </w:pPr>
          </w:p>
        </w:tc>
        <w:tc>
          <w:tcPr>
            <w:tcW w:w="1915" w:type="pct"/>
            <w:shd w:val="clear" w:color="auto" w:fill="auto"/>
            <w:vAlign w:val="bottom"/>
          </w:tcPr>
          <w:p w14:paraId="2C30E596" w14:textId="77777777" w:rsidR="00017405" w:rsidRPr="008532A5" w:rsidRDefault="00017405" w:rsidP="008575BF">
            <w:pPr>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Foreign exchange translation differences (note 4)</w:t>
            </w:r>
          </w:p>
        </w:tc>
        <w:tc>
          <w:tcPr>
            <w:tcW w:w="469" w:type="pct"/>
            <w:shd w:val="clear" w:color="auto" w:fill="auto"/>
            <w:vAlign w:val="bottom"/>
          </w:tcPr>
          <w:p w14:paraId="6AE4790A"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w:t>
            </w:r>
          </w:p>
        </w:tc>
        <w:tc>
          <w:tcPr>
            <w:tcW w:w="471" w:type="pct"/>
            <w:shd w:val="clear" w:color="auto" w:fill="auto"/>
            <w:vAlign w:val="bottom"/>
          </w:tcPr>
          <w:p w14:paraId="5A0474C2"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w:t>
            </w:r>
          </w:p>
        </w:tc>
        <w:tc>
          <w:tcPr>
            <w:tcW w:w="404" w:type="pct"/>
            <w:shd w:val="clear" w:color="auto" w:fill="auto"/>
            <w:vAlign w:val="bottom"/>
          </w:tcPr>
          <w:p w14:paraId="780027B1"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w:t>
            </w:r>
            <w:r>
              <w:rPr>
                <w:rFonts w:ascii="Montserrat" w:eastAsia="Times New Roman" w:hAnsi="Montserrat" w:cs="Arial"/>
                <w:color w:val="455364"/>
                <w:sz w:val="14"/>
                <w:szCs w:val="16"/>
              </w:rPr>
              <w:t>18,684</w:t>
            </w:r>
            <w:r w:rsidRPr="008532A5">
              <w:rPr>
                <w:rFonts w:ascii="Montserrat" w:eastAsia="Times New Roman" w:hAnsi="Montserrat" w:cs="Arial"/>
                <w:color w:val="455364"/>
                <w:sz w:val="14"/>
                <w:szCs w:val="16"/>
              </w:rPr>
              <w:t>)</w:t>
            </w:r>
          </w:p>
        </w:tc>
        <w:tc>
          <w:tcPr>
            <w:tcW w:w="469" w:type="pct"/>
            <w:shd w:val="clear" w:color="auto" w:fill="auto"/>
            <w:vAlign w:val="bottom"/>
          </w:tcPr>
          <w:p w14:paraId="38FF9CC0"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w:t>
            </w:r>
          </w:p>
        </w:tc>
        <w:tc>
          <w:tcPr>
            <w:tcW w:w="531" w:type="pct"/>
            <w:shd w:val="clear" w:color="auto" w:fill="auto"/>
            <w:vAlign w:val="bottom"/>
          </w:tcPr>
          <w:p w14:paraId="412D3782"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w:t>
            </w:r>
          </w:p>
        </w:tc>
        <w:tc>
          <w:tcPr>
            <w:tcW w:w="603" w:type="pct"/>
            <w:shd w:val="clear" w:color="auto" w:fill="auto"/>
            <w:vAlign w:val="bottom"/>
          </w:tcPr>
          <w:p w14:paraId="7EB7542F"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w:t>
            </w:r>
            <w:r>
              <w:rPr>
                <w:rFonts w:ascii="Montserrat" w:eastAsia="Times New Roman" w:hAnsi="Montserrat" w:cs="Arial"/>
                <w:color w:val="455364"/>
                <w:sz w:val="14"/>
                <w:szCs w:val="16"/>
              </w:rPr>
              <w:t>18,684</w:t>
            </w:r>
            <w:r w:rsidRPr="008532A5">
              <w:rPr>
                <w:rFonts w:ascii="Montserrat" w:eastAsia="Times New Roman" w:hAnsi="Montserrat" w:cs="Arial"/>
                <w:color w:val="455364"/>
                <w:sz w:val="14"/>
                <w:szCs w:val="16"/>
              </w:rPr>
              <w:t>)</w:t>
            </w:r>
          </w:p>
        </w:tc>
        <w:tc>
          <w:tcPr>
            <w:tcW w:w="31" w:type="pct"/>
            <w:shd w:val="clear" w:color="auto" w:fill="auto"/>
          </w:tcPr>
          <w:p w14:paraId="5A2586BC" w14:textId="77777777" w:rsidR="00017405" w:rsidRPr="00012A8A" w:rsidRDefault="00017405" w:rsidP="008575BF">
            <w:pPr>
              <w:rPr>
                <w:rFonts w:ascii="Montserrat" w:eastAsia="Times New Roman" w:hAnsi="Montserrat" w:cs="Arial"/>
                <w:color w:val="FF0000"/>
                <w:sz w:val="14"/>
                <w:szCs w:val="6"/>
              </w:rPr>
            </w:pPr>
          </w:p>
        </w:tc>
      </w:tr>
      <w:tr w:rsidR="00017405" w:rsidRPr="00012A8A" w14:paraId="30C950A7" w14:textId="77777777" w:rsidTr="008575BF">
        <w:trPr>
          <w:trHeight w:val="227"/>
        </w:trPr>
        <w:tc>
          <w:tcPr>
            <w:tcW w:w="107" w:type="pct"/>
            <w:shd w:val="clear" w:color="auto" w:fill="auto"/>
          </w:tcPr>
          <w:p w14:paraId="05BA2EF5" w14:textId="77777777" w:rsidR="00017405" w:rsidRPr="00DF70AF" w:rsidRDefault="00017405" w:rsidP="008575BF">
            <w:pPr>
              <w:rPr>
                <w:rFonts w:ascii="Montserrat" w:eastAsia="Times New Roman" w:hAnsi="Montserrat" w:cs="Arial"/>
                <w:color w:val="FF0000"/>
                <w:sz w:val="4"/>
                <w:szCs w:val="2"/>
              </w:rPr>
            </w:pPr>
          </w:p>
        </w:tc>
        <w:tc>
          <w:tcPr>
            <w:tcW w:w="1915" w:type="pct"/>
            <w:shd w:val="clear" w:color="auto" w:fill="auto"/>
            <w:vAlign w:val="bottom"/>
          </w:tcPr>
          <w:p w14:paraId="52A832C3" w14:textId="77777777" w:rsidR="00017405" w:rsidRPr="008532A5" w:rsidRDefault="00017405" w:rsidP="008575BF">
            <w:pPr>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Revaluation of investment property</w:t>
            </w:r>
          </w:p>
        </w:tc>
        <w:tc>
          <w:tcPr>
            <w:tcW w:w="469" w:type="pct"/>
            <w:shd w:val="clear" w:color="auto" w:fill="auto"/>
            <w:vAlign w:val="bottom"/>
          </w:tcPr>
          <w:p w14:paraId="19B040CD"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w:t>
            </w:r>
          </w:p>
        </w:tc>
        <w:tc>
          <w:tcPr>
            <w:tcW w:w="471" w:type="pct"/>
            <w:shd w:val="clear" w:color="auto" w:fill="auto"/>
            <w:vAlign w:val="bottom"/>
          </w:tcPr>
          <w:p w14:paraId="19B2C9C6"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w:t>
            </w:r>
          </w:p>
        </w:tc>
        <w:tc>
          <w:tcPr>
            <w:tcW w:w="404" w:type="pct"/>
            <w:shd w:val="clear" w:color="auto" w:fill="auto"/>
            <w:vAlign w:val="bottom"/>
          </w:tcPr>
          <w:p w14:paraId="7AF36779" w14:textId="77777777" w:rsidR="00017405" w:rsidRPr="008532A5" w:rsidRDefault="00017405" w:rsidP="008575BF">
            <w:pPr>
              <w:ind w:right="57"/>
              <w:jc w:val="right"/>
              <w:rPr>
                <w:rFonts w:ascii="Montserrat" w:eastAsia="Times New Roman" w:hAnsi="Montserrat" w:cs="Arial"/>
                <w:color w:val="455364"/>
                <w:sz w:val="14"/>
                <w:szCs w:val="16"/>
              </w:rPr>
            </w:pPr>
            <w:r>
              <w:rPr>
                <w:rFonts w:ascii="Montserrat" w:eastAsia="Times New Roman" w:hAnsi="Montserrat" w:cs="Arial"/>
                <w:color w:val="455364"/>
                <w:sz w:val="14"/>
                <w:szCs w:val="16"/>
              </w:rPr>
              <w:t>144</w:t>
            </w:r>
          </w:p>
        </w:tc>
        <w:tc>
          <w:tcPr>
            <w:tcW w:w="469" w:type="pct"/>
            <w:shd w:val="clear" w:color="auto" w:fill="auto"/>
            <w:vAlign w:val="bottom"/>
          </w:tcPr>
          <w:p w14:paraId="66D59626"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w:t>
            </w:r>
          </w:p>
        </w:tc>
        <w:tc>
          <w:tcPr>
            <w:tcW w:w="531" w:type="pct"/>
            <w:shd w:val="clear" w:color="auto" w:fill="auto"/>
            <w:vAlign w:val="bottom"/>
          </w:tcPr>
          <w:p w14:paraId="2AEE2020"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w:t>
            </w:r>
          </w:p>
        </w:tc>
        <w:tc>
          <w:tcPr>
            <w:tcW w:w="603" w:type="pct"/>
            <w:shd w:val="clear" w:color="auto" w:fill="auto"/>
            <w:vAlign w:val="bottom"/>
          </w:tcPr>
          <w:p w14:paraId="0C5329D2" w14:textId="77777777" w:rsidR="00017405" w:rsidRPr="008532A5" w:rsidRDefault="00017405" w:rsidP="008575BF">
            <w:pPr>
              <w:ind w:right="57"/>
              <w:jc w:val="right"/>
              <w:rPr>
                <w:rFonts w:ascii="Montserrat" w:eastAsia="Times New Roman" w:hAnsi="Montserrat" w:cs="Arial"/>
                <w:color w:val="455364"/>
                <w:sz w:val="14"/>
                <w:szCs w:val="16"/>
              </w:rPr>
            </w:pPr>
            <w:r>
              <w:rPr>
                <w:rFonts w:ascii="Montserrat" w:eastAsia="Times New Roman" w:hAnsi="Montserrat" w:cs="Arial"/>
                <w:color w:val="455364"/>
                <w:sz w:val="14"/>
                <w:szCs w:val="16"/>
              </w:rPr>
              <w:t>144</w:t>
            </w:r>
          </w:p>
        </w:tc>
        <w:tc>
          <w:tcPr>
            <w:tcW w:w="31" w:type="pct"/>
            <w:shd w:val="clear" w:color="auto" w:fill="auto"/>
          </w:tcPr>
          <w:p w14:paraId="6D78079F" w14:textId="77777777" w:rsidR="00017405" w:rsidRPr="00012A8A" w:rsidRDefault="00017405" w:rsidP="008575BF">
            <w:pPr>
              <w:rPr>
                <w:rFonts w:ascii="Montserrat" w:eastAsia="Times New Roman" w:hAnsi="Montserrat" w:cs="Arial"/>
                <w:color w:val="FF0000"/>
                <w:sz w:val="14"/>
                <w:szCs w:val="6"/>
              </w:rPr>
            </w:pPr>
          </w:p>
        </w:tc>
      </w:tr>
      <w:tr w:rsidR="00017405" w:rsidRPr="00012A8A" w14:paraId="38B84AF9" w14:textId="77777777" w:rsidTr="008575BF">
        <w:trPr>
          <w:trHeight w:val="227"/>
        </w:trPr>
        <w:tc>
          <w:tcPr>
            <w:tcW w:w="107" w:type="pct"/>
            <w:shd w:val="clear" w:color="auto" w:fill="auto"/>
          </w:tcPr>
          <w:p w14:paraId="3627F41B" w14:textId="77777777" w:rsidR="00017405" w:rsidRPr="00DF70AF" w:rsidRDefault="00017405" w:rsidP="008575BF">
            <w:pPr>
              <w:rPr>
                <w:rFonts w:ascii="Montserrat" w:eastAsia="Times New Roman" w:hAnsi="Montserrat" w:cs="Arial"/>
                <w:color w:val="FF0000"/>
                <w:sz w:val="4"/>
                <w:szCs w:val="2"/>
              </w:rPr>
            </w:pPr>
          </w:p>
        </w:tc>
        <w:tc>
          <w:tcPr>
            <w:tcW w:w="1915" w:type="pct"/>
            <w:shd w:val="clear" w:color="auto" w:fill="auto"/>
            <w:vAlign w:val="bottom"/>
          </w:tcPr>
          <w:p w14:paraId="35CC76B1" w14:textId="77777777" w:rsidR="00017405" w:rsidRPr="008532A5" w:rsidRDefault="00017405" w:rsidP="008575BF">
            <w:pPr>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Share based payment</w:t>
            </w:r>
          </w:p>
        </w:tc>
        <w:tc>
          <w:tcPr>
            <w:tcW w:w="469" w:type="pct"/>
            <w:shd w:val="clear" w:color="auto" w:fill="auto"/>
            <w:vAlign w:val="bottom"/>
          </w:tcPr>
          <w:p w14:paraId="7FF237B1"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w:t>
            </w:r>
          </w:p>
        </w:tc>
        <w:tc>
          <w:tcPr>
            <w:tcW w:w="471" w:type="pct"/>
            <w:shd w:val="clear" w:color="auto" w:fill="auto"/>
            <w:vAlign w:val="bottom"/>
          </w:tcPr>
          <w:p w14:paraId="0A4F87E0"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w:t>
            </w:r>
          </w:p>
        </w:tc>
        <w:tc>
          <w:tcPr>
            <w:tcW w:w="404" w:type="pct"/>
            <w:shd w:val="clear" w:color="auto" w:fill="auto"/>
            <w:vAlign w:val="bottom"/>
          </w:tcPr>
          <w:p w14:paraId="281C588B"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w:t>
            </w:r>
          </w:p>
        </w:tc>
        <w:tc>
          <w:tcPr>
            <w:tcW w:w="469" w:type="pct"/>
            <w:shd w:val="clear" w:color="auto" w:fill="auto"/>
            <w:vAlign w:val="bottom"/>
          </w:tcPr>
          <w:p w14:paraId="627DA0DD"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w:t>
            </w:r>
          </w:p>
        </w:tc>
        <w:tc>
          <w:tcPr>
            <w:tcW w:w="531" w:type="pct"/>
            <w:shd w:val="clear" w:color="auto" w:fill="auto"/>
            <w:vAlign w:val="bottom"/>
          </w:tcPr>
          <w:p w14:paraId="08912C5C"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5</w:t>
            </w:r>
            <w:r>
              <w:rPr>
                <w:rFonts w:ascii="Montserrat" w:eastAsia="Times New Roman" w:hAnsi="Montserrat" w:cs="Arial"/>
                <w:color w:val="455364"/>
                <w:sz w:val="14"/>
                <w:szCs w:val="16"/>
              </w:rPr>
              <w:t>93</w:t>
            </w:r>
          </w:p>
        </w:tc>
        <w:tc>
          <w:tcPr>
            <w:tcW w:w="603" w:type="pct"/>
            <w:shd w:val="clear" w:color="auto" w:fill="auto"/>
            <w:vAlign w:val="bottom"/>
          </w:tcPr>
          <w:p w14:paraId="445F7261" w14:textId="77777777" w:rsidR="00017405" w:rsidRPr="008532A5" w:rsidRDefault="00017405" w:rsidP="008575BF">
            <w:pPr>
              <w:ind w:right="57"/>
              <w:jc w:val="right"/>
              <w:rPr>
                <w:rFonts w:ascii="Montserrat" w:eastAsia="Times New Roman" w:hAnsi="Montserrat" w:cs="Arial"/>
                <w:color w:val="455364"/>
                <w:sz w:val="14"/>
                <w:szCs w:val="16"/>
              </w:rPr>
            </w:pPr>
            <w:r w:rsidRPr="008532A5">
              <w:rPr>
                <w:rFonts w:ascii="Montserrat" w:eastAsia="Times New Roman" w:hAnsi="Montserrat" w:cs="Arial"/>
                <w:color w:val="455364"/>
                <w:sz w:val="14"/>
                <w:szCs w:val="16"/>
              </w:rPr>
              <w:t>5</w:t>
            </w:r>
            <w:r>
              <w:rPr>
                <w:rFonts w:ascii="Montserrat" w:eastAsia="Times New Roman" w:hAnsi="Montserrat" w:cs="Arial"/>
                <w:color w:val="455364"/>
                <w:sz w:val="14"/>
                <w:szCs w:val="16"/>
              </w:rPr>
              <w:t>93</w:t>
            </w:r>
          </w:p>
        </w:tc>
        <w:tc>
          <w:tcPr>
            <w:tcW w:w="31" w:type="pct"/>
            <w:shd w:val="clear" w:color="auto" w:fill="auto"/>
          </w:tcPr>
          <w:p w14:paraId="1CB3CC7B" w14:textId="77777777" w:rsidR="00017405" w:rsidRPr="00012A8A" w:rsidRDefault="00017405" w:rsidP="008575BF">
            <w:pPr>
              <w:rPr>
                <w:rFonts w:ascii="Montserrat" w:eastAsia="Times New Roman" w:hAnsi="Montserrat" w:cs="Arial"/>
                <w:color w:val="FF0000"/>
                <w:sz w:val="14"/>
                <w:szCs w:val="6"/>
              </w:rPr>
            </w:pPr>
          </w:p>
        </w:tc>
      </w:tr>
      <w:tr w:rsidR="00017405" w:rsidRPr="00012A8A" w14:paraId="69DA28B3" w14:textId="77777777" w:rsidTr="008575BF">
        <w:trPr>
          <w:trHeight w:val="227"/>
        </w:trPr>
        <w:tc>
          <w:tcPr>
            <w:tcW w:w="107" w:type="pct"/>
            <w:shd w:val="clear" w:color="auto" w:fill="auto"/>
          </w:tcPr>
          <w:p w14:paraId="11210674" w14:textId="77777777" w:rsidR="00017405" w:rsidRPr="00DF70AF" w:rsidRDefault="00017405" w:rsidP="008575BF">
            <w:pPr>
              <w:rPr>
                <w:rFonts w:ascii="Montserrat" w:eastAsia="Times New Roman" w:hAnsi="Montserrat" w:cs="Arial"/>
                <w:color w:val="FF0000"/>
                <w:sz w:val="4"/>
                <w:szCs w:val="2"/>
              </w:rPr>
            </w:pPr>
          </w:p>
        </w:tc>
        <w:tc>
          <w:tcPr>
            <w:tcW w:w="1915" w:type="pct"/>
            <w:tcBorders>
              <w:top w:val="single" w:sz="6" w:space="0" w:color="4A4A49"/>
              <w:bottom w:val="single" w:sz="6" w:space="0" w:color="4A4A49"/>
            </w:tcBorders>
            <w:shd w:val="clear" w:color="auto" w:fill="auto"/>
            <w:vAlign w:val="bottom"/>
          </w:tcPr>
          <w:p w14:paraId="3B015B5F" w14:textId="77777777" w:rsidR="00017405" w:rsidRPr="008532A5" w:rsidRDefault="00017405" w:rsidP="008575BF">
            <w:pPr>
              <w:rPr>
                <w:rFonts w:ascii="Montserrat" w:eastAsia="Times New Roman" w:hAnsi="Montserrat" w:cs="Arial"/>
                <w:b/>
                <w:color w:val="455364"/>
                <w:sz w:val="14"/>
                <w:szCs w:val="16"/>
              </w:rPr>
            </w:pPr>
            <w:r w:rsidRPr="008532A5">
              <w:rPr>
                <w:rFonts w:ascii="Montserrat" w:eastAsia="Times New Roman" w:hAnsi="Montserrat" w:cs="Arial"/>
                <w:b/>
                <w:color w:val="455364"/>
                <w:sz w:val="14"/>
                <w:szCs w:val="16"/>
              </w:rPr>
              <w:t>Equity shareholders’ funds at 31 December 201</w:t>
            </w:r>
            <w:r>
              <w:rPr>
                <w:rFonts w:ascii="Montserrat" w:eastAsia="Times New Roman" w:hAnsi="Montserrat" w:cs="Arial"/>
                <w:b/>
                <w:color w:val="455364"/>
                <w:sz w:val="14"/>
                <w:szCs w:val="16"/>
              </w:rPr>
              <w:t>9</w:t>
            </w:r>
          </w:p>
        </w:tc>
        <w:tc>
          <w:tcPr>
            <w:tcW w:w="469" w:type="pct"/>
            <w:tcBorders>
              <w:top w:val="single" w:sz="6" w:space="0" w:color="4A4A49"/>
              <w:bottom w:val="single" w:sz="6" w:space="0" w:color="4A4A49"/>
            </w:tcBorders>
            <w:shd w:val="clear" w:color="auto" w:fill="auto"/>
            <w:vAlign w:val="bottom"/>
          </w:tcPr>
          <w:p w14:paraId="3E1B0D13" w14:textId="77777777" w:rsidR="00017405" w:rsidRPr="008532A5" w:rsidRDefault="00017405" w:rsidP="008575BF">
            <w:pPr>
              <w:ind w:right="57"/>
              <w:jc w:val="right"/>
              <w:rPr>
                <w:rFonts w:ascii="Montserrat" w:eastAsia="Times New Roman" w:hAnsi="Montserrat" w:cs="Arial"/>
                <w:b/>
                <w:color w:val="455364"/>
                <w:sz w:val="14"/>
                <w:szCs w:val="16"/>
              </w:rPr>
            </w:pPr>
            <w:r w:rsidRPr="008532A5">
              <w:rPr>
                <w:rFonts w:ascii="Montserrat" w:eastAsia="Times New Roman" w:hAnsi="Montserrat" w:cs="Arial"/>
                <w:b/>
                <w:color w:val="455364"/>
                <w:sz w:val="14"/>
                <w:szCs w:val="16"/>
              </w:rPr>
              <w:t>43,767</w:t>
            </w:r>
          </w:p>
        </w:tc>
        <w:tc>
          <w:tcPr>
            <w:tcW w:w="471" w:type="pct"/>
            <w:tcBorders>
              <w:top w:val="single" w:sz="6" w:space="0" w:color="4A4A49"/>
              <w:bottom w:val="single" w:sz="6" w:space="0" w:color="4A4A49"/>
            </w:tcBorders>
            <w:shd w:val="clear" w:color="auto" w:fill="auto"/>
            <w:vAlign w:val="bottom"/>
          </w:tcPr>
          <w:p w14:paraId="2ED16945" w14:textId="77777777" w:rsidR="00017405" w:rsidRPr="008532A5" w:rsidRDefault="00017405" w:rsidP="008575BF">
            <w:pPr>
              <w:ind w:right="57"/>
              <w:jc w:val="right"/>
              <w:rPr>
                <w:rFonts w:ascii="Montserrat" w:eastAsia="Times New Roman" w:hAnsi="Montserrat" w:cs="Arial"/>
                <w:b/>
                <w:color w:val="455364"/>
                <w:sz w:val="14"/>
                <w:szCs w:val="16"/>
              </w:rPr>
            </w:pPr>
            <w:r w:rsidRPr="008532A5">
              <w:rPr>
                <w:rFonts w:ascii="Montserrat" w:eastAsia="Times New Roman" w:hAnsi="Montserrat" w:cs="Arial"/>
                <w:b/>
                <w:color w:val="455364"/>
                <w:sz w:val="14"/>
                <w:szCs w:val="16"/>
              </w:rPr>
              <w:t>142,053</w:t>
            </w:r>
          </w:p>
        </w:tc>
        <w:tc>
          <w:tcPr>
            <w:tcW w:w="404" w:type="pct"/>
            <w:tcBorders>
              <w:top w:val="single" w:sz="6" w:space="0" w:color="4A4A49"/>
              <w:bottom w:val="single" w:sz="6" w:space="0" w:color="4A4A49"/>
            </w:tcBorders>
            <w:shd w:val="clear" w:color="auto" w:fill="auto"/>
            <w:vAlign w:val="bottom"/>
          </w:tcPr>
          <w:p w14:paraId="32C04DF7" w14:textId="77777777" w:rsidR="00017405" w:rsidRPr="008532A5" w:rsidRDefault="00017405" w:rsidP="008575BF">
            <w:pPr>
              <w:ind w:right="57"/>
              <w:jc w:val="right"/>
              <w:rPr>
                <w:rFonts w:ascii="Montserrat" w:eastAsia="Times New Roman" w:hAnsi="Montserrat" w:cs="Arial"/>
                <w:b/>
                <w:color w:val="455364"/>
                <w:sz w:val="14"/>
                <w:szCs w:val="16"/>
              </w:rPr>
            </w:pPr>
            <w:r>
              <w:rPr>
                <w:rFonts w:ascii="Montserrat" w:eastAsia="Times New Roman" w:hAnsi="Montserrat" w:cs="Arial"/>
                <w:b/>
                <w:color w:val="455364"/>
                <w:sz w:val="14"/>
                <w:szCs w:val="16"/>
              </w:rPr>
              <w:t>8,618</w:t>
            </w:r>
          </w:p>
        </w:tc>
        <w:tc>
          <w:tcPr>
            <w:tcW w:w="469" w:type="pct"/>
            <w:tcBorders>
              <w:top w:val="single" w:sz="6" w:space="0" w:color="4A4A49"/>
              <w:bottom w:val="single" w:sz="6" w:space="0" w:color="4A4A49"/>
            </w:tcBorders>
            <w:shd w:val="clear" w:color="auto" w:fill="auto"/>
            <w:vAlign w:val="bottom"/>
          </w:tcPr>
          <w:p w14:paraId="167BC4AA" w14:textId="77777777" w:rsidR="00017405" w:rsidRPr="008532A5" w:rsidRDefault="00017405" w:rsidP="008575BF">
            <w:pPr>
              <w:ind w:right="57"/>
              <w:jc w:val="right"/>
              <w:rPr>
                <w:rFonts w:ascii="Montserrat" w:eastAsia="Times New Roman" w:hAnsi="Montserrat" w:cs="Arial"/>
                <w:b/>
                <w:color w:val="455364"/>
                <w:sz w:val="14"/>
                <w:szCs w:val="16"/>
              </w:rPr>
            </w:pPr>
            <w:r w:rsidRPr="008532A5">
              <w:rPr>
                <w:rFonts w:ascii="Montserrat" w:eastAsia="Times New Roman" w:hAnsi="Montserrat" w:cs="Arial"/>
                <w:b/>
                <w:color w:val="455364"/>
                <w:sz w:val="14"/>
                <w:szCs w:val="16"/>
              </w:rPr>
              <w:t>–</w:t>
            </w:r>
          </w:p>
        </w:tc>
        <w:tc>
          <w:tcPr>
            <w:tcW w:w="531" w:type="pct"/>
            <w:tcBorders>
              <w:top w:val="single" w:sz="6" w:space="0" w:color="4A4A49"/>
              <w:bottom w:val="single" w:sz="6" w:space="0" w:color="4A4A49"/>
            </w:tcBorders>
            <w:shd w:val="clear" w:color="auto" w:fill="auto"/>
            <w:vAlign w:val="bottom"/>
          </w:tcPr>
          <w:p w14:paraId="25346F9F" w14:textId="77777777" w:rsidR="00017405" w:rsidRPr="008532A5" w:rsidRDefault="00017405" w:rsidP="008575BF">
            <w:pPr>
              <w:ind w:right="57"/>
              <w:jc w:val="right"/>
              <w:rPr>
                <w:rFonts w:ascii="Montserrat" w:eastAsia="Times New Roman" w:hAnsi="Montserrat" w:cs="Arial"/>
                <w:b/>
                <w:color w:val="455364"/>
                <w:sz w:val="14"/>
                <w:szCs w:val="16"/>
              </w:rPr>
            </w:pPr>
            <w:r w:rsidRPr="008532A5">
              <w:rPr>
                <w:rFonts w:ascii="Montserrat" w:eastAsia="Times New Roman" w:hAnsi="Montserrat" w:cs="Arial"/>
                <w:b/>
                <w:color w:val="455364"/>
                <w:sz w:val="14"/>
                <w:szCs w:val="16"/>
              </w:rPr>
              <w:t>2</w:t>
            </w:r>
            <w:r>
              <w:rPr>
                <w:rFonts w:ascii="Montserrat" w:eastAsia="Times New Roman" w:hAnsi="Montserrat" w:cs="Arial"/>
                <w:b/>
                <w:color w:val="455364"/>
                <w:sz w:val="14"/>
                <w:szCs w:val="16"/>
              </w:rPr>
              <w:t>81</w:t>
            </w:r>
            <w:r w:rsidRPr="008532A5">
              <w:rPr>
                <w:rFonts w:ascii="Montserrat" w:eastAsia="Times New Roman" w:hAnsi="Montserrat" w:cs="Arial"/>
                <w:b/>
                <w:color w:val="455364"/>
                <w:sz w:val="14"/>
                <w:szCs w:val="16"/>
              </w:rPr>
              <w:t>,</w:t>
            </w:r>
            <w:r>
              <w:rPr>
                <w:rFonts w:ascii="Montserrat" w:eastAsia="Times New Roman" w:hAnsi="Montserrat" w:cs="Arial"/>
                <w:b/>
                <w:color w:val="455364"/>
                <w:sz w:val="14"/>
                <w:szCs w:val="16"/>
              </w:rPr>
              <w:t>053</w:t>
            </w:r>
          </w:p>
        </w:tc>
        <w:tc>
          <w:tcPr>
            <w:tcW w:w="603" w:type="pct"/>
            <w:tcBorders>
              <w:top w:val="single" w:sz="6" w:space="0" w:color="4A4A49"/>
              <w:bottom w:val="single" w:sz="6" w:space="0" w:color="4A4A49"/>
            </w:tcBorders>
            <w:shd w:val="clear" w:color="auto" w:fill="auto"/>
            <w:vAlign w:val="bottom"/>
          </w:tcPr>
          <w:p w14:paraId="67AAF3A3" w14:textId="77777777" w:rsidR="00017405" w:rsidRPr="008532A5" w:rsidRDefault="00017405" w:rsidP="008575BF">
            <w:pPr>
              <w:ind w:right="57"/>
              <w:jc w:val="right"/>
              <w:rPr>
                <w:rFonts w:ascii="Montserrat" w:eastAsia="Times New Roman" w:hAnsi="Montserrat" w:cs="Arial"/>
                <w:b/>
                <w:color w:val="455364"/>
                <w:sz w:val="14"/>
                <w:szCs w:val="16"/>
              </w:rPr>
            </w:pPr>
            <w:r w:rsidRPr="008532A5">
              <w:rPr>
                <w:rFonts w:ascii="Montserrat" w:eastAsia="Times New Roman" w:hAnsi="Montserrat" w:cs="Arial"/>
                <w:b/>
                <w:color w:val="455364"/>
                <w:sz w:val="14"/>
                <w:szCs w:val="16"/>
              </w:rPr>
              <w:t>4</w:t>
            </w:r>
            <w:r>
              <w:rPr>
                <w:rFonts w:ascii="Montserrat" w:eastAsia="Times New Roman" w:hAnsi="Montserrat" w:cs="Arial"/>
                <w:b/>
                <w:color w:val="455364"/>
                <w:sz w:val="14"/>
                <w:szCs w:val="16"/>
              </w:rPr>
              <w:t>7</w:t>
            </w:r>
            <w:r w:rsidRPr="008532A5">
              <w:rPr>
                <w:rFonts w:ascii="Montserrat" w:eastAsia="Times New Roman" w:hAnsi="Montserrat" w:cs="Arial"/>
                <w:b/>
                <w:color w:val="455364"/>
                <w:sz w:val="14"/>
                <w:szCs w:val="16"/>
              </w:rPr>
              <w:t>5,</w:t>
            </w:r>
            <w:r>
              <w:rPr>
                <w:rFonts w:ascii="Montserrat" w:eastAsia="Times New Roman" w:hAnsi="Montserrat" w:cs="Arial"/>
                <w:b/>
                <w:color w:val="455364"/>
                <w:sz w:val="14"/>
                <w:szCs w:val="16"/>
              </w:rPr>
              <w:t>491</w:t>
            </w:r>
          </w:p>
        </w:tc>
        <w:tc>
          <w:tcPr>
            <w:tcW w:w="31" w:type="pct"/>
            <w:shd w:val="clear" w:color="auto" w:fill="auto"/>
          </w:tcPr>
          <w:p w14:paraId="24519BFE" w14:textId="77777777" w:rsidR="00017405" w:rsidRPr="00012A8A" w:rsidRDefault="00017405" w:rsidP="008575BF">
            <w:pPr>
              <w:rPr>
                <w:rFonts w:ascii="Montserrat" w:eastAsia="Times New Roman" w:hAnsi="Montserrat" w:cs="Arial"/>
                <w:color w:val="FF0000"/>
                <w:sz w:val="14"/>
                <w:szCs w:val="6"/>
              </w:rPr>
            </w:pPr>
          </w:p>
        </w:tc>
      </w:tr>
      <w:tr w:rsidR="00017405" w:rsidRPr="00012A8A" w14:paraId="54934F24" w14:textId="77777777" w:rsidTr="008575BF">
        <w:trPr>
          <w:trHeight w:val="59"/>
        </w:trPr>
        <w:tc>
          <w:tcPr>
            <w:tcW w:w="107" w:type="pct"/>
            <w:shd w:val="clear" w:color="auto" w:fill="auto"/>
          </w:tcPr>
          <w:p w14:paraId="71585B87" w14:textId="77777777" w:rsidR="00017405" w:rsidRPr="00DF70AF" w:rsidRDefault="00017405" w:rsidP="008575BF">
            <w:pPr>
              <w:rPr>
                <w:rFonts w:ascii="Montserrat" w:eastAsia="Times New Roman" w:hAnsi="Montserrat" w:cs="Arial"/>
                <w:color w:val="FF0000"/>
                <w:sz w:val="4"/>
                <w:szCs w:val="2"/>
              </w:rPr>
            </w:pPr>
          </w:p>
        </w:tc>
        <w:tc>
          <w:tcPr>
            <w:tcW w:w="1915" w:type="pct"/>
            <w:tcBorders>
              <w:top w:val="single" w:sz="6" w:space="0" w:color="4A4A49"/>
            </w:tcBorders>
            <w:shd w:val="clear" w:color="auto" w:fill="auto"/>
            <w:vAlign w:val="center"/>
          </w:tcPr>
          <w:p w14:paraId="65BC3796" w14:textId="77777777" w:rsidR="00017405" w:rsidRPr="00012A8A" w:rsidRDefault="00017405" w:rsidP="008575BF">
            <w:pPr>
              <w:rPr>
                <w:rFonts w:ascii="Montserrat" w:eastAsia="Times New Roman" w:hAnsi="Montserrat" w:cs="Arial"/>
                <w:color w:val="FF0000"/>
                <w:sz w:val="6"/>
                <w:szCs w:val="6"/>
              </w:rPr>
            </w:pPr>
          </w:p>
        </w:tc>
        <w:tc>
          <w:tcPr>
            <w:tcW w:w="469" w:type="pct"/>
            <w:tcBorders>
              <w:top w:val="single" w:sz="6" w:space="0" w:color="4A4A49"/>
            </w:tcBorders>
            <w:shd w:val="clear" w:color="auto" w:fill="auto"/>
            <w:vAlign w:val="bottom"/>
          </w:tcPr>
          <w:p w14:paraId="00AD64EA" w14:textId="77777777" w:rsidR="00017405" w:rsidRPr="00012A8A" w:rsidRDefault="00017405" w:rsidP="008575BF">
            <w:pPr>
              <w:jc w:val="right"/>
              <w:rPr>
                <w:rFonts w:ascii="Montserrat" w:eastAsia="Times New Roman" w:hAnsi="Montserrat" w:cs="Arial"/>
                <w:color w:val="FF0000"/>
                <w:sz w:val="6"/>
                <w:szCs w:val="6"/>
              </w:rPr>
            </w:pPr>
          </w:p>
        </w:tc>
        <w:tc>
          <w:tcPr>
            <w:tcW w:w="471" w:type="pct"/>
            <w:tcBorders>
              <w:top w:val="single" w:sz="6" w:space="0" w:color="4A4A49"/>
            </w:tcBorders>
            <w:shd w:val="clear" w:color="auto" w:fill="auto"/>
            <w:vAlign w:val="bottom"/>
          </w:tcPr>
          <w:p w14:paraId="17051C4F" w14:textId="77777777" w:rsidR="00017405" w:rsidRPr="00012A8A" w:rsidRDefault="00017405" w:rsidP="008575BF">
            <w:pPr>
              <w:jc w:val="right"/>
              <w:rPr>
                <w:rFonts w:ascii="Montserrat" w:eastAsia="Times New Roman" w:hAnsi="Montserrat" w:cs="Arial"/>
                <w:color w:val="FF0000"/>
                <w:sz w:val="6"/>
                <w:szCs w:val="6"/>
              </w:rPr>
            </w:pPr>
          </w:p>
        </w:tc>
        <w:tc>
          <w:tcPr>
            <w:tcW w:w="404" w:type="pct"/>
            <w:tcBorders>
              <w:top w:val="single" w:sz="6" w:space="0" w:color="4A4A49"/>
            </w:tcBorders>
            <w:shd w:val="clear" w:color="auto" w:fill="auto"/>
            <w:vAlign w:val="bottom"/>
          </w:tcPr>
          <w:p w14:paraId="3A1BB820" w14:textId="77777777" w:rsidR="00017405" w:rsidRPr="00012A8A" w:rsidRDefault="00017405" w:rsidP="008575BF">
            <w:pPr>
              <w:jc w:val="right"/>
              <w:rPr>
                <w:rFonts w:ascii="Montserrat" w:eastAsia="Times New Roman" w:hAnsi="Montserrat" w:cs="Arial"/>
                <w:color w:val="FF0000"/>
                <w:sz w:val="6"/>
                <w:szCs w:val="6"/>
              </w:rPr>
            </w:pPr>
          </w:p>
        </w:tc>
        <w:tc>
          <w:tcPr>
            <w:tcW w:w="469" w:type="pct"/>
            <w:tcBorders>
              <w:top w:val="single" w:sz="6" w:space="0" w:color="4A4A49"/>
            </w:tcBorders>
            <w:shd w:val="clear" w:color="auto" w:fill="auto"/>
            <w:vAlign w:val="bottom"/>
          </w:tcPr>
          <w:p w14:paraId="54737628" w14:textId="77777777" w:rsidR="00017405" w:rsidRPr="00012A8A" w:rsidRDefault="00017405" w:rsidP="008575BF">
            <w:pPr>
              <w:jc w:val="right"/>
              <w:rPr>
                <w:rFonts w:ascii="Montserrat" w:eastAsia="Times New Roman" w:hAnsi="Montserrat" w:cs="Arial"/>
                <w:color w:val="FF0000"/>
                <w:sz w:val="6"/>
                <w:szCs w:val="6"/>
              </w:rPr>
            </w:pPr>
          </w:p>
        </w:tc>
        <w:tc>
          <w:tcPr>
            <w:tcW w:w="531" w:type="pct"/>
            <w:tcBorders>
              <w:top w:val="single" w:sz="6" w:space="0" w:color="4A4A49"/>
            </w:tcBorders>
            <w:shd w:val="clear" w:color="auto" w:fill="auto"/>
            <w:vAlign w:val="bottom"/>
          </w:tcPr>
          <w:p w14:paraId="6C88CC79" w14:textId="77777777" w:rsidR="00017405" w:rsidRPr="00012A8A" w:rsidRDefault="00017405" w:rsidP="008575BF">
            <w:pPr>
              <w:jc w:val="right"/>
              <w:rPr>
                <w:rFonts w:ascii="Montserrat" w:eastAsia="Times New Roman" w:hAnsi="Montserrat" w:cs="Arial"/>
                <w:color w:val="FF0000"/>
                <w:sz w:val="6"/>
                <w:szCs w:val="6"/>
              </w:rPr>
            </w:pPr>
          </w:p>
        </w:tc>
        <w:tc>
          <w:tcPr>
            <w:tcW w:w="603" w:type="pct"/>
            <w:tcBorders>
              <w:top w:val="single" w:sz="6" w:space="0" w:color="4A4A49"/>
            </w:tcBorders>
            <w:shd w:val="clear" w:color="auto" w:fill="auto"/>
            <w:vAlign w:val="bottom"/>
          </w:tcPr>
          <w:p w14:paraId="57192608" w14:textId="77777777" w:rsidR="00017405" w:rsidRPr="00012A8A" w:rsidRDefault="00017405" w:rsidP="008575BF">
            <w:pPr>
              <w:jc w:val="right"/>
              <w:rPr>
                <w:rFonts w:ascii="Montserrat" w:eastAsia="Times New Roman" w:hAnsi="Montserrat" w:cs="Arial"/>
                <w:color w:val="FF0000"/>
                <w:sz w:val="6"/>
                <w:szCs w:val="6"/>
              </w:rPr>
            </w:pPr>
          </w:p>
        </w:tc>
        <w:tc>
          <w:tcPr>
            <w:tcW w:w="31" w:type="pct"/>
            <w:shd w:val="clear" w:color="auto" w:fill="auto"/>
          </w:tcPr>
          <w:p w14:paraId="7AD4E648" w14:textId="77777777" w:rsidR="00017405" w:rsidRPr="00012A8A" w:rsidRDefault="00017405" w:rsidP="008575BF">
            <w:pPr>
              <w:rPr>
                <w:rFonts w:ascii="Montserrat" w:eastAsia="Times New Roman" w:hAnsi="Montserrat" w:cs="Arial"/>
                <w:color w:val="FF0000"/>
                <w:sz w:val="6"/>
                <w:szCs w:val="6"/>
              </w:rPr>
            </w:pPr>
          </w:p>
        </w:tc>
      </w:tr>
    </w:tbl>
    <w:p w14:paraId="32500301" w14:textId="77777777" w:rsidR="00017405" w:rsidRPr="005250BC" w:rsidRDefault="00017405" w:rsidP="00017405">
      <w:pPr>
        <w:pStyle w:val="BodyCopy"/>
        <w:tabs>
          <w:tab w:val="right" w:pos="7654"/>
          <w:tab w:val="right" w:pos="10205"/>
        </w:tabs>
        <w:ind w:right="118"/>
        <w:rPr>
          <w:rFonts w:ascii="Arial" w:hAnsi="Arial" w:cs="Arial"/>
          <w:color w:val="FF0000"/>
        </w:rPr>
      </w:pPr>
    </w:p>
    <w:p w14:paraId="428FF88F" w14:textId="77777777" w:rsidR="00017405" w:rsidRPr="005250BC" w:rsidRDefault="00017405" w:rsidP="00017405">
      <w:pPr>
        <w:pStyle w:val="BodyCopy"/>
        <w:tabs>
          <w:tab w:val="right" w:pos="7654"/>
          <w:tab w:val="right" w:pos="10205"/>
        </w:tabs>
        <w:ind w:right="118"/>
        <w:rPr>
          <w:rFonts w:ascii="Arial" w:hAnsi="Arial" w:cs="Arial"/>
          <w:color w:val="FF0000"/>
        </w:rPr>
      </w:pPr>
    </w:p>
    <w:p w14:paraId="283F4C75" w14:textId="77777777" w:rsidR="00017405" w:rsidRPr="005250BC" w:rsidRDefault="00017405" w:rsidP="00017405">
      <w:pPr>
        <w:pStyle w:val="4ARIALBOLDTABS1NEWTABLETABS"/>
        <w:ind w:right="118"/>
        <w:rPr>
          <w:rFonts w:ascii="Arial" w:hAnsi="Arial" w:cs="Arial"/>
          <w:color w:val="FF0000"/>
          <w:sz w:val="18"/>
          <w:szCs w:val="18"/>
        </w:rPr>
      </w:pPr>
    </w:p>
    <w:p w14:paraId="1F64FB6C" w14:textId="77777777" w:rsidR="00017405" w:rsidRPr="00F56FBF" w:rsidRDefault="00017405" w:rsidP="00017405">
      <w:pPr>
        <w:pStyle w:val="MainHeading"/>
        <w:suppressAutoHyphens/>
        <w:spacing w:line="240" w:lineRule="auto"/>
        <w:ind w:right="118"/>
        <w:rPr>
          <w:rFonts w:ascii="Montserrat Medium" w:hAnsi="Montserrat Medium" w:cs="Arial"/>
          <w:b w:val="0"/>
          <w:color w:val="455364"/>
          <w:sz w:val="28"/>
          <w:szCs w:val="18"/>
        </w:rPr>
      </w:pPr>
      <w:r w:rsidRPr="00F56FBF">
        <w:rPr>
          <w:rFonts w:ascii="Montserrat Medium" w:hAnsi="Montserrat Medium" w:cs="Arial"/>
          <w:b w:val="0"/>
          <w:color w:val="455364"/>
          <w:sz w:val="28"/>
          <w:szCs w:val="18"/>
        </w:rPr>
        <w:t>NOTES TO THE CONSOLIDATED FINANCIAL STATEMENTS</w:t>
      </w:r>
    </w:p>
    <w:p w14:paraId="000E2CB0" w14:textId="77777777" w:rsidR="00017405" w:rsidRPr="005250BC" w:rsidRDefault="00017405" w:rsidP="00017405">
      <w:pPr>
        <w:pStyle w:val="MainHeading"/>
        <w:suppressAutoHyphens/>
        <w:spacing w:line="240" w:lineRule="auto"/>
        <w:ind w:right="118"/>
        <w:rPr>
          <w:rFonts w:ascii="Montserrat" w:hAnsi="Montserrat" w:cs="Arial"/>
          <w:b w:val="0"/>
          <w:color w:val="FF0000"/>
          <w:sz w:val="28"/>
          <w:szCs w:val="18"/>
        </w:rPr>
      </w:pPr>
    </w:p>
    <w:p w14:paraId="3AD5163B" w14:textId="77777777" w:rsidR="00017405" w:rsidRPr="00F31704" w:rsidRDefault="00017405" w:rsidP="00017405">
      <w:pPr>
        <w:pStyle w:val="Heading9"/>
        <w:numPr>
          <w:ilvl w:val="0"/>
          <w:numId w:val="10"/>
        </w:numPr>
        <w:spacing w:before="0" w:after="0"/>
        <w:ind w:left="284" w:right="118" w:hanging="284"/>
        <w:jc w:val="left"/>
        <w:rPr>
          <w:rFonts w:cs="Arial"/>
          <w:color w:val="455364"/>
          <w:szCs w:val="18"/>
        </w:rPr>
      </w:pPr>
      <w:r w:rsidRPr="00F31704">
        <w:rPr>
          <w:rFonts w:cs="Arial"/>
          <w:color w:val="455364"/>
          <w:szCs w:val="18"/>
        </w:rPr>
        <w:t>Basis of presentation</w:t>
      </w:r>
    </w:p>
    <w:p w14:paraId="1BC2BB6A" w14:textId="77777777" w:rsidR="00017405" w:rsidRDefault="00017405" w:rsidP="00017405">
      <w:pPr>
        <w:pStyle w:val="Heading9"/>
        <w:spacing w:before="0" w:after="0"/>
        <w:ind w:right="119"/>
        <w:jc w:val="left"/>
        <w:rPr>
          <w:rFonts w:cs="Arial"/>
          <w:b w:val="0"/>
          <w:color w:val="455364"/>
          <w:szCs w:val="18"/>
        </w:rPr>
      </w:pPr>
      <w:r w:rsidRPr="00F31704">
        <w:rPr>
          <w:rFonts w:cs="Arial"/>
          <w:b w:val="0"/>
          <w:color w:val="455364"/>
          <w:szCs w:val="18"/>
        </w:rPr>
        <w:t>This condensed set of consolidated financial statements has been prepared in accordance with IAS 34 ‘Interim Financial Reporting’ as adopted by the EU.  As required by the Disclosure and Transparency Rules of the Financial Conduct Authority, the condensed set of consolidated financial statements has been prepared applying the accounting policies and presentation which were applied in the preparation of the group’s published consolidated financial statements for the year ended 31 December 2019</w:t>
      </w:r>
      <w:r>
        <w:rPr>
          <w:rFonts w:cs="Arial"/>
          <w:b w:val="0"/>
          <w:color w:val="455364"/>
          <w:szCs w:val="18"/>
        </w:rPr>
        <w:t>.</w:t>
      </w:r>
    </w:p>
    <w:p w14:paraId="189C9ACA" w14:textId="77777777" w:rsidR="00017405" w:rsidRPr="00F31704" w:rsidRDefault="00017405" w:rsidP="00017405">
      <w:pPr>
        <w:pStyle w:val="Heading9"/>
        <w:spacing w:before="0" w:after="0"/>
        <w:ind w:right="119"/>
        <w:jc w:val="left"/>
        <w:rPr>
          <w:rFonts w:cs="Arial"/>
          <w:b w:val="0"/>
          <w:color w:val="455364"/>
          <w:szCs w:val="18"/>
        </w:rPr>
      </w:pPr>
    </w:p>
    <w:p w14:paraId="4AEB0396" w14:textId="77777777" w:rsidR="00017405" w:rsidRPr="00F31704" w:rsidRDefault="00017405" w:rsidP="00017405">
      <w:pPr>
        <w:pStyle w:val="Heading9"/>
        <w:spacing w:before="0" w:after="0"/>
        <w:ind w:right="119"/>
        <w:jc w:val="left"/>
        <w:rPr>
          <w:rFonts w:cs="Arial"/>
          <w:b w:val="0"/>
          <w:color w:val="455364"/>
          <w:szCs w:val="18"/>
        </w:rPr>
      </w:pPr>
      <w:r w:rsidRPr="00F31704">
        <w:rPr>
          <w:rFonts w:cs="Arial"/>
          <w:b w:val="0"/>
          <w:color w:val="455364"/>
          <w:szCs w:val="18"/>
        </w:rPr>
        <w:t>The group’s published consolidated financial statements for the year ended 31 December 2019 were prepared in accordance with IFRS as adopted by the EU.  Any judgements and estimates applied in the condensed set of financial statements are consistent with those applied in the preparation of the group’s published consolidated financial statements for the year ended 31 December 2019.</w:t>
      </w:r>
    </w:p>
    <w:p w14:paraId="34F560EB" w14:textId="77777777" w:rsidR="00017405" w:rsidRPr="00F31704" w:rsidRDefault="00017405" w:rsidP="00017405">
      <w:pPr>
        <w:pStyle w:val="Heading9"/>
        <w:spacing w:before="0" w:after="0"/>
        <w:ind w:right="119"/>
        <w:jc w:val="left"/>
        <w:rPr>
          <w:rFonts w:cs="Arial"/>
          <w:b w:val="0"/>
          <w:color w:val="455364"/>
          <w:szCs w:val="18"/>
        </w:rPr>
      </w:pPr>
    </w:p>
    <w:p w14:paraId="4493DF87" w14:textId="77777777" w:rsidR="00017405" w:rsidRPr="00F31704" w:rsidRDefault="00017405" w:rsidP="00017405">
      <w:pPr>
        <w:pStyle w:val="Heading9"/>
        <w:spacing w:before="0" w:after="0"/>
        <w:ind w:right="119"/>
        <w:jc w:val="left"/>
        <w:rPr>
          <w:rFonts w:cs="Arial"/>
          <w:b w:val="0"/>
          <w:color w:val="455364"/>
          <w:szCs w:val="18"/>
        </w:rPr>
      </w:pPr>
      <w:r w:rsidRPr="00F31704">
        <w:rPr>
          <w:rFonts w:cs="Arial"/>
          <w:b w:val="0"/>
          <w:color w:val="455364"/>
          <w:szCs w:val="18"/>
        </w:rPr>
        <w:t>The financial information shown in these interim financial statements is unaudited and does not constitute statutory accounts within the meaning of section 434 of the Companies Act 2006.</w:t>
      </w:r>
    </w:p>
    <w:p w14:paraId="77F314CF" w14:textId="77777777" w:rsidR="00017405" w:rsidRPr="00F31704" w:rsidRDefault="00017405" w:rsidP="00017405">
      <w:pPr>
        <w:pStyle w:val="Heading9"/>
        <w:spacing w:before="0" w:after="0"/>
        <w:ind w:right="119"/>
        <w:jc w:val="left"/>
        <w:rPr>
          <w:rFonts w:cs="Arial"/>
          <w:b w:val="0"/>
          <w:color w:val="455364"/>
          <w:szCs w:val="18"/>
        </w:rPr>
      </w:pPr>
    </w:p>
    <w:p w14:paraId="43723013" w14:textId="77777777" w:rsidR="00017405" w:rsidRPr="00F31704" w:rsidRDefault="00017405" w:rsidP="00017405">
      <w:pPr>
        <w:pStyle w:val="Heading9"/>
        <w:spacing w:before="0" w:after="0"/>
        <w:ind w:right="119"/>
        <w:jc w:val="left"/>
        <w:rPr>
          <w:rFonts w:cs="Arial"/>
          <w:b w:val="0"/>
          <w:color w:val="455364"/>
          <w:szCs w:val="18"/>
        </w:rPr>
      </w:pPr>
      <w:r w:rsidRPr="00F31704">
        <w:rPr>
          <w:rFonts w:cs="Arial"/>
          <w:b w:val="0"/>
          <w:color w:val="455364"/>
          <w:szCs w:val="18"/>
        </w:rPr>
        <w:t xml:space="preserve">The comparative figures for the financial year ended 31 December 2019 are not the company’s statutory accounts for that financial year. Those accounts have been reported on by the company’s auditor and delivered to the Registrar of Companies.  The report of the auditor was (i) unqualified, (ii) did not include a reference to any matters to which the auditor drew attention by way of emphasis without qualifying their report and (iii) did not contain a statements under section 498(2) or (3) of the Companies Act 2006. </w:t>
      </w:r>
    </w:p>
    <w:p w14:paraId="0EAB31E1" w14:textId="77777777" w:rsidR="00017405" w:rsidRPr="00F31704" w:rsidRDefault="00017405" w:rsidP="00017405">
      <w:pPr>
        <w:pStyle w:val="Heading9"/>
        <w:spacing w:before="0" w:after="0"/>
        <w:ind w:right="119"/>
        <w:jc w:val="left"/>
        <w:rPr>
          <w:rFonts w:cs="Arial"/>
          <w:b w:val="0"/>
          <w:color w:val="455364"/>
          <w:szCs w:val="18"/>
        </w:rPr>
      </w:pPr>
    </w:p>
    <w:p w14:paraId="58A54A92" w14:textId="77777777" w:rsidR="00017405" w:rsidRPr="00F31704" w:rsidRDefault="00017405" w:rsidP="00017405">
      <w:pPr>
        <w:pStyle w:val="Heading9"/>
        <w:spacing w:before="0" w:after="0"/>
        <w:ind w:right="119"/>
        <w:jc w:val="left"/>
        <w:rPr>
          <w:rFonts w:cs="Arial"/>
          <w:b w:val="0"/>
          <w:i/>
          <w:iCs/>
          <w:color w:val="455364"/>
          <w:szCs w:val="18"/>
        </w:rPr>
      </w:pPr>
      <w:r w:rsidRPr="00F31704">
        <w:rPr>
          <w:rFonts w:cs="Arial"/>
          <w:b w:val="0"/>
          <w:i/>
          <w:iCs/>
          <w:color w:val="455364"/>
          <w:szCs w:val="18"/>
        </w:rPr>
        <w:t>Going concern</w:t>
      </w:r>
    </w:p>
    <w:p w14:paraId="582AA7F7" w14:textId="77777777" w:rsidR="00017405" w:rsidRDefault="00017405" w:rsidP="00017405">
      <w:pPr>
        <w:pStyle w:val="Heading9"/>
        <w:spacing w:before="0" w:after="0"/>
        <w:ind w:right="119"/>
        <w:jc w:val="left"/>
        <w:rPr>
          <w:rFonts w:cs="Arial"/>
          <w:b w:val="0"/>
          <w:color w:val="455364"/>
          <w:szCs w:val="18"/>
        </w:rPr>
      </w:pPr>
      <w:r w:rsidRPr="00876EE4">
        <w:rPr>
          <w:rFonts w:cs="Arial"/>
          <w:b w:val="0"/>
          <w:color w:val="455364"/>
          <w:szCs w:val="18"/>
        </w:rPr>
        <w:t>After making appropriate enquiries, including detailed consideration of the impact of Covid-19 on the group’s operations and financial position and prospects, the directors confirm that they are satisfied that the company and the group have adequate resources to continue in business for the foreseeable future.  Accordingly, they continue to adopt the going concern basis in the preparation of these half year financial statements. Further detail on the key considerations made by the directors in making this assessment has been included in the ‘Going Concern’ section of this interim report.</w:t>
      </w:r>
    </w:p>
    <w:p w14:paraId="777AA244" w14:textId="77777777" w:rsidR="00017405" w:rsidRPr="00F31704" w:rsidRDefault="00017405" w:rsidP="00017405">
      <w:pPr>
        <w:pStyle w:val="Heading9"/>
        <w:spacing w:before="0" w:after="0"/>
        <w:ind w:right="119"/>
        <w:jc w:val="left"/>
        <w:rPr>
          <w:rFonts w:cs="Arial"/>
          <w:i/>
          <w:color w:val="455364"/>
          <w:szCs w:val="18"/>
        </w:rPr>
      </w:pPr>
    </w:p>
    <w:p w14:paraId="36B00E5A" w14:textId="77777777" w:rsidR="00017405" w:rsidRPr="00F31704" w:rsidRDefault="00017405" w:rsidP="00017405">
      <w:pPr>
        <w:pStyle w:val="Heading9"/>
        <w:spacing w:before="0" w:after="0"/>
        <w:ind w:right="119"/>
        <w:jc w:val="left"/>
        <w:rPr>
          <w:rFonts w:cs="Arial"/>
          <w:iCs/>
          <w:color w:val="455364"/>
          <w:szCs w:val="18"/>
        </w:rPr>
      </w:pPr>
      <w:r w:rsidRPr="00F31704">
        <w:rPr>
          <w:rFonts w:cs="Arial"/>
          <w:iCs/>
          <w:color w:val="455364"/>
          <w:szCs w:val="18"/>
        </w:rPr>
        <w:t>Judgements and estimates</w:t>
      </w:r>
    </w:p>
    <w:p w14:paraId="1B237215" w14:textId="77777777" w:rsidR="00017405" w:rsidRPr="00F31704" w:rsidRDefault="00017405" w:rsidP="00017405">
      <w:pPr>
        <w:pStyle w:val="Heading9"/>
        <w:spacing w:before="0" w:after="0"/>
        <w:ind w:right="119"/>
        <w:jc w:val="left"/>
        <w:rPr>
          <w:rFonts w:cs="Arial"/>
          <w:b w:val="0"/>
          <w:bCs/>
          <w:iCs/>
          <w:color w:val="455364"/>
          <w:szCs w:val="18"/>
        </w:rPr>
      </w:pPr>
      <w:r w:rsidRPr="00F31704">
        <w:rPr>
          <w:rFonts w:cs="Arial"/>
          <w:b w:val="0"/>
          <w:bCs/>
          <w:iCs/>
          <w:color w:val="455364"/>
          <w:szCs w:val="18"/>
        </w:rPr>
        <w:t xml:space="preserve">Critical accounting judgements and key sources of estimation and uncertainty remain largely unchanged from those described in Note 3 of the 2019 Annual Report and Accounts. The potential impact of Covid-19 on the group has been considered in the preparation of these half year condensed financial statements, including management’s evaluation of critical accounting judgements and estimates, which has led to the following assessments being undertaken: - </w:t>
      </w:r>
    </w:p>
    <w:p w14:paraId="39DC4BDF" w14:textId="77777777" w:rsidR="00017405" w:rsidRPr="00F31704" w:rsidRDefault="00017405" w:rsidP="00017405">
      <w:pPr>
        <w:pStyle w:val="Heading9"/>
        <w:spacing w:before="0" w:after="0"/>
        <w:ind w:right="119"/>
        <w:jc w:val="left"/>
        <w:rPr>
          <w:rFonts w:cs="Arial"/>
          <w:iCs/>
          <w:color w:val="455364"/>
          <w:szCs w:val="18"/>
        </w:rPr>
      </w:pPr>
    </w:p>
    <w:p w14:paraId="53578559" w14:textId="12621084" w:rsidR="00017405" w:rsidRPr="00F31704" w:rsidRDefault="00017405" w:rsidP="00017405">
      <w:pPr>
        <w:pStyle w:val="Heading9"/>
        <w:spacing w:before="0" w:after="0"/>
        <w:ind w:right="119"/>
        <w:jc w:val="left"/>
        <w:rPr>
          <w:rFonts w:cs="Arial"/>
          <w:b w:val="0"/>
          <w:bCs/>
          <w:iCs/>
          <w:color w:val="455364"/>
          <w:szCs w:val="18"/>
        </w:rPr>
      </w:pPr>
      <w:r w:rsidRPr="00F31704">
        <w:rPr>
          <w:rFonts w:cs="Arial"/>
          <w:iCs/>
          <w:color w:val="455364"/>
          <w:szCs w:val="18"/>
        </w:rPr>
        <w:t>AVIF impairment assessment:</w:t>
      </w:r>
      <w:r w:rsidRPr="00F31704">
        <w:rPr>
          <w:rFonts w:cs="Arial"/>
          <w:b w:val="0"/>
          <w:bCs/>
          <w:iCs/>
          <w:color w:val="455364"/>
          <w:szCs w:val="18"/>
        </w:rPr>
        <w:t xml:space="preserve">  A half-year assessment of the carrying value of the AVIF intangible asset in respect of the Scildon acquisition was undertaken, to assess if an impairment charge was necessary due to the impact of Covid-19.  This assessment concluded that </w:t>
      </w:r>
      <w:r>
        <w:rPr>
          <w:rFonts w:cs="Arial"/>
          <w:b w:val="0"/>
          <w:bCs/>
          <w:iCs/>
          <w:color w:val="455364"/>
          <w:szCs w:val="18"/>
        </w:rPr>
        <w:t>a</w:t>
      </w:r>
      <w:r w:rsidRPr="00F31704">
        <w:rPr>
          <w:rFonts w:cs="Arial"/>
          <w:b w:val="0"/>
          <w:bCs/>
          <w:iCs/>
          <w:color w:val="455364"/>
          <w:szCs w:val="18"/>
        </w:rPr>
        <w:t>n impairment was necessary as at the balance sheet date.</w:t>
      </w:r>
      <w:r>
        <w:rPr>
          <w:rFonts w:cs="Arial"/>
          <w:b w:val="0"/>
          <w:bCs/>
          <w:iCs/>
          <w:color w:val="455364"/>
          <w:szCs w:val="18"/>
        </w:rPr>
        <w:t xml:space="preserve"> </w:t>
      </w:r>
      <w:r w:rsidRPr="00AC41F4">
        <w:rPr>
          <w:rFonts w:cs="Arial"/>
          <w:b w:val="0"/>
          <w:bCs/>
          <w:iCs/>
          <w:color w:val="455364"/>
          <w:szCs w:val="18"/>
        </w:rPr>
        <w:t>This has resulted in a gross impairment charge of £11.6m (£9.1m net of tax) in the period</w:t>
      </w:r>
      <w:r w:rsidR="00444E76" w:rsidRPr="00444E76">
        <w:rPr>
          <w:rFonts w:cs="Arial"/>
          <w:b w:val="0"/>
          <w:bCs/>
          <w:iCs/>
          <w:color w:val="455364"/>
          <w:szCs w:val="18"/>
        </w:rPr>
        <w:t xml:space="preserve">, driven by </w:t>
      </w:r>
      <w:r w:rsidR="00444E76">
        <w:rPr>
          <w:rFonts w:cs="Arial"/>
          <w:b w:val="0"/>
          <w:bCs/>
          <w:iCs/>
          <w:color w:val="455364"/>
          <w:szCs w:val="18"/>
        </w:rPr>
        <w:t>the</w:t>
      </w:r>
      <w:r w:rsidR="00444E76" w:rsidRPr="00444E76">
        <w:rPr>
          <w:rFonts w:cs="Arial"/>
          <w:b w:val="0"/>
          <w:bCs/>
          <w:iCs/>
          <w:color w:val="455364"/>
          <w:szCs w:val="18"/>
        </w:rPr>
        <w:t xml:space="preserve"> significant deterioration in economic conditions during the period</w:t>
      </w:r>
      <w:r w:rsidRPr="00AC41F4">
        <w:rPr>
          <w:rFonts w:cs="Arial"/>
          <w:b w:val="0"/>
          <w:bCs/>
          <w:iCs/>
          <w:color w:val="455364"/>
          <w:szCs w:val="18"/>
        </w:rPr>
        <w:t>.</w:t>
      </w:r>
    </w:p>
    <w:p w14:paraId="5FA39147" w14:textId="77777777" w:rsidR="00017405" w:rsidRPr="00F31704" w:rsidRDefault="00017405" w:rsidP="00017405">
      <w:pPr>
        <w:pStyle w:val="Heading9"/>
        <w:spacing w:before="0" w:after="0"/>
        <w:ind w:right="119"/>
        <w:jc w:val="left"/>
        <w:rPr>
          <w:rFonts w:cs="Arial"/>
          <w:iCs/>
          <w:color w:val="455364"/>
          <w:szCs w:val="18"/>
        </w:rPr>
      </w:pPr>
    </w:p>
    <w:p w14:paraId="21094ADA" w14:textId="77777777" w:rsidR="00017405" w:rsidRPr="00F31704" w:rsidRDefault="00017405" w:rsidP="00017405">
      <w:pPr>
        <w:pStyle w:val="Heading9"/>
        <w:spacing w:before="0" w:after="0"/>
        <w:ind w:right="119"/>
        <w:jc w:val="left"/>
        <w:rPr>
          <w:rFonts w:cs="Arial"/>
          <w:b w:val="0"/>
          <w:bCs/>
          <w:iCs/>
          <w:color w:val="455364"/>
          <w:szCs w:val="18"/>
        </w:rPr>
      </w:pPr>
      <w:r w:rsidRPr="00F31704">
        <w:rPr>
          <w:rFonts w:cs="Arial"/>
          <w:iCs/>
          <w:color w:val="455364"/>
          <w:szCs w:val="18"/>
        </w:rPr>
        <w:t xml:space="preserve">IFRS assumption setting:  </w:t>
      </w:r>
      <w:r w:rsidRPr="00F31704">
        <w:rPr>
          <w:rFonts w:cs="Arial"/>
          <w:b w:val="0"/>
          <w:bCs/>
          <w:iCs/>
          <w:color w:val="455364"/>
          <w:szCs w:val="18"/>
        </w:rPr>
        <w:t>The potential impact of Covid-19 was considered as part of the half-year actuarial assumption setting, which forms the basis of the IFRS reserving process. The conclusions drawn, were that although no longer-term adjustments were required to the mortality and morbidity assumptions due to the low volumes of claims being experienced, the shorter term assumptions should be strengthened on the basis of the additional uncertainty that Covid-19 introduces, in the CA and Movestic divisions.  This has led to an increase in net reserves of circa £3m and £1m respectively.</w:t>
      </w:r>
    </w:p>
    <w:p w14:paraId="7C8962E9" w14:textId="77777777" w:rsidR="00017405" w:rsidRPr="00F31704" w:rsidRDefault="00017405" w:rsidP="00017405">
      <w:pPr>
        <w:pStyle w:val="Heading9"/>
        <w:spacing w:before="0" w:after="0"/>
        <w:ind w:right="119"/>
        <w:jc w:val="left"/>
        <w:rPr>
          <w:rFonts w:cs="Arial"/>
          <w:b w:val="0"/>
          <w:color w:val="455364"/>
          <w:szCs w:val="18"/>
        </w:rPr>
      </w:pPr>
    </w:p>
    <w:p w14:paraId="3DA47D0E" w14:textId="77777777" w:rsidR="00017405" w:rsidRPr="00F31704" w:rsidRDefault="00017405" w:rsidP="00017405">
      <w:pPr>
        <w:pStyle w:val="Heading9"/>
        <w:numPr>
          <w:ilvl w:val="0"/>
          <w:numId w:val="10"/>
        </w:numPr>
        <w:spacing w:before="0" w:after="0"/>
        <w:ind w:left="284" w:right="118" w:hanging="284"/>
        <w:jc w:val="left"/>
        <w:rPr>
          <w:rFonts w:eastAsia="Univers-Light" w:cs="Arial"/>
          <w:color w:val="455364"/>
          <w:szCs w:val="18"/>
        </w:rPr>
      </w:pPr>
      <w:r w:rsidRPr="00F31704">
        <w:rPr>
          <w:rFonts w:cs="Arial"/>
          <w:color w:val="455364"/>
          <w:szCs w:val="18"/>
        </w:rPr>
        <w:t>Earnings per share</w:t>
      </w:r>
    </w:p>
    <w:p w14:paraId="6A5E5807" w14:textId="77777777" w:rsidR="00017405" w:rsidRPr="00F31704" w:rsidRDefault="00017405" w:rsidP="00017405">
      <w:pPr>
        <w:pStyle w:val="Heading9"/>
        <w:spacing w:before="0" w:after="0"/>
        <w:ind w:right="118"/>
        <w:jc w:val="left"/>
        <w:rPr>
          <w:rFonts w:cs="Arial"/>
          <w:b w:val="0"/>
          <w:color w:val="455364"/>
          <w:szCs w:val="18"/>
        </w:rPr>
      </w:pPr>
    </w:p>
    <w:p w14:paraId="4063EB7F" w14:textId="77777777" w:rsidR="00017405" w:rsidRPr="00F31704" w:rsidRDefault="00017405" w:rsidP="00017405">
      <w:pPr>
        <w:pStyle w:val="Heading9"/>
        <w:spacing w:before="0" w:after="0"/>
        <w:ind w:right="118"/>
        <w:jc w:val="left"/>
        <w:rPr>
          <w:rFonts w:cs="Arial"/>
          <w:b w:val="0"/>
          <w:color w:val="455364"/>
          <w:szCs w:val="18"/>
        </w:rPr>
      </w:pPr>
      <w:r w:rsidRPr="00F31704">
        <w:rPr>
          <w:rFonts w:cs="Arial"/>
          <w:b w:val="0"/>
          <w:color w:val="455364"/>
          <w:szCs w:val="18"/>
        </w:rPr>
        <w:lastRenderedPageBreak/>
        <w:t>Earnings per share are based on the following:</w:t>
      </w:r>
    </w:p>
    <w:p w14:paraId="544E30A4" w14:textId="77777777" w:rsidR="00017405" w:rsidRPr="005250BC" w:rsidRDefault="00017405" w:rsidP="00017405">
      <w:pPr>
        <w:pStyle w:val="Heading9"/>
        <w:spacing w:before="0" w:after="0"/>
        <w:ind w:right="118"/>
        <w:rPr>
          <w:rFonts w:cs="Arial"/>
          <w:b w:val="0"/>
          <w:color w:val="FF0000"/>
          <w:szCs w:val="18"/>
        </w:rPr>
      </w:pPr>
    </w:p>
    <w:tbl>
      <w:tblPr>
        <w:tblW w:w="4939" w:type="pct"/>
        <w:tblInd w:w="142" w:type="dxa"/>
        <w:tblLayout w:type="fixed"/>
        <w:tblCellMar>
          <w:left w:w="0" w:type="dxa"/>
          <w:right w:w="0" w:type="dxa"/>
        </w:tblCellMar>
        <w:tblLook w:val="0000" w:firstRow="0" w:lastRow="0" w:firstColumn="0" w:lastColumn="0" w:noHBand="0" w:noVBand="0"/>
      </w:tblPr>
      <w:tblGrid>
        <w:gridCol w:w="257"/>
        <w:gridCol w:w="6846"/>
        <w:gridCol w:w="990"/>
        <w:gridCol w:w="992"/>
        <w:gridCol w:w="1135"/>
        <w:gridCol w:w="118"/>
      </w:tblGrid>
      <w:tr w:rsidR="00017405" w:rsidRPr="008532A5" w14:paraId="17E2E1BA" w14:textId="77777777" w:rsidTr="008575BF">
        <w:trPr>
          <w:trHeight w:val="227"/>
        </w:trPr>
        <w:tc>
          <w:tcPr>
            <w:tcW w:w="124" w:type="pct"/>
            <w:shd w:val="clear" w:color="auto" w:fill="auto"/>
          </w:tcPr>
          <w:p w14:paraId="56ACE4AF" w14:textId="77777777" w:rsidR="00017405" w:rsidRPr="008532A5" w:rsidRDefault="00017405" w:rsidP="008575BF">
            <w:pPr>
              <w:ind w:left="57" w:right="57"/>
              <w:rPr>
                <w:rFonts w:ascii="Montserrat" w:eastAsia="Times New Roman" w:hAnsi="Montserrat" w:cs="Arial"/>
                <w:color w:val="455364"/>
                <w:sz w:val="14"/>
                <w:szCs w:val="14"/>
              </w:rPr>
            </w:pPr>
          </w:p>
        </w:tc>
        <w:tc>
          <w:tcPr>
            <w:tcW w:w="3311" w:type="pct"/>
            <w:shd w:val="clear" w:color="auto" w:fill="auto"/>
          </w:tcPr>
          <w:p w14:paraId="41CDF700" w14:textId="77777777" w:rsidR="00017405" w:rsidRPr="008532A5" w:rsidRDefault="00017405" w:rsidP="008575BF">
            <w:pPr>
              <w:ind w:left="57" w:right="57"/>
              <w:rPr>
                <w:rFonts w:ascii="Montserrat" w:eastAsia="Times New Roman" w:hAnsi="Montserrat" w:cs="Arial"/>
                <w:b/>
                <w:color w:val="455364"/>
                <w:sz w:val="14"/>
                <w:szCs w:val="14"/>
              </w:rPr>
            </w:pPr>
          </w:p>
        </w:tc>
        <w:tc>
          <w:tcPr>
            <w:tcW w:w="959" w:type="pct"/>
            <w:gridSpan w:val="2"/>
            <w:shd w:val="clear" w:color="auto" w:fill="auto"/>
          </w:tcPr>
          <w:p w14:paraId="15898448" w14:textId="77777777" w:rsidR="00017405" w:rsidRPr="008532A5" w:rsidRDefault="00017405" w:rsidP="008575BF">
            <w:pPr>
              <w:ind w:right="57"/>
              <w:jc w:val="center"/>
              <w:rPr>
                <w:rFonts w:ascii="Montserrat" w:eastAsia="Times New Roman" w:hAnsi="Montserrat" w:cs="Arial"/>
                <w:b/>
                <w:snapToGrid w:val="0"/>
                <w:color w:val="455364"/>
                <w:sz w:val="14"/>
                <w:szCs w:val="16"/>
              </w:rPr>
            </w:pPr>
            <w:r w:rsidRPr="008532A5">
              <w:rPr>
                <w:rFonts w:ascii="Montserrat" w:eastAsia="Times New Roman" w:hAnsi="Montserrat" w:cs="Arial"/>
                <w:b/>
                <w:snapToGrid w:val="0"/>
                <w:color w:val="455364"/>
                <w:sz w:val="14"/>
                <w:szCs w:val="16"/>
              </w:rPr>
              <w:t xml:space="preserve">   Unaudited</w:t>
            </w:r>
          </w:p>
          <w:p w14:paraId="57A48A5B" w14:textId="77777777" w:rsidR="00017405" w:rsidRPr="008532A5" w:rsidRDefault="00017405" w:rsidP="008575BF">
            <w:pPr>
              <w:ind w:left="57" w:right="57"/>
              <w:jc w:val="center"/>
              <w:rPr>
                <w:rFonts w:ascii="Montserrat" w:eastAsia="Times New Roman" w:hAnsi="Montserrat" w:cs="Arial"/>
                <w:b/>
                <w:snapToGrid w:val="0"/>
                <w:color w:val="455364"/>
                <w:sz w:val="14"/>
                <w:szCs w:val="16"/>
              </w:rPr>
            </w:pPr>
            <w:r w:rsidRPr="008532A5">
              <w:rPr>
                <w:rFonts w:ascii="Montserrat" w:eastAsia="Times New Roman" w:hAnsi="Montserrat" w:cs="Arial"/>
                <w:b/>
                <w:snapToGrid w:val="0"/>
                <w:color w:val="455364"/>
                <w:sz w:val="14"/>
                <w:szCs w:val="16"/>
              </w:rPr>
              <w:t xml:space="preserve">   Six months ended</w:t>
            </w:r>
          </w:p>
          <w:p w14:paraId="5E5CBAD8" w14:textId="77777777" w:rsidR="00017405" w:rsidRPr="008532A5" w:rsidRDefault="00017405" w:rsidP="008575BF">
            <w:pPr>
              <w:ind w:left="57" w:right="57"/>
              <w:jc w:val="center"/>
              <w:rPr>
                <w:rFonts w:ascii="Montserrat" w:eastAsiaTheme="majorEastAsia" w:hAnsi="Montserrat" w:cs="Arial"/>
                <w:b/>
                <w:color w:val="455364"/>
                <w:sz w:val="14"/>
                <w:szCs w:val="16"/>
                <w:lang w:bidi="en-US"/>
              </w:rPr>
            </w:pPr>
            <w:r w:rsidRPr="008532A5">
              <w:rPr>
                <w:rFonts w:ascii="Montserrat" w:eastAsia="Times New Roman" w:hAnsi="Montserrat" w:cs="Arial"/>
                <w:b/>
                <w:snapToGrid w:val="0"/>
                <w:color w:val="455364"/>
                <w:sz w:val="14"/>
                <w:szCs w:val="16"/>
              </w:rPr>
              <w:t xml:space="preserve">   30 June</w:t>
            </w:r>
          </w:p>
        </w:tc>
        <w:tc>
          <w:tcPr>
            <w:tcW w:w="549" w:type="pct"/>
            <w:shd w:val="clear" w:color="auto" w:fill="auto"/>
          </w:tcPr>
          <w:p w14:paraId="2678DEFD" w14:textId="77777777" w:rsidR="00017405" w:rsidRPr="008532A5" w:rsidRDefault="00017405" w:rsidP="008575BF">
            <w:pPr>
              <w:ind w:left="57" w:right="57"/>
              <w:jc w:val="right"/>
              <w:rPr>
                <w:rFonts w:ascii="Montserrat" w:eastAsia="Times New Roman" w:hAnsi="Montserrat" w:cs="Arial"/>
                <w:b/>
                <w:color w:val="455364"/>
                <w:sz w:val="14"/>
                <w:szCs w:val="16"/>
              </w:rPr>
            </w:pPr>
            <w:r w:rsidRPr="008532A5">
              <w:rPr>
                <w:rFonts w:ascii="Montserrat" w:eastAsiaTheme="majorEastAsia" w:hAnsi="Montserrat" w:cs="Arial"/>
                <w:b/>
                <w:color w:val="455364"/>
                <w:sz w:val="14"/>
                <w:szCs w:val="16"/>
                <w:lang w:bidi="en-US"/>
              </w:rPr>
              <w:t>Year ended 31 December</w:t>
            </w:r>
          </w:p>
        </w:tc>
        <w:tc>
          <w:tcPr>
            <w:tcW w:w="57" w:type="pct"/>
            <w:shd w:val="clear" w:color="auto" w:fill="auto"/>
          </w:tcPr>
          <w:p w14:paraId="060F66AE" w14:textId="77777777" w:rsidR="00017405" w:rsidRPr="008532A5" w:rsidRDefault="00017405" w:rsidP="008575BF">
            <w:pPr>
              <w:ind w:left="57" w:right="57"/>
              <w:jc w:val="right"/>
              <w:rPr>
                <w:rFonts w:ascii="Montserrat" w:eastAsia="Times New Roman" w:hAnsi="Montserrat" w:cs="Arial"/>
                <w:color w:val="455364"/>
                <w:sz w:val="14"/>
                <w:szCs w:val="14"/>
              </w:rPr>
            </w:pPr>
          </w:p>
        </w:tc>
      </w:tr>
      <w:tr w:rsidR="00017405" w:rsidRPr="008532A5" w14:paraId="62764FD5" w14:textId="77777777" w:rsidTr="008575BF">
        <w:trPr>
          <w:trHeight w:val="227"/>
        </w:trPr>
        <w:tc>
          <w:tcPr>
            <w:tcW w:w="124" w:type="pct"/>
            <w:shd w:val="clear" w:color="auto" w:fill="auto"/>
          </w:tcPr>
          <w:p w14:paraId="75FA5F1B" w14:textId="77777777" w:rsidR="00017405" w:rsidRPr="008532A5" w:rsidRDefault="00017405" w:rsidP="008575BF">
            <w:pPr>
              <w:ind w:left="57" w:right="57"/>
              <w:rPr>
                <w:rFonts w:ascii="Montserrat" w:eastAsia="Times New Roman" w:hAnsi="Montserrat" w:cs="Arial"/>
                <w:color w:val="455364"/>
                <w:sz w:val="14"/>
                <w:szCs w:val="14"/>
              </w:rPr>
            </w:pPr>
          </w:p>
        </w:tc>
        <w:tc>
          <w:tcPr>
            <w:tcW w:w="3311" w:type="pct"/>
            <w:tcBorders>
              <w:bottom w:val="single" w:sz="6" w:space="0" w:color="4A4A49"/>
            </w:tcBorders>
            <w:shd w:val="clear" w:color="auto" w:fill="auto"/>
          </w:tcPr>
          <w:p w14:paraId="211F740A" w14:textId="77777777" w:rsidR="00017405" w:rsidRPr="008532A5" w:rsidRDefault="00017405" w:rsidP="008575BF">
            <w:pPr>
              <w:ind w:left="57" w:right="57"/>
              <w:rPr>
                <w:rFonts w:ascii="Montserrat" w:eastAsia="Times New Roman" w:hAnsi="Montserrat" w:cs="Arial"/>
                <w:b/>
                <w:color w:val="455364"/>
                <w:sz w:val="14"/>
                <w:szCs w:val="14"/>
              </w:rPr>
            </w:pPr>
          </w:p>
        </w:tc>
        <w:tc>
          <w:tcPr>
            <w:tcW w:w="479" w:type="pct"/>
            <w:tcBorders>
              <w:bottom w:val="single" w:sz="6" w:space="0" w:color="4A4A49"/>
            </w:tcBorders>
            <w:shd w:val="clear" w:color="auto" w:fill="auto"/>
            <w:vAlign w:val="bottom"/>
          </w:tcPr>
          <w:p w14:paraId="4EB36665" w14:textId="77777777" w:rsidR="00017405" w:rsidRPr="008532A5" w:rsidRDefault="00017405" w:rsidP="008575BF">
            <w:pPr>
              <w:ind w:left="57" w:right="57"/>
              <w:jc w:val="right"/>
              <w:rPr>
                <w:rFonts w:ascii="Montserrat" w:eastAsia="Times New Roman" w:hAnsi="Montserrat" w:cs="Arial"/>
                <w:b/>
                <w:color w:val="455364"/>
                <w:sz w:val="14"/>
                <w:szCs w:val="14"/>
              </w:rPr>
            </w:pPr>
            <w:r w:rsidRPr="008532A5">
              <w:rPr>
                <w:rFonts w:ascii="Montserrat" w:eastAsia="Times New Roman" w:hAnsi="Montserrat" w:cs="Arial"/>
                <w:b/>
                <w:snapToGrid w:val="0"/>
                <w:color w:val="455364"/>
                <w:sz w:val="14"/>
                <w:szCs w:val="16"/>
              </w:rPr>
              <w:t>20</w:t>
            </w:r>
            <w:r>
              <w:rPr>
                <w:rFonts w:ascii="Montserrat" w:eastAsia="Times New Roman" w:hAnsi="Montserrat" w:cs="Arial"/>
                <w:b/>
                <w:snapToGrid w:val="0"/>
                <w:color w:val="455364"/>
                <w:sz w:val="14"/>
                <w:szCs w:val="16"/>
              </w:rPr>
              <w:t>20</w:t>
            </w:r>
          </w:p>
        </w:tc>
        <w:tc>
          <w:tcPr>
            <w:tcW w:w="480" w:type="pct"/>
            <w:tcBorders>
              <w:bottom w:val="single" w:sz="6" w:space="0" w:color="4A4A49"/>
            </w:tcBorders>
            <w:shd w:val="clear" w:color="auto" w:fill="auto"/>
            <w:vAlign w:val="bottom"/>
          </w:tcPr>
          <w:p w14:paraId="536C0476" w14:textId="77777777" w:rsidR="00017405" w:rsidRPr="008532A5" w:rsidRDefault="00017405" w:rsidP="008575BF">
            <w:pPr>
              <w:ind w:left="57" w:right="57"/>
              <w:jc w:val="right"/>
              <w:rPr>
                <w:rFonts w:ascii="Montserrat" w:eastAsia="Times New Roman" w:hAnsi="Montserrat" w:cs="Arial"/>
                <w:b/>
                <w:color w:val="455364"/>
                <w:sz w:val="14"/>
                <w:szCs w:val="14"/>
              </w:rPr>
            </w:pPr>
            <w:r w:rsidRPr="008532A5">
              <w:rPr>
                <w:rFonts w:ascii="Montserrat" w:eastAsia="Times New Roman" w:hAnsi="Montserrat" w:cs="Arial"/>
                <w:b/>
                <w:snapToGrid w:val="0"/>
                <w:color w:val="455364"/>
                <w:sz w:val="14"/>
                <w:szCs w:val="16"/>
              </w:rPr>
              <w:t>201</w:t>
            </w:r>
            <w:r>
              <w:rPr>
                <w:rFonts w:ascii="Montserrat" w:eastAsia="Times New Roman" w:hAnsi="Montserrat" w:cs="Arial"/>
                <w:b/>
                <w:snapToGrid w:val="0"/>
                <w:color w:val="455364"/>
                <w:sz w:val="14"/>
                <w:szCs w:val="16"/>
              </w:rPr>
              <w:t>9</w:t>
            </w:r>
          </w:p>
        </w:tc>
        <w:tc>
          <w:tcPr>
            <w:tcW w:w="549" w:type="pct"/>
            <w:tcBorders>
              <w:bottom w:val="single" w:sz="6" w:space="0" w:color="4A4A49"/>
            </w:tcBorders>
            <w:shd w:val="clear" w:color="auto" w:fill="auto"/>
            <w:vAlign w:val="bottom"/>
          </w:tcPr>
          <w:p w14:paraId="71F3FF8D" w14:textId="77777777" w:rsidR="00017405" w:rsidRPr="008532A5" w:rsidRDefault="00017405" w:rsidP="008575BF">
            <w:pPr>
              <w:ind w:left="57" w:right="57"/>
              <w:jc w:val="right"/>
              <w:rPr>
                <w:rFonts w:ascii="Montserrat" w:eastAsia="Times New Roman" w:hAnsi="Montserrat" w:cs="Arial"/>
                <w:b/>
                <w:color w:val="455364"/>
                <w:sz w:val="14"/>
                <w:szCs w:val="14"/>
              </w:rPr>
            </w:pPr>
            <w:r w:rsidRPr="008532A5">
              <w:rPr>
                <w:rFonts w:ascii="Montserrat" w:eastAsia="Times New Roman" w:hAnsi="Montserrat" w:cs="Arial"/>
                <w:b/>
                <w:color w:val="455364"/>
                <w:sz w:val="14"/>
                <w:szCs w:val="16"/>
              </w:rPr>
              <w:t>201</w:t>
            </w:r>
            <w:r>
              <w:rPr>
                <w:rFonts w:ascii="Montserrat" w:eastAsia="Times New Roman" w:hAnsi="Montserrat" w:cs="Arial"/>
                <w:b/>
                <w:color w:val="455364"/>
                <w:sz w:val="14"/>
                <w:szCs w:val="16"/>
              </w:rPr>
              <w:t>9</w:t>
            </w:r>
          </w:p>
        </w:tc>
        <w:tc>
          <w:tcPr>
            <w:tcW w:w="57" w:type="pct"/>
            <w:shd w:val="clear" w:color="auto" w:fill="auto"/>
          </w:tcPr>
          <w:p w14:paraId="389FB883" w14:textId="77777777" w:rsidR="00017405" w:rsidRPr="008532A5" w:rsidRDefault="00017405" w:rsidP="008575BF">
            <w:pPr>
              <w:ind w:left="57" w:right="57"/>
              <w:jc w:val="right"/>
              <w:rPr>
                <w:rFonts w:ascii="Montserrat" w:eastAsia="Times New Roman" w:hAnsi="Montserrat" w:cs="Arial"/>
                <w:color w:val="455364"/>
                <w:sz w:val="14"/>
                <w:szCs w:val="14"/>
              </w:rPr>
            </w:pPr>
          </w:p>
        </w:tc>
      </w:tr>
      <w:tr w:rsidR="00017405" w:rsidRPr="008532A5" w14:paraId="3BCC2EB4" w14:textId="77777777" w:rsidTr="008575BF">
        <w:trPr>
          <w:trHeight w:val="227"/>
        </w:trPr>
        <w:tc>
          <w:tcPr>
            <w:tcW w:w="124" w:type="pct"/>
            <w:shd w:val="clear" w:color="auto" w:fill="auto"/>
          </w:tcPr>
          <w:p w14:paraId="6FE17AD6" w14:textId="77777777" w:rsidR="00017405" w:rsidRPr="008532A5" w:rsidRDefault="00017405" w:rsidP="008575BF">
            <w:pPr>
              <w:ind w:left="57" w:right="57"/>
              <w:rPr>
                <w:rFonts w:ascii="Montserrat" w:eastAsia="Times New Roman" w:hAnsi="Montserrat" w:cs="Arial"/>
                <w:color w:val="455364"/>
                <w:sz w:val="14"/>
                <w:szCs w:val="14"/>
              </w:rPr>
            </w:pPr>
          </w:p>
        </w:tc>
        <w:tc>
          <w:tcPr>
            <w:tcW w:w="3311" w:type="pct"/>
            <w:tcBorders>
              <w:top w:val="single" w:sz="6" w:space="0" w:color="4A4A49"/>
            </w:tcBorders>
            <w:shd w:val="clear" w:color="auto" w:fill="auto"/>
            <w:vAlign w:val="center"/>
          </w:tcPr>
          <w:p w14:paraId="3832697D" w14:textId="77777777" w:rsidR="00017405" w:rsidRPr="008532A5" w:rsidRDefault="00017405" w:rsidP="008575BF">
            <w:pPr>
              <w:ind w:right="57"/>
              <w:rPr>
                <w:rFonts w:ascii="Montserrat" w:eastAsia="Times New Roman" w:hAnsi="Montserrat" w:cs="Arial"/>
                <w:color w:val="455364"/>
                <w:sz w:val="14"/>
                <w:szCs w:val="14"/>
              </w:rPr>
            </w:pPr>
            <w:r>
              <w:rPr>
                <w:rFonts w:ascii="Montserrat" w:eastAsia="Times New Roman" w:hAnsi="Montserrat" w:cs="Arial"/>
                <w:color w:val="455364"/>
                <w:sz w:val="14"/>
                <w:szCs w:val="14"/>
              </w:rPr>
              <w:t>(Loss)/p</w:t>
            </w:r>
            <w:r w:rsidRPr="008532A5">
              <w:rPr>
                <w:rFonts w:ascii="Montserrat" w:eastAsia="Times New Roman" w:hAnsi="Montserrat" w:cs="Arial"/>
                <w:color w:val="455364"/>
                <w:sz w:val="14"/>
                <w:szCs w:val="14"/>
              </w:rPr>
              <w:t>rofit for the period attributable to shareholders (£000)</w:t>
            </w:r>
          </w:p>
        </w:tc>
        <w:tc>
          <w:tcPr>
            <w:tcW w:w="479" w:type="pct"/>
            <w:tcBorders>
              <w:top w:val="single" w:sz="6" w:space="0" w:color="4A4A49"/>
            </w:tcBorders>
            <w:shd w:val="clear" w:color="auto" w:fill="auto"/>
            <w:vAlign w:val="center"/>
          </w:tcPr>
          <w:p w14:paraId="0105C318" w14:textId="77777777" w:rsidR="00017405" w:rsidRPr="008023F8" w:rsidRDefault="00017405" w:rsidP="008575BF">
            <w:pPr>
              <w:ind w:left="57" w:right="57"/>
              <w:jc w:val="right"/>
              <w:rPr>
                <w:rFonts w:ascii="Montserrat" w:eastAsia="Times New Roman" w:hAnsi="Montserrat" w:cs="Arial"/>
                <w:color w:val="455364"/>
                <w:sz w:val="14"/>
                <w:szCs w:val="14"/>
              </w:rPr>
            </w:pPr>
            <w:r>
              <w:rPr>
                <w:rFonts w:ascii="Montserrat" w:eastAsia="Times New Roman" w:hAnsi="Montserrat" w:cs="Arial"/>
                <w:color w:val="455364"/>
                <w:sz w:val="14"/>
                <w:szCs w:val="14"/>
              </w:rPr>
              <w:t>(6,754)</w:t>
            </w:r>
          </w:p>
        </w:tc>
        <w:tc>
          <w:tcPr>
            <w:tcW w:w="480" w:type="pct"/>
            <w:tcBorders>
              <w:top w:val="single" w:sz="6" w:space="0" w:color="4A4A49"/>
            </w:tcBorders>
            <w:shd w:val="clear" w:color="auto" w:fill="auto"/>
            <w:vAlign w:val="center"/>
          </w:tcPr>
          <w:p w14:paraId="551A2BA9" w14:textId="77777777" w:rsidR="00017405" w:rsidRPr="008532A5" w:rsidRDefault="00017405" w:rsidP="008575BF">
            <w:pPr>
              <w:ind w:left="57" w:right="57"/>
              <w:jc w:val="right"/>
              <w:rPr>
                <w:rFonts w:ascii="Montserrat" w:eastAsia="Times New Roman" w:hAnsi="Montserrat" w:cs="Arial"/>
                <w:color w:val="455364"/>
                <w:sz w:val="14"/>
                <w:szCs w:val="14"/>
              </w:rPr>
            </w:pPr>
            <w:r w:rsidRPr="008532A5">
              <w:rPr>
                <w:rFonts w:ascii="Montserrat" w:eastAsia="Times New Roman" w:hAnsi="Montserrat" w:cs="Arial"/>
                <w:color w:val="455364"/>
                <w:sz w:val="14"/>
                <w:szCs w:val="14"/>
              </w:rPr>
              <w:t>54,325</w:t>
            </w:r>
          </w:p>
        </w:tc>
        <w:tc>
          <w:tcPr>
            <w:tcW w:w="549" w:type="pct"/>
            <w:tcBorders>
              <w:top w:val="single" w:sz="6" w:space="0" w:color="4A4A49"/>
            </w:tcBorders>
            <w:shd w:val="clear" w:color="auto" w:fill="auto"/>
            <w:vAlign w:val="center"/>
          </w:tcPr>
          <w:p w14:paraId="6809D839" w14:textId="77777777" w:rsidR="00017405" w:rsidRPr="008532A5" w:rsidRDefault="00017405" w:rsidP="008575BF">
            <w:pPr>
              <w:ind w:left="57" w:right="57"/>
              <w:jc w:val="right"/>
              <w:rPr>
                <w:rFonts w:ascii="Montserrat" w:eastAsia="Times New Roman" w:hAnsi="Montserrat" w:cs="Arial"/>
                <w:color w:val="455364"/>
                <w:sz w:val="14"/>
                <w:szCs w:val="14"/>
              </w:rPr>
            </w:pPr>
            <w:r>
              <w:rPr>
                <w:rFonts w:ascii="Montserrat" w:eastAsia="Times New Roman" w:hAnsi="Montserrat" w:cs="Arial"/>
                <w:color w:val="455364"/>
                <w:sz w:val="14"/>
                <w:szCs w:val="14"/>
              </w:rPr>
              <w:t>79</w:t>
            </w:r>
            <w:r w:rsidRPr="008532A5">
              <w:rPr>
                <w:rFonts w:ascii="Montserrat" w:eastAsia="Times New Roman" w:hAnsi="Montserrat" w:cs="Arial"/>
                <w:color w:val="455364"/>
                <w:sz w:val="14"/>
                <w:szCs w:val="14"/>
              </w:rPr>
              <w:t>,</w:t>
            </w:r>
            <w:r>
              <w:rPr>
                <w:rFonts w:ascii="Montserrat" w:eastAsia="Times New Roman" w:hAnsi="Montserrat" w:cs="Arial"/>
                <w:color w:val="455364"/>
                <w:sz w:val="14"/>
                <w:szCs w:val="14"/>
              </w:rPr>
              <w:t>142</w:t>
            </w:r>
          </w:p>
        </w:tc>
        <w:tc>
          <w:tcPr>
            <w:tcW w:w="57" w:type="pct"/>
            <w:shd w:val="clear" w:color="auto" w:fill="auto"/>
          </w:tcPr>
          <w:p w14:paraId="5CB8E23D" w14:textId="77777777" w:rsidR="00017405" w:rsidRPr="008532A5" w:rsidRDefault="00017405" w:rsidP="008575BF">
            <w:pPr>
              <w:ind w:left="57" w:right="57"/>
              <w:jc w:val="right"/>
              <w:rPr>
                <w:rFonts w:ascii="Montserrat" w:eastAsia="Times New Roman" w:hAnsi="Montserrat" w:cs="Arial"/>
                <w:color w:val="455364"/>
                <w:sz w:val="14"/>
                <w:szCs w:val="14"/>
              </w:rPr>
            </w:pPr>
          </w:p>
        </w:tc>
      </w:tr>
      <w:tr w:rsidR="00017405" w:rsidRPr="008532A5" w14:paraId="14A3D11C" w14:textId="77777777" w:rsidTr="008575BF">
        <w:trPr>
          <w:trHeight w:val="227"/>
        </w:trPr>
        <w:tc>
          <w:tcPr>
            <w:tcW w:w="124" w:type="pct"/>
            <w:shd w:val="clear" w:color="auto" w:fill="auto"/>
          </w:tcPr>
          <w:p w14:paraId="2328827D" w14:textId="77777777" w:rsidR="00017405" w:rsidRPr="008532A5" w:rsidRDefault="00017405" w:rsidP="008575BF">
            <w:pPr>
              <w:ind w:left="57" w:right="57"/>
              <w:rPr>
                <w:rFonts w:ascii="Montserrat" w:eastAsia="Times New Roman" w:hAnsi="Montserrat" w:cs="Arial"/>
                <w:color w:val="455364"/>
                <w:sz w:val="14"/>
                <w:szCs w:val="14"/>
              </w:rPr>
            </w:pPr>
          </w:p>
        </w:tc>
        <w:tc>
          <w:tcPr>
            <w:tcW w:w="3311" w:type="pct"/>
            <w:shd w:val="clear" w:color="auto" w:fill="auto"/>
            <w:vAlign w:val="center"/>
          </w:tcPr>
          <w:p w14:paraId="6422B9BE" w14:textId="77777777" w:rsidR="00017405" w:rsidRPr="008532A5" w:rsidRDefault="00017405" w:rsidP="008575BF">
            <w:pPr>
              <w:ind w:right="57"/>
              <w:rPr>
                <w:rFonts w:ascii="Montserrat" w:eastAsia="Times New Roman" w:hAnsi="Montserrat" w:cs="Arial"/>
                <w:color w:val="455364"/>
                <w:sz w:val="14"/>
                <w:szCs w:val="14"/>
              </w:rPr>
            </w:pPr>
            <w:r w:rsidRPr="008532A5">
              <w:rPr>
                <w:rFonts w:ascii="Montserrat" w:eastAsia="Times New Roman" w:hAnsi="Montserrat" w:cs="Arial"/>
                <w:color w:val="455364"/>
                <w:sz w:val="14"/>
                <w:szCs w:val="14"/>
              </w:rPr>
              <w:t>Weighted average number of ordinary shares</w:t>
            </w:r>
          </w:p>
        </w:tc>
        <w:tc>
          <w:tcPr>
            <w:tcW w:w="479" w:type="pct"/>
            <w:shd w:val="clear" w:color="auto" w:fill="auto"/>
            <w:vAlign w:val="center"/>
          </w:tcPr>
          <w:p w14:paraId="233CA10A" w14:textId="77777777" w:rsidR="00017405" w:rsidRPr="008023F8" w:rsidRDefault="00017405" w:rsidP="008575BF">
            <w:pPr>
              <w:ind w:left="57" w:right="57"/>
              <w:jc w:val="right"/>
              <w:rPr>
                <w:rFonts w:ascii="Montserrat" w:eastAsia="Times New Roman" w:hAnsi="Montserrat" w:cs="Arial"/>
                <w:color w:val="455364"/>
                <w:sz w:val="14"/>
                <w:szCs w:val="14"/>
              </w:rPr>
            </w:pPr>
            <w:r w:rsidRPr="008023F8">
              <w:rPr>
                <w:rFonts w:ascii="Montserrat" w:eastAsia="Times New Roman" w:hAnsi="Montserrat" w:cs="Arial"/>
                <w:color w:val="455364"/>
                <w:sz w:val="14"/>
                <w:szCs w:val="14"/>
              </w:rPr>
              <w:t>150,062,807</w:t>
            </w:r>
          </w:p>
        </w:tc>
        <w:tc>
          <w:tcPr>
            <w:tcW w:w="480" w:type="pct"/>
            <w:shd w:val="clear" w:color="auto" w:fill="auto"/>
            <w:vAlign w:val="center"/>
          </w:tcPr>
          <w:p w14:paraId="67FACF80" w14:textId="77777777" w:rsidR="00017405" w:rsidRPr="008532A5" w:rsidRDefault="00017405" w:rsidP="008575BF">
            <w:pPr>
              <w:ind w:left="57" w:right="57"/>
              <w:jc w:val="right"/>
              <w:rPr>
                <w:rFonts w:ascii="Montserrat" w:eastAsia="Times New Roman" w:hAnsi="Montserrat" w:cs="Arial"/>
                <w:color w:val="455364"/>
                <w:sz w:val="14"/>
                <w:szCs w:val="14"/>
              </w:rPr>
            </w:pPr>
            <w:r w:rsidRPr="008532A5">
              <w:rPr>
                <w:rFonts w:ascii="Montserrat" w:eastAsia="Times New Roman" w:hAnsi="Montserrat" w:cs="Arial"/>
                <w:color w:val="455364"/>
                <w:sz w:val="14"/>
                <w:szCs w:val="14"/>
              </w:rPr>
              <w:t>149,919,130</w:t>
            </w:r>
          </w:p>
        </w:tc>
        <w:tc>
          <w:tcPr>
            <w:tcW w:w="549" w:type="pct"/>
            <w:shd w:val="clear" w:color="auto" w:fill="auto"/>
            <w:vAlign w:val="center"/>
          </w:tcPr>
          <w:p w14:paraId="1BF75DA9" w14:textId="77777777" w:rsidR="00017405" w:rsidRPr="008532A5" w:rsidRDefault="00017405" w:rsidP="008575BF">
            <w:pPr>
              <w:ind w:left="57" w:right="57"/>
              <w:jc w:val="right"/>
              <w:rPr>
                <w:rFonts w:ascii="Montserrat" w:eastAsia="Times New Roman" w:hAnsi="Montserrat" w:cs="Arial"/>
                <w:color w:val="455364"/>
                <w:sz w:val="14"/>
                <w:szCs w:val="14"/>
              </w:rPr>
            </w:pPr>
            <w:r w:rsidRPr="008532A5">
              <w:rPr>
                <w:rFonts w:ascii="Montserrat" w:eastAsia="Times New Roman" w:hAnsi="Montserrat" w:cs="Arial"/>
                <w:color w:val="455364"/>
                <w:sz w:val="14"/>
                <w:szCs w:val="14"/>
              </w:rPr>
              <w:t>149,</w:t>
            </w:r>
            <w:r>
              <w:rPr>
                <w:rFonts w:ascii="Montserrat" w:eastAsia="Times New Roman" w:hAnsi="Montserrat" w:cs="Arial"/>
                <w:color w:val="455364"/>
                <w:sz w:val="14"/>
                <w:szCs w:val="14"/>
              </w:rPr>
              <w:t>972</w:t>
            </w:r>
            <w:r w:rsidRPr="008532A5">
              <w:rPr>
                <w:rFonts w:ascii="Montserrat" w:eastAsia="Times New Roman" w:hAnsi="Montserrat" w:cs="Arial"/>
                <w:color w:val="455364"/>
                <w:sz w:val="14"/>
                <w:szCs w:val="14"/>
              </w:rPr>
              <w:t>,</w:t>
            </w:r>
            <w:r>
              <w:rPr>
                <w:rFonts w:ascii="Montserrat" w:eastAsia="Times New Roman" w:hAnsi="Montserrat" w:cs="Arial"/>
                <w:color w:val="455364"/>
                <w:sz w:val="14"/>
                <w:szCs w:val="14"/>
              </w:rPr>
              <w:t>471</w:t>
            </w:r>
          </w:p>
        </w:tc>
        <w:tc>
          <w:tcPr>
            <w:tcW w:w="57" w:type="pct"/>
            <w:shd w:val="clear" w:color="auto" w:fill="auto"/>
          </w:tcPr>
          <w:p w14:paraId="7BD0CF0B" w14:textId="77777777" w:rsidR="00017405" w:rsidRPr="008532A5" w:rsidRDefault="00017405" w:rsidP="008575BF">
            <w:pPr>
              <w:ind w:left="57" w:right="57"/>
              <w:jc w:val="right"/>
              <w:rPr>
                <w:rFonts w:ascii="Montserrat" w:eastAsia="Times New Roman" w:hAnsi="Montserrat" w:cs="Arial"/>
                <w:color w:val="455364"/>
                <w:sz w:val="14"/>
                <w:szCs w:val="14"/>
              </w:rPr>
            </w:pPr>
          </w:p>
        </w:tc>
      </w:tr>
      <w:tr w:rsidR="00017405" w:rsidRPr="008532A5" w14:paraId="3DA136CA" w14:textId="77777777" w:rsidTr="008575BF">
        <w:trPr>
          <w:trHeight w:val="227"/>
        </w:trPr>
        <w:tc>
          <w:tcPr>
            <w:tcW w:w="124" w:type="pct"/>
            <w:shd w:val="clear" w:color="auto" w:fill="auto"/>
          </w:tcPr>
          <w:p w14:paraId="6B99D93D" w14:textId="77777777" w:rsidR="00017405" w:rsidRPr="008532A5" w:rsidRDefault="00017405" w:rsidP="008575BF">
            <w:pPr>
              <w:ind w:left="57" w:right="57"/>
              <w:rPr>
                <w:rFonts w:ascii="Montserrat" w:eastAsia="Times New Roman" w:hAnsi="Montserrat" w:cs="Arial"/>
                <w:color w:val="455364"/>
                <w:sz w:val="14"/>
                <w:szCs w:val="14"/>
              </w:rPr>
            </w:pPr>
          </w:p>
        </w:tc>
        <w:tc>
          <w:tcPr>
            <w:tcW w:w="3311" w:type="pct"/>
            <w:shd w:val="clear" w:color="auto" w:fill="auto"/>
            <w:vAlign w:val="center"/>
          </w:tcPr>
          <w:p w14:paraId="082FF099" w14:textId="77777777" w:rsidR="00017405" w:rsidRPr="008532A5" w:rsidRDefault="00017405" w:rsidP="008575BF">
            <w:pPr>
              <w:ind w:right="57"/>
              <w:rPr>
                <w:rFonts w:ascii="Montserrat" w:eastAsia="Times New Roman" w:hAnsi="Montserrat" w:cs="Arial"/>
                <w:color w:val="455364"/>
                <w:sz w:val="14"/>
                <w:szCs w:val="14"/>
              </w:rPr>
            </w:pPr>
            <w:r w:rsidRPr="008532A5">
              <w:rPr>
                <w:rFonts w:ascii="Montserrat" w:eastAsia="Times New Roman" w:hAnsi="Montserrat" w:cs="Arial"/>
                <w:color w:val="455364"/>
                <w:sz w:val="14"/>
                <w:szCs w:val="14"/>
              </w:rPr>
              <w:t>Basic earnings per share</w:t>
            </w:r>
          </w:p>
        </w:tc>
        <w:tc>
          <w:tcPr>
            <w:tcW w:w="479" w:type="pct"/>
            <w:shd w:val="clear" w:color="auto" w:fill="auto"/>
            <w:vAlign w:val="center"/>
          </w:tcPr>
          <w:p w14:paraId="322DE5BD" w14:textId="77777777" w:rsidR="00017405" w:rsidRPr="008023F8" w:rsidRDefault="00017405" w:rsidP="008575BF">
            <w:pPr>
              <w:ind w:left="57" w:right="57"/>
              <w:jc w:val="right"/>
              <w:rPr>
                <w:rFonts w:ascii="Montserrat" w:eastAsia="Times New Roman" w:hAnsi="Montserrat" w:cs="Arial"/>
                <w:color w:val="455364"/>
                <w:sz w:val="14"/>
                <w:szCs w:val="14"/>
              </w:rPr>
            </w:pPr>
            <w:r>
              <w:rPr>
                <w:rFonts w:ascii="Montserrat" w:eastAsia="Times New Roman" w:hAnsi="Montserrat" w:cs="Arial"/>
                <w:color w:val="455364"/>
                <w:sz w:val="14"/>
                <w:szCs w:val="14"/>
              </w:rPr>
              <w:t>(4,50)</w:t>
            </w:r>
            <w:r w:rsidRPr="008023F8">
              <w:rPr>
                <w:rFonts w:ascii="Montserrat" w:eastAsia="Times New Roman" w:hAnsi="Montserrat" w:cs="Arial"/>
                <w:color w:val="455364"/>
                <w:sz w:val="14"/>
                <w:szCs w:val="14"/>
              </w:rPr>
              <w:t>p</w:t>
            </w:r>
          </w:p>
        </w:tc>
        <w:tc>
          <w:tcPr>
            <w:tcW w:w="480" w:type="pct"/>
            <w:shd w:val="clear" w:color="auto" w:fill="auto"/>
            <w:vAlign w:val="center"/>
          </w:tcPr>
          <w:p w14:paraId="25D35A6E" w14:textId="77777777" w:rsidR="00017405" w:rsidRPr="008532A5" w:rsidRDefault="00017405" w:rsidP="008575BF">
            <w:pPr>
              <w:ind w:left="57" w:right="57"/>
              <w:jc w:val="right"/>
              <w:rPr>
                <w:rFonts w:ascii="Montserrat" w:eastAsia="Times New Roman" w:hAnsi="Montserrat" w:cs="Arial"/>
                <w:color w:val="455364"/>
                <w:sz w:val="14"/>
                <w:szCs w:val="14"/>
              </w:rPr>
            </w:pPr>
            <w:r w:rsidRPr="008532A5">
              <w:rPr>
                <w:rFonts w:ascii="Montserrat" w:eastAsia="Times New Roman" w:hAnsi="Montserrat" w:cs="Arial"/>
                <w:color w:val="455364"/>
                <w:sz w:val="14"/>
                <w:szCs w:val="14"/>
              </w:rPr>
              <w:t>36.24p</w:t>
            </w:r>
          </w:p>
        </w:tc>
        <w:tc>
          <w:tcPr>
            <w:tcW w:w="549" w:type="pct"/>
            <w:shd w:val="clear" w:color="auto" w:fill="auto"/>
            <w:vAlign w:val="center"/>
          </w:tcPr>
          <w:p w14:paraId="3840EE7A" w14:textId="77777777" w:rsidR="00017405" w:rsidRPr="008532A5" w:rsidRDefault="00017405" w:rsidP="008575BF">
            <w:pPr>
              <w:ind w:left="57" w:right="57"/>
              <w:jc w:val="right"/>
              <w:rPr>
                <w:rFonts w:ascii="Montserrat" w:eastAsia="Times New Roman" w:hAnsi="Montserrat" w:cs="Arial"/>
                <w:color w:val="455364"/>
                <w:sz w:val="14"/>
                <w:szCs w:val="14"/>
              </w:rPr>
            </w:pPr>
            <w:r>
              <w:rPr>
                <w:rFonts w:ascii="Montserrat" w:eastAsia="Times New Roman" w:hAnsi="Montserrat" w:cs="Arial"/>
                <w:color w:val="455364"/>
                <w:sz w:val="14"/>
                <w:szCs w:val="14"/>
              </w:rPr>
              <w:t>52</w:t>
            </w:r>
            <w:r w:rsidRPr="008532A5">
              <w:rPr>
                <w:rFonts w:ascii="Montserrat" w:eastAsia="Times New Roman" w:hAnsi="Montserrat" w:cs="Arial"/>
                <w:color w:val="455364"/>
                <w:sz w:val="14"/>
                <w:szCs w:val="14"/>
              </w:rPr>
              <w:t>.</w:t>
            </w:r>
            <w:r>
              <w:rPr>
                <w:rFonts w:ascii="Montserrat" w:eastAsia="Times New Roman" w:hAnsi="Montserrat" w:cs="Arial"/>
                <w:color w:val="455364"/>
                <w:sz w:val="14"/>
                <w:szCs w:val="14"/>
              </w:rPr>
              <w:t>77</w:t>
            </w:r>
            <w:r w:rsidRPr="008532A5">
              <w:rPr>
                <w:rFonts w:ascii="Montserrat" w:eastAsia="Times New Roman" w:hAnsi="Montserrat" w:cs="Arial"/>
                <w:color w:val="455364"/>
                <w:sz w:val="14"/>
                <w:szCs w:val="14"/>
              </w:rPr>
              <w:t>p</w:t>
            </w:r>
          </w:p>
        </w:tc>
        <w:tc>
          <w:tcPr>
            <w:tcW w:w="57" w:type="pct"/>
            <w:shd w:val="clear" w:color="auto" w:fill="auto"/>
          </w:tcPr>
          <w:p w14:paraId="2E0980DC" w14:textId="77777777" w:rsidR="00017405" w:rsidRPr="008532A5" w:rsidRDefault="00017405" w:rsidP="008575BF">
            <w:pPr>
              <w:ind w:left="57" w:right="57"/>
              <w:jc w:val="right"/>
              <w:rPr>
                <w:rFonts w:ascii="Montserrat" w:eastAsia="Times New Roman" w:hAnsi="Montserrat" w:cs="Arial"/>
                <w:color w:val="455364"/>
                <w:sz w:val="14"/>
                <w:szCs w:val="14"/>
              </w:rPr>
            </w:pPr>
          </w:p>
        </w:tc>
      </w:tr>
      <w:tr w:rsidR="00017405" w:rsidRPr="008532A5" w14:paraId="457CBA74" w14:textId="77777777" w:rsidTr="008575BF">
        <w:trPr>
          <w:trHeight w:val="227"/>
        </w:trPr>
        <w:tc>
          <w:tcPr>
            <w:tcW w:w="124" w:type="pct"/>
            <w:shd w:val="clear" w:color="auto" w:fill="auto"/>
          </w:tcPr>
          <w:p w14:paraId="6CBFA611" w14:textId="77777777" w:rsidR="00017405" w:rsidRPr="008532A5" w:rsidRDefault="00017405" w:rsidP="008575BF">
            <w:pPr>
              <w:ind w:left="57" w:right="57"/>
              <w:rPr>
                <w:rFonts w:ascii="Montserrat" w:eastAsia="Times New Roman" w:hAnsi="Montserrat" w:cs="Arial"/>
                <w:color w:val="455364"/>
                <w:sz w:val="14"/>
                <w:szCs w:val="14"/>
              </w:rPr>
            </w:pPr>
          </w:p>
        </w:tc>
        <w:tc>
          <w:tcPr>
            <w:tcW w:w="3311" w:type="pct"/>
            <w:shd w:val="clear" w:color="auto" w:fill="auto"/>
            <w:vAlign w:val="center"/>
          </w:tcPr>
          <w:p w14:paraId="0F52CD58" w14:textId="77777777" w:rsidR="00017405" w:rsidRPr="008532A5" w:rsidRDefault="00017405" w:rsidP="008575BF">
            <w:pPr>
              <w:ind w:right="57"/>
              <w:rPr>
                <w:rFonts w:ascii="Montserrat" w:eastAsia="Times New Roman" w:hAnsi="Montserrat" w:cs="Arial"/>
                <w:color w:val="455364"/>
                <w:sz w:val="14"/>
                <w:szCs w:val="14"/>
              </w:rPr>
            </w:pPr>
            <w:r w:rsidRPr="008532A5">
              <w:rPr>
                <w:rFonts w:ascii="Montserrat" w:eastAsia="Times New Roman" w:hAnsi="Montserrat" w:cs="Arial"/>
                <w:color w:val="455364"/>
                <w:sz w:val="14"/>
                <w:szCs w:val="14"/>
              </w:rPr>
              <w:t>Diluted earnings per share</w:t>
            </w:r>
          </w:p>
        </w:tc>
        <w:tc>
          <w:tcPr>
            <w:tcW w:w="479" w:type="pct"/>
            <w:shd w:val="clear" w:color="auto" w:fill="auto"/>
            <w:vAlign w:val="center"/>
          </w:tcPr>
          <w:p w14:paraId="769C637C" w14:textId="77777777" w:rsidR="00017405" w:rsidRPr="008023F8" w:rsidRDefault="00017405" w:rsidP="008575BF">
            <w:pPr>
              <w:ind w:left="57" w:right="57"/>
              <w:jc w:val="right"/>
              <w:rPr>
                <w:rFonts w:ascii="Montserrat" w:eastAsia="Times New Roman" w:hAnsi="Montserrat" w:cs="Arial"/>
                <w:color w:val="455364"/>
                <w:sz w:val="14"/>
                <w:szCs w:val="14"/>
              </w:rPr>
            </w:pPr>
            <w:r>
              <w:rPr>
                <w:rFonts w:ascii="Montserrat" w:eastAsia="Times New Roman" w:hAnsi="Montserrat" w:cs="Arial"/>
                <w:color w:val="455364"/>
                <w:sz w:val="14"/>
                <w:szCs w:val="14"/>
              </w:rPr>
              <w:t>(4,47)</w:t>
            </w:r>
            <w:r w:rsidRPr="008023F8">
              <w:rPr>
                <w:rFonts w:ascii="Montserrat" w:eastAsia="Times New Roman" w:hAnsi="Montserrat" w:cs="Arial"/>
                <w:color w:val="455364"/>
                <w:sz w:val="14"/>
                <w:szCs w:val="14"/>
              </w:rPr>
              <w:t>p</w:t>
            </w:r>
          </w:p>
        </w:tc>
        <w:tc>
          <w:tcPr>
            <w:tcW w:w="480" w:type="pct"/>
            <w:shd w:val="clear" w:color="auto" w:fill="auto"/>
            <w:vAlign w:val="center"/>
          </w:tcPr>
          <w:p w14:paraId="68A186ED" w14:textId="77777777" w:rsidR="00017405" w:rsidRPr="008532A5" w:rsidRDefault="00017405" w:rsidP="008575BF">
            <w:pPr>
              <w:ind w:left="57" w:right="57"/>
              <w:jc w:val="right"/>
              <w:rPr>
                <w:rFonts w:ascii="Montserrat" w:eastAsia="Times New Roman" w:hAnsi="Montserrat" w:cs="Arial"/>
                <w:color w:val="455364"/>
                <w:sz w:val="14"/>
                <w:szCs w:val="14"/>
              </w:rPr>
            </w:pPr>
            <w:r w:rsidRPr="008532A5">
              <w:rPr>
                <w:rFonts w:ascii="Montserrat" w:eastAsia="Times New Roman" w:hAnsi="Montserrat" w:cs="Arial"/>
                <w:color w:val="455364"/>
                <w:sz w:val="14"/>
                <w:szCs w:val="14"/>
              </w:rPr>
              <w:t>36.01p</w:t>
            </w:r>
          </w:p>
        </w:tc>
        <w:tc>
          <w:tcPr>
            <w:tcW w:w="549" w:type="pct"/>
            <w:shd w:val="clear" w:color="auto" w:fill="auto"/>
            <w:vAlign w:val="center"/>
          </w:tcPr>
          <w:p w14:paraId="17C22E1B" w14:textId="77777777" w:rsidR="00017405" w:rsidRPr="008532A5" w:rsidRDefault="00017405" w:rsidP="008575BF">
            <w:pPr>
              <w:ind w:left="57" w:right="57"/>
              <w:jc w:val="right"/>
              <w:rPr>
                <w:rFonts w:ascii="Montserrat" w:eastAsia="Times New Roman" w:hAnsi="Montserrat" w:cs="Arial"/>
                <w:color w:val="455364"/>
                <w:sz w:val="14"/>
                <w:szCs w:val="14"/>
              </w:rPr>
            </w:pPr>
            <w:r>
              <w:rPr>
                <w:rFonts w:ascii="Montserrat" w:eastAsia="Times New Roman" w:hAnsi="Montserrat" w:cs="Arial"/>
                <w:color w:val="455364"/>
                <w:sz w:val="14"/>
                <w:szCs w:val="14"/>
              </w:rPr>
              <w:t>52.47</w:t>
            </w:r>
            <w:r w:rsidRPr="008532A5">
              <w:rPr>
                <w:rFonts w:ascii="Montserrat" w:eastAsia="Times New Roman" w:hAnsi="Montserrat" w:cs="Arial"/>
                <w:color w:val="455364"/>
                <w:sz w:val="14"/>
                <w:szCs w:val="14"/>
              </w:rPr>
              <w:t>p</w:t>
            </w:r>
          </w:p>
        </w:tc>
        <w:tc>
          <w:tcPr>
            <w:tcW w:w="57" w:type="pct"/>
            <w:shd w:val="clear" w:color="auto" w:fill="auto"/>
          </w:tcPr>
          <w:p w14:paraId="0F6F8CE4" w14:textId="77777777" w:rsidR="00017405" w:rsidRPr="008532A5" w:rsidRDefault="00017405" w:rsidP="008575BF">
            <w:pPr>
              <w:ind w:left="57" w:right="57"/>
              <w:jc w:val="right"/>
              <w:rPr>
                <w:rFonts w:ascii="Montserrat" w:eastAsia="Times New Roman" w:hAnsi="Montserrat" w:cs="Arial"/>
                <w:color w:val="455364"/>
                <w:sz w:val="14"/>
                <w:szCs w:val="14"/>
              </w:rPr>
            </w:pPr>
          </w:p>
        </w:tc>
      </w:tr>
    </w:tbl>
    <w:p w14:paraId="5D09D3BF" w14:textId="77777777" w:rsidR="00017405" w:rsidRPr="005250BC" w:rsidRDefault="00017405" w:rsidP="00017405">
      <w:pPr>
        <w:rPr>
          <w:rFonts w:ascii="Arial" w:hAnsi="Arial" w:cs="Arial"/>
          <w:color w:val="FF0000"/>
          <w:sz w:val="18"/>
          <w:szCs w:val="18"/>
          <w:lang w:val="en-GB"/>
        </w:rPr>
      </w:pPr>
    </w:p>
    <w:p w14:paraId="5D0D3DE5" w14:textId="77777777" w:rsidR="00017405" w:rsidRPr="00F31704" w:rsidRDefault="00017405" w:rsidP="00017405">
      <w:pPr>
        <w:rPr>
          <w:rFonts w:ascii="Arial" w:eastAsia="Times New Roman" w:hAnsi="Arial" w:cs="Arial"/>
          <w:color w:val="455364"/>
          <w:sz w:val="18"/>
          <w:szCs w:val="14"/>
        </w:rPr>
      </w:pPr>
      <w:r w:rsidRPr="00F31704">
        <w:rPr>
          <w:rFonts w:ascii="Arial" w:eastAsia="Times New Roman" w:hAnsi="Arial" w:cs="Arial"/>
          <w:color w:val="455364"/>
          <w:sz w:val="18"/>
          <w:szCs w:val="14"/>
        </w:rPr>
        <w:t xml:space="preserve">The weighted average number of ordinary shares in respect of the six months ended 30 June 2020 is based upon 150,061,567 shares in issue at the beginning of the period and 150,065,457 at the end of the period.  No shares were held in treasury. </w:t>
      </w:r>
    </w:p>
    <w:p w14:paraId="600C6F87" w14:textId="77777777" w:rsidR="00017405" w:rsidRPr="00F31704" w:rsidRDefault="00017405" w:rsidP="00017405">
      <w:pPr>
        <w:rPr>
          <w:rFonts w:ascii="Arial" w:eastAsia="Times New Roman" w:hAnsi="Arial" w:cs="Arial"/>
          <w:color w:val="455364"/>
          <w:sz w:val="18"/>
          <w:szCs w:val="14"/>
        </w:rPr>
      </w:pPr>
    </w:p>
    <w:p w14:paraId="581F791D" w14:textId="77777777" w:rsidR="00017405" w:rsidRPr="00F31704" w:rsidRDefault="00017405" w:rsidP="00017405">
      <w:pPr>
        <w:rPr>
          <w:rFonts w:ascii="Arial" w:eastAsia="Times New Roman" w:hAnsi="Arial" w:cs="Arial"/>
          <w:color w:val="455364"/>
          <w:sz w:val="18"/>
          <w:szCs w:val="14"/>
        </w:rPr>
      </w:pPr>
      <w:r w:rsidRPr="00F31704">
        <w:rPr>
          <w:rFonts w:ascii="Arial" w:eastAsia="Times New Roman" w:hAnsi="Arial" w:cs="Arial"/>
          <w:color w:val="455364"/>
          <w:sz w:val="18"/>
          <w:szCs w:val="14"/>
        </w:rPr>
        <w:t xml:space="preserve">The six months ended 30 June 2019 is based upon 149,908,956 shares in issue at the beginning of the period, and 149,961,626 shares in issue at the end of the period.  No shares were held in treasury.  </w:t>
      </w:r>
    </w:p>
    <w:p w14:paraId="4A763D07" w14:textId="77777777" w:rsidR="00017405" w:rsidRPr="00F31704" w:rsidRDefault="00017405" w:rsidP="00017405">
      <w:pPr>
        <w:rPr>
          <w:rFonts w:ascii="Arial" w:eastAsia="Times New Roman" w:hAnsi="Arial" w:cs="Arial"/>
          <w:color w:val="455364"/>
          <w:sz w:val="18"/>
          <w:szCs w:val="14"/>
        </w:rPr>
      </w:pPr>
    </w:p>
    <w:p w14:paraId="35101A2C" w14:textId="77777777" w:rsidR="00017405" w:rsidRPr="00F31704" w:rsidRDefault="00017405" w:rsidP="00017405">
      <w:pPr>
        <w:rPr>
          <w:rFonts w:ascii="Arial" w:eastAsia="Times New Roman" w:hAnsi="Arial" w:cs="Arial"/>
          <w:color w:val="455364"/>
          <w:sz w:val="18"/>
          <w:szCs w:val="14"/>
        </w:rPr>
      </w:pPr>
      <w:r w:rsidRPr="00F31704">
        <w:rPr>
          <w:rFonts w:ascii="Arial" w:eastAsia="Times New Roman" w:hAnsi="Arial" w:cs="Arial"/>
          <w:color w:val="455364"/>
          <w:sz w:val="18"/>
          <w:szCs w:val="14"/>
        </w:rPr>
        <w:t xml:space="preserve">The weighted average number of ordinary shares in respect of the year ended 31 December 2019 is based upon 149,908,956 shares in issue at the beginning of the period and 150,061,567 shares in issue at the end of the period.  No shares were held in treasury. </w:t>
      </w:r>
    </w:p>
    <w:p w14:paraId="45C8E1A7" w14:textId="77777777" w:rsidR="00017405" w:rsidRPr="00F31704" w:rsidRDefault="00017405" w:rsidP="00017405">
      <w:pPr>
        <w:rPr>
          <w:rFonts w:ascii="Arial" w:eastAsia="Times New Roman" w:hAnsi="Arial" w:cs="Arial"/>
          <w:color w:val="455364"/>
          <w:sz w:val="18"/>
          <w:szCs w:val="14"/>
        </w:rPr>
      </w:pPr>
    </w:p>
    <w:p w14:paraId="46858B13" w14:textId="77777777" w:rsidR="00017405" w:rsidRPr="00F31704" w:rsidRDefault="00017405" w:rsidP="00017405">
      <w:pPr>
        <w:rPr>
          <w:rFonts w:ascii="Arial" w:eastAsia="Times New Roman" w:hAnsi="Arial" w:cs="Arial"/>
          <w:color w:val="455364"/>
          <w:sz w:val="18"/>
          <w:szCs w:val="14"/>
        </w:rPr>
      </w:pPr>
      <w:r w:rsidRPr="00F31704">
        <w:rPr>
          <w:rFonts w:ascii="Arial" w:eastAsia="Times New Roman" w:hAnsi="Arial" w:cs="Arial"/>
          <w:color w:val="455364"/>
          <w:sz w:val="18"/>
          <w:szCs w:val="14"/>
        </w:rPr>
        <w:t>There were 1,018,475 share options outstanding at 30 June 2020 (30 June 2019: 949,373).  Accordingly, there is dilution of the average number of ordinary shares in issue.  There were 859,641 share options outstanding as at 31 December 2019.</w:t>
      </w:r>
    </w:p>
    <w:p w14:paraId="0C3535B7" w14:textId="77777777" w:rsidR="00017405" w:rsidRPr="005250BC" w:rsidRDefault="00017405" w:rsidP="00017405">
      <w:pPr>
        <w:rPr>
          <w:rFonts w:ascii="Arial" w:hAnsi="Arial" w:cs="Arial"/>
          <w:color w:val="FF0000"/>
          <w:sz w:val="18"/>
          <w:szCs w:val="18"/>
        </w:rPr>
      </w:pPr>
    </w:p>
    <w:p w14:paraId="705A70D7" w14:textId="77777777" w:rsidR="00017405" w:rsidRPr="00E8616C" w:rsidRDefault="00017405" w:rsidP="00017405">
      <w:pPr>
        <w:rPr>
          <w:rFonts w:ascii="Arial" w:hAnsi="Arial" w:cs="Arial"/>
          <w:color w:val="455364"/>
          <w:sz w:val="18"/>
          <w:szCs w:val="18"/>
          <w:lang w:val="en-GB"/>
        </w:rPr>
      </w:pPr>
    </w:p>
    <w:p w14:paraId="58A7CD42" w14:textId="77777777" w:rsidR="00017405" w:rsidRPr="00E8616C" w:rsidRDefault="00017405" w:rsidP="00017405">
      <w:pPr>
        <w:pStyle w:val="Heading9"/>
        <w:numPr>
          <w:ilvl w:val="0"/>
          <w:numId w:val="10"/>
        </w:numPr>
        <w:spacing w:before="0" w:after="0"/>
        <w:ind w:left="284" w:right="118" w:hanging="284"/>
        <w:jc w:val="left"/>
        <w:rPr>
          <w:rFonts w:cs="Arial"/>
          <w:b w:val="0"/>
          <w:color w:val="455364"/>
          <w:szCs w:val="18"/>
        </w:rPr>
      </w:pPr>
      <w:r w:rsidRPr="00E8616C">
        <w:rPr>
          <w:rFonts w:cs="Arial"/>
          <w:color w:val="455364"/>
          <w:szCs w:val="18"/>
        </w:rPr>
        <w:t>Retained earnings</w:t>
      </w:r>
    </w:p>
    <w:p w14:paraId="387A3F35" w14:textId="77777777" w:rsidR="00017405" w:rsidRPr="005250BC" w:rsidRDefault="00017405" w:rsidP="00017405">
      <w:pPr>
        <w:jc w:val="both"/>
        <w:rPr>
          <w:rFonts w:ascii="Arial" w:eastAsia="Times New Roman" w:hAnsi="Arial" w:cs="Arial"/>
          <w:color w:val="FF0000"/>
          <w:sz w:val="18"/>
          <w:szCs w:val="14"/>
        </w:rPr>
      </w:pPr>
    </w:p>
    <w:tbl>
      <w:tblPr>
        <w:tblW w:w="4939" w:type="pct"/>
        <w:tblInd w:w="142" w:type="dxa"/>
        <w:tblLayout w:type="fixed"/>
        <w:tblCellMar>
          <w:left w:w="0" w:type="dxa"/>
          <w:right w:w="0" w:type="dxa"/>
        </w:tblCellMar>
        <w:tblLook w:val="0000" w:firstRow="0" w:lastRow="0" w:firstColumn="0" w:lastColumn="0" w:noHBand="0" w:noVBand="0"/>
      </w:tblPr>
      <w:tblGrid>
        <w:gridCol w:w="257"/>
        <w:gridCol w:w="7127"/>
        <w:gridCol w:w="678"/>
        <w:gridCol w:w="314"/>
        <w:gridCol w:w="947"/>
        <w:gridCol w:w="910"/>
        <w:gridCol w:w="105"/>
      </w:tblGrid>
      <w:tr w:rsidR="00017405" w:rsidRPr="00AB5AE4" w14:paraId="5BF543F4" w14:textId="77777777" w:rsidTr="008575BF">
        <w:trPr>
          <w:trHeight w:val="113"/>
        </w:trPr>
        <w:tc>
          <w:tcPr>
            <w:tcW w:w="124" w:type="pct"/>
            <w:shd w:val="clear" w:color="auto" w:fill="auto"/>
          </w:tcPr>
          <w:p w14:paraId="44D7B31D" w14:textId="77777777" w:rsidR="00017405" w:rsidRPr="00D97FBF" w:rsidRDefault="00017405" w:rsidP="008575BF">
            <w:pPr>
              <w:ind w:left="57" w:right="57"/>
              <w:rPr>
                <w:rFonts w:ascii="Montserrat" w:eastAsia="Times New Roman" w:hAnsi="Montserrat" w:cs="Arial"/>
                <w:color w:val="455364"/>
                <w:sz w:val="14"/>
                <w:szCs w:val="14"/>
              </w:rPr>
            </w:pPr>
          </w:p>
        </w:tc>
        <w:tc>
          <w:tcPr>
            <w:tcW w:w="3447" w:type="pct"/>
            <w:shd w:val="clear" w:color="auto" w:fill="auto"/>
          </w:tcPr>
          <w:p w14:paraId="21FF37BA" w14:textId="77777777" w:rsidR="00017405" w:rsidRPr="00D97FBF" w:rsidRDefault="00017405" w:rsidP="008575BF">
            <w:pPr>
              <w:ind w:left="57" w:right="57"/>
              <w:rPr>
                <w:rFonts w:ascii="Montserrat" w:eastAsia="Times New Roman" w:hAnsi="Montserrat" w:cs="Arial"/>
                <w:b/>
                <w:color w:val="455364"/>
                <w:sz w:val="14"/>
                <w:szCs w:val="14"/>
              </w:rPr>
            </w:pPr>
          </w:p>
        </w:tc>
        <w:tc>
          <w:tcPr>
            <w:tcW w:w="938" w:type="pct"/>
            <w:gridSpan w:val="3"/>
            <w:shd w:val="clear" w:color="auto" w:fill="auto"/>
            <w:vAlign w:val="bottom"/>
          </w:tcPr>
          <w:p w14:paraId="5709AC64" w14:textId="77777777" w:rsidR="00017405" w:rsidRPr="00AB5AE4" w:rsidRDefault="00017405" w:rsidP="008575BF">
            <w:pPr>
              <w:ind w:left="57" w:right="57"/>
              <w:jc w:val="center"/>
              <w:rPr>
                <w:rFonts w:ascii="Montserrat" w:eastAsia="Times New Roman" w:hAnsi="Montserrat" w:cs="Arial"/>
                <w:b/>
                <w:snapToGrid w:val="0"/>
                <w:color w:val="455364"/>
                <w:sz w:val="14"/>
                <w:szCs w:val="16"/>
              </w:rPr>
            </w:pPr>
          </w:p>
        </w:tc>
        <w:tc>
          <w:tcPr>
            <w:tcW w:w="440" w:type="pct"/>
            <w:shd w:val="clear" w:color="auto" w:fill="auto"/>
            <w:vAlign w:val="bottom"/>
          </w:tcPr>
          <w:p w14:paraId="29275FA8" w14:textId="77777777" w:rsidR="00017405" w:rsidRPr="00AB5AE4" w:rsidRDefault="00017405" w:rsidP="008575BF">
            <w:pPr>
              <w:ind w:left="57" w:right="57"/>
              <w:jc w:val="right"/>
              <w:rPr>
                <w:rFonts w:ascii="Montserrat" w:eastAsia="Times New Roman" w:hAnsi="Montserrat" w:cs="Arial"/>
                <w:b/>
                <w:color w:val="455364"/>
                <w:sz w:val="14"/>
                <w:szCs w:val="16"/>
              </w:rPr>
            </w:pPr>
          </w:p>
        </w:tc>
        <w:tc>
          <w:tcPr>
            <w:tcW w:w="51" w:type="pct"/>
            <w:shd w:val="clear" w:color="auto" w:fill="auto"/>
          </w:tcPr>
          <w:p w14:paraId="668D7603"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B5AE4" w14:paraId="2E3CA3EC" w14:textId="77777777" w:rsidTr="008575BF">
        <w:trPr>
          <w:trHeight w:val="113"/>
        </w:trPr>
        <w:tc>
          <w:tcPr>
            <w:tcW w:w="124" w:type="pct"/>
            <w:shd w:val="clear" w:color="auto" w:fill="auto"/>
          </w:tcPr>
          <w:p w14:paraId="6B3CD2F0" w14:textId="77777777" w:rsidR="00017405" w:rsidRPr="00D97FBF" w:rsidRDefault="00017405" w:rsidP="008575BF">
            <w:pPr>
              <w:ind w:left="57" w:right="57"/>
              <w:rPr>
                <w:rFonts w:ascii="Montserrat" w:eastAsia="Times New Roman" w:hAnsi="Montserrat" w:cs="Arial"/>
                <w:color w:val="455364"/>
                <w:sz w:val="14"/>
                <w:szCs w:val="14"/>
              </w:rPr>
            </w:pPr>
          </w:p>
        </w:tc>
        <w:tc>
          <w:tcPr>
            <w:tcW w:w="3447" w:type="pct"/>
            <w:shd w:val="clear" w:color="auto" w:fill="auto"/>
          </w:tcPr>
          <w:p w14:paraId="17751F3A" w14:textId="77777777" w:rsidR="00017405" w:rsidRPr="00D97FBF" w:rsidRDefault="00017405" w:rsidP="008575BF">
            <w:pPr>
              <w:ind w:left="57" w:right="57"/>
              <w:rPr>
                <w:rFonts w:ascii="Montserrat" w:eastAsia="Times New Roman" w:hAnsi="Montserrat" w:cs="Arial"/>
                <w:b/>
                <w:color w:val="455364"/>
                <w:sz w:val="14"/>
                <w:szCs w:val="14"/>
              </w:rPr>
            </w:pPr>
          </w:p>
        </w:tc>
        <w:tc>
          <w:tcPr>
            <w:tcW w:w="938" w:type="pct"/>
            <w:gridSpan w:val="3"/>
            <w:shd w:val="clear" w:color="auto" w:fill="auto"/>
            <w:vAlign w:val="bottom"/>
          </w:tcPr>
          <w:p w14:paraId="033BA60D" w14:textId="77777777" w:rsidR="00017405" w:rsidRPr="00AB5AE4" w:rsidRDefault="00017405" w:rsidP="008575BF">
            <w:pPr>
              <w:ind w:right="57"/>
              <w:jc w:val="center"/>
              <w:rPr>
                <w:rFonts w:ascii="Montserrat" w:eastAsia="Times New Roman" w:hAnsi="Montserrat" w:cs="Arial"/>
                <w:b/>
                <w:snapToGrid w:val="0"/>
                <w:color w:val="455364"/>
                <w:sz w:val="14"/>
                <w:szCs w:val="16"/>
              </w:rPr>
            </w:pPr>
            <w:r w:rsidRPr="00AB5AE4">
              <w:rPr>
                <w:rFonts w:ascii="Montserrat" w:eastAsia="Times New Roman" w:hAnsi="Montserrat" w:cs="Arial"/>
                <w:b/>
                <w:snapToGrid w:val="0"/>
                <w:color w:val="455364"/>
                <w:sz w:val="14"/>
                <w:szCs w:val="16"/>
              </w:rPr>
              <w:t xml:space="preserve">   Unaudited</w:t>
            </w:r>
          </w:p>
          <w:p w14:paraId="225DFA1F" w14:textId="77777777" w:rsidR="00017405" w:rsidRPr="00AB5AE4" w:rsidRDefault="00017405" w:rsidP="008575BF">
            <w:pPr>
              <w:ind w:left="57" w:right="57"/>
              <w:jc w:val="center"/>
              <w:rPr>
                <w:rFonts w:ascii="Montserrat" w:eastAsia="Times New Roman" w:hAnsi="Montserrat" w:cs="Arial"/>
                <w:b/>
                <w:snapToGrid w:val="0"/>
                <w:color w:val="455364"/>
                <w:sz w:val="14"/>
                <w:szCs w:val="16"/>
              </w:rPr>
            </w:pPr>
            <w:r w:rsidRPr="00AB5AE4">
              <w:rPr>
                <w:rFonts w:ascii="Montserrat" w:eastAsia="Times New Roman" w:hAnsi="Montserrat" w:cs="Arial"/>
                <w:b/>
                <w:snapToGrid w:val="0"/>
                <w:color w:val="455364"/>
                <w:sz w:val="14"/>
                <w:szCs w:val="16"/>
              </w:rPr>
              <w:t xml:space="preserve">   Six months ended</w:t>
            </w:r>
          </w:p>
          <w:p w14:paraId="0A512FFD" w14:textId="77777777" w:rsidR="00017405" w:rsidRPr="00AB5AE4" w:rsidRDefault="00017405" w:rsidP="008575BF">
            <w:pPr>
              <w:ind w:left="57" w:right="57"/>
              <w:jc w:val="center"/>
              <w:rPr>
                <w:rFonts w:ascii="Montserrat" w:eastAsia="Times New Roman" w:hAnsi="Montserrat" w:cs="Arial"/>
                <w:b/>
                <w:snapToGrid w:val="0"/>
                <w:color w:val="455364"/>
                <w:sz w:val="14"/>
                <w:szCs w:val="16"/>
              </w:rPr>
            </w:pPr>
            <w:r w:rsidRPr="00AB5AE4">
              <w:rPr>
                <w:rFonts w:ascii="Montserrat" w:eastAsia="Times New Roman" w:hAnsi="Montserrat" w:cs="Arial"/>
                <w:b/>
                <w:snapToGrid w:val="0"/>
                <w:color w:val="455364"/>
                <w:sz w:val="14"/>
                <w:szCs w:val="16"/>
              </w:rPr>
              <w:t xml:space="preserve">   30 June</w:t>
            </w:r>
          </w:p>
        </w:tc>
        <w:tc>
          <w:tcPr>
            <w:tcW w:w="440" w:type="pct"/>
            <w:shd w:val="clear" w:color="auto" w:fill="auto"/>
            <w:vAlign w:val="bottom"/>
          </w:tcPr>
          <w:p w14:paraId="67AAB448" w14:textId="77777777" w:rsidR="00017405" w:rsidRPr="00AB5AE4" w:rsidRDefault="00017405" w:rsidP="008575BF">
            <w:pPr>
              <w:ind w:left="57" w:right="57"/>
              <w:jc w:val="right"/>
              <w:rPr>
                <w:rFonts w:ascii="Montserrat" w:eastAsia="Times New Roman" w:hAnsi="Montserrat" w:cs="Arial"/>
                <w:b/>
                <w:color w:val="455364"/>
                <w:sz w:val="14"/>
                <w:szCs w:val="16"/>
              </w:rPr>
            </w:pPr>
            <w:r w:rsidRPr="00AB5AE4">
              <w:rPr>
                <w:rFonts w:ascii="Montserrat" w:eastAsiaTheme="majorEastAsia" w:hAnsi="Montserrat" w:cs="Arial"/>
                <w:b/>
                <w:color w:val="455364"/>
                <w:sz w:val="14"/>
                <w:szCs w:val="16"/>
                <w:lang w:bidi="en-US"/>
              </w:rPr>
              <w:t>Year ended 31 December</w:t>
            </w:r>
          </w:p>
        </w:tc>
        <w:tc>
          <w:tcPr>
            <w:tcW w:w="51" w:type="pct"/>
            <w:shd w:val="clear" w:color="auto" w:fill="auto"/>
          </w:tcPr>
          <w:p w14:paraId="1AD310EA"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B5AE4" w14:paraId="459E46A1" w14:textId="77777777" w:rsidTr="008575BF">
        <w:trPr>
          <w:trHeight w:val="113"/>
        </w:trPr>
        <w:tc>
          <w:tcPr>
            <w:tcW w:w="124" w:type="pct"/>
            <w:shd w:val="clear" w:color="auto" w:fill="auto"/>
          </w:tcPr>
          <w:p w14:paraId="67695013" w14:textId="77777777" w:rsidR="00017405" w:rsidRPr="00D97FBF" w:rsidRDefault="00017405" w:rsidP="008575BF">
            <w:pPr>
              <w:ind w:left="57" w:right="57"/>
              <w:rPr>
                <w:rFonts w:ascii="Montserrat" w:eastAsia="Times New Roman" w:hAnsi="Montserrat" w:cs="Arial"/>
                <w:color w:val="455364"/>
                <w:sz w:val="14"/>
                <w:szCs w:val="14"/>
              </w:rPr>
            </w:pPr>
          </w:p>
        </w:tc>
        <w:tc>
          <w:tcPr>
            <w:tcW w:w="3447" w:type="pct"/>
            <w:shd w:val="clear" w:color="auto" w:fill="auto"/>
          </w:tcPr>
          <w:p w14:paraId="4E31E3B6" w14:textId="77777777" w:rsidR="00017405" w:rsidRPr="00D97FBF" w:rsidRDefault="00017405" w:rsidP="008575BF">
            <w:pPr>
              <w:ind w:left="57" w:right="57"/>
              <w:rPr>
                <w:rFonts w:ascii="Montserrat" w:eastAsia="Times New Roman" w:hAnsi="Montserrat" w:cs="Arial"/>
                <w:b/>
                <w:color w:val="455364"/>
                <w:sz w:val="14"/>
                <w:szCs w:val="14"/>
              </w:rPr>
            </w:pPr>
          </w:p>
        </w:tc>
        <w:tc>
          <w:tcPr>
            <w:tcW w:w="480" w:type="pct"/>
            <w:gridSpan w:val="2"/>
            <w:shd w:val="clear" w:color="auto" w:fill="auto"/>
            <w:vAlign w:val="bottom"/>
          </w:tcPr>
          <w:p w14:paraId="6AF98BCA" w14:textId="77777777" w:rsidR="00017405" w:rsidRPr="00AB5AE4" w:rsidRDefault="00017405" w:rsidP="008575BF">
            <w:pPr>
              <w:ind w:left="57" w:right="57"/>
              <w:jc w:val="right"/>
              <w:rPr>
                <w:rFonts w:ascii="Montserrat" w:eastAsia="Times New Roman" w:hAnsi="Montserrat" w:cs="Arial"/>
                <w:b/>
                <w:color w:val="455364"/>
                <w:sz w:val="14"/>
                <w:szCs w:val="14"/>
              </w:rPr>
            </w:pPr>
            <w:r w:rsidRPr="00AB5AE4">
              <w:rPr>
                <w:rFonts w:ascii="Montserrat" w:eastAsia="Times New Roman" w:hAnsi="Montserrat" w:cs="Arial"/>
                <w:b/>
                <w:snapToGrid w:val="0"/>
                <w:color w:val="455364"/>
                <w:sz w:val="14"/>
                <w:szCs w:val="16"/>
              </w:rPr>
              <w:t>2020</w:t>
            </w:r>
          </w:p>
        </w:tc>
        <w:tc>
          <w:tcPr>
            <w:tcW w:w="458" w:type="pct"/>
            <w:shd w:val="clear" w:color="auto" w:fill="auto"/>
            <w:vAlign w:val="bottom"/>
          </w:tcPr>
          <w:p w14:paraId="0274B9F3" w14:textId="77777777" w:rsidR="00017405" w:rsidRPr="00AB5AE4" w:rsidRDefault="00017405" w:rsidP="008575BF">
            <w:pPr>
              <w:ind w:left="57" w:right="57"/>
              <w:jc w:val="right"/>
              <w:rPr>
                <w:rFonts w:ascii="Montserrat" w:eastAsia="Times New Roman" w:hAnsi="Montserrat" w:cs="Arial"/>
                <w:b/>
                <w:color w:val="455364"/>
                <w:sz w:val="14"/>
                <w:szCs w:val="14"/>
              </w:rPr>
            </w:pPr>
            <w:r w:rsidRPr="00AB5AE4">
              <w:rPr>
                <w:rFonts w:ascii="Montserrat" w:eastAsia="Times New Roman" w:hAnsi="Montserrat" w:cs="Arial"/>
                <w:b/>
                <w:snapToGrid w:val="0"/>
                <w:color w:val="455364"/>
                <w:sz w:val="14"/>
                <w:szCs w:val="16"/>
              </w:rPr>
              <w:t>2019</w:t>
            </w:r>
          </w:p>
        </w:tc>
        <w:tc>
          <w:tcPr>
            <w:tcW w:w="440" w:type="pct"/>
            <w:shd w:val="clear" w:color="auto" w:fill="auto"/>
            <w:vAlign w:val="bottom"/>
          </w:tcPr>
          <w:p w14:paraId="530E529A" w14:textId="77777777" w:rsidR="00017405" w:rsidRPr="00AB5AE4" w:rsidRDefault="00017405" w:rsidP="008575BF">
            <w:pPr>
              <w:ind w:left="57" w:right="57"/>
              <w:jc w:val="right"/>
              <w:rPr>
                <w:rFonts w:ascii="Montserrat" w:eastAsia="Times New Roman" w:hAnsi="Montserrat" w:cs="Arial"/>
                <w:b/>
                <w:color w:val="455364"/>
                <w:sz w:val="14"/>
                <w:szCs w:val="14"/>
              </w:rPr>
            </w:pPr>
            <w:r w:rsidRPr="00AB5AE4">
              <w:rPr>
                <w:rFonts w:ascii="Montserrat" w:eastAsia="Times New Roman" w:hAnsi="Montserrat" w:cs="Arial"/>
                <w:b/>
                <w:color w:val="455364"/>
                <w:sz w:val="14"/>
                <w:szCs w:val="16"/>
              </w:rPr>
              <w:t>2019</w:t>
            </w:r>
          </w:p>
        </w:tc>
        <w:tc>
          <w:tcPr>
            <w:tcW w:w="51" w:type="pct"/>
            <w:shd w:val="clear" w:color="auto" w:fill="auto"/>
          </w:tcPr>
          <w:p w14:paraId="6783C80B"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B5AE4" w14:paraId="115F1B5C" w14:textId="77777777" w:rsidTr="008575BF">
        <w:trPr>
          <w:trHeight w:val="113"/>
        </w:trPr>
        <w:tc>
          <w:tcPr>
            <w:tcW w:w="124" w:type="pct"/>
            <w:shd w:val="clear" w:color="auto" w:fill="auto"/>
          </w:tcPr>
          <w:p w14:paraId="64087942" w14:textId="77777777" w:rsidR="00017405" w:rsidRPr="00D97FBF" w:rsidRDefault="00017405" w:rsidP="008575BF">
            <w:pPr>
              <w:ind w:left="57" w:right="57"/>
              <w:rPr>
                <w:rFonts w:ascii="Montserrat" w:eastAsia="Times New Roman" w:hAnsi="Montserrat" w:cs="Arial"/>
                <w:color w:val="455364"/>
                <w:sz w:val="14"/>
                <w:szCs w:val="14"/>
              </w:rPr>
            </w:pPr>
          </w:p>
        </w:tc>
        <w:tc>
          <w:tcPr>
            <w:tcW w:w="3447" w:type="pct"/>
            <w:tcBorders>
              <w:bottom w:val="single" w:sz="6" w:space="0" w:color="4A4A49"/>
            </w:tcBorders>
            <w:shd w:val="clear" w:color="auto" w:fill="auto"/>
          </w:tcPr>
          <w:p w14:paraId="3420D2F6" w14:textId="77777777" w:rsidR="00017405" w:rsidRPr="00D97FBF" w:rsidRDefault="00017405" w:rsidP="008575BF">
            <w:pPr>
              <w:ind w:left="57" w:right="57"/>
              <w:rPr>
                <w:rFonts w:ascii="Montserrat" w:eastAsia="Times New Roman" w:hAnsi="Montserrat" w:cs="Arial"/>
                <w:b/>
                <w:color w:val="455364"/>
                <w:sz w:val="14"/>
                <w:szCs w:val="14"/>
              </w:rPr>
            </w:pPr>
          </w:p>
        </w:tc>
        <w:tc>
          <w:tcPr>
            <w:tcW w:w="480" w:type="pct"/>
            <w:gridSpan w:val="2"/>
            <w:tcBorders>
              <w:bottom w:val="single" w:sz="6" w:space="0" w:color="4A4A49"/>
            </w:tcBorders>
            <w:shd w:val="clear" w:color="auto" w:fill="auto"/>
            <w:vAlign w:val="bottom"/>
          </w:tcPr>
          <w:p w14:paraId="6A49F61D" w14:textId="77777777" w:rsidR="00017405" w:rsidRPr="00AB5AE4" w:rsidRDefault="00017405" w:rsidP="008575BF">
            <w:pPr>
              <w:ind w:left="57" w:right="57"/>
              <w:jc w:val="right"/>
              <w:rPr>
                <w:rFonts w:ascii="Montserrat" w:eastAsia="Times New Roman" w:hAnsi="Montserrat" w:cs="Arial"/>
                <w:b/>
                <w:color w:val="455364"/>
                <w:sz w:val="14"/>
                <w:szCs w:val="14"/>
              </w:rPr>
            </w:pPr>
            <w:r w:rsidRPr="00AB5AE4">
              <w:rPr>
                <w:rFonts w:ascii="Montserrat" w:eastAsia="Times New Roman" w:hAnsi="Montserrat" w:cs="Arial"/>
                <w:b/>
                <w:snapToGrid w:val="0"/>
                <w:color w:val="455364"/>
                <w:sz w:val="14"/>
                <w:szCs w:val="16"/>
              </w:rPr>
              <w:t>£000</w:t>
            </w:r>
          </w:p>
        </w:tc>
        <w:tc>
          <w:tcPr>
            <w:tcW w:w="458" w:type="pct"/>
            <w:tcBorders>
              <w:bottom w:val="single" w:sz="6" w:space="0" w:color="4A4A49"/>
            </w:tcBorders>
            <w:shd w:val="clear" w:color="auto" w:fill="auto"/>
            <w:vAlign w:val="bottom"/>
          </w:tcPr>
          <w:p w14:paraId="3273B311" w14:textId="77777777" w:rsidR="00017405" w:rsidRPr="00AB5AE4" w:rsidRDefault="00017405" w:rsidP="008575BF">
            <w:pPr>
              <w:ind w:left="57" w:right="57"/>
              <w:jc w:val="right"/>
              <w:rPr>
                <w:rFonts w:ascii="Montserrat" w:eastAsia="Times New Roman" w:hAnsi="Montserrat" w:cs="Arial"/>
                <w:b/>
                <w:color w:val="455364"/>
                <w:sz w:val="14"/>
                <w:szCs w:val="14"/>
              </w:rPr>
            </w:pPr>
            <w:r w:rsidRPr="00AB5AE4">
              <w:rPr>
                <w:rFonts w:ascii="Montserrat" w:eastAsia="Times New Roman" w:hAnsi="Montserrat" w:cs="Arial"/>
                <w:b/>
                <w:snapToGrid w:val="0"/>
                <w:color w:val="455364"/>
                <w:sz w:val="14"/>
                <w:szCs w:val="16"/>
              </w:rPr>
              <w:t>£000</w:t>
            </w:r>
          </w:p>
        </w:tc>
        <w:tc>
          <w:tcPr>
            <w:tcW w:w="440" w:type="pct"/>
            <w:tcBorders>
              <w:bottom w:val="single" w:sz="6" w:space="0" w:color="4A4A49"/>
            </w:tcBorders>
            <w:shd w:val="clear" w:color="auto" w:fill="auto"/>
            <w:vAlign w:val="bottom"/>
          </w:tcPr>
          <w:p w14:paraId="1BA968AC" w14:textId="77777777" w:rsidR="00017405" w:rsidRPr="00AB5AE4" w:rsidRDefault="00017405" w:rsidP="008575BF">
            <w:pPr>
              <w:ind w:left="57" w:right="57"/>
              <w:jc w:val="right"/>
              <w:rPr>
                <w:rFonts w:ascii="Montserrat" w:eastAsia="Times New Roman" w:hAnsi="Montserrat" w:cs="Arial"/>
                <w:b/>
                <w:color w:val="455364"/>
                <w:sz w:val="14"/>
                <w:szCs w:val="14"/>
              </w:rPr>
            </w:pPr>
            <w:r w:rsidRPr="00AB5AE4">
              <w:rPr>
                <w:rFonts w:ascii="Montserrat" w:eastAsia="Times New Roman" w:hAnsi="Montserrat" w:cs="Arial"/>
                <w:b/>
                <w:color w:val="455364"/>
                <w:sz w:val="14"/>
                <w:szCs w:val="16"/>
              </w:rPr>
              <w:t>£000</w:t>
            </w:r>
          </w:p>
        </w:tc>
        <w:tc>
          <w:tcPr>
            <w:tcW w:w="51" w:type="pct"/>
            <w:shd w:val="clear" w:color="auto" w:fill="auto"/>
          </w:tcPr>
          <w:p w14:paraId="4D214BA0"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B5AE4" w14:paraId="7EF85BCB" w14:textId="77777777" w:rsidTr="008575BF">
        <w:trPr>
          <w:trHeight w:val="227"/>
        </w:trPr>
        <w:tc>
          <w:tcPr>
            <w:tcW w:w="124" w:type="pct"/>
            <w:shd w:val="clear" w:color="auto" w:fill="auto"/>
          </w:tcPr>
          <w:p w14:paraId="08A950EC" w14:textId="77777777" w:rsidR="00017405" w:rsidRPr="00D97FBF" w:rsidRDefault="00017405" w:rsidP="008575BF">
            <w:pPr>
              <w:ind w:left="57" w:right="57"/>
              <w:rPr>
                <w:rFonts w:ascii="Montserrat" w:eastAsia="Times New Roman" w:hAnsi="Montserrat" w:cs="Arial"/>
                <w:color w:val="455364"/>
                <w:sz w:val="14"/>
                <w:szCs w:val="14"/>
              </w:rPr>
            </w:pPr>
          </w:p>
        </w:tc>
        <w:tc>
          <w:tcPr>
            <w:tcW w:w="3447" w:type="pct"/>
            <w:tcBorders>
              <w:top w:val="single" w:sz="6" w:space="0" w:color="4A4A49"/>
            </w:tcBorders>
            <w:shd w:val="clear" w:color="auto" w:fill="auto"/>
            <w:vAlign w:val="bottom"/>
          </w:tcPr>
          <w:p w14:paraId="62921F8F" w14:textId="77777777" w:rsidR="00017405" w:rsidRPr="00AB5AE4" w:rsidRDefault="00017405" w:rsidP="008575BF">
            <w:pPr>
              <w:ind w:right="57"/>
              <w:rPr>
                <w:rFonts w:ascii="Montserrat" w:eastAsia="Times New Roman" w:hAnsi="Montserrat" w:cs="Arial"/>
                <w:color w:val="455364"/>
                <w:sz w:val="14"/>
                <w:szCs w:val="14"/>
              </w:rPr>
            </w:pPr>
            <w:r w:rsidRPr="00AB5AE4">
              <w:rPr>
                <w:rFonts w:ascii="Montserrat" w:eastAsia="Times New Roman" w:hAnsi="Montserrat" w:cs="Arial"/>
                <w:color w:val="455364"/>
                <w:sz w:val="14"/>
                <w:szCs w:val="14"/>
              </w:rPr>
              <w:t>Retained earnings attributable to equity holders of the parent company comprise:</w:t>
            </w:r>
          </w:p>
        </w:tc>
        <w:tc>
          <w:tcPr>
            <w:tcW w:w="480" w:type="pct"/>
            <w:gridSpan w:val="2"/>
            <w:tcBorders>
              <w:top w:val="single" w:sz="6" w:space="0" w:color="4A4A49"/>
            </w:tcBorders>
            <w:shd w:val="clear" w:color="auto" w:fill="auto"/>
          </w:tcPr>
          <w:p w14:paraId="1AD1A923" w14:textId="77777777" w:rsidR="00017405" w:rsidRPr="00AB5AE4" w:rsidRDefault="00017405" w:rsidP="008575BF">
            <w:pPr>
              <w:ind w:left="57" w:right="57"/>
              <w:jc w:val="right"/>
              <w:rPr>
                <w:rFonts w:ascii="Montserrat" w:eastAsia="Times New Roman" w:hAnsi="Montserrat" w:cs="Arial"/>
                <w:color w:val="455364"/>
                <w:sz w:val="14"/>
                <w:szCs w:val="14"/>
              </w:rPr>
            </w:pPr>
          </w:p>
        </w:tc>
        <w:tc>
          <w:tcPr>
            <w:tcW w:w="458" w:type="pct"/>
            <w:tcBorders>
              <w:top w:val="single" w:sz="6" w:space="0" w:color="4A4A49"/>
            </w:tcBorders>
            <w:shd w:val="clear" w:color="auto" w:fill="auto"/>
          </w:tcPr>
          <w:p w14:paraId="785264AD" w14:textId="77777777" w:rsidR="00017405" w:rsidRPr="00AB5AE4" w:rsidRDefault="00017405" w:rsidP="008575BF">
            <w:pPr>
              <w:ind w:left="57" w:right="57"/>
              <w:jc w:val="right"/>
              <w:rPr>
                <w:rFonts w:ascii="Montserrat" w:eastAsia="Times New Roman" w:hAnsi="Montserrat" w:cs="Arial"/>
                <w:color w:val="455364"/>
                <w:sz w:val="14"/>
                <w:szCs w:val="14"/>
              </w:rPr>
            </w:pPr>
          </w:p>
        </w:tc>
        <w:tc>
          <w:tcPr>
            <w:tcW w:w="440" w:type="pct"/>
            <w:tcBorders>
              <w:top w:val="single" w:sz="6" w:space="0" w:color="4A4A49"/>
            </w:tcBorders>
            <w:shd w:val="clear" w:color="auto" w:fill="auto"/>
            <w:vAlign w:val="bottom"/>
          </w:tcPr>
          <w:p w14:paraId="0BED2D33" w14:textId="77777777" w:rsidR="00017405" w:rsidRPr="00AB5AE4" w:rsidRDefault="00017405" w:rsidP="008575BF">
            <w:pPr>
              <w:ind w:left="57" w:right="57"/>
              <w:jc w:val="right"/>
              <w:rPr>
                <w:rFonts w:ascii="Montserrat" w:eastAsia="Times New Roman" w:hAnsi="Montserrat" w:cs="Arial"/>
                <w:color w:val="455364"/>
                <w:sz w:val="14"/>
                <w:szCs w:val="14"/>
              </w:rPr>
            </w:pPr>
          </w:p>
        </w:tc>
        <w:tc>
          <w:tcPr>
            <w:tcW w:w="51" w:type="pct"/>
            <w:shd w:val="clear" w:color="auto" w:fill="auto"/>
          </w:tcPr>
          <w:p w14:paraId="24EBA3D1"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B5AE4" w14:paraId="347F349E" w14:textId="77777777" w:rsidTr="008575BF">
        <w:trPr>
          <w:trHeight w:val="227"/>
        </w:trPr>
        <w:tc>
          <w:tcPr>
            <w:tcW w:w="124" w:type="pct"/>
            <w:shd w:val="clear" w:color="auto" w:fill="auto"/>
          </w:tcPr>
          <w:p w14:paraId="18E676E8" w14:textId="77777777" w:rsidR="00017405" w:rsidRPr="00D97FBF" w:rsidRDefault="00017405" w:rsidP="008575BF">
            <w:pPr>
              <w:ind w:left="57" w:right="57"/>
              <w:rPr>
                <w:rFonts w:ascii="Montserrat" w:eastAsia="Times New Roman" w:hAnsi="Montserrat" w:cs="Arial"/>
                <w:b/>
                <w:color w:val="455364"/>
                <w:sz w:val="14"/>
                <w:szCs w:val="14"/>
              </w:rPr>
            </w:pPr>
          </w:p>
        </w:tc>
        <w:tc>
          <w:tcPr>
            <w:tcW w:w="3447" w:type="pct"/>
            <w:shd w:val="clear" w:color="auto" w:fill="auto"/>
            <w:vAlign w:val="bottom"/>
          </w:tcPr>
          <w:p w14:paraId="5C6C5502" w14:textId="77777777" w:rsidR="00017405" w:rsidRPr="00AB5AE4" w:rsidRDefault="00017405" w:rsidP="008575BF">
            <w:pPr>
              <w:ind w:right="57"/>
              <w:rPr>
                <w:rFonts w:ascii="Montserrat" w:eastAsia="Times New Roman" w:hAnsi="Montserrat" w:cs="Arial"/>
                <w:b/>
                <w:color w:val="455364"/>
                <w:sz w:val="14"/>
                <w:szCs w:val="14"/>
              </w:rPr>
            </w:pPr>
            <w:r w:rsidRPr="00AB5AE4">
              <w:rPr>
                <w:rFonts w:ascii="Montserrat" w:eastAsia="Times New Roman" w:hAnsi="Montserrat" w:cs="Arial"/>
                <w:b/>
                <w:color w:val="455364"/>
                <w:sz w:val="14"/>
                <w:szCs w:val="14"/>
              </w:rPr>
              <w:t>Balance at 1 January</w:t>
            </w:r>
          </w:p>
        </w:tc>
        <w:tc>
          <w:tcPr>
            <w:tcW w:w="480" w:type="pct"/>
            <w:gridSpan w:val="2"/>
            <w:shd w:val="clear" w:color="auto" w:fill="auto"/>
            <w:vAlign w:val="bottom"/>
          </w:tcPr>
          <w:p w14:paraId="43060671" w14:textId="77777777" w:rsidR="00017405" w:rsidRPr="00AB5AE4" w:rsidRDefault="00017405" w:rsidP="008575BF">
            <w:pPr>
              <w:ind w:left="57" w:right="57"/>
              <w:jc w:val="right"/>
              <w:rPr>
                <w:rFonts w:ascii="Montserrat" w:eastAsia="Times New Roman" w:hAnsi="Montserrat" w:cs="Arial"/>
                <w:b/>
                <w:color w:val="455364"/>
                <w:sz w:val="14"/>
                <w:szCs w:val="16"/>
              </w:rPr>
            </w:pPr>
            <w:r w:rsidRPr="00AB5AE4">
              <w:rPr>
                <w:rFonts w:ascii="Montserrat" w:eastAsia="Times New Roman" w:hAnsi="Montserrat" w:cs="Arial"/>
                <w:b/>
                <w:color w:val="455364"/>
                <w:sz w:val="14"/>
                <w:szCs w:val="16"/>
              </w:rPr>
              <w:t>281,053</w:t>
            </w:r>
          </w:p>
        </w:tc>
        <w:tc>
          <w:tcPr>
            <w:tcW w:w="458" w:type="pct"/>
            <w:shd w:val="clear" w:color="auto" w:fill="auto"/>
            <w:vAlign w:val="bottom"/>
          </w:tcPr>
          <w:p w14:paraId="5931F949" w14:textId="77777777" w:rsidR="00017405" w:rsidRPr="00AB5AE4" w:rsidRDefault="00017405" w:rsidP="008575BF">
            <w:pPr>
              <w:ind w:left="57" w:right="57"/>
              <w:jc w:val="right"/>
              <w:rPr>
                <w:rFonts w:ascii="Montserrat" w:eastAsia="Times New Roman" w:hAnsi="Montserrat" w:cs="Arial"/>
                <w:b/>
                <w:color w:val="455364"/>
                <w:sz w:val="14"/>
                <w:szCs w:val="16"/>
              </w:rPr>
            </w:pPr>
            <w:r w:rsidRPr="00AB5AE4">
              <w:rPr>
                <w:rFonts w:ascii="Montserrat" w:eastAsia="Times New Roman" w:hAnsi="Montserrat" w:cs="Arial"/>
                <w:b/>
                <w:color w:val="455364"/>
                <w:sz w:val="14"/>
                <w:szCs w:val="16"/>
              </w:rPr>
              <w:t>232,638</w:t>
            </w:r>
          </w:p>
        </w:tc>
        <w:tc>
          <w:tcPr>
            <w:tcW w:w="440" w:type="pct"/>
            <w:shd w:val="clear" w:color="auto" w:fill="auto"/>
            <w:vAlign w:val="bottom"/>
          </w:tcPr>
          <w:p w14:paraId="6D35565C" w14:textId="77777777" w:rsidR="00017405" w:rsidRPr="00AB5AE4" w:rsidRDefault="00017405" w:rsidP="008575BF">
            <w:pPr>
              <w:ind w:left="57" w:right="57"/>
              <w:jc w:val="right"/>
              <w:rPr>
                <w:rFonts w:ascii="Montserrat" w:eastAsia="Times New Roman" w:hAnsi="Montserrat" w:cs="Arial"/>
                <w:b/>
                <w:color w:val="455364"/>
                <w:sz w:val="14"/>
                <w:szCs w:val="16"/>
              </w:rPr>
            </w:pPr>
            <w:r w:rsidRPr="00AB5AE4">
              <w:rPr>
                <w:rFonts w:ascii="Montserrat" w:eastAsia="Times New Roman" w:hAnsi="Montserrat" w:cs="Arial"/>
                <w:b/>
                <w:color w:val="455364"/>
                <w:sz w:val="14"/>
                <w:szCs w:val="16"/>
              </w:rPr>
              <w:t>232,638</w:t>
            </w:r>
          </w:p>
        </w:tc>
        <w:tc>
          <w:tcPr>
            <w:tcW w:w="51" w:type="pct"/>
            <w:shd w:val="clear" w:color="auto" w:fill="auto"/>
          </w:tcPr>
          <w:p w14:paraId="323EF664" w14:textId="77777777" w:rsidR="00017405" w:rsidRPr="00D97FBF" w:rsidRDefault="00017405" w:rsidP="008575BF">
            <w:pPr>
              <w:ind w:left="57" w:right="57"/>
              <w:jc w:val="right"/>
              <w:rPr>
                <w:rFonts w:ascii="Montserrat" w:eastAsia="Times New Roman" w:hAnsi="Montserrat" w:cs="Arial"/>
                <w:b/>
                <w:color w:val="455364"/>
                <w:sz w:val="14"/>
                <w:szCs w:val="14"/>
              </w:rPr>
            </w:pPr>
          </w:p>
        </w:tc>
      </w:tr>
      <w:tr w:rsidR="00017405" w:rsidRPr="00AB5AE4" w14:paraId="2456C78C" w14:textId="77777777" w:rsidTr="008575BF">
        <w:trPr>
          <w:trHeight w:val="227"/>
        </w:trPr>
        <w:tc>
          <w:tcPr>
            <w:tcW w:w="124" w:type="pct"/>
            <w:shd w:val="clear" w:color="auto" w:fill="auto"/>
          </w:tcPr>
          <w:p w14:paraId="0F126685" w14:textId="77777777" w:rsidR="00017405" w:rsidRPr="00D97FBF" w:rsidRDefault="00017405" w:rsidP="008575BF">
            <w:pPr>
              <w:ind w:left="57" w:right="57"/>
              <w:rPr>
                <w:rFonts w:ascii="Montserrat" w:eastAsia="Times New Roman" w:hAnsi="Montserrat" w:cs="Arial"/>
                <w:color w:val="455364"/>
                <w:sz w:val="14"/>
                <w:szCs w:val="14"/>
              </w:rPr>
            </w:pPr>
          </w:p>
        </w:tc>
        <w:tc>
          <w:tcPr>
            <w:tcW w:w="3447" w:type="pct"/>
            <w:shd w:val="clear" w:color="auto" w:fill="auto"/>
            <w:vAlign w:val="bottom"/>
          </w:tcPr>
          <w:p w14:paraId="4FF3BCFB" w14:textId="77777777" w:rsidR="00017405" w:rsidRPr="00AB5AE4" w:rsidRDefault="00017405" w:rsidP="008575BF">
            <w:pPr>
              <w:ind w:right="57"/>
              <w:rPr>
                <w:rFonts w:ascii="Montserrat" w:eastAsia="Times New Roman" w:hAnsi="Montserrat" w:cs="Arial"/>
                <w:color w:val="455364"/>
                <w:sz w:val="14"/>
                <w:szCs w:val="14"/>
              </w:rPr>
            </w:pPr>
            <w:r>
              <w:rPr>
                <w:rFonts w:ascii="Montserrat" w:eastAsia="Times New Roman" w:hAnsi="Montserrat" w:cs="Arial"/>
                <w:color w:val="455364"/>
                <w:sz w:val="14"/>
                <w:szCs w:val="14"/>
              </w:rPr>
              <w:t>(loss)/p</w:t>
            </w:r>
            <w:r w:rsidRPr="00AB5AE4">
              <w:rPr>
                <w:rFonts w:ascii="Montserrat" w:eastAsia="Times New Roman" w:hAnsi="Montserrat" w:cs="Arial"/>
                <w:color w:val="455364"/>
                <w:sz w:val="14"/>
                <w:szCs w:val="14"/>
              </w:rPr>
              <w:t>rofit for the period</w:t>
            </w:r>
          </w:p>
        </w:tc>
        <w:tc>
          <w:tcPr>
            <w:tcW w:w="480" w:type="pct"/>
            <w:gridSpan w:val="2"/>
            <w:shd w:val="clear" w:color="auto" w:fill="auto"/>
            <w:vAlign w:val="bottom"/>
          </w:tcPr>
          <w:p w14:paraId="54A5B9A8" w14:textId="77777777" w:rsidR="00017405" w:rsidRPr="00AB5AE4" w:rsidRDefault="00017405" w:rsidP="008575BF">
            <w:pPr>
              <w:ind w:left="57" w:right="57"/>
              <w:jc w:val="right"/>
              <w:rPr>
                <w:rFonts w:ascii="Montserrat" w:eastAsia="Times New Roman" w:hAnsi="Montserrat" w:cs="Arial"/>
                <w:color w:val="455364"/>
                <w:sz w:val="14"/>
                <w:szCs w:val="16"/>
              </w:rPr>
            </w:pPr>
            <w:r>
              <w:rPr>
                <w:rFonts w:ascii="Montserrat" w:eastAsia="Times New Roman" w:hAnsi="Montserrat" w:cs="Arial"/>
                <w:color w:val="455364"/>
                <w:sz w:val="14"/>
                <w:szCs w:val="16"/>
              </w:rPr>
              <w:t>(6,754)</w:t>
            </w:r>
          </w:p>
        </w:tc>
        <w:tc>
          <w:tcPr>
            <w:tcW w:w="458" w:type="pct"/>
            <w:shd w:val="clear" w:color="auto" w:fill="auto"/>
            <w:vAlign w:val="bottom"/>
          </w:tcPr>
          <w:p w14:paraId="74D03F04" w14:textId="77777777" w:rsidR="00017405" w:rsidRPr="00AB5AE4" w:rsidRDefault="00017405" w:rsidP="008575BF">
            <w:pPr>
              <w:ind w:left="57" w:right="57"/>
              <w:jc w:val="right"/>
              <w:rPr>
                <w:rFonts w:ascii="Montserrat" w:eastAsia="Times New Roman" w:hAnsi="Montserrat" w:cs="Arial"/>
                <w:color w:val="455364"/>
                <w:sz w:val="14"/>
                <w:szCs w:val="16"/>
              </w:rPr>
            </w:pPr>
            <w:r w:rsidRPr="00AB5AE4">
              <w:rPr>
                <w:rFonts w:ascii="Montserrat" w:eastAsia="Times New Roman" w:hAnsi="Montserrat" w:cs="Arial"/>
                <w:color w:val="455364"/>
                <w:sz w:val="14"/>
                <w:szCs w:val="16"/>
              </w:rPr>
              <w:t>54,325</w:t>
            </w:r>
          </w:p>
        </w:tc>
        <w:tc>
          <w:tcPr>
            <w:tcW w:w="440" w:type="pct"/>
            <w:shd w:val="clear" w:color="auto" w:fill="auto"/>
            <w:vAlign w:val="bottom"/>
          </w:tcPr>
          <w:p w14:paraId="740E6640" w14:textId="77777777" w:rsidR="00017405" w:rsidRPr="00AB5AE4" w:rsidRDefault="00017405" w:rsidP="008575BF">
            <w:pPr>
              <w:ind w:left="57" w:right="57"/>
              <w:jc w:val="right"/>
              <w:rPr>
                <w:rFonts w:ascii="Montserrat" w:eastAsia="Times New Roman" w:hAnsi="Montserrat" w:cs="Arial"/>
                <w:color w:val="455364"/>
                <w:sz w:val="14"/>
                <w:szCs w:val="16"/>
              </w:rPr>
            </w:pPr>
            <w:r w:rsidRPr="00AB5AE4">
              <w:rPr>
                <w:rFonts w:ascii="Montserrat" w:eastAsia="Times New Roman" w:hAnsi="Montserrat" w:cs="Arial"/>
                <w:color w:val="455364"/>
                <w:sz w:val="14"/>
                <w:szCs w:val="16"/>
              </w:rPr>
              <w:t>79,142</w:t>
            </w:r>
          </w:p>
        </w:tc>
        <w:tc>
          <w:tcPr>
            <w:tcW w:w="51" w:type="pct"/>
            <w:shd w:val="clear" w:color="auto" w:fill="auto"/>
          </w:tcPr>
          <w:p w14:paraId="6775915F"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B5AE4" w14:paraId="1DC4CD7C" w14:textId="77777777" w:rsidTr="008575BF">
        <w:trPr>
          <w:trHeight w:val="227"/>
        </w:trPr>
        <w:tc>
          <w:tcPr>
            <w:tcW w:w="124" w:type="pct"/>
            <w:shd w:val="clear" w:color="auto" w:fill="auto"/>
          </w:tcPr>
          <w:p w14:paraId="30321E20" w14:textId="77777777" w:rsidR="00017405" w:rsidRPr="00D97FBF" w:rsidRDefault="00017405" w:rsidP="008575BF">
            <w:pPr>
              <w:ind w:left="57" w:right="57"/>
              <w:rPr>
                <w:rFonts w:ascii="Montserrat" w:eastAsia="Times New Roman" w:hAnsi="Montserrat" w:cs="Arial"/>
                <w:color w:val="455364"/>
                <w:sz w:val="14"/>
                <w:szCs w:val="14"/>
              </w:rPr>
            </w:pPr>
          </w:p>
        </w:tc>
        <w:tc>
          <w:tcPr>
            <w:tcW w:w="3447" w:type="pct"/>
            <w:shd w:val="clear" w:color="auto" w:fill="auto"/>
            <w:vAlign w:val="bottom"/>
          </w:tcPr>
          <w:p w14:paraId="0DBA8A6B" w14:textId="77777777" w:rsidR="00017405" w:rsidRPr="00AB5AE4" w:rsidRDefault="00017405" w:rsidP="008575BF">
            <w:pPr>
              <w:ind w:right="57"/>
              <w:rPr>
                <w:rFonts w:ascii="Montserrat" w:eastAsia="Times New Roman" w:hAnsi="Montserrat" w:cs="Arial"/>
                <w:color w:val="455364"/>
                <w:sz w:val="14"/>
                <w:szCs w:val="14"/>
              </w:rPr>
            </w:pPr>
            <w:r w:rsidRPr="00AB5AE4">
              <w:rPr>
                <w:rFonts w:ascii="Montserrat" w:eastAsia="Times New Roman" w:hAnsi="Montserrat" w:cs="Arial"/>
                <w:color w:val="455364"/>
                <w:sz w:val="14"/>
                <w:szCs w:val="14"/>
              </w:rPr>
              <w:t>Revaluation of pension obligations</w:t>
            </w:r>
          </w:p>
        </w:tc>
        <w:tc>
          <w:tcPr>
            <w:tcW w:w="480" w:type="pct"/>
            <w:gridSpan w:val="2"/>
            <w:shd w:val="clear" w:color="auto" w:fill="auto"/>
            <w:vAlign w:val="bottom"/>
          </w:tcPr>
          <w:p w14:paraId="485CE7B6" w14:textId="77777777" w:rsidR="00017405" w:rsidRPr="00AB5AE4" w:rsidRDefault="00017405" w:rsidP="008575BF">
            <w:pPr>
              <w:ind w:left="57" w:right="57"/>
              <w:jc w:val="right"/>
              <w:rPr>
                <w:rFonts w:ascii="Montserrat" w:eastAsia="Times New Roman" w:hAnsi="Montserrat" w:cs="Arial"/>
                <w:color w:val="455364"/>
                <w:sz w:val="14"/>
                <w:szCs w:val="16"/>
              </w:rPr>
            </w:pPr>
            <w:r w:rsidRPr="00AB5AE4">
              <w:rPr>
                <w:rFonts w:ascii="Montserrat" w:eastAsia="Times New Roman" w:hAnsi="Montserrat" w:cs="Arial"/>
                <w:color w:val="455364"/>
                <w:sz w:val="14"/>
                <w:szCs w:val="16"/>
              </w:rPr>
              <w:t>–</w:t>
            </w:r>
          </w:p>
        </w:tc>
        <w:tc>
          <w:tcPr>
            <w:tcW w:w="458" w:type="pct"/>
            <w:shd w:val="clear" w:color="auto" w:fill="auto"/>
            <w:vAlign w:val="bottom"/>
          </w:tcPr>
          <w:p w14:paraId="2F321DD7" w14:textId="77777777" w:rsidR="00017405" w:rsidRPr="00AB5AE4" w:rsidRDefault="00017405" w:rsidP="008575BF">
            <w:pPr>
              <w:ind w:left="57" w:right="57"/>
              <w:jc w:val="right"/>
              <w:rPr>
                <w:rFonts w:ascii="Montserrat" w:eastAsia="Times New Roman" w:hAnsi="Montserrat" w:cs="Arial"/>
                <w:color w:val="455364"/>
                <w:sz w:val="14"/>
                <w:szCs w:val="16"/>
              </w:rPr>
            </w:pPr>
            <w:r w:rsidRPr="00AB5AE4">
              <w:rPr>
                <w:rFonts w:ascii="Montserrat" w:eastAsia="Times New Roman" w:hAnsi="Montserrat" w:cs="Arial"/>
                <w:color w:val="455364"/>
                <w:sz w:val="14"/>
                <w:szCs w:val="16"/>
              </w:rPr>
              <w:t>188</w:t>
            </w:r>
          </w:p>
        </w:tc>
        <w:tc>
          <w:tcPr>
            <w:tcW w:w="440" w:type="pct"/>
            <w:shd w:val="clear" w:color="auto" w:fill="auto"/>
            <w:vAlign w:val="bottom"/>
          </w:tcPr>
          <w:p w14:paraId="30AF8A16" w14:textId="77777777" w:rsidR="00017405" w:rsidRPr="00AB5AE4" w:rsidRDefault="00017405" w:rsidP="008575BF">
            <w:pPr>
              <w:ind w:left="57" w:right="57"/>
              <w:jc w:val="right"/>
              <w:rPr>
                <w:rFonts w:ascii="Montserrat" w:eastAsia="Times New Roman" w:hAnsi="Montserrat" w:cs="Arial"/>
                <w:color w:val="455364"/>
                <w:sz w:val="14"/>
                <w:szCs w:val="16"/>
              </w:rPr>
            </w:pPr>
            <w:r w:rsidRPr="00AB5AE4">
              <w:rPr>
                <w:rFonts w:ascii="Montserrat" w:eastAsia="Times New Roman" w:hAnsi="Montserrat" w:cs="Arial"/>
                <w:color w:val="455364"/>
                <w:sz w:val="14"/>
                <w:szCs w:val="16"/>
              </w:rPr>
              <w:t>–</w:t>
            </w:r>
          </w:p>
        </w:tc>
        <w:tc>
          <w:tcPr>
            <w:tcW w:w="51" w:type="pct"/>
            <w:shd w:val="clear" w:color="auto" w:fill="auto"/>
          </w:tcPr>
          <w:p w14:paraId="595144AF"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B5AE4" w14:paraId="7393F5DF" w14:textId="77777777" w:rsidTr="008575BF">
        <w:trPr>
          <w:trHeight w:val="227"/>
        </w:trPr>
        <w:tc>
          <w:tcPr>
            <w:tcW w:w="124" w:type="pct"/>
            <w:shd w:val="clear" w:color="auto" w:fill="auto"/>
          </w:tcPr>
          <w:p w14:paraId="220BD4B5" w14:textId="77777777" w:rsidR="00017405" w:rsidRPr="00D97FBF" w:rsidRDefault="00017405" w:rsidP="008575BF">
            <w:pPr>
              <w:ind w:left="57" w:right="57"/>
              <w:rPr>
                <w:rFonts w:ascii="Montserrat" w:eastAsia="Times New Roman" w:hAnsi="Montserrat" w:cs="Arial"/>
                <w:color w:val="455364"/>
                <w:sz w:val="14"/>
                <w:szCs w:val="14"/>
              </w:rPr>
            </w:pPr>
          </w:p>
        </w:tc>
        <w:tc>
          <w:tcPr>
            <w:tcW w:w="3447" w:type="pct"/>
            <w:shd w:val="clear" w:color="auto" w:fill="auto"/>
            <w:vAlign w:val="bottom"/>
          </w:tcPr>
          <w:p w14:paraId="3AEBE23F" w14:textId="77777777" w:rsidR="00017405" w:rsidRPr="00AB5AE4" w:rsidRDefault="00017405" w:rsidP="008575BF">
            <w:pPr>
              <w:ind w:right="57"/>
              <w:rPr>
                <w:rFonts w:ascii="Montserrat" w:eastAsia="Times New Roman" w:hAnsi="Montserrat" w:cs="Arial"/>
                <w:color w:val="455364"/>
                <w:sz w:val="14"/>
                <w:szCs w:val="14"/>
                <w:highlight w:val="yellow"/>
              </w:rPr>
            </w:pPr>
            <w:r w:rsidRPr="00AB5AE4">
              <w:rPr>
                <w:rFonts w:ascii="Montserrat" w:eastAsia="Times New Roman" w:hAnsi="Montserrat" w:cs="Arial"/>
                <w:color w:val="455364"/>
                <w:sz w:val="14"/>
                <w:szCs w:val="14"/>
              </w:rPr>
              <w:t>Share based payment</w:t>
            </w:r>
          </w:p>
        </w:tc>
        <w:tc>
          <w:tcPr>
            <w:tcW w:w="480" w:type="pct"/>
            <w:gridSpan w:val="2"/>
            <w:shd w:val="clear" w:color="auto" w:fill="auto"/>
            <w:vAlign w:val="bottom"/>
          </w:tcPr>
          <w:p w14:paraId="06535119" w14:textId="77777777" w:rsidR="00017405" w:rsidRPr="00AB5AE4" w:rsidRDefault="00017405" w:rsidP="008575BF">
            <w:pPr>
              <w:ind w:left="57" w:right="57"/>
              <w:jc w:val="right"/>
              <w:rPr>
                <w:rFonts w:ascii="Montserrat" w:eastAsia="Times New Roman" w:hAnsi="Montserrat" w:cs="Arial"/>
                <w:color w:val="455364"/>
                <w:sz w:val="14"/>
                <w:szCs w:val="16"/>
              </w:rPr>
            </w:pPr>
            <w:r w:rsidRPr="00AB5AE4">
              <w:rPr>
                <w:rFonts w:ascii="Montserrat" w:eastAsia="Times New Roman" w:hAnsi="Montserrat" w:cs="Arial"/>
                <w:color w:val="455364"/>
                <w:sz w:val="14"/>
                <w:szCs w:val="16"/>
              </w:rPr>
              <w:t>242</w:t>
            </w:r>
          </w:p>
        </w:tc>
        <w:tc>
          <w:tcPr>
            <w:tcW w:w="458" w:type="pct"/>
            <w:shd w:val="clear" w:color="auto" w:fill="auto"/>
            <w:vAlign w:val="bottom"/>
          </w:tcPr>
          <w:p w14:paraId="455AE720" w14:textId="77777777" w:rsidR="00017405" w:rsidRPr="00AB5AE4" w:rsidRDefault="00017405" w:rsidP="008575BF">
            <w:pPr>
              <w:ind w:left="57" w:right="57"/>
              <w:jc w:val="right"/>
              <w:rPr>
                <w:rFonts w:ascii="Montserrat" w:eastAsia="Times New Roman" w:hAnsi="Montserrat" w:cs="Arial"/>
                <w:color w:val="455364"/>
                <w:sz w:val="14"/>
                <w:szCs w:val="16"/>
              </w:rPr>
            </w:pPr>
            <w:r w:rsidRPr="00AB5AE4">
              <w:rPr>
                <w:rFonts w:ascii="Montserrat" w:eastAsia="Times New Roman" w:hAnsi="Montserrat" w:cs="Arial"/>
                <w:color w:val="455364"/>
                <w:sz w:val="14"/>
                <w:szCs w:val="16"/>
              </w:rPr>
              <w:t>307</w:t>
            </w:r>
          </w:p>
        </w:tc>
        <w:tc>
          <w:tcPr>
            <w:tcW w:w="440" w:type="pct"/>
            <w:shd w:val="clear" w:color="auto" w:fill="auto"/>
            <w:vAlign w:val="bottom"/>
          </w:tcPr>
          <w:p w14:paraId="4B61958F" w14:textId="77777777" w:rsidR="00017405" w:rsidRPr="00AB5AE4" w:rsidRDefault="00017405" w:rsidP="008575BF">
            <w:pPr>
              <w:ind w:left="57" w:right="57"/>
              <w:jc w:val="right"/>
              <w:rPr>
                <w:rFonts w:ascii="Montserrat" w:eastAsia="Times New Roman" w:hAnsi="Montserrat" w:cs="Arial"/>
                <w:color w:val="455364"/>
                <w:sz w:val="14"/>
                <w:szCs w:val="16"/>
              </w:rPr>
            </w:pPr>
            <w:r w:rsidRPr="00AB5AE4">
              <w:rPr>
                <w:rFonts w:ascii="Montserrat" w:eastAsia="Times New Roman" w:hAnsi="Montserrat" w:cs="Arial"/>
                <w:color w:val="455364"/>
                <w:sz w:val="14"/>
                <w:szCs w:val="16"/>
              </w:rPr>
              <w:t>593</w:t>
            </w:r>
          </w:p>
        </w:tc>
        <w:tc>
          <w:tcPr>
            <w:tcW w:w="51" w:type="pct"/>
            <w:shd w:val="clear" w:color="auto" w:fill="auto"/>
          </w:tcPr>
          <w:p w14:paraId="79B36E1B"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B5AE4" w14:paraId="41C2DA2C" w14:textId="77777777" w:rsidTr="008575BF">
        <w:trPr>
          <w:trHeight w:val="227"/>
        </w:trPr>
        <w:tc>
          <w:tcPr>
            <w:tcW w:w="124" w:type="pct"/>
            <w:shd w:val="clear" w:color="auto" w:fill="auto"/>
          </w:tcPr>
          <w:p w14:paraId="0E4C53CA" w14:textId="77777777" w:rsidR="00017405" w:rsidRPr="00D97FBF" w:rsidRDefault="00017405" w:rsidP="008575BF">
            <w:pPr>
              <w:ind w:left="57" w:right="57"/>
              <w:rPr>
                <w:rFonts w:ascii="Montserrat" w:eastAsia="Times New Roman" w:hAnsi="Montserrat" w:cs="Arial"/>
                <w:color w:val="455364"/>
                <w:sz w:val="14"/>
                <w:szCs w:val="14"/>
              </w:rPr>
            </w:pPr>
          </w:p>
        </w:tc>
        <w:tc>
          <w:tcPr>
            <w:tcW w:w="3447" w:type="pct"/>
            <w:shd w:val="clear" w:color="auto" w:fill="auto"/>
            <w:vAlign w:val="bottom"/>
          </w:tcPr>
          <w:p w14:paraId="213735E4" w14:textId="77777777" w:rsidR="00017405" w:rsidRPr="00AB5AE4" w:rsidRDefault="00017405" w:rsidP="008575BF">
            <w:pPr>
              <w:ind w:right="57"/>
              <w:rPr>
                <w:rFonts w:ascii="Montserrat" w:eastAsia="Times New Roman" w:hAnsi="Montserrat" w:cs="Arial"/>
                <w:color w:val="455364"/>
                <w:sz w:val="14"/>
                <w:szCs w:val="14"/>
              </w:rPr>
            </w:pPr>
            <w:r w:rsidRPr="00AB5AE4">
              <w:rPr>
                <w:rFonts w:ascii="Montserrat" w:eastAsia="Times New Roman" w:hAnsi="Montserrat" w:cs="Arial"/>
                <w:color w:val="455364"/>
                <w:sz w:val="14"/>
                <w:szCs w:val="14"/>
              </w:rPr>
              <w:t>Dividends:</w:t>
            </w:r>
          </w:p>
        </w:tc>
        <w:tc>
          <w:tcPr>
            <w:tcW w:w="480" w:type="pct"/>
            <w:gridSpan w:val="2"/>
            <w:shd w:val="clear" w:color="auto" w:fill="auto"/>
            <w:vAlign w:val="bottom"/>
          </w:tcPr>
          <w:p w14:paraId="5E1B2692" w14:textId="77777777" w:rsidR="00017405" w:rsidRPr="00AB5AE4" w:rsidRDefault="00017405" w:rsidP="008575BF">
            <w:pPr>
              <w:ind w:left="57" w:right="57"/>
              <w:jc w:val="right"/>
              <w:rPr>
                <w:rFonts w:ascii="Montserrat" w:eastAsia="Times New Roman" w:hAnsi="Montserrat" w:cs="Arial"/>
                <w:color w:val="455364"/>
                <w:sz w:val="14"/>
                <w:szCs w:val="16"/>
              </w:rPr>
            </w:pPr>
          </w:p>
        </w:tc>
        <w:tc>
          <w:tcPr>
            <w:tcW w:w="458" w:type="pct"/>
            <w:shd w:val="clear" w:color="auto" w:fill="auto"/>
            <w:vAlign w:val="bottom"/>
          </w:tcPr>
          <w:p w14:paraId="52A39876" w14:textId="77777777" w:rsidR="00017405" w:rsidRPr="00AB5AE4" w:rsidRDefault="00017405" w:rsidP="008575BF">
            <w:pPr>
              <w:ind w:left="57" w:right="57"/>
              <w:jc w:val="right"/>
              <w:rPr>
                <w:rFonts w:ascii="Montserrat" w:eastAsia="Times New Roman" w:hAnsi="Montserrat" w:cs="Arial"/>
                <w:color w:val="455364"/>
                <w:sz w:val="14"/>
                <w:szCs w:val="16"/>
              </w:rPr>
            </w:pPr>
          </w:p>
        </w:tc>
        <w:tc>
          <w:tcPr>
            <w:tcW w:w="440" w:type="pct"/>
            <w:shd w:val="clear" w:color="auto" w:fill="auto"/>
            <w:vAlign w:val="bottom"/>
          </w:tcPr>
          <w:p w14:paraId="691CD682" w14:textId="77777777" w:rsidR="00017405" w:rsidRPr="00AB5AE4" w:rsidRDefault="00017405" w:rsidP="008575BF">
            <w:pPr>
              <w:ind w:left="57" w:right="57"/>
              <w:jc w:val="right"/>
              <w:rPr>
                <w:rFonts w:ascii="Montserrat" w:eastAsia="Times New Roman" w:hAnsi="Montserrat" w:cs="Arial"/>
                <w:color w:val="455364"/>
                <w:sz w:val="14"/>
                <w:szCs w:val="16"/>
              </w:rPr>
            </w:pPr>
          </w:p>
        </w:tc>
        <w:tc>
          <w:tcPr>
            <w:tcW w:w="51" w:type="pct"/>
            <w:shd w:val="clear" w:color="auto" w:fill="auto"/>
          </w:tcPr>
          <w:p w14:paraId="125E2BCC"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B5AE4" w14:paraId="03825258" w14:textId="77777777" w:rsidTr="008575BF">
        <w:trPr>
          <w:trHeight w:val="227"/>
        </w:trPr>
        <w:tc>
          <w:tcPr>
            <w:tcW w:w="124" w:type="pct"/>
            <w:shd w:val="clear" w:color="auto" w:fill="auto"/>
          </w:tcPr>
          <w:p w14:paraId="6B389223" w14:textId="77777777" w:rsidR="00017405" w:rsidRPr="00D97FBF" w:rsidRDefault="00017405" w:rsidP="008575BF">
            <w:pPr>
              <w:ind w:left="57" w:right="57"/>
              <w:rPr>
                <w:rFonts w:ascii="Montserrat" w:eastAsia="Times New Roman" w:hAnsi="Montserrat" w:cs="Arial"/>
                <w:color w:val="455364"/>
                <w:sz w:val="14"/>
                <w:szCs w:val="14"/>
              </w:rPr>
            </w:pPr>
          </w:p>
        </w:tc>
        <w:tc>
          <w:tcPr>
            <w:tcW w:w="3447" w:type="pct"/>
            <w:shd w:val="clear" w:color="auto" w:fill="auto"/>
            <w:vAlign w:val="bottom"/>
          </w:tcPr>
          <w:p w14:paraId="744B45D8" w14:textId="77777777" w:rsidR="00017405" w:rsidRPr="00AB5AE4" w:rsidRDefault="00017405" w:rsidP="008575BF">
            <w:pPr>
              <w:ind w:right="57"/>
              <w:rPr>
                <w:rFonts w:ascii="Montserrat" w:eastAsia="Times New Roman" w:hAnsi="Montserrat" w:cs="Arial"/>
                <w:color w:val="455364"/>
                <w:sz w:val="14"/>
                <w:szCs w:val="14"/>
              </w:rPr>
            </w:pPr>
            <w:r w:rsidRPr="00AB5AE4">
              <w:rPr>
                <w:rFonts w:ascii="Montserrat" w:eastAsia="Times New Roman" w:hAnsi="Montserrat" w:cs="Arial"/>
                <w:color w:val="455364"/>
                <w:sz w:val="14"/>
                <w:szCs w:val="14"/>
              </w:rPr>
              <w:t xml:space="preserve">   Final approved and paid for 2018</w:t>
            </w:r>
          </w:p>
        </w:tc>
        <w:tc>
          <w:tcPr>
            <w:tcW w:w="480" w:type="pct"/>
            <w:gridSpan w:val="2"/>
            <w:shd w:val="clear" w:color="auto" w:fill="auto"/>
            <w:vAlign w:val="bottom"/>
          </w:tcPr>
          <w:p w14:paraId="06C35680" w14:textId="77777777" w:rsidR="00017405" w:rsidRPr="00AB5AE4" w:rsidRDefault="00017405" w:rsidP="008575BF">
            <w:pPr>
              <w:ind w:left="57" w:right="57"/>
              <w:jc w:val="right"/>
              <w:rPr>
                <w:rFonts w:ascii="Montserrat" w:eastAsia="Times New Roman" w:hAnsi="Montserrat" w:cs="Arial"/>
                <w:color w:val="455364"/>
                <w:sz w:val="14"/>
                <w:szCs w:val="16"/>
              </w:rPr>
            </w:pPr>
            <w:r w:rsidRPr="00AB5AE4">
              <w:rPr>
                <w:rFonts w:ascii="Montserrat" w:eastAsia="Times New Roman" w:hAnsi="Montserrat" w:cs="Arial"/>
                <w:color w:val="455364"/>
                <w:sz w:val="14"/>
                <w:szCs w:val="16"/>
              </w:rPr>
              <w:t>–</w:t>
            </w:r>
          </w:p>
        </w:tc>
        <w:tc>
          <w:tcPr>
            <w:tcW w:w="458" w:type="pct"/>
            <w:shd w:val="clear" w:color="auto" w:fill="auto"/>
            <w:vAlign w:val="bottom"/>
          </w:tcPr>
          <w:p w14:paraId="0EDA16B0" w14:textId="77777777" w:rsidR="00017405" w:rsidRPr="00AB5AE4" w:rsidRDefault="00017405" w:rsidP="008575BF">
            <w:pPr>
              <w:ind w:left="57" w:right="57"/>
              <w:jc w:val="right"/>
              <w:rPr>
                <w:rFonts w:ascii="Montserrat" w:eastAsia="Times New Roman" w:hAnsi="Montserrat" w:cs="Arial"/>
                <w:color w:val="455364"/>
                <w:sz w:val="14"/>
                <w:szCs w:val="16"/>
              </w:rPr>
            </w:pPr>
            <w:r w:rsidRPr="00AB5AE4">
              <w:rPr>
                <w:rFonts w:ascii="Montserrat" w:eastAsia="Times New Roman" w:hAnsi="Montserrat" w:cs="Arial"/>
                <w:color w:val="455364"/>
                <w:sz w:val="14"/>
                <w:szCs w:val="16"/>
              </w:rPr>
              <w:t>(20,178)</w:t>
            </w:r>
          </w:p>
        </w:tc>
        <w:tc>
          <w:tcPr>
            <w:tcW w:w="440" w:type="pct"/>
            <w:shd w:val="clear" w:color="auto" w:fill="auto"/>
            <w:vAlign w:val="bottom"/>
          </w:tcPr>
          <w:p w14:paraId="5FA51B87" w14:textId="77777777" w:rsidR="00017405" w:rsidRPr="00AB5AE4" w:rsidRDefault="00017405" w:rsidP="008575BF">
            <w:pPr>
              <w:ind w:left="57" w:right="57"/>
              <w:jc w:val="right"/>
              <w:rPr>
                <w:rFonts w:ascii="Montserrat" w:eastAsia="Times New Roman" w:hAnsi="Montserrat" w:cs="Arial"/>
                <w:color w:val="455364"/>
                <w:sz w:val="14"/>
                <w:szCs w:val="16"/>
              </w:rPr>
            </w:pPr>
            <w:r w:rsidRPr="00AB5AE4">
              <w:rPr>
                <w:rFonts w:ascii="Montserrat" w:eastAsia="Times New Roman" w:hAnsi="Montserrat" w:cs="Arial"/>
                <w:color w:val="455364"/>
                <w:sz w:val="14"/>
                <w:szCs w:val="16"/>
              </w:rPr>
              <w:t>(20,178)</w:t>
            </w:r>
          </w:p>
        </w:tc>
        <w:tc>
          <w:tcPr>
            <w:tcW w:w="51" w:type="pct"/>
            <w:shd w:val="clear" w:color="auto" w:fill="auto"/>
          </w:tcPr>
          <w:p w14:paraId="5C1DEFB8"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B5AE4" w14:paraId="3951E9D1" w14:textId="77777777" w:rsidTr="008575BF">
        <w:trPr>
          <w:trHeight w:val="227"/>
        </w:trPr>
        <w:tc>
          <w:tcPr>
            <w:tcW w:w="124" w:type="pct"/>
            <w:shd w:val="clear" w:color="auto" w:fill="auto"/>
          </w:tcPr>
          <w:p w14:paraId="399DAE0B" w14:textId="77777777" w:rsidR="00017405" w:rsidRPr="00D97FBF" w:rsidRDefault="00017405" w:rsidP="008575BF">
            <w:pPr>
              <w:ind w:left="57" w:right="57"/>
              <w:rPr>
                <w:rFonts w:ascii="Montserrat" w:eastAsia="Times New Roman" w:hAnsi="Montserrat" w:cs="Arial"/>
                <w:color w:val="455364"/>
                <w:sz w:val="14"/>
                <w:szCs w:val="14"/>
              </w:rPr>
            </w:pPr>
          </w:p>
        </w:tc>
        <w:tc>
          <w:tcPr>
            <w:tcW w:w="3447" w:type="pct"/>
            <w:shd w:val="clear" w:color="auto" w:fill="auto"/>
            <w:vAlign w:val="bottom"/>
          </w:tcPr>
          <w:p w14:paraId="712ABF0C" w14:textId="77777777" w:rsidR="00017405" w:rsidRPr="00AB5AE4" w:rsidRDefault="00017405" w:rsidP="008575BF">
            <w:pPr>
              <w:ind w:right="57"/>
              <w:rPr>
                <w:rFonts w:ascii="Montserrat" w:eastAsia="Times New Roman" w:hAnsi="Montserrat" w:cs="Arial"/>
                <w:color w:val="455364"/>
                <w:sz w:val="14"/>
                <w:szCs w:val="14"/>
              </w:rPr>
            </w:pPr>
            <w:r w:rsidRPr="00AB5AE4">
              <w:rPr>
                <w:rFonts w:ascii="Montserrat" w:eastAsia="Times New Roman" w:hAnsi="Montserrat" w:cs="Arial"/>
                <w:color w:val="455364"/>
                <w:sz w:val="14"/>
                <w:szCs w:val="14"/>
              </w:rPr>
              <w:t xml:space="preserve">   Interim approved and paid for 2019</w:t>
            </w:r>
          </w:p>
        </w:tc>
        <w:tc>
          <w:tcPr>
            <w:tcW w:w="480" w:type="pct"/>
            <w:gridSpan w:val="2"/>
            <w:shd w:val="clear" w:color="auto" w:fill="auto"/>
            <w:vAlign w:val="bottom"/>
          </w:tcPr>
          <w:p w14:paraId="0FF03483" w14:textId="77777777" w:rsidR="00017405" w:rsidRPr="00AB5AE4" w:rsidRDefault="00017405" w:rsidP="008575BF">
            <w:pPr>
              <w:ind w:left="57" w:right="57"/>
              <w:jc w:val="right"/>
              <w:rPr>
                <w:rFonts w:ascii="Montserrat" w:eastAsia="Times New Roman" w:hAnsi="Montserrat" w:cs="Arial"/>
                <w:color w:val="455364"/>
                <w:sz w:val="14"/>
                <w:szCs w:val="16"/>
              </w:rPr>
            </w:pPr>
            <w:r w:rsidRPr="00AB5AE4">
              <w:rPr>
                <w:rFonts w:ascii="Montserrat" w:eastAsia="Times New Roman" w:hAnsi="Montserrat" w:cs="Arial"/>
                <w:color w:val="455364"/>
                <w:sz w:val="14"/>
                <w:szCs w:val="16"/>
              </w:rPr>
              <w:t>–</w:t>
            </w:r>
          </w:p>
        </w:tc>
        <w:tc>
          <w:tcPr>
            <w:tcW w:w="458" w:type="pct"/>
            <w:shd w:val="clear" w:color="auto" w:fill="auto"/>
            <w:vAlign w:val="bottom"/>
          </w:tcPr>
          <w:p w14:paraId="0D1B3087" w14:textId="77777777" w:rsidR="00017405" w:rsidRPr="00AB5AE4" w:rsidRDefault="00017405" w:rsidP="008575BF">
            <w:pPr>
              <w:ind w:left="57" w:right="57"/>
              <w:jc w:val="right"/>
              <w:rPr>
                <w:rFonts w:ascii="Montserrat" w:eastAsia="Times New Roman" w:hAnsi="Montserrat" w:cs="Arial"/>
                <w:color w:val="455364"/>
                <w:sz w:val="14"/>
                <w:szCs w:val="16"/>
              </w:rPr>
            </w:pPr>
            <w:r w:rsidRPr="00AB5AE4">
              <w:rPr>
                <w:rFonts w:ascii="Montserrat" w:eastAsia="Times New Roman" w:hAnsi="Montserrat" w:cs="Arial"/>
                <w:color w:val="455364"/>
                <w:sz w:val="14"/>
                <w:szCs w:val="16"/>
              </w:rPr>
              <w:t>–</w:t>
            </w:r>
          </w:p>
        </w:tc>
        <w:tc>
          <w:tcPr>
            <w:tcW w:w="440" w:type="pct"/>
            <w:shd w:val="clear" w:color="auto" w:fill="auto"/>
            <w:vAlign w:val="bottom"/>
          </w:tcPr>
          <w:p w14:paraId="67216197" w14:textId="77777777" w:rsidR="00017405" w:rsidRPr="00AB5AE4" w:rsidRDefault="00017405" w:rsidP="008575BF">
            <w:pPr>
              <w:ind w:left="57" w:right="57"/>
              <w:jc w:val="right"/>
              <w:rPr>
                <w:rFonts w:ascii="Montserrat" w:eastAsia="Times New Roman" w:hAnsi="Montserrat" w:cs="Arial"/>
                <w:color w:val="455364"/>
                <w:sz w:val="14"/>
                <w:szCs w:val="16"/>
              </w:rPr>
            </w:pPr>
            <w:r w:rsidRPr="00AB5AE4">
              <w:rPr>
                <w:rFonts w:ascii="Montserrat" w:eastAsia="Times New Roman" w:hAnsi="Montserrat" w:cs="Arial"/>
                <w:color w:val="455364"/>
                <w:sz w:val="14"/>
                <w:szCs w:val="16"/>
              </w:rPr>
              <w:t>(11,142)</w:t>
            </w:r>
          </w:p>
        </w:tc>
        <w:tc>
          <w:tcPr>
            <w:tcW w:w="51" w:type="pct"/>
            <w:shd w:val="clear" w:color="auto" w:fill="auto"/>
          </w:tcPr>
          <w:p w14:paraId="06A9C0B1"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B5AE4" w14:paraId="04C006E5" w14:textId="77777777" w:rsidTr="008575BF">
        <w:trPr>
          <w:trHeight w:val="227"/>
        </w:trPr>
        <w:tc>
          <w:tcPr>
            <w:tcW w:w="124" w:type="pct"/>
            <w:shd w:val="clear" w:color="auto" w:fill="auto"/>
          </w:tcPr>
          <w:p w14:paraId="1683D484" w14:textId="77777777" w:rsidR="00017405" w:rsidRPr="00D97FBF" w:rsidRDefault="00017405" w:rsidP="008575BF">
            <w:pPr>
              <w:ind w:left="57" w:right="57"/>
              <w:rPr>
                <w:rFonts w:ascii="Montserrat" w:eastAsia="Times New Roman" w:hAnsi="Montserrat" w:cs="Arial"/>
                <w:color w:val="455364"/>
                <w:sz w:val="14"/>
                <w:szCs w:val="14"/>
              </w:rPr>
            </w:pPr>
          </w:p>
        </w:tc>
        <w:tc>
          <w:tcPr>
            <w:tcW w:w="3447" w:type="pct"/>
            <w:tcBorders>
              <w:bottom w:val="single" w:sz="6" w:space="0" w:color="4A4A49"/>
            </w:tcBorders>
            <w:shd w:val="clear" w:color="auto" w:fill="auto"/>
            <w:vAlign w:val="bottom"/>
          </w:tcPr>
          <w:p w14:paraId="5A7C7A68" w14:textId="77777777" w:rsidR="00017405" w:rsidRPr="00AB5AE4" w:rsidRDefault="00017405" w:rsidP="008575BF">
            <w:pPr>
              <w:ind w:right="57"/>
              <w:rPr>
                <w:rFonts w:ascii="Montserrat" w:eastAsia="Times New Roman" w:hAnsi="Montserrat" w:cs="Arial"/>
                <w:color w:val="455364"/>
                <w:sz w:val="14"/>
                <w:szCs w:val="14"/>
              </w:rPr>
            </w:pPr>
            <w:r w:rsidRPr="00AB5AE4">
              <w:rPr>
                <w:rFonts w:ascii="Montserrat" w:eastAsia="Times New Roman" w:hAnsi="Montserrat" w:cs="Arial"/>
                <w:color w:val="455364"/>
                <w:sz w:val="14"/>
                <w:szCs w:val="14"/>
              </w:rPr>
              <w:t xml:space="preserve">   Final approved and paid for 2019</w:t>
            </w:r>
          </w:p>
        </w:tc>
        <w:tc>
          <w:tcPr>
            <w:tcW w:w="480" w:type="pct"/>
            <w:gridSpan w:val="2"/>
            <w:tcBorders>
              <w:bottom w:val="single" w:sz="6" w:space="0" w:color="4A4A49"/>
            </w:tcBorders>
            <w:shd w:val="clear" w:color="auto" w:fill="auto"/>
            <w:vAlign w:val="bottom"/>
          </w:tcPr>
          <w:p w14:paraId="7470D94B" w14:textId="77777777" w:rsidR="00017405" w:rsidRPr="00AB5AE4" w:rsidRDefault="00017405" w:rsidP="008575BF">
            <w:pPr>
              <w:ind w:left="57" w:right="57"/>
              <w:jc w:val="right"/>
              <w:rPr>
                <w:rFonts w:ascii="Montserrat" w:eastAsia="Times New Roman" w:hAnsi="Montserrat" w:cs="Arial"/>
                <w:color w:val="455364"/>
                <w:sz w:val="14"/>
                <w:szCs w:val="16"/>
              </w:rPr>
            </w:pPr>
            <w:r w:rsidRPr="00AB5AE4">
              <w:rPr>
                <w:rFonts w:ascii="Montserrat" w:eastAsia="Times New Roman" w:hAnsi="Montserrat" w:cs="Arial"/>
                <w:color w:val="455364"/>
                <w:sz w:val="14"/>
                <w:szCs w:val="16"/>
              </w:rPr>
              <w:t>(20,814)</w:t>
            </w:r>
          </w:p>
        </w:tc>
        <w:tc>
          <w:tcPr>
            <w:tcW w:w="458" w:type="pct"/>
            <w:tcBorders>
              <w:bottom w:val="single" w:sz="6" w:space="0" w:color="4A4A49"/>
            </w:tcBorders>
            <w:shd w:val="clear" w:color="auto" w:fill="auto"/>
            <w:vAlign w:val="bottom"/>
          </w:tcPr>
          <w:p w14:paraId="284D1992" w14:textId="77777777" w:rsidR="00017405" w:rsidRPr="00AB5AE4" w:rsidRDefault="00017405" w:rsidP="008575BF">
            <w:pPr>
              <w:ind w:left="57" w:right="57"/>
              <w:jc w:val="right"/>
              <w:rPr>
                <w:rFonts w:ascii="Montserrat" w:eastAsia="Times New Roman" w:hAnsi="Montserrat" w:cs="Arial"/>
                <w:color w:val="455364"/>
                <w:sz w:val="14"/>
                <w:szCs w:val="16"/>
              </w:rPr>
            </w:pPr>
            <w:r w:rsidRPr="00AB5AE4">
              <w:rPr>
                <w:rFonts w:ascii="Montserrat" w:eastAsia="Times New Roman" w:hAnsi="Montserrat" w:cs="Arial"/>
                <w:color w:val="455364"/>
                <w:sz w:val="14"/>
                <w:szCs w:val="16"/>
              </w:rPr>
              <w:t>–</w:t>
            </w:r>
          </w:p>
        </w:tc>
        <w:tc>
          <w:tcPr>
            <w:tcW w:w="440" w:type="pct"/>
            <w:tcBorders>
              <w:bottom w:val="single" w:sz="6" w:space="0" w:color="4A4A49"/>
            </w:tcBorders>
            <w:shd w:val="clear" w:color="auto" w:fill="auto"/>
            <w:vAlign w:val="bottom"/>
          </w:tcPr>
          <w:p w14:paraId="30DAAB50" w14:textId="77777777" w:rsidR="00017405" w:rsidRPr="00AB5AE4" w:rsidRDefault="00017405" w:rsidP="008575BF">
            <w:pPr>
              <w:ind w:left="57" w:right="57"/>
              <w:jc w:val="right"/>
              <w:rPr>
                <w:rFonts w:ascii="Montserrat" w:eastAsia="Times New Roman" w:hAnsi="Montserrat" w:cs="Arial"/>
                <w:color w:val="455364"/>
                <w:sz w:val="14"/>
                <w:szCs w:val="16"/>
              </w:rPr>
            </w:pPr>
            <w:r w:rsidRPr="00AB5AE4">
              <w:rPr>
                <w:rFonts w:ascii="Montserrat" w:eastAsia="Times New Roman" w:hAnsi="Montserrat" w:cs="Arial"/>
                <w:color w:val="455364"/>
                <w:sz w:val="14"/>
                <w:szCs w:val="16"/>
              </w:rPr>
              <w:t>–</w:t>
            </w:r>
          </w:p>
        </w:tc>
        <w:tc>
          <w:tcPr>
            <w:tcW w:w="51" w:type="pct"/>
            <w:shd w:val="clear" w:color="auto" w:fill="auto"/>
          </w:tcPr>
          <w:p w14:paraId="4FEAFB85"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B5AE4" w14:paraId="106945F3" w14:textId="77777777" w:rsidTr="008575BF">
        <w:trPr>
          <w:trHeight w:val="227"/>
        </w:trPr>
        <w:tc>
          <w:tcPr>
            <w:tcW w:w="124" w:type="pct"/>
            <w:shd w:val="clear" w:color="auto" w:fill="auto"/>
          </w:tcPr>
          <w:p w14:paraId="55D5300B" w14:textId="77777777" w:rsidR="00017405" w:rsidRPr="00D97FBF" w:rsidRDefault="00017405" w:rsidP="008575BF">
            <w:pPr>
              <w:ind w:left="57" w:right="57"/>
              <w:rPr>
                <w:rFonts w:ascii="Montserrat" w:eastAsia="Times New Roman" w:hAnsi="Montserrat" w:cs="Arial"/>
                <w:color w:val="455364"/>
                <w:sz w:val="14"/>
                <w:szCs w:val="14"/>
              </w:rPr>
            </w:pPr>
          </w:p>
        </w:tc>
        <w:tc>
          <w:tcPr>
            <w:tcW w:w="3447" w:type="pct"/>
            <w:tcBorders>
              <w:top w:val="single" w:sz="6" w:space="0" w:color="4A4A49"/>
              <w:bottom w:val="single" w:sz="6" w:space="0" w:color="4A4A49"/>
            </w:tcBorders>
            <w:shd w:val="clear" w:color="auto" w:fill="auto"/>
            <w:vAlign w:val="bottom"/>
          </w:tcPr>
          <w:p w14:paraId="6EA10051" w14:textId="77777777" w:rsidR="00017405" w:rsidRPr="00AB5AE4" w:rsidRDefault="00017405" w:rsidP="008575BF">
            <w:pPr>
              <w:ind w:right="57"/>
              <w:rPr>
                <w:rFonts w:ascii="Montserrat" w:eastAsia="Times New Roman" w:hAnsi="Montserrat" w:cs="Arial"/>
                <w:b/>
                <w:color w:val="455364"/>
                <w:sz w:val="14"/>
                <w:szCs w:val="14"/>
              </w:rPr>
            </w:pPr>
            <w:r w:rsidRPr="00AB5AE4">
              <w:rPr>
                <w:rFonts w:ascii="Montserrat" w:eastAsia="Times New Roman" w:hAnsi="Montserrat" w:cs="Arial"/>
                <w:b/>
                <w:color w:val="455364"/>
                <w:sz w:val="14"/>
                <w:szCs w:val="14"/>
              </w:rPr>
              <w:t>Balance at period end</w:t>
            </w:r>
          </w:p>
        </w:tc>
        <w:tc>
          <w:tcPr>
            <w:tcW w:w="480" w:type="pct"/>
            <w:gridSpan w:val="2"/>
            <w:tcBorders>
              <w:top w:val="single" w:sz="6" w:space="0" w:color="4A4A49"/>
              <w:bottom w:val="single" w:sz="6" w:space="0" w:color="4A4A49"/>
            </w:tcBorders>
            <w:shd w:val="clear" w:color="auto" w:fill="auto"/>
            <w:vAlign w:val="bottom"/>
          </w:tcPr>
          <w:p w14:paraId="319619F7" w14:textId="77777777" w:rsidR="00017405" w:rsidRPr="00AB5AE4" w:rsidRDefault="00017405" w:rsidP="008575BF">
            <w:pPr>
              <w:ind w:left="57" w:right="57"/>
              <w:jc w:val="right"/>
              <w:rPr>
                <w:rFonts w:ascii="Montserrat" w:eastAsia="Times New Roman" w:hAnsi="Montserrat" w:cs="Arial"/>
                <w:b/>
                <w:color w:val="455364"/>
                <w:sz w:val="14"/>
                <w:szCs w:val="16"/>
              </w:rPr>
            </w:pPr>
            <w:r>
              <w:rPr>
                <w:rFonts w:ascii="Montserrat" w:eastAsia="Times New Roman" w:hAnsi="Montserrat" w:cs="Arial"/>
                <w:b/>
                <w:color w:val="455364"/>
                <w:sz w:val="14"/>
                <w:szCs w:val="16"/>
              </w:rPr>
              <w:t>253,727</w:t>
            </w:r>
          </w:p>
        </w:tc>
        <w:tc>
          <w:tcPr>
            <w:tcW w:w="458" w:type="pct"/>
            <w:tcBorders>
              <w:top w:val="single" w:sz="6" w:space="0" w:color="4A4A49"/>
              <w:bottom w:val="single" w:sz="6" w:space="0" w:color="4A4A49"/>
            </w:tcBorders>
            <w:shd w:val="clear" w:color="auto" w:fill="auto"/>
            <w:vAlign w:val="bottom"/>
          </w:tcPr>
          <w:p w14:paraId="666ED9FE" w14:textId="77777777" w:rsidR="00017405" w:rsidRPr="00AB5AE4" w:rsidRDefault="00017405" w:rsidP="008575BF">
            <w:pPr>
              <w:ind w:left="57" w:right="57"/>
              <w:jc w:val="right"/>
              <w:rPr>
                <w:rFonts w:ascii="Montserrat" w:eastAsia="Times New Roman" w:hAnsi="Montserrat" w:cs="Arial"/>
                <w:b/>
                <w:color w:val="455364"/>
                <w:sz w:val="14"/>
                <w:szCs w:val="16"/>
              </w:rPr>
            </w:pPr>
            <w:r w:rsidRPr="00AB5AE4">
              <w:rPr>
                <w:rFonts w:ascii="Montserrat" w:eastAsia="Times New Roman" w:hAnsi="Montserrat" w:cs="Arial"/>
                <w:b/>
                <w:color w:val="455364"/>
                <w:sz w:val="14"/>
                <w:szCs w:val="16"/>
              </w:rPr>
              <w:t>267,280</w:t>
            </w:r>
          </w:p>
        </w:tc>
        <w:tc>
          <w:tcPr>
            <w:tcW w:w="440" w:type="pct"/>
            <w:tcBorders>
              <w:top w:val="single" w:sz="6" w:space="0" w:color="4A4A49"/>
              <w:bottom w:val="single" w:sz="6" w:space="0" w:color="4A4A49"/>
            </w:tcBorders>
            <w:shd w:val="clear" w:color="auto" w:fill="auto"/>
            <w:vAlign w:val="bottom"/>
          </w:tcPr>
          <w:p w14:paraId="45ADC721" w14:textId="77777777" w:rsidR="00017405" w:rsidRPr="00AB5AE4" w:rsidRDefault="00017405" w:rsidP="008575BF">
            <w:pPr>
              <w:ind w:left="57" w:right="57"/>
              <w:jc w:val="right"/>
              <w:rPr>
                <w:rFonts w:ascii="Montserrat" w:eastAsia="Times New Roman" w:hAnsi="Montserrat" w:cs="Arial"/>
                <w:b/>
                <w:color w:val="455364"/>
                <w:sz w:val="14"/>
                <w:szCs w:val="16"/>
              </w:rPr>
            </w:pPr>
            <w:r w:rsidRPr="00AB5AE4">
              <w:rPr>
                <w:rFonts w:ascii="Montserrat" w:eastAsia="Times New Roman" w:hAnsi="Montserrat" w:cs="Arial"/>
                <w:b/>
                <w:color w:val="455364"/>
                <w:sz w:val="14"/>
                <w:szCs w:val="16"/>
              </w:rPr>
              <w:t>281,053</w:t>
            </w:r>
          </w:p>
        </w:tc>
        <w:tc>
          <w:tcPr>
            <w:tcW w:w="51" w:type="pct"/>
            <w:shd w:val="clear" w:color="auto" w:fill="auto"/>
          </w:tcPr>
          <w:p w14:paraId="36BD1F5F"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B5AE4" w14:paraId="5B4E3493" w14:textId="77777777" w:rsidTr="008575BF">
        <w:trPr>
          <w:trHeight w:val="113"/>
        </w:trPr>
        <w:tc>
          <w:tcPr>
            <w:tcW w:w="124" w:type="pct"/>
            <w:shd w:val="clear" w:color="auto" w:fill="auto"/>
          </w:tcPr>
          <w:p w14:paraId="31AD24DD" w14:textId="77777777" w:rsidR="00017405" w:rsidRPr="00D97FBF" w:rsidRDefault="00017405" w:rsidP="008575BF">
            <w:pPr>
              <w:ind w:left="57" w:right="57"/>
              <w:rPr>
                <w:rFonts w:ascii="Montserrat" w:eastAsia="Times New Roman" w:hAnsi="Montserrat" w:cs="Arial"/>
                <w:color w:val="455364"/>
                <w:sz w:val="14"/>
                <w:szCs w:val="8"/>
              </w:rPr>
            </w:pPr>
          </w:p>
        </w:tc>
        <w:tc>
          <w:tcPr>
            <w:tcW w:w="3447" w:type="pct"/>
            <w:tcBorders>
              <w:top w:val="single" w:sz="6" w:space="0" w:color="4A4A49"/>
            </w:tcBorders>
            <w:shd w:val="clear" w:color="auto" w:fill="auto"/>
          </w:tcPr>
          <w:p w14:paraId="5A6C04DB" w14:textId="77777777" w:rsidR="00017405" w:rsidRPr="00D97FBF" w:rsidRDefault="00017405" w:rsidP="008575BF">
            <w:pPr>
              <w:ind w:left="57" w:right="57"/>
              <w:rPr>
                <w:rFonts w:ascii="Montserrat" w:eastAsia="Times New Roman" w:hAnsi="Montserrat" w:cs="Arial"/>
                <w:color w:val="455364"/>
                <w:sz w:val="14"/>
                <w:szCs w:val="8"/>
              </w:rPr>
            </w:pPr>
          </w:p>
        </w:tc>
        <w:tc>
          <w:tcPr>
            <w:tcW w:w="328" w:type="pct"/>
            <w:tcBorders>
              <w:top w:val="single" w:sz="6" w:space="0" w:color="4A4A49"/>
            </w:tcBorders>
            <w:shd w:val="clear" w:color="auto" w:fill="auto"/>
          </w:tcPr>
          <w:p w14:paraId="7D0325D7" w14:textId="77777777" w:rsidR="00017405" w:rsidRPr="00D97FBF" w:rsidRDefault="00017405" w:rsidP="008575BF">
            <w:pPr>
              <w:ind w:left="57" w:right="57"/>
              <w:rPr>
                <w:rFonts w:ascii="Montserrat" w:eastAsia="Times New Roman" w:hAnsi="Montserrat" w:cs="Arial"/>
                <w:color w:val="455364"/>
                <w:sz w:val="14"/>
                <w:szCs w:val="8"/>
              </w:rPr>
            </w:pPr>
          </w:p>
        </w:tc>
        <w:tc>
          <w:tcPr>
            <w:tcW w:w="610" w:type="pct"/>
            <w:gridSpan w:val="2"/>
            <w:tcBorders>
              <w:top w:val="single" w:sz="6" w:space="0" w:color="4A4A49"/>
            </w:tcBorders>
            <w:shd w:val="clear" w:color="auto" w:fill="auto"/>
          </w:tcPr>
          <w:p w14:paraId="7CCF929A" w14:textId="77777777" w:rsidR="00017405" w:rsidRPr="00D97FBF" w:rsidRDefault="00017405" w:rsidP="008575BF">
            <w:pPr>
              <w:ind w:left="57" w:right="57"/>
              <w:rPr>
                <w:rFonts w:ascii="Montserrat" w:eastAsia="Times New Roman" w:hAnsi="Montserrat" w:cs="Arial"/>
                <w:color w:val="455364"/>
                <w:sz w:val="14"/>
                <w:szCs w:val="8"/>
              </w:rPr>
            </w:pPr>
          </w:p>
        </w:tc>
        <w:tc>
          <w:tcPr>
            <w:tcW w:w="440" w:type="pct"/>
            <w:tcBorders>
              <w:top w:val="single" w:sz="6" w:space="0" w:color="4A4A49"/>
            </w:tcBorders>
            <w:shd w:val="clear" w:color="auto" w:fill="auto"/>
          </w:tcPr>
          <w:p w14:paraId="4238148F" w14:textId="77777777" w:rsidR="00017405" w:rsidRPr="00D97FBF" w:rsidRDefault="00017405" w:rsidP="008575BF">
            <w:pPr>
              <w:ind w:left="57" w:right="57"/>
              <w:rPr>
                <w:rFonts w:ascii="Montserrat" w:eastAsia="Times New Roman" w:hAnsi="Montserrat" w:cs="Arial"/>
                <w:color w:val="455364"/>
                <w:sz w:val="14"/>
                <w:szCs w:val="8"/>
              </w:rPr>
            </w:pPr>
          </w:p>
        </w:tc>
        <w:tc>
          <w:tcPr>
            <w:tcW w:w="51" w:type="pct"/>
            <w:shd w:val="clear" w:color="auto" w:fill="auto"/>
          </w:tcPr>
          <w:p w14:paraId="7C797A1A" w14:textId="77777777" w:rsidR="00017405" w:rsidRPr="00D97FBF" w:rsidRDefault="00017405" w:rsidP="008575BF">
            <w:pPr>
              <w:ind w:left="57" w:right="57"/>
              <w:rPr>
                <w:rFonts w:ascii="Montserrat" w:eastAsia="Times New Roman" w:hAnsi="Montserrat" w:cs="Arial"/>
                <w:color w:val="455364"/>
                <w:sz w:val="14"/>
                <w:szCs w:val="8"/>
              </w:rPr>
            </w:pPr>
          </w:p>
        </w:tc>
      </w:tr>
    </w:tbl>
    <w:p w14:paraId="6243D26D" w14:textId="77777777" w:rsidR="00017405" w:rsidRPr="005250BC" w:rsidRDefault="00017405" w:rsidP="00017405">
      <w:pPr>
        <w:rPr>
          <w:rFonts w:ascii="Arial" w:eastAsia="Times New Roman" w:hAnsi="Arial" w:cs="Arial"/>
          <w:color w:val="FF0000"/>
          <w:sz w:val="18"/>
          <w:szCs w:val="14"/>
        </w:rPr>
      </w:pPr>
    </w:p>
    <w:p w14:paraId="5EEC966F" w14:textId="77777777" w:rsidR="00017405" w:rsidRPr="00E8616C" w:rsidRDefault="00017405" w:rsidP="00017405">
      <w:pPr>
        <w:rPr>
          <w:rFonts w:ascii="Arial" w:eastAsia="Times New Roman" w:hAnsi="Arial" w:cs="Arial"/>
          <w:color w:val="455364"/>
          <w:sz w:val="18"/>
          <w:szCs w:val="14"/>
        </w:rPr>
      </w:pPr>
      <w:r w:rsidRPr="00E8616C">
        <w:rPr>
          <w:rFonts w:ascii="Arial" w:eastAsia="Times New Roman" w:hAnsi="Arial" w:cs="Arial"/>
          <w:color w:val="455364"/>
          <w:sz w:val="18"/>
          <w:szCs w:val="14"/>
        </w:rPr>
        <w:t xml:space="preserve">The interim dividend in respect of 2019, approved and paid in 2019 was paid at the rate of 7.43p per share.  </w:t>
      </w:r>
    </w:p>
    <w:p w14:paraId="3553FD50" w14:textId="77777777" w:rsidR="00017405" w:rsidRPr="00E8616C" w:rsidRDefault="00017405" w:rsidP="00017405">
      <w:pPr>
        <w:rPr>
          <w:rFonts w:ascii="Arial" w:eastAsia="Times New Roman" w:hAnsi="Arial" w:cs="Arial"/>
          <w:color w:val="455364"/>
          <w:sz w:val="18"/>
          <w:szCs w:val="14"/>
        </w:rPr>
      </w:pPr>
    </w:p>
    <w:p w14:paraId="7229A97F" w14:textId="77777777" w:rsidR="00017405" w:rsidRPr="00E8616C" w:rsidRDefault="00017405" w:rsidP="00017405">
      <w:pPr>
        <w:rPr>
          <w:rFonts w:ascii="Arial" w:eastAsia="Times New Roman" w:hAnsi="Arial" w:cs="Arial"/>
          <w:color w:val="455364"/>
          <w:sz w:val="18"/>
          <w:szCs w:val="14"/>
        </w:rPr>
      </w:pPr>
      <w:r w:rsidRPr="00E8616C">
        <w:rPr>
          <w:rFonts w:ascii="Arial" w:eastAsia="Times New Roman" w:hAnsi="Arial" w:cs="Arial"/>
          <w:color w:val="455364"/>
          <w:sz w:val="18"/>
          <w:szCs w:val="14"/>
        </w:rPr>
        <w:t>The final dividend in respect of 2019, approved and paid in 2020, was paid at the rate of 13.87p per share so that the total dividend paid to the equity shareholders of the company in respect of the year ended 31 December 2019 was made at the rate of 21.30p per share.</w:t>
      </w:r>
    </w:p>
    <w:p w14:paraId="43585942" w14:textId="77777777" w:rsidR="00017405" w:rsidRPr="00E8616C" w:rsidRDefault="00017405" w:rsidP="00017405">
      <w:pPr>
        <w:rPr>
          <w:rFonts w:ascii="Arial" w:eastAsia="Times New Roman" w:hAnsi="Arial" w:cs="Arial"/>
          <w:color w:val="455364"/>
          <w:sz w:val="18"/>
          <w:szCs w:val="14"/>
        </w:rPr>
      </w:pPr>
    </w:p>
    <w:p w14:paraId="2F651703" w14:textId="77777777" w:rsidR="00017405" w:rsidRPr="00E8616C" w:rsidRDefault="00017405" w:rsidP="00017405">
      <w:pPr>
        <w:rPr>
          <w:rFonts w:ascii="Arial" w:eastAsia="Times New Roman" w:hAnsi="Arial" w:cs="Arial"/>
          <w:color w:val="455364"/>
          <w:sz w:val="18"/>
          <w:szCs w:val="14"/>
        </w:rPr>
      </w:pPr>
      <w:r w:rsidRPr="00E8616C">
        <w:rPr>
          <w:rFonts w:ascii="Arial" w:eastAsia="Times New Roman" w:hAnsi="Arial" w:cs="Arial"/>
          <w:color w:val="455364"/>
          <w:sz w:val="18"/>
          <w:szCs w:val="14"/>
        </w:rPr>
        <w:t>An interim dividend of 7.65p per share in respect of the year ending 31 December 2020 payable on 13 November 2020 to equity shareholders of the company registered at the close of business on 9 October 2019, the dividend record date, was approved by the Directors after the balance sheet date.  The resulting dividend of £11.5m has not been provided for in these financial statements and there are no income tax consequences.</w:t>
      </w:r>
    </w:p>
    <w:p w14:paraId="5430A65B" w14:textId="77777777" w:rsidR="00017405" w:rsidRPr="00E8616C" w:rsidRDefault="00017405" w:rsidP="00017405">
      <w:pPr>
        <w:rPr>
          <w:rFonts w:ascii="Arial" w:eastAsia="Times New Roman" w:hAnsi="Arial" w:cs="Arial"/>
          <w:color w:val="455364"/>
          <w:sz w:val="18"/>
          <w:szCs w:val="14"/>
        </w:rPr>
      </w:pPr>
    </w:p>
    <w:p w14:paraId="696AC9D9" w14:textId="77777777" w:rsidR="00017405" w:rsidRPr="00E8616C" w:rsidRDefault="00017405" w:rsidP="00017405">
      <w:pPr>
        <w:rPr>
          <w:rFonts w:ascii="Arial" w:eastAsia="Times New Roman" w:hAnsi="Arial" w:cs="Arial"/>
          <w:color w:val="455364"/>
          <w:sz w:val="18"/>
          <w:szCs w:val="14"/>
        </w:rPr>
      </w:pPr>
      <w:r w:rsidRPr="00E8616C">
        <w:rPr>
          <w:rFonts w:ascii="Arial" w:eastAsia="Times New Roman" w:hAnsi="Arial" w:cs="Arial"/>
          <w:color w:val="455364"/>
          <w:sz w:val="18"/>
          <w:szCs w:val="14"/>
        </w:rPr>
        <w:t>The following table summarises dividends per share in respect of the six month period ended 30 June 2020 and the year ended 31 December 2019:</w:t>
      </w:r>
    </w:p>
    <w:p w14:paraId="40CE6D0A" w14:textId="77777777" w:rsidR="00017405" w:rsidRPr="00E8616C" w:rsidRDefault="00017405" w:rsidP="00017405">
      <w:pPr>
        <w:rPr>
          <w:rFonts w:ascii="Arial" w:eastAsia="Times New Roman" w:hAnsi="Arial" w:cs="Arial"/>
          <w:color w:val="455364"/>
          <w:sz w:val="18"/>
          <w:szCs w:val="18"/>
        </w:rPr>
      </w:pPr>
    </w:p>
    <w:tbl>
      <w:tblPr>
        <w:tblW w:w="4949" w:type="pct"/>
        <w:tblInd w:w="142" w:type="dxa"/>
        <w:tblCellMar>
          <w:left w:w="0" w:type="dxa"/>
          <w:right w:w="0" w:type="dxa"/>
        </w:tblCellMar>
        <w:tblLook w:val="0000" w:firstRow="0" w:lastRow="0" w:firstColumn="0" w:lastColumn="0" w:noHBand="0" w:noVBand="0"/>
      </w:tblPr>
      <w:tblGrid>
        <w:gridCol w:w="257"/>
        <w:gridCol w:w="6843"/>
        <w:gridCol w:w="1417"/>
        <w:gridCol w:w="425"/>
        <w:gridCol w:w="1353"/>
        <w:gridCol w:w="64"/>
      </w:tblGrid>
      <w:tr w:rsidR="00017405" w:rsidRPr="00E8616C" w14:paraId="2274575A" w14:textId="77777777" w:rsidTr="008575BF">
        <w:trPr>
          <w:trHeight w:val="113"/>
        </w:trPr>
        <w:tc>
          <w:tcPr>
            <w:tcW w:w="124" w:type="pct"/>
            <w:shd w:val="clear" w:color="auto" w:fill="auto"/>
          </w:tcPr>
          <w:p w14:paraId="4A39DEFD" w14:textId="77777777" w:rsidR="00017405" w:rsidRPr="00E8616C" w:rsidRDefault="00017405" w:rsidP="008575BF">
            <w:pPr>
              <w:ind w:left="57" w:right="57"/>
              <w:jc w:val="both"/>
              <w:rPr>
                <w:rFonts w:ascii="Montserrat" w:eastAsia="Times New Roman" w:hAnsi="Montserrat" w:cs="Arial"/>
                <w:color w:val="455364"/>
                <w:sz w:val="14"/>
                <w:szCs w:val="8"/>
              </w:rPr>
            </w:pPr>
          </w:p>
        </w:tc>
        <w:tc>
          <w:tcPr>
            <w:tcW w:w="3303" w:type="pct"/>
            <w:shd w:val="clear" w:color="auto" w:fill="auto"/>
          </w:tcPr>
          <w:p w14:paraId="292C7F41" w14:textId="77777777" w:rsidR="00017405" w:rsidRPr="00E8616C" w:rsidRDefault="00017405" w:rsidP="008575BF">
            <w:pPr>
              <w:ind w:left="57" w:right="57"/>
              <w:jc w:val="both"/>
              <w:rPr>
                <w:rFonts w:ascii="Montserrat" w:eastAsia="Times New Roman" w:hAnsi="Montserrat" w:cs="Arial"/>
                <w:color w:val="455364"/>
                <w:sz w:val="14"/>
                <w:szCs w:val="8"/>
              </w:rPr>
            </w:pPr>
          </w:p>
        </w:tc>
        <w:tc>
          <w:tcPr>
            <w:tcW w:w="684" w:type="pct"/>
            <w:shd w:val="clear" w:color="auto" w:fill="auto"/>
          </w:tcPr>
          <w:p w14:paraId="2B1AB74F" w14:textId="77777777" w:rsidR="00017405" w:rsidRPr="00E8616C" w:rsidRDefault="00017405" w:rsidP="008575BF">
            <w:pPr>
              <w:ind w:left="57" w:right="57"/>
              <w:jc w:val="both"/>
              <w:rPr>
                <w:rFonts w:ascii="Montserrat" w:eastAsia="Times New Roman" w:hAnsi="Montserrat" w:cs="Arial"/>
                <w:color w:val="455364"/>
                <w:sz w:val="14"/>
                <w:szCs w:val="8"/>
              </w:rPr>
            </w:pPr>
          </w:p>
        </w:tc>
        <w:tc>
          <w:tcPr>
            <w:tcW w:w="857" w:type="pct"/>
            <w:gridSpan w:val="2"/>
            <w:shd w:val="clear" w:color="auto" w:fill="auto"/>
            <w:vAlign w:val="bottom"/>
          </w:tcPr>
          <w:p w14:paraId="3AF70B3F" w14:textId="77777777" w:rsidR="00017405" w:rsidRPr="00E8616C" w:rsidRDefault="00017405" w:rsidP="008575BF">
            <w:pPr>
              <w:ind w:left="57" w:right="57"/>
              <w:jc w:val="both"/>
              <w:rPr>
                <w:rFonts w:ascii="Montserrat" w:eastAsia="Times New Roman" w:hAnsi="Montserrat" w:cs="Arial"/>
                <w:color w:val="455364"/>
                <w:sz w:val="14"/>
                <w:szCs w:val="8"/>
              </w:rPr>
            </w:pPr>
          </w:p>
        </w:tc>
        <w:tc>
          <w:tcPr>
            <w:tcW w:w="31" w:type="pct"/>
            <w:shd w:val="clear" w:color="auto" w:fill="auto"/>
          </w:tcPr>
          <w:p w14:paraId="3277368C" w14:textId="77777777" w:rsidR="00017405" w:rsidRPr="00E8616C" w:rsidRDefault="00017405" w:rsidP="008575BF">
            <w:pPr>
              <w:ind w:left="57" w:right="57"/>
              <w:jc w:val="both"/>
              <w:rPr>
                <w:rFonts w:ascii="Montserrat" w:eastAsia="Times New Roman" w:hAnsi="Montserrat" w:cs="Arial"/>
                <w:color w:val="455364"/>
                <w:sz w:val="14"/>
                <w:szCs w:val="8"/>
              </w:rPr>
            </w:pPr>
          </w:p>
        </w:tc>
      </w:tr>
      <w:tr w:rsidR="00017405" w:rsidRPr="00E8616C" w14:paraId="64CCB359" w14:textId="77777777" w:rsidTr="008575BF">
        <w:trPr>
          <w:trHeight w:val="227"/>
        </w:trPr>
        <w:tc>
          <w:tcPr>
            <w:tcW w:w="124" w:type="pct"/>
            <w:shd w:val="clear" w:color="auto" w:fill="auto"/>
          </w:tcPr>
          <w:p w14:paraId="6447DDE7" w14:textId="77777777" w:rsidR="00017405" w:rsidRPr="00E8616C" w:rsidRDefault="00017405" w:rsidP="008575BF">
            <w:pPr>
              <w:ind w:left="57" w:right="57"/>
              <w:jc w:val="both"/>
              <w:rPr>
                <w:rFonts w:ascii="Montserrat" w:eastAsia="Times New Roman" w:hAnsi="Montserrat" w:cs="Arial"/>
                <w:color w:val="455364"/>
                <w:sz w:val="14"/>
                <w:szCs w:val="14"/>
              </w:rPr>
            </w:pPr>
          </w:p>
        </w:tc>
        <w:tc>
          <w:tcPr>
            <w:tcW w:w="3303" w:type="pct"/>
            <w:shd w:val="clear" w:color="auto" w:fill="auto"/>
          </w:tcPr>
          <w:p w14:paraId="3418C853" w14:textId="77777777" w:rsidR="00017405" w:rsidRPr="00E8616C" w:rsidRDefault="00017405" w:rsidP="008575BF">
            <w:pPr>
              <w:ind w:right="57"/>
              <w:jc w:val="both"/>
              <w:rPr>
                <w:rFonts w:ascii="Montserrat" w:eastAsia="Times New Roman" w:hAnsi="Montserrat" w:cs="Arial"/>
                <w:b/>
                <w:color w:val="455364"/>
                <w:sz w:val="14"/>
                <w:szCs w:val="14"/>
              </w:rPr>
            </w:pPr>
          </w:p>
        </w:tc>
        <w:tc>
          <w:tcPr>
            <w:tcW w:w="889" w:type="pct"/>
            <w:gridSpan w:val="2"/>
            <w:shd w:val="clear" w:color="auto" w:fill="auto"/>
          </w:tcPr>
          <w:p w14:paraId="35C9F716" w14:textId="77777777" w:rsidR="00017405" w:rsidRPr="00E8616C" w:rsidRDefault="00017405" w:rsidP="008575BF">
            <w:pPr>
              <w:ind w:left="57" w:right="57"/>
              <w:jc w:val="both"/>
              <w:rPr>
                <w:rFonts w:ascii="Montserrat" w:eastAsia="Times New Roman" w:hAnsi="Montserrat" w:cs="Arial"/>
                <w:b/>
                <w:color w:val="455364"/>
                <w:sz w:val="14"/>
                <w:szCs w:val="14"/>
              </w:rPr>
            </w:pPr>
            <w:r w:rsidRPr="00E8616C">
              <w:rPr>
                <w:rFonts w:ascii="Montserrat" w:eastAsia="Times New Roman" w:hAnsi="Montserrat" w:cs="Arial"/>
                <w:b/>
                <w:snapToGrid w:val="0"/>
                <w:color w:val="455364"/>
                <w:sz w:val="14"/>
                <w:szCs w:val="16"/>
              </w:rPr>
              <w:t>Six months ended</w:t>
            </w:r>
          </w:p>
        </w:tc>
        <w:tc>
          <w:tcPr>
            <w:tcW w:w="653" w:type="pct"/>
            <w:shd w:val="clear" w:color="auto" w:fill="auto"/>
          </w:tcPr>
          <w:p w14:paraId="2018E627" w14:textId="77777777" w:rsidR="00017405" w:rsidRPr="00E8616C" w:rsidRDefault="00017405" w:rsidP="008575BF">
            <w:pPr>
              <w:ind w:left="57" w:right="57"/>
              <w:jc w:val="both"/>
              <w:rPr>
                <w:rFonts w:ascii="Montserrat" w:eastAsia="Times New Roman" w:hAnsi="Montserrat" w:cs="Arial"/>
                <w:b/>
                <w:color w:val="455364"/>
                <w:sz w:val="14"/>
                <w:szCs w:val="14"/>
              </w:rPr>
            </w:pPr>
            <w:r w:rsidRPr="00E8616C">
              <w:rPr>
                <w:rFonts w:ascii="Montserrat" w:eastAsia="Times New Roman" w:hAnsi="Montserrat" w:cs="Arial"/>
                <w:b/>
                <w:snapToGrid w:val="0"/>
                <w:color w:val="455364"/>
                <w:sz w:val="14"/>
                <w:szCs w:val="16"/>
              </w:rPr>
              <w:t>Year ended 31</w:t>
            </w:r>
          </w:p>
        </w:tc>
        <w:tc>
          <w:tcPr>
            <w:tcW w:w="31" w:type="pct"/>
            <w:shd w:val="clear" w:color="auto" w:fill="auto"/>
          </w:tcPr>
          <w:p w14:paraId="764233DE" w14:textId="77777777" w:rsidR="00017405" w:rsidRPr="00E8616C" w:rsidRDefault="00017405" w:rsidP="008575BF">
            <w:pPr>
              <w:ind w:left="57" w:right="57"/>
              <w:jc w:val="both"/>
              <w:rPr>
                <w:rFonts w:ascii="Montserrat" w:eastAsia="Times New Roman" w:hAnsi="Montserrat" w:cs="Arial"/>
                <w:color w:val="455364"/>
                <w:sz w:val="14"/>
                <w:szCs w:val="14"/>
              </w:rPr>
            </w:pPr>
          </w:p>
        </w:tc>
      </w:tr>
      <w:tr w:rsidR="00017405" w:rsidRPr="00E8616C" w14:paraId="52349E07" w14:textId="77777777" w:rsidTr="008575BF">
        <w:trPr>
          <w:trHeight w:val="227"/>
        </w:trPr>
        <w:tc>
          <w:tcPr>
            <w:tcW w:w="124" w:type="pct"/>
            <w:shd w:val="clear" w:color="auto" w:fill="auto"/>
          </w:tcPr>
          <w:p w14:paraId="1C094629" w14:textId="77777777" w:rsidR="00017405" w:rsidRPr="00E8616C" w:rsidRDefault="00017405" w:rsidP="008575BF">
            <w:pPr>
              <w:ind w:left="57" w:right="57"/>
              <w:jc w:val="both"/>
              <w:rPr>
                <w:rFonts w:ascii="Montserrat" w:eastAsia="Times New Roman" w:hAnsi="Montserrat" w:cs="Arial"/>
                <w:color w:val="455364"/>
                <w:sz w:val="14"/>
                <w:szCs w:val="14"/>
              </w:rPr>
            </w:pPr>
          </w:p>
        </w:tc>
        <w:tc>
          <w:tcPr>
            <w:tcW w:w="3303" w:type="pct"/>
            <w:shd w:val="clear" w:color="auto" w:fill="auto"/>
          </w:tcPr>
          <w:p w14:paraId="2AD54ACB" w14:textId="77777777" w:rsidR="00017405" w:rsidRPr="00E8616C" w:rsidDel="009D094B" w:rsidRDefault="00017405" w:rsidP="008575BF">
            <w:pPr>
              <w:ind w:right="57"/>
              <w:jc w:val="both"/>
              <w:rPr>
                <w:rFonts w:ascii="Montserrat" w:eastAsia="Times New Roman" w:hAnsi="Montserrat" w:cs="Arial"/>
                <w:b/>
                <w:color w:val="455364"/>
                <w:sz w:val="14"/>
                <w:szCs w:val="14"/>
              </w:rPr>
            </w:pPr>
          </w:p>
        </w:tc>
        <w:tc>
          <w:tcPr>
            <w:tcW w:w="889" w:type="pct"/>
            <w:gridSpan w:val="2"/>
            <w:shd w:val="clear" w:color="auto" w:fill="auto"/>
          </w:tcPr>
          <w:p w14:paraId="53A3148D" w14:textId="77777777" w:rsidR="00017405" w:rsidRPr="00E8616C" w:rsidRDefault="00017405" w:rsidP="008575BF">
            <w:pPr>
              <w:ind w:left="57" w:right="57"/>
              <w:jc w:val="both"/>
              <w:rPr>
                <w:rFonts w:ascii="Montserrat" w:eastAsia="Times New Roman" w:hAnsi="Montserrat" w:cs="Arial"/>
                <w:b/>
                <w:snapToGrid w:val="0"/>
                <w:color w:val="455364"/>
                <w:sz w:val="14"/>
                <w:szCs w:val="16"/>
              </w:rPr>
            </w:pPr>
            <w:r w:rsidRPr="00E8616C">
              <w:rPr>
                <w:rFonts w:ascii="Montserrat" w:eastAsia="Times New Roman" w:hAnsi="Montserrat" w:cs="Arial"/>
                <w:b/>
                <w:snapToGrid w:val="0"/>
                <w:color w:val="455364"/>
                <w:sz w:val="14"/>
                <w:szCs w:val="16"/>
              </w:rPr>
              <w:t>30 June 2020</w:t>
            </w:r>
          </w:p>
        </w:tc>
        <w:tc>
          <w:tcPr>
            <w:tcW w:w="653" w:type="pct"/>
            <w:shd w:val="clear" w:color="auto" w:fill="auto"/>
          </w:tcPr>
          <w:p w14:paraId="32585804" w14:textId="77777777" w:rsidR="00017405" w:rsidRPr="00E8616C" w:rsidRDefault="00017405" w:rsidP="008575BF">
            <w:pPr>
              <w:ind w:left="57" w:right="57"/>
              <w:jc w:val="both"/>
              <w:rPr>
                <w:rFonts w:ascii="Montserrat" w:eastAsiaTheme="majorEastAsia" w:hAnsi="Montserrat" w:cs="Arial"/>
                <w:b/>
                <w:color w:val="455364"/>
                <w:sz w:val="14"/>
                <w:szCs w:val="16"/>
                <w:lang w:bidi="en-US"/>
              </w:rPr>
            </w:pPr>
            <w:r w:rsidRPr="00E8616C">
              <w:rPr>
                <w:rFonts w:ascii="Montserrat" w:eastAsiaTheme="majorEastAsia" w:hAnsi="Montserrat" w:cs="Arial"/>
                <w:b/>
                <w:color w:val="455364"/>
                <w:sz w:val="14"/>
                <w:szCs w:val="16"/>
                <w:lang w:bidi="en-US"/>
              </w:rPr>
              <w:t>December 2019</w:t>
            </w:r>
          </w:p>
        </w:tc>
        <w:tc>
          <w:tcPr>
            <w:tcW w:w="31" w:type="pct"/>
            <w:shd w:val="clear" w:color="auto" w:fill="auto"/>
          </w:tcPr>
          <w:p w14:paraId="02354F6C" w14:textId="77777777" w:rsidR="00017405" w:rsidRPr="00E8616C" w:rsidRDefault="00017405" w:rsidP="008575BF">
            <w:pPr>
              <w:ind w:left="57" w:right="57"/>
              <w:jc w:val="both"/>
              <w:rPr>
                <w:rFonts w:ascii="Montserrat" w:eastAsia="Times New Roman" w:hAnsi="Montserrat" w:cs="Arial"/>
                <w:color w:val="455364"/>
                <w:sz w:val="14"/>
                <w:szCs w:val="14"/>
              </w:rPr>
            </w:pPr>
          </w:p>
        </w:tc>
      </w:tr>
      <w:tr w:rsidR="00017405" w:rsidRPr="00E8616C" w14:paraId="0D091E73" w14:textId="77777777" w:rsidTr="008575BF">
        <w:trPr>
          <w:trHeight w:val="227"/>
        </w:trPr>
        <w:tc>
          <w:tcPr>
            <w:tcW w:w="124" w:type="pct"/>
            <w:shd w:val="clear" w:color="auto" w:fill="auto"/>
          </w:tcPr>
          <w:p w14:paraId="479F4A70" w14:textId="77777777" w:rsidR="00017405" w:rsidRPr="00E8616C" w:rsidRDefault="00017405" w:rsidP="008575BF">
            <w:pPr>
              <w:ind w:left="57" w:right="57"/>
              <w:jc w:val="both"/>
              <w:rPr>
                <w:rFonts w:ascii="Montserrat" w:eastAsia="Times New Roman" w:hAnsi="Montserrat" w:cs="Arial"/>
                <w:color w:val="455364"/>
                <w:sz w:val="14"/>
                <w:szCs w:val="14"/>
              </w:rPr>
            </w:pPr>
          </w:p>
        </w:tc>
        <w:tc>
          <w:tcPr>
            <w:tcW w:w="3303" w:type="pct"/>
            <w:tcBorders>
              <w:bottom w:val="single" w:sz="6" w:space="0" w:color="4A4A49"/>
            </w:tcBorders>
            <w:shd w:val="clear" w:color="auto" w:fill="auto"/>
          </w:tcPr>
          <w:p w14:paraId="44F777A4" w14:textId="77777777" w:rsidR="00017405" w:rsidRPr="00E8616C" w:rsidDel="009D094B" w:rsidRDefault="00017405" w:rsidP="008575BF">
            <w:pPr>
              <w:ind w:right="57"/>
              <w:jc w:val="both"/>
              <w:rPr>
                <w:rFonts w:ascii="Montserrat" w:eastAsia="Times New Roman" w:hAnsi="Montserrat" w:cs="Arial"/>
                <w:b/>
                <w:color w:val="455364"/>
                <w:sz w:val="14"/>
                <w:szCs w:val="14"/>
              </w:rPr>
            </w:pPr>
          </w:p>
        </w:tc>
        <w:tc>
          <w:tcPr>
            <w:tcW w:w="889" w:type="pct"/>
            <w:gridSpan w:val="2"/>
            <w:tcBorders>
              <w:bottom w:val="single" w:sz="6" w:space="0" w:color="4A4A49"/>
            </w:tcBorders>
            <w:shd w:val="clear" w:color="auto" w:fill="auto"/>
          </w:tcPr>
          <w:p w14:paraId="64B596F5" w14:textId="77777777" w:rsidR="00017405" w:rsidRPr="00E8616C" w:rsidRDefault="00017405" w:rsidP="008575BF">
            <w:pPr>
              <w:ind w:left="57" w:right="57"/>
              <w:jc w:val="both"/>
              <w:rPr>
                <w:rFonts w:ascii="Montserrat" w:eastAsia="Times New Roman" w:hAnsi="Montserrat" w:cs="Arial"/>
                <w:b/>
                <w:snapToGrid w:val="0"/>
                <w:color w:val="455364"/>
                <w:sz w:val="14"/>
                <w:szCs w:val="16"/>
              </w:rPr>
            </w:pPr>
            <w:r w:rsidRPr="00E8616C">
              <w:rPr>
                <w:rFonts w:ascii="Montserrat" w:eastAsia="Times New Roman" w:hAnsi="Montserrat" w:cs="Arial"/>
                <w:b/>
                <w:snapToGrid w:val="0"/>
                <w:color w:val="455364"/>
                <w:sz w:val="14"/>
                <w:szCs w:val="16"/>
              </w:rPr>
              <w:t>Pence</w:t>
            </w:r>
          </w:p>
        </w:tc>
        <w:tc>
          <w:tcPr>
            <w:tcW w:w="653" w:type="pct"/>
            <w:tcBorders>
              <w:bottom w:val="single" w:sz="6" w:space="0" w:color="4A4A49"/>
            </w:tcBorders>
            <w:shd w:val="clear" w:color="auto" w:fill="auto"/>
          </w:tcPr>
          <w:p w14:paraId="256D20AE" w14:textId="77777777" w:rsidR="00017405" w:rsidRPr="00E8616C" w:rsidRDefault="00017405" w:rsidP="008575BF">
            <w:pPr>
              <w:ind w:left="57" w:right="57"/>
              <w:jc w:val="both"/>
              <w:rPr>
                <w:rFonts w:ascii="Montserrat" w:eastAsia="Times New Roman" w:hAnsi="Montserrat" w:cs="Arial"/>
                <w:b/>
                <w:snapToGrid w:val="0"/>
                <w:color w:val="455364"/>
                <w:sz w:val="14"/>
                <w:szCs w:val="16"/>
              </w:rPr>
            </w:pPr>
            <w:r w:rsidRPr="00E8616C">
              <w:rPr>
                <w:rFonts w:ascii="Montserrat" w:eastAsia="Times New Roman" w:hAnsi="Montserrat" w:cs="Arial"/>
                <w:b/>
                <w:snapToGrid w:val="0"/>
                <w:color w:val="455364"/>
                <w:sz w:val="14"/>
                <w:szCs w:val="16"/>
              </w:rPr>
              <w:t>Pence</w:t>
            </w:r>
          </w:p>
        </w:tc>
        <w:tc>
          <w:tcPr>
            <w:tcW w:w="31" w:type="pct"/>
            <w:shd w:val="clear" w:color="auto" w:fill="auto"/>
          </w:tcPr>
          <w:p w14:paraId="668B675C" w14:textId="77777777" w:rsidR="00017405" w:rsidRPr="00E8616C" w:rsidRDefault="00017405" w:rsidP="008575BF">
            <w:pPr>
              <w:ind w:left="57" w:right="57"/>
              <w:jc w:val="both"/>
              <w:rPr>
                <w:rFonts w:ascii="Montserrat" w:eastAsia="Times New Roman" w:hAnsi="Montserrat" w:cs="Arial"/>
                <w:color w:val="455364"/>
                <w:sz w:val="14"/>
                <w:szCs w:val="14"/>
              </w:rPr>
            </w:pPr>
          </w:p>
        </w:tc>
      </w:tr>
      <w:tr w:rsidR="00017405" w:rsidRPr="00E8616C" w14:paraId="739CFE26" w14:textId="77777777" w:rsidTr="008575BF">
        <w:trPr>
          <w:trHeight w:val="227"/>
        </w:trPr>
        <w:tc>
          <w:tcPr>
            <w:tcW w:w="124" w:type="pct"/>
            <w:shd w:val="clear" w:color="auto" w:fill="auto"/>
          </w:tcPr>
          <w:p w14:paraId="31E1D614" w14:textId="77777777" w:rsidR="00017405" w:rsidRPr="00E8616C" w:rsidRDefault="00017405" w:rsidP="008575BF">
            <w:pPr>
              <w:ind w:left="57" w:right="57"/>
              <w:jc w:val="both"/>
              <w:rPr>
                <w:rFonts w:ascii="Montserrat" w:eastAsia="Times New Roman" w:hAnsi="Montserrat" w:cs="Arial"/>
                <w:color w:val="455364"/>
                <w:sz w:val="14"/>
                <w:szCs w:val="14"/>
              </w:rPr>
            </w:pPr>
          </w:p>
        </w:tc>
        <w:tc>
          <w:tcPr>
            <w:tcW w:w="3303" w:type="pct"/>
            <w:tcBorders>
              <w:top w:val="single" w:sz="6" w:space="0" w:color="4A4A49"/>
            </w:tcBorders>
            <w:shd w:val="clear" w:color="auto" w:fill="auto"/>
            <w:vAlign w:val="center"/>
          </w:tcPr>
          <w:p w14:paraId="3FDE8EDD" w14:textId="77777777" w:rsidR="00017405" w:rsidRPr="00E8616C" w:rsidRDefault="00017405" w:rsidP="008575BF">
            <w:pPr>
              <w:ind w:right="57"/>
              <w:jc w:val="both"/>
              <w:rPr>
                <w:rFonts w:ascii="Montserrat" w:eastAsia="Times New Roman" w:hAnsi="Montserrat" w:cs="Arial"/>
                <w:color w:val="455364"/>
                <w:sz w:val="14"/>
                <w:szCs w:val="14"/>
              </w:rPr>
            </w:pPr>
            <w:r w:rsidRPr="00E8616C">
              <w:rPr>
                <w:rFonts w:ascii="Montserrat" w:eastAsia="Times New Roman" w:hAnsi="Montserrat" w:cs="Arial"/>
                <w:color w:val="455364"/>
                <w:sz w:val="14"/>
                <w:szCs w:val="14"/>
              </w:rPr>
              <w:t>Interim – approved/paid</w:t>
            </w:r>
          </w:p>
        </w:tc>
        <w:tc>
          <w:tcPr>
            <w:tcW w:w="889" w:type="pct"/>
            <w:gridSpan w:val="2"/>
            <w:tcBorders>
              <w:top w:val="single" w:sz="6" w:space="0" w:color="4A4A49"/>
            </w:tcBorders>
            <w:shd w:val="clear" w:color="auto" w:fill="auto"/>
            <w:vAlign w:val="bottom"/>
          </w:tcPr>
          <w:p w14:paraId="581B86B5" w14:textId="77777777" w:rsidR="00017405" w:rsidRPr="00E8616C" w:rsidRDefault="00017405" w:rsidP="008575BF">
            <w:pPr>
              <w:ind w:left="57" w:right="57"/>
              <w:jc w:val="both"/>
              <w:rPr>
                <w:rFonts w:ascii="Montserrat" w:eastAsia="Times New Roman" w:hAnsi="Montserrat" w:cs="Arial"/>
                <w:color w:val="455364"/>
                <w:sz w:val="14"/>
                <w:szCs w:val="14"/>
              </w:rPr>
            </w:pPr>
            <w:r w:rsidRPr="00E8616C">
              <w:rPr>
                <w:rFonts w:ascii="Montserrat" w:eastAsia="Times New Roman" w:hAnsi="Montserrat" w:cs="Arial"/>
                <w:color w:val="455364"/>
                <w:sz w:val="14"/>
                <w:szCs w:val="14"/>
              </w:rPr>
              <w:t>7.65</w:t>
            </w:r>
          </w:p>
        </w:tc>
        <w:tc>
          <w:tcPr>
            <w:tcW w:w="653" w:type="pct"/>
            <w:tcBorders>
              <w:top w:val="single" w:sz="6" w:space="0" w:color="4A4A49"/>
            </w:tcBorders>
            <w:shd w:val="clear" w:color="auto" w:fill="auto"/>
            <w:vAlign w:val="center"/>
          </w:tcPr>
          <w:p w14:paraId="330BA01A" w14:textId="77777777" w:rsidR="00017405" w:rsidRPr="00E8616C" w:rsidRDefault="00017405" w:rsidP="008575BF">
            <w:pPr>
              <w:ind w:left="57" w:right="57"/>
              <w:jc w:val="both"/>
              <w:rPr>
                <w:rFonts w:ascii="Montserrat" w:eastAsia="Times New Roman" w:hAnsi="Montserrat" w:cs="Arial"/>
                <w:color w:val="455364"/>
                <w:sz w:val="14"/>
                <w:szCs w:val="14"/>
              </w:rPr>
            </w:pPr>
            <w:r w:rsidRPr="00E8616C">
              <w:rPr>
                <w:rFonts w:ascii="Montserrat" w:eastAsia="Times New Roman" w:hAnsi="Montserrat" w:cs="Arial"/>
                <w:color w:val="455364"/>
                <w:sz w:val="14"/>
                <w:szCs w:val="14"/>
              </w:rPr>
              <w:t>7.43</w:t>
            </w:r>
          </w:p>
        </w:tc>
        <w:tc>
          <w:tcPr>
            <w:tcW w:w="31" w:type="pct"/>
            <w:shd w:val="clear" w:color="auto" w:fill="auto"/>
          </w:tcPr>
          <w:p w14:paraId="6009D0D2" w14:textId="77777777" w:rsidR="00017405" w:rsidRPr="00E8616C" w:rsidRDefault="00017405" w:rsidP="008575BF">
            <w:pPr>
              <w:ind w:left="57" w:right="57"/>
              <w:jc w:val="both"/>
              <w:rPr>
                <w:rFonts w:ascii="Montserrat" w:eastAsia="Times New Roman" w:hAnsi="Montserrat" w:cs="Arial"/>
                <w:color w:val="455364"/>
                <w:sz w:val="14"/>
                <w:szCs w:val="14"/>
              </w:rPr>
            </w:pPr>
          </w:p>
        </w:tc>
      </w:tr>
      <w:tr w:rsidR="00017405" w:rsidRPr="00E8616C" w14:paraId="0555A73D" w14:textId="77777777" w:rsidTr="008575BF">
        <w:trPr>
          <w:trHeight w:val="227"/>
        </w:trPr>
        <w:tc>
          <w:tcPr>
            <w:tcW w:w="124" w:type="pct"/>
            <w:shd w:val="clear" w:color="auto" w:fill="auto"/>
          </w:tcPr>
          <w:p w14:paraId="68CEED4A" w14:textId="77777777" w:rsidR="00017405" w:rsidRPr="00E8616C" w:rsidRDefault="00017405" w:rsidP="008575BF">
            <w:pPr>
              <w:ind w:left="57" w:right="57"/>
              <w:jc w:val="both"/>
              <w:rPr>
                <w:rFonts w:ascii="Montserrat" w:eastAsia="Times New Roman" w:hAnsi="Montserrat" w:cs="Arial"/>
                <w:color w:val="455364"/>
                <w:sz w:val="14"/>
                <w:szCs w:val="14"/>
              </w:rPr>
            </w:pPr>
          </w:p>
        </w:tc>
        <w:tc>
          <w:tcPr>
            <w:tcW w:w="3303" w:type="pct"/>
            <w:tcBorders>
              <w:bottom w:val="single" w:sz="6" w:space="0" w:color="4A4A49"/>
            </w:tcBorders>
            <w:shd w:val="clear" w:color="auto" w:fill="auto"/>
            <w:vAlign w:val="center"/>
          </w:tcPr>
          <w:p w14:paraId="657228E4" w14:textId="77777777" w:rsidR="00017405" w:rsidRPr="00E8616C" w:rsidRDefault="00017405" w:rsidP="008575BF">
            <w:pPr>
              <w:ind w:right="57"/>
              <w:jc w:val="both"/>
              <w:rPr>
                <w:rFonts w:ascii="Montserrat" w:eastAsia="Times New Roman" w:hAnsi="Montserrat" w:cs="Arial"/>
                <w:color w:val="455364"/>
                <w:sz w:val="14"/>
                <w:szCs w:val="14"/>
              </w:rPr>
            </w:pPr>
            <w:r w:rsidRPr="00E8616C">
              <w:rPr>
                <w:rFonts w:ascii="Montserrat" w:eastAsia="Times New Roman" w:hAnsi="Montserrat" w:cs="Arial"/>
                <w:color w:val="455364"/>
                <w:sz w:val="14"/>
                <w:szCs w:val="14"/>
              </w:rPr>
              <w:t>Final – proposed/paid</w:t>
            </w:r>
          </w:p>
        </w:tc>
        <w:tc>
          <w:tcPr>
            <w:tcW w:w="889" w:type="pct"/>
            <w:gridSpan w:val="2"/>
            <w:tcBorders>
              <w:bottom w:val="single" w:sz="6" w:space="0" w:color="4A4A49"/>
            </w:tcBorders>
            <w:shd w:val="clear" w:color="auto" w:fill="auto"/>
            <w:vAlign w:val="bottom"/>
          </w:tcPr>
          <w:p w14:paraId="67979A14" w14:textId="77777777" w:rsidR="00017405" w:rsidRPr="00E8616C" w:rsidRDefault="00017405" w:rsidP="008575BF">
            <w:pPr>
              <w:ind w:left="57" w:right="57"/>
              <w:jc w:val="both"/>
              <w:rPr>
                <w:rFonts w:ascii="Montserrat" w:eastAsia="Times New Roman" w:hAnsi="Montserrat" w:cs="Arial"/>
                <w:color w:val="455364"/>
                <w:sz w:val="14"/>
                <w:szCs w:val="16"/>
              </w:rPr>
            </w:pPr>
            <w:r w:rsidRPr="00E8616C">
              <w:rPr>
                <w:rFonts w:ascii="Montserrat" w:eastAsia="Times New Roman" w:hAnsi="Montserrat" w:cs="Arial"/>
                <w:color w:val="455364"/>
                <w:sz w:val="14"/>
                <w:szCs w:val="16"/>
              </w:rPr>
              <w:t>–</w:t>
            </w:r>
          </w:p>
        </w:tc>
        <w:tc>
          <w:tcPr>
            <w:tcW w:w="653" w:type="pct"/>
            <w:tcBorders>
              <w:bottom w:val="single" w:sz="6" w:space="0" w:color="4A4A49"/>
            </w:tcBorders>
            <w:shd w:val="clear" w:color="auto" w:fill="auto"/>
            <w:vAlign w:val="center"/>
          </w:tcPr>
          <w:p w14:paraId="3DFED6A5" w14:textId="77777777" w:rsidR="00017405" w:rsidRPr="00E8616C" w:rsidRDefault="00017405" w:rsidP="008575BF">
            <w:pPr>
              <w:ind w:left="57" w:right="57"/>
              <w:jc w:val="both"/>
              <w:rPr>
                <w:rFonts w:ascii="Montserrat" w:eastAsia="Times New Roman" w:hAnsi="Montserrat" w:cs="Arial"/>
                <w:color w:val="455364"/>
                <w:sz w:val="14"/>
                <w:szCs w:val="14"/>
              </w:rPr>
            </w:pPr>
            <w:r w:rsidRPr="00E8616C">
              <w:rPr>
                <w:rFonts w:ascii="Montserrat" w:eastAsia="Times New Roman" w:hAnsi="Montserrat" w:cs="Arial"/>
                <w:color w:val="455364"/>
                <w:sz w:val="14"/>
                <w:szCs w:val="14"/>
              </w:rPr>
              <w:t>13.87</w:t>
            </w:r>
          </w:p>
        </w:tc>
        <w:tc>
          <w:tcPr>
            <w:tcW w:w="31" w:type="pct"/>
            <w:shd w:val="clear" w:color="auto" w:fill="auto"/>
          </w:tcPr>
          <w:p w14:paraId="747D4890" w14:textId="77777777" w:rsidR="00017405" w:rsidRPr="00E8616C" w:rsidRDefault="00017405" w:rsidP="008575BF">
            <w:pPr>
              <w:ind w:left="57" w:right="57"/>
              <w:jc w:val="both"/>
              <w:rPr>
                <w:rFonts w:ascii="Montserrat" w:eastAsia="Times New Roman" w:hAnsi="Montserrat" w:cs="Arial"/>
                <w:color w:val="455364"/>
                <w:sz w:val="14"/>
                <w:szCs w:val="14"/>
              </w:rPr>
            </w:pPr>
          </w:p>
        </w:tc>
      </w:tr>
      <w:tr w:rsidR="00017405" w:rsidRPr="00E8616C" w14:paraId="3852C82D" w14:textId="77777777" w:rsidTr="008575BF">
        <w:trPr>
          <w:trHeight w:val="227"/>
        </w:trPr>
        <w:tc>
          <w:tcPr>
            <w:tcW w:w="124" w:type="pct"/>
            <w:shd w:val="clear" w:color="auto" w:fill="auto"/>
          </w:tcPr>
          <w:p w14:paraId="41FD8A6E" w14:textId="77777777" w:rsidR="00017405" w:rsidRPr="00E8616C" w:rsidRDefault="00017405" w:rsidP="008575BF">
            <w:pPr>
              <w:ind w:left="57" w:right="57"/>
              <w:jc w:val="both"/>
              <w:rPr>
                <w:rFonts w:ascii="Montserrat" w:eastAsia="Times New Roman" w:hAnsi="Montserrat" w:cs="Arial"/>
                <w:color w:val="455364"/>
                <w:sz w:val="14"/>
                <w:szCs w:val="14"/>
              </w:rPr>
            </w:pPr>
          </w:p>
        </w:tc>
        <w:tc>
          <w:tcPr>
            <w:tcW w:w="3303" w:type="pct"/>
            <w:tcBorders>
              <w:top w:val="single" w:sz="6" w:space="0" w:color="4A4A49"/>
              <w:bottom w:val="single" w:sz="6" w:space="0" w:color="4A4A49"/>
            </w:tcBorders>
            <w:shd w:val="clear" w:color="auto" w:fill="auto"/>
            <w:vAlign w:val="center"/>
          </w:tcPr>
          <w:p w14:paraId="36B46B70" w14:textId="77777777" w:rsidR="00017405" w:rsidRPr="00E8616C" w:rsidRDefault="00017405" w:rsidP="008575BF">
            <w:pPr>
              <w:ind w:right="57"/>
              <w:jc w:val="both"/>
              <w:rPr>
                <w:rFonts w:ascii="Montserrat" w:eastAsia="Times New Roman" w:hAnsi="Montserrat" w:cs="Arial"/>
                <w:b/>
                <w:color w:val="455364"/>
                <w:sz w:val="14"/>
                <w:szCs w:val="14"/>
              </w:rPr>
            </w:pPr>
            <w:r w:rsidRPr="00E8616C">
              <w:rPr>
                <w:rFonts w:ascii="Montserrat" w:eastAsia="Times New Roman" w:hAnsi="Montserrat" w:cs="Arial"/>
                <w:b/>
                <w:color w:val="455364"/>
                <w:sz w:val="14"/>
                <w:szCs w:val="14"/>
              </w:rPr>
              <w:t>Total</w:t>
            </w:r>
          </w:p>
        </w:tc>
        <w:tc>
          <w:tcPr>
            <w:tcW w:w="889" w:type="pct"/>
            <w:gridSpan w:val="2"/>
            <w:tcBorders>
              <w:top w:val="single" w:sz="6" w:space="0" w:color="4A4A49"/>
              <w:bottom w:val="single" w:sz="6" w:space="0" w:color="4A4A49"/>
            </w:tcBorders>
            <w:shd w:val="clear" w:color="auto" w:fill="auto"/>
            <w:vAlign w:val="center"/>
          </w:tcPr>
          <w:p w14:paraId="428A7A7C" w14:textId="77777777" w:rsidR="00017405" w:rsidRPr="00E8616C" w:rsidRDefault="00017405" w:rsidP="008575BF">
            <w:pPr>
              <w:ind w:left="57" w:right="57"/>
              <w:jc w:val="both"/>
              <w:rPr>
                <w:rFonts w:ascii="Montserrat" w:eastAsia="Times New Roman" w:hAnsi="Montserrat" w:cs="Arial"/>
                <w:b/>
                <w:color w:val="455364"/>
                <w:sz w:val="14"/>
                <w:szCs w:val="14"/>
              </w:rPr>
            </w:pPr>
            <w:r w:rsidRPr="00E8616C">
              <w:rPr>
                <w:rFonts w:ascii="Montserrat" w:eastAsia="Times New Roman" w:hAnsi="Montserrat" w:cs="Arial"/>
                <w:b/>
                <w:color w:val="455364"/>
                <w:sz w:val="14"/>
                <w:szCs w:val="14"/>
              </w:rPr>
              <w:t>7.65</w:t>
            </w:r>
          </w:p>
        </w:tc>
        <w:tc>
          <w:tcPr>
            <w:tcW w:w="653" w:type="pct"/>
            <w:tcBorders>
              <w:top w:val="single" w:sz="6" w:space="0" w:color="4A4A49"/>
              <w:bottom w:val="single" w:sz="6" w:space="0" w:color="4A4A49"/>
            </w:tcBorders>
            <w:shd w:val="clear" w:color="auto" w:fill="auto"/>
            <w:vAlign w:val="center"/>
          </w:tcPr>
          <w:p w14:paraId="5589B5DF" w14:textId="77777777" w:rsidR="00017405" w:rsidRPr="00E8616C" w:rsidRDefault="00017405" w:rsidP="008575BF">
            <w:pPr>
              <w:ind w:left="57" w:right="57"/>
              <w:jc w:val="both"/>
              <w:rPr>
                <w:rFonts w:ascii="Montserrat" w:eastAsia="Times New Roman" w:hAnsi="Montserrat" w:cs="Arial"/>
                <w:b/>
                <w:color w:val="455364"/>
                <w:sz w:val="14"/>
                <w:szCs w:val="14"/>
              </w:rPr>
            </w:pPr>
            <w:r w:rsidRPr="00E8616C">
              <w:rPr>
                <w:rFonts w:ascii="Montserrat" w:eastAsia="Times New Roman" w:hAnsi="Montserrat" w:cs="Arial"/>
                <w:b/>
                <w:color w:val="455364"/>
                <w:sz w:val="14"/>
                <w:szCs w:val="14"/>
              </w:rPr>
              <w:t>21.30</w:t>
            </w:r>
          </w:p>
        </w:tc>
        <w:tc>
          <w:tcPr>
            <w:tcW w:w="31" w:type="pct"/>
            <w:shd w:val="clear" w:color="auto" w:fill="auto"/>
          </w:tcPr>
          <w:p w14:paraId="1F130926" w14:textId="77777777" w:rsidR="00017405" w:rsidRPr="00E8616C" w:rsidRDefault="00017405" w:rsidP="008575BF">
            <w:pPr>
              <w:ind w:left="57" w:right="57"/>
              <w:jc w:val="both"/>
              <w:rPr>
                <w:rFonts w:ascii="Montserrat" w:eastAsia="Times New Roman" w:hAnsi="Montserrat" w:cs="Arial"/>
                <w:b/>
                <w:color w:val="455364"/>
                <w:sz w:val="14"/>
                <w:szCs w:val="14"/>
              </w:rPr>
            </w:pPr>
          </w:p>
        </w:tc>
      </w:tr>
      <w:tr w:rsidR="00017405" w:rsidRPr="00E8616C" w14:paraId="02FFA6E9" w14:textId="77777777" w:rsidTr="008575BF">
        <w:trPr>
          <w:trHeight w:val="113"/>
        </w:trPr>
        <w:tc>
          <w:tcPr>
            <w:tcW w:w="124" w:type="pct"/>
            <w:shd w:val="clear" w:color="auto" w:fill="auto"/>
          </w:tcPr>
          <w:p w14:paraId="5AD64A3A" w14:textId="77777777" w:rsidR="00017405" w:rsidRPr="00E8616C" w:rsidRDefault="00017405" w:rsidP="008575BF">
            <w:pPr>
              <w:ind w:left="57" w:right="57"/>
              <w:jc w:val="both"/>
              <w:rPr>
                <w:rFonts w:ascii="Montserrat" w:eastAsia="Times New Roman" w:hAnsi="Montserrat" w:cs="Arial"/>
                <w:color w:val="455364"/>
                <w:sz w:val="14"/>
                <w:szCs w:val="8"/>
              </w:rPr>
            </w:pPr>
          </w:p>
        </w:tc>
        <w:tc>
          <w:tcPr>
            <w:tcW w:w="3303" w:type="pct"/>
            <w:tcBorders>
              <w:top w:val="single" w:sz="6" w:space="0" w:color="4A4A49"/>
            </w:tcBorders>
            <w:shd w:val="clear" w:color="auto" w:fill="auto"/>
          </w:tcPr>
          <w:p w14:paraId="69EA71C7" w14:textId="77777777" w:rsidR="00017405" w:rsidRPr="00E8616C" w:rsidRDefault="00017405" w:rsidP="008575BF">
            <w:pPr>
              <w:ind w:left="57" w:right="57"/>
              <w:jc w:val="both"/>
              <w:rPr>
                <w:rFonts w:ascii="Montserrat" w:eastAsia="Times New Roman" w:hAnsi="Montserrat" w:cs="Arial"/>
                <w:color w:val="455364"/>
                <w:sz w:val="14"/>
                <w:szCs w:val="8"/>
              </w:rPr>
            </w:pPr>
          </w:p>
        </w:tc>
        <w:tc>
          <w:tcPr>
            <w:tcW w:w="684" w:type="pct"/>
            <w:tcBorders>
              <w:top w:val="single" w:sz="6" w:space="0" w:color="4A4A49"/>
            </w:tcBorders>
            <w:shd w:val="clear" w:color="auto" w:fill="auto"/>
          </w:tcPr>
          <w:p w14:paraId="621BCFE9" w14:textId="77777777" w:rsidR="00017405" w:rsidRPr="00E8616C" w:rsidRDefault="00017405" w:rsidP="008575BF">
            <w:pPr>
              <w:ind w:left="57" w:right="57"/>
              <w:jc w:val="both"/>
              <w:rPr>
                <w:rFonts w:ascii="Montserrat" w:eastAsia="Times New Roman" w:hAnsi="Montserrat" w:cs="Arial"/>
                <w:color w:val="455364"/>
                <w:sz w:val="14"/>
                <w:szCs w:val="8"/>
              </w:rPr>
            </w:pPr>
          </w:p>
        </w:tc>
        <w:tc>
          <w:tcPr>
            <w:tcW w:w="857" w:type="pct"/>
            <w:gridSpan w:val="2"/>
            <w:tcBorders>
              <w:top w:val="single" w:sz="6" w:space="0" w:color="4A4A49"/>
            </w:tcBorders>
            <w:shd w:val="clear" w:color="auto" w:fill="auto"/>
          </w:tcPr>
          <w:p w14:paraId="6003F7B5" w14:textId="77777777" w:rsidR="00017405" w:rsidRPr="00E8616C" w:rsidRDefault="00017405" w:rsidP="008575BF">
            <w:pPr>
              <w:ind w:left="57" w:right="57"/>
              <w:jc w:val="both"/>
              <w:rPr>
                <w:rFonts w:ascii="Montserrat" w:eastAsia="Times New Roman" w:hAnsi="Montserrat" w:cs="Arial"/>
                <w:color w:val="455364"/>
                <w:sz w:val="14"/>
                <w:szCs w:val="8"/>
              </w:rPr>
            </w:pPr>
          </w:p>
        </w:tc>
        <w:tc>
          <w:tcPr>
            <w:tcW w:w="31" w:type="pct"/>
            <w:shd w:val="clear" w:color="auto" w:fill="auto"/>
          </w:tcPr>
          <w:p w14:paraId="1342C155" w14:textId="77777777" w:rsidR="00017405" w:rsidRPr="00E8616C" w:rsidRDefault="00017405" w:rsidP="008575BF">
            <w:pPr>
              <w:ind w:left="57" w:right="57"/>
              <w:jc w:val="both"/>
              <w:rPr>
                <w:rFonts w:ascii="Montserrat" w:eastAsia="Times New Roman" w:hAnsi="Montserrat" w:cs="Arial"/>
                <w:color w:val="455364"/>
                <w:sz w:val="14"/>
                <w:szCs w:val="8"/>
              </w:rPr>
            </w:pPr>
          </w:p>
        </w:tc>
      </w:tr>
    </w:tbl>
    <w:p w14:paraId="24B2E1A2" w14:textId="77777777" w:rsidR="00017405" w:rsidRPr="00E8616C" w:rsidRDefault="00017405" w:rsidP="00017405">
      <w:pPr>
        <w:ind w:right="118"/>
        <w:rPr>
          <w:rFonts w:ascii="Arial" w:hAnsi="Arial" w:cs="Arial"/>
          <w:color w:val="455364"/>
          <w:sz w:val="18"/>
          <w:szCs w:val="18"/>
          <w:lang w:val="en-GB"/>
        </w:rPr>
      </w:pPr>
    </w:p>
    <w:p w14:paraId="7D86C50A" w14:textId="77777777" w:rsidR="00017405" w:rsidRPr="00720523" w:rsidRDefault="00017405" w:rsidP="00017405">
      <w:pPr>
        <w:pStyle w:val="Heading9"/>
        <w:numPr>
          <w:ilvl w:val="0"/>
          <w:numId w:val="10"/>
        </w:numPr>
        <w:spacing w:before="0" w:after="0"/>
        <w:ind w:left="284" w:right="118" w:hanging="284"/>
        <w:jc w:val="left"/>
        <w:rPr>
          <w:rFonts w:cs="Arial"/>
          <w:b w:val="0"/>
          <w:color w:val="455364"/>
          <w:szCs w:val="18"/>
        </w:rPr>
      </w:pPr>
      <w:r w:rsidRPr="00720523">
        <w:rPr>
          <w:rFonts w:cs="Arial"/>
          <w:color w:val="455364"/>
          <w:szCs w:val="18"/>
        </w:rPr>
        <w:t>Operating segments</w:t>
      </w:r>
    </w:p>
    <w:p w14:paraId="36420286" w14:textId="77777777" w:rsidR="00017405" w:rsidRPr="00720523" w:rsidRDefault="00017405" w:rsidP="00017405">
      <w:pPr>
        <w:pStyle w:val="BodyCopy"/>
        <w:widowControl/>
        <w:autoSpaceDE/>
        <w:autoSpaceDN/>
        <w:adjustRightInd/>
        <w:spacing w:line="240" w:lineRule="auto"/>
        <w:ind w:right="-23"/>
        <w:textAlignment w:val="auto"/>
        <w:rPr>
          <w:rFonts w:ascii="Arial" w:eastAsia="Times New Roman" w:hAnsi="Arial" w:cs="Arial"/>
          <w:color w:val="455364"/>
          <w:szCs w:val="14"/>
          <w:lang w:val="en-US"/>
        </w:rPr>
      </w:pPr>
      <w:r w:rsidRPr="00720523">
        <w:rPr>
          <w:rFonts w:ascii="Arial" w:eastAsia="Times New Roman" w:hAnsi="Arial" w:cs="Arial"/>
          <w:color w:val="455364"/>
          <w:szCs w:val="14"/>
          <w:lang w:val="en-US"/>
        </w:rPr>
        <w:t>The group considers that it has no product or distribution-based business segments. It reports segmental information on the same basis as reported internally to the Chief Operating Decision Maker, which is the Board of Directors of Chesnara plc.</w:t>
      </w:r>
    </w:p>
    <w:p w14:paraId="1D67AC1E" w14:textId="77777777" w:rsidR="00017405" w:rsidRPr="00720523" w:rsidRDefault="00017405" w:rsidP="00017405">
      <w:pPr>
        <w:pStyle w:val="BodyCopy"/>
        <w:widowControl/>
        <w:autoSpaceDE/>
        <w:autoSpaceDN/>
        <w:adjustRightInd/>
        <w:spacing w:line="240" w:lineRule="auto"/>
        <w:ind w:right="-23"/>
        <w:textAlignment w:val="auto"/>
        <w:rPr>
          <w:rFonts w:ascii="Arial" w:eastAsia="Times New Roman" w:hAnsi="Arial" w:cs="Arial"/>
          <w:color w:val="455364"/>
          <w:szCs w:val="14"/>
          <w:lang w:val="en-US"/>
        </w:rPr>
      </w:pPr>
    </w:p>
    <w:p w14:paraId="2D42C1C8" w14:textId="77777777" w:rsidR="00017405" w:rsidRPr="00720523" w:rsidRDefault="00017405" w:rsidP="00017405">
      <w:pPr>
        <w:pStyle w:val="BodyCopy"/>
        <w:widowControl/>
        <w:autoSpaceDE/>
        <w:autoSpaceDN/>
        <w:adjustRightInd/>
        <w:spacing w:line="240" w:lineRule="auto"/>
        <w:ind w:right="-23"/>
        <w:textAlignment w:val="auto"/>
        <w:rPr>
          <w:rFonts w:ascii="Arial" w:eastAsia="Times New Roman" w:hAnsi="Arial" w:cs="Arial"/>
          <w:color w:val="455364"/>
          <w:szCs w:val="14"/>
          <w:lang w:val="en-US"/>
        </w:rPr>
      </w:pPr>
      <w:r w:rsidRPr="00720523">
        <w:rPr>
          <w:rFonts w:ascii="Arial" w:eastAsia="Times New Roman" w:hAnsi="Arial" w:cs="Arial"/>
          <w:color w:val="455364"/>
          <w:szCs w:val="14"/>
          <w:lang w:val="en-US"/>
        </w:rPr>
        <w:t>The segments of the group as at 30 June 2020 comprise:</w:t>
      </w:r>
    </w:p>
    <w:p w14:paraId="7510E90C" w14:textId="77777777" w:rsidR="00017405" w:rsidRPr="00720523" w:rsidRDefault="00017405" w:rsidP="00017405">
      <w:pPr>
        <w:pStyle w:val="BodyCopy"/>
        <w:widowControl/>
        <w:autoSpaceDE/>
        <w:autoSpaceDN/>
        <w:adjustRightInd/>
        <w:spacing w:line="240" w:lineRule="auto"/>
        <w:ind w:right="-23"/>
        <w:textAlignment w:val="auto"/>
        <w:rPr>
          <w:rFonts w:ascii="Arial" w:eastAsia="Times New Roman" w:hAnsi="Arial" w:cs="Arial"/>
          <w:b/>
          <w:bCs/>
          <w:color w:val="455364"/>
          <w:szCs w:val="14"/>
          <w:lang w:val="en-US"/>
        </w:rPr>
      </w:pPr>
    </w:p>
    <w:p w14:paraId="24C977EF" w14:textId="77777777" w:rsidR="00017405" w:rsidRPr="00720523" w:rsidRDefault="00017405" w:rsidP="00017405">
      <w:pPr>
        <w:pStyle w:val="BodyCopy"/>
        <w:widowControl/>
        <w:autoSpaceDE/>
        <w:autoSpaceDN/>
        <w:adjustRightInd/>
        <w:spacing w:line="240" w:lineRule="auto"/>
        <w:ind w:right="-23"/>
        <w:textAlignment w:val="auto"/>
        <w:rPr>
          <w:rFonts w:ascii="Arial" w:eastAsia="Times New Roman" w:hAnsi="Arial" w:cs="Arial"/>
          <w:color w:val="455364"/>
          <w:szCs w:val="14"/>
          <w:lang w:val="en-US"/>
        </w:rPr>
      </w:pPr>
      <w:r w:rsidRPr="00720523">
        <w:rPr>
          <w:rFonts w:ascii="Arial" w:eastAsia="Times New Roman" w:hAnsi="Arial" w:cs="Arial"/>
          <w:b/>
          <w:bCs/>
          <w:color w:val="455364"/>
          <w:szCs w:val="14"/>
          <w:lang w:val="en-US"/>
        </w:rPr>
        <w:t xml:space="preserve">CA:  </w:t>
      </w:r>
      <w:r w:rsidRPr="00720523">
        <w:rPr>
          <w:rFonts w:ascii="Arial" w:eastAsia="Times New Roman" w:hAnsi="Arial" w:cs="Arial"/>
          <w:color w:val="455364"/>
          <w:szCs w:val="14"/>
          <w:lang w:val="en-US"/>
        </w:rPr>
        <w:t>This segment represents the group’s UK life insurance and pensions run-off portfolio and comprises the original business of Countrywide Assured plc, the group’s principal UK operating subsidiary, and of City of Westminster Assurance Company Limited which was acquired in 2005 and the long-term business of which was transferred to Countrywide Assured plc during 2006. This segment also contains Save &amp; Prosper Insurance Limited which was acquired on 20 December 2010 and its then subsidiary Save &amp; Prosper Pensions Limited. The S&amp;P business was transferred to CA during 2011. This segment also contains the business of Protection Life, which was purchased on 28 November 2013 and the business of which was transferred to CA effective from 1 January 2015. CA is responsible for conducting unit-linked and non-linked business, including a with-profits portfolio, which carries significant additional market risk, as described in note 6 ‘Management of financial risk’ of the 2019 Annual Report and Accounts.</w:t>
      </w:r>
    </w:p>
    <w:p w14:paraId="600AC7FD" w14:textId="77777777" w:rsidR="00017405" w:rsidRPr="00720523" w:rsidRDefault="00017405" w:rsidP="00017405">
      <w:pPr>
        <w:pStyle w:val="BodyCopy"/>
        <w:suppressAutoHyphens/>
        <w:ind w:right="-23"/>
        <w:rPr>
          <w:rFonts w:ascii="Arial" w:eastAsia="Times New Roman" w:hAnsi="Arial" w:cs="Arial"/>
          <w:color w:val="FF0000"/>
          <w:szCs w:val="14"/>
          <w:lang w:val="en-US"/>
        </w:rPr>
      </w:pPr>
    </w:p>
    <w:p w14:paraId="18A72FA5" w14:textId="77777777" w:rsidR="00017405" w:rsidRPr="00720523" w:rsidRDefault="00017405" w:rsidP="00017405">
      <w:pPr>
        <w:pStyle w:val="BodyCopy"/>
        <w:widowControl/>
        <w:autoSpaceDE/>
        <w:autoSpaceDN/>
        <w:adjustRightInd/>
        <w:spacing w:line="240" w:lineRule="auto"/>
        <w:ind w:right="-23"/>
        <w:textAlignment w:val="auto"/>
        <w:rPr>
          <w:rFonts w:ascii="Arial" w:eastAsia="Times New Roman" w:hAnsi="Arial" w:cs="Arial"/>
          <w:color w:val="455364"/>
          <w:szCs w:val="14"/>
          <w:lang w:val="en-US"/>
        </w:rPr>
      </w:pPr>
      <w:r w:rsidRPr="00720523">
        <w:rPr>
          <w:rFonts w:ascii="Arial" w:eastAsia="Times New Roman" w:hAnsi="Arial" w:cs="Arial"/>
          <w:b/>
          <w:bCs/>
          <w:color w:val="455364"/>
          <w:szCs w:val="14"/>
          <w:lang w:val="en-US"/>
        </w:rPr>
        <w:t xml:space="preserve">Movestic: </w:t>
      </w:r>
      <w:r w:rsidRPr="00720523">
        <w:rPr>
          <w:rFonts w:ascii="Arial" w:eastAsia="Times New Roman" w:hAnsi="Arial" w:cs="Arial"/>
          <w:color w:val="455364"/>
          <w:szCs w:val="14"/>
          <w:lang w:val="en-US"/>
        </w:rPr>
        <w:t xml:space="preserve"> This segment comprises the group’s Swedish life and pensions business, Movestic Livförsäkring AB (‘Movestic’) </w:t>
      </w:r>
      <w:r>
        <w:rPr>
          <w:rFonts w:ascii="Arial" w:eastAsia="Times New Roman" w:hAnsi="Arial" w:cs="Arial"/>
          <w:color w:val="455364"/>
          <w:szCs w:val="14"/>
          <w:lang w:val="en-US"/>
        </w:rPr>
        <w:t xml:space="preserve">and it’s subsidiary </w:t>
      </w:r>
      <w:r w:rsidRPr="00720523">
        <w:rPr>
          <w:rFonts w:ascii="Arial" w:eastAsia="Times New Roman" w:hAnsi="Arial" w:cs="Arial"/>
          <w:color w:val="455364"/>
          <w:szCs w:val="14"/>
          <w:lang w:val="en-US"/>
        </w:rPr>
        <w:t xml:space="preserve">which </w:t>
      </w:r>
      <w:r>
        <w:rPr>
          <w:rFonts w:ascii="Arial" w:eastAsia="Times New Roman" w:hAnsi="Arial" w:cs="Arial"/>
          <w:color w:val="455364"/>
          <w:szCs w:val="14"/>
          <w:lang w:val="en-US"/>
        </w:rPr>
        <w:t>are</w:t>
      </w:r>
      <w:r w:rsidRPr="00720523">
        <w:rPr>
          <w:rFonts w:ascii="Arial" w:eastAsia="Times New Roman" w:hAnsi="Arial" w:cs="Arial"/>
          <w:color w:val="455364"/>
          <w:szCs w:val="14"/>
          <w:lang w:val="en-US"/>
        </w:rPr>
        <w:t xml:space="preserve"> open to new business and which </w:t>
      </w:r>
      <w:r>
        <w:rPr>
          <w:rFonts w:ascii="Arial" w:eastAsia="Times New Roman" w:hAnsi="Arial" w:cs="Arial"/>
          <w:color w:val="455364"/>
          <w:szCs w:val="14"/>
          <w:lang w:val="en-US"/>
        </w:rPr>
        <w:t>are</w:t>
      </w:r>
      <w:r w:rsidRPr="00720523">
        <w:rPr>
          <w:rFonts w:ascii="Arial" w:eastAsia="Times New Roman" w:hAnsi="Arial" w:cs="Arial"/>
          <w:color w:val="455364"/>
          <w:szCs w:val="14"/>
          <w:lang w:val="en-US"/>
        </w:rPr>
        <w:t xml:space="preserve"> responsible for conducting both unit-linked and non-linked business.</w:t>
      </w:r>
      <w:r>
        <w:rPr>
          <w:rFonts w:ascii="Arial" w:eastAsia="Times New Roman" w:hAnsi="Arial" w:cs="Arial"/>
          <w:color w:val="455364"/>
          <w:szCs w:val="14"/>
          <w:lang w:val="en-US"/>
        </w:rPr>
        <w:t xml:space="preserve"> </w:t>
      </w:r>
      <w:r w:rsidRPr="00720523">
        <w:rPr>
          <w:rFonts w:ascii="Arial" w:eastAsia="Times New Roman" w:hAnsi="Arial" w:cs="Arial"/>
          <w:color w:val="455364"/>
          <w:szCs w:val="14"/>
          <w:lang w:val="en-US"/>
        </w:rPr>
        <w:t>Modernac S.A., a 49% associate company, w</w:t>
      </w:r>
      <w:r>
        <w:rPr>
          <w:rFonts w:ascii="Arial" w:eastAsia="Times New Roman" w:hAnsi="Arial" w:cs="Arial"/>
          <w:color w:val="455364"/>
          <w:szCs w:val="14"/>
          <w:lang w:val="en-US"/>
        </w:rPr>
        <w:t>as</w:t>
      </w:r>
      <w:r w:rsidRPr="00720523">
        <w:rPr>
          <w:rFonts w:ascii="Arial" w:eastAsia="Times New Roman" w:hAnsi="Arial" w:cs="Arial"/>
          <w:color w:val="455364"/>
          <w:szCs w:val="14"/>
          <w:lang w:val="en-US"/>
        </w:rPr>
        <w:t xml:space="preserve"> liquidated during </w:t>
      </w:r>
      <w:r>
        <w:rPr>
          <w:rFonts w:ascii="Arial" w:eastAsia="Times New Roman" w:hAnsi="Arial" w:cs="Arial"/>
          <w:color w:val="455364"/>
          <w:szCs w:val="14"/>
          <w:lang w:val="en-US"/>
        </w:rPr>
        <w:t xml:space="preserve">H1 </w:t>
      </w:r>
      <w:r w:rsidRPr="00720523">
        <w:rPr>
          <w:rFonts w:ascii="Arial" w:eastAsia="Times New Roman" w:hAnsi="Arial" w:cs="Arial"/>
          <w:color w:val="455364"/>
          <w:szCs w:val="14"/>
          <w:lang w:val="en-US"/>
        </w:rPr>
        <w:t xml:space="preserve">2020.  </w:t>
      </w:r>
    </w:p>
    <w:p w14:paraId="60DB94A5" w14:textId="77777777" w:rsidR="00017405" w:rsidRPr="00720523" w:rsidRDefault="00017405" w:rsidP="00017405">
      <w:pPr>
        <w:pStyle w:val="BodyCopy"/>
        <w:widowControl/>
        <w:autoSpaceDE/>
        <w:autoSpaceDN/>
        <w:adjustRightInd/>
        <w:spacing w:line="240" w:lineRule="auto"/>
        <w:ind w:right="-23"/>
        <w:textAlignment w:val="auto"/>
        <w:rPr>
          <w:rFonts w:ascii="Arial" w:eastAsia="Times New Roman" w:hAnsi="Arial" w:cs="Arial"/>
          <w:color w:val="455364"/>
          <w:szCs w:val="14"/>
          <w:lang w:val="en-US"/>
        </w:rPr>
      </w:pPr>
    </w:p>
    <w:p w14:paraId="62E277A0" w14:textId="77777777" w:rsidR="00017405" w:rsidRPr="00720523" w:rsidRDefault="00017405" w:rsidP="00017405">
      <w:pPr>
        <w:pStyle w:val="BodyCopy"/>
        <w:widowControl/>
        <w:autoSpaceDE/>
        <w:autoSpaceDN/>
        <w:adjustRightInd/>
        <w:spacing w:line="240" w:lineRule="auto"/>
        <w:ind w:right="-23"/>
        <w:textAlignment w:val="auto"/>
        <w:rPr>
          <w:rFonts w:ascii="Arial" w:eastAsia="Times New Roman" w:hAnsi="Arial" w:cs="Arial"/>
          <w:color w:val="455364"/>
          <w:szCs w:val="14"/>
          <w:lang w:val="en-US"/>
        </w:rPr>
      </w:pPr>
      <w:r w:rsidRPr="00720523">
        <w:rPr>
          <w:rFonts w:ascii="Arial" w:eastAsia="Times New Roman" w:hAnsi="Arial" w:cs="Arial"/>
          <w:b/>
          <w:bCs/>
          <w:color w:val="455364"/>
          <w:szCs w:val="14"/>
          <w:lang w:val="en-US"/>
        </w:rPr>
        <w:t xml:space="preserve">Waard Group: </w:t>
      </w:r>
      <w:r w:rsidRPr="00720523">
        <w:rPr>
          <w:rFonts w:ascii="Arial" w:eastAsia="Times New Roman" w:hAnsi="Arial" w:cs="Arial"/>
          <w:color w:val="455364"/>
          <w:szCs w:val="14"/>
          <w:lang w:val="en-US"/>
        </w:rPr>
        <w:t xml:space="preserve"> This segment represents the group’s first Dutch life and general insurance business, which was acquired on 19 May 2015 and comprises the two insurance companies Waard Leven N.V. and Waard Schade N.V., and a servicing company, Waard Verzekeringen B.V..  The Waard Group’s policy base is predominantly made up of term life policies, although also includes unit-linked policies and some non-life policies, covering risks such as occupational disability and unemployment. This segment is closed to new business.</w:t>
      </w:r>
    </w:p>
    <w:p w14:paraId="25140E5E" w14:textId="77777777" w:rsidR="00017405" w:rsidRPr="00720523" w:rsidRDefault="00017405" w:rsidP="00017405">
      <w:pPr>
        <w:pStyle w:val="BodyCopy"/>
        <w:widowControl/>
        <w:autoSpaceDE/>
        <w:autoSpaceDN/>
        <w:adjustRightInd/>
        <w:spacing w:line="240" w:lineRule="auto"/>
        <w:ind w:right="-23"/>
        <w:textAlignment w:val="auto"/>
        <w:rPr>
          <w:rFonts w:ascii="Arial" w:eastAsia="Times New Roman" w:hAnsi="Arial" w:cs="Arial"/>
          <w:color w:val="455364"/>
          <w:szCs w:val="14"/>
          <w:lang w:val="en-US"/>
        </w:rPr>
      </w:pPr>
    </w:p>
    <w:p w14:paraId="0D77EC71" w14:textId="77777777" w:rsidR="00017405" w:rsidRPr="00720523" w:rsidRDefault="00017405" w:rsidP="00017405">
      <w:pPr>
        <w:pStyle w:val="BodyCopy"/>
        <w:widowControl/>
        <w:autoSpaceDE/>
        <w:autoSpaceDN/>
        <w:adjustRightInd/>
        <w:spacing w:line="240" w:lineRule="auto"/>
        <w:ind w:right="-23"/>
        <w:textAlignment w:val="auto"/>
        <w:rPr>
          <w:rFonts w:ascii="Arial" w:eastAsia="Times New Roman" w:hAnsi="Arial" w:cs="Arial"/>
          <w:color w:val="455364"/>
          <w:szCs w:val="14"/>
          <w:lang w:val="en-US"/>
        </w:rPr>
      </w:pPr>
      <w:r w:rsidRPr="00720523">
        <w:rPr>
          <w:rFonts w:ascii="Arial" w:eastAsia="Times New Roman" w:hAnsi="Arial" w:cs="Arial"/>
          <w:b/>
          <w:bCs/>
          <w:color w:val="455364"/>
          <w:szCs w:val="14"/>
          <w:lang w:val="en-US"/>
        </w:rPr>
        <w:t xml:space="preserve">Scildon:  </w:t>
      </w:r>
      <w:r w:rsidRPr="00720523">
        <w:rPr>
          <w:rFonts w:ascii="Arial" w:eastAsia="Times New Roman" w:hAnsi="Arial" w:cs="Arial"/>
          <w:color w:val="455364"/>
          <w:szCs w:val="14"/>
          <w:lang w:val="en-US"/>
        </w:rPr>
        <w:t>This segment represents the group’s latest Dutch life insurance business, which was acquired on 5 April 2017.  Scildon’s policy base is predominantly made up of individual protection and savings contracts.  It is open to new business and sells protection, individual savings and group pension contracts via a broker-led distribution model.</w:t>
      </w:r>
    </w:p>
    <w:p w14:paraId="4CB658AF" w14:textId="77777777" w:rsidR="00017405" w:rsidRPr="00720523" w:rsidRDefault="00017405" w:rsidP="00017405">
      <w:pPr>
        <w:pStyle w:val="BodyCopy"/>
        <w:widowControl/>
        <w:autoSpaceDE/>
        <w:autoSpaceDN/>
        <w:adjustRightInd/>
        <w:spacing w:line="240" w:lineRule="auto"/>
        <w:ind w:right="-23"/>
        <w:textAlignment w:val="auto"/>
        <w:rPr>
          <w:rFonts w:ascii="Arial" w:eastAsia="Times New Roman" w:hAnsi="Arial" w:cs="Arial"/>
          <w:color w:val="455364"/>
          <w:szCs w:val="14"/>
          <w:lang w:val="en-US"/>
        </w:rPr>
      </w:pPr>
    </w:p>
    <w:p w14:paraId="0A74FCCE" w14:textId="77777777" w:rsidR="00017405" w:rsidRPr="00720523" w:rsidRDefault="00017405" w:rsidP="00017405">
      <w:pPr>
        <w:pStyle w:val="BodyCopy"/>
        <w:widowControl/>
        <w:autoSpaceDE/>
        <w:autoSpaceDN/>
        <w:adjustRightInd/>
        <w:spacing w:line="240" w:lineRule="auto"/>
        <w:ind w:right="-23"/>
        <w:textAlignment w:val="auto"/>
        <w:rPr>
          <w:rFonts w:ascii="Arial" w:eastAsia="Times New Roman" w:hAnsi="Arial" w:cs="Arial"/>
          <w:color w:val="455364"/>
          <w:szCs w:val="14"/>
          <w:lang w:val="en-US"/>
        </w:rPr>
      </w:pPr>
      <w:r w:rsidRPr="00720523">
        <w:rPr>
          <w:rFonts w:ascii="Arial" w:eastAsia="Times New Roman" w:hAnsi="Arial" w:cs="Arial"/>
          <w:color w:val="455364"/>
          <w:szCs w:val="14"/>
          <w:lang w:val="en-US"/>
        </w:rPr>
        <w:t>Other group activities:  The functions performed by the ultimate holding company within the group, Chesnara plc, are defined under the operating segment analysis as Other group activities. Also included therein are consolidation and elimination adjustments.</w:t>
      </w:r>
    </w:p>
    <w:p w14:paraId="45132C66" w14:textId="77777777" w:rsidR="00017405" w:rsidRPr="00720523" w:rsidRDefault="00017405" w:rsidP="00017405">
      <w:pPr>
        <w:pStyle w:val="BodyCopy"/>
        <w:widowControl/>
        <w:autoSpaceDE/>
        <w:autoSpaceDN/>
        <w:adjustRightInd/>
        <w:spacing w:line="240" w:lineRule="auto"/>
        <w:ind w:right="-23"/>
        <w:textAlignment w:val="auto"/>
        <w:rPr>
          <w:rFonts w:ascii="Arial" w:eastAsia="Times New Roman" w:hAnsi="Arial" w:cs="Arial"/>
          <w:color w:val="455364"/>
          <w:szCs w:val="14"/>
          <w:lang w:val="en-US"/>
        </w:rPr>
      </w:pPr>
    </w:p>
    <w:p w14:paraId="0B9B1C6D" w14:textId="77777777" w:rsidR="00017405" w:rsidRPr="00720523" w:rsidRDefault="00017405" w:rsidP="00017405">
      <w:pPr>
        <w:pStyle w:val="BodyCopy"/>
        <w:widowControl/>
        <w:autoSpaceDE/>
        <w:autoSpaceDN/>
        <w:adjustRightInd/>
        <w:spacing w:line="240" w:lineRule="auto"/>
        <w:ind w:right="-23"/>
        <w:textAlignment w:val="auto"/>
        <w:rPr>
          <w:rFonts w:ascii="Arial" w:eastAsia="Times New Roman" w:hAnsi="Arial" w:cs="Arial"/>
          <w:color w:val="455364"/>
          <w:szCs w:val="14"/>
          <w:lang w:val="en-US"/>
        </w:rPr>
      </w:pPr>
      <w:r w:rsidRPr="00720523">
        <w:rPr>
          <w:rFonts w:ascii="Arial" w:eastAsia="Times New Roman" w:hAnsi="Arial" w:cs="Arial"/>
          <w:color w:val="455364"/>
          <w:szCs w:val="14"/>
          <w:lang w:val="en-US"/>
        </w:rPr>
        <w:t>The accounting policies of the segments are the same as those for the group as a whole.  Any transactions between the business segments are on normal commercial terms in normal market conditions.  The group evaluates performance of operating segments on the basis of the profit before tax attributable to shareholders and on the total assets and liabilities of the reporting segments and the group.  There were no changes to the measurement basis for segment profit during the six months ended 30 June 2020.</w:t>
      </w:r>
    </w:p>
    <w:p w14:paraId="589E2D21" w14:textId="77777777" w:rsidR="00017405" w:rsidRPr="00720523" w:rsidRDefault="00017405" w:rsidP="00017405">
      <w:pPr>
        <w:pStyle w:val="BodyCopy"/>
        <w:suppressAutoHyphens/>
        <w:spacing w:line="240" w:lineRule="auto"/>
        <w:ind w:right="-24"/>
        <w:rPr>
          <w:rFonts w:ascii="Arial" w:hAnsi="Arial" w:cs="Arial"/>
          <w:color w:val="455364"/>
          <w:spacing w:val="1"/>
        </w:rPr>
      </w:pPr>
    </w:p>
    <w:p w14:paraId="47363948" w14:textId="77777777" w:rsidR="00017405" w:rsidRPr="00720523" w:rsidRDefault="00017405" w:rsidP="00017405">
      <w:pPr>
        <w:pStyle w:val="BodyCopy"/>
        <w:numPr>
          <w:ilvl w:val="0"/>
          <w:numId w:val="11"/>
        </w:numPr>
        <w:tabs>
          <w:tab w:val="left" w:pos="283"/>
        </w:tabs>
        <w:ind w:right="118"/>
        <w:rPr>
          <w:rFonts w:ascii="Arial" w:hAnsi="Arial" w:cs="Arial"/>
          <w:b/>
          <w:color w:val="455364"/>
        </w:rPr>
      </w:pPr>
      <w:r w:rsidRPr="00720523">
        <w:rPr>
          <w:rFonts w:ascii="Arial" w:hAnsi="Arial" w:cs="Arial"/>
          <w:b/>
          <w:color w:val="455364"/>
        </w:rPr>
        <w:t>Segmental income statement for the six months ended 30 June 2020</w:t>
      </w:r>
    </w:p>
    <w:p w14:paraId="06406763" w14:textId="77777777" w:rsidR="00017405" w:rsidRPr="005250BC" w:rsidRDefault="00017405" w:rsidP="00017405">
      <w:pPr>
        <w:pStyle w:val="4ARIALBOLDTABS7COL1NEWTABLETABS"/>
        <w:ind w:right="118"/>
        <w:rPr>
          <w:rFonts w:ascii="Arial" w:hAnsi="Arial" w:cs="Arial"/>
          <w:color w:val="FF0000"/>
          <w:sz w:val="18"/>
          <w:szCs w:val="18"/>
        </w:rPr>
      </w:pPr>
    </w:p>
    <w:tbl>
      <w:tblPr>
        <w:tblW w:w="4947" w:type="pct"/>
        <w:tblInd w:w="142" w:type="dxa"/>
        <w:tblLayout w:type="fixed"/>
        <w:tblCellMar>
          <w:left w:w="0" w:type="dxa"/>
          <w:right w:w="0" w:type="dxa"/>
        </w:tblCellMar>
        <w:tblLook w:val="0000" w:firstRow="0" w:lastRow="0" w:firstColumn="0" w:lastColumn="0" w:noHBand="0" w:noVBand="0"/>
      </w:tblPr>
      <w:tblGrid>
        <w:gridCol w:w="260"/>
        <w:gridCol w:w="4679"/>
        <w:gridCol w:w="889"/>
        <w:gridCol w:w="888"/>
        <w:gridCol w:w="888"/>
        <w:gridCol w:w="888"/>
        <w:gridCol w:w="888"/>
        <w:gridCol w:w="888"/>
        <w:gridCol w:w="87"/>
      </w:tblGrid>
      <w:tr w:rsidR="00017405" w:rsidRPr="00AF5499" w14:paraId="465E8CCF" w14:textId="77777777" w:rsidTr="008575BF">
        <w:trPr>
          <w:trHeight w:val="57"/>
        </w:trPr>
        <w:tc>
          <w:tcPr>
            <w:tcW w:w="125" w:type="pct"/>
            <w:shd w:val="clear" w:color="auto" w:fill="auto"/>
          </w:tcPr>
          <w:p w14:paraId="6FCAE77A" w14:textId="77777777" w:rsidR="00017405" w:rsidRPr="00D97FBF" w:rsidRDefault="00017405" w:rsidP="008575BF">
            <w:pPr>
              <w:rPr>
                <w:rFonts w:ascii="Montserrat" w:eastAsia="Times New Roman" w:hAnsi="Montserrat" w:cs="Arial"/>
                <w:b/>
                <w:color w:val="455364"/>
                <w:sz w:val="14"/>
                <w:szCs w:val="6"/>
              </w:rPr>
            </w:pPr>
          </w:p>
        </w:tc>
        <w:tc>
          <w:tcPr>
            <w:tcW w:w="2259" w:type="pct"/>
            <w:shd w:val="clear" w:color="auto" w:fill="auto"/>
            <w:vAlign w:val="center"/>
          </w:tcPr>
          <w:p w14:paraId="561F1B18" w14:textId="77777777" w:rsidR="00017405" w:rsidRPr="00D97FBF" w:rsidRDefault="00017405" w:rsidP="008575BF">
            <w:pPr>
              <w:rPr>
                <w:rFonts w:ascii="Montserrat" w:eastAsia="Times New Roman" w:hAnsi="Montserrat" w:cs="Arial"/>
                <w:b/>
                <w:color w:val="455364"/>
                <w:sz w:val="14"/>
                <w:szCs w:val="6"/>
              </w:rPr>
            </w:pPr>
          </w:p>
        </w:tc>
        <w:tc>
          <w:tcPr>
            <w:tcW w:w="429" w:type="pct"/>
            <w:shd w:val="clear" w:color="auto" w:fill="auto"/>
            <w:vAlign w:val="bottom"/>
          </w:tcPr>
          <w:p w14:paraId="025F5797" w14:textId="77777777" w:rsidR="00017405" w:rsidRPr="00D97FBF" w:rsidRDefault="00017405" w:rsidP="008575BF">
            <w:pPr>
              <w:ind w:right="57"/>
              <w:jc w:val="right"/>
              <w:rPr>
                <w:rFonts w:ascii="Montserrat" w:eastAsia="Times New Roman" w:hAnsi="Montserrat" w:cs="Arial"/>
                <w:b/>
                <w:color w:val="455364"/>
                <w:sz w:val="14"/>
                <w:szCs w:val="6"/>
              </w:rPr>
            </w:pPr>
          </w:p>
        </w:tc>
        <w:tc>
          <w:tcPr>
            <w:tcW w:w="429" w:type="pct"/>
            <w:shd w:val="clear" w:color="auto" w:fill="auto"/>
            <w:vAlign w:val="bottom"/>
          </w:tcPr>
          <w:p w14:paraId="1EAFF69A" w14:textId="77777777" w:rsidR="00017405" w:rsidRPr="00D97FBF" w:rsidRDefault="00017405" w:rsidP="008575BF">
            <w:pPr>
              <w:ind w:right="57"/>
              <w:jc w:val="right"/>
              <w:rPr>
                <w:rFonts w:ascii="Montserrat" w:eastAsia="Times New Roman" w:hAnsi="Montserrat" w:cs="Arial"/>
                <w:b/>
                <w:color w:val="455364"/>
                <w:sz w:val="14"/>
                <w:szCs w:val="6"/>
              </w:rPr>
            </w:pPr>
          </w:p>
        </w:tc>
        <w:tc>
          <w:tcPr>
            <w:tcW w:w="429" w:type="pct"/>
            <w:shd w:val="clear" w:color="auto" w:fill="auto"/>
          </w:tcPr>
          <w:p w14:paraId="5F943502" w14:textId="77777777" w:rsidR="00017405" w:rsidRPr="00D97FBF" w:rsidRDefault="00017405" w:rsidP="008575BF">
            <w:pPr>
              <w:jc w:val="right"/>
              <w:rPr>
                <w:rFonts w:ascii="Montserrat" w:eastAsia="Times New Roman" w:hAnsi="Montserrat" w:cs="Arial"/>
                <w:b/>
                <w:color w:val="455364"/>
                <w:sz w:val="14"/>
                <w:szCs w:val="6"/>
              </w:rPr>
            </w:pPr>
          </w:p>
        </w:tc>
        <w:tc>
          <w:tcPr>
            <w:tcW w:w="429" w:type="pct"/>
            <w:shd w:val="clear" w:color="auto" w:fill="auto"/>
          </w:tcPr>
          <w:p w14:paraId="53C26E02" w14:textId="77777777" w:rsidR="00017405" w:rsidRPr="00D97FBF" w:rsidRDefault="00017405" w:rsidP="008575BF">
            <w:pPr>
              <w:ind w:right="57"/>
              <w:jc w:val="right"/>
              <w:rPr>
                <w:rFonts w:ascii="Montserrat" w:eastAsia="Times New Roman" w:hAnsi="Montserrat" w:cs="Arial"/>
                <w:b/>
                <w:color w:val="455364"/>
                <w:sz w:val="14"/>
                <w:szCs w:val="6"/>
              </w:rPr>
            </w:pPr>
          </w:p>
        </w:tc>
        <w:tc>
          <w:tcPr>
            <w:tcW w:w="429" w:type="pct"/>
            <w:shd w:val="clear" w:color="auto" w:fill="auto"/>
            <w:vAlign w:val="bottom"/>
          </w:tcPr>
          <w:p w14:paraId="65032C39" w14:textId="77777777" w:rsidR="00017405" w:rsidRPr="00D97FBF" w:rsidRDefault="00017405" w:rsidP="008575BF">
            <w:pPr>
              <w:ind w:right="57"/>
              <w:jc w:val="right"/>
              <w:rPr>
                <w:rFonts w:ascii="Montserrat" w:eastAsia="Times New Roman" w:hAnsi="Montserrat" w:cs="Arial"/>
                <w:b/>
                <w:color w:val="455364"/>
                <w:sz w:val="14"/>
                <w:szCs w:val="6"/>
              </w:rPr>
            </w:pPr>
          </w:p>
        </w:tc>
        <w:tc>
          <w:tcPr>
            <w:tcW w:w="429" w:type="pct"/>
            <w:shd w:val="clear" w:color="auto" w:fill="auto"/>
            <w:vAlign w:val="bottom"/>
          </w:tcPr>
          <w:p w14:paraId="45C47D52" w14:textId="77777777" w:rsidR="00017405" w:rsidRPr="00D97FBF" w:rsidRDefault="00017405" w:rsidP="008575BF">
            <w:pPr>
              <w:ind w:right="57"/>
              <w:jc w:val="right"/>
              <w:rPr>
                <w:rFonts w:ascii="Montserrat" w:eastAsia="Times New Roman" w:hAnsi="Montserrat" w:cs="Arial"/>
                <w:b/>
                <w:color w:val="455364"/>
                <w:sz w:val="14"/>
                <w:szCs w:val="6"/>
              </w:rPr>
            </w:pPr>
          </w:p>
        </w:tc>
        <w:tc>
          <w:tcPr>
            <w:tcW w:w="42" w:type="pct"/>
            <w:shd w:val="clear" w:color="auto" w:fill="auto"/>
          </w:tcPr>
          <w:p w14:paraId="1E087ADF" w14:textId="77777777" w:rsidR="00017405" w:rsidRPr="00D97FBF" w:rsidRDefault="00017405" w:rsidP="008575BF">
            <w:pPr>
              <w:jc w:val="right"/>
              <w:rPr>
                <w:rFonts w:ascii="Montserrat" w:eastAsia="Times New Roman" w:hAnsi="Montserrat" w:cs="Arial"/>
                <w:b/>
                <w:color w:val="455364"/>
                <w:sz w:val="14"/>
                <w:szCs w:val="6"/>
              </w:rPr>
            </w:pPr>
          </w:p>
        </w:tc>
      </w:tr>
      <w:tr w:rsidR="00017405" w:rsidRPr="00AF5499" w14:paraId="33BA64DE" w14:textId="77777777" w:rsidTr="008575BF">
        <w:trPr>
          <w:trHeight w:val="57"/>
        </w:trPr>
        <w:tc>
          <w:tcPr>
            <w:tcW w:w="125" w:type="pct"/>
            <w:shd w:val="clear" w:color="auto" w:fill="auto"/>
          </w:tcPr>
          <w:p w14:paraId="344CCC33" w14:textId="77777777" w:rsidR="00017405" w:rsidRPr="00AF5499" w:rsidRDefault="00017405" w:rsidP="008575BF">
            <w:pPr>
              <w:rPr>
                <w:rFonts w:ascii="Montserrat" w:eastAsia="Times New Roman" w:hAnsi="Montserrat" w:cs="Arial"/>
                <w:b/>
                <w:color w:val="455364"/>
                <w:sz w:val="14"/>
                <w:szCs w:val="8"/>
              </w:rPr>
            </w:pPr>
          </w:p>
        </w:tc>
        <w:tc>
          <w:tcPr>
            <w:tcW w:w="2259" w:type="pct"/>
            <w:shd w:val="clear" w:color="auto" w:fill="auto"/>
            <w:vAlign w:val="center"/>
          </w:tcPr>
          <w:p w14:paraId="014282B1" w14:textId="77777777" w:rsidR="00017405" w:rsidRPr="00AF5499" w:rsidRDefault="00017405" w:rsidP="008575BF">
            <w:pPr>
              <w:rPr>
                <w:rFonts w:ascii="Montserrat" w:eastAsia="Times New Roman" w:hAnsi="Montserrat" w:cs="Arial"/>
                <w:b/>
                <w:color w:val="455364"/>
                <w:sz w:val="14"/>
                <w:szCs w:val="16"/>
              </w:rPr>
            </w:pPr>
          </w:p>
        </w:tc>
        <w:tc>
          <w:tcPr>
            <w:tcW w:w="429" w:type="pct"/>
            <w:shd w:val="clear" w:color="auto" w:fill="auto"/>
            <w:vAlign w:val="bottom"/>
          </w:tcPr>
          <w:p w14:paraId="6F9C82AF" w14:textId="77777777" w:rsidR="00017405" w:rsidRPr="00AF5499" w:rsidRDefault="00017405" w:rsidP="008575BF">
            <w:pPr>
              <w:ind w:right="57"/>
              <w:jc w:val="right"/>
              <w:rPr>
                <w:rFonts w:ascii="Montserrat" w:eastAsia="Times New Roman" w:hAnsi="Montserrat" w:cs="Arial"/>
                <w:b/>
                <w:color w:val="455364"/>
                <w:sz w:val="14"/>
                <w:szCs w:val="16"/>
              </w:rPr>
            </w:pPr>
          </w:p>
          <w:p w14:paraId="624E713A" w14:textId="77777777" w:rsidR="00017405" w:rsidRPr="00AF5499" w:rsidRDefault="00017405" w:rsidP="008575BF">
            <w:pPr>
              <w:ind w:right="57"/>
              <w:jc w:val="right"/>
              <w:rPr>
                <w:rFonts w:ascii="Montserrat" w:eastAsia="Times New Roman" w:hAnsi="Montserrat" w:cs="Arial"/>
                <w:b/>
                <w:color w:val="455364"/>
                <w:sz w:val="14"/>
                <w:szCs w:val="16"/>
              </w:rPr>
            </w:pPr>
          </w:p>
          <w:p w14:paraId="765ABAF9"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CA</w:t>
            </w:r>
          </w:p>
        </w:tc>
        <w:tc>
          <w:tcPr>
            <w:tcW w:w="429" w:type="pct"/>
            <w:shd w:val="clear" w:color="auto" w:fill="auto"/>
            <w:vAlign w:val="bottom"/>
          </w:tcPr>
          <w:p w14:paraId="11C3DACC" w14:textId="77777777" w:rsidR="00017405" w:rsidRPr="00AF5499" w:rsidRDefault="00017405" w:rsidP="008575BF">
            <w:pPr>
              <w:ind w:right="57"/>
              <w:jc w:val="right"/>
              <w:rPr>
                <w:rFonts w:ascii="Montserrat" w:eastAsia="Times New Roman" w:hAnsi="Montserrat" w:cs="Arial"/>
                <w:b/>
                <w:color w:val="455364"/>
                <w:sz w:val="14"/>
                <w:szCs w:val="16"/>
              </w:rPr>
            </w:pPr>
          </w:p>
          <w:p w14:paraId="21AD6CCC"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Movestic</w:t>
            </w:r>
          </w:p>
        </w:tc>
        <w:tc>
          <w:tcPr>
            <w:tcW w:w="429" w:type="pct"/>
            <w:shd w:val="clear" w:color="auto" w:fill="auto"/>
            <w:vAlign w:val="bottom"/>
          </w:tcPr>
          <w:p w14:paraId="153399CA" w14:textId="77777777" w:rsidR="00017405" w:rsidRPr="00AF5499" w:rsidRDefault="00017405" w:rsidP="008575BF">
            <w:pPr>
              <w:ind w:right="57"/>
              <w:jc w:val="right"/>
              <w:rPr>
                <w:rFonts w:ascii="Montserrat" w:eastAsia="Times New Roman" w:hAnsi="Montserrat" w:cs="Arial"/>
                <w:b/>
                <w:color w:val="455364"/>
                <w:sz w:val="14"/>
                <w:szCs w:val="16"/>
              </w:rPr>
            </w:pPr>
          </w:p>
          <w:p w14:paraId="779F9F64"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Waard Group</w:t>
            </w:r>
          </w:p>
        </w:tc>
        <w:tc>
          <w:tcPr>
            <w:tcW w:w="429" w:type="pct"/>
            <w:shd w:val="clear" w:color="auto" w:fill="auto"/>
            <w:vAlign w:val="bottom"/>
          </w:tcPr>
          <w:p w14:paraId="41B2A455"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Scildon</w:t>
            </w:r>
          </w:p>
        </w:tc>
        <w:tc>
          <w:tcPr>
            <w:tcW w:w="429" w:type="pct"/>
            <w:shd w:val="clear" w:color="auto" w:fill="auto"/>
            <w:vAlign w:val="bottom"/>
          </w:tcPr>
          <w:p w14:paraId="7D572505"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Other Group Activities</w:t>
            </w:r>
          </w:p>
        </w:tc>
        <w:tc>
          <w:tcPr>
            <w:tcW w:w="429" w:type="pct"/>
            <w:shd w:val="clear" w:color="auto" w:fill="auto"/>
            <w:vAlign w:val="bottom"/>
          </w:tcPr>
          <w:p w14:paraId="13343059" w14:textId="77777777" w:rsidR="00017405" w:rsidRPr="00AF5499" w:rsidRDefault="00017405" w:rsidP="008575BF">
            <w:pPr>
              <w:ind w:right="57"/>
              <w:jc w:val="right"/>
              <w:rPr>
                <w:rFonts w:ascii="Montserrat" w:eastAsia="Times New Roman" w:hAnsi="Montserrat" w:cs="Arial"/>
                <w:b/>
                <w:color w:val="455364"/>
                <w:sz w:val="14"/>
                <w:szCs w:val="16"/>
              </w:rPr>
            </w:pPr>
          </w:p>
          <w:p w14:paraId="542F7FCD" w14:textId="77777777" w:rsidR="00017405" w:rsidRPr="00AF5499" w:rsidRDefault="00017405" w:rsidP="008575BF">
            <w:pPr>
              <w:ind w:right="57"/>
              <w:jc w:val="right"/>
              <w:rPr>
                <w:rFonts w:ascii="Montserrat" w:eastAsia="Times New Roman" w:hAnsi="Montserrat" w:cs="Arial"/>
                <w:b/>
                <w:color w:val="455364"/>
                <w:sz w:val="14"/>
                <w:szCs w:val="16"/>
              </w:rPr>
            </w:pPr>
          </w:p>
          <w:p w14:paraId="3D46C187"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Total</w:t>
            </w:r>
          </w:p>
        </w:tc>
        <w:tc>
          <w:tcPr>
            <w:tcW w:w="42" w:type="pct"/>
            <w:shd w:val="clear" w:color="auto" w:fill="auto"/>
          </w:tcPr>
          <w:p w14:paraId="5E7B1AA7" w14:textId="77777777" w:rsidR="00017405" w:rsidRPr="00D97FBF" w:rsidRDefault="00017405" w:rsidP="008575BF">
            <w:pPr>
              <w:jc w:val="right"/>
              <w:rPr>
                <w:rFonts w:ascii="Montserrat" w:eastAsia="Times New Roman" w:hAnsi="Montserrat" w:cs="Arial"/>
                <w:b/>
                <w:color w:val="455364"/>
                <w:sz w:val="14"/>
                <w:szCs w:val="16"/>
              </w:rPr>
            </w:pPr>
          </w:p>
        </w:tc>
      </w:tr>
      <w:tr w:rsidR="00017405" w:rsidRPr="00AF5499" w14:paraId="69A1E9B2" w14:textId="77777777" w:rsidTr="008575BF">
        <w:trPr>
          <w:trHeight w:val="227"/>
        </w:trPr>
        <w:tc>
          <w:tcPr>
            <w:tcW w:w="125" w:type="pct"/>
            <w:shd w:val="clear" w:color="auto" w:fill="auto"/>
          </w:tcPr>
          <w:p w14:paraId="10BC5737" w14:textId="77777777" w:rsidR="00017405" w:rsidRPr="00AF5499" w:rsidRDefault="00017405" w:rsidP="008575BF">
            <w:pPr>
              <w:rPr>
                <w:rFonts w:ascii="Montserrat" w:eastAsia="Times New Roman" w:hAnsi="Montserrat" w:cs="Arial"/>
                <w:b/>
                <w:color w:val="455364"/>
                <w:sz w:val="14"/>
                <w:szCs w:val="8"/>
              </w:rPr>
            </w:pPr>
          </w:p>
        </w:tc>
        <w:tc>
          <w:tcPr>
            <w:tcW w:w="2259" w:type="pct"/>
            <w:tcBorders>
              <w:bottom w:val="single" w:sz="6" w:space="0" w:color="auto"/>
            </w:tcBorders>
            <w:shd w:val="clear" w:color="auto" w:fill="auto"/>
            <w:vAlign w:val="center"/>
          </w:tcPr>
          <w:p w14:paraId="246AA629" w14:textId="77777777" w:rsidR="00017405" w:rsidRPr="00AF5499" w:rsidRDefault="00017405" w:rsidP="008575BF">
            <w:pPr>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 </w:t>
            </w:r>
          </w:p>
        </w:tc>
        <w:tc>
          <w:tcPr>
            <w:tcW w:w="429" w:type="pct"/>
            <w:tcBorders>
              <w:bottom w:val="single" w:sz="6" w:space="0" w:color="auto"/>
            </w:tcBorders>
            <w:shd w:val="clear" w:color="auto" w:fill="auto"/>
            <w:vAlign w:val="bottom"/>
          </w:tcPr>
          <w:p w14:paraId="2A7529D2"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£000</w:t>
            </w:r>
          </w:p>
        </w:tc>
        <w:tc>
          <w:tcPr>
            <w:tcW w:w="429" w:type="pct"/>
            <w:tcBorders>
              <w:bottom w:val="single" w:sz="6" w:space="0" w:color="auto"/>
            </w:tcBorders>
            <w:shd w:val="clear" w:color="auto" w:fill="auto"/>
            <w:vAlign w:val="bottom"/>
          </w:tcPr>
          <w:p w14:paraId="6BD2163B"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£000</w:t>
            </w:r>
          </w:p>
        </w:tc>
        <w:tc>
          <w:tcPr>
            <w:tcW w:w="429" w:type="pct"/>
            <w:tcBorders>
              <w:bottom w:val="single" w:sz="6" w:space="0" w:color="auto"/>
            </w:tcBorders>
            <w:shd w:val="clear" w:color="auto" w:fill="auto"/>
            <w:vAlign w:val="bottom"/>
          </w:tcPr>
          <w:p w14:paraId="75ABD76E"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£000</w:t>
            </w:r>
          </w:p>
        </w:tc>
        <w:tc>
          <w:tcPr>
            <w:tcW w:w="429" w:type="pct"/>
            <w:tcBorders>
              <w:bottom w:val="single" w:sz="6" w:space="0" w:color="auto"/>
            </w:tcBorders>
            <w:shd w:val="clear" w:color="auto" w:fill="auto"/>
            <w:vAlign w:val="bottom"/>
          </w:tcPr>
          <w:p w14:paraId="5C749CDB"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£000</w:t>
            </w:r>
          </w:p>
        </w:tc>
        <w:tc>
          <w:tcPr>
            <w:tcW w:w="429" w:type="pct"/>
            <w:tcBorders>
              <w:bottom w:val="single" w:sz="6" w:space="0" w:color="auto"/>
            </w:tcBorders>
            <w:shd w:val="clear" w:color="auto" w:fill="auto"/>
            <w:vAlign w:val="bottom"/>
          </w:tcPr>
          <w:p w14:paraId="00B26E2E"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£000</w:t>
            </w:r>
          </w:p>
        </w:tc>
        <w:tc>
          <w:tcPr>
            <w:tcW w:w="429" w:type="pct"/>
            <w:tcBorders>
              <w:bottom w:val="single" w:sz="6" w:space="0" w:color="auto"/>
            </w:tcBorders>
            <w:shd w:val="clear" w:color="auto" w:fill="auto"/>
            <w:vAlign w:val="bottom"/>
          </w:tcPr>
          <w:p w14:paraId="58398E69"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£000</w:t>
            </w:r>
          </w:p>
        </w:tc>
        <w:tc>
          <w:tcPr>
            <w:tcW w:w="42" w:type="pct"/>
            <w:shd w:val="clear" w:color="auto" w:fill="auto"/>
          </w:tcPr>
          <w:p w14:paraId="331938B9" w14:textId="77777777" w:rsidR="00017405" w:rsidRPr="00D97FBF" w:rsidRDefault="00017405" w:rsidP="008575BF">
            <w:pPr>
              <w:jc w:val="right"/>
              <w:rPr>
                <w:rFonts w:ascii="Montserrat" w:eastAsia="Times New Roman" w:hAnsi="Montserrat" w:cs="Arial"/>
                <w:b/>
                <w:color w:val="455364"/>
                <w:sz w:val="14"/>
                <w:szCs w:val="16"/>
              </w:rPr>
            </w:pPr>
          </w:p>
        </w:tc>
      </w:tr>
      <w:tr w:rsidR="00017405" w:rsidRPr="00AF5499" w14:paraId="0C1317A2" w14:textId="77777777" w:rsidTr="008575BF">
        <w:trPr>
          <w:trHeight w:val="227"/>
        </w:trPr>
        <w:tc>
          <w:tcPr>
            <w:tcW w:w="125" w:type="pct"/>
            <w:shd w:val="clear" w:color="auto" w:fill="auto"/>
          </w:tcPr>
          <w:p w14:paraId="038F3F5D" w14:textId="77777777" w:rsidR="00017405" w:rsidRPr="00AF5499" w:rsidRDefault="00017405" w:rsidP="008575BF">
            <w:pPr>
              <w:rPr>
                <w:rFonts w:ascii="Montserrat" w:eastAsia="Times New Roman" w:hAnsi="Montserrat" w:cs="Arial"/>
                <w:color w:val="455364"/>
                <w:sz w:val="14"/>
                <w:szCs w:val="8"/>
              </w:rPr>
            </w:pPr>
          </w:p>
        </w:tc>
        <w:tc>
          <w:tcPr>
            <w:tcW w:w="2259" w:type="pct"/>
            <w:tcBorders>
              <w:top w:val="single" w:sz="6" w:space="0" w:color="auto"/>
            </w:tcBorders>
            <w:shd w:val="clear" w:color="auto" w:fill="auto"/>
            <w:vAlign w:val="bottom"/>
          </w:tcPr>
          <w:p w14:paraId="297E8344" w14:textId="77777777" w:rsidR="00017405" w:rsidRPr="00AF5499" w:rsidRDefault="00017405" w:rsidP="008575BF">
            <w:pPr>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Net insurance premium revenue</w:t>
            </w:r>
          </w:p>
        </w:tc>
        <w:tc>
          <w:tcPr>
            <w:tcW w:w="429" w:type="pct"/>
            <w:tcBorders>
              <w:top w:val="single" w:sz="6" w:space="0" w:color="auto"/>
            </w:tcBorders>
            <w:shd w:val="clear" w:color="auto" w:fill="auto"/>
            <w:vAlign w:val="bottom"/>
          </w:tcPr>
          <w:p w14:paraId="757E8F2F" w14:textId="77777777" w:rsidR="00017405" w:rsidRPr="00AF5499" w:rsidRDefault="00017405" w:rsidP="008575BF">
            <w:pPr>
              <w:ind w:right="57"/>
              <w:jc w:val="right"/>
              <w:rPr>
                <w:rFonts w:ascii="Montserrat" w:eastAsia="Times New Roman" w:hAnsi="Montserrat" w:cs="Arial"/>
                <w:color w:val="455364"/>
                <w:sz w:val="14"/>
                <w:szCs w:val="16"/>
              </w:rPr>
            </w:pPr>
            <w:r>
              <w:rPr>
                <w:rFonts w:ascii="Montserrat" w:eastAsia="Times New Roman" w:hAnsi="Montserrat" w:cs="Arial"/>
                <w:color w:val="455364"/>
                <w:sz w:val="14"/>
                <w:szCs w:val="16"/>
              </w:rPr>
              <w:t>12,916</w:t>
            </w:r>
          </w:p>
        </w:tc>
        <w:tc>
          <w:tcPr>
            <w:tcW w:w="429" w:type="pct"/>
            <w:tcBorders>
              <w:top w:val="single" w:sz="6" w:space="0" w:color="auto"/>
            </w:tcBorders>
            <w:shd w:val="clear" w:color="auto" w:fill="auto"/>
            <w:vAlign w:val="bottom"/>
          </w:tcPr>
          <w:p w14:paraId="1347E2DB"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5,409</w:t>
            </w:r>
          </w:p>
        </w:tc>
        <w:tc>
          <w:tcPr>
            <w:tcW w:w="429" w:type="pct"/>
            <w:tcBorders>
              <w:top w:val="single" w:sz="6" w:space="0" w:color="auto"/>
            </w:tcBorders>
            <w:shd w:val="clear" w:color="auto" w:fill="auto"/>
            <w:vAlign w:val="bottom"/>
          </w:tcPr>
          <w:p w14:paraId="47D6AADF"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1,253</w:t>
            </w:r>
          </w:p>
        </w:tc>
        <w:tc>
          <w:tcPr>
            <w:tcW w:w="429" w:type="pct"/>
            <w:tcBorders>
              <w:top w:val="single" w:sz="6" w:space="0" w:color="auto"/>
            </w:tcBorders>
            <w:shd w:val="clear" w:color="auto" w:fill="auto"/>
            <w:vAlign w:val="bottom"/>
          </w:tcPr>
          <w:p w14:paraId="11661983"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99,572</w:t>
            </w:r>
          </w:p>
        </w:tc>
        <w:tc>
          <w:tcPr>
            <w:tcW w:w="429" w:type="pct"/>
            <w:tcBorders>
              <w:top w:val="single" w:sz="6" w:space="0" w:color="auto"/>
            </w:tcBorders>
            <w:shd w:val="clear" w:color="auto" w:fill="auto"/>
            <w:vAlign w:val="bottom"/>
          </w:tcPr>
          <w:p w14:paraId="14ED6AAB"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tcBorders>
              <w:top w:val="single" w:sz="6" w:space="0" w:color="auto"/>
            </w:tcBorders>
            <w:shd w:val="clear" w:color="auto" w:fill="auto"/>
            <w:vAlign w:val="bottom"/>
          </w:tcPr>
          <w:p w14:paraId="7321DECF"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119,150</w:t>
            </w:r>
          </w:p>
        </w:tc>
        <w:tc>
          <w:tcPr>
            <w:tcW w:w="42" w:type="pct"/>
            <w:shd w:val="clear" w:color="auto" w:fill="auto"/>
          </w:tcPr>
          <w:p w14:paraId="756DB058" w14:textId="77777777" w:rsidR="00017405" w:rsidRPr="00D97FBF" w:rsidRDefault="00017405" w:rsidP="008575BF">
            <w:pPr>
              <w:jc w:val="right"/>
              <w:rPr>
                <w:rFonts w:ascii="Montserrat" w:eastAsia="Times New Roman" w:hAnsi="Montserrat" w:cs="Arial"/>
                <w:color w:val="455364"/>
                <w:sz w:val="14"/>
                <w:szCs w:val="16"/>
              </w:rPr>
            </w:pPr>
          </w:p>
        </w:tc>
      </w:tr>
      <w:tr w:rsidR="00017405" w:rsidRPr="00AF5499" w14:paraId="3BC721E6" w14:textId="77777777" w:rsidTr="008575BF">
        <w:trPr>
          <w:trHeight w:val="227"/>
        </w:trPr>
        <w:tc>
          <w:tcPr>
            <w:tcW w:w="125" w:type="pct"/>
            <w:shd w:val="clear" w:color="auto" w:fill="auto"/>
          </w:tcPr>
          <w:p w14:paraId="537E5879" w14:textId="77777777" w:rsidR="00017405" w:rsidRPr="00AF5499" w:rsidRDefault="00017405" w:rsidP="008575BF">
            <w:pPr>
              <w:rPr>
                <w:rFonts w:ascii="Montserrat" w:eastAsia="Times New Roman" w:hAnsi="Montserrat" w:cs="Arial"/>
                <w:color w:val="455364"/>
                <w:sz w:val="14"/>
                <w:szCs w:val="8"/>
              </w:rPr>
            </w:pPr>
          </w:p>
        </w:tc>
        <w:tc>
          <w:tcPr>
            <w:tcW w:w="2259" w:type="pct"/>
            <w:shd w:val="clear" w:color="auto" w:fill="auto"/>
            <w:vAlign w:val="bottom"/>
          </w:tcPr>
          <w:p w14:paraId="311503C2" w14:textId="77777777" w:rsidR="00017405" w:rsidRPr="00AF5499" w:rsidRDefault="00017405" w:rsidP="008575BF">
            <w:pPr>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Fee and commission income</w:t>
            </w:r>
          </w:p>
        </w:tc>
        <w:tc>
          <w:tcPr>
            <w:tcW w:w="429" w:type="pct"/>
            <w:shd w:val="clear" w:color="auto" w:fill="auto"/>
            <w:vAlign w:val="bottom"/>
          </w:tcPr>
          <w:p w14:paraId="0E3DEF3D"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12,002</w:t>
            </w:r>
          </w:p>
        </w:tc>
        <w:tc>
          <w:tcPr>
            <w:tcW w:w="429" w:type="pct"/>
            <w:shd w:val="clear" w:color="auto" w:fill="auto"/>
            <w:vAlign w:val="bottom"/>
          </w:tcPr>
          <w:p w14:paraId="790FAEC1"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8,969</w:t>
            </w:r>
          </w:p>
        </w:tc>
        <w:tc>
          <w:tcPr>
            <w:tcW w:w="429" w:type="pct"/>
            <w:shd w:val="clear" w:color="auto" w:fill="auto"/>
            <w:vAlign w:val="bottom"/>
          </w:tcPr>
          <w:p w14:paraId="69B019C6"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48</w:t>
            </w:r>
          </w:p>
        </w:tc>
        <w:tc>
          <w:tcPr>
            <w:tcW w:w="429" w:type="pct"/>
            <w:shd w:val="clear" w:color="auto" w:fill="auto"/>
            <w:vAlign w:val="bottom"/>
          </w:tcPr>
          <w:p w14:paraId="23D99DEB"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24,354</w:t>
            </w:r>
          </w:p>
        </w:tc>
        <w:tc>
          <w:tcPr>
            <w:tcW w:w="429" w:type="pct"/>
            <w:shd w:val="clear" w:color="auto" w:fill="auto"/>
            <w:vAlign w:val="bottom"/>
          </w:tcPr>
          <w:p w14:paraId="6E8C03CE"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shd w:val="clear" w:color="auto" w:fill="auto"/>
            <w:vAlign w:val="bottom"/>
          </w:tcPr>
          <w:p w14:paraId="0C7AE1F6"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45,373</w:t>
            </w:r>
          </w:p>
        </w:tc>
        <w:tc>
          <w:tcPr>
            <w:tcW w:w="42" w:type="pct"/>
            <w:shd w:val="clear" w:color="auto" w:fill="auto"/>
          </w:tcPr>
          <w:p w14:paraId="613B520A" w14:textId="77777777" w:rsidR="00017405" w:rsidRPr="00D97FBF" w:rsidRDefault="00017405" w:rsidP="008575BF">
            <w:pPr>
              <w:jc w:val="right"/>
              <w:rPr>
                <w:rFonts w:ascii="Montserrat" w:eastAsia="Times New Roman" w:hAnsi="Montserrat" w:cs="Arial"/>
                <w:color w:val="455364"/>
                <w:sz w:val="14"/>
                <w:szCs w:val="16"/>
              </w:rPr>
            </w:pPr>
          </w:p>
        </w:tc>
      </w:tr>
      <w:tr w:rsidR="00017405" w:rsidRPr="00AF5499" w14:paraId="3F9E6556" w14:textId="77777777" w:rsidTr="008575BF">
        <w:trPr>
          <w:trHeight w:val="227"/>
        </w:trPr>
        <w:tc>
          <w:tcPr>
            <w:tcW w:w="125" w:type="pct"/>
            <w:shd w:val="clear" w:color="auto" w:fill="auto"/>
          </w:tcPr>
          <w:p w14:paraId="616C4D58" w14:textId="77777777" w:rsidR="00017405" w:rsidRPr="00AF5499" w:rsidRDefault="00017405" w:rsidP="008575BF">
            <w:pPr>
              <w:rPr>
                <w:rFonts w:ascii="Montserrat" w:eastAsia="Times New Roman" w:hAnsi="Montserrat" w:cs="Arial"/>
                <w:color w:val="455364"/>
                <w:sz w:val="14"/>
                <w:szCs w:val="8"/>
              </w:rPr>
            </w:pPr>
          </w:p>
        </w:tc>
        <w:tc>
          <w:tcPr>
            <w:tcW w:w="2259" w:type="pct"/>
            <w:tcBorders>
              <w:bottom w:val="single" w:sz="6" w:space="0" w:color="auto"/>
            </w:tcBorders>
            <w:shd w:val="clear" w:color="auto" w:fill="auto"/>
            <w:vAlign w:val="bottom"/>
          </w:tcPr>
          <w:p w14:paraId="12E00C2D" w14:textId="77777777" w:rsidR="00017405" w:rsidRPr="00AF5499" w:rsidRDefault="00017405" w:rsidP="008575BF">
            <w:pPr>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Net investment return</w:t>
            </w:r>
          </w:p>
        </w:tc>
        <w:tc>
          <w:tcPr>
            <w:tcW w:w="429" w:type="pct"/>
            <w:tcBorders>
              <w:bottom w:val="single" w:sz="6" w:space="0" w:color="auto"/>
            </w:tcBorders>
            <w:shd w:val="clear" w:color="auto" w:fill="auto"/>
            <w:vAlign w:val="bottom"/>
          </w:tcPr>
          <w:p w14:paraId="383FE0B5"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(89,552)</w:t>
            </w:r>
          </w:p>
        </w:tc>
        <w:tc>
          <w:tcPr>
            <w:tcW w:w="429" w:type="pct"/>
            <w:tcBorders>
              <w:bottom w:val="single" w:sz="6" w:space="0" w:color="auto"/>
            </w:tcBorders>
            <w:shd w:val="clear" w:color="auto" w:fill="auto"/>
            <w:vAlign w:val="bottom"/>
          </w:tcPr>
          <w:p w14:paraId="059C48BD"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(236,976)</w:t>
            </w:r>
          </w:p>
        </w:tc>
        <w:tc>
          <w:tcPr>
            <w:tcW w:w="429" w:type="pct"/>
            <w:tcBorders>
              <w:bottom w:val="single" w:sz="6" w:space="0" w:color="auto"/>
            </w:tcBorders>
            <w:shd w:val="clear" w:color="auto" w:fill="auto"/>
            <w:vAlign w:val="bottom"/>
          </w:tcPr>
          <w:p w14:paraId="579F2AFD"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(1,875)</w:t>
            </w:r>
          </w:p>
        </w:tc>
        <w:tc>
          <w:tcPr>
            <w:tcW w:w="429" w:type="pct"/>
            <w:tcBorders>
              <w:bottom w:val="single" w:sz="6" w:space="0" w:color="auto"/>
            </w:tcBorders>
            <w:shd w:val="clear" w:color="auto" w:fill="auto"/>
            <w:vAlign w:val="bottom"/>
          </w:tcPr>
          <w:p w14:paraId="10410BD2"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(41,737)</w:t>
            </w:r>
          </w:p>
        </w:tc>
        <w:tc>
          <w:tcPr>
            <w:tcW w:w="429" w:type="pct"/>
            <w:tcBorders>
              <w:bottom w:val="single" w:sz="6" w:space="0" w:color="auto"/>
            </w:tcBorders>
            <w:shd w:val="clear" w:color="auto" w:fill="auto"/>
            <w:vAlign w:val="bottom"/>
          </w:tcPr>
          <w:p w14:paraId="2A6F3DF3"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185</w:t>
            </w:r>
          </w:p>
        </w:tc>
        <w:tc>
          <w:tcPr>
            <w:tcW w:w="429" w:type="pct"/>
            <w:tcBorders>
              <w:bottom w:val="single" w:sz="6" w:space="0" w:color="auto"/>
            </w:tcBorders>
            <w:shd w:val="clear" w:color="auto" w:fill="auto"/>
            <w:vAlign w:val="bottom"/>
          </w:tcPr>
          <w:p w14:paraId="08A851C5"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(369,955)</w:t>
            </w:r>
          </w:p>
        </w:tc>
        <w:tc>
          <w:tcPr>
            <w:tcW w:w="42" w:type="pct"/>
            <w:shd w:val="clear" w:color="auto" w:fill="auto"/>
          </w:tcPr>
          <w:p w14:paraId="3C55B8C6" w14:textId="77777777" w:rsidR="00017405" w:rsidRPr="00D97FBF" w:rsidRDefault="00017405" w:rsidP="008575BF">
            <w:pPr>
              <w:jc w:val="right"/>
              <w:rPr>
                <w:rFonts w:ascii="Montserrat" w:eastAsia="Times New Roman" w:hAnsi="Montserrat" w:cs="Arial"/>
                <w:color w:val="455364"/>
                <w:sz w:val="14"/>
                <w:szCs w:val="16"/>
              </w:rPr>
            </w:pPr>
          </w:p>
        </w:tc>
      </w:tr>
      <w:tr w:rsidR="00017405" w:rsidRPr="00AF5499" w14:paraId="4577947F" w14:textId="77777777" w:rsidTr="008575BF">
        <w:trPr>
          <w:trHeight w:val="227"/>
        </w:trPr>
        <w:tc>
          <w:tcPr>
            <w:tcW w:w="125" w:type="pct"/>
            <w:shd w:val="clear" w:color="auto" w:fill="auto"/>
          </w:tcPr>
          <w:p w14:paraId="3AA2732D" w14:textId="77777777" w:rsidR="00017405" w:rsidRPr="00AF5499" w:rsidRDefault="00017405" w:rsidP="008575BF">
            <w:pPr>
              <w:rPr>
                <w:rFonts w:ascii="Montserrat" w:eastAsia="Times New Roman" w:hAnsi="Montserrat" w:cs="Arial"/>
                <w:b/>
                <w:color w:val="455364"/>
                <w:sz w:val="14"/>
                <w:szCs w:val="8"/>
              </w:rPr>
            </w:pPr>
          </w:p>
        </w:tc>
        <w:tc>
          <w:tcPr>
            <w:tcW w:w="2259" w:type="pct"/>
            <w:tcBorders>
              <w:top w:val="single" w:sz="6" w:space="0" w:color="auto"/>
            </w:tcBorders>
            <w:shd w:val="clear" w:color="auto" w:fill="auto"/>
            <w:vAlign w:val="bottom"/>
          </w:tcPr>
          <w:p w14:paraId="05296483" w14:textId="77777777" w:rsidR="00017405" w:rsidRPr="00AF5499" w:rsidRDefault="00017405" w:rsidP="008575BF">
            <w:pPr>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Total revenue (net of reinsurance payable)</w:t>
            </w:r>
          </w:p>
        </w:tc>
        <w:tc>
          <w:tcPr>
            <w:tcW w:w="429" w:type="pct"/>
            <w:tcBorders>
              <w:top w:val="single" w:sz="6" w:space="0" w:color="auto"/>
            </w:tcBorders>
            <w:shd w:val="clear" w:color="auto" w:fill="auto"/>
            <w:vAlign w:val="bottom"/>
          </w:tcPr>
          <w:p w14:paraId="20019CEE"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(64,634)</w:t>
            </w:r>
          </w:p>
        </w:tc>
        <w:tc>
          <w:tcPr>
            <w:tcW w:w="429" w:type="pct"/>
            <w:tcBorders>
              <w:top w:val="single" w:sz="6" w:space="0" w:color="auto"/>
            </w:tcBorders>
            <w:shd w:val="clear" w:color="auto" w:fill="auto"/>
            <w:vAlign w:val="bottom"/>
          </w:tcPr>
          <w:p w14:paraId="78EE17CC"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(222,598)</w:t>
            </w:r>
          </w:p>
        </w:tc>
        <w:tc>
          <w:tcPr>
            <w:tcW w:w="429" w:type="pct"/>
            <w:tcBorders>
              <w:top w:val="single" w:sz="6" w:space="0" w:color="auto"/>
            </w:tcBorders>
            <w:shd w:val="clear" w:color="auto" w:fill="auto"/>
            <w:vAlign w:val="bottom"/>
          </w:tcPr>
          <w:p w14:paraId="6113D5EF"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(574)</w:t>
            </w:r>
          </w:p>
        </w:tc>
        <w:tc>
          <w:tcPr>
            <w:tcW w:w="429" w:type="pct"/>
            <w:tcBorders>
              <w:top w:val="single" w:sz="6" w:space="0" w:color="auto"/>
            </w:tcBorders>
            <w:shd w:val="clear" w:color="auto" w:fill="auto"/>
            <w:vAlign w:val="bottom"/>
          </w:tcPr>
          <w:p w14:paraId="51031029"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82,189</w:t>
            </w:r>
          </w:p>
        </w:tc>
        <w:tc>
          <w:tcPr>
            <w:tcW w:w="429" w:type="pct"/>
            <w:tcBorders>
              <w:top w:val="single" w:sz="6" w:space="0" w:color="auto"/>
            </w:tcBorders>
            <w:shd w:val="clear" w:color="auto" w:fill="auto"/>
            <w:vAlign w:val="bottom"/>
          </w:tcPr>
          <w:p w14:paraId="7D8FC2AB"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185</w:t>
            </w:r>
          </w:p>
        </w:tc>
        <w:tc>
          <w:tcPr>
            <w:tcW w:w="429" w:type="pct"/>
            <w:tcBorders>
              <w:top w:val="single" w:sz="6" w:space="0" w:color="auto"/>
            </w:tcBorders>
            <w:shd w:val="clear" w:color="auto" w:fill="auto"/>
            <w:vAlign w:val="bottom"/>
          </w:tcPr>
          <w:p w14:paraId="0F2C08CB"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(205,432)</w:t>
            </w:r>
          </w:p>
        </w:tc>
        <w:tc>
          <w:tcPr>
            <w:tcW w:w="42" w:type="pct"/>
            <w:shd w:val="clear" w:color="auto" w:fill="auto"/>
          </w:tcPr>
          <w:p w14:paraId="275A122A" w14:textId="77777777" w:rsidR="00017405" w:rsidRPr="00D97FBF" w:rsidRDefault="00017405" w:rsidP="008575BF">
            <w:pPr>
              <w:jc w:val="right"/>
              <w:rPr>
                <w:rFonts w:ascii="Montserrat" w:eastAsia="Times New Roman" w:hAnsi="Montserrat" w:cs="Arial"/>
                <w:b/>
                <w:color w:val="455364"/>
                <w:sz w:val="14"/>
                <w:szCs w:val="16"/>
              </w:rPr>
            </w:pPr>
          </w:p>
        </w:tc>
      </w:tr>
      <w:tr w:rsidR="00017405" w:rsidRPr="00AF5499" w14:paraId="6AAA09EF" w14:textId="77777777" w:rsidTr="008575BF">
        <w:trPr>
          <w:trHeight w:val="227"/>
        </w:trPr>
        <w:tc>
          <w:tcPr>
            <w:tcW w:w="125" w:type="pct"/>
            <w:shd w:val="clear" w:color="auto" w:fill="auto"/>
          </w:tcPr>
          <w:p w14:paraId="1788B1AB" w14:textId="77777777" w:rsidR="00017405" w:rsidRPr="00AF5499" w:rsidRDefault="00017405" w:rsidP="008575BF">
            <w:pPr>
              <w:rPr>
                <w:rFonts w:ascii="Montserrat" w:eastAsia="Times New Roman" w:hAnsi="Montserrat" w:cs="Arial"/>
                <w:color w:val="455364"/>
                <w:sz w:val="14"/>
                <w:szCs w:val="8"/>
              </w:rPr>
            </w:pPr>
          </w:p>
        </w:tc>
        <w:tc>
          <w:tcPr>
            <w:tcW w:w="2259" w:type="pct"/>
            <w:tcBorders>
              <w:bottom w:val="single" w:sz="6" w:space="0" w:color="auto"/>
            </w:tcBorders>
            <w:shd w:val="clear" w:color="auto" w:fill="auto"/>
            <w:vAlign w:val="bottom"/>
          </w:tcPr>
          <w:p w14:paraId="7214A551" w14:textId="77777777" w:rsidR="00017405" w:rsidRPr="00AF5499" w:rsidRDefault="00017405" w:rsidP="008575BF">
            <w:pPr>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Other operating income</w:t>
            </w:r>
          </w:p>
        </w:tc>
        <w:tc>
          <w:tcPr>
            <w:tcW w:w="429" w:type="pct"/>
            <w:tcBorders>
              <w:bottom w:val="single" w:sz="6" w:space="0" w:color="auto"/>
            </w:tcBorders>
            <w:shd w:val="clear" w:color="auto" w:fill="auto"/>
            <w:vAlign w:val="bottom"/>
          </w:tcPr>
          <w:p w14:paraId="1D16F71C"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5,253</w:t>
            </w:r>
          </w:p>
        </w:tc>
        <w:tc>
          <w:tcPr>
            <w:tcW w:w="429" w:type="pct"/>
            <w:tcBorders>
              <w:bottom w:val="single" w:sz="6" w:space="0" w:color="auto"/>
            </w:tcBorders>
            <w:shd w:val="clear" w:color="auto" w:fill="auto"/>
            <w:vAlign w:val="bottom"/>
          </w:tcPr>
          <w:p w14:paraId="1512A931"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14,403</w:t>
            </w:r>
          </w:p>
        </w:tc>
        <w:tc>
          <w:tcPr>
            <w:tcW w:w="429" w:type="pct"/>
            <w:tcBorders>
              <w:bottom w:val="single" w:sz="6" w:space="0" w:color="auto"/>
            </w:tcBorders>
            <w:shd w:val="clear" w:color="auto" w:fill="auto"/>
            <w:vAlign w:val="bottom"/>
          </w:tcPr>
          <w:p w14:paraId="07F1833D"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tcBorders>
              <w:bottom w:val="single" w:sz="6" w:space="0" w:color="auto"/>
            </w:tcBorders>
            <w:shd w:val="clear" w:color="auto" w:fill="auto"/>
            <w:vAlign w:val="bottom"/>
          </w:tcPr>
          <w:p w14:paraId="574464BF"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tcBorders>
              <w:bottom w:val="single" w:sz="6" w:space="0" w:color="auto"/>
            </w:tcBorders>
            <w:shd w:val="clear" w:color="auto" w:fill="auto"/>
            <w:vAlign w:val="bottom"/>
          </w:tcPr>
          <w:p w14:paraId="75D9C5F4"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tcBorders>
              <w:bottom w:val="single" w:sz="6" w:space="0" w:color="auto"/>
            </w:tcBorders>
            <w:shd w:val="clear" w:color="auto" w:fill="auto"/>
            <w:vAlign w:val="bottom"/>
          </w:tcPr>
          <w:p w14:paraId="3E8C284A"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19,656</w:t>
            </w:r>
          </w:p>
        </w:tc>
        <w:tc>
          <w:tcPr>
            <w:tcW w:w="42" w:type="pct"/>
            <w:shd w:val="clear" w:color="auto" w:fill="auto"/>
          </w:tcPr>
          <w:p w14:paraId="21F26218" w14:textId="77777777" w:rsidR="00017405" w:rsidRPr="00D97FBF" w:rsidRDefault="00017405" w:rsidP="008575BF">
            <w:pPr>
              <w:jc w:val="right"/>
              <w:rPr>
                <w:rFonts w:ascii="Montserrat" w:eastAsia="Times New Roman" w:hAnsi="Montserrat" w:cs="Arial"/>
                <w:color w:val="455364"/>
                <w:sz w:val="14"/>
                <w:szCs w:val="16"/>
              </w:rPr>
            </w:pPr>
          </w:p>
        </w:tc>
      </w:tr>
      <w:tr w:rsidR="00017405" w:rsidRPr="00AF5499" w14:paraId="6223EA96" w14:textId="77777777" w:rsidTr="008575BF">
        <w:trPr>
          <w:trHeight w:val="227"/>
        </w:trPr>
        <w:tc>
          <w:tcPr>
            <w:tcW w:w="125" w:type="pct"/>
            <w:shd w:val="clear" w:color="auto" w:fill="auto"/>
          </w:tcPr>
          <w:p w14:paraId="184C0026" w14:textId="77777777" w:rsidR="00017405" w:rsidRPr="00AF5499" w:rsidRDefault="00017405" w:rsidP="008575BF">
            <w:pPr>
              <w:rPr>
                <w:rFonts w:ascii="Montserrat" w:eastAsia="Times New Roman" w:hAnsi="Montserrat" w:cs="Arial"/>
                <w:b/>
                <w:color w:val="455364"/>
                <w:sz w:val="14"/>
                <w:szCs w:val="8"/>
              </w:rPr>
            </w:pPr>
          </w:p>
        </w:tc>
        <w:tc>
          <w:tcPr>
            <w:tcW w:w="2259" w:type="pct"/>
            <w:tcBorders>
              <w:top w:val="single" w:sz="6" w:space="0" w:color="auto"/>
              <w:bottom w:val="single" w:sz="6" w:space="0" w:color="auto"/>
            </w:tcBorders>
            <w:shd w:val="clear" w:color="auto" w:fill="auto"/>
            <w:vAlign w:val="bottom"/>
          </w:tcPr>
          <w:p w14:paraId="36AE81FB" w14:textId="77777777" w:rsidR="00017405" w:rsidRPr="00AF5499" w:rsidRDefault="00017405" w:rsidP="008575BF">
            <w:pPr>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Segmental income</w:t>
            </w:r>
          </w:p>
        </w:tc>
        <w:tc>
          <w:tcPr>
            <w:tcW w:w="429" w:type="pct"/>
            <w:tcBorders>
              <w:top w:val="single" w:sz="6" w:space="0" w:color="auto"/>
              <w:bottom w:val="single" w:sz="6" w:space="0" w:color="auto"/>
            </w:tcBorders>
            <w:shd w:val="clear" w:color="auto" w:fill="auto"/>
            <w:vAlign w:val="bottom"/>
          </w:tcPr>
          <w:p w14:paraId="5FBD3B4B"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(59,381)</w:t>
            </w:r>
          </w:p>
        </w:tc>
        <w:tc>
          <w:tcPr>
            <w:tcW w:w="429" w:type="pct"/>
            <w:tcBorders>
              <w:top w:val="single" w:sz="6" w:space="0" w:color="auto"/>
              <w:bottom w:val="single" w:sz="6" w:space="0" w:color="auto"/>
            </w:tcBorders>
            <w:shd w:val="clear" w:color="auto" w:fill="auto"/>
            <w:vAlign w:val="bottom"/>
          </w:tcPr>
          <w:p w14:paraId="7998A687"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(208,195)</w:t>
            </w:r>
          </w:p>
        </w:tc>
        <w:tc>
          <w:tcPr>
            <w:tcW w:w="429" w:type="pct"/>
            <w:tcBorders>
              <w:top w:val="single" w:sz="6" w:space="0" w:color="auto"/>
              <w:bottom w:val="single" w:sz="6" w:space="0" w:color="auto"/>
            </w:tcBorders>
            <w:shd w:val="clear" w:color="auto" w:fill="auto"/>
            <w:vAlign w:val="bottom"/>
          </w:tcPr>
          <w:p w14:paraId="703973AA"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(574)</w:t>
            </w:r>
          </w:p>
        </w:tc>
        <w:tc>
          <w:tcPr>
            <w:tcW w:w="429" w:type="pct"/>
            <w:tcBorders>
              <w:top w:val="single" w:sz="6" w:space="0" w:color="auto"/>
              <w:bottom w:val="single" w:sz="6" w:space="0" w:color="auto"/>
            </w:tcBorders>
            <w:shd w:val="clear" w:color="auto" w:fill="auto"/>
            <w:vAlign w:val="bottom"/>
          </w:tcPr>
          <w:p w14:paraId="67172CE1"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82,189</w:t>
            </w:r>
          </w:p>
        </w:tc>
        <w:tc>
          <w:tcPr>
            <w:tcW w:w="429" w:type="pct"/>
            <w:tcBorders>
              <w:top w:val="single" w:sz="6" w:space="0" w:color="auto"/>
              <w:bottom w:val="single" w:sz="6" w:space="0" w:color="auto"/>
            </w:tcBorders>
            <w:shd w:val="clear" w:color="auto" w:fill="auto"/>
            <w:vAlign w:val="bottom"/>
          </w:tcPr>
          <w:p w14:paraId="7F2191C5"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185</w:t>
            </w:r>
          </w:p>
        </w:tc>
        <w:tc>
          <w:tcPr>
            <w:tcW w:w="429" w:type="pct"/>
            <w:tcBorders>
              <w:top w:val="single" w:sz="6" w:space="0" w:color="auto"/>
              <w:bottom w:val="single" w:sz="6" w:space="0" w:color="auto"/>
            </w:tcBorders>
            <w:shd w:val="clear" w:color="auto" w:fill="auto"/>
            <w:vAlign w:val="bottom"/>
          </w:tcPr>
          <w:p w14:paraId="45E23132"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(185,776)</w:t>
            </w:r>
          </w:p>
        </w:tc>
        <w:tc>
          <w:tcPr>
            <w:tcW w:w="42" w:type="pct"/>
            <w:shd w:val="clear" w:color="auto" w:fill="auto"/>
          </w:tcPr>
          <w:p w14:paraId="1186241B" w14:textId="77777777" w:rsidR="00017405" w:rsidRPr="00D97FBF" w:rsidRDefault="00017405" w:rsidP="008575BF">
            <w:pPr>
              <w:jc w:val="right"/>
              <w:rPr>
                <w:rFonts w:ascii="Montserrat" w:eastAsia="Times New Roman" w:hAnsi="Montserrat" w:cs="Arial"/>
                <w:b/>
                <w:color w:val="455364"/>
                <w:sz w:val="14"/>
                <w:szCs w:val="16"/>
              </w:rPr>
            </w:pPr>
          </w:p>
        </w:tc>
      </w:tr>
      <w:tr w:rsidR="00017405" w:rsidRPr="00AF5499" w14:paraId="60A21F6D" w14:textId="77777777" w:rsidTr="008575BF">
        <w:trPr>
          <w:trHeight w:val="227"/>
        </w:trPr>
        <w:tc>
          <w:tcPr>
            <w:tcW w:w="125" w:type="pct"/>
            <w:shd w:val="clear" w:color="auto" w:fill="auto"/>
          </w:tcPr>
          <w:p w14:paraId="16EB60F9" w14:textId="77777777" w:rsidR="00017405" w:rsidRPr="00AF5499" w:rsidRDefault="00017405" w:rsidP="008575BF">
            <w:pPr>
              <w:rPr>
                <w:rFonts w:ascii="Montserrat" w:eastAsia="Times New Roman" w:hAnsi="Montserrat" w:cs="Arial"/>
                <w:color w:val="455364"/>
                <w:sz w:val="14"/>
                <w:szCs w:val="8"/>
              </w:rPr>
            </w:pPr>
          </w:p>
        </w:tc>
        <w:tc>
          <w:tcPr>
            <w:tcW w:w="2259" w:type="pct"/>
            <w:tcBorders>
              <w:top w:val="single" w:sz="6" w:space="0" w:color="auto"/>
            </w:tcBorders>
            <w:shd w:val="clear" w:color="auto" w:fill="auto"/>
            <w:vAlign w:val="bottom"/>
          </w:tcPr>
          <w:p w14:paraId="5EF3FA2F" w14:textId="77777777" w:rsidR="00017405" w:rsidRPr="00AF5499" w:rsidRDefault="00017405" w:rsidP="008575BF">
            <w:pPr>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Net insurance contract claims and benefits incurred</w:t>
            </w:r>
          </w:p>
        </w:tc>
        <w:tc>
          <w:tcPr>
            <w:tcW w:w="429" w:type="pct"/>
            <w:tcBorders>
              <w:top w:val="single" w:sz="6" w:space="0" w:color="auto"/>
            </w:tcBorders>
            <w:shd w:val="clear" w:color="auto" w:fill="auto"/>
            <w:vAlign w:val="bottom"/>
          </w:tcPr>
          <w:p w14:paraId="50D1D316"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31,798</w:t>
            </w:r>
          </w:p>
        </w:tc>
        <w:tc>
          <w:tcPr>
            <w:tcW w:w="429" w:type="pct"/>
            <w:tcBorders>
              <w:top w:val="single" w:sz="6" w:space="0" w:color="auto"/>
            </w:tcBorders>
            <w:shd w:val="clear" w:color="auto" w:fill="auto"/>
            <w:vAlign w:val="bottom"/>
          </w:tcPr>
          <w:p w14:paraId="1C9BD00E"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(1,748)</w:t>
            </w:r>
          </w:p>
        </w:tc>
        <w:tc>
          <w:tcPr>
            <w:tcW w:w="429" w:type="pct"/>
            <w:tcBorders>
              <w:top w:val="single" w:sz="6" w:space="0" w:color="auto"/>
            </w:tcBorders>
            <w:shd w:val="clear" w:color="auto" w:fill="auto"/>
            <w:vAlign w:val="bottom"/>
          </w:tcPr>
          <w:p w14:paraId="2089737E"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2,269</w:t>
            </w:r>
          </w:p>
        </w:tc>
        <w:tc>
          <w:tcPr>
            <w:tcW w:w="429" w:type="pct"/>
            <w:tcBorders>
              <w:top w:val="single" w:sz="6" w:space="0" w:color="auto"/>
            </w:tcBorders>
            <w:shd w:val="clear" w:color="auto" w:fill="auto"/>
            <w:vAlign w:val="bottom"/>
          </w:tcPr>
          <w:p w14:paraId="54206A69"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(60,903)</w:t>
            </w:r>
          </w:p>
        </w:tc>
        <w:tc>
          <w:tcPr>
            <w:tcW w:w="429" w:type="pct"/>
            <w:tcBorders>
              <w:top w:val="single" w:sz="6" w:space="0" w:color="auto"/>
            </w:tcBorders>
            <w:shd w:val="clear" w:color="auto" w:fill="auto"/>
            <w:vAlign w:val="bottom"/>
          </w:tcPr>
          <w:p w14:paraId="7A9F1C7A"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tcBorders>
              <w:top w:val="single" w:sz="6" w:space="0" w:color="auto"/>
            </w:tcBorders>
            <w:shd w:val="clear" w:color="auto" w:fill="auto"/>
            <w:vAlign w:val="bottom"/>
          </w:tcPr>
          <w:p w14:paraId="45146876"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(28,584)</w:t>
            </w:r>
          </w:p>
        </w:tc>
        <w:tc>
          <w:tcPr>
            <w:tcW w:w="42" w:type="pct"/>
            <w:shd w:val="clear" w:color="auto" w:fill="auto"/>
          </w:tcPr>
          <w:p w14:paraId="3AF83F53" w14:textId="77777777" w:rsidR="00017405" w:rsidRPr="00D97FBF" w:rsidRDefault="00017405" w:rsidP="008575BF">
            <w:pPr>
              <w:jc w:val="right"/>
              <w:rPr>
                <w:rFonts w:ascii="Montserrat" w:eastAsia="Times New Roman" w:hAnsi="Montserrat" w:cs="Arial"/>
                <w:color w:val="455364"/>
                <w:sz w:val="14"/>
                <w:szCs w:val="16"/>
              </w:rPr>
            </w:pPr>
          </w:p>
        </w:tc>
      </w:tr>
      <w:tr w:rsidR="00017405" w:rsidRPr="00AF5499" w14:paraId="1CCA9C45" w14:textId="77777777" w:rsidTr="008575BF">
        <w:trPr>
          <w:trHeight w:val="227"/>
        </w:trPr>
        <w:tc>
          <w:tcPr>
            <w:tcW w:w="125" w:type="pct"/>
            <w:shd w:val="clear" w:color="auto" w:fill="auto"/>
          </w:tcPr>
          <w:p w14:paraId="469C955A" w14:textId="77777777" w:rsidR="00017405" w:rsidRPr="00AF5499" w:rsidRDefault="00017405" w:rsidP="008575BF">
            <w:pPr>
              <w:rPr>
                <w:rFonts w:ascii="Montserrat" w:eastAsia="Times New Roman" w:hAnsi="Montserrat" w:cs="Arial"/>
                <w:color w:val="455364"/>
                <w:sz w:val="14"/>
                <w:szCs w:val="8"/>
              </w:rPr>
            </w:pPr>
          </w:p>
        </w:tc>
        <w:tc>
          <w:tcPr>
            <w:tcW w:w="2259" w:type="pct"/>
            <w:shd w:val="clear" w:color="auto" w:fill="auto"/>
            <w:vAlign w:val="bottom"/>
          </w:tcPr>
          <w:p w14:paraId="001A8819" w14:textId="77777777" w:rsidR="00017405" w:rsidRPr="00AF5499" w:rsidRDefault="00017405" w:rsidP="008575BF">
            <w:pPr>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Net change in investment contract liabilities</w:t>
            </w:r>
          </w:p>
        </w:tc>
        <w:tc>
          <w:tcPr>
            <w:tcW w:w="429" w:type="pct"/>
            <w:shd w:val="clear" w:color="auto" w:fill="auto"/>
            <w:vAlign w:val="bottom"/>
          </w:tcPr>
          <w:p w14:paraId="14E3D7DD"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38,158</w:t>
            </w:r>
          </w:p>
        </w:tc>
        <w:tc>
          <w:tcPr>
            <w:tcW w:w="429" w:type="pct"/>
            <w:shd w:val="clear" w:color="auto" w:fill="auto"/>
            <w:vAlign w:val="bottom"/>
          </w:tcPr>
          <w:p w14:paraId="03DCF648"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235,082</w:t>
            </w:r>
          </w:p>
        </w:tc>
        <w:tc>
          <w:tcPr>
            <w:tcW w:w="429" w:type="pct"/>
            <w:shd w:val="clear" w:color="auto" w:fill="auto"/>
            <w:vAlign w:val="bottom"/>
          </w:tcPr>
          <w:p w14:paraId="4EE0E474"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shd w:val="clear" w:color="auto" w:fill="auto"/>
            <w:vAlign w:val="bottom"/>
          </w:tcPr>
          <w:p w14:paraId="24A9204C"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shd w:val="clear" w:color="auto" w:fill="auto"/>
            <w:vAlign w:val="bottom"/>
          </w:tcPr>
          <w:p w14:paraId="0748CDB8"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shd w:val="clear" w:color="auto" w:fill="auto"/>
            <w:vAlign w:val="bottom"/>
          </w:tcPr>
          <w:p w14:paraId="0F08B19C"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273,240</w:t>
            </w:r>
          </w:p>
        </w:tc>
        <w:tc>
          <w:tcPr>
            <w:tcW w:w="42" w:type="pct"/>
            <w:shd w:val="clear" w:color="auto" w:fill="auto"/>
          </w:tcPr>
          <w:p w14:paraId="5B927620" w14:textId="77777777" w:rsidR="00017405" w:rsidRPr="00D97FBF" w:rsidRDefault="00017405" w:rsidP="008575BF">
            <w:pPr>
              <w:jc w:val="right"/>
              <w:rPr>
                <w:rFonts w:ascii="Montserrat" w:eastAsia="Times New Roman" w:hAnsi="Montserrat" w:cs="Arial"/>
                <w:color w:val="455364"/>
                <w:sz w:val="14"/>
                <w:szCs w:val="16"/>
              </w:rPr>
            </w:pPr>
          </w:p>
        </w:tc>
      </w:tr>
      <w:tr w:rsidR="00017405" w:rsidRPr="00AF5499" w14:paraId="2FD29043" w14:textId="77777777" w:rsidTr="008575BF">
        <w:trPr>
          <w:trHeight w:val="227"/>
        </w:trPr>
        <w:tc>
          <w:tcPr>
            <w:tcW w:w="125" w:type="pct"/>
            <w:shd w:val="clear" w:color="auto" w:fill="auto"/>
          </w:tcPr>
          <w:p w14:paraId="23D9B319" w14:textId="77777777" w:rsidR="00017405" w:rsidRPr="00AF5499" w:rsidRDefault="00017405" w:rsidP="008575BF">
            <w:pPr>
              <w:rPr>
                <w:rFonts w:ascii="Montserrat" w:eastAsia="Times New Roman" w:hAnsi="Montserrat" w:cs="Arial"/>
                <w:color w:val="455364"/>
                <w:sz w:val="14"/>
                <w:szCs w:val="8"/>
              </w:rPr>
            </w:pPr>
          </w:p>
        </w:tc>
        <w:tc>
          <w:tcPr>
            <w:tcW w:w="2259" w:type="pct"/>
            <w:shd w:val="clear" w:color="auto" w:fill="auto"/>
            <w:vAlign w:val="bottom"/>
          </w:tcPr>
          <w:p w14:paraId="71B88A1D" w14:textId="77777777" w:rsidR="00017405" w:rsidRPr="00AF5499" w:rsidRDefault="00017405" w:rsidP="008575BF">
            <w:pPr>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Fees, commission and other acquisition costs</w:t>
            </w:r>
          </w:p>
        </w:tc>
        <w:tc>
          <w:tcPr>
            <w:tcW w:w="429" w:type="pct"/>
            <w:shd w:val="clear" w:color="auto" w:fill="auto"/>
            <w:vAlign w:val="bottom"/>
          </w:tcPr>
          <w:p w14:paraId="4F97780A"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(489)</w:t>
            </w:r>
          </w:p>
        </w:tc>
        <w:tc>
          <w:tcPr>
            <w:tcW w:w="429" w:type="pct"/>
            <w:shd w:val="clear" w:color="auto" w:fill="auto"/>
            <w:vAlign w:val="bottom"/>
          </w:tcPr>
          <w:p w14:paraId="00E4FB11"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(10,596)</w:t>
            </w:r>
          </w:p>
        </w:tc>
        <w:tc>
          <w:tcPr>
            <w:tcW w:w="429" w:type="pct"/>
            <w:shd w:val="clear" w:color="auto" w:fill="auto"/>
            <w:vAlign w:val="bottom"/>
          </w:tcPr>
          <w:p w14:paraId="6B807013"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(333)</w:t>
            </w:r>
          </w:p>
        </w:tc>
        <w:tc>
          <w:tcPr>
            <w:tcW w:w="429" w:type="pct"/>
            <w:shd w:val="clear" w:color="auto" w:fill="auto"/>
            <w:vAlign w:val="bottom"/>
          </w:tcPr>
          <w:p w14:paraId="39586BE2"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(1,435)</w:t>
            </w:r>
          </w:p>
        </w:tc>
        <w:tc>
          <w:tcPr>
            <w:tcW w:w="429" w:type="pct"/>
            <w:shd w:val="clear" w:color="auto" w:fill="auto"/>
            <w:vAlign w:val="bottom"/>
          </w:tcPr>
          <w:p w14:paraId="102FA089"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shd w:val="clear" w:color="auto" w:fill="auto"/>
            <w:vAlign w:val="bottom"/>
          </w:tcPr>
          <w:p w14:paraId="0E2E5CAC"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(12,853)</w:t>
            </w:r>
          </w:p>
        </w:tc>
        <w:tc>
          <w:tcPr>
            <w:tcW w:w="42" w:type="pct"/>
            <w:shd w:val="clear" w:color="auto" w:fill="auto"/>
          </w:tcPr>
          <w:p w14:paraId="23A5EF1A" w14:textId="77777777" w:rsidR="00017405" w:rsidRPr="00D97FBF" w:rsidRDefault="00017405" w:rsidP="008575BF">
            <w:pPr>
              <w:jc w:val="right"/>
              <w:rPr>
                <w:rFonts w:ascii="Montserrat" w:eastAsia="Times New Roman" w:hAnsi="Montserrat" w:cs="Arial"/>
                <w:color w:val="455364"/>
                <w:sz w:val="14"/>
                <w:szCs w:val="16"/>
              </w:rPr>
            </w:pPr>
          </w:p>
        </w:tc>
      </w:tr>
      <w:tr w:rsidR="00017405" w:rsidRPr="00AF5499" w14:paraId="496B09FB" w14:textId="77777777" w:rsidTr="008575BF">
        <w:trPr>
          <w:trHeight w:val="227"/>
        </w:trPr>
        <w:tc>
          <w:tcPr>
            <w:tcW w:w="125" w:type="pct"/>
            <w:shd w:val="clear" w:color="auto" w:fill="auto"/>
          </w:tcPr>
          <w:p w14:paraId="3BF52FAF" w14:textId="77777777" w:rsidR="00017405" w:rsidRPr="00AF5499" w:rsidRDefault="00017405" w:rsidP="008575BF">
            <w:pPr>
              <w:rPr>
                <w:rFonts w:ascii="Montserrat" w:eastAsia="Times New Roman" w:hAnsi="Montserrat" w:cs="Arial"/>
                <w:color w:val="455364"/>
                <w:sz w:val="14"/>
                <w:szCs w:val="8"/>
              </w:rPr>
            </w:pPr>
          </w:p>
        </w:tc>
        <w:tc>
          <w:tcPr>
            <w:tcW w:w="2259" w:type="pct"/>
            <w:shd w:val="clear" w:color="auto" w:fill="auto"/>
            <w:vAlign w:val="bottom"/>
          </w:tcPr>
          <w:p w14:paraId="48332224" w14:textId="77777777" w:rsidR="00017405" w:rsidRPr="00AF5499" w:rsidRDefault="00017405" w:rsidP="008575BF">
            <w:pPr>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Administrative expenses:</w:t>
            </w:r>
          </w:p>
        </w:tc>
        <w:tc>
          <w:tcPr>
            <w:tcW w:w="429" w:type="pct"/>
            <w:shd w:val="clear" w:color="auto" w:fill="auto"/>
            <w:vAlign w:val="bottom"/>
          </w:tcPr>
          <w:p w14:paraId="6CB1A98C" w14:textId="77777777" w:rsidR="00017405" w:rsidRPr="00AF5499" w:rsidRDefault="00017405" w:rsidP="008575BF">
            <w:pPr>
              <w:ind w:right="57"/>
              <w:jc w:val="right"/>
              <w:rPr>
                <w:rFonts w:ascii="Montserrat" w:eastAsia="Times New Roman" w:hAnsi="Montserrat" w:cs="Arial"/>
                <w:color w:val="455364"/>
                <w:sz w:val="14"/>
                <w:szCs w:val="16"/>
              </w:rPr>
            </w:pPr>
          </w:p>
        </w:tc>
        <w:tc>
          <w:tcPr>
            <w:tcW w:w="429" w:type="pct"/>
            <w:shd w:val="clear" w:color="auto" w:fill="auto"/>
            <w:vAlign w:val="bottom"/>
          </w:tcPr>
          <w:p w14:paraId="76C26454" w14:textId="77777777" w:rsidR="00017405" w:rsidRPr="00AF5499" w:rsidRDefault="00017405" w:rsidP="008575BF">
            <w:pPr>
              <w:ind w:right="57"/>
              <w:jc w:val="right"/>
              <w:rPr>
                <w:rFonts w:ascii="Montserrat" w:eastAsia="Times New Roman" w:hAnsi="Montserrat" w:cs="Arial"/>
                <w:color w:val="455364"/>
                <w:sz w:val="14"/>
                <w:szCs w:val="16"/>
              </w:rPr>
            </w:pPr>
          </w:p>
        </w:tc>
        <w:tc>
          <w:tcPr>
            <w:tcW w:w="429" w:type="pct"/>
            <w:shd w:val="clear" w:color="auto" w:fill="auto"/>
            <w:vAlign w:val="bottom"/>
          </w:tcPr>
          <w:p w14:paraId="1A8FF01E" w14:textId="77777777" w:rsidR="00017405" w:rsidRPr="00AF5499" w:rsidRDefault="00017405" w:rsidP="008575BF">
            <w:pPr>
              <w:jc w:val="right"/>
              <w:rPr>
                <w:rFonts w:ascii="Montserrat" w:eastAsia="Times New Roman" w:hAnsi="Montserrat" w:cs="Arial"/>
                <w:color w:val="455364"/>
                <w:sz w:val="14"/>
                <w:szCs w:val="16"/>
              </w:rPr>
            </w:pPr>
          </w:p>
        </w:tc>
        <w:tc>
          <w:tcPr>
            <w:tcW w:w="429" w:type="pct"/>
            <w:shd w:val="clear" w:color="auto" w:fill="auto"/>
            <w:vAlign w:val="bottom"/>
          </w:tcPr>
          <w:p w14:paraId="1EFB5D48" w14:textId="77777777" w:rsidR="00017405" w:rsidRPr="00AF5499" w:rsidRDefault="00017405" w:rsidP="008575BF">
            <w:pPr>
              <w:ind w:right="57"/>
              <w:jc w:val="right"/>
              <w:rPr>
                <w:rFonts w:ascii="Montserrat" w:eastAsia="Times New Roman" w:hAnsi="Montserrat" w:cs="Arial"/>
                <w:color w:val="455364"/>
                <w:sz w:val="14"/>
                <w:szCs w:val="16"/>
              </w:rPr>
            </w:pPr>
          </w:p>
        </w:tc>
        <w:tc>
          <w:tcPr>
            <w:tcW w:w="429" w:type="pct"/>
            <w:shd w:val="clear" w:color="auto" w:fill="auto"/>
            <w:vAlign w:val="bottom"/>
          </w:tcPr>
          <w:p w14:paraId="2C365758" w14:textId="77777777" w:rsidR="00017405" w:rsidRPr="00AF5499" w:rsidRDefault="00017405" w:rsidP="008575BF">
            <w:pPr>
              <w:ind w:right="57"/>
              <w:jc w:val="right"/>
              <w:rPr>
                <w:rFonts w:ascii="Montserrat" w:eastAsia="Times New Roman" w:hAnsi="Montserrat" w:cs="Arial"/>
                <w:color w:val="455364"/>
                <w:sz w:val="14"/>
                <w:szCs w:val="16"/>
              </w:rPr>
            </w:pPr>
          </w:p>
        </w:tc>
        <w:tc>
          <w:tcPr>
            <w:tcW w:w="429" w:type="pct"/>
            <w:shd w:val="clear" w:color="auto" w:fill="auto"/>
            <w:vAlign w:val="bottom"/>
          </w:tcPr>
          <w:p w14:paraId="3BC189AF" w14:textId="77777777" w:rsidR="00017405" w:rsidRPr="00AF5499" w:rsidRDefault="00017405" w:rsidP="008575BF">
            <w:pPr>
              <w:ind w:right="57"/>
              <w:jc w:val="right"/>
              <w:rPr>
                <w:rFonts w:ascii="Montserrat" w:eastAsia="Times New Roman" w:hAnsi="Montserrat" w:cs="Arial"/>
                <w:color w:val="455364"/>
                <w:sz w:val="14"/>
                <w:szCs w:val="16"/>
              </w:rPr>
            </w:pPr>
          </w:p>
        </w:tc>
        <w:tc>
          <w:tcPr>
            <w:tcW w:w="42" w:type="pct"/>
            <w:shd w:val="clear" w:color="auto" w:fill="auto"/>
          </w:tcPr>
          <w:p w14:paraId="0ACBD9B1" w14:textId="77777777" w:rsidR="00017405" w:rsidRPr="00D97FBF" w:rsidRDefault="00017405" w:rsidP="008575BF">
            <w:pPr>
              <w:jc w:val="right"/>
              <w:rPr>
                <w:rFonts w:ascii="Montserrat" w:eastAsia="Times New Roman" w:hAnsi="Montserrat" w:cs="Arial"/>
                <w:color w:val="455364"/>
                <w:sz w:val="14"/>
                <w:szCs w:val="16"/>
              </w:rPr>
            </w:pPr>
          </w:p>
        </w:tc>
      </w:tr>
      <w:tr w:rsidR="00017405" w:rsidRPr="00AF5499" w14:paraId="56314F44" w14:textId="77777777" w:rsidTr="008575BF">
        <w:trPr>
          <w:trHeight w:val="227"/>
        </w:trPr>
        <w:tc>
          <w:tcPr>
            <w:tcW w:w="125" w:type="pct"/>
            <w:shd w:val="clear" w:color="auto" w:fill="auto"/>
          </w:tcPr>
          <w:p w14:paraId="2A6AC23E" w14:textId="77777777" w:rsidR="00017405" w:rsidRPr="00AF5499" w:rsidRDefault="00017405" w:rsidP="008575BF">
            <w:pPr>
              <w:rPr>
                <w:rFonts w:ascii="Montserrat" w:eastAsia="Times New Roman" w:hAnsi="Montserrat" w:cs="Arial"/>
                <w:color w:val="455364"/>
                <w:sz w:val="14"/>
                <w:szCs w:val="8"/>
              </w:rPr>
            </w:pPr>
          </w:p>
        </w:tc>
        <w:tc>
          <w:tcPr>
            <w:tcW w:w="2259" w:type="pct"/>
            <w:shd w:val="clear" w:color="auto" w:fill="auto"/>
            <w:vAlign w:val="bottom"/>
          </w:tcPr>
          <w:p w14:paraId="5CAA991E" w14:textId="77777777" w:rsidR="00017405" w:rsidRPr="00AF5499" w:rsidRDefault="00017405" w:rsidP="008575BF">
            <w:pPr>
              <w:ind w:left="143"/>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Amortisation charge on software assets</w:t>
            </w:r>
          </w:p>
        </w:tc>
        <w:tc>
          <w:tcPr>
            <w:tcW w:w="429" w:type="pct"/>
            <w:shd w:val="clear" w:color="auto" w:fill="auto"/>
            <w:vAlign w:val="bottom"/>
          </w:tcPr>
          <w:p w14:paraId="17C0F083"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shd w:val="clear" w:color="auto" w:fill="auto"/>
            <w:vAlign w:val="bottom"/>
          </w:tcPr>
          <w:p w14:paraId="5FD7988C"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(1,391)</w:t>
            </w:r>
          </w:p>
        </w:tc>
        <w:tc>
          <w:tcPr>
            <w:tcW w:w="429" w:type="pct"/>
            <w:shd w:val="clear" w:color="auto" w:fill="auto"/>
            <w:vAlign w:val="bottom"/>
          </w:tcPr>
          <w:p w14:paraId="6D040D38" w14:textId="77777777" w:rsidR="00017405" w:rsidRPr="00AF5499" w:rsidRDefault="00017405" w:rsidP="008575BF">
            <w:pPr>
              <w:ind w:right="57"/>
              <w:jc w:val="right"/>
              <w:rPr>
                <w:rFonts w:ascii="Montserrat" w:hAnsi="Montserrat" w:cs="Arial"/>
                <w:color w:val="455364"/>
                <w:sz w:val="14"/>
                <w:szCs w:val="16"/>
              </w:rPr>
            </w:pPr>
            <w:r w:rsidRPr="00AF5499">
              <w:rPr>
                <w:rFonts w:ascii="Montserrat" w:hAnsi="Montserrat" w:cs="Arial"/>
                <w:color w:val="455364"/>
                <w:sz w:val="14"/>
                <w:szCs w:val="16"/>
              </w:rPr>
              <w:t>–</w:t>
            </w:r>
          </w:p>
        </w:tc>
        <w:tc>
          <w:tcPr>
            <w:tcW w:w="429" w:type="pct"/>
            <w:shd w:val="clear" w:color="auto" w:fill="auto"/>
            <w:vAlign w:val="bottom"/>
          </w:tcPr>
          <w:p w14:paraId="4F7C1FCB"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(205)</w:t>
            </w:r>
          </w:p>
        </w:tc>
        <w:tc>
          <w:tcPr>
            <w:tcW w:w="429" w:type="pct"/>
            <w:shd w:val="clear" w:color="auto" w:fill="auto"/>
            <w:vAlign w:val="bottom"/>
          </w:tcPr>
          <w:p w14:paraId="67DC91B9"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shd w:val="clear" w:color="auto" w:fill="auto"/>
            <w:vAlign w:val="bottom"/>
          </w:tcPr>
          <w:p w14:paraId="13CF6464"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(1,596)</w:t>
            </w:r>
          </w:p>
        </w:tc>
        <w:tc>
          <w:tcPr>
            <w:tcW w:w="42" w:type="pct"/>
            <w:shd w:val="clear" w:color="auto" w:fill="auto"/>
          </w:tcPr>
          <w:p w14:paraId="164AFF50" w14:textId="77777777" w:rsidR="00017405" w:rsidRPr="00D97FBF" w:rsidRDefault="00017405" w:rsidP="008575BF">
            <w:pPr>
              <w:jc w:val="right"/>
              <w:rPr>
                <w:rFonts w:ascii="Montserrat" w:eastAsia="Times New Roman" w:hAnsi="Montserrat" w:cs="Arial"/>
                <w:color w:val="455364"/>
                <w:sz w:val="14"/>
                <w:szCs w:val="16"/>
              </w:rPr>
            </w:pPr>
          </w:p>
        </w:tc>
      </w:tr>
      <w:tr w:rsidR="00017405" w:rsidRPr="00AF5499" w14:paraId="0EABBB17" w14:textId="77777777" w:rsidTr="008575BF">
        <w:trPr>
          <w:trHeight w:val="227"/>
        </w:trPr>
        <w:tc>
          <w:tcPr>
            <w:tcW w:w="125" w:type="pct"/>
            <w:shd w:val="clear" w:color="auto" w:fill="auto"/>
          </w:tcPr>
          <w:p w14:paraId="3CBACE2D" w14:textId="77777777" w:rsidR="00017405" w:rsidRPr="00AF5499" w:rsidRDefault="00017405" w:rsidP="008575BF">
            <w:pPr>
              <w:rPr>
                <w:rFonts w:ascii="Montserrat" w:eastAsia="Times New Roman" w:hAnsi="Montserrat" w:cs="Arial"/>
                <w:color w:val="455364"/>
                <w:sz w:val="14"/>
                <w:szCs w:val="8"/>
              </w:rPr>
            </w:pPr>
          </w:p>
        </w:tc>
        <w:tc>
          <w:tcPr>
            <w:tcW w:w="2259" w:type="pct"/>
            <w:shd w:val="clear" w:color="auto" w:fill="auto"/>
            <w:vAlign w:val="bottom"/>
          </w:tcPr>
          <w:p w14:paraId="65847275" w14:textId="77777777" w:rsidR="00017405" w:rsidRPr="00AF5499" w:rsidRDefault="00017405" w:rsidP="008575BF">
            <w:pPr>
              <w:ind w:left="143"/>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Depreciation charge on property and equipment</w:t>
            </w:r>
          </w:p>
        </w:tc>
        <w:tc>
          <w:tcPr>
            <w:tcW w:w="429" w:type="pct"/>
            <w:shd w:val="clear" w:color="auto" w:fill="auto"/>
            <w:vAlign w:val="bottom"/>
          </w:tcPr>
          <w:p w14:paraId="2527D1BD"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shd w:val="clear" w:color="auto" w:fill="auto"/>
            <w:vAlign w:val="bottom"/>
          </w:tcPr>
          <w:p w14:paraId="03A61455"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(119)</w:t>
            </w:r>
          </w:p>
        </w:tc>
        <w:tc>
          <w:tcPr>
            <w:tcW w:w="429" w:type="pct"/>
            <w:shd w:val="clear" w:color="auto" w:fill="auto"/>
            <w:vAlign w:val="bottom"/>
          </w:tcPr>
          <w:p w14:paraId="1566BE19" w14:textId="77777777" w:rsidR="00017405" w:rsidRPr="00AF5499" w:rsidRDefault="00017405" w:rsidP="008575BF">
            <w:pPr>
              <w:ind w:right="57"/>
              <w:jc w:val="right"/>
              <w:rPr>
                <w:rFonts w:ascii="Montserrat" w:hAnsi="Montserrat" w:cs="Arial"/>
                <w:color w:val="455364"/>
                <w:sz w:val="14"/>
                <w:szCs w:val="16"/>
              </w:rPr>
            </w:pPr>
            <w:r w:rsidRPr="00AF5499">
              <w:rPr>
                <w:rFonts w:ascii="Montserrat" w:hAnsi="Montserrat" w:cs="Arial"/>
                <w:color w:val="455364"/>
                <w:sz w:val="14"/>
                <w:szCs w:val="16"/>
              </w:rPr>
              <w:t>(52)</w:t>
            </w:r>
          </w:p>
        </w:tc>
        <w:tc>
          <w:tcPr>
            <w:tcW w:w="429" w:type="pct"/>
            <w:shd w:val="clear" w:color="auto" w:fill="auto"/>
            <w:vAlign w:val="bottom"/>
          </w:tcPr>
          <w:p w14:paraId="219787EC"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(462)</w:t>
            </w:r>
          </w:p>
        </w:tc>
        <w:tc>
          <w:tcPr>
            <w:tcW w:w="429" w:type="pct"/>
            <w:shd w:val="clear" w:color="auto" w:fill="auto"/>
            <w:vAlign w:val="bottom"/>
          </w:tcPr>
          <w:p w14:paraId="4D461D1C"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shd w:val="clear" w:color="auto" w:fill="auto"/>
            <w:vAlign w:val="bottom"/>
          </w:tcPr>
          <w:p w14:paraId="15D793BD"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(633)</w:t>
            </w:r>
          </w:p>
        </w:tc>
        <w:tc>
          <w:tcPr>
            <w:tcW w:w="42" w:type="pct"/>
            <w:shd w:val="clear" w:color="auto" w:fill="auto"/>
          </w:tcPr>
          <w:p w14:paraId="0A4B87F7" w14:textId="77777777" w:rsidR="00017405" w:rsidRPr="00D97FBF" w:rsidRDefault="00017405" w:rsidP="008575BF">
            <w:pPr>
              <w:jc w:val="right"/>
              <w:rPr>
                <w:rFonts w:ascii="Montserrat" w:eastAsia="Times New Roman" w:hAnsi="Montserrat" w:cs="Arial"/>
                <w:color w:val="455364"/>
                <w:sz w:val="14"/>
                <w:szCs w:val="16"/>
              </w:rPr>
            </w:pPr>
          </w:p>
        </w:tc>
      </w:tr>
      <w:tr w:rsidR="00017405" w:rsidRPr="00AF5499" w14:paraId="26F793D7" w14:textId="77777777" w:rsidTr="008575BF">
        <w:trPr>
          <w:trHeight w:val="227"/>
        </w:trPr>
        <w:tc>
          <w:tcPr>
            <w:tcW w:w="125" w:type="pct"/>
            <w:shd w:val="clear" w:color="auto" w:fill="auto"/>
          </w:tcPr>
          <w:p w14:paraId="6D352936" w14:textId="77777777" w:rsidR="00017405" w:rsidRPr="00AF5499" w:rsidRDefault="00017405" w:rsidP="008575BF">
            <w:pPr>
              <w:rPr>
                <w:rFonts w:ascii="Montserrat" w:eastAsia="Times New Roman" w:hAnsi="Montserrat" w:cs="Arial"/>
                <w:color w:val="455364"/>
                <w:sz w:val="14"/>
                <w:szCs w:val="8"/>
              </w:rPr>
            </w:pPr>
          </w:p>
        </w:tc>
        <w:tc>
          <w:tcPr>
            <w:tcW w:w="2259" w:type="pct"/>
            <w:shd w:val="clear" w:color="auto" w:fill="auto"/>
            <w:vAlign w:val="bottom"/>
          </w:tcPr>
          <w:p w14:paraId="2B7ADDE0" w14:textId="77777777" w:rsidR="00017405" w:rsidRPr="00AF5499" w:rsidRDefault="00017405" w:rsidP="008575BF">
            <w:pPr>
              <w:ind w:left="143"/>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Other</w:t>
            </w:r>
          </w:p>
        </w:tc>
        <w:tc>
          <w:tcPr>
            <w:tcW w:w="429" w:type="pct"/>
            <w:shd w:val="clear" w:color="auto" w:fill="auto"/>
            <w:vAlign w:val="bottom"/>
          </w:tcPr>
          <w:p w14:paraId="239EAB86"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(9,312)</w:t>
            </w:r>
          </w:p>
        </w:tc>
        <w:tc>
          <w:tcPr>
            <w:tcW w:w="429" w:type="pct"/>
            <w:shd w:val="clear" w:color="auto" w:fill="auto"/>
            <w:vAlign w:val="bottom"/>
          </w:tcPr>
          <w:p w14:paraId="192702A8"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(4,968)</w:t>
            </w:r>
          </w:p>
        </w:tc>
        <w:tc>
          <w:tcPr>
            <w:tcW w:w="429" w:type="pct"/>
            <w:shd w:val="clear" w:color="auto" w:fill="auto"/>
            <w:vAlign w:val="bottom"/>
          </w:tcPr>
          <w:p w14:paraId="089DABBF"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(1,493)</w:t>
            </w:r>
          </w:p>
        </w:tc>
        <w:tc>
          <w:tcPr>
            <w:tcW w:w="429" w:type="pct"/>
            <w:shd w:val="clear" w:color="auto" w:fill="auto"/>
            <w:vAlign w:val="bottom"/>
          </w:tcPr>
          <w:p w14:paraId="23D26128"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(11,977)</w:t>
            </w:r>
          </w:p>
        </w:tc>
        <w:tc>
          <w:tcPr>
            <w:tcW w:w="429" w:type="pct"/>
            <w:shd w:val="clear" w:color="auto" w:fill="auto"/>
            <w:vAlign w:val="bottom"/>
          </w:tcPr>
          <w:p w14:paraId="58E5F9CC"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(5,321)</w:t>
            </w:r>
          </w:p>
        </w:tc>
        <w:tc>
          <w:tcPr>
            <w:tcW w:w="429" w:type="pct"/>
            <w:shd w:val="clear" w:color="auto" w:fill="auto"/>
            <w:vAlign w:val="bottom"/>
          </w:tcPr>
          <w:p w14:paraId="09ACDEC7"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(33,071)</w:t>
            </w:r>
          </w:p>
        </w:tc>
        <w:tc>
          <w:tcPr>
            <w:tcW w:w="42" w:type="pct"/>
            <w:shd w:val="clear" w:color="auto" w:fill="auto"/>
          </w:tcPr>
          <w:p w14:paraId="47EB3FB3" w14:textId="77777777" w:rsidR="00017405" w:rsidRPr="00D97FBF" w:rsidRDefault="00017405" w:rsidP="008575BF">
            <w:pPr>
              <w:jc w:val="right"/>
              <w:rPr>
                <w:rFonts w:ascii="Montserrat" w:eastAsia="Times New Roman" w:hAnsi="Montserrat" w:cs="Arial"/>
                <w:color w:val="455364"/>
                <w:sz w:val="14"/>
                <w:szCs w:val="16"/>
              </w:rPr>
            </w:pPr>
          </w:p>
        </w:tc>
      </w:tr>
      <w:tr w:rsidR="00017405" w:rsidRPr="00AF5499" w14:paraId="2B13C382" w14:textId="77777777" w:rsidTr="008575BF">
        <w:trPr>
          <w:trHeight w:val="227"/>
        </w:trPr>
        <w:tc>
          <w:tcPr>
            <w:tcW w:w="125" w:type="pct"/>
            <w:shd w:val="clear" w:color="auto" w:fill="auto"/>
          </w:tcPr>
          <w:p w14:paraId="02EF6278" w14:textId="77777777" w:rsidR="00017405" w:rsidRPr="00AF5499" w:rsidRDefault="00017405" w:rsidP="008575BF">
            <w:pPr>
              <w:rPr>
                <w:rFonts w:ascii="Montserrat" w:eastAsia="Times New Roman" w:hAnsi="Montserrat" w:cs="Arial"/>
                <w:color w:val="455364"/>
                <w:sz w:val="14"/>
                <w:szCs w:val="8"/>
              </w:rPr>
            </w:pPr>
          </w:p>
        </w:tc>
        <w:tc>
          <w:tcPr>
            <w:tcW w:w="2259" w:type="pct"/>
            <w:shd w:val="clear" w:color="auto" w:fill="auto"/>
            <w:vAlign w:val="bottom"/>
          </w:tcPr>
          <w:p w14:paraId="34A15462" w14:textId="77777777" w:rsidR="00017405" w:rsidRPr="00AF5499" w:rsidRDefault="00017405" w:rsidP="008575BF">
            <w:pPr>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Operating expenses</w:t>
            </w:r>
          </w:p>
        </w:tc>
        <w:tc>
          <w:tcPr>
            <w:tcW w:w="429" w:type="pct"/>
            <w:shd w:val="clear" w:color="auto" w:fill="auto"/>
            <w:vAlign w:val="bottom"/>
          </w:tcPr>
          <w:p w14:paraId="2C2F15B0"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(417)</w:t>
            </w:r>
          </w:p>
        </w:tc>
        <w:tc>
          <w:tcPr>
            <w:tcW w:w="429" w:type="pct"/>
            <w:shd w:val="clear" w:color="auto" w:fill="auto"/>
            <w:vAlign w:val="bottom"/>
          </w:tcPr>
          <w:p w14:paraId="255FC280"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(3,311)</w:t>
            </w:r>
          </w:p>
        </w:tc>
        <w:tc>
          <w:tcPr>
            <w:tcW w:w="429" w:type="pct"/>
            <w:shd w:val="clear" w:color="auto" w:fill="auto"/>
            <w:vAlign w:val="bottom"/>
          </w:tcPr>
          <w:p w14:paraId="65B57FDD" w14:textId="77777777" w:rsidR="00017405" w:rsidRPr="00AF5499" w:rsidRDefault="00017405" w:rsidP="008575BF">
            <w:pPr>
              <w:ind w:right="57"/>
              <w:jc w:val="right"/>
              <w:rPr>
                <w:rFonts w:ascii="Montserrat" w:hAnsi="Montserrat" w:cs="Arial"/>
                <w:color w:val="455364"/>
                <w:sz w:val="14"/>
                <w:szCs w:val="16"/>
              </w:rPr>
            </w:pPr>
            <w:r w:rsidRPr="00AF5499">
              <w:rPr>
                <w:rFonts w:ascii="Montserrat" w:hAnsi="Montserrat" w:cs="Arial"/>
                <w:color w:val="455364"/>
                <w:sz w:val="14"/>
                <w:szCs w:val="16"/>
              </w:rPr>
              <w:t>–</w:t>
            </w:r>
          </w:p>
        </w:tc>
        <w:tc>
          <w:tcPr>
            <w:tcW w:w="429" w:type="pct"/>
            <w:shd w:val="clear" w:color="auto" w:fill="auto"/>
            <w:vAlign w:val="bottom"/>
          </w:tcPr>
          <w:p w14:paraId="7EF7398B"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shd w:val="clear" w:color="auto" w:fill="auto"/>
            <w:vAlign w:val="bottom"/>
          </w:tcPr>
          <w:p w14:paraId="6D6777CA"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2</w:t>
            </w:r>
          </w:p>
        </w:tc>
        <w:tc>
          <w:tcPr>
            <w:tcW w:w="429" w:type="pct"/>
            <w:shd w:val="clear" w:color="auto" w:fill="auto"/>
            <w:vAlign w:val="bottom"/>
          </w:tcPr>
          <w:p w14:paraId="356B689C"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r>
              <w:rPr>
                <w:rFonts w:ascii="Montserrat" w:eastAsia="Times New Roman" w:hAnsi="Montserrat" w:cs="Arial"/>
                <w:color w:val="455364"/>
                <w:sz w:val="14"/>
                <w:szCs w:val="16"/>
              </w:rPr>
              <w:t>3,726</w:t>
            </w:r>
            <w:r w:rsidRPr="00AF5499">
              <w:rPr>
                <w:rFonts w:ascii="Montserrat" w:eastAsia="Times New Roman" w:hAnsi="Montserrat" w:cs="Arial"/>
                <w:color w:val="455364"/>
                <w:sz w:val="14"/>
                <w:szCs w:val="16"/>
              </w:rPr>
              <w:t>)</w:t>
            </w:r>
          </w:p>
        </w:tc>
        <w:tc>
          <w:tcPr>
            <w:tcW w:w="42" w:type="pct"/>
            <w:shd w:val="clear" w:color="auto" w:fill="auto"/>
          </w:tcPr>
          <w:p w14:paraId="7498F59F" w14:textId="77777777" w:rsidR="00017405" w:rsidRPr="00D97FBF" w:rsidRDefault="00017405" w:rsidP="008575BF">
            <w:pPr>
              <w:jc w:val="right"/>
              <w:rPr>
                <w:rFonts w:ascii="Montserrat" w:eastAsia="Times New Roman" w:hAnsi="Montserrat" w:cs="Arial"/>
                <w:color w:val="455364"/>
                <w:sz w:val="14"/>
                <w:szCs w:val="16"/>
              </w:rPr>
            </w:pPr>
          </w:p>
        </w:tc>
      </w:tr>
      <w:tr w:rsidR="00017405" w:rsidRPr="00AF5499" w14:paraId="00E18C39" w14:textId="77777777" w:rsidTr="008575BF">
        <w:trPr>
          <w:trHeight w:val="227"/>
        </w:trPr>
        <w:tc>
          <w:tcPr>
            <w:tcW w:w="125" w:type="pct"/>
            <w:shd w:val="clear" w:color="auto" w:fill="auto"/>
          </w:tcPr>
          <w:p w14:paraId="304017B0" w14:textId="77777777" w:rsidR="00017405" w:rsidRPr="00AF5499" w:rsidRDefault="00017405" w:rsidP="008575BF">
            <w:pPr>
              <w:rPr>
                <w:rFonts w:ascii="Montserrat" w:eastAsia="Times New Roman" w:hAnsi="Montserrat" w:cs="Arial"/>
                <w:color w:val="455364"/>
                <w:sz w:val="14"/>
                <w:szCs w:val="8"/>
              </w:rPr>
            </w:pPr>
          </w:p>
        </w:tc>
        <w:tc>
          <w:tcPr>
            <w:tcW w:w="2259" w:type="pct"/>
            <w:shd w:val="clear" w:color="auto" w:fill="auto"/>
            <w:vAlign w:val="bottom"/>
          </w:tcPr>
          <w:p w14:paraId="25D97D07" w14:textId="77777777" w:rsidR="00017405" w:rsidRPr="00AF5499" w:rsidRDefault="00017405" w:rsidP="008575BF">
            <w:pPr>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Financing costs</w:t>
            </w:r>
          </w:p>
        </w:tc>
        <w:tc>
          <w:tcPr>
            <w:tcW w:w="429" w:type="pct"/>
            <w:shd w:val="clear" w:color="auto" w:fill="auto"/>
            <w:vAlign w:val="bottom"/>
          </w:tcPr>
          <w:p w14:paraId="239E30F7"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hAnsi="Montserrat" w:cs="Arial"/>
                <w:color w:val="455364"/>
                <w:sz w:val="14"/>
                <w:szCs w:val="16"/>
              </w:rPr>
              <w:t>–</w:t>
            </w:r>
          </w:p>
        </w:tc>
        <w:tc>
          <w:tcPr>
            <w:tcW w:w="429" w:type="pct"/>
            <w:shd w:val="clear" w:color="auto" w:fill="auto"/>
            <w:vAlign w:val="bottom"/>
          </w:tcPr>
          <w:p w14:paraId="06C928C9"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(593)</w:t>
            </w:r>
          </w:p>
        </w:tc>
        <w:tc>
          <w:tcPr>
            <w:tcW w:w="429" w:type="pct"/>
            <w:shd w:val="clear" w:color="auto" w:fill="auto"/>
            <w:vAlign w:val="bottom"/>
          </w:tcPr>
          <w:p w14:paraId="6E2E4B35" w14:textId="77777777" w:rsidR="00017405" w:rsidRPr="00AF5499" w:rsidRDefault="00017405" w:rsidP="008575BF">
            <w:pPr>
              <w:ind w:right="57"/>
              <w:jc w:val="right"/>
              <w:rPr>
                <w:rFonts w:ascii="Montserrat" w:hAnsi="Montserrat" w:cs="Arial"/>
                <w:color w:val="455364"/>
                <w:sz w:val="14"/>
                <w:szCs w:val="16"/>
              </w:rPr>
            </w:pPr>
            <w:r w:rsidRPr="00AF5499">
              <w:rPr>
                <w:rFonts w:ascii="Montserrat" w:hAnsi="Montserrat" w:cs="Arial"/>
                <w:color w:val="455364"/>
                <w:sz w:val="14"/>
                <w:szCs w:val="16"/>
              </w:rPr>
              <w:t>–</w:t>
            </w:r>
          </w:p>
        </w:tc>
        <w:tc>
          <w:tcPr>
            <w:tcW w:w="429" w:type="pct"/>
            <w:shd w:val="clear" w:color="auto" w:fill="auto"/>
            <w:vAlign w:val="bottom"/>
          </w:tcPr>
          <w:p w14:paraId="01082632"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shd w:val="clear" w:color="auto" w:fill="auto"/>
            <w:vAlign w:val="bottom"/>
          </w:tcPr>
          <w:p w14:paraId="30ADFC0B"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(687)</w:t>
            </w:r>
          </w:p>
        </w:tc>
        <w:tc>
          <w:tcPr>
            <w:tcW w:w="429" w:type="pct"/>
            <w:shd w:val="clear" w:color="auto" w:fill="auto"/>
            <w:vAlign w:val="bottom"/>
          </w:tcPr>
          <w:p w14:paraId="1DAB0E76"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(1,2</w:t>
            </w:r>
            <w:r>
              <w:rPr>
                <w:rFonts w:ascii="Montserrat" w:eastAsia="Times New Roman" w:hAnsi="Montserrat" w:cs="Arial"/>
                <w:color w:val="455364"/>
                <w:sz w:val="14"/>
                <w:szCs w:val="16"/>
              </w:rPr>
              <w:t>80</w:t>
            </w:r>
            <w:r w:rsidRPr="00AF5499">
              <w:rPr>
                <w:rFonts w:ascii="Montserrat" w:eastAsia="Times New Roman" w:hAnsi="Montserrat" w:cs="Arial"/>
                <w:color w:val="455364"/>
                <w:sz w:val="14"/>
                <w:szCs w:val="16"/>
              </w:rPr>
              <w:t>)</w:t>
            </w:r>
          </w:p>
        </w:tc>
        <w:tc>
          <w:tcPr>
            <w:tcW w:w="42" w:type="pct"/>
            <w:shd w:val="clear" w:color="auto" w:fill="auto"/>
          </w:tcPr>
          <w:p w14:paraId="46568964" w14:textId="77777777" w:rsidR="00017405" w:rsidRPr="00D97FBF" w:rsidRDefault="00017405" w:rsidP="008575BF">
            <w:pPr>
              <w:jc w:val="right"/>
              <w:rPr>
                <w:rFonts w:ascii="Montserrat" w:eastAsia="Times New Roman" w:hAnsi="Montserrat" w:cs="Arial"/>
                <w:color w:val="455364"/>
                <w:sz w:val="14"/>
                <w:szCs w:val="16"/>
              </w:rPr>
            </w:pPr>
          </w:p>
        </w:tc>
      </w:tr>
      <w:tr w:rsidR="00017405" w:rsidRPr="00AF5499" w14:paraId="4CB6DC8F" w14:textId="77777777" w:rsidTr="008575BF">
        <w:trPr>
          <w:trHeight w:val="227"/>
        </w:trPr>
        <w:tc>
          <w:tcPr>
            <w:tcW w:w="125" w:type="pct"/>
            <w:shd w:val="clear" w:color="auto" w:fill="auto"/>
          </w:tcPr>
          <w:p w14:paraId="67CD1C0E" w14:textId="77777777" w:rsidR="00017405" w:rsidRPr="00AF5499" w:rsidRDefault="00017405" w:rsidP="008575BF">
            <w:pPr>
              <w:rPr>
                <w:rFonts w:ascii="Montserrat" w:eastAsia="Times New Roman" w:hAnsi="Montserrat" w:cs="Arial"/>
                <w:color w:val="455364"/>
                <w:sz w:val="14"/>
                <w:szCs w:val="8"/>
              </w:rPr>
            </w:pPr>
          </w:p>
        </w:tc>
        <w:tc>
          <w:tcPr>
            <w:tcW w:w="2259" w:type="pct"/>
            <w:shd w:val="clear" w:color="auto" w:fill="auto"/>
            <w:vAlign w:val="bottom"/>
          </w:tcPr>
          <w:p w14:paraId="42BA2B84" w14:textId="77777777" w:rsidR="00017405" w:rsidRPr="00AF5499" w:rsidRDefault="00017405" w:rsidP="008575BF">
            <w:pPr>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Share of loss from associates</w:t>
            </w:r>
          </w:p>
        </w:tc>
        <w:tc>
          <w:tcPr>
            <w:tcW w:w="429" w:type="pct"/>
            <w:shd w:val="clear" w:color="auto" w:fill="auto"/>
            <w:vAlign w:val="bottom"/>
          </w:tcPr>
          <w:p w14:paraId="7B243181" w14:textId="77777777" w:rsidR="00017405" w:rsidRPr="00AF5499" w:rsidRDefault="00017405" w:rsidP="008575BF">
            <w:pPr>
              <w:ind w:right="57"/>
              <w:jc w:val="right"/>
              <w:rPr>
                <w:rFonts w:ascii="Montserrat" w:hAnsi="Montserrat" w:cs="Arial"/>
                <w:color w:val="455364"/>
                <w:sz w:val="14"/>
                <w:szCs w:val="16"/>
              </w:rPr>
            </w:pPr>
            <w:r w:rsidRPr="00AF5499">
              <w:rPr>
                <w:rFonts w:ascii="Montserrat" w:hAnsi="Montserrat" w:cs="Arial"/>
                <w:color w:val="455364"/>
                <w:sz w:val="14"/>
                <w:szCs w:val="16"/>
              </w:rPr>
              <w:t>–</w:t>
            </w:r>
          </w:p>
        </w:tc>
        <w:tc>
          <w:tcPr>
            <w:tcW w:w="429" w:type="pct"/>
            <w:shd w:val="clear" w:color="auto" w:fill="auto"/>
            <w:vAlign w:val="bottom"/>
          </w:tcPr>
          <w:p w14:paraId="368C17CD"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hAnsi="Montserrat" w:cs="Arial"/>
                <w:color w:val="455364"/>
                <w:sz w:val="14"/>
                <w:szCs w:val="16"/>
              </w:rPr>
              <w:t>(128)</w:t>
            </w:r>
          </w:p>
        </w:tc>
        <w:tc>
          <w:tcPr>
            <w:tcW w:w="429" w:type="pct"/>
            <w:shd w:val="clear" w:color="auto" w:fill="auto"/>
            <w:vAlign w:val="bottom"/>
          </w:tcPr>
          <w:p w14:paraId="3779E9B7" w14:textId="77777777" w:rsidR="00017405" w:rsidRPr="00AF5499" w:rsidRDefault="00017405" w:rsidP="008575BF">
            <w:pPr>
              <w:ind w:right="57"/>
              <w:jc w:val="right"/>
              <w:rPr>
                <w:rFonts w:ascii="Montserrat" w:hAnsi="Montserrat" w:cs="Arial"/>
                <w:color w:val="455364"/>
                <w:sz w:val="14"/>
                <w:szCs w:val="16"/>
              </w:rPr>
            </w:pPr>
            <w:r w:rsidRPr="00AF5499">
              <w:rPr>
                <w:rFonts w:ascii="Montserrat" w:hAnsi="Montserrat" w:cs="Arial"/>
                <w:color w:val="455364"/>
                <w:sz w:val="14"/>
                <w:szCs w:val="16"/>
              </w:rPr>
              <w:t>–</w:t>
            </w:r>
          </w:p>
        </w:tc>
        <w:tc>
          <w:tcPr>
            <w:tcW w:w="429" w:type="pct"/>
            <w:shd w:val="clear" w:color="auto" w:fill="auto"/>
            <w:vAlign w:val="bottom"/>
          </w:tcPr>
          <w:p w14:paraId="5B07EDF1" w14:textId="77777777" w:rsidR="00017405" w:rsidRPr="00AF5499" w:rsidRDefault="00017405" w:rsidP="008575BF">
            <w:pPr>
              <w:ind w:right="57"/>
              <w:jc w:val="right"/>
              <w:rPr>
                <w:rFonts w:ascii="Montserrat" w:hAnsi="Montserrat" w:cs="Arial"/>
                <w:color w:val="455364"/>
                <w:sz w:val="14"/>
                <w:szCs w:val="16"/>
              </w:rPr>
            </w:pPr>
            <w:r w:rsidRPr="00AF5499">
              <w:rPr>
                <w:rFonts w:ascii="Montserrat" w:hAnsi="Montserrat" w:cs="Arial"/>
                <w:color w:val="455364"/>
                <w:sz w:val="14"/>
                <w:szCs w:val="16"/>
              </w:rPr>
              <w:t>–</w:t>
            </w:r>
          </w:p>
        </w:tc>
        <w:tc>
          <w:tcPr>
            <w:tcW w:w="429" w:type="pct"/>
            <w:shd w:val="clear" w:color="auto" w:fill="auto"/>
            <w:vAlign w:val="bottom"/>
          </w:tcPr>
          <w:p w14:paraId="5A4015EF" w14:textId="77777777" w:rsidR="00017405" w:rsidRPr="00AF5499" w:rsidRDefault="00017405" w:rsidP="008575BF">
            <w:pPr>
              <w:ind w:right="57"/>
              <w:jc w:val="right"/>
              <w:rPr>
                <w:rFonts w:ascii="Montserrat" w:hAnsi="Montserrat" w:cs="Arial"/>
                <w:color w:val="455364"/>
                <w:sz w:val="14"/>
                <w:szCs w:val="16"/>
              </w:rPr>
            </w:pPr>
            <w:r w:rsidRPr="00AF5499">
              <w:rPr>
                <w:rFonts w:ascii="Montserrat" w:hAnsi="Montserrat" w:cs="Arial"/>
                <w:color w:val="455364"/>
                <w:sz w:val="14"/>
                <w:szCs w:val="16"/>
              </w:rPr>
              <w:t>–</w:t>
            </w:r>
          </w:p>
        </w:tc>
        <w:tc>
          <w:tcPr>
            <w:tcW w:w="429" w:type="pct"/>
            <w:shd w:val="clear" w:color="auto" w:fill="auto"/>
            <w:vAlign w:val="bottom"/>
          </w:tcPr>
          <w:p w14:paraId="6796546E"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(128)</w:t>
            </w:r>
          </w:p>
        </w:tc>
        <w:tc>
          <w:tcPr>
            <w:tcW w:w="42" w:type="pct"/>
            <w:shd w:val="clear" w:color="auto" w:fill="auto"/>
          </w:tcPr>
          <w:p w14:paraId="0D31DB4D" w14:textId="77777777" w:rsidR="00017405" w:rsidRPr="00D97FBF" w:rsidRDefault="00017405" w:rsidP="008575BF">
            <w:pPr>
              <w:jc w:val="right"/>
              <w:rPr>
                <w:rFonts w:ascii="Montserrat" w:eastAsia="Times New Roman" w:hAnsi="Montserrat" w:cs="Arial"/>
                <w:color w:val="455364"/>
                <w:sz w:val="14"/>
                <w:szCs w:val="16"/>
              </w:rPr>
            </w:pPr>
          </w:p>
        </w:tc>
      </w:tr>
      <w:tr w:rsidR="00017405" w:rsidRPr="00AF5499" w14:paraId="656C7E37" w14:textId="77777777" w:rsidTr="008575BF">
        <w:trPr>
          <w:trHeight w:val="227"/>
        </w:trPr>
        <w:tc>
          <w:tcPr>
            <w:tcW w:w="125" w:type="pct"/>
            <w:shd w:val="clear" w:color="auto" w:fill="auto"/>
          </w:tcPr>
          <w:p w14:paraId="1E382DA6" w14:textId="77777777" w:rsidR="00017405" w:rsidRPr="00AF5499" w:rsidRDefault="00017405" w:rsidP="008575BF">
            <w:pPr>
              <w:rPr>
                <w:rFonts w:ascii="Montserrat" w:eastAsia="Times New Roman" w:hAnsi="Montserrat" w:cs="Arial"/>
                <w:b/>
                <w:color w:val="455364"/>
                <w:sz w:val="14"/>
                <w:szCs w:val="8"/>
              </w:rPr>
            </w:pPr>
          </w:p>
        </w:tc>
        <w:tc>
          <w:tcPr>
            <w:tcW w:w="2259" w:type="pct"/>
            <w:tcBorders>
              <w:top w:val="single" w:sz="6" w:space="0" w:color="auto"/>
              <w:bottom w:val="single" w:sz="6" w:space="0" w:color="auto"/>
            </w:tcBorders>
            <w:shd w:val="clear" w:color="auto" w:fill="auto"/>
            <w:vAlign w:val="bottom"/>
          </w:tcPr>
          <w:p w14:paraId="6C3BE8A8" w14:textId="77777777" w:rsidR="00017405" w:rsidRPr="00AF5499" w:rsidRDefault="00017405" w:rsidP="008575BF">
            <w:pPr>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Profit/(loss) before tax and consolidation adjustments</w:t>
            </w:r>
          </w:p>
        </w:tc>
        <w:tc>
          <w:tcPr>
            <w:tcW w:w="429" w:type="pct"/>
            <w:tcBorders>
              <w:top w:val="single" w:sz="6" w:space="0" w:color="auto"/>
              <w:bottom w:val="single" w:sz="6" w:space="0" w:color="auto"/>
            </w:tcBorders>
            <w:shd w:val="clear" w:color="auto" w:fill="auto"/>
            <w:vAlign w:val="bottom"/>
          </w:tcPr>
          <w:p w14:paraId="51596D71"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357</w:t>
            </w:r>
          </w:p>
        </w:tc>
        <w:tc>
          <w:tcPr>
            <w:tcW w:w="429" w:type="pct"/>
            <w:tcBorders>
              <w:top w:val="single" w:sz="6" w:space="0" w:color="auto"/>
              <w:bottom w:val="single" w:sz="6" w:space="0" w:color="auto"/>
            </w:tcBorders>
            <w:shd w:val="clear" w:color="auto" w:fill="auto"/>
            <w:vAlign w:val="bottom"/>
          </w:tcPr>
          <w:p w14:paraId="6EC85DFE"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4,033</w:t>
            </w:r>
          </w:p>
        </w:tc>
        <w:tc>
          <w:tcPr>
            <w:tcW w:w="429" w:type="pct"/>
            <w:tcBorders>
              <w:top w:val="single" w:sz="6" w:space="0" w:color="auto"/>
              <w:bottom w:val="single" w:sz="6" w:space="0" w:color="auto"/>
            </w:tcBorders>
            <w:shd w:val="clear" w:color="auto" w:fill="auto"/>
            <w:vAlign w:val="bottom"/>
          </w:tcPr>
          <w:p w14:paraId="17CAC03A"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(183)</w:t>
            </w:r>
          </w:p>
        </w:tc>
        <w:tc>
          <w:tcPr>
            <w:tcW w:w="429" w:type="pct"/>
            <w:tcBorders>
              <w:top w:val="single" w:sz="6" w:space="0" w:color="auto"/>
              <w:bottom w:val="single" w:sz="6" w:space="0" w:color="auto"/>
            </w:tcBorders>
            <w:shd w:val="clear" w:color="auto" w:fill="auto"/>
            <w:vAlign w:val="bottom"/>
          </w:tcPr>
          <w:p w14:paraId="583D3AB9" w14:textId="77777777" w:rsidR="00017405" w:rsidRPr="00AF5499" w:rsidRDefault="00017405" w:rsidP="008575BF">
            <w:pPr>
              <w:ind w:right="57"/>
              <w:jc w:val="right"/>
              <w:rPr>
                <w:rFonts w:ascii="Montserrat" w:eastAsia="Times New Roman" w:hAnsi="Montserrat" w:cs="Arial"/>
                <w:b/>
                <w:color w:val="455364"/>
                <w:sz w:val="14"/>
                <w:szCs w:val="16"/>
              </w:rPr>
            </w:pPr>
            <w:r>
              <w:rPr>
                <w:rFonts w:ascii="Montserrat" w:eastAsia="Times New Roman" w:hAnsi="Montserrat" w:cs="Arial"/>
                <w:b/>
                <w:color w:val="455364"/>
                <w:sz w:val="14"/>
                <w:szCs w:val="16"/>
              </w:rPr>
              <w:t>7,207</w:t>
            </w:r>
          </w:p>
        </w:tc>
        <w:tc>
          <w:tcPr>
            <w:tcW w:w="429" w:type="pct"/>
            <w:tcBorders>
              <w:top w:val="single" w:sz="6" w:space="0" w:color="auto"/>
              <w:bottom w:val="single" w:sz="6" w:space="0" w:color="auto"/>
            </w:tcBorders>
            <w:shd w:val="clear" w:color="auto" w:fill="auto"/>
            <w:vAlign w:val="bottom"/>
          </w:tcPr>
          <w:p w14:paraId="4002BA40"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(5,821)</w:t>
            </w:r>
          </w:p>
        </w:tc>
        <w:tc>
          <w:tcPr>
            <w:tcW w:w="429" w:type="pct"/>
            <w:tcBorders>
              <w:top w:val="single" w:sz="6" w:space="0" w:color="auto"/>
              <w:bottom w:val="single" w:sz="6" w:space="0" w:color="auto"/>
            </w:tcBorders>
            <w:shd w:val="clear" w:color="auto" w:fill="auto"/>
            <w:vAlign w:val="bottom"/>
          </w:tcPr>
          <w:p w14:paraId="43B00A6F" w14:textId="77777777" w:rsidR="00017405" w:rsidRPr="00AF5499" w:rsidRDefault="00017405" w:rsidP="008575BF">
            <w:pPr>
              <w:ind w:right="57"/>
              <w:jc w:val="right"/>
              <w:rPr>
                <w:rFonts w:ascii="Montserrat" w:eastAsia="Times New Roman" w:hAnsi="Montserrat" w:cs="Arial"/>
                <w:b/>
                <w:color w:val="455364"/>
                <w:sz w:val="14"/>
                <w:szCs w:val="16"/>
              </w:rPr>
            </w:pPr>
            <w:r>
              <w:rPr>
                <w:rFonts w:ascii="Montserrat" w:eastAsia="Times New Roman" w:hAnsi="Montserrat" w:cs="Arial"/>
                <w:b/>
                <w:color w:val="455364"/>
                <w:sz w:val="14"/>
                <w:szCs w:val="16"/>
              </w:rPr>
              <w:t>5,593</w:t>
            </w:r>
          </w:p>
        </w:tc>
        <w:tc>
          <w:tcPr>
            <w:tcW w:w="42" w:type="pct"/>
            <w:shd w:val="clear" w:color="auto" w:fill="auto"/>
          </w:tcPr>
          <w:p w14:paraId="538D0E5A" w14:textId="77777777" w:rsidR="00017405" w:rsidRPr="00D97FBF" w:rsidRDefault="00017405" w:rsidP="008575BF">
            <w:pPr>
              <w:jc w:val="right"/>
              <w:rPr>
                <w:rFonts w:ascii="Montserrat" w:eastAsia="Times New Roman" w:hAnsi="Montserrat" w:cs="Arial"/>
                <w:b/>
                <w:color w:val="455364"/>
                <w:sz w:val="14"/>
                <w:szCs w:val="16"/>
              </w:rPr>
            </w:pPr>
          </w:p>
        </w:tc>
      </w:tr>
      <w:tr w:rsidR="00017405" w:rsidRPr="00AF5499" w14:paraId="2D362A76" w14:textId="77777777" w:rsidTr="008575BF">
        <w:trPr>
          <w:trHeight w:val="227"/>
        </w:trPr>
        <w:tc>
          <w:tcPr>
            <w:tcW w:w="125" w:type="pct"/>
            <w:shd w:val="clear" w:color="auto" w:fill="auto"/>
          </w:tcPr>
          <w:p w14:paraId="0E32F6ED" w14:textId="77777777" w:rsidR="00017405" w:rsidRPr="00AF5499" w:rsidRDefault="00017405" w:rsidP="008575BF">
            <w:pPr>
              <w:rPr>
                <w:rFonts w:ascii="Montserrat" w:eastAsia="Times New Roman" w:hAnsi="Montserrat" w:cs="Arial"/>
                <w:color w:val="455364"/>
                <w:sz w:val="14"/>
                <w:szCs w:val="8"/>
              </w:rPr>
            </w:pPr>
          </w:p>
        </w:tc>
        <w:tc>
          <w:tcPr>
            <w:tcW w:w="2259" w:type="pct"/>
            <w:tcBorders>
              <w:top w:val="single" w:sz="6" w:space="0" w:color="auto"/>
            </w:tcBorders>
            <w:shd w:val="clear" w:color="auto" w:fill="auto"/>
            <w:vAlign w:val="bottom"/>
          </w:tcPr>
          <w:p w14:paraId="543787A3" w14:textId="77777777" w:rsidR="00017405" w:rsidRPr="00AF5499" w:rsidRDefault="00017405" w:rsidP="008575BF">
            <w:pPr>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Consolidation adjustments:</w:t>
            </w:r>
          </w:p>
        </w:tc>
        <w:tc>
          <w:tcPr>
            <w:tcW w:w="429" w:type="pct"/>
            <w:tcBorders>
              <w:top w:val="single" w:sz="6" w:space="0" w:color="auto"/>
            </w:tcBorders>
            <w:shd w:val="clear" w:color="auto" w:fill="auto"/>
            <w:vAlign w:val="bottom"/>
          </w:tcPr>
          <w:p w14:paraId="715B5220" w14:textId="77777777" w:rsidR="00017405" w:rsidRPr="00AF5499" w:rsidRDefault="00017405" w:rsidP="008575BF">
            <w:pPr>
              <w:ind w:right="57"/>
              <w:jc w:val="right"/>
              <w:rPr>
                <w:rFonts w:ascii="Montserrat" w:eastAsia="Times New Roman" w:hAnsi="Montserrat" w:cs="Arial"/>
                <w:color w:val="455364"/>
                <w:sz w:val="14"/>
                <w:szCs w:val="16"/>
              </w:rPr>
            </w:pPr>
          </w:p>
        </w:tc>
        <w:tc>
          <w:tcPr>
            <w:tcW w:w="429" w:type="pct"/>
            <w:tcBorders>
              <w:top w:val="single" w:sz="6" w:space="0" w:color="auto"/>
            </w:tcBorders>
            <w:shd w:val="clear" w:color="auto" w:fill="auto"/>
            <w:vAlign w:val="bottom"/>
          </w:tcPr>
          <w:p w14:paraId="576A94A1" w14:textId="77777777" w:rsidR="00017405" w:rsidRPr="00AF5499" w:rsidRDefault="00017405" w:rsidP="008575BF">
            <w:pPr>
              <w:ind w:right="57"/>
              <w:jc w:val="right"/>
              <w:rPr>
                <w:rFonts w:ascii="Montserrat" w:eastAsia="Times New Roman" w:hAnsi="Montserrat" w:cs="Arial"/>
                <w:color w:val="455364"/>
                <w:sz w:val="14"/>
                <w:szCs w:val="16"/>
              </w:rPr>
            </w:pPr>
          </w:p>
        </w:tc>
        <w:tc>
          <w:tcPr>
            <w:tcW w:w="429" w:type="pct"/>
            <w:tcBorders>
              <w:top w:val="single" w:sz="6" w:space="0" w:color="auto"/>
            </w:tcBorders>
            <w:shd w:val="clear" w:color="auto" w:fill="auto"/>
            <w:vAlign w:val="bottom"/>
          </w:tcPr>
          <w:p w14:paraId="2ED4B9D5" w14:textId="77777777" w:rsidR="00017405" w:rsidRPr="00AF5499" w:rsidRDefault="00017405" w:rsidP="008575BF">
            <w:pPr>
              <w:jc w:val="right"/>
              <w:rPr>
                <w:rFonts w:ascii="Montserrat" w:eastAsia="Times New Roman" w:hAnsi="Montserrat" w:cs="Arial"/>
                <w:color w:val="455364"/>
                <w:sz w:val="14"/>
                <w:szCs w:val="16"/>
              </w:rPr>
            </w:pPr>
          </w:p>
        </w:tc>
        <w:tc>
          <w:tcPr>
            <w:tcW w:w="429" w:type="pct"/>
            <w:tcBorders>
              <w:top w:val="single" w:sz="6" w:space="0" w:color="auto"/>
            </w:tcBorders>
            <w:shd w:val="clear" w:color="auto" w:fill="auto"/>
            <w:vAlign w:val="bottom"/>
          </w:tcPr>
          <w:p w14:paraId="31E9F5F3" w14:textId="77777777" w:rsidR="00017405" w:rsidRPr="00AF5499" w:rsidRDefault="00017405" w:rsidP="008575BF">
            <w:pPr>
              <w:ind w:right="57"/>
              <w:jc w:val="right"/>
              <w:rPr>
                <w:rFonts w:ascii="Montserrat" w:eastAsia="Times New Roman" w:hAnsi="Montserrat" w:cs="Arial"/>
                <w:color w:val="455364"/>
                <w:sz w:val="14"/>
                <w:szCs w:val="16"/>
              </w:rPr>
            </w:pPr>
          </w:p>
        </w:tc>
        <w:tc>
          <w:tcPr>
            <w:tcW w:w="429" w:type="pct"/>
            <w:tcBorders>
              <w:top w:val="single" w:sz="6" w:space="0" w:color="auto"/>
            </w:tcBorders>
            <w:shd w:val="clear" w:color="auto" w:fill="auto"/>
            <w:vAlign w:val="bottom"/>
          </w:tcPr>
          <w:p w14:paraId="778D2F62" w14:textId="77777777" w:rsidR="00017405" w:rsidRPr="00AF5499" w:rsidRDefault="00017405" w:rsidP="008575BF">
            <w:pPr>
              <w:ind w:right="57"/>
              <w:jc w:val="right"/>
              <w:rPr>
                <w:rFonts w:ascii="Montserrat" w:eastAsia="Times New Roman" w:hAnsi="Montserrat" w:cs="Arial"/>
                <w:color w:val="455364"/>
                <w:sz w:val="14"/>
                <w:szCs w:val="16"/>
              </w:rPr>
            </w:pPr>
          </w:p>
        </w:tc>
        <w:tc>
          <w:tcPr>
            <w:tcW w:w="429" w:type="pct"/>
            <w:tcBorders>
              <w:top w:val="single" w:sz="6" w:space="0" w:color="auto"/>
            </w:tcBorders>
            <w:shd w:val="clear" w:color="auto" w:fill="auto"/>
            <w:vAlign w:val="bottom"/>
          </w:tcPr>
          <w:p w14:paraId="7E5FC712" w14:textId="77777777" w:rsidR="00017405" w:rsidRPr="00AF5499" w:rsidRDefault="00017405" w:rsidP="008575BF">
            <w:pPr>
              <w:ind w:right="57"/>
              <w:jc w:val="right"/>
              <w:rPr>
                <w:rFonts w:ascii="Montserrat" w:eastAsia="Times New Roman" w:hAnsi="Montserrat" w:cs="Arial"/>
                <w:color w:val="455364"/>
                <w:sz w:val="14"/>
                <w:szCs w:val="16"/>
              </w:rPr>
            </w:pPr>
          </w:p>
        </w:tc>
        <w:tc>
          <w:tcPr>
            <w:tcW w:w="42" w:type="pct"/>
            <w:shd w:val="clear" w:color="auto" w:fill="auto"/>
          </w:tcPr>
          <w:p w14:paraId="3B650323" w14:textId="77777777" w:rsidR="00017405" w:rsidRPr="00D97FBF" w:rsidRDefault="00017405" w:rsidP="008575BF">
            <w:pPr>
              <w:jc w:val="right"/>
              <w:rPr>
                <w:rFonts w:ascii="Montserrat" w:eastAsia="Times New Roman" w:hAnsi="Montserrat" w:cs="Arial"/>
                <w:color w:val="455364"/>
                <w:sz w:val="14"/>
                <w:szCs w:val="16"/>
              </w:rPr>
            </w:pPr>
          </w:p>
        </w:tc>
      </w:tr>
      <w:tr w:rsidR="00017405" w:rsidRPr="00AF5499" w14:paraId="2BACF1AA" w14:textId="77777777" w:rsidTr="008575BF">
        <w:trPr>
          <w:trHeight w:val="227"/>
        </w:trPr>
        <w:tc>
          <w:tcPr>
            <w:tcW w:w="125" w:type="pct"/>
            <w:shd w:val="clear" w:color="auto" w:fill="auto"/>
          </w:tcPr>
          <w:p w14:paraId="1207B50E" w14:textId="77777777" w:rsidR="00017405" w:rsidRPr="00AF5499" w:rsidRDefault="00017405" w:rsidP="008575BF">
            <w:pPr>
              <w:rPr>
                <w:rFonts w:ascii="Montserrat" w:eastAsia="Times New Roman" w:hAnsi="Montserrat" w:cs="Arial"/>
                <w:color w:val="455364"/>
                <w:sz w:val="14"/>
                <w:szCs w:val="8"/>
              </w:rPr>
            </w:pPr>
          </w:p>
        </w:tc>
        <w:tc>
          <w:tcPr>
            <w:tcW w:w="2259" w:type="pct"/>
            <w:shd w:val="clear" w:color="auto" w:fill="auto"/>
            <w:vAlign w:val="bottom"/>
          </w:tcPr>
          <w:p w14:paraId="4CB998CD" w14:textId="4C0F7FF4" w:rsidR="00017405" w:rsidRPr="00AF5499" w:rsidRDefault="00017405" w:rsidP="008575BF">
            <w:pPr>
              <w:ind w:left="143"/>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 xml:space="preserve">Charge for </w:t>
            </w:r>
            <w:r w:rsidR="00FA37AF">
              <w:rPr>
                <w:rFonts w:ascii="Montserrat" w:eastAsia="Times New Roman" w:hAnsi="Montserrat" w:cs="Arial"/>
                <w:color w:val="455364"/>
                <w:sz w:val="14"/>
                <w:szCs w:val="16"/>
              </w:rPr>
              <w:t>amortization and impairment</w:t>
            </w:r>
            <w:r w:rsidRPr="00AF5499">
              <w:rPr>
                <w:rFonts w:ascii="Montserrat" w:eastAsia="Times New Roman" w:hAnsi="Montserrat" w:cs="Arial"/>
                <w:color w:val="455364"/>
                <w:sz w:val="14"/>
                <w:szCs w:val="16"/>
              </w:rPr>
              <w:t xml:space="preserve"> of acquired value of in-force business</w:t>
            </w:r>
          </w:p>
        </w:tc>
        <w:tc>
          <w:tcPr>
            <w:tcW w:w="429" w:type="pct"/>
            <w:shd w:val="clear" w:color="auto" w:fill="auto"/>
            <w:vAlign w:val="bottom"/>
          </w:tcPr>
          <w:p w14:paraId="0727CB97"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(1,252)</w:t>
            </w:r>
          </w:p>
        </w:tc>
        <w:tc>
          <w:tcPr>
            <w:tcW w:w="429" w:type="pct"/>
            <w:shd w:val="clear" w:color="auto" w:fill="auto"/>
            <w:vAlign w:val="bottom"/>
          </w:tcPr>
          <w:p w14:paraId="1CBA0E8A"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(1,277)</w:t>
            </w:r>
          </w:p>
        </w:tc>
        <w:tc>
          <w:tcPr>
            <w:tcW w:w="429" w:type="pct"/>
            <w:shd w:val="clear" w:color="auto" w:fill="auto"/>
            <w:vAlign w:val="bottom"/>
          </w:tcPr>
          <w:p w14:paraId="28CC7DD4"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(330)</w:t>
            </w:r>
          </w:p>
        </w:tc>
        <w:tc>
          <w:tcPr>
            <w:tcW w:w="429" w:type="pct"/>
            <w:shd w:val="clear" w:color="auto" w:fill="auto"/>
            <w:vAlign w:val="bottom"/>
          </w:tcPr>
          <w:p w14:paraId="4804029C"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r>
              <w:rPr>
                <w:rFonts w:ascii="Montserrat" w:eastAsia="Times New Roman" w:hAnsi="Montserrat" w:cs="Arial"/>
                <w:color w:val="455364"/>
                <w:sz w:val="14"/>
                <w:szCs w:val="16"/>
              </w:rPr>
              <w:t>13,415</w:t>
            </w:r>
            <w:r w:rsidRPr="00AF5499">
              <w:rPr>
                <w:rFonts w:ascii="Montserrat" w:eastAsia="Times New Roman" w:hAnsi="Montserrat" w:cs="Arial"/>
                <w:color w:val="455364"/>
                <w:sz w:val="14"/>
                <w:szCs w:val="16"/>
              </w:rPr>
              <w:t>)</w:t>
            </w:r>
          </w:p>
        </w:tc>
        <w:tc>
          <w:tcPr>
            <w:tcW w:w="429" w:type="pct"/>
            <w:shd w:val="clear" w:color="auto" w:fill="auto"/>
            <w:vAlign w:val="bottom"/>
          </w:tcPr>
          <w:p w14:paraId="5CE4F748"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shd w:val="clear" w:color="auto" w:fill="auto"/>
            <w:vAlign w:val="bottom"/>
          </w:tcPr>
          <w:p w14:paraId="56EF727A"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r>
              <w:rPr>
                <w:rFonts w:ascii="Montserrat" w:eastAsia="Times New Roman" w:hAnsi="Montserrat" w:cs="Arial"/>
                <w:color w:val="455364"/>
                <w:sz w:val="14"/>
                <w:szCs w:val="16"/>
              </w:rPr>
              <w:t>16,274</w:t>
            </w:r>
            <w:r w:rsidRPr="00AF5499">
              <w:rPr>
                <w:rFonts w:ascii="Montserrat" w:eastAsia="Times New Roman" w:hAnsi="Montserrat" w:cs="Arial"/>
                <w:color w:val="455364"/>
                <w:sz w:val="14"/>
                <w:szCs w:val="16"/>
              </w:rPr>
              <w:t>)</w:t>
            </w:r>
          </w:p>
        </w:tc>
        <w:tc>
          <w:tcPr>
            <w:tcW w:w="42" w:type="pct"/>
            <w:shd w:val="clear" w:color="auto" w:fill="auto"/>
          </w:tcPr>
          <w:p w14:paraId="3B078CAF" w14:textId="77777777" w:rsidR="00017405" w:rsidRPr="00D97FBF" w:rsidRDefault="00017405" w:rsidP="008575BF">
            <w:pPr>
              <w:jc w:val="right"/>
              <w:rPr>
                <w:rFonts w:ascii="Montserrat" w:eastAsia="Times New Roman" w:hAnsi="Montserrat" w:cs="Arial"/>
                <w:color w:val="455364"/>
                <w:sz w:val="14"/>
                <w:szCs w:val="16"/>
              </w:rPr>
            </w:pPr>
          </w:p>
        </w:tc>
      </w:tr>
      <w:tr w:rsidR="00017405" w:rsidRPr="00AF5499" w14:paraId="37EFED1E" w14:textId="77777777" w:rsidTr="008575BF">
        <w:trPr>
          <w:trHeight w:val="227"/>
        </w:trPr>
        <w:tc>
          <w:tcPr>
            <w:tcW w:w="125" w:type="pct"/>
            <w:shd w:val="clear" w:color="auto" w:fill="auto"/>
          </w:tcPr>
          <w:p w14:paraId="24BFC34D" w14:textId="77777777" w:rsidR="00017405" w:rsidRPr="00AF5499" w:rsidRDefault="00017405" w:rsidP="008575BF">
            <w:pPr>
              <w:rPr>
                <w:rFonts w:ascii="Montserrat" w:eastAsia="Times New Roman" w:hAnsi="Montserrat" w:cs="Arial"/>
                <w:color w:val="455364"/>
                <w:sz w:val="14"/>
                <w:szCs w:val="8"/>
              </w:rPr>
            </w:pPr>
          </w:p>
        </w:tc>
        <w:tc>
          <w:tcPr>
            <w:tcW w:w="2259" w:type="pct"/>
            <w:shd w:val="clear" w:color="auto" w:fill="auto"/>
            <w:vAlign w:val="bottom"/>
          </w:tcPr>
          <w:p w14:paraId="6BB431D1" w14:textId="77777777" w:rsidR="00017405" w:rsidRPr="00AF5499" w:rsidRDefault="00017405" w:rsidP="008575BF">
            <w:pPr>
              <w:ind w:left="143"/>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Charge for amortisation of acquired value of customer relationships</w:t>
            </w:r>
          </w:p>
        </w:tc>
        <w:tc>
          <w:tcPr>
            <w:tcW w:w="429" w:type="pct"/>
            <w:shd w:val="clear" w:color="auto" w:fill="auto"/>
            <w:vAlign w:val="bottom"/>
          </w:tcPr>
          <w:p w14:paraId="7AE81EC0"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shd w:val="clear" w:color="auto" w:fill="auto"/>
            <w:vAlign w:val="bottom"/>
          </w:tcPr>
          <w:p w14:paraId="35F0A775" w14:textId="77777777" w:rsidR="00017405" w:rsidRPr="00AF5499" w:rsidDel="00EA4F45"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(30)</w:t>
            </w:r>
          </w:p>
        </w:tc>
        <w:tc>
          <w:tcPr>
            <w:tcW w:w="429" w:type="pct"/>
            <w:shd w:val="clear" w:color="auto" w:fill="auto"/>
            <w:vAlign w:val="bottom"/>
          </w:tcPr>
          <w:p w14:paraId="6C550925"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shd w:val="clear" w:color="auto" w:fill="auto"/>
            <w:vAlign w:val="bottom"/>
          </w:tcPr>
          <w:p w14:paraId="154CC1E3" w14:textId="77777777" w:rsidR="00017405" w:rsidRPr="00AF5499" w:rsidRDefault="00017405" w:rsidP="008575BF">
            <w:pPr>
              <w:ind w:right="57"/>
              <w:jc w:val="right"/>
              <w:rPr>
                <w:rFonts w:ascii="Montserrat" w:hAnsi="Montserrat" w:cs="Arial"/>
                <w:color w:val="455364"/>
                <w:sz w:val="14"/>
                <w:szCs w:val="16"/>
              </w:rPr>
            </w:pPr>
            <w:r w:rsidRPr="00AF5499">
              <w:rPr>
                <w:rFonts w:ascii="Montserrat" w:hAnsi="Montserrat" w:cs="Arial"/>
                <w:color w:val="455364"/>
                <w:sz w:val="14"/>
                <w:szCs w:val="16"/>
              </w:rPr>
              <w:t>–</w:t>
            </w:r>
          </w:p>
        </w:tc>
        <w:tc>
          <w:tcPr>
            <w:tcW w:w="429" w:type="pct"/>
            <w:shd w:val="clear" w:color="auto" w:fill="auto"/>
            <w:vAlign w:val="bottom"/>
          </w:tcPr>
          <w:p w14:paraId="3CB6D53E" w14:textId="77777777" w:rsidR="00017405" w:rsidRPr="00AF5499" w:rsidRDefault="00017405" w:rsidP="008575BF">
            <w:pPr>
              <w:ind w:right="57"/>
              <w:jc w:val="right"/>
              <w:rPr>
                <w:rFonts w:ascii="Montserrat" w:hAnsi="Montserrat" w:cs="Arial"/>
                <w:color w:val="455364"/>
                <w:sz w:val="14"/>
                <w:szCs w:val="16"/>
              </w:rPr>
            </w:pPr>
            <w:r w:rsidRPr="00AF5499">
              <w:rPr>
                <w:rFonts w:ascii="Montserrat" w:hAnsi="Montserrat" w:cs="Arial"/>
                <w:color w:val="455364"/>
                <w:sz w:val="14"/>
                <w:szCs w:val="16"/>
              </w:rPr>
              <w:t>–</w:t>
            </w:r>
          </w:p>
        </w:tc>
        <w:tc>
          <w:tcPr>
            <w:tcW w:w="429" w:type="pct"/>
            <w:shd w:val="clear" w:color="auto" w:fill="auto"/>
            <w:vAlign w:val="bottom"/>
          </w:tcPr>
          <w:p w14:paraId="4D1F72B4"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(30)</w:t>
            </w:r>
          </w:p>
        </w:tc>
        <w:tc>
          <w:tcPr>
            <w:tcW w:w="42" w:type="pct"/>
            <w:shd w:val="clear" w:color="auto" w:fill="auto"/>
          </w:tcPr>
          <w:p w14:paraId="4A8052A9" w14:textId="77777777" w:rsidR="00017405" w:rsidRPr="00D97FBF" w:rsidRDefault="00017405" w:rsidP="008575BF">
            <w:pPr>
              <w:jc w:val="right"/>
              <w:rPr>
                <w:rFonts w:ascii="Montserrat" w:eastAsia="Times New Roman" w:hAnsi="Montserrat" w:cs="Arial"/>
                <w:color w:val="455364"/>
                <w:sz w:val="14"/>
                <w:szCs w:val="16"/>
              </w:rPr>
            </w:pPr>
          </w:p>
        </w:tc>
      </w:tr>
      <w:tr w:rsidR="00017405" w:rsidRPr="00AF5499" w14:paraId="117D4815" w14:textId="77777777" w:rsidTr="008575BF">
        <w:trPr>
          <w:trHeight w:val="227"/>
        </w:trPr>
        <w:tc>
          <w:tcPr>
            <w:tcW w:w="125" w:type="pct"/>
            <w:shd w:val="clear" w:color="auto" w:fill="auto"/>
          </w:tcPr>
          <w:p w14:paraId="0A687BEE" w14:textId="77777777" w:rsidR="00017405" w:rsidRPr="00AF5499" w:rsidRDefault="00017405" w:rsidP="008575BF">
            <w:pPr>
              <w:rPr>
                <w:rFonts w:ascii="Montserrat" w:eastAsia="Times New Roman" w:hAnsi="Montserrat" w:cs="Arial"/>
                <w:color w:val="455364"/>
                <w:sz w:val="14"/>
                <w:szCs w:val="8"/>
              </w:rPr>
            </w:pPr>
          </w:p>
        </w:tc>
        <w:tc>
          <w:tcPr>
            <w:tcW w:w="2259" w:type="pct"/>
            <w:tcBorders>
              <w:bottom w:val="single" w:sz="6" w:space="0" w:color="auto"/>
            </w:tcBorders>
            <w:shd w:val="clear" w:color="auto" w:fill="auto"/>
            <w:vAlign w:val="bottom"/>
          </w:tcPr>
          <w:p w14:paraId="65671FBE" w14:textId="77777777" w:rsidR="00017405" w:rsidRPr="00AF5499" w:rsidRDefault="00017405" w:rsidP="008575BF">
            <w:pPr>
              <w:ind w:left="143"/>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Fees, commission and other acquisition costs</w:t>
            </w:r>
          </w:p>
        </w:tc>
        <w:tc>
          <w:tcPr>
            <w:tcW w:w="429" w:type="pct"/>
            <w:tcBorders>
              <w:bottom w:val="single" w:sz="6" w:space="0" w:color="auto"/>
            </w:tcBorders>
            <w:shd w:val="clear" w:color="auto" w:fill="auto"/>
            <w:vAlign w:val="bottom"/>
          </w:tcPr>
          <w:p w14:paraId="4039A466"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tcBorders>
              <w:bottom w:val="single" w:sz="6" w:space="0" w:color="auto"/>
            </w:tcBorders>
            <w:shd w:val="clear" w:color="auto" w:fill="auto"/>
            <w:vAlign w:val="bottom"/>
          </w:tcPr>
          <w:p w14:paraId="7E64B7DD" w14:textId="77777777" w:rsidR="00017405" w:rsidRPr="00AF5499" w:rsidDel="00EA4F45"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1,061</w:t>
            </w:r>
          </w:p>
        </w:tc>
        <w:tc>
          <w:tcPr>
            <w:tcW w:w="429" w:type="pct"/>
            <w:tcBorders>
              <w:bottom w:val="single" w:sz="6" w:space="0" w:color="auto"/>
            </w:tcBorders>
            <w:shd w:val="clear" w:color="auto" w:fill="auto"/>
            <w:vAlign w:val="bottom"/>
          </w:tcPr>
          <w:p w14:paraId="78EE9F2E"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tcBorders>
              <w:bottom w:val="single" w:sz="6" w:space="0" w:color="auto"/>
            </w:tcBorders>
            <w:shd w:val="clear" w:color="auto" w:fill="auto"/>
            <w:vAlign w:val="bottom"/>
          </w:tcPr>
          <w:p w14:paraId="755D9853" w14:textId="77777777" w:rsidR="00017405" w:rsidRPr="00AF5499" w:rsidRDefault="00017405" w:rsidP="008575BF">
            <w:pPr>
              <w:ind w:right="57"/>
              <w:jc w:val="right"/>
              <w:rPr>
                <w:rFonts w:ascii="Montserrat" w:hAnsi="Montserrat" w:cs="Arial"/>
                <w:color w:val="455364"/>
                <w:sz w:val="14"/>
                <w:szCs w:val="16"/>
              </w:rPr>
            </w:pPr>
            <w:r w:rsidRPr="00AF5499">
              <w:rPr>
                <w:rFonts w:ascii="Montserrat" w:hAnsi="Montserrat" w:cs="Arial"/>
                <w:color w:val="455364"/>
                <w:sz w:val="14"/>
                <w:szCs w:val="16"/>
              </w:rPr>
              <w:t>577</w:t>
            </w:r>
          </w:p>
        </w:tc>
        <w:tc>
          <w:tcPr>
            <w:tcW w:w="429" w:type="pct"/>
            <w:tcBorders>
              <w:bottom w:val="single" w:sz="6" w:space="0" w:color="auto"/>
            </w:tcBorders>
            <w:shd w:val="clear" w:color="auto" w:fill="auto"/>
            <w:vAlign w:val="bottom"/>
          </w:tcPr>
          <w:p w14:paraId="22A9A8A8" w14:textId="77777777" w:rsidR="00017405" w:rsidRPr="00AF5499" w:rsidRDefault="00017405" w:rsidP="008575BF">
            <w:pPr>
              <w:ind w:right="57"/>
              <w:jc w:val="right"/>
              <w:rPr>
                <w:rFonts w:ascii="Montserrat" w:hAnsi="Montserrat" w:cs="Arial"/>
                <w:color w:val="455364"/>
                <w:sz w:val="14"/>
                <w:szCs w:val="16"/>
              </w:rPr>
            </w:pPr>
            <w:r w:rsidRPr="00AF5499">
              <w:rPr>
                <w:rFonts w:ascii="Montserrat" w:hAnsi="Montserrat" w:cs="Arial"/>
                <w:color w:val="455364"/>
                <w:sz w:val="14"/>
                <w:szCs w:val="16"/>
              </w:rPr>
              <w:t>–</w:t>
            </w:r>
          </w:p>
        </w:tc>
        <w:tc>
          <w:tcPr>
            <w:tcW w:w="429" w:type="pct"/>
            <w:tcBorders>
              <w:bottom w:val="single" w:sz="6" w:space="0" w:color="auto"/>
            </w:tcBorders>
            <w:shd w:val="clear" w:color="auto" w:fill="auto"/>
            <w:vAlign w:val="bottom"/>
          </w:tcPr>
          <w:p w14:paraId="61B7FC49"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1,638</w:t>
            </w:r>
          </w:p>
        </w:tc>
        <w:tc>
          <w:tcPr>
            <w:tcW w:w="42" w:type="pct"/>
            <w:shd w:val="clear" w:color="auto" w:fill="auto"/>
          </w:tcPr>
          <w:p w14:paraId="6A5672C1" w14:textId="77777777" w:rsidR="00017405" w:rsidRPr="00D97FBF" w:rsidRDefault="00017405" w:rsidP="008575BF">
            <w:pPr>
              <w:jc w:val="right"/>
              <w:rPr>
                <w:rFonts w:ascii="Montserrat" w:eastAsia="Times New Roman" w:hAnsi="Montserrat" w:cs="Arial"/>
                <w:color w:val="455364"/>
                <w:sz w:val="14"/>
                <w:szCs w:val="16"/>
              </w:rPr>
            </w:pPr>
          </w:p>
        </w:tc>
      </w:tr>
      <w:tr w:rsidR="00017405" w:rsidRPr="00AF5499" w14:paraId="10F685E5" w14:textId="77777777" w:rsidTr="008575BF">
        <w:trPr>
          <w:trHeight w:val="227"/>
        </w:trPr>
        <w:tc>
          <w:tcPr>
            <w:tcW w:w="125" w:type="pct"/>
            <w:shd w:val="clear" w:color="auto" w:fill="auto"/>
          </w:tcPr>
          <w:p w14:paraId="0E430BAC" w14:textId="77777777" w:rsidR="00017405" w:rsidRPr="00AF5499" w:rsidRDefault="00017405" w:rsidP="008575BF">
            <w:pPr>
              <w:rPr>
                <w:rFonts w:ascii="Montserrat" w:eastAsia="Times New Roman" w:hAnsi="Montserrat" w:cs="Arial"/>
                <w:b/>
                <w:color w:val="455364"/>
                <w:sz w:val="14"/>
                <w:szCs w:val="8"/>
              </w:rPr>
            </w:pPr>
          </w:p>
        </w:tc>
        <w:tc>
          <w:tcPr>
            <w:tcW w:w="2259" w:type="pct"/>
            <w:tcBorders>
              <w:top w:val="single" w:sz="6" w:space="0" w:color="auto"/>
            </w:tcBorders>
            <w:shd w:val="clear" w:color="auto" w:fill="auto"/>
            <w:vAlign w:val="bottom"/>
          </w:tcPr>
          <w:p w14:paraId="3D23883F" w14:textId="77777777" w:rsidR="00017405" w:rsidRPr="00AF5499" w:rsidRDefault="00017405" w:rsidP="008575BF">
            <w:pPr>
              <w:rPr>
                <w:rFonts w:ascii="Montserrat" w:eastAsia="Times New Roman" w:hAnsi="Montserrat" w:cs="Arial"/>
                <w:b/>
                <w:color w:val="455364"/>
                <w:sz w:val="14"/>
                <w:szCs w:val="16"/>
              </w:rPr>
            </w:pPr>
            <w:r>
              <w:rPr>
                <w:rFonts w:ascii="Montserrat" w:eastAsia="Times New Roman" w:hAnsi="Montserrat" w:cs="Arial"/>
                <w:b/>
                <w:color w:val="455364"/>
                <w:sz w:val="14"/>
                <w:szCs w:val="16"/>
              </w:rPr>
              <w:t>(L</w:t>
            </w:r>
            <w:r w:rsidRPr="00AF5499">
              <w:rPr>
                <w:rFonts w:ascii="Montserrat" w:eastAsia="Times New Roman" w:hAnsi="Montserrat" w:cs="Arial"/>
                <w:b/>
                <w:color w:val="455364"/>
                <w:sz w:val="14"/>
                <w:szCs w:val="16"/>
              </w:rPr>
              <w:t>oss)</w:t>
            </w:r>
            <w:r>
              <w:rPr>
                <w:rFonts w:ascii="Montserrat" w:eastAsia="Times New Roman" w:hAnsi="Montserrat" w:cs="Arial"/>
                <w:b/>
                <w:color w:val="455364"/>
                <w:sz w:val="14"/>
                <w:szCs w:val="16"/>
              </w:rPr>
              <w:t>/profit</w:t>
            </w:r>
            <w:r w:rsidRPr="00AF5499">
              <w:rPr>
                <w:rFonts w:ascii="Montserrat" w:eastAsia="Times New Roman" w:hAnsi="Montserrat" w:cs="Arial"/>
                <w:b/>
                <w:color w:val="455364"/>
                <w:sz w:val="14"/>
                <w:szCs w:val="16"/>
              </w:rPr>
              <w:t xml:space="preserve"> before tax</w:t>
            </w:r>
          </w:p>
        </w:tc>
        <w:tc>
          <w:tcPr>
            <w:tcW w:w="429" w:type="pct"/>
            <w:tcBorders>
              <w:top w:val="single" w:sz="6" w:space="0" w:color="auto"/>
            </w:tcBorders>
            <w:shd w:val="clear" w:color="auto" w:fill="auto"/>
            <w:vAlign w:val="bottom"/>
          </w:tcPr>
          <w:p w14:paraId="172EACA9"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(895)</w:t>
            </w:r>
          </w:p>
        </w:tc>
        <w:tc>
          <w:tcPr>
            <w:tcW w:w="429" w:type="pct"/>
            <w:tcBorders>
              <w:top w:val="single" w:sz="6" w:space="0" w:color="auto"/>
            </w:tcBorders>
            <w:shd w:val="clear" w:color="auto" w:fill="auto"/>
            <w:vAlign w:val="bottom"/>
          </w:tcPr>
          <w:p w14:paraId="74A285B7"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3,787</w:t>
            </w:r>
          </w:p>
        </w:tc>
        <w:tc>
          <w:tcPr>
            <w:tcW w:w="429" w:type="pct"/>
            <w:tcBorders>
              <w:top w:val="single" w:sz="6" w:space="0" w:color="auto"/>
            </w:tcBorders>
            <w:shd w:val="clear" w:color="auto" w:fill="auto"/>
            <w:vAlign w:val="bottom"/>
          </w:tcPr>
          <w:p w14:paraId="19F0B1C6"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(513)</w:t>
            </w:r>
          </w:p>
        </w:tc>
        <w:tc>
          <w:tcPr>
            <w:tcW w:w="429" w:type="pct"/>
            <w:tcBorders>
              <w:top w:val="single" w:sz="6" w:space="0" w:color="auto"/>
            </w:tcBorders>
            <w:shd w:val="clear" w:color="auto" w:fill="auto"/>
            <w:vAlign w:val="bottom"/>
          </w:tcPr>
          <w:p w14:paraId="41E0A8CF" w14:textId="77777777" w:rsidR="00017405" w:rsidRPr="00AF5499" w:rsidRDefault="00017405" w:rsidP="008575BF">
            <w:pPr>
              <w:ind w:right="57"/>
              <w:jc w:val="right"/>
              <w:rPr>
                <w:rFonts w:ascii="Montserrat" w:eastAsia="Times New Roman" w:hAnsi="Montserrat" w:cs="Arial"/>
                <w:b/>
                <w:color w:val="455364"/>
                <w:sz w:val="14"/>
                <w:szCs w:val="16"/>
              </w:rPr>
            </w:pPr>
            <w:r>
              <w:rPr>
                <w:rFonts w:ascii="Montserrat" w:eastAsia="Times New Roman" w:hAnsi="Montserrat" w:cs="Arial"/>
                <w:b/>
                <w:color w:val="455364"/>
                <w:sz w:val="14"/>
                <w:szCs w:val="16"/>
              </w:rPr>
              <w:t>(5,631)</w:t>
            </w:r>
          </w:p>
        </w:tc>
        <w:tc>
          <w:tcPr>
            <w:tcW w:w="429" w:type="pct"/>
            <w:tcBorders>
              <w:top w:val="single" w:sz="6" w:space="0" w:color="auto"/>
            </w:tcBorders>
            <w:shd w:val="clear" w:color="auto" w:fill="auto"/>
            <w:vAlign w:val="bottom"/>
          </w:tcPr>
          <w:p w14:paraId="62B8E9A9"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(5,821)</w:t>
            </w:r>
          </w:p>
        </w:tc>
        <w:tc>
          <w:tcPr>
            <w:tcW w:w="429" w:type="pct"/>
            <w:tcBorders>
              <w:top w:val="single" w:sz="6" w:space="0" w:color="auto"/>
            </w:tcBorders>
            <w:shd w:val="clear" w:color="auto" w:fill="auto"/>
            <w:vAlign w:val="bottom"/>
          </w:tcPr>
          <w:p w14:paraId="6AE8D7C7" w14:textId="77777777" w:rsidR="00017405" w:rsidRPr="00AF5499" w:rsidRDefault="00017405" w:rsidP="008575BF">
            <w:pPr>
              <w:ind w:right="57"/>
              <w:jc w:val="right"/>
              <w:rPr>
                <w:rFonts w:ascii="Montserrat" w:eastAsia="Times New Roman" w:hAnsi="Montserrat" w:cs="Arial"/>
                <w:b/>
                <w:color w:val="455364"/>
                <w:sz w:val="14"/>
                <w:szCs w:val="16"/>
              </w:rPr>
            </w:pPr>
            <w:r>
              <w:rPr>
                <w:rFonts w:ascii="Montserrat" w:eastAsia="Times New Roman" w:hAnsi="Montserrat" w:cs="Arial"/>
                <w:b/>
                <w:color w:val="455364"/>
                <w:sz w:val="14"/>
                <w:szCs w:val="16"/>
              </w:rPr>
              <w:t>(9,073)</w:t>
            </w:r>
          </w:p>
        </w:tc>
        <w:tc>
          <w:tcPr>
            <w:tcW w:w="42" w:type="pct"/>
            <w:shd w:val="clear" w:color="auto" w:fill="auto"/>
          </w:tcPr>
          <w:p w14:paraId="01AACFE7" w14:textId="77777777" w:rsidR="00017405" w:rsidRPr="00D97FBF" w:rsidRDefault="00017405" w:rsidP="008575BF">
            <w:pPr>
              <w:jc w:val="right"/>
              <w:rPr>
                <w:rFonts w:ascii="Montserrat" w:eastAsia="Times New Roman" w:hAnsi="Montserrat" w:cs="Arial"/>
                <w:b/>
                <w:color w:val="455364"/>
                <w:sz w:val="14"/>
                <w:szCs w:val="16"/>
              </w:rPr>
            </w:pPr>
          </w:p>
        </w:tc>
      </w:tr>
      <w:tr w:rsidR="00017405" w:rsidRPr="00AF5499" w14:paraId="56146935" w14:textId="77777777" w:rsidTr="008575BF">
        <w:trPr>
          <w:trHeight w:val="227"/>
        </w:trPr>
        <w:tc>
          <w:tcPr>
            <w:tcW w:w="125" w:type="pct"/>
            <w:shd w:val="clear" w:color="auto" w:fill="auto"/>
          </w:tcPr>
          <w:p w14:paraId="5C7B65C7" w14:textId="77777777" w:rsidR="00017405" w:rsidRPr="00AF5499" w:rsidRDefault="00017405" w:rsidP="008575BF">
            <w:pPr>
              <w:rPr>
                <w:rFonts w:ascii="Montserrat" w:eastAsia="Times New Roman" w:hAnsi="Montserrat" w:cs="Arial"/>
                <w:color w:val="455364"/>
                <w:sz w:val="14"/>
                <w:szCs w:val="8"/>
              </w:rPr>
            </w:pPr>
          </w:p>
        </w:tc>
        <w:tc>
          <w:tcPr>
            <w:tcW w:w="2259" w:type="pct"/>
            <w:tcBorders>
              <w:bottom w:val="single" w:sz="6" w:space="0" w:color="auto"/>
            </w:tcBorders>
            <w:shd w:val="clear" w:color="auto" w:fill="auto"/>
            <w:vAlign w:val="bottom"/>
          </w:tcPr>
          <w:p w14:paraId="04FC6DFF" w14:textId="77777777" w:rsidR="00017405" w:rsidRPr="00AF5499" w:rsidRDefault="00017405" w:rsidP="008575BF">
            <w:pPr>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 xml:space="preserve">Income tax (expense)/credit </w:t>
            </w:r>
          </w:p>
        </w:tc>
        <w:tc>
          <w:tcPr>
            <w:tcW w:w="429" w:type="pct"/>
            <w:tcBorders>
              <w:bottom w:val="single" w:sz="6" w:space="0" w:color="auto"/>
            </w:tcBorders>
            <w:shd w:val="clear" w:color="auto" w:fill="auto"/>
            <w:vAlign w:val="bottom"/>
          </w:tcPr>
          <w:p w14:paraId="631475EC"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140</w:t>
            </w:r>
          </w:p>
        </w:tc>
        <w:tc>
          <w:tcPr>
            <w:tcW w:w="429" w:type="pct"/>
            <w:tcBorders>
              <w:bottom w:val="single" w:sz="6" w:space="0" w:color="auto"/>
            </w:tcBorders>
            <w:shd w:val="clear" w:color="auto" w:fill="auto"/>
            <w:vAlign w:val="bottom"/>
          </w:tcPr>
          <w:p w14:paraId="22FCD7F8"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9</w:t>
            </w:r>
          </w:p>
        </w:tc>
        <w:tc>
          <w:tcPr>
            <w:tcW w:w="429" w:type="pct"/>
            <w:tcBorders>
              <w:bottom w:val="single" w:sz="6" w:space="0" w:color="auto"/>
            </w:tcBorders>
            <w:shd w:val="clear" w:color="auto" w:fill="auto"/>
            <w:vAlign w:val="bottom"/>
          </w:tcPr>
          <w:p w14:paraId="58F61AE3"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137</w:t>
            </w:r>
          </w:p>
        </w:tc>
        <w:tc>
          <w:tcPr>
            <w:tcW w:w="429" w:type="pct"/>
            <w:tcBorders>
              <w:bottom w:val="single" w:sz="6" w:space="0" w:color="auto"/>
            </w:tcBorders>
            <w:shd w:val="clear" w:color="auto" w:fill="auto"/>
            <w:vAlign w:val="bottom"/>
          </w:tcPr>
          <w:p w14:paraId="74724F7A" w14:textId="77777777" w:rsidR="00017405" w:rsidRPr="00AF5499" w:rsidRDefault="00017405" w:rsidP="008575BF">
            <w:pPr>
              <w:ind w:right="57"/>
              <w:jc w:val="right"/>
              <w:rPr>
                <w:rFonts w:ascii="Montserrat" w:eastAsia="Times New Roman" w:hAnsi="Montserrat" w:cs="Arial"/>
                <w:color w:val="455364"/>
                <w:sz w:val="14"/>
                <w:szCs w:val="16"/>
              </w:rPr>
            </w:pPr>
            <w:r>
              <w:rPr>
                <w:rFonts w:ascii="Montserrat" w:eastAsia="Times New Roman" w:hAnsi="Montserrat" w:cs="Arial"/>
                <w:color w:val="455364"/>
                <w:sz w:val="14"/>
                <w:szCs w:val="16"/>
              </w:rPr>
              <w:t>962</w:t>
            </w:r>
          </w:p>
        </w:tc>
        <w:tc>
          <w:tcPr>
            <w:tcW w:w="429" w:type="pct"/>
            <w:tcBorders>
              <w:bottom w:val="single" w:sz="6" w:space="0" w:color="auto"/>
            </w:tcBorders>
            <w:shd w:val="clear" w:color="auto" w:fill="auto"/>
            <w:vAlign w:val="bottom"/>
          </w:tcPr>
          <w:p w14:paraId="605FF36E"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1,071</w:t>
            </w:r>
          </w:p>
        </w:tc>
        <w:tc>
          <w:tcPr>
            <w:tcW w:w="429" w:type="pct"/>
            <w:tcBorders>
              <w:bottom w:val="single" w:sz="6" w:space="0" w:color="auto"/>
            </w:tcBorders>
            <w:shd w:val="clear" w:color="auto" w:fill="auto"/>
            <w:vAlign w:val="bottom"/>
          </w:tcPr>
          <w:p w14:paraId="5C0AA364" w14:textId="77777777" w:rsidR="00017405" w:rsidRPr="00AF5499" w:rsidRDefault="00017405" w:rsidP="008575BF">
            <w:pPr>
              <w:ind w:right="57"/>
              <w:jc w:val="right"/>
              <w:rPr>
                <w:rFonts w:ascii="Montserrat" w:eastAsia="Times New Roman" w:hAnsi="Montserrat" w:cs="Arial"/>
                <w:color w:val="455364"/>
                <w:sz w:val="14"/>
                <w:szCs w:val="16"/>
              </w:rPr>
            </w:pPr>
            <w:r>
              <w:rPr>
                <w:rFonts w:ascii="Montserrat" w:eastAsia="Times New Roman" w:hAnsi="Montserrat" w:cs="Arial"/>
                <w:color w:val="455364"/>
                <w:sz w:val="14"/>
                <w:szCs w:val="16"/>
              </w:rPr>
              <w:t>2,319</w:t>
            </w:r>
          </w:p>
        </w:tc>
        <w:tc>
          <w:tcPr>
            <w:tcW w:w="42" w:type="pct"/>
            <w:shd w:val="clear" w:color="auto" w:fill="auto"/>
          </w:tcPr>
          <w:p w14:paraId="1F2B2AC4" w14:textId="77777777" w:rsidR="00017405" w:rsidRPr="00D97FBF" w:rsidRDefault="00017405" w:rsidP="008575BF">
            <w:pPr>
              <w:jc w:val="right"/>
              <w:rPr>
                <w:rFonts w:ascii="Montserrat" w:eastAsia="Times New Roman" w:hAnsi="Montserrat" w:cs="Arial"/>
                <w:color w:val="455364"/>
                <w:sz w:val="14"/>
                <w:szCs w:val="16"/>
              </w:rPr>
            </w:pPr>
          </w:p>
        </w:tc>
      </w:tr>
      <w:tr w:rsidR="00017405" w:rsidRPr="00AF5499" w14:paraId="722D47AA" w14:textId="77777777" w:rsidTr="008575BF">
        <w:trPr>
          <w:trHeight w:val="225"/>
        </w:trPr>
        <w:tc>
          <w:tcPr>
            <w:tcW w:w="125" w:type="pct"/>
            <w:shd w:val="clear" w:color="auto" w:fill="auto"/>
          </w:tcPr>
          <w:p w14:paraId="68150572" w14:textId="77777777" w:rsidR="00017405" w:rsidRPr="00AF5499" w:rsidRDefault="00017405" w:rsidP="008575BF">
            <w:pPr>
              <w:rPr>
                <w:rFonts w:ascii="Montserrat" w:hAnsi="Montserrat" w:cs="Arial"/>
                <w:b/>
                <w:bCs/>
                <w:color w:val="455364"/>
                <w:sz w:val="14"/>
                <w:szCs w:val="8"/>
              </w:rPr>
            </w:pPr>
          </w:p>
        </w:tc>
        <w:tc>
          <w:tcPr>
            <w:tcW w:w="2259" w:type="pct"/>
            <w:tcBorders>
              <w:top w:val="single" w:sz="6" w:space="0" w:color="auto"/>
              <w:bottom w:val="single" w:sz="6" w:space="0" w:color="auto"/>
            </w:tcBorders>
            <w:shd w:val="clear" w:color="auto" w:fill="auto"/>
            <w:vAlign w:val="bottom"/>
          </w:tcPr>
          <w:p w14:paraId="097ED589" w14:textId="77777777" w:rsidR="00017405" w:rsidRPr="00AF5499" w:rsidRDefault="00017405" w:rsidP="008575BF">
            <w:pPr>
              <w:rPr>
                <w:rFonts w:ascii="Montserrat" w:eastAsia="Times New Roman" w:hAnsi="Montserrat" w:cs="Arial"/>
                <w:b/>
                <w:color w:val="455364"/>
                <w:sz w:val="14"/>
                <w:szCs w:val="16"/>
              </w:rPr>
            </w:pPr>
            <w:r>
              <w:rPr>
                <w:rFonts w:ascii="Montserrat" w:eastAsia="Times New Roman" w:hAnsi="Montserrat" w:cs="Arial"/>
                <w:b/>
                <w:color w:val="455364"/>
                <w:sz w:val="14"/>
                <w:szCs w:val="16"/>
              </w:rPr>
              <w:t xml:space="preserve">(Loss)/profit </w:t>
            </w:r>
            <w:r w:rsidRPr="00AF5499">
              <w:rPr>
                <w:rFonts w:ascii="Montserrat" w:eastAsia="Times New Roman" w:hAnsi="Montserrat" w:cs="Arial"/>
                <w:b/>
                <w:color w:val="455364"/>
                <w:sz w:val="14"/>
                <w:szCs w:val="16"/>
              </w:rPr>
              <w:t>after tax</w:t>
            </w:r>
          </w:p>
        </w:tc>
        <w:tc>
          <w:tcPr>
            <w:tcW w:w="429" w:type="pct"/>
            <w:tcBorders>
              <w:top w:val="single" w:sz="6" w:space="0" w:color="auto"/>
              <w:bottom w:val="single" w:sz="6" w:space="0" w:color="auto"/>
            </w:tcBorders>
            <w:shd w:val="clear" w:color="auto" w:fill="auto"/>
            <w:vAlign w:val="center"/>
          </w:tcPr>
          <w:p w14:paraId="61D2AA8E" w14:textId="77777777" w:rsidR="00017405" w:rsidRPr="00AF5499" w:rsidRDefault="00017405" w:rsidP="008575BF">
            <w:pPr>
              <w:ind w:right="57"/>
              <w:jc w:val="right"/>
              <w:rPr>
                <w:rFonts w:ascii="Montserrat" w:hAnsi="Montserrat" w:cs="Arial"/>
                <w:b/>
                <w:bCs/>
                <w:color w:val="455364"/>
                <w:sz w:val="14"/>
                <w:szCs w:val="16"/>
              </w:rPr>
            </w:pPr>
            <w:r w:rsidRPr="00AF5499">
              <w:rPr>
                <w:rFonts w:ascii="Montserrat" w:hAnsi="Montserrat" w:cs="Arial"/>
                <w:b/>
                <w:bCs/>
                <w:color w:val="455364"/>
                <w:sz w:val="14"/>
                <w:szCs w:val="16"/>
              </w:rPr>
              <w:t>(755)</w:t>
            </w:r>
          </w:p>
        </w:tc>
        <w:tc>
          <w:tcPr>
            <w:tcW w:w="429" w:type="pct"/>
            <w:tcBorders>
              <w:top w:val="single" w:sz="6" w:space="0" w:color="auto"/>
              <w:bottom w:val="single" w:sz="6" w:space="0" w:color="auto"/>
            </w:tcBorders>
            <w:shd w:val="clear" w:color="auto" w:fill="auto"/>
            <w:vAlign w:val="center"/>
          </w:tcPr>
          <w:p w14:paraId="69E5F5DB" w14:textId="77777777" w:rsidR="00017405" w:rsidRPr="00AF5499" w:rsidRDefault="00017405" w:rsidP="008575BF">
            <w:pPr>
              <w:ind w:right="57"/>
              <w:jc w:val="right"/>
              <w:rPr>
                <w:rFonts w:ascii="Montserrat" w:hAnsi="Montserrat" w:cs="Arial"/>
                <w:b/>
                <w:bCs/>
                <w:color w:val="455364"/>
                <w:sz w:val="14"/>
                <w:szCs w:val="16"/>
              </w:rPr>
            </w:pPr>
            <w:r w:rsidRPr="00AF5499">
              <w:rPr>
                <w:rFonts w:ascii="Montserrat" w:hAnsi="Montserrat" w:cs="Arial"/>
                <w:b/>
                <w:bCs/>
                <w:color w:val="455364"/>
                <w:sz w:val="14"/>
                <w:szCs w:val="16"/>
              </w:rPr>
              <w:t>3,796</w:t>
            </w:r>
          </w:p>
        </w:tc>
        <w:tc>
          <w:tcPr>
            <w:tcW w:w="429" w:type="pct"/>
            <w:tcBorders>
              <w:top w:val="single" w:sz="6" w:space="0" w:color="auto"/>
              <w:bottom w:val="single" w:sz="6" w:space="0" w:color="auto"/>
            </w:tcBorders>
            <w:shd w:val="clear" w:color="auto" w:fill="auto"/>
            <w:vAlign w:val="center"/>
          </w:tcPr>
          <w:p w14:paraId="3615BE75" w14:textId="77777777" w:rsidR="00017405" w:rsidRPr="00AF5499" w:rsidRDefault="00017405" w:rsidP="008575BF">
            <w:pPr>
              <w:ind w:right="57"/>
              <w:jc w:val="right"/>
              <w:rPr>
                <w:rFonts w:ascii="Montserrat" w:hAnsi="Montserrat" w:cs="Arial"/>
                <w:b/>
                <w:bCs/>
                <w:color w:val="455364"/>
                <w:sz w:val="14"/>
                <w:szCs w:val="16"/>
              </w:rPr>
            </w:pPr>
            <w:r w:rsidRPr="00AF5499">
              <w:rPr>
                <w:rFonts w:ascii="Montserrat" w:hAnsi="Montserrat" w:cs="Arial"/>
                <w:b/>
                <w:bCs/>
                <w:color w:val="455364"/>
                <w:sz w:val="14"/>
                <w:szCs w:val="16"/>
              </w:rPr>
              <w:t>(376)</w:t>
            </w:r>
          </w:p>
        </w:tc>
        <w:tc>
          <w:tcPr>
            <w:tcW w:w="429" w:type="pct"/>
            <w:tcBorders>
              <w:top w:val="single" w:sz="6" w:space="0" w:color="auto"/>
              <w:bottom w:val="single" w:sz="6" w:space="0" w:color="auto"/>
            </w:tcBorders>
            <w:shd w:val="clear" w:color="auto" w:fill="auto"/>
            <w:vAlign w:val="center"/>
          </w:tcPr>
          <w:p w14:paraId="7B38578E" w14:textId="77777777" w:rsidR="00017405" w:rsidRPr="00AF5499" w:rsidRDefault="00017405" w:rsidP="008575BF">
            <w:pPr>
              <w:ind w:right="57"/>
              <w:jc w:val="right"/>
              <w:rPr>
                <w:rFonts w:ascii="Montserrat" w:hAnsi="Montserrat" w:cs="Arial"/>
                <w:b/>
                <w:bCs/>
                <w:color w:val="455364"/>
                <w:sz w:val="14"/>
                <w:szCs w:val="16"/>
              </w:rPr>
            </w:pPr>
            <w:r>
              <w:rPr>
                <w:rFonts w:ascii="Montserrat" w:hAnsi="Montserrat" w:cs="Arial"/>
                <w:b/>
                <w:bCs/>
                <w:color w:val="455364"/>
                <w:sz w:val="14"/>
                <w:szCs w:val="16"/>
              </w:rPr>
              <w:t>(4,669)</w:t>
            </w:r>
          </w:p>
        </w:tc>
        <w:tc>
          <w:tcPr>
            <w:tcW w:w="429" w:type="pct"/>
            <w:tcBorders>
              <w:top w:val="single" w:sz="6" w:space="0" w:color="auto"/>
              <w:bottom w:val="single" w:sz="6" w:space="0" w:color="auto"/>
            </w:tcBorders>
            <w:shd w:val="clear" w:color="auto" w:fill="auto"/>
            <w:vAlign w:val="center"/>
          </w:tcPr>
          <w:p w14:paraId="3B83E69C" w14:textId="77777777" w:rsidR="00017405" w:rsidRPr="00AF5499" w:rsidRDefault="00017405" w:rsidP="008575BF">
            <w:pPr>
              <w:ind w:right="57"/>
              <w:jc w:val="right"/>
              <w:rPr>
                <w:rFonts w:ascii="Montserrat" w:hAnsi="Montserrat" w:cs="Arial"/>
                <w:b/>
                <w:bCs/>
                <w:color w:val="455364"/>
                <w:sz w:val="14"/>
                <w:szCs w:val="16"/>
              </w:rPr>
            </w:pPr>
            <w:r w:rsidRPr="00AF5499">
              <w:rPr>
                <w:rFonts w:ascii="Montserrat" w:hAnsi="Montserrat" w:cs="Arial"/>
                <w:b/>
                <w:bCs/>
                <w:color w:val="455364"/>
                <w:sz w:val="14"/>
                <w:szCs w:val="16"/>
              </w:rPr>
              <w:t>(4,750)</w:t>
            </w:r>
          </w:p>
        </w:tc>
        <w:tc>
          <w:tcPr>
            <w:tcW w:w="429" w:type="pct"/>
            <w:tcBorders>
              <w:top w:val="single" w:sz="6" w:space="0" w:color="auto"/>
              <w:bottom w:val="single" w:sz="6" w:space="0" w:color="auto"/>
            </w:tcBorders>
            <w:shd w:val="clear" w:color="auto" w:fill="auto"/>
            <w:vAlign w:val="center"/>
          </w:tcPr>
          <w:p w14:paraId="4E32CA9C" w14:textId="77777777" w:rsidR="00017405" w:rsidRPr="00AF5499" w:rsidRDefault="00017405" w:rsidP="008575BF">
            <w:pPr>
              <w:ind w:right="57"/>
              <w:jc w:val="right"/>
              <w:rPr>
                <w:rFonts w:ascii="Montserrat" w:hAnsi="Montserrat" w:cs="Arial"/>
                <w:b/>
                <w:bCs/>
                <w:color w:val="455364"/>
                <w:sz w:val="14"/>
                <w:szCs w:val="16"/>
              </w:rPr>
            </w:pPr>
            <w:r>
              <w:rPr>
                <w:rFonts w:ascii="Montserrat" w:hAnsi="Montserrat" w:cs="Arial"/>
                <w:b/>
                <w:bCs/>
                <w:color w:val="455364"/>
                <w:sz w:val="14"/>
                <w:szCs w:val="16"/>
              </w:rPr>
              <w:t>(6,754)</w:t>
            </w:r>
          </w:p>
        </w:tc>
        <w:tc>
          <w:tcPr>
            <w:tcW w:w="42" w:type="pct"/>
            <w:shd w:val="clear" w:color="auto" w:fill="auto"/>
            <w:vAlign w:val="bottom"/>
          </w:tcPr>
          <w:p w14:paraId="0D9397A5" w14:textId="77777777" w:rsidR="00017405" w:rsidRPr="00D97FBF" w:rsidRDefault="00017405" w:rsidP="008575BF">
            <w:pPr>
              <w:jc w:val="right"/>
              <w:rPr>
                <w:rFonts w:ascii="Montserrat" w:hAnsi="Montserrat" w:cs="Arial"/>
                <w:b/>
                <w:bCs/>
                <w:color w:val="455364"/>
                <w:sz w:val="14"/>
                <w:szCs w:val="16"/>
              </w:rPr>
            </w:pPr>
          </w:p>
        </w:tc>
      </w:tr>
      <w:tr w:rsidR="00017405" w:rsidRPr="00AF5499" w14:paraId="217A15AA" w14:textId="77777777" w:rsidTr="008575BF">
        <w:trPr>
          <w:trHeight w:val="99"/>
        </w:trPr>
        <w:tc>
          <w:tcPr>
            <w:tcW w:w="125" w:type="pct"/>
            <w:shd w:val="clear" w:color="auto" w:fill="auto"/>
          </w:tcPr>
          <w:p w14:paraId="4E2343D6" w14:textId="77777777" w:rsidR="00017405" w:rsidRPr="00D97FBF" w:rsidRDefault="00017405" w:rsidP="008575BF">
            <w:pPr>
              <w:rPr>
                <w:rFonts w:ascii="Montserrat" w:eastAsia="Times New Roman" w:hAnsi="Montserrat" w:cs="Arial"/>
                <w:color w:val="455364"/>
                <w:sz w:val="14"/>
                <w:szCs w:val="6"/>
              </w:rPr>
            </w:pPr>
          </w:p>
        </w:tc>
        <w:tc>
          <w:tcPr>
            <w:tcW w:w="2259" w:type="pct"/>
            <w:tcBorders>
              <w:top w:val="single" w:sz="6" w:space="0" w:color="auto"/>
            </w:tcBorders>
            <w:shd w:val="clear" w:color="auto" w:fill="auto"/>
            <w:vAlign w:val="center"/>
          </w:tcPr>
          <w:p w14:paraId="39EE44FB" w14:textId="77777777" w:rsidR="00017405" w:rsidRPr="00D97FBF" w:rsidRDefault="00017405" w:rsidP="008575BF">
            <w:pPr>
              <w:rPr>
                <w:rFonts w:ascii="Montserrat" w:eastAsia="Times New Roman" w:hAnsi="Montserrat" w:cs="Arial"/>
                <w:color w:val="455364"/>
                <w:sz w:val="14"/>
                <w:szCs w:val="6"/>
              </w:rPr>
            </w:pPr>
          </w:p>
        </w:tc>
        <w:tc>
          <w:tcPr>
            <w:tcW w:w="429" w:type="pct"/>
            <w:tcBorders>
              <w:top w:val="single" w:sz="6" w:space="0" w:color="auto"/>
            </w:tcBorders>
            <w:shd w:val="clear" w:color="auto" w:fill="auto"/>
            <w:vAlign w:val="center"/>
          </w:tcPr>
          <w:p w14:paraId="04D91BAB" w14:textId="77777777" w:rsidR="00017405" w:rsidRPr="00D97FBF" w:rsidRDefault="00017405" w:rsidP="008575BF">
            <w:pPr>
              <w:rPr>
                <w:rFonts w:ascii="Montserrat" w:eastAsia="Times New Roman" w:hAnsi="Montserrat" w:cs="Arial"/>
                <w:color w:val="455364"/>
                <w:sz w:val="14"/>
                <w:szCs w:val="6"/>
              </w:rPr>
            </w:pPr>
          </w:p>
        </w:tc>
        <w:tc>
          <w:tcPr>
            <w:tcW w:w="429" w:type="pct"/>
            <w:tcBorders>
              <w:top w:val="single" w:sz="6" w:space="0" w:color="auto"/>
            </w:tcBorders>
            <w:shd w:val="clear" w:color="auto" w:fill="auto"/>
            <w:vAlign w:val="center"/>
          </w:tcPr>
          <w:p w14:paraId="1807115E" w14:textId="77777777" w:rsidR="00017405" w:rsidRPr="00D97FBF" w:rsidRDefault="00017405" w:rsidP="008575BF">
            <w:pPr>
              <w:rPr>
                <w:rFonts w:ascii="Montserrat" w:eastAsia="Times New Roman" w:hAnsi="Montserrat" w:cs="Arial"/>
                <w:color w:val="455364"/>
                <w:sz w:val="14"/>
                <w:szCs w:val="6"/>
              </w:rPr>
            </w:pPr>
          </w:p>
        </w:tc>
        <w:tc>
          <w:tcPr>
            <w:tcW w:w="429" w:type="pct"/>
            <w:tcBorders>
              <w:top w:val="single" w:sz="6" w:space="0" w:color="auto"/>
            </w:tcBorders>
            <w:shd w:val="clear" w:color="auto" w:fill="auto"/>
          </w:tcPr>
          <w:p w14:paraId="6231F6FF" w14:textId="77777777" w:rsidR="00017405" w:rsidRPr="00D97FBF" w:rsidRDefault="00017405" w:rsidP="008575BF">
            <w:pPr>
              <w:rPr>
                <w:rFonts w:ascii="Montserrat" w:eastAsia="Times New Roman" w:hAnsi="Montserrat" w:cs="Arial"/>
                <w:color w:val="455364"/>
                <w:sz w:val="14"/>
                <w:szCs w:val="6"/>
              </w:rPr>
            </w:pPr>
          </w:p>
        </w:tc>
        <w:tc>
          <w:tcPr>
            <w:tcW w:w="429" w:type="pct"/>
            <w:tcBorders>
              <w:top w:val="single" w:sz="6" w:space="0" w:color="auto"/>
            </w:tcBorders>
            <w:shd w:val="clear" w:color="auto" w:fill="auto"/>
          </w:tcPr>
          <w:p w14:paraId="31DD8927" w14:textId="77777777" w:rsidR="00017405" w:rsidRPr="00D97FBF" w:rsidRDefault="00017405" w:rsidP="008575BF">
            <w:pPr>
              <w:rPr>
                <w:rFonts w:ascii="Montserrat" w:eastAsia="Times New Roman" w:hAnsi="Montserrat" w:cs="Arial"/>
                <w:color w:val="455364"/>
                <w:sz w:val="14"/>
                <w:szCs w:val="6"/>
              </w:rPr>
            </w:pPr>
          </w:p>
        </w:tc>
        <w:tc>
          <w:tcPr>
            <w:tcW w:w="429" w:type="pct"/>
            <w:tcBorders>
              <w:top w:val="single" w:sz="6" w:space="0" w:color="auto"/>
            </w:tcBorders>
            <w:shd w:val="clear" w:color="auto" w:fill="auto"/>
            <w:vAlign w:val="center"/>
          </w:tcPr>
          <w:p w14:paraId="1AE361F4" w14:textId="77777777" w:rsidR="00017405" w:rsidRPr="00D97FBF" w:rsidRDefault="00017405" w:rsidP="008575BF">
            <w:pPr>
              <w:rPr>
                <w:rFonts w:ascii="Montserrat" w:eastAsia="Times New Roman" w:hAnsi="Montserrat" w:cs="Arial"/>
                <w:color w:val="455364"/>
                <w:sz w:val="14"/>
                <w:szCs w:val="6"/>
              </w:rPr>
            </w:pPr>
          </w:p>
        </w:tc>
        <w:tc>
          <w:tcPr>
            <w:tcW w:w="429" w:type="pct"/>
            <w:tcBorders>
              <w:top w:val="single" w:sz="6" w:space="0" w:color="auto"/>
            </w:tcBorders>
            <w:shd w:val="clear" w:color="auto" w:fill="auto"/>
            <w:vAlign w:val="center"/>
          </w:tcPr>
          <w:p w14:paraId="20319DBE" w14:textId="77777777" w:rsidR="00017405" w:rsidRPr="00D97FBF" w:rsidRDefault="00017405" w:rsidP="008575BF">
            <w:pPr>
              <w:rPr>
                <w:rFonts w:ascii="Montserrat" w:eastAsia="Times New Roman" w:hAnsi="Montserrat" w:cs="Arial"/>
                <w:color w:val="455364"/>
                <w:sz w:val="14"/>
                <w:szCs w:val="6"/>
              </w:rPr>
            </w:pPr>
          </w:p>
        </w:tc>
        <w:tc>
          <w:tcPr>
            <w:tcW w:w="42" w:type="pct"/>
            <w:shd w:val="clear" w:color="auto" w:fill="auto"/>
          </w:tcPr>
          <w:p w14:paraId="2A7D3C2B" w14:textId="77777777" w:rsidR="00017405" w:rsidRPr="00D97FBF" w:rsidRDefault="00017405" w:rsidP="008575BF">
            <w:pPr>
              <w:rPr>
                <w:rFonts w:ascii="Montserrat" w:eastAsia="Times New Roman" w:hAnsi="Montserrat" w:cs="Arial"/>
                <w:color w:val="455364"/>
                <w:sz w:val="14"/>
                <w:szCs w:val="6"/>
              </w:rPr>
            </w:pPr>
          </w:p>
        </w:tc>
      </w:tr>
      <w:tr w:rsidR="00017405" w:rsidRPr="00AF5499" w14:paraId="0F418541" w14:textId="77777777" w:rsidTr="008575BF">
        <w:trPr>
          <w:gridAfter w:val="1"/>
          <w:wAfter w:w="42" w:type="pct"/>
          <w:trHeight w:val="57"/>
        </w:trPr>
        <w:tc>
          <w:tcPr>
            <w:tcW w:w="125" w:type="pct"/>
            <w:shd w:val="clear" w:color="auto" w:fill="auto"/>
          </w:tcPr>
          <w:p w14:paraId="639DDEA4" w14:textId="77777777" w:rsidR="00017405" w:rsidRPr="00D97FBF" w:rsidRDefault="00017405" w:rsidP="008575BF">
            <w:pPr>
              <w:rPr>
                <w:rFonts w:ascii="Montserrat" w:eastAsia="Times New Roman" w:hAnsi="Montserrat" w:cs="Arial"/>
                <w:b/>
                <w:color w:val="455364"/>
                <w:sz w:val="14"/>
                <w:szCs w:val="6"/>
              </w:rPr>
            </w:pPr>
          </w:p>
        </w:tc>
        <w:tc>
          <w:tcPr>
            <w:tcW w:w="2259" w:type="pct"/>
            <w:shd w:val="clear" w:color="auto" w:fill="auto"/>
            <w:vAlign w:val="center"/>
          </w:tcPr>
          <w:p w14:paraId="3A732926" w14:textId="77777777" w:rsidR="00017405" w:rsidRPr="00D97FBF" w:rsidRDefault="00017405" w:rsidP="008575BF">
            <w:pPr>
              <w:rPr>
                <w:rFonts w:ascii="Montserrat" w:eastAsia="Times New Roman" w:hAnsi="Montserrat" w:cs="Arial"/>
                <w:b/>
                <w:color w:val="455364"/>
                <w:sz w:val="14"/>
                <w:szCs w:val="6"/>
              </w:rPr>
            </w:pPr>
          </w:p>
        </w:tc>
        <w:tc>
          <w:tcPr>
            <w:tcW w:w="429" w:type="pct"/>
            <w:shd w:val="clear" w:color="auto" w:fill="auto"/>
            <w:vAlign w:val="bottom"/>
          </w:tcPr>
          <w:p w14:paraId="6EFE5C09" w14:textId="77777777" w:rsidR="00017405" w:rsidRPr="00D97FBF" w:rsidRDefault="00017405" w:rsidP="008575BF">
            <w:pPr>
              <w:ind w:right="57"/>
              <w:jc w:val="right"/>
              <w:rPr>
                <w:rFonts w:ascii="Montserrat" w:eastAsia="Times New Roman" w:hAnsi="Montserrat" w:cs="Arial"/>
                <w:b/>
                <w:color w:val="455364"/>
                <w:sz w:val="14"/>
                <w:szCs w:val="6"/>
              </w:rPr>
            </w:pPr>
          </w:p>
        </w:tc>
        <w:tc>
          <w:tcPr>
            <w:tcW w:w="429" w:type="pct"/>
            <w:shd w:val="clear" w:color="auto" w:fill="auto"/>
            <w:vAlign w:val="bottom"/>
          </w:tcPr>
          <w:p w14:paraId="2F1DBF2E" w14:textId="77777777" w:rsidR="00017405" w:rsidRPr="00D97FBF" w:rsidRDefault="00017405" w:rsidP="008575BF">
            <w:pPr>
              <w:ind w:right="57"/>
              <w:jc w:val="right"/>
              <w:rPr>
                <w:rFonts w:ascii="Montserrat" w:eastAsia="Times New Roman" w:hAnsi="Montserrat" w:cs="Arial"/>
                <w:b/>
                <w:color w:val="455364"/>
                <w:sz w:val="14"/>
                <w:szCs w:val="6"/>
              </w:rPr>
            </w:pPr>
          </w:p>
        </w:tc>
        <w:tc>
          <w:tcPr>
            <w:tcW w:w="429" w:type="pct"/>
            <w:shd w:val="clear" w:color="auto" w:fill="auto"/>
          </w:tcPr>
          <w:p w14:paraId="233C0F92" w14:textId="77777777" w:rsidR="00017405" w:rsidRPr="00D97FBF" w:rsidRDefault="00017405" w:rsidP="008575BF">
            <w:pPr>
              <w:ind w:right="57"/>
              <w:jc w:val="right"/>
              <w:rPr>
                <w:rFonts w:ascii="Montserrat" w:eastAsia="Times New Roman" w:hAnsi="Montserrat" w:cs="Arial"/>
                <w:b/>
                <w:color w:val="455364"/>
                <w:sz w:val="14"/>
                <w:szCs w:val="6"/>
              </w:rPr>
            </w:pPr>
          </w:p>
        </w:tc>
        <w:tc>
          <w:tcPr>
            <w:tcW w:w="429" w:type="pct"/>
            <w:shd w:val="clear" w:color="auto" w:fill="auto"/>
            <w:vAlign w:val="bottom"/>
          </w:tcPr>
          <w:p w14:paraId="522E0EEF" w14:textId="77777777" w:rsidR="00017405" w:rsidRPr="00D97FBF" w:rsidRDefault="00017405" w:rsidP="008575BF">
            <w:pPr>
              <w:ind w:right="57"/>
              <w:jc w:val="right"/>
              <w:rPr>
                <w:rFonts w:ascii="Montserrat" w:eastAsia="Times New Roman" w:hAnsi="Montserrat" w:cs="Arial"/>
                <w:b/>
                <w:color w:val="455364"/>
                <w:sz w:val="14"/>
                <w:szCs w:val="6"/>
              </w:rPr>
            </w:pPr>
          </w:p>
        </w:tc>
        <w:tc>
          <w:tcPr>
            <w:tcW w:w="429" w:type="pct"/>
            <w:shd w:val="clear" w:color="auto" w:fill="auto"/>
            <w:vAlign w:val="bottom"/>
          </w:tcPr>
          <w:p w14:paraId="4BFFB7D2" w14:textId="77777777" w:rsidR="00017405" w:rsidRPr="00D97FBF" w:rsidRDefault="00017405" w:rsidP="008575BF">
            <w:pPr>
              <w:ind w:right="57"/>
              <w:jc w:val="right"/>
              <w:rPr>
                <w:rFonts w:ascii="Montserrat" w:eastAsia="Times New Roman" w:hAnsi="Montserrat" w:cs="Arial"/>
                <w:b/>
                <w:color w:val="455364"/>
                <w:sz w:val="14"/>
                <w:szCs w:val="6"/>
              </w:rPr>
            </w:pPr>
          </w:p>
        </w:tc>
        <w:tc>
          <w:tcPr>
            <w:tcW w:w="429" w:type="pct"/>
            <w:shd w:val="clear" w:color="auto" w:fill="auto"/>
          </w:tcPr>
          <w:p w14:paraId="2C3BDAB1" w14:textId="77777777" w:rsidR="00017405" w:rsidRPr="00D97FBF" w:rsidRDefault="00017405" w:rsidP="008575BF">
            <w:pPr>
              <w:jc w:val="right"/>
              <w:rPr>
                <w:rFonts w:ascii="Montserrat" w:eastAsia="Times New Roman" w:hAnsi="Montserrat" w:cs="Arial"/>
                <w:b/>
                <w:color w:val="455364"/>
                <w:sz w:val="14"/>
                <w:szCs w:val="6"/>
              </w:rPr>
            </w:pPr>
          </w:p>
        </w:tc>
      </w:tr>
    </w:tbl>
    <w:p w14:paraId="5FA1D6FE" w14:textId="77777777" w:rsidR="00017405" w:rsidRPr="005250BC" w:rsidRDefault="00017405" w:rsidP="00017405">
      <w:pPr>
        <w:pStyle w:val="4ARIALBOLDTABS7COL1NEWTABLETABS"/>
        <w:ind w:right="118"/>
        <w:rPr>
          <w:rFonts w:ascii="Arial" w:hAnsi="Arial" w:cs="Arial"/>
          <w:color w:val="FF0000"/>
          <w:sz w:val="18"/>
          <w:szCs w:val="18"/>
        </w:rPr>
      </w:pPr>
    </w:p>
    <w:p w14:paraId="5EC1B9F2" w14:textId="77777777" w:rsidR="00017405" w:rsidRPr="00720523" w:rsidRDefault="00017405" w:rsidP="00017405">
      <w:pPr>
        <w:pStyle w:val="BodyCopy"/>
        <w:numPr>
          <w:ilvl w:val="0"/>
          <w:numId w:val="11"/>
        </w:numPr>
        <w:tabs>
          <w:tab w:val="left" w:pos="283"/>
        </w:tabs>
        <w:ind w:right="118"/>
        <w:rPr>
          <w:rFonts w:ascii="Arial" w:hAnsi="Arial" w:cs="Arial"/>
          <w:b/>
          <w:color w:val="455364"/>
        </w:rPr>
      </w:pPr>
      <w:r w:rsidRPr="00720523">
        <w:rPr>
          <w:rFonts w:ascii="Arial" w:hAnsi="Arial" w:cs="Arial"/>
          <w:b/>
          <w:color w:val="455364"/>
        </w:rPr>
        <w:t>Segmental balance sheet as at 30 June 2020</w:t>
      </w:r>
    </w:p>
    <w:p w14:paraId="4907536D" w14:textId="77777777" w:rsidR="00017405" w:rsidRPr="005250BC" w:rsidRDefault="00017405" w:rsidP="00017405">
      <w:pPr>
        <w:pStyle w:val="BodyCopy"/>
        <w:tabs>
          <w:tab w:val="left" w:pos="283"/>
        </w:tabs>
        <w:ind w:left="360" w:right="118"/>
        <w:rPr>
          <w:rFonts w:ascii="Arial" w:hAnsi="Arial" w:cs="Arial"/>
          <w:b/>
          <w:color w:val="FF0000"/>
        </w:rPr>
      </w:pPr>
    </w:p>
    <w:tbl>
      <w:tblPr>
        <w:tblW w:w="4939" w:type="pct"/>
        <w:tblInd w:w="142" w:type="dxa"/>
        <w:tblCellMar>
          <w:left w:w="0" w:type="dxa"/>
          <w:right w:w="0" w:type="dxa"/>
        </w:tblCellMar>
        <w:tblLook w:val="0000" w:firstRow="0" w:lastRow="0" w:firstColumn="0" w:lastColumn="0" w:noHBand="0" w:noVBand="0"/>
      </w:tblPr>
      <w:tblGrid>
        <w:gridCol w:w="258"/>
        <w:gridCol w:w="4654"/>
        <w:gridCol w:w="883"/>
        <w:gridCol w:w="883"/>
        <w:gridCol w:w="883"/>
        <w:gridCol w:w="883"/>
        <w:gridCol w:w="883"/>
        <w:gridCol w:w="883"/>
        <w:gridCol w:w="128"/>
      </w:tblGrid>
      <w:tr w:rsidR="00017405" w:rsidRPr="00AF5499" w14:paraId="39AC5035" w14:textId="77777777" w:rsidTr="008575BF">
        <w:trPr>
          <w:trHeight w:val="57"/>
        </w:trPr>
        <w:tc>
          <w:tcPr>
            <w:tcW w:w="125" w:type="pct"/>
            <w:shd w:val="clear" w:color="auto" w:fill="auto"/>
          </w:tcPr>
          <w:p w14:paraId="3918669F" w14:textId="77777777" w:rsidR="00017405" w:rsidRPr="00AF5499" w:rsidRDefault="00017405" w:rsidP="008575BF">
            <w:pPr>
              <w:rPr>
                <w:rFonts w:ascii="Montserrat" w:eastAsia="Times New Roman" w:hAnsi="Montserrat" w:cs="Arial"/>
                <w:b/>
                <w:color w:val="455364"/>
                <w:sz w:val="14"/>
                <w:szCs w:val="6"/>
              </w:rPr>
            </w:pPr>
          </w:p>
        </w:tc>
        <w:tc>
          <w:tcPr>
            <w:tcW w:w="2251" w:type="pct"/>
            <w:shd w:val="clear" w:color="auto" w:fill="auto"/>
            <w:vAlign w:val="center"/>
          </w:tcPr>
          <w:p w14:paraId="7825BC6C" w14:textId="77777777" w:rsidR="00017405" w:rsidRPr="00AF5499" w:rsidRDefault="00017405" w:rsidP="008575BF">
            <w:pPr>
              <w:rPr>
                <w:rFonts w:ascii="Montserrat" w:eastAsia="Times New Roman" w:hAnsi="Montserrat" w:cs="Arial"/>
                <w:b/>
                <w:color w:val="455364"/>
                <w:sz w:val="14"/>
                <w:szCs w:val="6"/>
              </w:rPr>
            </w:pPr>
          </w:p>
        </w:tc>
        <w:tc>
          <w:tcPr>
            <w:tcW w:w="427" w:type="pct"/>
            <w:shd w:val="clear" w:color="auto" w:fill="auto"/>
            <w:vAlign w:val="bottom"/>
          </w:tcPr>
          <w:p w14:paraId="5ABA7331"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427" w:type="pct"/>
            <w:shd w:val="clear" w:color="auto" w:fill="auto"/>
            <w:vAlign w:val="bottom"/>
          </w:tcPr>
          <w:p w14:paraId="3DE217A9"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427" w:type="pct"/>
            <w:shd w:val="clear" w:color="auto" w:fill="auto"/>
          </w:tcPr>
          <w:p w14:paraId="25B287B6"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427" w:type="pct"/>
            <w:shd w:val="clear" w:color="auto" w:fill="auto"/>
          </w:tcPr>
          <w:p w14:paraId="4D0D1860"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427" w:type="pct"/>
            <w:shd w:val="clear" w:color="auto" w:fill="auto"/>
            <w:vAlign w:val="bottom"/>
          </w:tcPr>
          <w:p w14:paraId="0A6CEAC1"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427" w:type="pct"/>
            <w:shd w:val="clear" w:color="auto" w:fill="auto"/>
            <w:vAlign w:val="bottom"/>
          </w:tcPr>
          <w:p w14:paraId="0F76935B"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62" w:type="pct"/>
            <w:shd w:val="clear" w:color="auto" w:fill="auto"/>
          </w:tcPr>
          <w:p w14:paraId="52FFC819" w14:textId="77777777" w:rsidR="00017405" w:rsidRPr="00AF5499" w:rsidRDefault="00017405" w:rsidP="008575BF">
            <w:pPr>
              <w:jc w:val="right"/>
              <w:rPr>
                <w:rFonts w:ascii="Montserrat" w:eastAsia="Times New Roman" w:hAnsi="Montserrat" w:cs="Arial"/>
                <w:b/>
                <w:color w:val="455364"/>
                <w:sz w:val="14"/>
                <w:szCs w:val="6"/>
              </w:rPr>
            </w:pPr>
          </w:p>
        </w:tc>
      </w:tr>
      <w:tr w:rsidR="00017405" w:rsidRPr="00AF5499" w14:paraId="197F33DD" w14:textId="77777777" w:rsidTr="008575BF">
        <w:trPr>
          <w:trHeight w:val="298"/>
        </w:trPr>
        <w:tc>
          <w:tcPr>
            <w:tcW w:w="125" w:type="pct"/>
            <w:shd w:val="clear" w:color="auto" w:fill="auto"/>
          </w:tcPr>
          <w:p w14:paraId="228DD507" w14:textId="77777777" w:rsidR="00017405" w:rsidRPr="00AF5499" w:rsidRDefault="00017405" w:rsidP="008575BF">
            <w:pPr>
              <w:rPr>
                <w:rFonts w:ascii="Montserrat" w:eastAsia="Times New Roman" w:hAnsi="Montserrat" w:cs="Arial"/>
                <w:b/>
                <w:color w:val="455364"/>
                <w:sz w:val="14"/>
                <w:szCs w:val="14"/>
              </w:rPr>
            </w:pPr>
          </w:p>
        </w:tc>
        <w:tc>
          <w:tcPr>
            <w:tcW w:w="2251" w:type="pct"/>
            <w:shd w:val="clear" w:color="auto" w:fill="auto"/>
          </w:tcPr>
          <w:p w14:paraId="363223DE" w14:textId="77777777" w:rsidR="00017405" w:rsidRPr="00AF5499" w:rsidRDefault="00017405" w:rsidP="008575BF">
            <w:pPr>
              <w:rPr>
                <w:rFonts w:ascii="Montserrat" w:eastAsia="Times New Roman" w:hAnsi="Montserrat" w:cs="Arial"/>
                <w:b/>
                <w:color w:val="455364"/>
                <w:sz w:val="14"/>
                <w:szCs w:val="14"/>
              </w:rPr>
            </w:pPr>
          </w:p>
        </w:tc>
        <w:tc>
          <w:tcPr>
            <w:tcW w:w="427" w:type="pct"/>
            <w:shd w:val="clear" w:color="auto" w:fill="auto"/>
            <w:vAlign w:val="bottom"/>
          </w:tcPr>
          <w:p w14:paraId="3C96C993" w14:textId="77777777" w:rsidR="00017405" w:rsidRPr="00AF5499" w:rsidRDefault="00017405" w:rsidP="008575BF">
            <w:pPr>
              <w:ind w:right="57"/>
              <w:jc w:val="right"/>
              <w:rPr>
                <w:rFonts w:ascii="Montserrat" w:eastAsia="Times New Roman" w:hAnsi="Montserrat" w:cs="Arial"/>
                <w:b/>
                <w:color w:val="455364"/>
                <w:sz w:val="14"/>
                <w:szCs w:val="14"/>
              </w:rPr>
            </w:pPr>
          </w:p>
          <w:p w14:paraId="7FBFE2A4"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CA</w:t>
            </w:r>
          </w:p>
        </w:tc>
        <w:tc>
          <w:tcPr>
            <w:tcW w:w="427" w:type="pct"/>
            <w:shd w:val="clear" w:color="auto" w:fill="auto"/>
            <w:vAlign w:val="bottom"/>
          </w:tcPr>
          <w:p w14:paraId="7F66B066" w14:textId="77777777" w:rsidR="00017405" w:rsidRPr="00AF5499" w:rsidRDefault="00017405" w:rsidP="008575BF">
            <w:pPr>
              <w:ind w:right="57"/>
              <w:jc w:val="right"/>
              <w:rPr>
                <w:rFonts w:ascii="Montserrat" w:eastAsia="Times New Roman" w:hAnsi="Montserrat" w:cs="Arial"/>
                <w:b/>
                <w:color w:val="455364"/>
                <w:sz w:val="14"/>
                <w:szCs w:val="14"/>
              </w:rPr>
            </w:pPr>
          </w:p>
          <w:p w14:paraId="218A3EF4"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Movestic</w:t>
            </w:r>
          </w:p>
        </w:tc>
        <w:tc>
          <w:tcPr>
            <w:tcW w:w="427" w:type="pct"/>
            <w:shd w:val="clear" w:color="auto" w:fill="auto"/>
            <w:vAlign w:val="bottom"/>
          </w:tcPr>
          <w:p w14:paraId="4F9DE0E5" w14:textId="77777777" w:rsidR="00017405" w:rsidRPr="00AF5499" w:rsidRDefault="00017405" w:rsidP="008575BF">
            <w:pPr>
              <w:ind w:right="57"/>
              <w:jc w:val="right"/>
              <w:rPr>
                <w:rFonts w:ascii="Montserrat" w:eastAsia="Times New Roman" w:hAnsi="Montserrat" w:cs="Arial"/>
                <w:b/>
                <w:color w:val="455364"/>
                <w:sz w:val="14"/>
                <w:szCs w:val="16"/>
              </w:rPr>
            </w:pPr>
          </w:p>
          <w:p w14:paraId="76C98B41"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6"/>
              </w:rPr>
              <w:t>Waard Group</w:t>
            </w:r>
          </w:p>
        </w:tc>
        <w:tc>
          <w:tcPr>
            <w:tcW w:w="427" w:type="pct"/>
            <w:shd w:val="clear" w:color="auto" w:fill="auto"/>
            <w:vAlign w:val="bottom"/>
          </w:tcPr>
          <w:p w14:paraId="2CF02331"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Scildon</w:t>
            </w:r>
          </w:p>
        </w:tc>
        <w:tc>
          <w:tcPr>
            <w:tcW w:w="427" w:type="pct"/>
            <w:shd w:val="clear" w:color="auto" w:fill="auto"/>
            <w:vAlign w:val="bottom"/>
          </w:tcPr>
          <w:p w14:paraId="1382DBE8"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Other Group Activities</w:t>
            </w:r>
          </w:p>
        </w:tc>
        <w:tc>
          <w:tcPr>
            <w:tcW w:w="427" w:type="pct"/>
            <w:shd w:val="clear" w:color="auto" w:fill="auto"/>
            <w:vAlign w:val="bottom"/>
          </w:tcPr>
          <w:p w14:paraId="1E3B033D" w14:textId="77777777" w:rsidR="00017405" w:rsidRPr="00AF5499" w:rsidRDefault="00017405" w:rsidP="008575BF">
            <w:pPr>
              <w:ind w:right="57"/>
              <w:jc w:val="right"/>
              <w:rPr>
                <w:rFonts w:ascii="Montserrat" w:eastAsia="Times New Roman" w:hAnsi="Montserrat" w:cs="Arial"/>
                <w:b/>
                <w:color w:val="455364"/>
                <w:sz w:val="14"/>
                <w:szCs w:val="14"/>
              </w:rPr>
            </w:pPr>
          </w:p>
          <w:p w14:paraId="58F7F83A"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Total</w:t>
            </w:r>
          </w:p>
        </w:tc>
        <w:tc>
          <w:tcPr>
            <w:tcW w:w="62" w:type="pct"/>
            <w:shd w:val="clear" w:color="auto" w:fill="auto"/>
          </w:tcPr>
          <w:p w14:paraId="3BFAA455" w14:textId="77777777" w:rsidR="00017405" w:rsidRPr="00AF5499" w:rsidRDefault="00017405" w:rsidP="008575BF">
            <w:pPr>
              <w:jc w:val="right"/>
              <w:rPr>
                <w:rFonts w:ascii="Montserrat" w:eastAsia="Times New Roman" w:hAnsi="Montserrat" w:cs="Arial"/>
                <w:b/>
                <w:color w:val="455364"/>
                <w:sz w:val="14"/>
                <w:szCs w:val="14"/>
              </w:rPr>
            </w:pPr>
          </w:p>
        </w:tc>
      </w:tr>
      <w:tr w:rsidR="00017405" w:rsidRPr="00AF5499" w14:paraId="779DB6D6" w14:textId="77777777" w:rsidTr="008575BF">
        <w:trPr>
          <w:trHeight w:val="227"/>
        </w:trPr>
        <w:tc>
          <w:tcPr>
            <w:tcW w:w="125" w:type="pct"/>
            <w:shd w:val="clear" w:color="auto" w:fill="auto"/>
          </w:tcPr>
          <w:p w14:paraId="3FF556BD" w14:textId="77777777" w:rsidR="00017405" w:rsidRPr="00AF5499" w:rsidRDefault="00017405" w:rsidP="008575BF">
            <w:pPr>
              <w:rPr>
                <w:rFonts w:ascii="Montserrat" w:eastAsia="Times New Roman" w:hAnsi="Montserrat" w:cs="Arial"/>
                <w:b/>
                <w:color w:val="455364"/>
                <w:sz w:val="14"/>
                <w:szCs w:val="14"/>
              </w:rPr>
            </w:pPr>
          </w:p>
        </w:tc>
        <w:tc>
          <w:tcPr>
            <w:tcW w:w="2251" w:type="pct"/>
            <w:tcBorders>
              <w:bottom w:val="single" w:sz="6" w:space="0" w:color="4A4A49"/>
            </w:tcBorders>
            <w:shd w:val="clear" w:color="auto" w:fill="auto"/>
            <w:vAlign w:val="center"/>
          </w:tcPr>
          <w:p w14:paraId="420D6601" w14:textId="77777777" w:rsidR="00017405" w:rsidRPr="00AF5499" w:rsidRDefault="00017405" w:rsidP="008575BF">
            <w:pPr>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 </w:t>
            </w:r>
          </w:p>
        </w:tc>
        <w:tc>
          <w:tcPr>
            <w:tcW w:w="427" w:type="pct"/>
            <w:tcBorders>
              <w:bottom w:val="single" w:sz="6" w:space="0" w:color="4A4A49"/>
            </w:tcBorders>
            <w:shd w:val="clear" w:color="auto" w:fill="auto"/>
            <w:vAlign w:val="bottom"/>
          </w:tcPr>
          <w:p w14:paraId="170F09EF"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£000</w:t>
            </w:r>
          </w:p>
        </w:tc>
        <w:tc>
          <w:tcPr>
            <w:tcW w:w="427" w:type="pct"/>
            <w:tcBorders>
              <w:bottom w:val="single" w:sz="6" w:space="0" w:color="4A4A49"/>
            </w:tcBorders>
            <w:shd w:val="clear" w:color="auto" w:fill="auto"/>
            <w:vAlign w:val="bottom"/>
          </w:tcPr>
          <w:p w14:paraId="36FCD9EF"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£000</w:t>
            </w:r>
          </w:p>
        </w:tc>
        <w:tc>
          <w:tcPr>
            <w:tcW w:w="427" w:type="pct"/>
            <w:tcBorders>
              <w:bottom w:val="single" w:sz="6" w:space="0" w:color="4A4A49"/>
            </w:tcBorders>
            <w:shd w:val="clear" w:color="auto" w:fill="auto"/>
            <w:vAlign w:val="bottom"/>
          </w:tcPr>
          <w:p w14:paraId="1D4183F0"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6"/>
              </w:rPr>
              <w:t>£000</w:t>
            </w:r>
          </w:p>
        </w:tc>
        <w:tc>
          <w:tcPr>
            <w:tcW w:w="427" w:type="pct"/>
            <w:tcBorders>
              <w:bottom w:val="single" w:sz="6" w:space="0" w:color="4A4A49"/>
            </w:tcBorders>
            <w:shd w:val="clear" w:color="auto" w:fill="auto"/>
            <w:vAlign w:val="bottom"/>
          </w:tcPr>
          <w:p w14:paraId="756F470E"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£000</w:t>
            </w:r>
          </w:p>
        </w:tc>
        <w:tc>
          <w:tcPr>
            <w:tcW w:w="427" w:type="pct"/>
            <w:tcBorders>
              <w:bottom w:val="single" w:sz="6" w:space="0" w:color="4A4A49"/>
            </w:tcBorders>
            <w:shd w:val="clear" w:color="auto" w:fill="auto"/>
            <w:vAlign w:val="bottom"/>
          </w:tcPr>
          <w:p w14:paraId="4905DF1E"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£000</w:t>
            </w:r>
          </w:p>
        </w:tc>
        <w:tc>
          <w:tcPr>
            <w:tcW w:w="427" w:type="pct"/>
            <w:tcBorders>
              <w:bottom w:val="single" w:sz="6" w:space="0" w:color="4A4A49"/>
            </w:tcBorders>
            <w:shd w:val="clear" w:color="auto" w:fill="auto"/>
            <w:vAlign w:val="bottom"/>
          </w:tcPr>
          <w:p w14:paraId="014D65A2"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£000</w:t>
            </w:r>
          </w:p>
        </w:tc>
        <w:tc>
          <w:tcPr>
            <w:tcW w:w="62" w:type="pct"/>
            <w:shd w:val="clear" w:color="auto" w:fill="auto"/>
          </w:tcPr>
          <w:p w14:paraId="1140A244" w14:textId="77777777" w:rsidR="00017405" w:rsidRPr="00AF5499" w:rsidRDefault="00017405" w:rsidP="008575BF">
            <w:pPr>
              <w:jc w:val="right"/>
              <w:rPr>
                <w:rFonts w:ascii="Montserrat" w:eastAsia="Times New Roman" w:hAnsi="Montserrat" w:cs="Arial"/>
                <w:b/>
                <w:color w:val="455364"/>
                <w:sz w:val="14"/>
                <w:szCs w:val="14"/>
              </w:rPr>
            </w:pPr>
          </w:p>
        </w:tc>
      </w:tr>
      <w:tr w:rsidR="00017405" w:rsidRPr="00AF5499" w14:paraId="0B0D1DE7" w14:textId="77777777" w:rsidTr="008575BF">
        <w:trPr>
          <w:trHeight w:val="227"/>
        </w:trPr>
        <w:tc>
          <w:tcPr>
            <w:tcW w:w="125" w:type="pct"/>
            <w:shd w:val="clear" w:color="auto" w:fill="auto"/>
          </w:tcPr>
          <w:p w14:paraId="787C148E" w14:textId="77777777" w:rsidR="00017405" w:rsidRPr="00AF5499" w:rsidRDefault="00017405" w:rsidP="008575BF">
            <w:pPr>
              <w:rPr>
                <w:rFonts w:ascii="Montserrat" w:eastAsia="Times New Roman" w:hAnsi="Montserrat" w:cs="Arial"/>
                <w:color w:val="455364"/>
                <w:sz w:val="14"/>
                <w:szCs w:val="14"/>
              </w:rPr>
            </w:pPr>
          </w:p>
        </w:tc>
        <w:tc>
          <w:tcPr>
            <w:tcW w:w="2251" w:type="pct"/>
            <w:tcBorders>
              <w:top w:val="single" w:sz="6" w:space="0" w:color="4A4A49"/>
            </w:tcBorders>
            <w:shd w:val="clear" w:color="auto" w:fill="auto"/>
            <w:vAlign w:val="bottom"/>
          </w:tcPr>
          <w:p w14:paraId="4B2D87E4" w14:textId="77777777" w:rsidR="00017405" w:rsidRPr="00AF5499" w:rsidRDefault="00017405" w:rsidP="008575BF">
            <w:pPr>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Total assets</w:t>
            </w:r>
          </w:p>
        </w:tc>
        <w:tc>
          <w:tcPr>
            <w:tcW w:w="427" w:type="pct"/>
            <w:tcBorders>
              <w:top w:val="single" w:sz="6" w:space="0" w:color="4A4A49"/>
            </w:tcBorders>
            <w:shd w:val="clear" w:color="auto" w:fill="auto"/>
            <w:vAlign w:val="bottom"/>
          </w:tcPr>
          <w:p w14:paraId="2CC31CDB"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2,470,446</w:t>
            </w:r>
          </w:p>
        </w:tc>
        <w:tc>
          <w:tcPr>
            <w:tcW w:w="427" w:type="pct"/>
            <w:tcBorders>
              <w:top w:val="single" w:sz="6" w:space="0" w:color="4A4A49"/>
            </w:tcBorders>
            <w:shd w:val="clear" w:color="auto" w:fill="auto"/>
            <w:vAlign w:val="bottom"/>
          </w:tcPr>
          <w:p w14:paraId="5436CE08"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3,459,963</w:t>
            </w:r>
          </w:p>
        </w:tc>
        <w:tc>
          <w:tcPr>
            <w:tcW w:w="427" w:type="pct"/>
            <w:tcBorders>
              <w:top w:val="single" w:sz="6" w:space="0" w:color="4A4A49"/>
            </w:tcBorders>
            <w:shd w:val="clear" w:color="auto" w:fill="auto"/>
            <w:vAlign w:val="bottom"/>
          </w:tcPr>
          <w:p w14:paraId="558AE5E4"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144,264</w:t>
            </w:r>
          </w:p>
        </w:tc>
        <w:tc>
          <w:tcPr>
            <w:tcW w:w="427" w:type="pct"/>
            <w:tcBorders>
              <w:top w:val="single" w:sz="6" w:space="0" w:color="4A4A49"/>
            </w:tcBorders>
            <w:shd w:val="clear" w:color="auto" w:fill="auto"/>
            <w:vAlign w:val="bottom"/>
          </w:tcPr>
          <w:p w14:paraId="4CA245A0" w14:textId="77777777" w:rsidR="00017405" w:rsidRPr="00AF5499" w:rsidRDefault="00017405" w:rsidP="008575BF">
            <w:pPr>
              <w:ind w:right="57"/>
              <w:jc w:val="right"/>
              <w:rPr>
                <w:rFonts w:ascii="Montserrat" w:eastAsia="Times New Roman" w:hAnsi="Montserrat" w:cs="Arial"/>
                <w:color w:val="455364"/>
                <w:sz w:val="14"/>
                <w:szCs w:val="14"/>
              </w:rPr>
            </w:pPr>
            <w:r>
              <w:rPr>
                <w:rFonts w:ascii="Montserrat" w:eastAsia="Times New Roman" w:hAnsi="Montserrat" w:cs="Arial"/>
                <w:color w:val="455364"/>
                <w:sz w:val="14"/>
                <w:szCs w:val="14"/>
              </w:rPr>
              <w:t>2,048,392</w:t>
            </w:r>
          </w:p>
        </w:tc>
        <w:tc>
          <w:tcPr>
            <w:tcW w:w="427" w:type="pct"/>
            <w:tcBorders>
              <w:top w:val="single" w:sz="6" w:space="0" w:color="4A4A49"/>
            </w:tcBorders>
            <w:shd w:val="clear" w:color="auto" w:fill="auto"/>
            <w:vAlign w:val="bottom"/>
          </w:tcPr>
          <w:p w14:paraId="0855F740"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81,619</w:t>
            </w:r>
          </w:p>
        </w:tc>
        <w:tc>
          <w:tcPr>
            <w:tcW w:w="427" w:type="pct"/>
            <w:tcBorders>
              <w:top w:val="single" w:sz="6" w:space="0" w:color="4A4A49"/>
            </w:tcBorders>
            <w:shd w:val="clear" w:color="auto" w:fill="auto"/>
            <w:vAlign w:val="bottom"/>
          </w:tcPr>
          <w:p w14:paraId="64FB09D8" w14:textId="77777777" w:rsidR="00017405" w:rsidRPr="00AF5499" w:rsidRDefault="00017405" w:rsidP="008575BF">
            <w:pPr>
              <w:ind w:right="57"/>
              <w:jc w:val="right"/>
              <w:rPr>
                <w:rFonts w:ascii="Montserrat" w:eastAsia="Times New Roman" w:hAnsi="Montserrat" w:cs="Arial"/>
                <w:color w:val="455364"/>
                <w:sz w:val="14"/>
                <w:szCs w:val="14"/>
              </w:rPr>
            </w:pPr>
            <w:r>
              <w:rPr>
                <w:rFonts w:ascii="Montserrat" w:eastAsia="Times New Roman" w:hAnsi="Montserrat" w:cs="Arial"/>
                <w:color w:val="455364"/>
                <w:sz w:val="14"/>
                <w:szCs w:val="14"/>
              </w:rPr>
              <w:t>8,204,684</w:t>
            </w:r>
          </w:p>
        </w:tc>
        <w:tc>
          <w:tcPr>
            <w:tcW w:w="62" w:type="pct"/>
            <w:shd w:val="clear" w:color="auto" w:fill="auto"/>
          </w:tcPr>
          <w:p w14:paraId="0DB59B22" w14:textId="77777777" w:rsidR="00017405" w:rsidRPr="00AF5499" w:rsidRDefault="00017405" w:rsidP="008575BF">
            <w:pPr>
              <w:jc w:val="right"/>
              <w:rPr>
                <w:rFonts w:ascii="Montserrat" w:eastAsia="Times New Roman" w:hAnsi="Montserrat" w:cs="Arial"/>
                <w:color w:val="455364"/>
                <w:sz w:val="14"/>
                <w:szCs w:val="14"/>
              </w:rPr>
            </w:pPr>
          </w:p>
        </w:tc>
      </w:tr>
      <w:tr w:rsidR="00017405" w:rsidRPr="00AF5499" w14:paraId="383E9982" w14:textId="77777777" w:rsidTr="008575BF">
        <w:trPr>
          <w:trHeight w:val="227"/>
        </w:trPr>
        <w:tc>
          <w:tcPr>
            <w:tcW w:w="125" w:type="pct"/>
            <w:shd w:val="clear" w:color="auto" w:fill="auto"/>
          </w:tcPr>
          <w:p w14:paraId="1140E363" w14:textId="77777777" w:rsidR="00017405" w:rsidRPr="00AF5499" w:rsidRDefault="00017405" w:rsidP="008575BF">
            <w:pPr>
              <w:rPr>
                <w:rFonts w:ascii="Montserrat" w:eastAsia="Times New Roman" w:hAnsi="Montserrat" w:cs="Arial"/>
                <w:color w:val="455364"/>
                <w:sz w:val="14"/>
                <w:szCs w:val="14"/>
              </w:rPr>
            </w:pPr>
          </w:p>
        </w:tc>
        <w:tc>
          <w:tcPr>
            <w:tcW w:w="2251" w:type="pct"/>
            <w:tcBorders>
              <w:bottom w:val="single" w:sz="6" w:space="0" w:color="4A4A49"/>
            </w:tcBorders>
            <w:shd w:val="clear" w:color="auto" w:fill="auto"/>
            <w:vAlign w:val="bottom"/>
          </w:tcPr>
          <w:p w14:paraId="016016D9" w14:textId="77777777" w:rsidR="00017405" w:rsidRPr="00AF5499" w:rsidRDefault="00017405" w:rsidP="008575BF">
            <w:pPr>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Total liabilities</w:t>
            </w:r>
          </w:p>
        </w:tc>
        <w:tc>
          <w:tcPr>
            <w:tcW w:w="427" w:type="pct"/>
            <w:tcBorders>
              <w:bottom w:val="single" w:sz="6" w:space="0" w:color="4A4A49"/>
            </w:tcBorders>
            <w:shd w:val="clear" w:color="auto" w:fill="auto"/>
            <w:vAlign w:val="bottom"/>
          </w:tcPr>
          <w:p w14:paraId="5E593A0D"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(2,362,513)</w:t>
            </w:r>
          </w:p>
        </w:tc>
        <w:tc>
          <w:tcPr>
            <w:tcW w:w="427" w:type="pct"/>
            <w:tcBorders>
              <w:bottom w:val="single" w:sz="6" w:space="0" w:color="4A4A49"/>
            </w:tcBorders>
            <w:shd w:val="clear" w:color="auto" w:fill="auto"/>
            <w:vAlign w:val="bottom"/>
          </w:tcPr>
          <w:p w14:paraId="2014FFE9"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(3,361,960)</w:t>
            </w:r>
          </w:p>
        </w:tc>
        <w:tc>
          <w:tcPr>
            <w:tcW w:w="427" w:type="pct"/>
            <w:tcBorders>
              <w:bottom w:val="single" w:sz="6" w:space="0" w:color="4A4A49"/>
            </w:tcBorders>
            <w:shd w:val="clear" w:color="auto" w:fill="auto"/>
            <w:vAlign w:val="bottom"/>
          </w:tcPr>
          <w:p w14:paraId="60AA3DE6"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(96,519)</w:t>
            </w:r>
          </w:p>
        </w:tc>
        <w:tc>
          <w:tcPr>
            <w:tcW w:w="427" w:type="pct"/>
            <w:tcBorders>
              <w:bottom w:val="single" w:sz="6" w:space="0" w:color="4A4A49"/>
            </w:tcBorders>
            <w:shd w:val="clear" w:color="auto" w:fill="auto"/>
            <w:vAlign w:val="bottom"/>
          </w:tcPr>
          <w:p w14:paraId="7E15797E"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w:t>
            </w:r>
            <w:r>
              <w:rPr>
                <w:rFonts w:ascii="Montserrat" w:eastAsia="Times New Roman" w:hAnsi="Montserrat" w:cs="Arial"/>
                <w:color w:val="455364"/>
                <w:sz w:val="14"/>
                <w:szCs w:val="14"/>
              </w:rPr>
              <w:t>1,864,971</w:t>
            </w:r>
            <w:r w:rsidRPr="00AF5499">
              <w:rPr>
                <w:rFonts w:ascii="Montserrat" w:eastAsia="Times New Roman" w:hAnsi="Montserrat" w:cs="Arial"/>
                <w:color w:val="455364"/>
                <w:sz w:val="14"/>
                <w:szCs w:val="14"/>
              </w:rPr>
              <w:t>)</w:t>
            </w:r>
          </w:p>
        </w:tc>
        <w:tc>
          <w:tcPr>
            <w:tcW w:w="427" w:type="pct"/>
            <w:tcBorders>
              <w:bottom w:val="single" w:sz="6" w:space="0" w:color="4A4A49"/>
            </w:tcBorders>
            <w:shd w:val="clear" w:color="auto" w:fill="auto"/>
            <w:vAlign w:val="bottom"/>
          </w:tcPr>
          <w:p w14:paraId="18E2C7EB"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(48,66</w:t>
            </w:r>
            <w:r>
              <w:rPr>
                <w:rFonts w:ascii="Montserrat" w:eastAsia="Times New Roman" w:hAnsi="Montserrat" w:cs="Arial"/>
                <w:color w:val="455364"/>
                <w:sz w:val="14"/>
                <w:szCs w:val="14"/>
              </w:rPr>
              <w:t>6</w:t>
            </w:r>
            <w:r w:rsidRPr="00AF5499">
              <w:rPr>
                <w:rFonts w:ascii="Montserrat" w:eastAsia="Times New Roman" w:hAnsi="Montserrat" w:cs="Arial"/>
                <w:color w:val="455364"/>
                <w:sz w:val="14"/>
                <w:szCs w:val="14"/>
              </w:rPr>
              <w:t>)</w:t>
            </w:r>
          </w:p>
        </w:tc>
        <w:tc>
          <w:tcPr>
            <w:tcW w:w="427" w:type="pct"/>
            <w:tcBorders>
              <w:bottom w:val="single" w:sz="6" w:space="0" w:color="4A4A49"/>
            </w:tcBorders>
            <w:shd w:val="clear" w:color="auto" w:fill="auto"/>
            <w:vAlign w:val="bottom"/>
          </w:tcPr>
          <w:p w14:paraId="4F1C40A3"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w:t>
            </w:r>
            <w:r>
              <w:rPr>
                <w:rFonts w:ascii="Montserrat" w:eastAsia="Times New Roman" w:hAnsi="Montserrat" w:cs="Arial"/>
                <w:color w:val="455364"/>
                <w:sz w:val="14"/>
                <w:szCs w:val="14"/>
              </w:rPr>
              <w:t>7,734,585</w:t>
            </w:r>
            <w:r w:rsidRPr="00AF5499">
              <w:rPr>
                <w:rFonts w:ascii="Montserrat" w:eastAsia="Times New Roman" w:hAnsi="Montserrat" w:cs="Arial"/>
                <w:color w:val="455364"/>
                <w:sz w:val="14"/>
                <w:szCs w:val="14"/>
              </w:rPr>
              <w:t>)</w:t>
            </w:r>
          </w:p>
        </w:tc>
        <w:tc>
          <w:tcPr>
            <w:tcW w:w="62" w:type="pct"/>
            <w:shd w:val="clear" w:color="auto" w:fill="auto"/>
          </w:tcPr>
          <w:p w14:paraId="09E884E2" w14:textId="77777777" w:rsidR="00017405" w:rsidRPr="00AF5499" w:rsidRDefault="00017405" w:rsidP="008575BF">
            <w:pPr>
              <w:jc w:val="right"/>
              <w:rPr>
                <w:rFonts w:ascii="Montserrat" w:eastAsia="Times New Roman" w:hAnsi="Montserrat" w:cs="Arial"/>
                <w:color w:val="455364"/>
                <w:sz w:val="14"/>
                <w:szCs w:val="14"/>
              </w:rPr>
            </w:pPr>
          </w:p>
        </w:tc>
      </w:tr>
      <w:tr w:rsidR="00017405" w:rsidRPr="00AF5499" w14:paraId="219A5C61" w14:textId="77777777" w:rsidTr="008575BF">
        <w:trPr>
          <w:trHeight w:val="227"/>
        </w:trPr>
        <w:tc>
          <w:tcPr>
            <w:tcW w:w="125" w:type="pct"/>
            <w:shd w:val="clear" w:color="auto" w:fill="auto"/>
          </w:tcPr>
          <w:p w14:paraId="5493EE09" w14:textId="77777777" w:rsidR="00017405" w:rsidRPr="00AF5499" w:rsidRDefault="00017405" w:rsidP="008575BF">
            <w:pPr>
              <w:rPr>
                <w:rFonts w:ascii="Montserrat" w:eastAsia="Times New Roman" w:hAnsi="Montserrat" w:cs="Arial"/>
                <w:b/>
                <w:color w:val="455364"/>
                <w:sz w:val="14"/>
                <w:szCs w:val="14"/>
              </w:rPr>
            </w:pPr>
          </w:p>
        </w:tc>
        <w:tc>
          <w:tcPr>
            <w:tcW w:w="2251" w:type="pct"/>
            <w:tcBorders>
              <w:top w:val="single" w:sz="6" w:space="0" w:color="4A4A49"/>
              <w:bottom w:val="single" w:sz="6" w:space="0" w:color="4A4A49"/>
            </w:tcBorders>
            <w:shd w:val="clear" w:color="auto" w:fill="auto"/>
            <w:vAlign w:val="bottom"/>
          </w:tcPr>
          <w:p w14:paraId="4A1FB8FE" w14:textId="77777777" w:rsidR="00017405" w:rsidRPr="00AF5499" w:rsidRDefault="00017405" w:rsidP="008575BF">
            <w:pPr>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Net assets</w:t>
            </w:r>
          </w:p>
        </w:tc>
        <w:tc>
          <w:tcPr>
            <w:tcW w:w="427" w:type="pct"/>
            <w:tcBorders>
              <w:top w:val="single" w:sz="6" w:space="0" w:color="4A4A49"/>
              <w:bottom w:val="single" w:sz="6" w:space="0" w:color="4A4A49"/>
            </w:tcBorders>
            <w:shd w:val="clear" w:color="auto" w:fill="auto"/>
            <w:vAlign w:val="bottom"/>
          </w:tcPr>
          <w:p w14:paraId="3E08CD6D"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107,933</w:t>
            </w:r>
          </w:p>
        </w:tc>
        <w:tc>
          <w:tcPr>
            <w:tcW w:w="427" w:type="pct"/>
            <w:tcBorders>
              <w:top w:val="single" w:sz="6" w:space="0" w:color="4A4A49"/>
              <w:bottom w:val="single" w:sz="6" w:space="0" w:color="4A4A49"/>
            </w:tcBorders>
            <w:shd w:val="clear" w:color="auto" w:fill="auto"/>
            <w:vAlign w:val="bottom"/>
          </w:tcPr>
          <w:p w14:paraId="72BDB0AD"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98,003</w:t>
            </w:r>
          </w:p>
        </w:tc>
        <w:tc>
          <w:tcPr>
            <w:tcW w:w="427" w:type="pct"/>
            <w:tcBorders>
              <w:top w:val="single" w:sz="6" w:space="0" w:color="4A4A49"/>
              <w:bottom w:val="single" w:sz="6" w:space="0" w:color="4A4A49"/>
            </w:tcBorders>
            <w:shd w:val="clear" w:color="auto" w:fill="auto"/>
            <w:vAlign w:val="bottom"/>
          </w:tcPr>
          <w:p w14:paraId="722FD421"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47,745</w:t>
            </w:r>
          </w:p>
        </w:tc>
        <w:tc>
          <w:tcPr>
            <w:tcW w:w="427" w:type="pct"/>
            <w:tcBorders>
              <w:top w:val="single" w:sz="6" w:space="0" w:color="4A4A49"/>
              <w:bottom w:val="single" w:sz="6" w:space="0" w:color="4A4A49"/>
            </w:tcBorders>
            <w:shd w:val="clear" w:color="auto" w:fill="auto"/>
            <w:vAlign w:val="bottom"/>
          </w:tcPr>
          <w:p w14:paraId="2FE9FCC9" w14:textId="77777777" w:rsidR="00017405" w:rsidRPr="00AF5499" w:rsidRDefault="00017405" w:rsidP="008575BF">
            <w:pPr>
              <w:ind w:right="57"/>
              <w:jc w:val="right"/>
              <w:rPr>
                <w:rFonts w:ascii="Montserrat" w:eastAsia="Times New Roman" w:hAnsi="Montserrat" w:cs="Arial"/>
                <w:b/>
                <w:color w:val="455364"/>
                <w:sz w:val="14"/>
                <w:szCs w:val="14"/>
              </w:rPr>
            </w:pPr>
            <w:r>
              <w:rPr>
                <w:rFonts w:ascii="Montserrat" w:eastAsia="Times New Roman" w:hAnsi="Montserrat" w:cs="Arial"/>
                <w:b/>
                <w:color w:val="455364"/>
                <w:sz w:val="14"/>
                <w:szCs w:val="14"/>
              </w:rPr>
              <w:t>183,421</w:t>
            </w:r>
          </w:p>
        </w:tc>
        <w:tc>
          <w:tcPr>
            <w:tcW w:w="427" w:type="pct"/>
            <w:tcBorders>
              <w:top w:val="single" w:sz="6" w:space="0" w:color="4A4A49"/>
              <w:bottom w:val="single" w:sz="6" w:space="0" w:color="4A4A49"/>
            </w:tcBorders>
            <w:shd w:val="clear" w:color="auto" w:fill="auto"/>
            <w:vAlign w:val="bottom"/>
          </w:tcPr>
          <w:p w14:paraId="3E937C2B"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32,95</w:t>
            </w:r>
            <w:r>
              <w:rPr>
                <w:rFonts w:ascii="Montserrat" w:eastAsia="Times New Roman" w:hAnsi="Montserrat" w:cs="Arial"/>
                <w:b/>
                <w:color w:val="455364"/>
                <w:sz w:val="14"/>
                <w:szCs w:val="14"/>
              </w:rPr>
              <w:t>3</w:t>
            </w:r>
          </w:p>
        </w:tc>
        <w:tc>
          <w:tcPr>
            <w:tcW w:w="427" w:type="pct"/>
            <w:tcBorders>
              <w:top w:val="single" w:sz="6" w:space="0" w:color="4A4A49"/>
              <w:bottom w:val="single" w:sz="6" w:space="0" w:color="4A4A49"/>
            </w:tcBorders>
            <w:shd w:val="clear" w:color="auto" w:fill="auto"/>
            <w:vAlign w:val="bottom"/>
          </w:tcPr>
          <w:p w14:paraId="3B0F4C99" w14:textId="77777777" w:rsidR="00017405" w:rsidRPr="00AF5499" w:rsidRDefault="00017405" w:rsidP="008575BF">
            <w:pPr>
              <w:ind w:right="57"/>
              <w:jc w:val="right"/>
              <w:rPr>
                <w:rFonts w:ascii="Montserrat" w:eastAsia="Times New Roman" w:hAnsi="Montserrat" w:cs="Arial"/>
                <w:b/>
                <w:color w:val="455364"/>
                <w:sz w:val="14"/>
                <w:szCs w:val="14"/>
              </w:rPr>
            </w:pPr>
            <w:r>
              <w:rPr>
                <w:rFonts w:ascii="Montserrat" w:eastAsia="Times New Roman" w:hAnsi="Montserrat" w:cs="Arial"/>
                <w:b/>
                <w:color w:val="455364"/>
                <w:sz w:val="14"/>
                <w:szCs w:val="14"/>
              </w:rPr>
              <w:t>470,099</w:t>
            </w:r>
          </w:p>
        </w:tc>
        <w:tc>
          <w:tcPr>
            <w:tcW w:w="62" w:type="pct"/>
            <w:shd w:val="clear" w:color="auto" w:fill="auto"/>
          </w:tcPr>
          <w:p w14:paraId="54FA4E4A" w14:textId="77777777" w:rsidR="00017405" w:rsidRPr="00AF5499" w:rsidRDefault="00017405" w:rsidP="008575BF">
            <w:pPr>
              <w:jc w:val="right"/>
              <w:rPr>
                <w:rFonts w:ascii="Montserrat" w:eastAsia="Times New Roman" w:hAnsi="Montserrat" w:cs="Arial"/>
                <w:b/>
                <w:color w:val="455364"/>
                <w:sz w:val="14"/>
                <w:szCs w:val="14"/>
              </w:rPr>
            </w:pPr>
          </w:p>
        </w:tc>
      </w:tr>
      <w:tr w:rsidR="00017405" w:rsidRPr="00AF5499" w14:paraId="0EF30285" w14:textId="77777777" w:rsidTr="008575BF">
        <w:trPr>
          <w:trHeight w:val="227"/>
        </w:trPr>
        <w:tc>
          <w:tcPr>
            <w:tcW w:w="125" w:type="pct"/>
            <w:shd w:val="clear" w:color="auto" w:fill="auto"/>
          </w:tcPr>
          <w:p w14:paraId="39D6B381" w14:textId="77777777" w:rsidR="00017405" w:rsidRPr="00AF5499" w:rsidRDefault="00017405" w:rsidP="008575BF">
            <w:pPr>
              <w:rPr>
                <w:rFonts w:ascii="Montserrat" w:eastAsia="Times New Roman" w:hAnsi="Montserrat" w:cs="Arial"/>
                <w:color w:val="455364"/>
                <w:sz w:val="14"/>
                <w:szCs w:val="14"/>
              </w:rPr>
            </w:pPr>
          </w:p>
        </w:tc>
        <w:tc>
          <w:tcPr>
            <w:tcW w:w="2251" w:type="pct"/>
            <w:tcBorders>
              <w:top w:val="single" w:sz="6" w:space="0" w:color="4A4A49"/>
              <w:bottom w:val="single" w:sz="6" w:space="0" w:color="4A4A49"/>
            </w:tcBorders>
            <w:shd w:val="clear" w:color="auto" w:fill="auto"/>
            <w:vAlign w:val="bottom"/>
          </w:tcPr>
          <w:p w14:paraId="7CB13387" w14:textId="77777777" w:rsidR="00017405" w:rsidRPr="00AF5499" w:rsidRDefault="00017405" w:rsidP="008575BF">
            <w:pPr>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Investment in associates</w:t>
            </w:r>
          </w:p>
        </w:tc>
        <w:tc>
          <w:tcPr>
            <w:tcW w:w="427" w:type="pct"/>
            <w:tcBorders>
              <w:top w:val="single" w:sz="6" w:space="0" w:color="4A4A49"/>
              <w:bottom w:val="single" w:sz="6" w:space="0" w:color="4A4A49"/>
            </w:tcBorders>
            <w:shd w:val="clear" w:color="auto" w:fill="auto"/>
            <w:vAlign w:val="bottom"/>
          </w:tcPr>
          <w:p w14:paraId="3512AFD0"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7" w:type="pct"/>
            <w:tcBorders>
              <w:top w:val="single" w:sz="6" w:space="0" w:color="4A4A49"/>
              <w:bottom w:val="single" w:sz="6" w:space="0" w:color="4A4A49"/>
            </w:tcBorders>
            <w:shd w:val="clear" w:color="auto" w:fill="auto"/>
            <w:vAlign w:val="bottom"/>
          </w:tcPr>
          <w:p w14:paraId="28EF9C73"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w:t>
            </w:r>
          </w:p>
        </w:tc>
        <w:tc>
          <w:tcPr>
            <w:tcW w:w="427" w:type="pct"/>
            <w:tcBorders>
              <w:top w:val="single" w:sz="6" w:space="0" w:color="4A4A49"/>
              <w:bottom w:val="single" w:sz="6" w:space="0" w:color="4A4A49"/>
            </w:tcBorders>
            <w:shd w:val="clear" w:color="auto" w:fill="auto"/>
            <w:vAlign w:val="bottom"/>
          </w:tcPr>
          <w:p w14:paraId="0B51B21C"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w:t>
            </w:r>
          </w:p>
        </w:tc>
        <w:tc>
          <w:tcPr>
            <w:tcW w:w="427" w:type="pct"/>
            <w:tcBorders>
              <w:top w:val="single" w:sz="6" w:space="0" w:color="4A4A49"/>
              <w:bottom w:val="single" w:sz="6" w:space="0" w:color="4A4A49"/>
            </w:tcBorders>
            <w:shd w:val="clear" w:color="auto" w:fill="auto"/>
            <w:vAlign w:val="bottom"/>
          </w:tcPr>
          <w:p w14:paraId="582A96D7"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w:t>
            </w:r>
          </w:p>
        </w:tc>
        <w:tc>
          <w:tcPr>
            <w:tcW w:w="427" w:type="pct"/>
            <w:tcBorders>
              <w:top w:val="single" w:sz="6" w:space="0" w:color="4A4A49"/>
              <w:bottom w:val="single" w:sz="6" w:space="0" w:color="4A4A49"/>
            </w:tcBorders>
            <w:shd w:val="clear" w:color="auto" w:fill="auto"/>
            <w:vAlign w:val="bottom"/>
          </w:tcPr>
          <w:p w14:paraId="74E9988F"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w:t>
            </w:r>
          </w:p>
        </w:tc>
        <w:tc>
          <w:tcPr>
            <w:tcW w:w="427" w:type="pct"/>
            <w:tcBorders>
              <w:top w:val="single" w:sz="6" w:space="0" w:color="4A4A49"/>
              <w:bottom w:val="single" w:sz="6" w:space="0" w:color="4A4A49"/>
            </w:tcBorders>
            <w:shd w:val="clear" w:color="auto" w:fill="auto"/>
            <w:vAlign w:val="bottom"/>
          </w:tcPr>
          <w:p w14:paraId="408E99B7"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w:t>
            </w:r>
          </w:p>
        </w:tc>
        <w:tc>
          <w:tcPr>
            <w:tcW w:w="62" w:type="pct"/>
            <w:shd w:val="clear" w:color="auto" w:fill="auto"/>
          </w:tcPr>
          <w:p w14:paraId="39ABCD62" w14:textId="77777777" w:rsidR="00017405" w:rsidRPr="00AF5499" w:rsidRDefault="00017405" w:rsidP="008575BF">
            <w:pPr>
              <w:jc w:val="right"/>
              <w:rPr>
                <w:rFonts w:ascii="Montserrat" w:eastAsia="Times New Roman" w:hAnsi="Montserrat" w:cs="Arial"/>
                <w:color w:val="455364"/>
                <w:sz w:val="14"/>
                <w:szCs w:val="14"/>
              </w:rPr>
            </w:pPr>
          </w:p>
        </w:tc>
      </w:tr>
      <w:tr w:rsidR="00017405" w:rsidRPr="00AF5499" w14:paraId="0600A759" w14:textId="77777777" w:rsidTr="008575BF">
        <w:trPr>
          <w:trHeight w:val="227"/>
        </w:trPr>
        <w:tc>
          <w:tcPr>
            <w:tcW w:w="125" w:type="pct"/>
            <w:shd w:val="clear" w:color="auto" w:fill="auto"/>
          </w:tcPr>
          <w:p w14:paraId="1BB45A99" w14:textId="77777777" w:rsidR="00017405" w:rsidRPr="00AF5499" w:rsidRDefault="00017405" w:rsidP="008575BF">
            <w:pPr>
              <w:ind w:left="-108" w:firstLine="108"/>
              <w:rPr>
                <w:rFonts w:ascii="Montserrat" w:eastAsia="Times New Roman" w:hAnsi="Montserrat" w:cs="Arial"/>
                <w:color w:val="455364"/>
                <w:sz w:val="14"/>
                <w:szCs w:val="14"/>
              </w:rPr>
            </w:pPr>
          </w:p>
        </w:tc>
        <w:tc>
          <w:tcPr>
            <w:tcW w:w="2251" w:type="pct"/>
            <w:tcBorders>
              <w:top w:val="single" w:sz="6" w:space="0" w:color="4A4A49"/>
              <w:bottom w:val="single" w:sz="6" w:space="0" w:color="4A4A49"/>
            </w:tcBorders>
            <w:shd w:val="clear" w:color="auto" w:fill="auto"/>
            <w:vAlign w:val="bottom"/>
          </w:tcPr>
          <w:p w14:paraId="71044E7C" w14:textId="77777777" w:rsidR="00017405" w:rsidRPr="00AF5499" w:rsidRDefault="00017405" w:rsidP="008575BF">
            <w:pPr>
              <w:ind w:left="-108" w:firstLine="108"/>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Additions to non-current assets</w:t>
            </w:r>
          </w:p>
        </w:tc>
        <w:tc>
          <w:tcPr>
            <w:tcW w:w="427" w:type="pct"/>
            <w:tcBorders>
              <w:top w:val="single" w:sz="6" w:space="0" w:color="4A4A49"/>
              <w:bottom w:val="single" w:sz="6" w:space="0" w:color="4A4A49"/>
            </w:tcBorders>
            <w:shd w:val="clear" w:color="auto" w:fill="auto"/>
            <w:vAlign w:val="bottom"/>
          </w:tcPr>
          <w:p w14:paraId="4D43E002"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7" w:type="pct"/>
            <w:tcBorders>
              <w:top w:val="single" w:sz="6" w:space="0" w:color="4A4A49"/>
              <w:bottom w:val="single" w:sz="6" w:space="0" w:color="4A4A49"/>
            </w:tcBorders>
            <w:shd w:val="clear" w:color="auto" w:fill="auto"/>
            <w:vAlign w:val="bottom"/>
          </w:tcPr>
          <w:p w14:paraId="3FF59B65"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9,208</w:t>
            </w:r>
          </w:p>
        </w:tc>
        <w:tc>
          <w:tcPr>
            <w:tcW w:w="427" w:type="pct"/>
            <w:tcBorders>
              <w:top w:val="single" w:sz="6" w:space="0" w:color="4A4A49"/>
              <w:bottom w:val="single" w:sz="6" w:space="0" w:color="4A4A49"/>
            </w:tcBorders>
            <w:shd w:val="clear" w:color="auto" w:fill="auto"/>
            <w:vAlign w:val="bottom"/>
          </w:tcPr>
          <w:p w14:paraId="4C575665"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w:t>
            </w:r>
          </w:p>
        </w:tc>
        <w:tc>
          <w:tcPr>
            <w:tcW w:w="427" w:type="pct"/>
            <w:tcBorders>
              <w:top w:val="single" w:sz="6" w:space="0" w:color="4A4A49"/>
              <w:bottom w:val="single" w:sz="6" w:space="0" w:color="4A4A49"/>
            </w:tcBorders>
            <w:shd w:val="clear" w:color="auto" w:fill="auto"/>
            <w:vAlign w:val="bottom"/>
          </w:tcPr>
          <w:p w14:paraId="4D9A3F53"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2,072</w:t>
            </w:r>
          </w:p>
        </w:tc>
        <w:tc>
          <w:tcPr>
            <w:tcW w:w="427" w:type="pct"/>
            <w:tcBorders>
              <w:top w:val="single" w:sz="6" w:space="0" w:color="4A4A49"/>
              <w:bottom w:val="single" w:sz="6" w:space="0" w:color="4A4A49"/>
            </w:tcBorders>
            <w:shd w:val="clear" w:color="auto" w:fill="auto"/>
            <w:vAlign w:val="bottom"/>
          </w:tcPr>
          <w:p w14:paraId="317C3CCD"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w:t>
            </w:r>
          </w:p>
        </w:tc>
        <w:tc>
          <w:tcPr>
            <w:tcW w:w="427" w:type="pct"/>
            <w:tcBorders>
              <w:top w:val="single" w:sz="6" w:space="0" w:color="4A4A49"/>
              <w:bottom w:val="single" w:sz="6" w:space="0" w:color="4A4A49"/>
            </w:tcBorders>
            <w:shd w:val="clear" w:color="auto" w:fill="auto"/>
            <w:vAlign w:val="bottom"/>
          </w:tcPr>
          <w:p w14:paraId="063562A9"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11,280</w:t>
            </w:r>
          </w:p>
        </w:tc>
        <w:tc>
          <w:tcPr>
            <w:tcW w:w="62" w:type="pct"/>
            <w:shd w:val="clear" w:color="auto" w:fill="auto"/>
          </w:tcPr>
          <w:p w14:paraId="4916AD3C" w14:textId="77777777" w:rsidR="00017405" w:rsidRPr="00AF5499" w:rsidRDefault="00017405" w:rsidP="008575BF">
            <w:pPr>
              <w:jc w:val="right"/>
              <w:rPr>
                <w:rFonts w:ascii="Montserrat" w:eastAsia="Times New Roman" w:hAnsi="Montserrat" w:cs="Arial"/>
                <w:color w:val="455364"/>
                <w:sz w:val="14"/>
                <w:szCs w:val="14"/>
                <w:highlight w:val="yellow"/>
              </w:rPr>
            </w:pPr>
          </w:p>
        </w:tc>
      </w:tr>
      <w:tr w:rsidR="00017405" w:rsidRPr="00AF5499" w14:paraId="637F59EE" w14:textId="77777777" w:rsidTr="008575BF">
        <w:trPr>
          <w:trHeight w:val="60"/>
        </w:trPr>
        <w:tc>
          <w:tcPr>
            <w:tcW w:w="125" w:type="pct"/>
            <w:shd w:val="clear" w:color="auto" w:fill="auto"/>
          </w:tcPr>
          <w:p w14:paraId="6220BEEC" w14:textId="77777777" w:rsidR="00017405" w:rsidRPr="00D97FBF" w:rsidRDefault="00017405" w:rsidP="008575BF">
            <w:pPr>
              <w:rPr>
                <w:rFonts w:ascii="Montserrat" w:eastAsia="Times New Roman" w:hAnsi="Montserrat" w:cs="Arial"/>
                <w:color w:val="455364"/>
                <w:sz w:val="14"/>
                <w:szCs w:val="6"/>
              </w:rPr>
            </w:pPr>
          </w:p>
        </w:tc>
        <w:tc>
          <w:tcPr>
            <w:tcW w:w="2251" w:type="pct"/>
            <w:tcBorders>
              <w:top w:val="single" w:sz="6" w:space="0" w:color="4A4A49"/>
            </w:tcBorders>
            <w:shd w:val="clear" w:color="auto" w:fill="auto"/>
            <w:vAlign w:val="center"/>
          </w:tcPr>
          <w:p w14:paraId="1D49496A" w14:textId="77777777" w:rsidR="00017405" w:rsidRPr="00D97FBF" w:rsidRDefault="00017405" w:rsidP="008575BF">
            <w:pPr>
              <w:rPr>
                <w:rFonts w:ascii="Montserrat" w:eastAsia="Times New Roman" w:hAnsi="Montserrat" w:cs="Arial"/>
                <w:color w:val="455364"/>
                <w:sz w:val="14"/>
                <w:szCs w:val="6"/>
              </w:rPr>
            </w:pPr>
          </w:p>
        </w:tc>
        <w:tc>
          <w:tcPr>
            <w:tcW w:w="427" w:type="pct"/>
            <w:tcBorders>
              <w:top w:val="single" w:sz="6" w:space="0" w:color="4A4A49"/>
            </w:tcBorders>
            <w:shd w:val="clear" w:color="auto" w:fill="auto"/>
            <w:vAlign w:val="bottom"/>
          </w:tcPr>
          <w:p w14:paraId="1F922DA5" w14:textId="77777777" w:rsidR="00017405" w:rsidRPr="00D97FBF" w:rsidRDefault="00017405" w:rsidP="008575BF">
            <w:pPr>
              <w:jc w:val="right"/>
              <w:rPr>
                <w:rFonts w:ascii="Montserrat" w:eastAsia="Times New Roman" w:hAnsi="Montserrat" w:cs="Arial"/>
                <w:color w:val="455364"/>
                <w:sz w:val="14"/>
                <w:szCs w:val="6"/>
              </w:rPr>
            </w:pPr>
          </w:p>
        </w:tc>
        <w:tc>
          <w:tcPr>
            <w:tcW w:w="427" w:type="pct"/>
            <w:tcBorders>
              <w:top w:val="single" w:sz="6" w:space="0" w:color="4A4A49"/>
            </w:tcBorders>
            <w:shd w:val="clear" w:color="auto" w:fill="auto"/>
            <w:vAlign w:val="bottom"/>
          </w:tcPr>
          <w:p w14:paraId="45EDC704" w14:textId="77777777" w:rsidR="00017405" w:rsidRPr="00D97FBF" w:rsidRDefault="00017405" w:rsidP="008575BF">
            <w:pPr>
              <w:jc w:val="right"/>
              <w:rPr>
                <w:rFonts w:ascii="Montserrat" w:eastAsia="Times New Roman" w:hAnsi="Montserrat" w:cs="Arial"/>
                <w:color w:val="455364"/>
                <w:sz w:val="14"/>
                <w:szCs w:val="6"/>
              </w:rPr>
            </w:pPr>
          </w:p>
        </w:tc>
        <w:tc>
          <w:tcPr>
            <w:tcW w:w="427" w:type="pct"/>
            <w:tcBorders>
              <w:top w:val="single" w:sz="6" w:space="0" w:color="4A4A49"/>
            </w:tcBorders>
            <w:shd w:val="clear" w:color="auto" w:fill="auto"/>
          </w:tcPr>
          <w:p w14:paraId="4DF8C782" w14:textId="77777777" w:rsidR="00017405" w:rsidRPr="00D97FBF" w:rsidRDefault="00017405" w:rsidP="008575BF">
            <w:pPr>
              <w:jc w:val="right"/>
              <w:rPr>
                <w:rFonts w:ascii="Montserrat" w:eastAsia="Times New Roman" w:hAnsi="Montserrat" w:cs="Arial"/>
                <w:color w:val="455364"/>
                <w:sz w:val="14"/>
                <w:szCs w:val="6"/>
              </w:rPr>
            </w:pPr>
          </w:p>
        </w:tc>
        <w:tc>
          <w:tcPr>
            <w:tcW w:w="427" w:type="pct"/>
            <w:tcBorders>
              <w:top w:val="single" w:sz="6" w:space="0" w:color="4A4A49"/>
            </w:tcBorders>
            <w:shd w:val="clear" w:color="auto" w:fill="auto"/>
          </w:tcPr>
          <w:p w14:paraId="5C0AA502" w14:textId="77777777" w:rsidR="00017405" w:rsidRPr="00D97FBF" w:rsidRDefault="00017405" w:rsidP="008575BF">
            <w:pPr>
              <w:jc w:val="right"/>
              <w:rPr>
                <w:rFonts w:ascii="Montserrat" w:eastAsia="Times New Roman" w:hAnsi="Montserrat" w:cs="Arial"/>
                <w:color w:val="455364"/>
                <w:sz w:val="14"/>
                <w:szCs w:val="6"/>
              </w:rPr>
            </w:pPr>
          </w:p>
        </w:tc>
        <w:tc>
          <w:tcPr>
            <w:tcW w:w="427" w:type="pct"/>
            <w:tcBorders>
              <w:top w:val="single" w:sz="6" w:space="0" w:color="4A4A49"/>
            </w:tcBorders>
            <w:shd w:val="clear" w:color="auto" w:fill="auto"/>
            <w:vAlign w:val="bottom"/>
          </w:tcPr>
          <w:p w14:paraId="1F693550" w14:textId="77777777" w:rsidR="00017405" w:rsidRPr="00D97FBF" w:rsidRDefault="00017405" w:rsidP="008575BF">
            <w:pPr>
              <w:jc w:val="right"/>
              <w:rPr>
                <w:rFonts w:ascii="Montserrat" w:eastAsia="Times New Roman" w:hAnsi="Montserrat" w:cs="Arial"/>
                <w:color w:val="455364"/>
                <w:sz w:val="14"/>
                <w:szCs w:val="6"/>
              </w:rPr>
            </w:pPr>
          </w:p>
        </w:tc>
        <w:tc>
          <w:tcPr>
            <w:tcW w:w="427" w:type="pct"/>
            <w:tcBorders>
              <w:top w:val="single" w:sz="6" w:space="0" w:color="4A4A49"/>
            </w:tcBorders>
            <w:shd w:val="clear" w:color="auto" w:fill="auto"/>
            <w:vAlign w:val="bottom"/>
          </w:tcPr>
          <w:p w14:paraId="222F1402" w14:textId="77777777" w:rsidR="00017405" w:rsidRPr="00D97FBF" w:rsidRDefault="00017405" w:rsidP="008575BF">
            <w:pPr>
              <w:jc w:val="right"/>
              <w:rPr>
                <w:rFonts w:ascii="Montserrat" w:eastAsia="Times New Roman" w:hAnsi="Montserrat" w:cs="Arial"/>
                <w:color w:val="455364"/>
                <w:sz w:val="14"/>
                <w:szCs w:val="6"/>
              </w:rPr>
            </w:pPr>
          </w:p>
        </w:tc>
        <w:tc>
          <w:tcPr>
            <w:tcW w:w="62" w:type="pct"/>
            <w:shd w:val="clear" w:color="auto" w:fill="auto"/>
          </w:tcPr>
          <w:p w14:paraId="031F5152" w14:textId="77777777" w:rsidR="00017405" w:rsidRPr="00D97FBF" w:rsidRDefault="00017405" w:rsidP="008575BF">
            <w:pPr>
              <w:jc w:val="right"/>
              <w:rPr>
                <w:rFonts w:ascii="Montserrat" w:eastAsia="Times New Roman" w:hAnsi="Montserrat" w:cs="Arial"/>
                <w:color w:val="455364"/>
                <w:sz w:val="14"/>
                <w:szCs w:val="6"/>
              </w:rPr>
            </w:pPr>
          </w:p>
        </w:tc>
      </w:tr>
    </w:tbl>
    <w:p w14:paraId="27A9E092" w14:textId="77777777" w:rsidR="00017405" w:rsidRPr="00720523" w:rsidRDefault="00017405" w:rsidP="00017405">
      <w:pPr>
        <w:pStyle w:val="5ARIALREGTABS7COL1NEWTABLETABS"/>
        <w:ind w:right="118"/>
        <w:rPr>
          <w:rFonts w:ascii="Arial" w:hAnsi="Arial" w:cs="Arial"/>
          <w:color w:val="455364"/>
          <w:sz w:val="18"/>
          <w:szCs w:val="18"/>
        </w:rPr>
      </w:pPr>
    </w:p>
    <w:p w14:paraId="3B191B1A" w14:textId="77777777" w:rsidR="00017405" w:rsidRPr="00720523" w:rsidRDefault="00017405" w:rsidP="00017405">
      <w:pPr>
        <w:pStyle w:val="BodyCopy"/>
        <w:numPr>
          <w:ilvl w:val="0"/>
          <w:numId w:val="11"/>
        </w:numPr>
        <w:tabs>
          <w:tab w:val="left" w:pos="283"/>
        </w:tabs>
        <w:ind w:right="118"/>
        <w:rPr>
          <w:rFonts w:ascii="Arial" w:hAnsi="Arial" w:cs="Arial"/>
          <w:b/>
          <w:color w:val="455364"/>
        </w:rPr>
      </w:pPr>
      <w:r w:rsidRPr="00720523">
        <w:rPr>
          <w:rFonts w:ascii="Arial" w:hAnsi="Arial" w:cs="Arial"/>
          <w:b/>
          <w:color w:val="455364"/>
        </w:rPr>
        <w:t>Segmental income statement for the six months ended 30 June 2019</w:t>
      </w:r>
    </w:p>
    <w:p w14:paraId="4D319B06" w14:textId="77777777" w:rsidR="00017405" w:rsidRPr="005250BC" w:rsidRDefault="00017405" w:rsidP="00017405">
      <w:pPr>
        <w:pStyle w:val="5ARIALREGTABS7COL1NEWTABLETABS"/>
        <w:ind w:right="118"/>
        <w:rPr>
          <w:rFonts w:ascii="Arial" w:hAnsi="Arial" w:cs="Arial"/>
          <w:color w:val="FF0000"/>
          <w:sz w:val="18"/>
          <w:szCs w:val="18"/>
        </w:rPr>
      </w:pPr>
    </w:p>
    <w:tbl>
      <w:tblPr>
        <w:tblW w:w="4947" w:type="pct"/>
        <w:tblInd w:w="142" w:type="dxa"/>
        <w:tblLayout w:type="fixed"/>
        <w:tblCellMar>
          <w:left w:w="0" w:type="dxa"/>
          <w:right w:w="0" w:type="dxa"/>
        </w:tblCellMar>
        <w:tblLook w:val="0000" w:firstRow="0" w:lastRow="0" w:firstColumn="0" w:lastColumn="0" w:noHBand="0" w:noVBand="0"/>
      </w:tblPr>
      <w:tblGrid>
        <w:gridCol w:w="260"/>
        <w:gridCol w:w="4679"/>
        <w:gridCol w:w="889"/>
        <w:gridCol w:w="888"/>
        <w:gridCol w:w="888"/>
        <w:gridCol w:w="888"/>
        <w:gridCol w:w="888"/>
        <w:gridCol w:w="888"/>
        <w:gridCol w:w="87"/>
      </w:tblGrid>
      <w:tr w:rsidR="00017405" w:rsidRPr="00AF5499" w14:paraId="5C597C3D" w14:textId="77777777" w:rsidTr="008575BF">
        <w:trPr>
          <w:trHeight w:val="57"/>
        </w:trPr>
        <w:tc>
          <w:tcPr>
            <w:tcW w:w="125" w:type="pct"/>
            <w:shd w:val="clear" w:color="auto" w:fill="auto"/>
          </w:tcPr>
          <w:p w14:paraId="03150236" w14:textId="77777777" w:rsidR="00017405" w:rsidRPr="00AF5499" w:rsidRDefault="00017405" w:rsidP="008575BF">
            <w:pPr>
              <w:rPr>
                <w:rFonts w:ascii="Montserrat" w:eastAsia="Times New Roman" w:hAnsi="Montserrat" w:cs="Arial"/>
                <w:b/>
                <w:color w:val="455364"/>
                <w:sz w:val="14"/>
                <w:szCs w:val="6"/>
              </w:rPr>
            </w:pPr>
          </w:p>
        </w:tc>
        <w:tc>
          <w:tcPr>
            <w:tcW w:w="2259" w:type="pct"/>
            <w:shd w:val="clear" w:color="auto" w:fill="auto"/>
            <w:vAlign w:val="center"/>
          </w:tcPr>
          <w:p w14:paraId="58027A9A" w14:textId="77777777" w:rsidR="00017405" w:rsidRPr="00AF5499" w:rsidRDefault="00017405" w:rsidP="008575BF">
            <w:pPr>
              <w:rPr>
                <w:rFonts w:ascii="Montserrat" w:eastAsia="Times New Roman" w:hAnsi="Montserrat" w:cs="Arial"/>
                <w:b/>
                <w:color w:val="455364"/>
                <w:sz w:val="14"/>
                <w:szCs w:val="6"/>
              </w:rPr>
            </w:pPr>
          </w:p>
        </w:tc>
        <w:tc>
          <w:tcPr>
            <w:tcW w:w="429" w:type="pct"/>
            <w:shd w:val="clear" w:color="auto" w:fill="auto"/>
            <w:vAlign w:val="bottom"/>
          </w:tcPr>
          <w:p w14:paraId="72264D7F"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429" w:type="pct"/>
            <w:shd w:val="clear" w:color="auto" w:fill="auto"/>
            <w:vAlign w:val="bottom"/>
          </w:tcPr>
          <w:p w14:paraId="4277F307"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429" w:type="pct"/>
            <w:shd w:val="clear" w:color="auto" w:fill="auto"/>
          </w:tcPr>
          <w:p w14:paraId="0EB330FB" w14:textId="77777777" w:rsidR="00017405" w:rsidRPr="00AF5499" w:rsidRDefault="00017405" w:rsidP="008575BF">
            <w:pPr>
              <w:jc w:val="right"/>
              <w:rPr>
                <w:rFonts w:ascii="Montserrat" w:eastAsia="Times New Roman" w:hAnsi="Montserrat" w:cs="Arial"/>
                <w:b/>
                <w:color w:val="455364"/>
                <w:sz w:val="14"/>
                <w:szCs w:val="6"/>
              </w:rPr>
            </w:pPr>
          </w:p>
        </w:tc>
        <w:tc>
          <w:tcPr>
            <w:tcW w:w="429" w:type="pct"/>
            <w:shd w:val="clear" w:color="auto" w:fill="auto"/>
          </w:tcPr>
          <w:p w14:paraId="0B6AD412"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429" w:type="pct"/>
            <w:shd w:val="clear" w:color="auto" w:fill="auto"/>
            <w:vAlign w:val="bottom"/>
          </w:tcPr>
          <w:p w14:paraId="1C566393"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429" w:type="pct"/>
            <w:shd w:val="clear" w:color="auto" w:fill="auto"/>
            <w:vAlign w:val="bottom"/>
          </w:tcPr>
          <w:p w14:paraId="3936B83F"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42" w:type="pct"/>
            <w:shd w:val="clear" w:color="auto" w:fill="auto"/>
          </w:tcPr>
          <w:p w14:paraId="03472B6C" w14:textId="77777777" w:rsidR="00017405" w:rsidRPr="00AF5499" w:rsidRDefault="00017405" w:rsidP="008575BF">
            <w:pPr>
              <w:jc w:val="right"/>
              <w:rPr>
                <w:rFonts w:ascii="Montserrat" w:eastAsia="Times New Roman" w:hAnsi="Montserrat" w:cs="Arial"/>
                <w:b/>
                <w:color w:val="455364"/>
                <w:sz w:val="14"/>
                <w:szCs w:val="6"/>
              </w:rPr>
            </w:pPr>
          </w:p>
        </w:tc>
      </w:tr>
      <w:tr w:rsidR="00017405" w:rsidRPr="00AF5499" w14:paraId="32DEF57A" w14:textId="77777777" w:rsidTr="008575BF">
        <w:trPr>
          <w:trHeight w:val="57"/>
        </w:trPr>
        <w:tc>
          <w:tcPr>
            <w:tcW w:w="125" w:type="pct"/>
            <w:shd w:val="clear" w:color="auto" w:fill="auto"/>
          </w:tcPr>
          <w:p w14:paraId="70001E3B" w14:textId="77777777" w:rsidR="00017405" w:rsidRPr="00AF5499" w:rsidRDefault="00017405" w:rsidP="008575BF">
            <w:pPr>
              <w:rPr>
                <w:rFonts w:ascii="Montserrat" w:eastAsia="Times New Roman" w:hAnsi="Montserrat" w:cs="Arial"/>
                <w:b/>
                <w:color w:val="455364"/>
                <w:sz w:val="14"/>
                <w:szCs w:val="8"/>
              </w:rPr>
            </w:pPr>
          </w:p>
        </w:tc>
        <w:tc>
          <w:tcPr>
            <w:tcW w:w="2259" w:type="pct"/>
            <w:shd w:val="clear" w:color="auto" w:fill="auto"/>
            <w:vAlign w:val="center"/>
          </w:tcPr>
          <w:p w14:paraId="4F94A7C2" w14:textId="77777777" w:rsidR="00017405" w:rsidRPr="00AF5499" w:rsidRDefault="00017405" w:rsidP="008575BF">
            <w:pPr>
              <w:rPr>
                <w:rFonts w:ascii="Montserrat" w:eastAsia="Times New Roman" w:hAnsi="Montserrat" w:cs="Arial"/>
                <w:b/>
                <w:color w:val="455364"/>
                <w:sz w:val="14"/>
                <w:szCs w:val="16"/>
              </w:rPr>
            </w:pPr>
          </w:p>
        </w:tc>
        <w:tc>
          <w:tcPr>
            <w:tcW w:w="429" w:type="pct"/>
            <w:shd w:val="clear" w:color="auto" w:fill="auto"/>
            <w:vAlign w:val="bottom"/>
          </w:tcPr>
          <w:p w14:paraId="14F48DBA" w14:textId="77777777" w:rsidR="00017405" w:rsidRPr="00AF5499" w:rsidRDefault="00017405" w:rsidP="008575BF">
            <w:pPr>
              <w:ind w:right="57"/>
              <w:jc w:val="right"/>
              <w:rPr>
                <w:rFonts w:ascii="Montserrat" w:eastAsia="Times New Roman" w:hAnsi="Montserrat" w:cs="Arial"/>
                <w:b/>
                <w:color w:val="455364"/>
                <w:sz w:val="14"/>
                <w:szCs w:val="16"/>
              </w:rPr>
            </w:pPr>
          </w:p>
          <w:p w14:paraId="04EDE0A8" w14:textId="77777777" w:rsidR="00017405" w:rsidRPr="00AF5499" w:rsidRDefault="00017405" w:rsidP="008575BF">
            <w:pPr>
              <w:ind w:right="57"/>
              <w:jc w:val="right"/>
              <w:rPr>
                <w:rFonts w:ascii="Montserrat" w:eastAsia="Times New Roman" w:hAnsi="Montserrat" w:cs="Arial"/>
                <w:b/>
                <w:color w:val="455364"/>
                <w:sz w:val="14"/>
                <w:szCs w:val="16"/>
              </w:rPr>
            </w:pPr>
          </w:p>
          <w:p w14:paraId="34D03678"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CA</w:t>
            </w:r>
          </w:p>
        </w:tc>
        <w:tc>
          <w:tcPr>
            <w:tcW w:w="429" w:type="pct"/>
            <w:shd w:val="clear" w:color="auto" w:fill="auto"/>
            <w:vAlign w:val="bottom"/>
          </w:tcPr>
          <w:p w14:paraId="32C65E3B" w14:textId="77777777" w:rsidR="00017405" w:rsidRPr="00AF5499" w:rsidRDefault="00017405" w:rsidP="008575BF">
            <w:pPr>
              <w:ind w:right="57"/>
              <w:jc w:val="right"/>
              <w:rPr>
                <w:rFonts w:ascii="Montserrat" w:eastAsia="Times New Roman" w:hAnsi="Montserrat" w:cs="Arial"/>
                <w:b/>
                <w:color w:val="455364"/>
                <w:sz w:val="14"/>
                <w:szCs w:val="16"/>
              </w:rPr>
            </w:pPr>
          </w:p>
          <w:p w14:paraId="7F19BF97"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Movestic</w:t>
            </w:r>
          </w:p>
        </w:tc>
        <w:tc>
          <w:tcPr>
            <w:tcW w:w="429" w:type="pct"/>
            <w:shd w:val="clear" w:color="auto" w:fill="auto"/>
            <w:vAlign w:val="bottom"/>
          </w:tcPr>
          <w:p w14:paraId="19D812F9" w14:textId="77777777" w:rsidR="00017405" w:rsidRPr="00AF5499" w:rsidRDefault="00017405" w:rsidP="008575BF">
            <w:pPr>
              <w:ind w:right="57"/>
              <w:jc w:val="right"/>
              <w:rPr>
                <w:rFonts w:ascii="Montserrat" w:eastAsia="Times New Roman" w:hAnsi="Montserrat" w:cs="Arial"/>
                <w:b/>
                <w:color w:val="455364"/>
                <w:sz w:val="14"/>
                <w:szCs w:val="16"/>
              </w:rPr>
            </w:pPr>
          </w:p>
          <w:p w14:paraId="115C8B8A"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Waard Group</w:t>
            </w:r>
          </w:p>
        </w:tc>
        <w:tc>
          <w:tcPr>
            <w:tcW w:w="429" w:type="pct"/>
            <w:shd w:val="clear" w:color="auto" w:fill="auto"/>
            <w:vAlign w:val="bottom"/>
          </w:tcPr>
          <w:p w14:paraId="2661DFA3"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Scildon</w:t>
            </w:r>
          </w:p>
        </w:tc>
        <w:tc>
          <w:tcPr>
            <w:tcW w:w="429" w:type="pct"/>
            <w:shd w:val="clear" w:color="auto" w:fill="auto"/>
            <w:vAlign w:val="bottom"/>
          </w:tcPr>
          <w:p w14:paraId="13CD3407"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Other Group Activities</w:t>
            </w:r>
          </w:p>
        </w:tc>
        <w:tc>
          <w:tcPr>
            <w:tcW w:w="429" w:type="pct"/>
            <w:shd w:val="clear" w:color="auto" w:fill="auto"/>
            <w:vAlign w:val="bottom"/>
          </w:tcPr>
          <w:p w14:paraId="4251B2C8" w14:textId="77777777" w:rsidR="00017405" w:rsidRPr="00AF5499" w:rsidRDefault="00017405" w:rsidP="008575BF">
            <w:pPr>
              <w:ind w:right="57"/>
              <w:jc w:val="right"/>
              <w:rPr>
                <w:rFonts w:ascii="Montserrat" w:eastAsia="Times New Roman" w:hAnsi="Montserrat" w:cs="Arial"/>
                <w:b/>
                <w:color w:val="455364"/>
                <w:sz w:val="14"/>
                <w:szCs w:val="16"/>
              </w:rPr>
            </w:pPr>
          </w:p>
          <w:p w14:paraId="53446C03" w14:textId="77777777" w:rsidR="00017405" w:rsidRPr="00AF5499" w:rsidRDefault="00017405" w:rsidP="008575BF">
            <w:pPr>
              <w:ind w:right="57"/>
              <w:jc w:val="right"/>
              <w:rPr>
                <w:rFonts w:ascii="Montserrat" w:eastAsia="Times New Roman" w:hAnsi="Montserrat" w:cs="Arial"/>
                <w:b/>
                <w:color w:val="455364"/>
                <w:sz w:val="14"/>
                <w:szCs w:val="16"/>
              </w:rPr>
            </w:pPr>
          </w:p>
          <w:p w14:paraId="02F08244"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Total</w:t>
            </w:r>
          </w:p>
        </w:tc>
        <w:tc>
          <w:tcPr>
            <w:tcW w:w="42" w:type="pct"/>
            <w:shd w:val="clear" w:color="auto" w:fill="auto"/>
          </w:tcPr>
          <w:p w14:paraId="5FC20FA4" w14:textId="77777777" w:rsidR="00017405" w:rsidRPr="00AF5499" w:rsidRDefault="00017405" w:rsidP="008575BF">
            <w:pPr>
              <w:jc w:val="right"/>
              <w:rPr>
                <w:rFonts w:ascii="Montserrat" w:eastAsia="Times New Roman" w:hAnsi="Montserrat" w:cs="Arial"/>
                <w:b/>
                <w:color w:val="455364"/>
                <w:sz w:val="14"/>
                <w:szCs w:val="16"/>
              </w:rPr>
            </w:pPr>
          </w:p>
        </w:tc>
      </w:tr>
      <w:tr w:rsidR="00017405" w:rsidRPr="00AF5499" w14:paraId="110048B3" w14:textId="77777777" w:rsidTr="008575BF">
        <w:trPr>
          <w:trHeight w:val="227"/>
        </w:trPr>
        <w:tc>
          <w:tcPr>
            <w:tcW w:w="125" w:type="pct"/>
            <w:shd w:val="clear" w:color="auto" w:fill="auto"/>
          </w:tcPr>
          <w:p w14:paraId="2E7C0D35" w14:textId="77777777" w:rsidR="00017405" w:rsidRPr="00AF5499" w:rsidRDefault="00017405" w:rsidP="008575BF">
            <w:pPr>
              <w:rPr>
                <w:rFonts w:ascii="Montserrat" w:eastAsia="Times New Roman" w:hAnsi="Montserrat" w:cs="Arial"/>
                <w:b/>
                <w:color w:val="455364"/>
                <w:sz w:val="14"/>
                <w:szCs w:val="8"/>
              </w:rPr>
            </w:pPr>
          </w:p>
        </w:tc>
        <w:tc>
          <w:tcPr>
            <w:tcW w:w="2259" w:type="pct"/>
            <w:tcBorders>
              <w:bottom w:val="single" w:sz="6" w:space="0" w:color="auto"/>
            </w:tcBorders>
            <w:shd w:val="clear" w:color="auto" w:fill="auto"/>
            <w:vAlign w:val="center"/>
          </w:tcPr>
          <w:p w14:paraId="68137375" w14:textId="77777777" w:rsidR="00017405" w:rsidRPr="00AF5499" w:rsidRDefault="00017405" w:rsidP="008575BF">
            <w:pPr>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 </w:t>
            </w:r>
          </w:p>
        </w:tc>
        <w:tc>
          <w:tcPr>
            <w:tcW w:w="429" w:type="pct"/>
            <w:tcBorders>
              <w:bottom w:val="single" w:sz="6" w:space="0" w:color="auto"/>
            </w:tcBorders>
            <w:shd w:val="clear" w:color="auto" w:fill="auto"/>
            <w:vAlign w:val="bottom"/>
          </w:tcPr>
          <w:p w14:paraId="4D413B1A"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£000</w:t>
            </w:r>
          </w:p>
        </w:tc>
        <w:tc>
          <w:tcPr>
            <w:tcW w:w="429" w:type="pct"/>
            <w:tcBorders>
              <w:bottom w:val="single" w:sz="6" w:space="0" w:color="auto"/>
            </w:tcBorders>
            <w:shd w:val="clear" w:color="auto" w:fill="auto"/>
            <w:vAlign w:val="bottom"/>
          </w:tcPr>
          <w:p w14:paraId="5A8527FD"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£000</w:t>
            </w:r>
          </w:p>
        </w:tc>
        <w:tc>
          <w:tcPr>
            <w:tcW w:w="429" w:type="pct"/>
            <w:tcBorders>
              <w:bottom w:val="single" w:sz="6" w:space="0" w:color="auto"/>
            </w:tcBorders>
            <w:shd w:val="clear" w:color="auto" w:fill="auto"/>
            <w:vAlign w:val="bottom"/>
          </w:tcPr>
          <w:p w14:paraId="415C030E"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£000</w:t>
            </w:r>
          </w:p>
        </w:tc>
        <w:tc>
          <w:tcPr>
            <w:tcW w:w="429" w:type="pct"/>
            <w:tcBorders>
              <w:bottom w:val="single" w:sz="6" w:space="0" w:color="auto"/>
            </w:tcBorders>
            <w:shd w:val="clear" w:color="auto" w:fill="auto"/>
            <w:vAlign w:val="bottom"/>
          </w:tcPr>
          <w:p w14:paraId="01EE0A61"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£000</w:t>
            </w:r>
          </w:p>
        </w:tc>
        <w:tc>
          <w:tcPr>
            <w:tcW w:w="429" w:type="pct"/>
            <w:tcBorders>
              <w:bottom w:val="single" w:sz="6" w:space="0" w:color="auto"/>
            </w:tcBorders>
            <w:shd w:val="clear" w:color="auto" w:fill="auto"/>
            <w:vAlign w:val="bottom"/>
          </w:tcPr>
          <w:p w14:paraId="2410D9FF"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£000</w:t>
            </w:r>
          </w:p>
        </w:tc>
        <w:tc>
          <w:tcPr>
            <w:tcW w:w="429" w:type="pct"/>
            <w:tcBorders>
              <w:bottom w:val="single" w:sz="6" w:space="0" w:color="auto"/>
            </w:tcBorders>
            <w:shd w:val="clear" w:color="auto" w:fill="auto"/>
            <w:vAlign w:val="bottom"/>
          </w:tcPr>
          <w:p w14:paraId="3587CC4E"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£000</w:t>
            </w:r>
          </w:p>
        </w:tc>
        <w:tc>
          <w:tcPr>
            <w:tcW w:w="42" w:type="pct"/>
            <w:shd w:val="clear" w:color="auto" w:fill="auto"/>
          </w:tcPr>
          <w:p w14:paraId="35B58D73" w14:textId="77777777" w:rsidR="00017405" w:rsidRPr="00AF5499" w:rsidRDefault="00017405" w:rsidP="008575BF">
            <w:pPr>
              <w:jc w:val="right"/>
              <w:rPr>
                <w:rFonts w:ascii="Montserrat" w:eastAsia="Times New Roman" w:hAnsi="Montserrat" w:cs="Arial"/>
                <w:b/>
                <w:color w:val="455364"/>
                <w:sz w:val="14"/>
                <w:szCs w:val="16"/>
              </w:rPr>
            </w:pPr>
          </w:p>
        </w:tc>
      </w:tr>
      <w:tr w:rsidR="00017405" w:rsidRPr="00AF5499" w14:paraId="275B0C28" w14:textId="77777777" w:rsidTr="008575BF">
        <w:trPr>
          <w:trHeight w:val="227"/>
        </w:trPr>
        <w:tc>
          <w:tcPr>
            <w:tcW w:w="125" w:type="pct"/>
            <w:shd w:val="clear" w:color="auto" w:fill="auto"/>
          </w:tcPr>
          <w:p w14:paraId="52F1BF49" w14:textId="77777777" w:rsidR="00017405" w:rsidRPr="00AF5499" w:rsidRDefault="00017405" w:rsidP="008575BF">
            <w:pPr>
              <w:rPr>
                <w:rFonts w:ascii="Montserrat" w:eastAsia="Times New Roman" w:hAnsi="Montserrat" w:cs="Arial"/>
                <w:color w:val="455364"/>
                <w:sz w:val="14"/>
                <w:szCs w:val="8"/>
              </w:rPr>
            </w:pPr>
          </w:p>
        </w:tc>
        <w:tc>
          <w:tcPr>
            <w:tcW w:w="2259" w:type="pct"/>
            <w:tcBorders>
              <w:top w:val="single" w:sz="6" w:space="0" w:color="auto"/>
            </w:tcBorders>
            <w:shd w:val="clear" w:color="auto" w:fill="auto"/>
            <w:vAlign w:val="bottom"/>
          </w:tcPr>
          <w:p w14:paraId="1F443F92" w14:textId="77777777" w:rsidR="00017405" w:rsidRPr="00AF5499" w:rsidRDefault="00017405" w:rsidP="008575BF">
            <w:pPr>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Net insurance premium revenue</w:t>
            </w:r>
          </w:p>
        </w:tc>
        <w:tc>
          <w:tcPr>
            <w:tcW w:w="429" w:type="pct"/>
            <w:tcBorders>
              <w:top w:val="single" w:sz="6" w:space="0" w:color="auto"/>
            </w:tcBorders>
            <w:shd w:val="clear" w:color="auto" w:fill="auto"/>
            <w:vAlign w:val="bottom"/>
          </w:tcPr>
          <w:p w14:paraId="184774AC"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14,997</w:t>
            </w:r>
          </w:p>
        </w:tc>
        <w:tc>
          <w:tcPr>
            <w:tcW w:w="429" w:type="pct"/>
            <w:tcBorders>
              <w:top w:val="single" w:sz="6" w:space="0" w:color="auto"/>
            </w:tcBorders>
            <w:shd w:val="clear" w:color="auto" w:fill="auto"/>
            <w:vAlign w:val="bottom"/>
          </w:tcPr>
          <w:p w14:paraId="0853998B"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4,644</w:t>
            </w:r>
          </w:p>
        </w:tc>
        <w:tc>
          <w:tcPr>
            <w:tcW w:w="429" w:type="pct"/>
            <w:tcBorders>
              <w:top w:val="single" w:sz="6" w:space="0" w:color="auto"/>
            </w:tcBorders>
            <w:shd w:val="clear" w:color="auto" w:fill="auto"/>
            <w:vAlign w:val="bottom"/>
          </w:tcPr>
          <w:p w14:paraId="0A361FAC"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902</w:t>
            </w:r>
          </w:p>
        </w:tc>
        <w:tc>
          <w:tcPr>
            <w:tcW w:w="429" w:type="pct"/>
            <w:tcBorders>
              <w:top w:val="single" w:sz="6" w:space="0" w:color="auto"/>
            </w:tcBorders>
            <w:shd w:val="clear" w:color="auto" w:fill="auto"/>
            <w:vAlign w:val="bottom"/>
          </w:tcPr>
          <w:p w14:paraId="5969C979"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91,136</w:t>
            </w:r>
          </w:p>
        </w:tc>
        <w:tc>
          <w:tcPr>
            <w:tcW w:w="429" w:type="pct"/>
            <w:tcBorders>
              <w:top w:val="single" w:sz="6" w:space="0" w:color="auto"/>
            </w:tcBorders>
            <w:shd w:val="clear" w:color="auto" w:fill="auto"/>
            <w:vAlign w:val="bottom"/>
          </w:tcPr>
          <w:p w14:paraId="4A630571"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tcBorders>
              <w:top w:val="single" w:sz="6" w:space="0" w:color="auto"/>
            </w:tcBorders>
            <w:shd w:val="clear" w:color="auto" w:fill="auto"/>
            <w:vAlign w:val="bottom"/>
          </w:tcPr>
          <w:p w14:paraId="53D49BC3"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111,679</w:t>
            </w:r>
          </w:p>
        </w:tc>
        <w:tc>
          <w:tcPr>
            <w:tcW w:w="42" w:type="pct"/>
            <w:shd w:val="clear" w:color="auto" w:fill="auto"/>
          </w:tcPr>
          <w:p w14:paraId="1E686E45" w14:textId="77777777" w:rsidR="00017405" w:rsidRPr="00AF5499" w:rsidRDefault="00017405" w:rsidP="008575BF">
            <w:pPr>
              <w:jc w:val="right"/>
              <w:rPr>
                <w:rFonts w:ascii="Montserrat" w:eastAsia="Times New Roman" w:hAnsi="Montserrat" w:cs="Arial"/>
                <w:color w:val="455364"/>
                <w:sz w:val="14"/>
                <w:szCs w:val="16"/>
              </w:rPr>
            </w:pPr>
          </w:p>
        </w:tc>
      </w:tr>
      <w:tr w:rsidR="00017405" w:rsidRPr="00AF5499" w14:paraId="4E1958CD" w14:textId="77777777" w:rsidTr="008575BF">
        <w:trPr>
          <w:trHeight w:val="227"/>
        </w:trPr>
        <w:tc>
          <w:tcPr>
            <w:tcW w:w="125" w:type="pct"/>
            <w:shd w:val="clear" w:color="auto" w:fill="auto"/>
          </w:tcPr>
          <w:p w14:paraId="6AEE321F" w14:textId="77777777" w:rsidR="00017405" w:rsidRPr="00AF5499" w:rsidRDefault="00017405" w:rsidP="008575BF">
            <w:pPr>
              <w:rPr>
                <w:rFonts w:ascii="Montserrat" w:eastAsia="Times New Roman" w:hAnsi="Montserrat" w:cs="Arial"/>
                <w:color w:val="455364"/>
                <w:sz w:val="14"/>
                <w:szCs w:val="8"/>
              </w:rPr>
            </w:pPr>
          </w:p>
        </w:tc>
        <w:tc>
          <w:tcPr>
            <w:tcW w:w="2259" w:type="pct"/>
            <w:shd w:val="clear" w:color="auto" w:fill="auto"/>
            <w:vAlign w:val="bottom"/>
          </w:tcPr>
          <w:p w14:paraId="4F05B610" w14:textId="77777777" w:rsidR="00017405" w:rsidRPr="00AF5499" w:rsidRDefault="00017405" w:rsidP="008575BF">
            <w:pPr>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Fee and commission income</w:t>
            </w:r>
          </w:p>
        </w:tc>
        <w:tc>
          <w:tcPr>
            <w:tcW w:w="429" w:type="pct"/>
            <w:shd w:val="clear" w:color="auto" w:fill="auto"/>
            <w:vAlign w:val="bottom"/>
          </w:tcPr>
          <w:p w14:paraId="292665BF"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12,988</w:t>
            </w:r>
          </w:p>
        </w:tc>
        <w:tc>
          <w:tcPr>
            <w:tcW w:w="429" w:type="pct"/>
            <w:shd w:val="clear" w:color="auto" w:fill="auto"/>
            <w:vAlign w:val="bottom"/>
          </w:tcPr>
          <w:p w14:paraId="411A135F"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9,759</w:t>
            </w:r>
          </w:p>
        </w:tc>
        <w:tc>
          <w:tcPr>
            <w:tcW w:w="429" w:type="pct"/>
            <w:shd w:val="clear" w:color="auto" w:fill="auto"/>
            <w:vAlign w:val="bottom"/>
          </w:tcPr>
          <w:p w14:paraId="20660C30"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9</w:t>
            </w:r>
          </w:p>
        </w:tc>
        <w:tc>
          <w:tcPr>
            <w:tcW w:w="429" w:type="pct"/>
            <w:shd w:val="clear" w:color="auto" w:fill="auto"/>
            <w:vAlign w:val="bottom"/>
          </w:tcPr>
          <w:p w14:paraId="05EE5DC4"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25,920</w:t>
            </w:r>
          </w:p>
        </w:tc>
        <w:tc>
          <w:tcPr>
            <w:tcW w:w="429" w:type="pct"/>
            <w:shd w:val="clear" w:color="auto" w:fill="auto"/>
            <w:vAlign w:val="bottom"/>
          </w:tcPr>
          <w:p w14:paraId="248FD0E4"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shd w:val="clear" w:color="auto" w:fill="auto"/>
            <w:vAlign w:val="bottom"/>
          </w:tcPr>
          <w:p w14:paraId="3C4D8682"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48,676</w:t>
            </w:r>
          </w:p>
        </w:tc>
        <w:tc>
          <w:tcPr>
            <w:tcW w:w="42" w:type="pct"/>
            <w:shd w:val="clear" w:color="auto" w:fill="auto"/>
          </w:tcPr>
          <w:p w14:paraId="052DEE3D" w14:textId="77777777" w:rsidR="00017405" w:rsidRPr="00AF5499" w:rsidRDefault="00017405" w:rsidP="008575BF">
            <w:pPr>
              <w:jc w:val="right"/>
              <w:rPr>
                <w:rFonts w:ascii="Montserrat" w:eastAsia="Times New Roman" w:hAnsi="Montserrat" w:cs="Arial"/>
                <w:color w:val="455364"/>
                <w:sz w:val="14"/>
                <w:szCs w:val="16"/>
              </w:rPr>
            </w:pPr>
          </w:p>
        </w:tc>
      </w:tr>
      <w:tr w:rsidR="00017405" w:rsidRPr="00AF5499" w14:paraId="5860A99B" w14:textId="77777777" w:rsidTr="008575BF">
        <w:trPr>
          <w:trHeight w:val="227"/>
        </w:trPr>
        <w:tc>
          <w:tcPr>
            <w:tcW w:w="125" w:type="pct"/>
            <w:shd w:val="clear" w:color="auto" w:fill="auto"/>
          </w:tcPr>
          <w:p w14:paraId="3D70849E" w14:textId="77777777" w:rsidR="00017405" w:rsidRPr="00AF5499" w:rsidRDefault="00017405" w:rsidP="008575BF">
            <w:pPr>
              <w:rPr>
                <w:rFonts w:ascii="Montserrat" w:eastAsia="Times New Roman" w:hAnsi="Montserrat" w:cs="Arial"/>
                <w:color w:val="455364"/>
                <w:sz w:val="14"/>
                <w:szCs w:val="8"/>
              </w:rPr>
            </w:pPr>
          </w:p>
        </w:tc>
        <w:tc>
          <w:tcPr>
            <w:tcW w:w="2259" w:type="pct"/>
            <w:tcBorders>
              <w:bottom w:val="single" w:sz="6" w:space="0" w:color="auto"/>
            </w:tcBorders>
            <w:shd w:val="clear" w:color="auto" w:fill="auto"/>
            <w:vAlign w:val="bottom"/>
          </w:tcPr>
          <w:p w14:paraId="209C7A91" w14:textId="77777777" w:rsidR="00017405" w:rsidRPr="00AF5499" w:rsidRDefault="00017405" w:rsidP="008575BF">
            <w:pPr>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Net investment return</w:t>
            </w:r>
          </w:p>
        </w:tc>
        <w:tc>
          <w:tcPr>
            <w:tcW w:w="429" w:type="pct"/>
            <w:tcBorders>
              <w:bottom w:val="single" w:sz="6" w:space="0" w:color="auto"/>
            </w:tcBorders>
            <w:shd w:val="clear" w:color="auto" w:fill="auto"/>
            <w:vAlign w:val="bottom"/>
          </w:tcPr>
          <w:p w14:paraId="2E16C5FF"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226,475</w:t>
            </w:r>
          </w:p>
        </w:tc>
        <w:tc>
          <w:tcPr>
            <w:tcW w:w="429" w:type="pct"/>
            <w:tcBorders>
              <w:bottom w:val="single" w:sz="6" w:space="0" w:color="auto"/>
            </w:tcBorders>
            <w:shd w:val="clear" w:color="auto" w:fill="auto"/>
            <w:vAlign w:val="bottom"/>
          </w:tcPr>
          <w:p w14:paraId="3AB69FC1"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334,731</w:t>
            </w:r>
          </w:p>
        </w:tc>
        <w:tc>
          <w:tcPr>
            <w:tcW w:w="429" w:type="pct"/>
            <w:tcBorders>
              <w:bottom w:val="single" w:sz="6" w:space="0" w:color="auto"/>
            </w:tcBorders>
            <w:shd w:val="clear" w:color="auto" w:fill="auto"/>
            <w:vAlign w:val="bottom"/>
          </w:tcPr>
          <w:p w14:paraId="0B1B79F8"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5,668</w:t>
            </w:r>
          </w:p>
        </w:tc>
        <w:tc>
          <w:tcPr>
            <w:tcW w:w="429" w:type="pct"/>
            <w:tcBorders>
              <w:bottom w:val="single" w:sz="6" w:space="0" w:color="auto"/>
            </w:tcBorders>
            <w:shd w:val="clear" w:color="auto" w:fill="auto"/>
            <w:vAlign w:val="bottom"/>
          </w:tcPr>
          <w:p w14:paraId="3822E42E"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143,098</w:t>
            </w:r>
          </w:p>
        </w:tc>
        <w:tc>
          <w:tcPr>
            <w:tcW w:w="429" w:type="pct"/>
            <w:tcBorders>
              <w:bottom w:val="single" w:sz="6" w:space="0" w:color="auto"/>
            </w:tcBorders>
            <w:shd w:val="clear" w:color="auto" w:fill="auto"/>
            <w:vAlign w:val="bottom"/>
          </w:tcPr>
          <w:p w14:paraId="2D987E52"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229</w:t>
            </w:r>
          </w:p>
        </w:tc>
        <w:tc>
          <w:tcPr>
            <w:tcW w:w="429" w:type="pct"/>
            <w:tcBorders>
              <w:bottom w:val="single" w:sz="6" w:space="0" w:color="auto"/>
            </w:tcBorders>
            <w:shd w:val="clear" w:color="auto" w:fill="auto"/>
            <w:vAlign w:val="bottom"/>
          </w:tcPr>
          <w:p w14:paraId="4E32DFD0"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710,201</w:t>
            </w:r>
          </w:p>
        </w:tc>
        <w:tc>
          <w:tcPr>
            <w:tcW w:w="42" w:type="pct"/>
            <w:shd w:val="clear" w:color="auto" w:fill="auto"/>
          </w:tcPr>
          <w:p w14:paraId="10C1081B" w14:textId="77777777" w:rsidR="00017405" w:rsidRPr="00AF5499" w:rsidRDefault="00017405" w:rsidP="008575BF">
            <w:pPr>
              <w:jc w:val="right"/>
              <w:rPr>
                <w:rFonts w:ascii="Montserrat" w:eastAsia="Times New Roman" w:hAnsi="Montserrat" w:cs="Arial"/>
                <w:color w:val="455364"/>
                <w:sz w:val="14"/>
                <w:szCs w:val="16"/>
              </w:rPr>
            </w:pPr>
          </w:p>
        </w:tc>
      </w:tr>
      <w:tr w:rsidR="00017405" w:rsidRPr="00AF5499" w14:paraId="1CA1F9F9" w14:textId="77777777" w:rsidTr="008575BF">
        <w:trPr>
          <w:trHeight w:val="227"/>
        </w:trPr>
        <w:tc>
          <w:tcPr>
            <w:tcW w:w="125" w:type="pct"/>
            <w:shd w:val="clear" w:color="auto" w:fill="auto"/>
          </w:tcPr>
          <w:p w14:paraId="0F578930" w14:textId="77777777" w:rsidR="00017405" w:rsidRPr="00AF5499" w:rsidRDefault="00017405" w:rsidP="008575BF">
            <w:pPr>
              <w:rPr>
                <w:rFonts w:ascii="Montserrat" w:eastAsia="Times New Roman" w:hAnsi="Montserrat" w:cs="Arial"/>
                <w:b/>
                <w:color w:val="455364"/>
                <w:sz w:val="14"/>
                <w:szCs w:val="8"/>
              </w:rPr>
            </w:pPr>
          </w:p>
        </w:tc>
        <w:tc>
          <w:tcPr>
            <w:tcW w:w="2259" w:type="pct"/>
            <w:tcBorders>
              <w:top w:val="single" w:sz="6" w:space="0" w:color="auto"/>
            </w:tcBorders>
            <w:shd w:val="clear" w:color="auto" w:fill="auto"/>
            <w:vAlign w:val="bottom"/>
          </w:tcPr>
          <w:p w14:paraId="2C369CCD" w14:textId="77777777" w:rsidR="00017405" w:rsidRPr="00AF5499" w:rsidRDefault="00017405" w:rsidP="008575BF">
            <w:pPr>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Total revenue (net of reinsurance payable)</w:t>
            </w:r>
          </w:p>
        </w:tc>
        <w:tc>
          <w:tcPr>
            <w:tcW w:w="429" w:type="pct"/>
            <w:tcBorders>
              <w:top w:val="single" w:sz="6" w:space="0" w:color="auto"/>
            </w:tcBorders>
            <w:shd w:val="clear" w:color="auto" w:fill="auto"/>
            <w:vAlign w:val="bottom"/>
          </w:tcPr>
          <w:p w14:paraId="462A3E50"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254,460</w:t>
            </w:r>
          </w:p>
        </w:tc>
        <w:tc>
          <w:tcPr>
            <w:tcW w:w="429" w:type="pct"/>
            <w:tcBorders>
              <w:top w:val="single" w:sz="6" w:space="0" w:color="auto"/>
            </w:tcBorders>
            <w:shd w:val="clear" w:color="auto" w:fill="auto"/>
            <w:vAlign w:val="bottom"/>
          </w:tcPr>
          <w:p w14:paraId="5DA554BC"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349,134</w:t>
            </w:r>
          </w:p>
        </w:tc>
        <w:tc>
          <w:tcPr>
            <w:tcW w:w="429" w:type="pct"/>
            <w:tcBorders>
              <w:top w:val="single" w:sz="6" w:space="0" w:color="auto"/>
            </w:tcBorders>
            <w:shd w:val="clear" w:color="auto" w:fill="auto"/>
            <w:vAlign w:val="bottom"/>
          </w:tcPr>
          <w:p w14:paraId="2AB089B0"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6,579</w:t>
            </w:r>
          </w:p>
        </w:tc>
        <w:tc>
          <w:tcPr>
            <w:tcW w:w="429" w:type="pct"/>
            <w:tcBorders>
              <w:top w:val="single" w:sz="6" w:space="0" w:color="auto"/>
            </w:tcBorders>
            <w:shd w:val="clear" w:color="auto" w:fill="auto"/>
            <w:vAlign w:val="bottom"/>
          </w:tcPr>
          <w:p w14:paraId="519EF329"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260,154</w:t>
            </w:r>
          </w:p>
        </w:tc>
        <w:tc>
          <w:tcPr>
            <w:tcW w:w="429" w:type="pct"/>
            <w:tcBorders>
              <w:top w:val="single" w:sz="6" w:space="0" w:color="auto"/>
            </w:tcBorders>
            <w:shd w:val="clear" w:color="auto" w:fill="auto"/>
            <w:vAlign w:val="bottom"/>
          </w:tcPr>
          <w:p w14:paraId="59E35E02"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229</w:t>
            </w:r>
          </w:p>
        </w:tc>
        <w:tc>
          <w:tcPr>
            <w:tcW w:w="429" w:type="pct"/>
            <w:tcBorders>
              <w:top w:val="single" w:sz="6" w:space="0" w:color="auto"/>
            </w:tcBorders>
            <w:shd w:val="clear" w:color="auto" w:fill="auto"/>
            <w:vAlign w:val="bottom"/>
          </w:tcPr>
          <w:p w14:paraId="029A6512"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870,556</w:t>
            </w:r>
          </w:p>
        </w:tc>
        <w:tc>
          <w:tcPr>
            <w:tcW w:w="42" w:type="pct"/>
            <w:shd w:val="clear" w:color="auto" w:fill="auto"/>
          </w:tcPr>
          <w:p w14:paraId="78241E0E" w14:textId="77777777" w:rsidR="00017405" w:rsidRPr="00AF5499" w:rsidRDefault="00017405" w:rsidP="008575BF">
            <w:pPr>
              <w:jc w:val="right"/>
              <w:rPr>
                <w:rFonts w:ascii="Montserrat" w:eastAsia="Times New Roman" w:hAnsi="Montserrat" w:cs="Arial"/>
                <w:b/>
                <w:color w:val="455364"/>
                <w:sz w:val="14"/>
                <w:szCs w:val="16"/>
              </w:rPr>
            </w:pPr>
          </w:p>
        </w:tc>
      </w:tr>
      <w:tr w:rsidR="00017405" w:rsidRPr="00AF5499" w14:paraId="1F8C912E" w14:textId="77777777" w:rsidTr="008575BF">
        <w:trPr>
          <w:trHeight w:val="227"/>
        </w:trPr>
        <w:tc>
          <w:tcPr>
            <w:tcW w:w="125" w:type="pct"/>
            <w:shd w:val="clear" w:color="auto" w:fill="auto"/>
          </w:tcPr>
          <w:p w14:paraId="0CFF8BD1" w14:textId="77777777" w:rsidR="00017405" w:rsidRPr="00AF5499" w:rsidRDefault="00017405" w:rsidP="008575BF">
            <w:pPr>
              <w:rPr>
                <w:rFonts w:ascii="Montserrat" w:eastAsia="Times New Roman" w:hAnsi="Montserrat" w:cs="Arial"/>
                <w:color w:val="455364"/>
                <w:sz w:val="14"/>
                <w:szCs w:val="8"/>
              </w:rPr>
            </w:pPr>
          </w:p>
        </w:tc>
        <w:tc>
          <w:tcPr>
            <w:tcW w:w="2259" w:type="pct"/>
            <w:tcBorders>
              <w:bottom w:val="single" w:sz="6" w:space="0" w:color="auto"/>
            </w:tcBorders>
            <w:shd w:val="clear" w:color="auto" w:fill="auto"/>
            <w:vAlign w:val="bottom"/>
          </w:tcPr>
          <w:p w14:paraId="42A399E8" w14:textId="77777777" w:rsidR="00017405" w:rsidRPr="00AF5499" w:rsidRDefault="00017405" w:rsidP="008575BF">
            <w:pPr>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Other operating income</w:t>
            </w:r>
          </w:p>
        </w:tc>
        <w:tc>
          <w:tcPr>
            <w:tcW w:w="429" w:type="pct"/>
            <w:tcBorders>
              <w:bottom w:val="single" w:sz="6" w:space="0" w:color="auto"/>
            </w:tcBorders>
            <w:shd w:val="clear" w:color="auto" w:fill="auto"/>
            <w:vAlign w:val="bottom"/>
          </w:tcPr>
          <w:p w14:paraId="19542FFA"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5,786</w:t>
            </w:r>
          </w:p>
        </w:tc>
        <w:tc>
          <w:tcPr>
            <w:tcW w:w="429" w:type="pct"/>
            <w:tcBorders>
              <w:bottom w:val="single" w:sz="6" w:space="0" w:color="auto"/>
            </w:tcBorders>
            <w:shd w:val="clear" w:color="auto" w:fill="auto"/>
            <w:vAlign w:val="bottom"/>
          </w:tcPr>
          <w:p w14:paraId="4DC1435D"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13,626</w:t>
            </w:r>
          </w:p>
        </w:tc>
        <w:tc>
          <w:tcPr>
            <w:tcW w:w="429" w:type="pct"/>
            <w:tcBorders>
              <w:bottom w:val="single" w:sz="6" w:space="0" w:color="auto"/>
            </w:tcBorders>
            <w:shd w:val="clear" w:color="auto" w:fill="auto"/>
            <w:vAlign w:val="bottom"/>
          </w:tcPr>
          <w:p w14:paraId="0A4233CF"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tcBorders>
              <w:bottom w:val="single" w:sz="6" w:space="0" w:color="auto"/>
            </w:tcBorders>
            <w:shd w:val="clear" w:color="auto" w:fill="auto"/>
            <w:vAlign w:val="bottom"/>
          </w:tcPr>
          <w:p w14:paraId="28CA4AB1"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tcBorders>
              <w:bottom w:val="single" w:sz="6" w:space="0" w:color="auto"/>
            </w:tcBorders>
            <w:shd w:val="clear" w:color="auto" w:fill="auto"/>
            <w:vAlign w:val="bottom"/>
          </w:tcPr>
          <w:p w14:paraId="73A02E81"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tcBorders>
              <w:bottom w:val="single" w:sz="6" w:space="0" w:color="auto"/>
            </w:tcBorders>
            <w:shd w:val="clear" w:color="auto" w:fill="auto"/>
            <w:vAlign w:val="bottom"/>
          </w:tcPr>
          <w:p w14:paraId="632512A2"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19,412</w:t>
            </w:r>
          </w:p>
        </w:tc>
        <w:tc>
          <w:tcPr>
            <w:tcW w:w="42" w:type="pct"/>
            <w:shd w:val="clear" w:color="auto" w:fill="auto"/>
          </w:tcPr>
          <w:p w14:paraId="2048AFCA" w14:textId="77777777" w:rsidR="00017405" w:rsidRPr="00AF5499" w:rsidRDefault="00017405" w:rsidP="008575BF">
            <w:pPr>
              <w:jc w:val="right"/>
              <w:rPr>
                <w:rFonts w:ascii="Montserrat" w:eastAsia="Times New Roman" w:hAnsi="Montserrat" w:cs="Arial"/>
                <w:color w:val="455364"/>
                <w:sz w:val="14"/>
                <w:szCs w:val="16"/>
              </w:rPr>
            </w:pPr>
          </w:p>
        </w:tc>
      </w:tr>
      <w:tr w:rsidR="00017405" w:rsidRPr="00AF5499" w14:paraId="63E82B81" w14:textId="77777777" w:rsidTr="008575BF">
        <w:trPr>
          <w:trHeight w:val="227"/>
        </w:trPr>
        <w:tc>
          <w:tcPr>
            <w:tcW w:w="125" w:type="pct"/>
            <w:shd w:val="clear" w:color="auto" w:fill="auto"/>
          </w:tcPr>
          <w:p w14:paraId="6EAA5F69" w14:textId="77777777" w:rsidR="00017405" w:rsidRPr="00AF5499" w:rsidRDefault="00017405" w:rsidP="008575BF">
            <w:pPr>
              <w:rPr>
                <w:rFonts w:ascii="Montserrat" w:eastAsia="Times New Roman" w:hAnsi="Montserrat" w:cs="Arial"/>
                <w:b/>
                <w:color w:val="455364"/>
                <w:sz w:val="14"/>
                <w:szCs w:val="8"/>
              </w:rPr>
            </w:pPr>
          </w:p>
        </w:tc>
        <w:tc>
          <w:tcPr>
            <w:tcW w:w="2259" w:type="pct"/>
            <w:tcBorders>
              <w:top w:val="single" w:sz="6" w:space="0" w:color="auto"/>
              <w:bottom w:val="single" w:sz="6" w:space="0" w:color="auto"/>
            </w:tcBorders>
            <w:shd w:val="clear" w:color="auto" w:fill="auto"/>
            <w:vAlign w:val="bottom"/>
          </w:tcPr>
          <w:p w14:paraId="191B26D9" w14:textId="77777777" w:rsidR="00017405" w:rsidRPr="00AF5499" w:rsidRDefault="00017405" w:rsidP="008575BF">
            <w:pPr>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Segmental income</w:t>
            </w:r>
          </w:p>
        </w:tc>
        <w:tc>
          <w:tcPr>
            <w:tcW w:w="429" w:type="pct"/>
            <w:tcBorders>
              <w:top w:val="single" w:sz="6" w:space="0" w:color="auto"/>
              <w:bottom w:val="single" w:sz="6" w:space="0" w:color="auto"/>
            </w:tcBorders>
            <w:shd w:val="clear" w:color="auto" w:fill="auto"/>
            <w:vAlign w:val="bottom"/>
          </w:tcPr>
          <w:p w14:paraId="41AE154B"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260,246</w:t>
            </w:r>
          </w:p>
        </w:tc>
        <w:tc>
          <w:tcPr>
            <w:tcW w:w="429" w:type="pct"/>
            <w:tcBorders>
              <w:top w:val="single" w:sz="6" w:space="0" w:color="auto"/>
              <w:bottom w:val="single" w:sz="6" w:space="0" w:color="auto"/>
            </w:tcBorders>
            <w:shd w:val="clear" w:color="auto" w:fill="auto"/>
            <w:vAlign w:val="bottom"/>
          </w:tcPr>
          <w:p w14:paraId="4E73BC81"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362,760</w:t>
            </w:r>
          </w:p>
        </w:tc>
        <w:tc>
          <w:tcPr>
            <w:tcW w:w="429" w:type="pct"/>
            <w:tcBorders>
              <w:top w:val="single" w:sz="6" w:space="0" w:color="auto"/>
              <w:bottom w:val="single" w:sz="6" w:space="0" w:color="auto"/>
            </w:tcBorders>
            <w:shd w:val="clear" w:color="auto" w:fill="auto"/>
            <w:vAlign w:val="bottom"/>
          </w:tcPr>
          <w:p w14:paraId="49138E09"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6,579</w:t>
            </w:r>
          </w:p>
        </w:tc>
        <w:tc>
          <w:tcPr>
            <w:tcW w:w="429" w:type="pct"/>
            <w:tcBorders>
              <w:top w:val="single" w:sz="6" w:space="0" w:color="auto"/>
              <w:bottom w:val="single" w:sz="6" w:space="0" w:color="auto"/>
            </w:tcBorders>
            <w:shd w:val="clear" w:color="auto" w:fill="auto"/>
            <w:vAlign w:val="bottom"/>
          </w:tcPr>
          <w:p w14:paraId="0E3CBBB3"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260,154</w:t>
            </w:r>
          </w:p>
        </w:tc>
        <w:tc>
          <w:tcPr>
            <w:tcW w:w="429" w:type="pct"/>
            <w:tcBorders>
              <w:top w:val="single" w:sz="6" w:space="0" w:color="auto"/>
              <w:bottom w:val="single" w:sz="6" w:space="0" w:color="auto"/>
            </w:tcBorders>
            <w:shd w:val="clear" w:color="auto" w:fill="auto"/>
            <w:vAlign w:val="bottom"/>
          </w:tcPr>
          <w:p w14:paraId="4AF97FFE"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229</w:t>
            </w:r>
          </w:p>
        </w:tc>
        <w:tc>
          <w:tcPr>
            <w:tcW w:w="429" w:type="pct"/>
            <w:tcBorders>
              <w:top w:val="single" w:sz="6" w:space="0" w:color="auto"/>
              <w:bottom w:val="single" w:sz="6" w:space="0" w:color="auto"/>
            </w:tcBorders>
            <w:shd w:val="clear" w:color="auto" w:fill="auto"/>
            <w:vAlign w:val="bottom"/>
          </w:tcPr>
          <w:p w14:paraId="60B0156E"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889,968</w:t>
            </w:r>
          </w:p>
        </w:tc>
        <w:tc>
          <w:tcPr>
            <w:tcW w:w="42" w:type="pct"/>
            <w:shd w:val="clear" w:color="auto" w:fill="auto"/>
          </w:tcPr>
          <w:p w14:paraId="5E32F4DA" w14:textId="77777777" w:rsidR="00017405" w:rsidRPr="00AF5499" w:rsidRDefault="00017405" w:rsidP="008575BF">
            <w:pPr>
              <w:jc w:val="right"/>
              <w:rPr>
                <w:rFonts w:ascii="Montserrat" w:eastAsia="Times New Roman" w:hAnsi="Montserrat" w:cs="Arial"/>
                <w:b/>
                <w:color w:val="455364"/>
                <w:sz w:val="14"/>
                <w:szCs w:val="16"/>
              </w:rPr>
            </w:pPr>
          </w:p>
        </w:tc>
      </w:tr>
      <w:tr w:rsidR="00017405" w:rsidRPr="00AF5499" w14:paraId="1666FB1A" w14:textId="77777777" w:rsidTr="008575BF">
        <w:trPr>
          <w:trHeight w:val="227"/>
        </w:trPr>
        <w:tc>
          <w:tcPr>
            <w:tcW w:w="125" w:type="pct"/>
            <w:shd w:val="clear" w:color="auto" w:fill="auto"/>
          </w:tcPr>
          <w:p w14:paraId="5CD9EBAC" w14:textId="77777777" w:rsidR="00017405" w:rsidRPr="00AF5499" w:rsidRDefault="00017405" w:rsidP="008575BF">
            <w:pPr>
              <w:rPr>
                <w:rFonts w:ascii="Montserrat" w:eastAsia="Times New Roman" w:hAnsi="Montserrat" w:cs="Arial"/>
                <w:color w:val="455364"/>
                <w:sz w:val="14"/>
                <w:szCs w:val="8"/>
              </w:rPr>
            </w:pPr>
          </w:p>
        </w:tc>
        <w:tc>
          <w:tcPr>
            <w:tcW w:w="2259" w:type="pct"/>
            <w:tcBorders>
              <w:top w:val="single" w:sz="6" w:space="0" w:color="auto"/>
            </w:tcBorders>
            <w:shd w:val="clear" w:color="auto" w:fill="auto"/>
            <w:vAlign w:val="bottom"/>
          </w:tcPr>
          <w:p w14:paraId="2F331055" w14:textId="77777777" w:rsidR="00017405" w:rsidRPr="00AF5499" w:rsidRDefault="00017405" w:rsidP="008575BF">
            <w:pPr>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Net insurance contract claims and benefits incurred</w:t>
            </w:r>
          </w:p>
        </w:tc>
        <w:tc>
          <w:tcPr>
            <w:tcW w:w="429" w:type="pct"/>
            <w:tcBorders>
              <w:top w:val="single" w:sz="6" w:space="0" w:color="auto"/>
            </w:tcBorders>
            <w:shd w:val="clear" w:color="auto" w:fill="auto"/>
            <w:vAlign w:val="bottom"/>
          </w:tcPr>
          <w:p w14:paraId="55066777"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(153,247)</w:t>
            </w:r>
          </w:p>
        </w:tc>
        <w:tc>
          <w:tcPr>
            <w:tcW w:w="429" w:type="pct"/>
            <w:tcBorders>
              <w:top w:val="single" w:sz="6" w:space="0" w:color="auto"/>
            </w:tcBorders>
            <w:shd w:val="clear" w:color="auto" w:fill="auto"/>
            <w:vAlign w:val="bottom"/>
          </w:tcPr>
          <w:p w14:paraId="71BC3138"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(1,810)</w:t>
            </w:r>
          </w:p>
        </w:tc>
        <w:tc>
          <w:tcPr>
            <w:tcW w:w="429" w:type="pct"/>
            <w:tcBorders>
              <w:top w:val="single" w:sz="6" w:space="0" w:color="auto"/>
            </w:tcBorders>
            <w:shd w:val="clear" w:color="auto" w:fill="auto"/>
            <w:vAlign w:val="bottom"/>
          </w:tcPr>
          <w:p w14:paraId="5BB92E3F"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(1,469)</w:t>
            </w:r>
          </w:p>
        </w:tc>
        <w:tc>
          <w:tcPr>
            <w:tcW w:w="429" w:type="pct"/>
            <w:tcBorders>
              <w:top w:val="single" w:sz="6" w:space="0" w:color="auto"/>
            </w:tcBorders>
            <w:shd w:val="clear" w:color="auto" w:fill="auto"/>
            <w:vAlign w:val="bottom"/>
          </w:tcPr>
          <w:p w14:paraId="6A301F4B"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(208,504)</w:t>
            </w:r>
          </w:p>
        </w:tc>
        <w:tc>
          <w:tcPr>
            <w:tcW w:w="429" w:type="pct"/>
            <w:tcBorders>
              <w:top w:val="single" w:sz="6" w:space="0" w:color="auto"/>
            </w:tcBorders>
            <w:shd w:val="clear" w:color="auto" w:fill="auto"/>
            <w:vAlign w:val="bottom"/>
          </w:tcPr>
          <w:p w14:paraId="532D7C7A"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tcBorders>
              <w:top w:val="single" w:sz="6" w:space="0" w:color="auto"/>
            </w:tcBorders>
            <w:shd w:val="clear" w:color="auto" w:fill="auto"/>
            <w:vAlign w:val="bottom"/>
          </w:tcPr>
          <w:p w14:paraId="130D344E"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(365,030)</w:t>
            </w:r>
          </w:p>
        </w:tc>
        <w:tc>
          <w:tcPr>
            <w:tcW w:w="42" w:type="pct"/>
            <w:shd w:val="clear" w:color="auto" w:fill="auto"/>
          </w:tcPr>
          <w:p w14:paraId="7C9C61F5" w14:textId="77777777" w:rsidR="00017405" w:rsidRPr="00AF5499" w:rsidRDefault="00017405" w:rsidP="008575BF">
            <w:pPr>
              <w:jc w:val="right"/>
              <w:rPr>
                <w:rFonts w:ascii="Montserrat" w:eastAsia="Times New Roman" w:hAnsi="Montserrat" w:cs="Arial"/>
                <w:color w:val="455364"/>
                <w:sz w:val="14"/>
                <w:szCs w:val="16"/>
              </w:rPr>
            </w:pPr>
          </w:p>
        </w:tc>
      </w:tr>
      <w:tr w:rsidR="00017405" w:rsidRPr="00AF5499" w14:paraId="6373A39E" w14:textId="77777777" w:rsidTr="008575BF">
        <w:trPr>
          <w:trHeight w:val="227"/>
        </w:trPr>
        <w:tc>
          <w:tcPr>
            <w:tcW w:w="125" w:type="pct"/>
            <w:shd w:val="clear" w:color="auto" w:fill="auto"/>
          </w:tcPr>
          <w:p w14:paraId="07BBDB1B" w14:textId="77777777" w:rsidR="00017405" w:rsidRPr="00AF5499" w:rsidRDefault="00017405" w:rsidP="008575BF">
            <w:pPr>
              <w:rPr>
                <w:rFonts w:ascii="Montserrat" w:eastAsia="Times New Roman" w:hAnsi="Montserrat" w:cs="Arial"/>
                <w:color w:val="455364"/>
                <w:sz w:val="14"/>
                <w:szCs w:val="8"/>
              </w:rPr>
            </w:pPr>
          </w:p>
        </w:tc>
        <w:tc>
          <w:tcPr>
            <w:tcW w:w="2259" w:type="pct"/>
            <w:shd w:val="clear" w:color="auto" w:fill="auto"/>
            <w:vAlign w:val="bottom"/>
          </w:tcPr>
          <w:p w14:paraId="4CD1594C" w14:textId="77777777" w:rsidR="00017405" w:rsidRPr="00AF5499" w:rsidRDefault="00017405" w:rsidP="008575BF">
            <w:pPr>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Net change in investment contract liabilities</w:t>
            </w:r>
          </w:p>
        </w:tc>
        <w:tc>
          <w:tcPr>
            <w:tcW w:w="429" w:type="pct"/>
            <w:shd w:val="clear" w:color="auto" w:fill="auto"/>
            <w:vAlign w:val="bottom"/>
          </w:tcPr>
          <w:p w14:paraId="165BA52F"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(69,736)</w:t>
            </w:r>
          </w:p>
        </w:tc>
        <w:tc>
          <w:tcPr>
            <w:tcW w:w="429" w:type="pct"/>
            <w:shd w:val="clear" w:color="auto" w:fill="auto"/>
            <w:vAlign w:val="bottom"/>
          </w:tcPr>
          <w:p w14:paraId="54DCB71E"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(334,471)</w:t>
            </w:r>
          </w:p>
        </w:tc>
        <w:tc>
          <w:tcPr>
            <w:tcW w:w="429" w:type="pct"/>
            <w:shd w:val="clear" w:color="auto" w:fill="auto"/>
            <w:vAlign w:val="bottom"/>
          </w:tcPr>
          <w:p w14:paraId="3269D8D5"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shd w:val="clear" w:color="auto" w:fill="auto"/>
            <w:vAlign w:val="bottom"/>
          </w:tcPr>
          <w:p w14:paraId="21B0428A"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shd w:val="clear" w:color="auto" w:fill="auto"/>
            <w:vAlign w:val="bottom"/>
          </w:tcPr>
          <w:p w14:paraId="01F575D6"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shd w:val="clear" w:color="auto" w:fill="auto"/>
            <w:vAlign w:val="bottom"/>
          </w:tcPr>
          <w:p w14:paraId="40B65414"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(404,207)</w:t>
            </w:r>
          </w:p>
        </w:tc>
        <w:tc>
          <w:tcPr>
            <w:tcW w:w="42" w:type="pct"/>
            <w:shd w:val="clear" w:color="auto" w:fill="auto"/>
          </w:tcPr>
          <w:p w14:paraId="2DC46C18" w14:textId="77777777" w:rsidR="00017405" w:rsidRPr="00AF5499" w:rsidRDefault="00017405" w:rsidP="008575BF">
            <w:pPr>
              <w:jc w:val="right"/>
              <w:rPr>
                <w:rFonts w:ascii="Montserrat" w:eastAsia="Times New Roman" w:hAnsi="Montserrat" w:cs="Arial"/>
                <w:color w:val="455364"/>
                <w:sz w:val="14"/>
                <w:szCs w:val="16"/>
              </w:rPr>
            </w:pPr>
          </w:p>
        </w:tc>
      </w:tr>
      <w:tr w:rsidR="00017405" w:rsidRPr="00AF5499" w14:paraId="6E905DE6" w14:textId="77777777" w:rsidTr="008575BF">
        <w:trPr>
          <w:trHeight w:val="227"/>
        </w:trPr>
        <w:tc>
          <w:tcPr>
            <w:tcW w:w="125" w:type="pct"/>
            <w:shd w:val="clear" w:color="auto" w:fill="auto"/>
          </w:tcPr>
          <w:p w14:paraId="6658C880" w14:textId="77777777" w:rsidR="00017405" w:rsidRPr="00AF5499" w:rsidRDefault="00017405" w:rsidP="008575BF">
            <w:pPr>
              <w:rPr>
                <w:rFonts w:ascii="Montserrat" w:eastAsia="Times New Roman" w:hAnsi="Montserrat" w:cs="Arial"/>
                <w:color w:val="455364"/>
                <w:sz w:val="14"/>
                <w:szCs w:val="8"/>
              </w:rPr>
            </w:pPr>
          </w:p>
        </w:tc>
        <w:tc>
          <w:tcPr>
            <w:tcW w:w="2259" w:type="pct"/>
            <w:shd w:val="clear" w:color="auto" w:fill="auto"/>
            <w:vAlign w:val="bottom"/>
          </w:tcPr>
          <w:p w14:paraId="7710CA1C" w14:textId="77777777" w:rsidR="00017405" w:rsidRPr="00AF5499" w:rsidRDefault="00017405" w:rsidP="008575BF">
            <w:pPr>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Fees, commission and other acquisition costs</w:t>
            </w:r>
          </w:p>
        </w:tc>
        <w:tc>
          <w:tcPr>
            <w:tcW w:w="429" w:type="pct"/>
            <w:shd w:val="clear" w:color="auto" w:fill="auto"/>
            <w:vAlign w:val="bottom"/>
          </w:tcPr>
          <w:p w14:paraId="5A269ECA"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(547)</w:t>
            </w:r>
          </w:p>
        </w:tc>
        <w:tc>
          <w:tcPr>
            <w:tcW w:w="429" w:type="pct"/>
            <w:shd w:val="clear" w:color="auto" w:fill="auto"/>
            <w:vAlign w:val="bottom"/>
          </w:tcPr>
          <w:p w14:paraId="16A686B9"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(11,278)</w:t>
            </w:r>
          </w:p>
        </w:tc>
        <w:tc>
          <w:tcPr>
            <w:tcW w:w="429" w:type="pct"/>
            <w:shd w:val="clear" w:color="auto" w:fill="auto"/>
            <w:vAlign w:val="bottom"/>
          </w:tcPr>
          <w:p w14:paraId="0D8B2ACC"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(122)</w:t>
            </w:r>
          </w:p>
        </w:tc>
        <w:tc>
          <w:tcPr>
            <w:tcW w:w="429" w:type="pct"/>
            <w:shd w:val="clear" w:color="auto" w:fill="auto"/>
            <w:vAlign w:val="bottom"/>
          </w:tcPr>
          <w:p w14:paraId="2EF58171"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(1,130)</w:t>
            </w:r>
          </w:p>
        </w:tc>
        <w:tc>
          <w:tcPr>
            <w:tcW w:w="429" w:type="pct"/>
            <w:shd w:val="clear" w:color="auto" w:fill="auto"/>
            <w:vAlign w:val="bottom"/>
          </w:tcPr>
          <w:p w14:paraId="1B73A1C5"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shd w:val="clear" w:color="auto" w:fill="auto"/>
            <w:vAlign w:val="bottom"/>
          </w:tcPr>
          <w:p w14:paraId="3E11D49D"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(13,077)</w:t>
            </w:r>
          </w:p>
        </w:tc>
        <w:tc>
          <w:tcPr>
            <w:tcW w:w="42" w:type="pct"/>
            <w:shd w:val="clear" w:color="auto" w:fill="auto"/>
          </w:tcPr>
          <w:p w14:paraId="4D1660E7" w14:textId="77777777" w:rsidR="00017405" w:rsidRPr="00AF5499" w:rsidRDefault="00017405" w:rsidP="008575BF">
            <w:pPr>
              <w:jc w:val="right"/>
              <w:rPr>
                <w:rFonts w:ascii="Montserrat" w:eastAsia="Times New Roman" w:hAnsi="Montserrat" w:cs="Arial"/>
                <w:color w:val="455364"/>
                <w:sz w:val="14"/>
                <w:szCs w:val="16"/>
              </w:rPr>
            </w:pPr>
          </w:p>
        </w:tc>
      </w:tr>
      <w:tr w:rsidR="00017405" w:rsidRPr="00AF5499" w14:paraId="10C9D1C9" w14:textId="77777777" w:rsidTr="008575BF">
        <w:trPr>
          <w:trHeight w:val="227"/>
        </w:trPr>
        <w:tc>
          <w:tcPr>
            <w:tcW w:w="125" w:type="pct"/>
            <w:shd w:val="clear" w:color="auto" w:fill="auto"/>
          </w:tcPr>
          <w:p w14:paraId="336F348B" w14:textId="77777777" w:rsidR="00017405" w:rsidRPr="00AF5499" w:rsidRDefault="00017405" w:rsidP="008575BF">
            <w:pPr>
              <w:rPr>
                <w:rFonts w:ascii="Montserrat" w:eastAsia="Times New Roman" w:hAnsi="Montserrat" w:cs="Arial"/>
                <w:color w:val="455364"/>
                <w:sz w:val="14"/>
                <w:szCs w:val="8"/>
              </w:rPr>
            </w:pPr>
          </w:p>
        </w:tc>
        <w:tc>
          <w:tcPr>
            <w:tcW w:w="2259" w:type="pct"/>
            <w:shd w:val="clear" w:color="auto" w:fill="auto"/>
            <w:vAlign w:val="bottom"/>
          </w:tcPr>
          <w:p w14:paraId="4C3F993A" w14:textId="77777777" w:rsidR="00017405" w:rsidRPr="00AF5499" w:rsidRDefault="00017405" w:rsidP="008575BF">
            <w:pPr>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Administrative expenses:</w:t>
            </w:r>
          </w:p>
        </w:tc>
        <w:tc>
          <w:tcPr>
            <w:tcW w:w="429" w:type="pct"/>
            <w:shd w:val="clear" w:color="auto" w:fill="auto"/>
            <w:vAlign w:val="bottom"/>
          </w:tcPr>
          <w:p w14:paraId="3EE63304" w14:textId="77777777" w:rsidR="00017405" w:rsidRPr="00AF5499" w:rsidRDefault="00017405" w:rsidP="008575BF">
            <w:pPr>
              <w:ind w:right="57"/>
              <w:jc w:val="right"/>
              <w:rPr>
                <w:rFonts w:ascii="Montserrat" w:eastAsia="Times New Roman" w:hAnsi="Montserrat" w:cs="Arial"/>
                <w:color w:val="455364"/>
                <w:sz w:val="14"/>
                <w:szCs w:val="16"/>
              </w:rPr>
            </w:pPr>
          </w:p>
        </w:tc>
        <w:tc>
          <w:tcPr>
            <w:tcW w:w="429" w:type="pct"/>
            <w:shd w:val="clear" w:color="auto" w:fill="auto"/>
            <w:vAlign w:val="bottom"/>
          </w:tcPr>
          <w:p w14:paraId="203FFE57" w14:textId="77777777" w:rsidR="00017405" w:rsidRPr="00AF5499" w:rsidRDefault="00017405" w:rsidP="008575BF">
            <w:pPr>
              <w:ind w:right="57"/>
              <w:jc w:val="right"/>
              <w:rPr>
                <w:rFonts w:ascii="Montserrat" w:eastAsia="Times New Roman" w:hAnsi="Montserrat" w:cs="Arial"/>
                <w:color w:val="455364"/>
                <w:sz w:val="14"/>
                <w:szCs w:val="16"/>
              </w:rPr>
            </w:pPr>
          </w:p>
        </w:tc>
        <w:tc>
          <w:tcPr>
            <w:tcW w:w="429" w:type="pct"/>
            <w:shd w:val="clear" w:color="auto" w:fill="auto"/>
            <w:vAlign w:val="bottom"/>
          </w:tcPr>
          <w:p w14:paraId="520D19EF" w14:textId="77777777" w:rsidR="00017405" w:rsidRPr="00AF5499" w:rsidRDefault="00017405" w:rsidP="008575BF">
            <w:pPr>
              <w:jc w:val="right"/>
              <w:rPr>
                <w:rFonts w:ascii="Montserrat" w:eastAsia="Times New Roman" w:hAnsi="Montserrat" w:cs="Arial"/>
                <w:color w:val="455364"/>
                <w:sz w:val="14"/>
                <w:szCs w:val="16"/>
              </w:rPr>
            </w:pPr>
          </w:p>
        </w:tc>
        <w:tc>
          <w:tcPr>
            <w:tcW w:w="429" w:type="pct"/>
            <w:shd w:val="clear" w:color="auto" w:fill="auto"/>
            <w:vAlign w:val="bottom"/>
          </w:tcPr>
          <w:p w14:paraId="5BA8C6DB" w14:textId="77777777" w:rsidR="00017405" w:rsidRPr="00AF5499" w:rsidRDefault="00017405" w:rsidP="008575BF">
            <w:pPr>
              <w:ind w:right="57"/>
              <w:jc w:val="right"/>
              <w:rPr>
                <w:rFonts w:ascii="Montserrat" w:eastAsia="Times New Roman" w:hAnsi="Montserrat" w:cs="Arial"/>
                <w:color w:val="455364"/>
                <w:sz w:val="14"/>
                <w:szCs w:val="16"/>
              </w:rPr>
            </w:pPr>
          </w:p>
        </w:tc>
        <w:tc>
          <w:tcPr>
            <w:tcW w:w="429" w:type="pct"/>
            <w:shd w:val="clear" w:color="auto" w:fill="auto"/>
            <w:vAlign w:val="bottom"/>
          </w:tcPr>
          <w:p w14:paraId="74E1A203" w14:textId="77777777" w:rsidR="00017405" w:rsidRPr="00AF5499" w:rsidRDefault="00017405" w:rsidP="008575BF">
            <w:pPr>
              <w:ind w:right="57"/>
              <w:jc w:val="right"/>
              <w:rPr>
                <w:rFonts w:ascii="Montserrat" w:eastAsia="Times New Roman" w:hAnsi="Montserrat" w:cs="Arial"/>
                <w:color w:val="455364"/>
                <w:sz w:val="14"/>
                <w:szCs w:val="16"/>
              </w:rPr>
            </w:pPr>
          </w:p>
        </w:tc>
        <w:tc>
          <w:tcPr>
            <w:tcW w:w="429" w:type="pct"/>
            <w:shd w:val="clear" w:color="auto" w:fill="auto"/>
            <w:vAlign w:val="bottom"/>
          </w:tcPr>
          <w:p w14:paraId="0F1140DB" w14:textId="77777777" w:rsidR="00017405" w:rsidRPr="00AF5499" w:rsidRDefault="00017405" w:rsidP="008575BF">
            <w:pPr>
              <w:ind w:right="57"/>
              <w:jc w:val="right"/>
              <w:rPr>
                <w:rFonts w:ascii="Montserrat" w:eastAsia="Times New Roman" w:hAnsi="Montserrat" w:cs="Arial"/>
                <w:color w:val="455364"/>
                <w:sz w:val="14"/>
                <w:szCs w:val="16"/>
              </w:rPr>
            </w:pPr>
          </w:p>
        </w:tc>
        <w:tc>
          <w:tcPr>
            <w:tcW w:w="42" w:type="pct"/>
            <w:shd w:val="clear" w:color="auto" w:fill="auto"/>
          </w:tcPr>
          <w:p w14:paraId="23F1DD77" w14:textId="77777777" w:rsidR="00017405" w:rsidRPr="00AF5499" w:rsidRDefault="00017405" w:rsidP="008575BF">
            <w:pPr>
              <w:jc w:val="right"/>
              <w:rPr>
                <w:rFonts w:ascii="Montserrat" w:eastAsia="Times New Roman" w:hAnsi="Montserrat" w:cs="Arial"/>
                <w:color w:val="455364"/>
                <w:sz w:val="14"/>
                <w:szCs w:val="16"/>
              </w:rPr>
            </w:pPr>
          </w:p>
        </w:tc>
      </w:tr>
      <w:tr w:rsidR="00017405" w:rsidRPr="00AF5499" w14:paraId="5A39363C" w14:textId="77777777" w:rsidTr="008575BF">
        <w:trPr>
          <w:trHeight w:val="227"/>
        </w:trPr>
        <w:tc>
          <w:tcPr>
            <w:tcW w:w="125" w:type="pct"/>
            <w:shd w:val="clear" w:color="auto" w:fill="auto"/>
          </w:tcPr>
          <w:p w14:paraId="2981BE4C" w14:textId="77777777" w:rsidR="00017405" w:rsidRPr="00AF5499" w:rsidRDefault="00017405" w:rsidP="008575BF">
            <w:pPr>
              <w:rPr>
                <w:rFonts w:ascii="Montserrat" w:eastAsia="Times New Roman" w:hAnsi="Montserrat" w:cs="Arial"/>
                <w:color w:val="455364"/>
                <w:sz w:val="14"/>
                <w:szCs w:val="8"/>
              </w:rPr>
            </w:pPr>
          </w:p>
        </w:tc>
        <w:tc>
          <w:tcPr>
            <w:tcW w:w="2259" w:type="pct"/>
            <w:shd w:val="clear" w:color="auto" w:fill="auto"/>
            <w:vAlign w:val="bottom"/>
          </w:tcPr>
          <w:p w14:paraId="716E3EE0" w14:textId="77777777" w:rsidR="00017405" w:rsidRPr="00AF5499" w:rsidRDefault="00017405" w:rsidP="008575BF">
            <w:pPr>
              <w:ind w:left="143"/>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Amortisation charge on software assets</w:t>
            </w:r>
          </w:p>
        </w:tc>
        <w:tc>
          <w:tcPr>
            <w:tcW w:w="429" w:type="pct"/>
            <w:shd w:val="clear" w:color="auto" w:fill="auto"/>
            <w:vAlign w:val="bottom"/>
          </w:tcPr>
          <w:p w14:paraId="2D6F0C57"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shd w:val="clear" w:color="auto" w:fill="auto"/>
            <w:vAlign w:val="bottom"/>
          </w:tcPr>
          <w:p w14:paraId="18392DEA"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(1,408)</w:t>
            </w:r>
          </w:p>
        </w:tc>
        <w:tc>
          <w:tcPr>
            <w:tcW w:w="429" w:type="pct"/>
            <w:shd w:val="clear" w:color="auto" w:fill="auto"/>
            <w:vAlign w:val="bottom"/>
          </w:tcPr>
          <w:p w14:paraId="64A32859" w14:textId="77777777" w:rsidR="00017405" w:rsidRPr="00AF5499" w:rsidRDefault="00017405" w:rsidP="008575BF">
            <w:pPr>
              <w:ind w:right="57"/>
              <w:jc w:val="right"/>
              <w:rPr>
                <w:rFonts w:ascii="Montserrat" w:hAnsi="Montserrat" w:cs="Arial"/>
                <w:color w:val="455364"/>
                <w:sz w:val="14"/>
                <w:szCs w:val="16"/>
              </w:rPr>
            </w:pPr>
            <w:r w:rsidRPr="00AF5499">
              <w:rPr>
                <w:rFonts w:ascii="Montserrat" w:hAnsi="Montserrat" w:cs="Arial"/>
                <w:color w:val="455364"/>
                <w:sz w:val="14"/>
                <w:szCs w:val="16"/>
              </w:rPr>
              <w:t>–</w:t>
            </w:r>
          </w:p>
        </w:tc>
        <w:tc>
          <w:tcPr>
            <w:tcW w:w="429" w:type="pct"/>
            <w:shd w:val="clear" w:color="auto" w:fill="auto"/>
            <w:vAlign w:val="bottom"/>
          </w:tcPr>
          <w:p w14:paraId="624FBCF7"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(205)</w:t>
            </w:r>
          </w:p>
        </w:tc>
        <w:tc>
          <w:tcPr>
            <w:tcW w:w="429" w:type="pct"/>
            <w:shd w:val="clear" w:color="auto" w:fill="auto"/>
            <w:vAlign w:val="bottom"/>
          </w:tcPr>
          <w:p w14:paraId="28113962"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shd w:val="clear" w:color="auto" w:fill="auto"/>
            <w:vAlign w:val="bottom"/>
          </w:tcPr>
          <w:p w14:paraId="37D31C6D"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(1,613)</w:t>
            </w:r>
          </w:p>
        </w:tc>
        <w:tc>
          <w:tcPr>
            <w:tcW w:w="42" w:type="pct"/>
            <w:shd w:val="clear" w:color="auto" w:fill="auto"/>
          </w:tcPr>
          <w:p w14:paraId="38F64170" w14:textId="77777777" w:rsidR="00017405" w:rsidRPr="00AF5499" w:rsidRDefault="00017405" w:rsidP="008575BF">
            <w:pPr>
              <w:jc w:val="right"/>
              <w:rPr>
                <w:rFonts w:ascii="Montserrat" w:eastAsia="Times New Roman" w:hAnsi="Montserrat" w:cs="Arial"/>
                <w:color w:val="455364"/>
                <w:sz w:val="14"/>
                <w:szCs w:val="16"/>
              </w:rPr>
            </w:pPr>
          </w:p>
        </w:tc>
      </w:tr>
      <w:tr w:rsidR="00017405" w:rsidRPr="00AF5499" w14:paraId="5B85C3E9" w14:textId="77777777" w:rsidTr="008575BF">
        <w:trPr>
          <w:trHeight w:val="227"/>
        </w:trPr>
        <w:tc>
          <w:tcPr>
            <w:tcW w:w="125" w:type="pct"/>
            <w:shd w:val="clear" w:color="auto" w:fill="auto"/>
          </w:tcPr>
          <w:p w14:paraId="5FE27FC0" w14:textId="77777777" w:rsidR="00017405" w:rsidRPr="00AF5499" w:rsidRDefault="00017405" w:rsidP="008575BF">
            <w:pPr>
              <w:rPr>
                <w:rFonts w:ascii="Montserrat" w:eastAsia="Times New Roman" w:hAnsi="Montserrat" w:cs="Arial"/>
                <w:color w:val="455364"/>
                <w:sz w:val="14"/>
                <w:szCs w:val="8"/>
              </w:rPr>
            </w:pPr>
          </w:p>
        </w:tc>
        <w:tc>
          <w:tcPr>
            <w:tcW w:w="2259" w:type="pct"/>
            <w:shd w:val="clear" w:color="auto" w:fill="auto"/>
            <w:vAlign w:val="bottom"/>
          </w:tcPr>
          <w:p w14:paraId="0F4BCE6E" w14:textId="77777777" w:rsidR="00017405" w:rsidRPr="00AF5499" w:rsidRDefault="00017405" w:rsidP="008575BF">
            <w:pPr>
              <w:ind w:left="143"/>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Depreciation charge on property and equipment</w:t>
            </w:r>
          </w:p>
        </w:tc>
        <w:tc>
          <w:tcPr>
            <w:tcW w:w="429" w:type="pct"/>
            <w:shd w:val="clear" w:color="auto" w:fill="auto"/>
            <w:vAlign w:val="bottom"/>
          </w:tcPr>
          <w:p w14:paraId="6A3B1817"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shd w:val="clear" w:color="auto" w:fill="auto"/>
            <w:vAlign w:val="bottom"/>
          </w:tcPr>
          <w:p w14:paraId="78182B27"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(121)</w:t>
            </w:r>
          </w:p>
        </w:tc>
        <w:tc>
          <w:tcPr>
            <w:tcW w:w="429" w:type="pct"/>
            <w:shd w:val="clear" w:color="auto" w:fill="auto"/>
            <w:vAlign w:val="bottom"/>
          </w:tcPr>
          <w:p w14:paraId="523C8096" w14:textId="77777777" w:rsidR="00017405" w:rsidRPr="00AF5499" w:rsidRDefault="00017405" w:rsidP="008575BF">
            <w:pPr>
              <w:ind w:right="57"/>
              <w:jc w:val="right"/>
              <w:rPr>
                <w:rFonts w:ascii="Montserrat" w:hAnsi="Montserrat" w:cs="Arial"/>
                <w:color w:val="455364"/>
                <w:sz w:val="14"/>
                <w:szCs w:val="16"/>
              </w:rPr>
            </w:pPr>
            <w:r w:rsidRPr="00AF5499">
              <w:rPr>
                <w:rFonts w:ascii="Montserrat" w:hAnsi="Montserrat" w:cs="Arial"/>
                <w:color w:val="455364"/>
                <w:sz w:val="14"/>
                <w:szCs w:val="16"/>
              </w:rPr>
              <w:t>(52)</w:t>
            </w:r>
          </w:p>
        </w:tc>
        <w:tc>
          <w:tcPr>
            <w:tcW w:w="429" w:type="pct"/>
            <w:shd w:val="clear" w:color="auto" w:fill="auto"/>
            <w:vAlign w:val="bottom"/>
          </w:tcPr>
          <w:p w14:paraId="761DD96C"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(462)</w:t>
            </w:r>
          </w:p>
        </w:tc>
        <w:tc>
          <w:tcPr>
            <w:tcW w:w="429" w:type="pct"/>
            <w:shd w:val="clear" w:color="auto" w:fill="auto"/>
            <w:vAlign w:val="bottom"/>
          </w:tcPr>
          <w:p w14:paraId="722B09C1"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shd w:val="clear" w:color="auto" w:fill="auto"/>
            <w:vAlign w:val="bottom"/>
          </w:tcPr>
          <w:p w14:paraId="78222553"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(635)</w:t>
            </w:r>
          </w:p>
        </w:tc>
        <w:tc>
          <w:tcPr>
            <w:tcW w:w="42" w:type="pct"/>
            <w:shd w:val="clear" w:color="auto" w:fill="auto"/>
          </w:tcPr>
          <w:p w14:paraId="50FED6DD" w14:textId="77777777" w:rsidR="00017405" w:rsidRPr="00AF5499" w:rsidRDefault="00017405" w:rsidP="008575BF">
            <w:pPr>
              <w:jc w:val="right"/>
              <w:rPr>
                <w:rFonts w:ascii="Montserrat" w:eastAsia="Times New Roman" w:hAnsi="Montserrat" w:cs="Arial"/>
                <w:color w:val="455364"/>
                <w:sz w:val="14"/>
                <w:szCs w:val="16"/>
              </w:rPr>
            </w:pPr>
          </w:p>
        </w:tc>
      </w:tr>
      <w:tr w:rsidR="00017405" w:rsidRPr="00AF5499" w14:paraId="02435719" w14:textId="77777777" w:rsidTr="008575BF">
        <w:trPr>
          <w:trHeight w:val="227"/>
        </w:trPr>
        <w:tc>
          <w:tcPr>
            <w:tcW w:w="125" w:type="pct"/>
            <w:shd w:val="clear" w:color="auto" w:fill="auto"/>
          </w:tcPr>
          <w:p w14:paraId="35B9A380" w14:textId="77777777" w:rsidR="00017405" w:rsidRPr="00AF5499" w:rsidRDefault="00017405" w:rsidP="008575BF">
            <w:pPr>
              <w:rPr>
                <w:rFonts w:ascii="Montserrat" w:eastAsia="Times New Roman" w:hAnsi="Montserrat" w:cs="Arial"/>
                <w:color w:val="455364"/>
                <w:sz w:val="14"/>
                <w:szCs w:val="8"/>
              </w:rPr>
            </w:pPr>
          </w:p>
        </w:tc>
        <w:tc>
          <w:tcPr>
            <w:tcW w:w="2259" w:type="pct"/>
            <w:shd w:val="clear" w:color="auto" w:fill="auto"/>
            <w:vAlign w:val="bottom"/>
          </w:tcPr>
          <w:p w14:paraId="2DC247E2" w14:textId="77777777" w:rsidR="00017405" w:rsidRPr="00AF5499" w:rsidRDefault="00017405" w:rsidP="008575BF">
            <w:pPr>
              <w:ind w:left="143"/>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Other</w:t>
            </w:r>
          </w:p>
        </w:tc>
        <w:tc>
          <w:tcPr>
            <w:tcW w:w="429" w:type="pct"/>
            <w:shd w:val="clear" w:color="auto" w:fill="auto"/>
            <w:vAlign w:val="bottom"/>
          </w:tcPr>
          <w:p w14:paraId="114C6F8A"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(10,594)</w:t>
            </w:r>
          </w:p>
        </w:tc>
        <w:tc>
          <w:tcPr>
            <w:tcW w:w="429" w:type="pct"/>
            <w:shd w:val="clear" w:color="auto" w:fill="auto"/>
            <w:vAlign w:val="bottom"/>
          </w:tcPr>
          <w:p w14:paraId="3C5FAAB8"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(4,702)</w:t>
            </w:r>
          </w:p>
        </w:tc>
        <w:tc>
          <w:tcPr>
            <w:tcW w:w="429" w:type="pct"/>
            <w:shd w:val="clear" w:color="auto" w:fill="auto"/>
            <w:vAlign w:val="bottom"/>
          </w:tcPr>
          <w:p w14:paraId="3D25276A"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(1,427)</w:t>
            </w:r>
          </w:p>
        </w:tc>
        <w:tc>
          <w:tcPr>
            <w:tcW w:w="429" w:type="pct"/>
            <w:shd w:val="clear" w:color="auto" w:fill="auto"/>
            <w:vAlign w:val="bottom"/>
          </w:tcPr>
          <w:p w14:paraId="5565EDCA"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(13,438)</w:t>
            </w:r>
          </w:p>
        </w:tc>
        <w:tc>
          <w:tcPr>
            <w:tcW w:w="429" w:type="pct"/>
            <w:shd w:val="clear" w:color="auto" w:fill="auto"/>
            <w:vAlign w:val="bottom"/>
          </w:tcPr>
          <w:p w14:paraId="426047E2"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(2,334)</w:t>
            </w:r>
          </w:p>
        </w:tc>
        <w:tc>
          <w:tcPr>
            <w:tcW w:w="429" w:type="pct"/>
            <w:shd w:val="clear" w:color="auto" w:fill="auto"/>
            <w:vAlign w:val="bottom"/>
          </w:tcPr>
          <w:p w14:paraId="02B2795B"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(32,495)</w:t>
            </w:r>
          </w:p>
        </w:tc>
        <w:tc>
          <w:tcPr>
            <w:tcW w:w="42" w:type="pct"/>
            <w:shd w:val="clear" w:color="auto" w:fill="auto"/>
          </w:tcPr>
          <w:p w14:paraId="13E639C8" w14:textId="77777777" w:rsidR="00017405" w:rsidRPr="00AF5499" w:rsidRDefault="00017405" w:rsidP="008575BF">
            <w:pPr>
              <w:jc w:val="right"/>
              <w:rPr>
                <w:rFonts w:ascii="Montserrat" w:eastAsia="Times New Roman" w:hAnsi="Montserrat" w:cs="Arial"/>
                <w:color w:val="455364"/>
                <w:sz w:val="14"/>
                <w:szCs w:val="16"/>
              </w:rPr>
            </w:pPr>
          </w:p>
        </w:tc>
      </w:tr>
      <w:tr w:rsidR="00017405" w:rsidRPr="00AF5499" w14:paraId="0ADBEA99" w14:textId="77777777" w:rsidTr="008575BF">
        <w:trPr>
          <w:trHeight w:val="227"/>
        </w:trPr>
        <w:tc>
          <w:tcPr>
            <w:tcW w:w="125" w:type="pct"/>
            <w:shd w:val="clear" w:color="auto" w:fill="auto"/>
          </w:tcPr>
          <w:p w14:paraId="6C710F5B" w14:textId="77777777" w:rsidR="00017405" w:rsidRPr="00AF5499" w:rsidRDefault="00017405" w:rsidP="008575BF">
            <w:pPr>
              <w:rPr>
                <w:rFonts w:ascii="Montserrat" w:eastAsia="Times New Roman" w:hAnsi="Montserrat" w:cs="Arial"/>
                <w:color w:val="455364"/>
                <w:sz w:val="14"/>
                <w:szCs w:val="8"/>
              </w:rPr>
            </w:pPr>
          </w:p>
        </w:tc>
        <w:tc>
          <w:tcPr>
            <w:tcW w:w="2259" w:type="pct"/>
            <w:shd w:val="clear" w:color="auto" w:fill="auto"/>
            <w:vAlign w:val="bottom"/>
          </w:tcPr>
          <w:p w14:paraId="4866F585" w14:textId="77777777" w:rsidR="00017405" w:rsidRPr="00AF5499" w:rsidRDefault="00017405" w:rsidP="008575BF">
            <w:pPr>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Operating expenses</w:t>
            </w:r>
          </w:p>
        </w:tc>
        <w:tc>
          <w:tcPr>
            <w:tcW w:w="429" w:type="pct"/>
            <w:shd w:val="clear" w:color="auto" w:fill="auto"/>
            <w:vAlign w:val="bottom"/>
          </w:tcPr>
          <w:p w14:paraId="30E5C99B"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(345)</w:t>
            </w:r>
          </w:p>
        </w:tc>
        <w:tc>
          <w:tcPr>
            <w:tcW w:w="429" w:type="pct"/>
            <w:shd w:val="clear" w:color="auto" w:fill="auto"/>
            <w:vAlign w:val="bottom"/>
          </w:tcPr>
          <w:p w14:paraId="7A74146D"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(2,782)</w:t>
            </w:r>
          </w:p>
        </w:tc>
        <w:tc>
          <w:tcPr>
            <w:tcW w:w="429" w:type="pct"/>
            <w:shd w:val="clear" w:color="auto" w:fill="auto"/>
            <w:vAlign w:val="bottom"/>
          </w:tcPr>
          <w:p w14:paraId="524080A0" w14:textId="77777777" w:rsidR="00017405" w:rsidRPr="00AF5499" w:rsidRDefault="00017405" w:rsidP="008575BF">
            <w:pPr>
              <w:ind w:right="57"/>
              <w:jc w:val="right"/>
              <w:rPr>
                <w:rFonts w:ascii="Montserrat" w:hAnsi="Montserrat" w:cs="Arial"/>
                <w:color w:val="455364"/>
                <w:sz w:val="14"/>
                <w:szCs w:val="16"/>
              </w:rPr>
            </w:pPr>
            <w:r w:rsidRPr="00AF5499">
              <w:rPr>
                <w:rFonts w:ascii="Montserrat" w:hAnsi="Montserrat" w:cs="Arial"/>
                <w:color w:val="455364"/>
                <w:sz w:val="14"/>
                <w:szCs w:val="16"/>
              </w:rPr>
              <w:t>–</w:t>
            </w:r>
          </w:p>
        </w:tc>
        <w:tc>
          <w:tcPr>
            <w:tcW w:w="429" w:type="pct"/>
            <w:shd w:val="clear" w:color="auto" w:fill="auto"/>
            <w:vAlign w:val="bottom"/>
          </w:tcPr>
          <w:p w14:paraId="0F934AAD"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shd w:val="clear" w:color="auto" w:fill="auto"/>
            <w:vAlign w:val="bottom"/>
          </w:tcPr>
          <w:p w14:paraId="20A48C71"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(2)</w:t>
            </w:r>
          </w:p>
        </w:tc>
        <w:tc>
          <w:tcPr>
            <w:tcW w:w="429" w:type="pct"/>
            <w:shd w:val="clear" w:color="auto" w:fill="auto"/>
            <w:vAlign w:val="bottom"/>
          </w:tcPr>
          <w:p w14:paraId="63AC8A5D"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(3,129)</w:t>
            </w:r>
          </w:p>
        </w:tc>
        <w:tc>
          <w:tcPr>
            <w:tcW w:w="42" w:type="pct"/>
            <w:shd w:val="clear" w:color="auto" w:fill="auto"/>
          </w:tcPr>
          <w:p w14:paraId="6D44FE47" w14:textId="77777777" w:rsidR="00017405" w:rsidRPr="00AF5499" w:rsidRDefault="00017405" w:rsidP="008575BF">
            <w:pPr>
              <w:jc w:val="right"/>
              <w:rPr>
                <w:rFonts w:ascii="Montserrat" w:eastAsia="Times New Roman" w:hAnsi="Montserrat" w:cs="Arial"/>
                <w:color w:val="455364"/>
                <w:sz w:val="14"/>
                <w:szCs w:val="16"/>
              </w:rPr>
            </w:pPr>
          </w:p>
        </w:tc>
      </w:tr>
      <w:tr w:rsidR="00017405" w:rsidRPr="00AF5499" w14:paraId="2C6A865C" w14:textId="77777777" w:rsidTr="008575BF">
        <w:trPr>
          <w:trHeight w:val="227"/>
        </w:trPr>
        <w:tc>
          <w:tcPr>
            <w:tcW w:w="125" w:type="pct"/>
            <w:shd w:val="clear" w:color="auto" w:fill="auto"/>
          </w:tcPr>
          <w:p w14:paraId="31C3AC5A" w14:textId="77777777" w:rsidR="00017405" w:rsidRPr="00AF5499" w:rsidRDefault="00017405" w:rsidP="008575BF">
            <w:pPr>
              <w:rPr>
                <w:rFonts w:ascii="Montserrat" w:eastAsia="Times New Roman" w:hAnsi="Montserrat" w:cs="Arial"/>
                <w:color w:val="455364"/>
                <w:sz w:val="14"/>
                <w:szCs w:val="8"/>
              </w:rPr>
            </w:pPr>
          </w:p>
        </w:tc>
        <w:tc>
          <w:tcPr>
            <w:tcW w:w="2259" w:type="pct"/>
            <w:shd w:val="clear" w:color="auto" w:fill="auto"/>
            <w:vAlign w:val="bottom"/>
          </w:tcPr>
          <w:p w14:paraId="3AB7B816" w14:textId="77777777" w:rsidR="00017405" w:rsidRPr="00AF5499" w:rsidRDefault="00017405" w:rsidP="008575BF">
            <w:pPr>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Financing costs</w:t>
            </w:r>
          </w:p>
        </w:tc>
        <w:tc>
          <w:tcPr>
            <w:tcW w:w="429" w:type="pct"/>
            <w:shd w:val="clear" w:color="auto" w:fill="auto"/>
            <w:vAlign w:val="bottom"/>
          </w:tcPr>
          <w:p w14:paraId="351DF118"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w:t>
            </w:r>
          </w:p>
        </w:tc>
        <w:tc>
          <w:tcPr>
            <w:tcW w:w="429" w:type="pct"/>
            <w:shd w:val="clear" w:color="auto" w:fill="auto"/>
            <w:vAlign w:val="bottom"/>
          </w:tcPr>
          <w:p w14:paraId="58B6FC09"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(447)</w:t>
            </w:r>
          </w:p>
        </w:tc>
        <w:tc>
          <w:tcPr>
            <w:tcW w:w="429" w:type="pct"/>
            <w:shd w:val="clear" w:color="auto" w:fill="auto"/>
            <w:vAlign w:val="bottom"/>
          </w:tcPr>
          <w:p w14:paraId="7EEFC8B2" w14:textId="77777777" w:rsidR="00017405" w:rsidRPr="00AF5499" w:rsidRDefault="00017405" w:rsidP="008575BF">
            <w:pPr>
              <w:ind w:right="57"/>
              <w:jc w:val="right"/>
              <w:rPr>
                <w:rFonts w:ascii="Montserrat" w:hAnsi="Montserrat" w:cs="Arial"/>
                <w:color w:val="455364"/>
                <w:sz w:val="14"/>
                <w:szCs w:val="16"/>
              </w:rPr>
            </w:pPr>
            <w:r w:rsidRPr="00AF5499">
              <w:rPr>
                <w:rFonts w:ascii="Montserrat" w:hAnsi="Montserrat" w:cs="Arial"/>
                <w:color w:val="455364"/>
                <w:sz w:val="14"/>
                <w:szCs w:val="16"/>
              </w:rPr>
              <w:t>–</w:t>
            </w:r>
          </w:p>
        </w:tc>
        <w:tc>
          <w:tcPr>
            <w:tcW w:w="429" w:type="pct"/>
            <w:shd w:val="clear" w:color="auto" w:fill="auto"/>
            <w:vAlign w:val="bottom"/>
          </w:tcPr>
          <w:p w14:paraId="4FF3564A"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shd w:val="clear" w:color="auto" w:fill="auto"/>
            <w:vAlign w:val="bottom"/>
          </w:tcPr>
          <w:p w14:paraId="45423803"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(764)</w:t>
            </w:r>
          </w:p>
        </w:tc>
        <w:tc>
          <w:tcPr>
            <w:tcW w:w="429" w:type="pct"/>
            <w:shd w:val="clear" w:color="auto" w:fill="auto"/>
            <w:vAlign w:val="bottom"/>
          </w:tcPr>
          <w:p w14:paraId="186BB0D8"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(1,212)</w:t>
            </w:r>
          </w:p>
        </w:tc>
        <w:tc>
          <w:tcPr>
            <w:tcW w:w="42" w:type="pct"/>
            <w:shd w:val="clear" w:color="auto" w:fill="auto"/>
          </w:tcPr>
          <w:p w14:paraId="766C1B91" w14:textId="77777777" w:rsidR="00017405" w:rsidRPr="00AF5499" w:rsidRDefault="00017405" w:rsidP="008575BF">
            <w:pPr>
              <w:jc w:val="right"/>
              <w:rPr>
                <w:rFonts w:ascii="Montserrat" w:eastAsia="Times New Roman" w:hAnsi="Montserrat" w:cs="Arial"/>
                <w:color w:val="455364"/>
                <w:sz w:val="14"/>
                <w:szCs w:val="16"/>
              </w:rPr>
            </w:pPr>
          </w:p>
        </w:tc>
      </w:tr>
      <w:tr w:rsidR="00017405" w:rsidRPr="00AF5499" w14:paraId="376113E9" w14:textId="77777777" w:rsidTr="008575BF">
        <w:trPr>
          <w:trHeight w:val="227"/>
        </w:trPr>
        <w:tc>
          <w:tcPr>
            <w:tcW w:w="125" w:type="pct"/>
            <w:shd w:val="clear" w:color="auto" w:fill="auto"/>
          </w:tcPr>
          <w:p w14:paraId="0DB1347E" w14:textId="77777777" w:rsidR="00017405" w:rsidRPr="00AF5499" w:rsidRDefault="00017405" w:rsidP="008575BF">
            <w:pPr>
              <w:rPr>
                <w:rFonts w:ascii="Montserrat" w:eastAsia="Times New Roman" w:hAnsi="Montserrat" w:cs="Arial"/>
                <w:color w:val="455364"/>
                <w:sz w:val="14"/>
                <w:szCs w:val="8"/>
              </w:rPr>
            </w:pPr>
          </w:p>
        </w:tc>
        <w:tc>
          <w:tcPr>
            <w:tcW w:w="2259" w:type="pct"/>
            <w:tcBorders>
              <w:bottom w:val="single" w:sz="6" w:space="0" w:color="auto"/>
            </w:tcBorders>
            <w:shd w:val="clear" w:color="auto" w:fill="auto"/>
            <w:vAlign w:val="bottom"/>
          </w:tcPr>
          <w:p w14:paraId="62377AAC" w14:textId="77777777" w:rsidR="00017405" w:rsidRPr="00AF5499" w:rsidRDefault="00017405" w:rsidP="008575BF">
            <w:pPr>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Share of profit from associates</w:t>
            </w:r>
          </w:p>
        </w:tc>
        <w:tc>
          <w:tcPr>
            <w:tcW w:w="429" w:type="pct"/>
            <w:tcBorders>
              <w:bottom w:val="single" w:sz="6" w:space="0" w:color="auto"/>
            </w:tcBorders>
            <w:shd w:val="clear" w:color="auto" w:fill="auto"/>
            <w:vAlign w:val="bottom"/>
          </w:tcPr>
          <w:p w14:paraId="0569FB78" w14:textId="77777777" w:rsidR="00017405" w:rsidRPr="00AF5499" w:rsidRDefault="00017405" w:rsidP="008575BF">
            <w:pPr>
              <w:ind w:right="57"/>
              <w:jc w:val="right"/>
              <w:rPr>
                <w:rFonts w:ascii="Montserrat" w:hAnsi="Montserrat" w:cs="Arial"/>
                <w:color w:val="455364"/>
                <w:sz w:val="14"/>
                <w:szCs w:val="16"/>
              </w:rPr>
            </w:pPr>
            <w:r w:rsidRPr="00AF5499">
              <w:rPr>
                <w:rFonts w:ascii="Montserrat" w:hAnsi="Montserrat" w:cs="Arial"/>
                <w:color w:val="455364"/>
                <w:sz w:val="14"/>
                <w:szCs w:val="16"/>
              </w:rPr>
              <w:t>–</w:t>
            </w:r>
          </w:p>
        </w:tc>
        <w:tc>
          <w:tcPr>
            <w:tcW w:w="429" w:type="pct"/>
            <w:tcBorders>
              <w:bottom w:val="single" w:sz="6" w:space="0" w:color="auto"/>
            </w:tcBorders>
            <w:shd w:val="clear" w:color="auto" w:fill="auto"/>
            <w:vAlign w:val="bottom"/>
          </w:tcPr>
          <w:p w14:paraId="4DE0DC0C"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801</w:t>
            </w:r>
          </w:p>
        </w:tc>
        <w:tc>
          <w:tcPr>
            <w:tcW w:w="429" w:type="pct"/>
            <w:tcBorders>
              <w:bottom w:val="single" w:sz="6" w:space="0" w:color="auto"/>
            </w:tcBorders>
            <w:shd w:val="clear" w:color="auto" w:fill="auto"/>
            <w:vAlign w:val="bottom"/>
          </w:tcPr>
          <w:p w14:paraId="46668DB4" w14:textId="77777777" w:rsidR="00017405" w:rsidRPr="00AF5499" w:rsidRDefault="00017405" w:rsidP="008575BF">
            <w:pPr>
              <w:ind w:right="57"/>
              <w:jc w:val="right"/>
              <w:rPr>
                <w:rFonts w:ascii="Montserrat" w:hAnsi="Montserrat" w:cs="Arial"/>
                <w:color w:val="455364"/>
                <w:sz w:val="14"/>
                <w:szCs w:val="16"/>
              </w:rPr>
            </w:pPr>
            <w:r w:rsidRPr="00AF5499">
              <w:rPr>
                <w:rFonts w:ascii="Montserrat" w:hAnsi="Montserrat" w:cs="Arial"/>
                <w:color w:val="455364"/>
                <w:sz w:val="14"/>
                <w:szCs w:val="16"/>
              </w:rPr>
              <w:t>–</w:t>
            </w:r>
          </w:p>
        </w:tc>
        <w:tc>
          <w:tcPr>
            <w:tcW w:w="429" w:type="pct"/>
            <w:tcBorders>
              <w:bottom w:val="single" w:sz="6" w:space="0" w:color="auto"/>
            </w:tcBorders>
            <w:shd w:val="clear" w:color="auto" w:fill="auto"/>
            <w:vAlign w:val="bottom"/>
          </w:tcPr>
          <w:p w14:paraId="675707F5" w14:textId="77777777" w:rsidR="00017405" w:rsidRPr="00AF5499" w:rsidRDefault="00017405" w:rsidP="008575BF">
            <w:pPr>
              <w:ind w:right="57"/>
              <w:jc w:val="right"/>
              <w:rPr>
                <w:rFonts w:ascii="Montserrat" w:hAnsi="Montserrat" w:cs="Arial"/>
                <w:color w:val="455364"/>
                <w:sz w:val="14"/>
                <w:szCs w:val="16"/>
              </w:rPr>
            </w:pPr>
            <w:r w:rsidRPr="00AF5499">
              <w:rPr>
                <w:rFonts w:ascii="Montserrat" w:hAnsi="Montserrat" w:cs="Arial"/>
                <w:color w:val="455364"/>
                <w:sz w:val="14"/>
                <w:szCs w:val="16"/>
              </w:rPr>
              <w:t>–</w:t>
            </w:r>
          </w:p>
        </w:tc>
        <w:tc>
          <w:tcPr>
            <w:tcW w:w="429" w:type="pct"/>
            <w:tcBorders>
              <w:bottom w:val="single" w:sz="6" w:space="0" w:color="auto"/>
            </w:tcBorders>
            <w:shd w:val="clear" w:color="auto" w:fill="auto"/>
            <w:vAlign w:val="bottom"/>
          </w:tcPr>
          <w:p w14:paraId="10D92C7B" w14:textId="77777777" w:rsidR="00017405" w:rsidRPr="00AF5499" w:rsidRDefault="00017405" w:rsidP="008575BF">
            <w:pPr>
              <w:ind w:right="57"/>
              <w:jc w:val="right"/>
              <w:rPr>
                <w:rFonts w:ascii="Montserrat" w:hAnsi="Montserrat" w:cs="Arial"/>
                <w:color w:val="455364"/>
                <w:sz w:val="14"/>
                <w:szCs w:val="16"/>
              </w:rPr>
            </w:pPr>
            <w:r w:rsidRPr="00AF5499">
              <w:rPr>
                <w:rFonts w:ascii="Montserrat" w:hAnsi="Montserrat" w:cs="Arial"/>
                <w:color w:val="455364"/>
                <w:sz w:val="14"/>
                <w:szCs w:val="16"/>
              </w:rPr>
              <w:t>–</w:t>
            </w:r>
          </w:p>
        </w:tc>
        <w:tc>
          <w:tcPr>
            <w:tcW w:w="429" w:type="pct"/>
            <w:tcBorders>
              <w:bottom w:val="single" w:sz="6" w:space="0" w:color="auto"/>
            </w:tcBorders>
            <w:shd w:val="clear" w:color="auto" w:fill="auto"/>
            <w:vAlign w:val="bottom"/>
          </w:tcPr>
          <w:p w14:paraId="768C226D"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801</w:t>
            </w:r>
          </w:p>
        </w:tc>
        <w:tc>
          <w:tcPr>
            <w:tcW w:w="42" w:type="pct"/>
            <w:shd w:val="clear" w:color="auto" w:fill="auto"/>
          </w:tcPr>
          <w:p w14:paraId="7911B531" w14:textId="77777777" w:rsidR="00017405" w:rsidRPr="00AF5499" w:rsidRDefault="00017405" w:rsidP="008575BF">
            <w:pPr>
              <w:jc w:val="right"/>
              <w:rPr>
                <w:rFonts w:ascii="Montserrat" w:eastAsia="Times New Roman" w:hAnsi="Montserrat" w:cs="Arial"/>
                <w:color w:val="455364"/>
                <w:sz w:val="14"/>
                <w:szCs w:val="16"/>
              </w:rPr>
            </w:pPr>
          </w:p>
        </w:tc>
      </w:tr>
      <w:tr w:rsidR="00017405" w:rsidRPr="00AF5499" w14:paraId="0E9B47B7" w14:textId="77777777" w:rsidTr="008575BF">
        <w:trPr>
          <w:trHeight w:val="227"/>
        </w:trPr>
        <w:tc>
          <w:tcPr>
            <w:tcW w:w="125" w:type="pct"/>
            <w:shd w:val="clear" w:color="auto" w:fill="auto"/>
          </w:tcPr>
          <w:p w14:paraId="224595E8" w14:textId="77777777" w:rsidR="00017405" w:rsidRPr="00AF5499" w:rsidRDefault="00017405" w:rsidP="008575BF">
            <w:pPr>
              <w:rPr>
                <w:rFonts w:ascii="Montserrat" w:eastAsia="Times New Roman" w:hAnsi="Montserrat" w:cs="Arial"/>
                <w:b/>
                <w:color w:val="455364"/>
                <w:sz w:val="14"/>
                <w:szCs w:val="8"/>
              </w:rPr>
            </w:pPr>
          </w:p>
        </w:tc>
        <w:tc>
          <w:tcPr>
            <w:tcW w:w="2259" w:type="pct"/>
            <w:tcBorders>
              <w:top w:val="single" w:sz="6" w:space="0" w:color="auto"/>
              <w:bottom w:val="single" w:sz="6" w:space="0" w:color="auto"/>
            </w:tcBorders>
            <w:shd w:val="clear" w:color="auto" w:fill="auto"/>
            <w:vAlign w:val="bottom"/>
          </w:tcPr>
          <w:p w14:paraId="6294AAF6" w14:textId="77777777" w:rsidR="00017405" w:rsidRPr="00AF5499" w:rsidRDefault="00017405" w:rsidP="008575BF">
            <w:pPr>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Profit/(loss) before tax and consolidation adjustments</w:t>
            </w:r>
          </w:p>
        </w:tc>
        <w:tc>
          <w:tcPr>
            <w:tcW w:w="429" w:type="pct"/>
            <w:tcBorders>
              <w:top w:val="single" w:sz="6" w:space="0" w:color="auto"/>
              <w:bottom w:val="single" w:sz="6" w:space="0" w:color="auto"/>
            </w:tcBorders>
            <w:shd w:val="clear" w:color="auto" w:fill="auto"/>
            <w:vAlign w:val="bottom"/>
          </w:tcPr>
          <w:p w14:paraId="7C6F9CB8"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25,776</w:t>
            </w:r>
          </w:p>
        </w:tc>
        <w:tc>
          <w:tcPr>
            <w:tcW w:w="429" w:type="pct"/>
            <w:tcBorders>
              <w:top w:val="single" w:sz="6" w:space="0" w:color="auto"/>
              <w:bottom w:val="single" w:sz="6" w:space="0" w:color="auto"/>
            </w:tcBorders>
            <w:shd w:val="clear" w:color="auto" w:fill="auto"/>
            <w:vAlign w:val="bottom"/>
          </w:tcPr>
          <w:p w14:paraId="60DC3AA0"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6,542</w:t>
            </w:r>
          </w:p>
        </w:tc>
        <w:tc>
          <w:tcPr>
            <w:tcW w:w="429" w:type="pct"/>
            <w:tcBorders>
              <w:top w:val="single" w:sz="6" w:space="0" w:color="auto"/>
              <w:bottom w:val="single" w:sz="6" w:space="0" w:color="auto"/>
            </w:tcBorders>
            <w:shd w:val="clear" w:color="auto" w:fill="auto"/>
            <w:vAlign w:val="bottom"/>
          </w:tcPr>
          <w:p w14:paraId="7BC1E8A8"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3,509</w:t>
            </w:r>
          </w:p>
        </w:tc>
        <w:tc>
          <w:tcPr>
            <w:tcW w:w="429" w:type="pct"/>
            <w:tcBorders>
              <w:top w:val="single" w:sz="6" w:space="0" w:color="auto"/>
              <w:bottom w:val="single" w:sz="6" w:space="0" w:color="auto"/>
            </w:tcBorders>
            <w:shd w:val="clear" w:color="auto" w:fill="auto"/>
            <w:vAlign w:val="bottom"/>
          </w:tcPr>
          <w:p w14:paraId="590781BF"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36,415</w:t>
            </w:r>
          </w:p>
        </w:tc>
        <w:tc>
          <w:tcPr>
            <w:tcW w:w="429" w:type="pct"/>
            <w:tcBorders>
              <w:top w:val="single" w:sz="6" w:space="0" w:color="auto"/>
              <w:bottom w:val="single" w:sz="6" w:space="0" w:color="auto"/>
            </w:tcBorders>
            <w:shd w:val="clear" w:color="auto" w:fill="auto"/>
            <w:vAlign w:val="bottom"/>
          </w:tcPr>
          <w:p w14:paraId="10095B06"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(2,871)</w:t>
            </w:r>
          </w:p>
        </w:tc>
        <w:tc>
          <w:tcPr>
            <w:tcW w:w="429" w:type="pct"/>
            <w:tcBorders>
              <w:top w:val="single" w:sz="6" w:space="0" w:color="auto"/>
              <w:bottom w:val="single" w:sz="6" w:space="0" w:color="auto"/>
            </w:tcBorders>
            <w:shd w:val="clear" w:color="auto" w:fill="auto"/>
            <w:vAlign w:val="bottom"/>
          </w:tcPr>
          <w:p w14:paraId="51F5B877"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69,371</w:t>
            </w:r>
          </w:p>
        </w:tc>
        <w:tc>
          <w:tcPr>
            <w:tcW w:w="42" w:type="pct"/>
            <w:shd w:val="clear" w:color="auto" w:fill="auto"/>
          </w:tcPr>
          <w:p w14:paraId="5AB28B6A" w14:textId="77777777" w:rsidR="00017405" w:rsidRPr="00AF5499" w:rsidRDefault="00017405" w:rsidP="008575BF">
            <w:pPr>
              <w:jc w:val="right"/>
              <w:rPr>
                <w:rFonts w:ascii="Montserrat" w:eastAsia="Times New Roman" w:hAnsi="Montserrat" w:cs="Arial"/>
                <w:b/>
                <w:color w:val="455364"/>
                <w:sz w:val="14"/>
                <w:szCs w:val="16"/>
              </w:rPr>
            </w:pPr>
          </w:p>
        </w:tc>
      </w:tr>
      <w:tr w:rsidR="00017405" w:rsidRPr="00AF5499" w14:paraId="3666033D" w14:textId="77777777" w:rsidTr="008575BF">
        <w:trPr>
          <w:trHeight w:val="227"/>
        </w:trPr>
        <w:tc>
          <w:tcPr>
            <w:tcW w:w="125" w:type="pct"/>
            <w:shd w:val="clear" w:color="auto" w:fill="auto"/>
          </w:tcPr>
          <w:p w14:paraId="761AE1AA" w14:textId="77777777" w:rsidR="00017405" w:rsidRPr="00AF5499" w:rsidRDefault="00017405" w:rsidP="008575BF">
            <w:pPr>
              <w:rPr>
                <w:rFonts w:ascii="Montserrat" w:eastAsia="Times New Roman" w:hAnsi="Montserrat" w:cs="Arial"/>
                <w:color w:val="455364"/>
                <w:sz w:val="14"/>
                <w:szCs w:val="8"/>
              </w:rPr>
            </w:pPr>
          </w:p>
        </w:tc>
        <w:tc>
          <w:tcPr>
            <w:tcW w:w="2259" w:type="pct"/>
            <w:tcBorders>
              <w:top w:val="single" w:sz="6" w:space="0" w:color="auto"/>
            </w:tcBorders>
            <w:shd w:val="clear" w:color="auto" w:fill="auto"/>
            <w:vAlign w:val="bottom"/>
          </w:tcPr>
          <w:p w14:paraId="00501AB7" w14:textId="77777777" w:rsidR="00017405" w:rsidRPr="00AF5499" w:rsidRDefault="00017405" w:rsidP="008575BF">
            <w:pPr>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Consolidation adjustments:</w:t>
            </w:r>
          </w:p>
        </w:tc>
        <w:tc>
          <w:tcPr>
            <w:tcW w:w="429" w:type="pct"/>
            <w:tcBorders>
              <w:top w:val="single" w:sz="6" w:space="0" w:color="auto"/>
            </w:tcBorders>
            <w:shd w:val="clear" w:color="auto" w:fill="auto"/>
            <w:vAlign w:val="bottom"/>
          </w:tcPr>
          <w:p w14:paraId="1C1D9DF2" w14:textId="77777777" w:rsidR="00017405" w:rsidRPr="00AF5499" w:rsidRDefault="00017405" w:rsidP="008575BF">
            <w:pPr>
              <w:ind w:right="57"/>
              <w:jc w:val="right"/>
              <w:rPr>
                <w:rFonts w:ascii="Montserrat" w:eastAsia="Times New Roman" w:hAnsi="Montserrat" w:cs="Arial"/>
                <w:color w:val="455364"/>
                <w:sz w:val="14"/>
                <w:szCs w:val="16"/>
              </w:rPr>
            </w:pPr>
          </w:p>
        </w:tc>
        <w:tc>
          <w:tcPr>
            <w:tcW w:w="429" w:type="pct"/>
            <w:tcBorders>
              <w:top w:val="single" w:sz="6" w:space="0" w:color="auto"/>
            </w:tcBorders>
            <w:shd w:val="clear" w:color="auto" w:fill="auto"/>
            <w:vAlign w:val="bottom"/>
          </w:tcPr>
          <w:p w14:paraId="374120FC" w14:textId="77777777" w:rsidR="00017405" w:rsidRPr="00AF5499" w:rsidRDefault="00017405" w:rsidP="008575BF">
            <w:pPr>
              <w:ind w:right="57"/>
              <w:jc w:val="right"/>
              <w:rPr>
                <w:rFonts w:ascii="Montserrat" w:eastAsia="Times New Roman" w:hAnsi="Montserrat" w:cs="Arial"/>
                <w:color w:val="455364"/>
                <w:sz w:val="14"/>
                <w:szCs w:val="16"/>
              </w:rPr>
            </w:pPr>
          </w:p>
        </w:tc>
        <w:tc>
          <w:tcPr>
            <w:tcW w:w="429" w:type="pct"/>
            <w:tcBorders>
              <w:top w:val="single" w:sz="6" w:space="0" w:color="auto"/>
            </w:tcBorders>
            <w:shd w:val="clear" w:color="auto" w:fill="auto"/>
            <w:vAlign w:val="bottom"/>
          </w:tcPr>
          <w:p w14:paraId="589B4421" w14:textId="77777777" w:rsidR="00017405" w:rsidRPr="00AF5499" w:rsidRDefault="00017405" w:rsidP="008575BF">
            <w:pPr>
              <w:jc w:val="right"/>
              <w:rPr>
                <w:rFonts w:ascii="Montserrat" w:eastAsia="Times New Roman" w:hAnsi="Montserrat" w:cs="Arial"/>
                <w:color w:val="455364"/>
                <w:sz w:val="14"/>
                <w:szCs w:val="16"/>
              </w:rPr>
            </w:pPr>
          </w:p>
        </w:tc>
        <w:tc>
          <w:tcPr>
            <w:tcW w:w="429" w:type="pct"/>
            <w:tcBorders>
              <w:top w:val="single" w:sz="6" w:space="0" w:color="auto"/>
            </w:tcBorders>
            <w:shd w:val="clear" w:color="auto" w:fill="auto"/>
            <w:vAlign w:val="bottom"/>
          </w:tcPr>
          <w:p w14:paraId="579184FF" w14:textId="77777777" w:rsidR="00017405" w:rsidRPr="00AF5499" w:rsidRDefault="00017405" w:rsidP="008575BF">
            <w:pPr>
              <w:ind w:right="57"/>
              <w:jc w:val="right"/>
              <w:rPr>
                <w:rFonts w:ascii="Montserrat" w:eastAsia="Times New Roman" w:hAnsi="Montserrat" w:cs="Arial"/>
                <w:color w:val="455364"/>
                <w:sz w:val="14"/>
                <w:szCs w:val="16"/>
              </w:rPr>
            </w:pPr>
          </w:p>
        </w:tc>
        <w:tc>
          <w:tcPr>
            <w:tcW w:w="429" w:type="pct"/>
            <w:tcBorders>
              <w:top w:val="single" w:sz="6" w:space="0" w:color="auto"/>
            </w:tcBorders>
            <w:shd w:val="clear" w:color="auto" w:fill="auto"/>
            <w:vAlign w:val="bottom"/>
          </w:tcPr>
          <w:p w14:paraId="04A810C5" w14:textId="77777777" w:rsidR="00017405" w:rsidRPr="00AF5499" w:rsidRDefault="00017405" w:rsidP="008575BF">
            <w:pPr>
              <w:ind w:right="57"/>
              <w:jc w:val="right"/>
              <w:rPr>
                <w:rFonts w:ascii="Montserrat" w:eastAsia="Times New Roman" w:hAnsi="Montserrat" w:cs="Arial"/>
                <w:color w:val="455364"/>
                <w:sz w:val="14"/>
                <w:szCs w:val="16"/>
              </w:rPr>
            </w:pPr>
          </w:p>
        </w:tc>
        <w:tc>
          <w:tcPr>
            <w:tcW w:w="429" w:type="pct"/>
            <w:tcBorders>
              <w:top w:val="single" w:sz="6" w:space="0" w:color="auto"/>
            </w:tcBorders>
            <w:shd w:val="clear" w:color="auto" w:fill="auto"/>
            <w:vAlign w:val="bottom"/>
          </w:tcPr>
          <w:p w14:paraId="3E97F8C8" w14:textId="77777777" w:rsidR="00017405" w:rsidRPr="00AF5499" w:rsidRDefault="00017405" w:rsidP="008575BF">
            <w:pPr>
              <w:ind w:right="57"/>
              <w:jc w:val="right"/>
              <w:rPr>
                <w:rFonts w:ascii="Montserrat" w:eastAsia="Times New Roman" w:hAnsi="Montserrat" w:cs="Arial"/>
                <w:color w:val="455364"/>
                <w:sz w:val="14"/>
                <w:szCs w:val="16"/>
              </w:rPr>
            </w:pPr>
          </w:p>
        </w:tc>
        <w:tc>
          <w:tcPr>
            <w:tcW w:w="42" w:type="pct"/>
            <w:shd w:val="clear" w:color="auto" w:fill="auto"/>
          </w:tcPr>
          <w:p w14:paraId="672FF8BB" w14:textId="77777777" w:rsidR="00017405" w:rsidRPr="00AF5499" w:rsidRDefault="00017405" w:rsidP="008575BF">
            <w:pPr>
              <w:jc w:val="right"/>
              <w:rPr>
                <w:rFonts w:ascii="Montserrat" w:eastAsia="Times New Roman" w:hAnsi="Montserrat" w:cs="Arial"/>
                <w:color w:val="455364"/>
                <w:sz w:val="14"/>
                <w:szCs w:val="16"/>
              </w:rPr>
            </w:pPr>
          </w:p>
        </w:tc>
      </w:tr>
      <w:tr w:rsidR="00017405" w:rsidRPr="00AF5499" w14:paraId="330B2D25" w14:textId="77777777" w:rsidTr="008575BF">
        <w:trPr>
          <w:trHeight w:val="227"/>
        </w:trPr>
        <w:tc>
          <w:tcPr>
            <w:tcW w:w="125" w:type="pct"/>
            <w:shd w:val="clear" w:color="auto" w:fill="auto"/>
          </w:tcPr>
          <w:p w14:paraId="029704D2" w14:textId="77777777" w:rsidR="00017405" w:rsidRPr="00AF5499" w:rsidRDefault="00017405" w:rsidP="008575BF">
            <w:pPr>
              <w:rPr>
                <w:rFonts w:ascii="Montserrat" w:eastAsia="Times New Roman" w:hAnsi="Montserrat" w:cs="Arial"/>
                <w:color w:val="455364"/>
                <w:sz w:val="14"/>
                <w:szCs w:val="8"/>
              </w:rPr>
            </w:pPr>
          </w:p>
        </w:tc>
        <w:tc>
          <w:tcPr>
            <w:tcW w:w="2259" w:type="pct"/>
            <w:shd w:val="clear" w:color="auto" w:fill="auto"/>
            <w:vAlign w:val="bottom"/>
          </w:tcPr>
          <w:p w14:paraId="76A08E9A" w14:textId="77777777" w:rsidR="00017405" w:rsidRPr="00AF5499" w:rsidRDefault="00017405" w:rsidP="008575BF">
            <w:pPr>
              <w:ind w:left="143"/>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Charge for amortisation of acquired value of in-force business</w:t>
            </w:r>
          </w:p>
        </w:tc>
        <w:tc>
          <w:tcPr>
            <w:tcW w:w="429" w:type="pct"/>
            <w:shd w:val="clear" w:color="auto" w:fill="auto"/>
            <w:vAlign w:val="bottom"/>
          </w:tcPr>
          <w:p w14:paraId="088BB17F"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(1,613)</w:t>
            </w:r>
          </w:p>
        </w:tc>
        <w:tc>
          <w:tcPr>
            <w:tcW w:w="429" w:type="pct"/>
            <w:shd w:val="clear" w:color="auto" w:fill="auto"/>
            <w:vAlign w:val="bottom"/>
          </w:tcPr>
          <w:p w14:paraId="72250FCE"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(1,388)</w:t>
            </w:r>
          </w:p>
        </w:tc>
        <w:tc>
          <w:tcPr>
            <w:tcW w:w="429" w:type="pct"/>
            <w:shd w:val="clear" w:color="auto" w:fill="auto"/>
            <w:vAlign w:val="bottom"/>
          </w:tcPr>
          <w:p w14:paraId="12DC344B"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(330)</w:t>
            </w:r>
          </w:p>
        </w:tc>
        <w:tc>
          <w:tcPr>
            <w:tcW w:w="429" w:type="pct"/>
            <w:shd w:val="clear" w:color="auto" w:fill="auto"/>
            <w:vAlign w:val="bottom"/>
          </w:tcPr>
          <w:p w14:paraId="24CEEECD"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(1,885)</w:t>
            </w:r>
          </w:p>
        </w:tc>
        <w:tc>
          <w:tcPr>
            <w:tcW w:w="429" w:type="pct"/>
            <w:shd w:val="clear" w:color="auto" w:fill="auto"/>
            <w:vAlign w:val="bottom"/>
          </w:tcPr>
          <w:p w14:paraId="31ABE1E0"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shd w:val="clear" w:color="auto" w:fill="auto"/>
            <w:vAlign w:val="bottom"/>
          </w:tcPr>
          <w:p w14:paraId="2A051915"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(5,216)</w:t>
            </w:r>
          </w:p>
        </w:tc>
        <w:tc>
          <w:tcPr>
            <w:tcW w:w="42" w:type="pct"/>
            <w:shd w:val="clear" w:color="auto" w:fill="auto"/>
          </w:tcPr>
          <w:p w14:paraId="209FF1C7" w14:textId="77777777" w:rsidR="00017405" w:rsidRPr="00AF5499" w:rsidRDefault="00017405" w:rsidP="008575BF">
            <w:pPr>
              <w:jc w:val="right"/>
              <w:rPr>
                <w:rFonts w:ascii="Montserrat" w:eastAsia="Times New Roman" w:hAnsi="Montserrat" w:cs="Arial"/>
                <w:color w:val="455364"/>
                <w:sz w:val="14"/>
                <w:szCs w:val="16"/>
              </w:rPr>
            </w:pPr>
          </w:p>
        </w:tc>
      </w:tr>
      <w:tr w:rsidR="00017405" w:rsidRPr="00AF5499" w14:paraId="2D915ECD" w14:textId="77777777" w:rsidTr="008575BF">
        <w:trPr>
          <w:trHeight w:val="227"/>
        </w:trPr>
        <w:tc>
          <w:tcPr>
            <w:tcW w:w="125" w:type="pct"/>
            <w:shd w:val="clear" w:color="auto" w:fill="auto"/>
          </w:tcPr>
          <w:p w14:paraId="4ECFB3B7" w14:textId="77777777" w:rsidR="00017405" w:rsidRPr="00AF5499" w:rsidRDefault="00017405" w:rsidP="008575BF">
            <w:pPr>
              <w:rPr>
                <w:rFonts w:ascii="Montserrat" w:eastAsia="Times New Roman" w:hAnsi="Montserrat" w:cs="Arial"/>
                <w:color w:val="455364"/>
                <w:sz w:val="14"/>
                <w:szCs w:val="8"/>
              </w:rPr>
            </w:pPr>
          </w:p>
        </w:tc>
        <w:tc>
          <w:tcPr>
            <w:tcW w:w="2259" w:type="pct"/>
            <w:shd w:val="clear" w:color="auto" w:fill="auto"/>
            <w:vAlign w:val="bottom"/>
          </w:tcPr>
          <w:p w14:paraId="112E5411" w14:textId="77777777" w:rsidR="00017405" w:rsidRPr="00AF5499" w:rsidRDefault="00017405" w:rsidP="008575BF">
            <w:pPr>
              <w:ind w:left="143"/>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Charge for amortisation of acquired value of customer relationships</w:t>
            </w:r>
          </w:p>
        </w:tc>
        <w:tc>
          <w:tcPr>
            <w:tcW w:w="429" w:type="pct"/>
            <w:shd w:val="clear" w:color="auto" w:fill="auto"/>
            <w:vAlign w:val="bottom"/>
          </w:tcPr>
          <w:p w14:paraId="395BC8D3"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shd w:val="clear" w:color="auto" w:fill="auto"/>
            <w:vAlign w:val="bottom"/>
          </w:tcPr>
          <w:p w14:paraId="1134066B" w14:textId="77777777" w:rsidR="00017405" w:rsidRPr="00AF5499" w:rsidDel="00EA4F45"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(35)</w:t>
            </w:r>
          </w:p>
        </w:tc>
        <w:tc>
          <w:tcPr>
            <w:tcW w:w="429" w:type="pct"/>
            <w:shd w:val="clear" w:color="auto" w:fill="auto"/>
            <w:vAlign w:val="bottom"/>
          </w:tcPr>
          <w:p w14:paraId="13E70074"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shd w:val="clear" w:color="auto" w:fill="auto"/>
            <w:vAlign w:val="bottom"/>
          </w:tcPr>
          <w:p w14:paraId="200923DB" w14:textId="77777777" w:rsidR="00017405" w:rsidRPr="00AF5499" w:rsidRDefault="00017405" w:rsidP="008575BF">
            <w:pPr>
              <w:ind w:right="57"/>
              <w:jc w:val="right"/>
              <w:rPr>
                <w:rFonts w:ascii="Montserrat" w:hAnsi="Montserrat" w:cs="Arial"/>
                <w:color w:val="455364"/>
                <w:sz w:val="14"/>
                <w:szCs w:val="16"/>
              </w:rPr>
            </w:pPr>
            <w:r w:rsidRPr="00AF5499">
              <w:rPr>
                <w:rFonts w:ascii="Montserrat" w:hAnsi="Montserrat" w:cs="Arial"/>
                <w:color w:val="455364"/>
                <w:sz w:val="14"/>
                <w:szCs w:val="16"/>
              </w:rPr>
              <w:t>–</w:t>
            </w:r>
          </w:p>
        </w:tc>
        <w:tc>
          <w:tcPr>
            <w:tcW w:w="429" w:type="pct"/>
            <w:shd w:val="clear" w:color="auto" w:fill="auto"/>
            <w:vAlign w:val="bottom"/>
          </w:tcPr>
          <w:p w14:paraId="19B14780" w14:textId="77777777" w:rsidR="00017405" w:rsidRPr="00AF5499" w:rsidRDefault="00017405" w:rsidP="008575BF">
            <w:pPr>
              <w:ind w:right="57"/>
              <w:jc w:val="right"/>
              <w:rPr>
                <w:rFonts w:ascii="Montserrat" w:hAnsi="Montserrat" w:cs="Arial"/>
                <w:color w:val="455364"/>
                <w:sz w:val="14"/>
                <w:szCs w:val="16"/>
              </w:rPr>
            </w:pPr>
            <w:r w:rsidRPr="00AF5499">
              <w:rPr>
                <w:rFonts w:ascii="Montserrat" w:hAnsi="Montserrat" w:cs="Arial"/>
                <w:color w:val="455364"/>
                <w:sz w:val="14"/>
                <w:szCs w:val="16"/>
              </w:rPr>
              <w:t>–</w:t>
            </w:r>
          </w:p>
        </w:tc>
        <w:tc>
          <w:tcPr>
            <w:tcW w:w="429" w:type="pct"/>
            <w:shd w:val="clear" w:color="auto" w:fill="auto"/>
            <w:vAlign w:val="bottom"/>
          </w:tcPr>
          <w:p w14:paraId="4110C328"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(35)</w:t>
            </w:r>
          </w:p>
        </w:tc>
        <w:tc>
          <w:tcPr>
            <w:tcW w:w="42" w:type="pct"/>
            <w:shd w:val="clear" w:color="auto" w:fill="auto"/>
          </w:tcPr>
          <w:p w14:paraId="3B1B9E36" w14:textId="77777777" w:rsidR="00017405" w:rsidRPr="00AF5499" w:rsidRDefault="00017405" w:rsidP="008575BF">
            <w:pPr>
              <w:jc w:val="right"/>
              <w:rPr>
                <w:rFonts w:ascii="Montserrat" w:eastAsia="Times New Roman" w:hAnsi="Montserrat" w:cs="Arial"/>
                <w:color w:val="455364"/>
                <w:sz w:val="14"/>
                <w:szCs w:val="16"/>
              </w:rPr>
            </w:pPr>
          </w:p>
        </w:tc>
      </w:tr>
      <w:tr w:rsidR="00017405" w:rsidRPr="00AF5499" w14:paraId="71F11F35" w14:textId="77777777" w:rsidTr="008575BF">
        <w:trPr>
          <w:trHeight w:val="227"/>
        </w:trPr>
        <w:tc>
          <w:tcPr>
            <w:tcW w:w="125" w:type="pct"/>
            <w:shd w:val="clear" w:color="auto" w:fill="auto"/>
          </w:tcPr>
          <w:p w14:paraId="3CEEA881" w14:textId="77777777" w:rsidR="00017405" w:rsidRPr="00AF5499" w:rsidRDefault="00017405" w:rsidP="008575BF">
            <w:pPr>
              <w:rPr>
                <w:rFonts w:ascii="Montserrat" w:eastAsia="Times New Roman" w:hAnsi="Montserrat" w:cs="Arial"/>
                <w:color w:val="455364"/>
                <w:sz w:val="14"/>
                <w:szCs w:val="8"/>
              </w:rPr>
            </w:pPr>
          </w:p>
        </w:tc>
        <w:tc>
          <w:tcPr>
            <w:tcW w:w="2259" w:type="pct"/>
            <w:tcBorders>
              <w:bottom w:val="single" w:sz="6" w:space="0" w:color="auto"/>
            </w:tcBorders>
            <w:shd w:val="clear" w:color="auto" w:fill="auto"/>
            <w:vAlign w:val="bottom"/>
          </w:tcPr>
          <w:p w14:paraId="2AC32206" w14:textId="77777777" w:rsidR="00017405" w:rsidRPr="00AF5499" w:rsidRDefault="00017405" w:rsidP="008575BF">
            <w:pPr>
              <w:ind w:left="143"/>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Fees, commission and other acquisition costs</w:t>
            </w:r>
          </w:p>
        </w:tc>
        <w:tc>
          <w:tcPr>
            <w:tcW w:w="429" w:type="pct"/>
            <w:tcBorders>
              <w:bottom w:val="single" w:sz="6" w:space="0" w:color="auto"/>
            </w:tcBorders>
            <w:shd w:val="clear" w:color="auto" w:fill="auto"/>
            <w:vAlign w:val="bottom"/>
          </w:tcPr>
          <w:p w14:paraId="1AFD0CC2"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tcBorders>
              <w:bottom w:val="single" w:sz="6" w:space="0" w:color="auto"/>
            </w:tcBorders>
            <w:shd w:val="clear" w:color="auto" w:fill="auto"/>
            <w:vAlign w:val="bottom"/>
          </w:tcPr>
          <w:p w14:paraId="78DF3A60" w14:textId="77777777" w:rsidR="00017405" w:rsidRPr="00AF5499" w:rsidDel="00EA4F45"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1,242</w:t>
            </w:r>
          </w:p>
        </w:tc>
        <w:tc>
          <w:tcPr>
            <w:tcW w:w="429" w:type="pct"/>
            <w:tcBorders>
              <w:bottom w:val="single" w:sz="6" w:space="0" w:color="auto"/>
            </w:tcBorders>
            <w:shd w:val="clear" w:color="auto" w:fill="auto"/>
            <w:vAlign w:val="bottom"/>
          </w:tcPr>
          <w:p w14:paraId="26CF7527"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9" w:type="pct"/>
            <w:tcBorders>
              <w:bottom w:val="single" w:sz="6" w:space="0" w:color="auto"/>
            </w:tcBorders>
            <w:shd w:val="clear" w:color="auto" w:fill="auto"/>
            <w:vAlign w:val="bottom"/>
          </w:tcPr>
          <w:p w14:paraId="7FCE31CE" w14:textId="77777777" w:rsidR="00017405" w:rsidRPr="00AF5499" w:rsidRDefault="00017405" w:rsidP="008575BF">
            <w:pPr>
              <w:ind w:right="57"/>
              <w:jc w:val="right"/>
              <w:rPr>
                <w:rFonts w:ascii="Montserrat" w:hAnsi="Montserrat" w:cs="Arial"/>
                <w:color w:val="455364"/>
                <w:sz w:val="14"/>
                <w:szCs w:val="16"/>
              </w:rPr>
            </w:pPr>
            <w:r w:rsidRPr="00AF5499">
              <w:rPr>
                <w:rFonts w:ascii="Montserrat" w:hAnsi="Montserrat" w:cs="Arial"/>
                <w:color w:val="455364"/>
                <w:sz w:val="14"/>
                <w:szCs w:val="16"/>
              </w:rPr>
              <w:t>1,264</w:t>
            </w:r>
          </w:p>
        </w:tc>
        <w:tc>
          <w:tcPr>
            <w:tcW w:w="429" w:type="pct"/>
            <w:tcBorders>
              <w:bottom w:val="single" w:sz="6" w:space="0" w:color="auto"/>
            </w:tcBorders>
            <w:shd w:val="clear" w:color="auto" w:fill="auto"/>
            <w:vAlign w:val="bottom"/>
          </w:tcPr>
          <w:p w14:paraId="2459A778" w14:textId="77777777" w:rsidR="00017405" w:rsidRPr="00AF5499" w:rsidRDefault="00017405" w:rsidP="008575BF">
            <w:pPr>
              <w:ind w:right="57"/>
              <w:jc w:val="right"/>
              <w:rPr>
                <w:rFonts w:ascii="Montserrat" w:hAnsi="Montserrat" w:cs="Arial"/>
                <w:color w:val="455364"/>
                <w:sz w:val="14"/>
                <w:szCs w:val="16"/>
              </w:rPr>
            </w:pPr>
            <w:r w:rsidRPr="00AF5499">
              <w:rPr>
                <w:rFonts w:ascii="Montserrat" w:hAnsi="Montserrat" w:cs="Arial"/>
                <w:color w:val="455364"/>
                <w:sz w:val="14"/>
                <w:szCs w:val="16"/>
              </w:rPr>
              <w:t>–</w:t>
            </w:r>
          </w:p>
        </w:tc>
        <w:tc>
          <w:tcPr>
            <w:tcW w:w="429" w:type="pct"/>
            <w:tcBorders>
              <w:bottom w:val="single" w:sz="6" w:space="0" w:color="auto"/>
            </w:tcBorders>
            <w:shd w:val="clear" w:color="auto" w:fill="auto"/>
            <w:vAlign w:val="bottom"/>
          </w:tcPr>
          <w:p w14:paraId="1E7A7559"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2,506</w:t>
            </w:r>
          </w:p>
        </w:tc>
        <w:tc>
          <w:tcPr>
            <w:tcW w:w="42" w:type="pct"/>
            <w:shd w:val="clear" w:color="auto" w:fill="auto"/>
          </w:tcPr>
          <w:p w14:paraId="5AF48723" w14:textId="77777777" w:rsidR="00017405" w:rsidRPr="00AF5499" w:rsidRDefault="00017405" w:rsidP="008575BF">
            <w:pPr>
              <w:jc w:val="right"/>
              <w:rPr>
                <w:rFonts w:ascii="Montserrat" w:eastAsia="Times New Roman" w:hAnsi="Montserrat" w:cs="Arial"/>
                <w:color w:val="455364"/>
                <w:sz w:val="14"/>
                <w:szCs w:val="16"/>
              </w:rPr>
            </w:pPr>
          </w:p>
        </w:tc>
      </w:tr>
      <w:tr w:rsidR="00017405" w:rsidRPr="00AF5499" w14:paraId="16855382" w14:textId="77777777" w:rsidTr="008575BF">
        <w:trPr>
          <w:trHeight w:val="227"/>
        </w:trPr>
        <w:tc>
          <w:tcPr>
            <w:tcW w:w="125" w:type="pct"/>
            <w:shd w:val="clear" w:color="auto" w:fill="auto"/>
          </w:tcPr>
          <w:p w14:paraId="4A4717C2" w14:textId="77777777" w:rsidR="00017405" w:rsidRPr="00AF5499" w:rsidRDefault="00017405" w:rsidP="008575BF">
            <w:pPr>
              <w:rPr>
                <w:rFonts w:ascii="Montserrat" w:eastAsia="Times New Roman" w:hAnsi="Montserrat" w:cs="Arial"/>
                <w:b/>
                <w:color w:val="455364"/>
                <w:sz w:val="14"/>
                <w:szCs w:val="8"/>
              </w:rPr>
            </w:pPr>
          </w:p>
        </w:tc>
        <w:tc>
          <w:tcPr>
            <w:tcW w:w="2259" w:type="pct"/>
            <w:tcBorders>
              <w:top w:val="single" w:sz="6" w:space="0" w:color="auto"/>
            </w:tcBorders>
            <w:shd w:val="clear" w:color="auto" w:fill="auto"/>
            <w:vAlign w:val="bottom"/>
          </w:tcPr>
          <w:p w14:paraId="24674FB6" w14:textId="77777777" w:rsidR="00017405" w:rsidRPr="00AF5499" w:rsidRDefault="00017405" w:rsidP="008575BF">
            <w:pPr>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Profit/(loss) before tax</w:t>
            </w:r>
          </w:p>
        </w:tc>
        <w:tc>
          <w:tcPr>
            <w:tcW w:w="429" w:type="pct"/>
            <w:tcBorders>
              <w:top w:val="single" w:sz="6" w:space="0" w:color="auto"/>
            </w:tcBorders>
            <w:shd w:val="clear" w:color="auto" w:fill="auto"/>
            <w:vAlign w:val="bottom"/>
          </w:tcPr>
          <w:p w14:paraId="2A69B19D"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24,163</w:t>
            </w:r>
          </w:p>
        </w:tc>
        <w:tc>
          <w:tcPr>
            <w:tcW w:w="429" w:type="pct"/>
            <w:tcBorders>
              <w:top w:val="single" w:sz="6" w:space="0" w:color="auto"/>
            </w:tcBorders>
            <w:shd w:val="clear" w:color="auto" w:fill="auto"/>
            <w:vAlign w:val="bottom"/>
          </w:tcPr>
          <w:p w14:paraId="33CFAC3A"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6,361</w:t>
            </w:r>
          </w:p>
        </w:tc>
        <w:tc>
          <w:tcPr>
            <w:tcW w:w="429" w:type="pct"/>
            <w:tcBorders>
              <w:top w:val="single" w:sz="6" w:space="0" w:color="auto"/>
            </w:tcBorders>
            <w:shd w:val="clear" w:color="auto" w:fill="auto"/>
            <w:vAlign w:val="bottom"/>
          </w:tcPr>
          <w:p w14:paraId="410EFEE4"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3,179</w:t>
            </w:r>
          </w:p>
        </w:tc>
        <w:tc>
          <w:tcPr>
            <w:tcW w:w="429" w:type="pct"/>
            <w:tcBorders>
              <w:top w:val="single" w:sz="6" w:space="0" w:color="auto"/>
            </w:tcBorders>
            <w:shd w:val="clear" w:color="auto" w:fill="auto"/>
            <w:vAlign w:val="bottom"/>
          </w:tcPr>
          <w:p w14:paraId="77555827"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35,794</w:t>
            </w:r>
          </w:p>
        </w:tc>
        <w:tc>
          <w:tcPr>
            <w:tcW w:w="429" w:type="pct"/>
            <w:tcBorders>
              <w:top w:val="single" w:sz="6" w:space="0" w:color="auto"/>
            </w:tcBorders>
            <w:shd w:val="clear" w:color="auto" w:fill="auto"/>
            <w:vAlign w:val="bottom"/>
          </w:tcPr>
          <w:p w14:paraId="2023BC84"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(2,871)</w:t>
            </w:r>
          </w:p>
        </w:tc>
        <w:tc>
          <w:tcPr>
            <w:tcW w:w="429" w:type="pct"/>
            <w:tcBorders>
              <w:top w:val="single" w:sz="6" w:space="0" w:color="auto"/>
            </w:tcBorders>
            <w:shd w:val="clear" w:color="auto" w:fill="auto"/>
            <w:vAlign w:val="bottom"/>
          </w:tcPr>
          <w:p w14:paraId="1603E09C"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66,626</w:t>
            </w:r>
          </w:p>
        </w:tc>
        <w:tc>
          <w:tcPr>
            <w:tcW w:w="42" w:type="pct"/>
            <w:shd w:val="clear" w:color="auto" w:fill="auto"/>
          </w:tcPr>
          <w:p w14:paraId="2DCC6D2E" w14:textId="77777777" w:rsidR="00017405" w:rsidRPr="00AF5499" w:rsidRDefault="00017405" w:rsidP="008575BF">
            <w:pPr>
              <w:jc w:val="right"/>
              <w:rPr>
                <w:rFonts w:ascii="Montserrat" w:eastAsia="Times New Roman" w:hAnsi="Montserrat" w:cs="Arial"/>
                <w:b/>
                <w:color w:val="455364"/>
                <w:sz w:val="14"/>
                <w:szCs w:val="16"/>
              </w:rPr>
            </w:pPr>
          </w:p>
        </w:tc>
      </w:tr>
      <w:tr w:rsidR="00017405" w:rsidRPr="00AF5499" w14:paraId="2D524457" w14:textId="77777777" w:rsidTr="008575BF">
        <w:trPr>
          <w:trHeight w:val="227"/>
        </w:trPr>
        <w:tc>
          <w:tcPr>
            <w:tcW w:w="125" w:type="pct"/>
            <w:shd w:val="clear" w:color="auto" w:fill="auto"/>
          </w:tcPr>
          <w:p w14:paraId="13E154E2" w14:textId="77777777" w:rsidR="00017405" w:rsidRPr="00AF5499" w:rsidRDefault="00017405" w:rsidP="008575BF">
            <w:pPr>
              <w:rPr>
                <w:rFonts w:ascii="Montserrat" w:eastAsia="Times New Roman" w:hAnsi="Montserrat" w:cs="Arial"/>
                <w:color w:val="455364"/>
                <w:sz w:val="14"/>
                <w:szCs w:val="8"/>
              </w:rPr>
            </w:pPr>
          </w:p>
        </w:tc>
        <w:tc>
          <w:tcPr>
            <w:tcW w:w="2259" w:type="pct"/>
            <w:tcBorders>
              <w:bottom w:val="single" w:sz="6" w:space="0" w:color="auto"/>
            </w:tcBorders>
            <w:shd w:val="clear" w:color="auto" w:fill="auto"/>
            <w:vAlign w:val="bottom"/>
          </w:tcPr>
          <w:p w14:paraId="46820D7C" w14:textId="77777777" w:rsidR="00017405" w:rsidRPr="00AF5499" w:rsidRDefault="00017405" w:rsidP="008575BF">
            <w:pPr>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 xml:space="preserve">Income tax (expense)/credit </w:t>
            </w:r>
          </w:p>
        </w:tc>
        <w:tc>
          <w:tcPr>
            <w:tcW w:w="429" w:type="pct"/>
            <w:tcBorders>
              <w:bottom w:val="single" w:sz="6" w:space="0" w:color="auto"/>
            </w:tcBorders>
            <w:shd w:val="clear" w:color="auto" w:fill="auto"/>
            <w:vAlign w:val="bottom"/>
          </w:tcPr>
          <w:p w14:paraId="064C2E69"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(4,576)</w:t>
            </w:r>
          </w:p>
        </w:tc>
        <w:tc>
          <w:tcPr>
            <w:tcW w:w="429" w:type="pct"/>
            <w:tcBorders>
              <w:bottom w:val="single" w:sz="6" w:space="0" w:color="auto"/>
            </w:tcBorders>
            <w:shd w:val="clear" w:color="auto" w:fill="auto"/>
            <w:vAlign w:val="bottom"/>
          </w:tcPr>
          <w:p w14:paraId="339D15E3"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5</w:t>
            </w:r>
          </w:p>
        </w:tc>
        <w:tc>
          <w:tcPr>
            <w:tcW w:w="429" w:type="pct"/>
            <w:tcBorders>
              <w:bottom w:val="single" w:sz="6" w:space="0" w:color="auto"/>
            </w:tcBorders>
            <w:shd w:val="clear" w:color="auto" w:fill="auto"/>
            <w:vAlign w:val="bottom"/>
          </w:tcPr>
          <w:p w14:paraId="2C5D7198"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(821)</w:t>
            </w:r>
          </w:p>
        </w:tc>
        <w:tc>
          <w:tcPr>
            <w:tcW w:w="429" w:type="pct"/>
            <w:tcBorders>
              <w:bottom w:val="single" w:sz="6" w:space="0" w:color="auto"/>
            </w:tcBorders>
            <w:shd w:val="clear" w:color="auto" w:fill="auto"/>
            <w:vAlign w:val="bottom"/>
          </w:tcPr>
          <w:p w14:paraId="17DB9CAD"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(7,397)</w:t>
            </w:r>
          </w:p>
        </w:tc>
        <w:tc>
          <w:tcPr>
            <w:tcW w:w="429" w:type="pct"/>
            <w:tcBorders>
              <w:bottom w:val="single" w:sz="6" w:space="0" w:color="auto"/>
            </w:tcBorders>
            <w:shd w:val="clear" w:color="auto" w:fill="auto"/>
            <w:vAlign w:val="bottom"/>
          </w:tcPr>
          <w:p w14:paraId="5F166520"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488</w:t>
            </w:r>
          </w:p>
        </w:tc>
        <w:tc>
          <w:tcPr>
            <w:tcW w:w="429" w:type="pct"/>
            <w:tcBorders>
              <w:bottom w:val="single" w:sz="6" w:space="0" w:color="auto"/>
            </w:tcBorders>
            <w:shd w:val="clear" w:color="auto" w:fill="auto"/>
            <w:vAlign w:val="bottom"/>
          </w:tcPr>
          <w:p w14:paraId="79325304"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(12,301)</w:t>
            </w:r>
          </w:p>
        </w:tc>
        <w:tc>
          <w:tcPr>
            <w:tcW w:w="42" w:type="pct"/>
            <w:shd w:val="clear" w:color="auto" w:fill="auto"/>
          </w:tcPr>
          <w:p w14:paraId="1AA7AADB" w14:textId="77777777" w:rsidR="00017405" w:rsidRPr="00AF5499" w:rsidRDefault="00017405" w:rsidP="008575BF">
            <w:pPr>
              <w:jc w:val="right"/>
              <w:rPr>
                <w:rFonts w:ascii="Montserrat" w:eastAsia="Times New Roman" w:hAnsi="Montserrat" w:cs="Arial"/>
                <w:color w:val="455364"/>
                <w:sz w:val="14"/>
                <w:szCs w:val="16"/>
              </w:rPr>
            </w:pPr>
          </w:p>
        </w:tc>
      </w:tr>
      <w:tr w:rsidR="00017405" w:rsidRPr="00AF5499" w14:paraId="5143F4BF" w14:textId="77777777" w:rsidTr="008575BF">
        <w:trPr>
          <w:trHeight w:val="225"/>
        </w:trPr>
        <w:tc>
          <w:tcPr>
            <w:tcW w:w="125" w:type="pct"/>
            <w:shd w:val="clear" w:color="auto" w:fill="auto"/>
          </w:tcPr>
          <w:p w14:paraId="48147A99" w14:textId="77777777" w:rsidR="00017405" w:rsidRPr="00AF5499" w:rsidRDefault="00017405" w:rsidP="008575BF">
            <w:pPr>
              <w:rPr>
                <w:rFonts w:ascii="Montserrat" w:hAnsi="Montserrat" w:cs="Arial"/>
                <w:b/>
                <w:bCs/>
                <w:color w:val="455364"/>
                <w:sz w:val="14"/>
                <w:szCs w:val="8"/>
              </w:rPr>
            </w:pPr>
          </w:p>
        </w:tc>
        <w:tc>
          <w:tcPr>
            <w:tcW w:w="2259" w:type="pct"/>
            <w:tcBorders>
              <w:top w:val="single" w:sz="6" w:space="0" w:color="auto"/>
              <w:bottom w:val="single" w:sz="6" w:space="0" w:color="auto"/>
            </w:tcBorders>
            <w:shd w:val="clear" w:color="auto" w:fill="auto"/>
            <w:vAlign w:val="bottom"/>
          </w:tcPr>
          <w:p w14:paraId="54B013E0" w14:textId="77777777" w:rsidR="00017405" w:rsidRPr="00AF5499" w:rsidRDefault="00017405" w:rsidP="008575BF">
            <w:pPr>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Profit/(loss) after tax</w:t>
            </w:r>
          </w:p>
        </w:tc>
        <w:tc>
          <w:tcPr>
            <w:tcW w:w="429" w:type="pct"/>
            <w:tcBorders>
              <w:top w:val="single" w:sz="6" w:space="0" w:color="auto"/>
              <w:bottom w:val="single" w:sz="6" w:space="0" w:color="auto"/>
            </w:tcBorders>
            <w:shd w:val="clear" w:color="auto" w:fill="auto"/>
            <w:vAlign w:val="center"/>
          </w:tcPr>
          <w:p w14:paraId="01F75F7B" w14:textId="77777777" w:rsidR="00017405" w:rsidRPr="00AF5499" w:rsidRDefault="00017405" w:rsidP="008575BF">
            <w:pPr>
              <w:ind w:right="57"/>
              <w:jc w:val="right"/>
              <w:rPr>
                <w:rFonts w:ascii="Montserrat" w:hAnsi="Montserrat" w:cs="Arial"/>
                <w:b/>
                <w:bCs/>
                <w:color w:val="455364"/>
                <w:sz w:val="14"/>
                <w:szCs w:val="16"/>
              </w:rPr>
            </w:pPr>
            <w:r w:rsidRPr="00AF5499">
              <w:rPr>
                <w:rFonts w:ascii="Montserrat" w:hAnsi="Montserrat" w:cs="Arial"/>
                <w:b/>
                <w:bCs/>
                <w:color w:val="455364"/>
                <w:sz w:val="14"/>
                <w:szCs w:val="16"/>
              </w:rPr>
              <w:t>19,587</w:t>
            </w:r>
          </w:p>
        </w:tc>
        <w:tc>
          <w:tcPr>
            <w:tcW w:w="429" w:type="pct"/>
            <w:tcBorders>
              <w:top w:val="single" w:sz="6" w:space="0" w:color="auto"/>
              <w:bottom w:val="single" w:sz="6" w:space="0" w:color="auto"/>
            </w:tcBorders>
            <w:shd w:val="clear" w:color="auto" w:fill="auto"/>
            <w:vAlign w:val="center"/>
          </w:tcPr>
          <w:p w14:paraId="0A16A2C4" w14:textId="77777777" w:rsidR="00017405" w:rsidRPr="00AF5499" w:rsidRDefault="00017405" w:rsidP="008575BF">
            <w:pPr>
              <w:ind w:right="57"/>
              <w:jc w:val="right"/>
              <w:rPr>
                <w:rFonts w:ascii="Montserrat" w:hAnsi="Montserrat" w:cs="Arial"/>
                <w:b/>
                <w:bCs/>
                <w:color w:val="455364"/>
                <w:sz w:val="14"/>
                <w:szCs w:val="16"/>
              </w:rPr>
            </w:pPr>
            <w:r w:rsidRPr="00AF5499">
              <w:rPr>
                <w:rFonts w:ascii="Montserrat" w:hAnsi="Montserrat" w:cs="Arial"/>
                <w:b/>
                <w:bCs/>
                <w:color w:val="455364"/>
                <w:sz w:val="14"/>
                <w:szCs w:val="16"/>
              </w:rPr>
              <w:t>6,366</w:t>
            </w:r>
          </w:p>
        </w:tc>
        <w:tc>
          <w:tcPr>
            <w:tcW w:w="429" w:type="pct"/>
            <w:tcBorders>
              <w:top w:val="single" w:sz="6" w:space="0" w:color="auto"/>
              <w:bottom w:val="single" w:sz="6" w:space="0" w:color="auto"/>
            </w:tcBorders>
            <w:shd w:val="clear" w:color="auto" w:fill="auto"/>
            <w:vAlign w:val="center"/>
          </w:tcPr>
          <w:p w14:paraId="216EEBB6" w14:textId="77777777" w:rsidR="00017405" w:rsidRPr="00AF5499" w:rsidRDefault="00017405" w:rsidP="008575BF">
            <w:pPr>
              <w:ind w:right="57"/>
              <w:jc w:val="right"/>
              <w:rPr>
                <w:rFonts w:ascii="Montserrat" w:hAnsi="Montserrat" w:cs="Arial"/>
                <w:b/>
                <w:bCs/>
                <w:color w:val="455364"/>
                <w:sz w:val="14"/>
                <w:szCs w:val="16"/>
              </w:rPr>
            </w:pPr>
            <w:r w:rsidRPr="00AF5499">
              <w:rPr>
                <w:rFonts w:ascii="Montserrat" w:hAnsi="Montserrat" w:cs="Arial"/>
                <w:b/>
                <w:bCs/>
                <w:color w:val="455364"/>
                <w:sz w:val="14"/>
                <w:szCs w:val="16"/>
              </w:rPr>
              <w:t>2,358</w:t>
            </w:r>
          </w:p>
        </w:tc>
        <w:tc>
          <w:tcPr>
            <w:tcW w:w="429" w:type="pct"/>
            <w:tcBorders>
              <w:top w:val="single" w:sz="6" w:space="0" w:color="auto"/>
              <w:bottom w:val="single" w:sz="6" w:space="0" w:color="auto"/>
            </w:tcBorders>
            <w:shd w:val="clear" w:color="auto" w:fill="auto"/>
            <w:vAlign w:val="center"/>
          </w:tcPr>
          <w:p w14:paraId="3755598F" w14:textId="77777777" w:rsidR="00017405" w:rsidRPr="00AF5499" w:rsidRDefault="00017405" w:rsidP="008575BF">
            <w:pPr>
              <w:ind w:right="57"/>
              <w:jc w:val="right"/>
              <w:rPr>
                <w:rFonts w:ascii="Montserrat" w:hAnsi="Montserrat" w:cs="Arial"/>
                <w:b/>
                <w:bCs/>
                <w:color w:val="455364"/>
                <w:sz w:val="14"/>
                <w:szCs w:val="16"/>
              </w:rPr>
            </w:pPr>
            <w:r w:rsidRPr="00AF5499">
              <w:rPr>
                <w:rFonts w:ascii="Montserrat" w:hAnsi="Montserrat" w:cs="Arial"/>
                <w:b/>
                <w:bCs/>
                <w:color w:val="455364"/>
                <w:sz w:val="14"/>
                <w:szCs w:val="16"/>
              </w:rPr>
              <w:t>28,397</w:t>
            </w:r>
          </w:p>
        </w:tc>
        <w:tc>
          <w:tcPr>
            <w:tcW w:w="429" w:type="pct"/>
            <w:tcBorders>
              <w:top w:val="single" w:sz="6" w:space="0" w:color="auto"/>
              <w:bottom w:val="single" w:sz="6" w:space="0" w:color="auto"/>
            </w:tcBorders>
            <w:shd w:val="clear" w:color="auto" w:fill="auto"/>
            <w:vAlign w:val="center"/>
          </w:tcPr>
          <w:p w14:paraId="6059933C" w14:textId="77777777" w:rsidR="00017405" w:rsidRPr="00AF5499" w:rsidRDefault="00017405" w:rsidP="008575BF">
            <w:pPr>
              <w:ind w:right="57"/>
              <w:jc w:val="right"/>
              <w:rPr>
                <w:rFonts w:ascii="Montserrat" w:hAnsi="Montserrat" w:cs="Arial"/>
                <w:b/>
                <w:bCs/>
                <w:color w:val="455364"/>
                <w:sz w:val="14"/>
                <w:szCs w:val="16"/>
              </w:rPr>
            </w:pPr>
            <w:r w:rsidRPr="00AF5499">
              <w:rPr>
                <w:rFonts w:ascii="Montserrat" w:hAnsi="Montserrat" w:cs="Arial"/>
                <w:b/>
                <w:bCs/>
                <w:color w:val="455364"/>
                <w:sz w:val="14"/>
                <w:szCs w:val="16"/>
              </w:rPr>
              <w:t>(2,383)</w:t>
            </w:r>
          </w:p>
        </w:tc>
        <w:tc>
          <w:tcPr>
            <w:tcW w:w="429" w:type="pct"/>
            <w:tcBorders>
              <w:top w:val="single" w:sz="6" w:space="0" w:color="auto"/>
              <w:bottom w:val="single" w:sz="6" w:space="0" w:color="auto"/>
            </w:tcBorders>
            <w:shd w:val="clear" w:color="auto" w:fill="auto"/>
            <w:vAlign w:val="center"/>
          </w:tcPr>
          <w:p w14:paraId="67724381" w14:textId="77777777" w:rsidR="00017405" w:rsidRPr="00AF5499" w:rsidRDefault="00017405" w:rsidP="008575BF">
            <w:pPr>
              <w:ind w:right="57"/>
              <w:jc w:val="right"/>
              <w:rPr>
                <w:rFonts w:ascii="Montserrat" w:hAnsi="Montserrat" w:cs="Arial"/>
                <w:b/>
                <w:bCs/>
                <w:color w:val="455364"/>
                <w:sz w:val="14"/>
                <w:szCs w:val="16"/>
              </w:rPr>
            </w:pPr>
            <w:r w:rsidRPr="00AF5499">
              <w:rPr>
                <w:rFonts w:ascii="Montserrat" w:hAnsi="Montserrat" w:cs="Arial"/>
                <w:b/>
                <w:bCs/>
                <w:color w:val="455364"/>
                <w:sz w:val="14"/>
                <w:szCs w:val="16"/>
              </w:rPr>
              <w:t>54,325</w:t>
            </w:r>
          </w:p>
        </w:tc>
        <w:tc>
          <w:tcPr>
            <w:tcW w:w="42" w:type="pct"/>
            <w:shd w:val="clear" w:color="auto" w:fill="auto"/>
            <w:vAlign w:val="bottom"/>
          </w:tcPr>
          <w:p w14:paraId="25949C7C" w14:textId="77777777" w:rsidR="00017405" w:rsidRPr="00AF5499" w:rsidRDefault="00017405" w:rsidP="008575BF">
            <w:pPr>
              <w:jc w:val="right"/>
              <w:rPr>
                <w:rFonts w:ascii="Montserrat" w:hAnsi="Montserrat" w:cs="Arial"/>
                <w:b/>
                <w:bCs/>
                <w:color w:val="455364"/>
                <w:sz w:val="14"/>
                <w:szCs w:val="16"/>
              </w:rPr>
            </w:pPr>
          </w:p>
        </w:tc>
      </w:tr>
      <w:tr w:rsidR="00017405" w:rsidRPr="00AF5499" w14:paraId="21C7D2D1" w14:textId="77777777" w:rsidTr="008575BF">
        <w:trPr>
          <w:trHeight w:val="99"/>
        </w:trPr>
        <w:tc>
          <w:tcPr>
            <w:tcW w:w="125" w:type="pct"/>
            <w:shd w:val="clear" w:color="auto" w:fill="auto"/>
          </w:tcPr>
          <w:p w14:paraId="371129F7" w14:textId="77777777" w:rsidR="00017405" w:rsidRPr="00AF5499" w:rsidRDefault="00017405" w:rsidP="008575BF">
            <w:pPr>
              <w:rPr>
                <w:rFonts w:ascii="Montserrat" w:eastAsia="Times New Roman" w:hAnsi="Montserrat" w:cs="Arial"/>
                <w:color w:val="455364"/>
                <w:sz w:val="14"/>
                <w:szCs w:val="6"/>
              </w:rPr>
            </w:pPr>
          </w:p>
        </w:tc>
        <w:tc>
          <w:tcPr>
            <w:tcW w:w="2259" w:type="pct"/>
            <w:tcBorders>
              <w:top w:val="single" w:sz="6" w:space="0" w:color="auto"/>
            </w:tcBorders>
            <w:shd w:val="clear" w:color="auto" w:fill="auto"/>
            <w:vAlign w:val="center"/>
          </w:tcPr>
          <w:p w14:paraId="2883B5C2" w14:textId="77777777" w:rsidR="00017405" w:rsidRPr="00AF5499" w:rsidRDefault="00017405" w:rsidP="008575BF">
            <w:pPr>
              <w:rPr>
                <w:rFonts w:ascii="Montserrat" w:eastAsia="Times New Roman" w:hAnsi="Montserrat" w:cs="Arial"/>
                <w:color w:val="455364"/>
                <w:sz w:val="14"/>
                <w:szCs w:val="6"/>
              </w:rPr>
            </w:pPr>
          </w:p>
        </w:tc>
        <w:tc>
          <w:tcPr>
            <w:tcW w:w="429" w:type="pct"/>
            <w:tcBorders>
              <w:top w:val="single" w:sz="6" w:space="0" w:color="auto"/>
            </w:tcBorders>
            <w:shd w:val="clear" w:color="auto" w:fill="auto"/>
            <w:vAlign w:val="center"/>
          </w:tcPr>
          <w:p w14:paraId="5FE0A2D3" w14:textId="77777777" w:rsidR="00017405" w:rsidRPr="00AF5499" w:rsidRDefault="00017405" w:rsidP="008575BF">
            <w:pPr>
              <w:rPr>
                <w:rFonts w:ascii="Montserrat" w:eastAsia="Times New Roman" w:hAnsi="Montserrat" w:cs="Arial"/>
                <w:color w:val="455364"/>
                <w:sz w:val="14"/>
                <w:szCs w:val="6"/>
              </w:rPr>
            </w:pPr>
          </w:p>
        </w:tc>
        <w:tc>
          <w:tcPr>
            <w:tcW w:w="429" w:type="pct"/>
            <w:tcBorders>
              <w:top w:val="single" w:sz="6" w:space="0" w:color="auto"/>
            </w:tcBorders>
            <w:shd w:val="clear" w:color="auto" w:fill="auto"/>
            <w:vAlign w:val="center"/>
          </w:tcPr>
          <w:p w14:paraId="47D36034" w14:textId="77777777" w:rsidR="00017405" w:rsidRPr="00AF5499" w:rsidRDefault="00017405" w:rsidP="008575BF">
            <w:pPr>
              <w:rPr>
                <w:rFonts w:ascii="Montserrat" w:eastAsia="Times New Roman" w:hAnsi="Montserrat" w:cs="Arial"/>
                <w:color w:val="455364"/>
                <w:sz w:val="14"/>
                <w:szCs w:val="6"/>
              </w:rPr>
            </w:pPr>
          </w:p>
        </w:tc>
        <w:tc>
          <w:tcPr>
            <w:tcW w:w="429" w:type="pct"/>
            <w:tcBorders>
              <w:top w:val="single" w:sz="6" w:space="0" w:color="auto"/>
            </w:tcBorders>
            <w:shd w:val="clear" w:color="auto" w:fill="auto"/>
          </w:tcPr>
          <w:p w14:paraId="131E85C8" w14:textId="77777777" w:rsidR="00017405" w:rsidRPr="00AF5499" w:rsidRDefault="00017405" w:rsidP="008575BF">
            <w:pPr>
              <w:rPr>
                <w:rFonts w:ascii="Montserrat" w:eastAsia="Times New Roman" w:hAnsi="Montserrat" w:cs="Arial"/>
                <w:color w:val="455364"/>
                <w:sz w:val="14"/>
                <w:szCs w:val="6"/>
              </w:rPr>
            </w:pPr>
          </w:p>
        </w:tc>
        <w:tc>
          <w:tcPr>
            <w:tcW w:w="429" w:type="pct"/>
            <w:tcBorders>
              <w:top w:val="single" w:sz="6" w:space="0" w:color="auto"/>
            </w:tcBorders>
            <w:shd w:val="clear" w:color="auto" w:fill="auto"/>
          </w:tcPr>
          <w:p w14:paraId="14FF09CC" w14:textId="77777777" w:rsidR="00017405" w:rsidRPr="00AF5499" w:rsidRDefault="00017405" w:rsidP="008575BF">
            <w:pPr>
              <w:rPr>
                <w:rFonts w:ascii="Montserrat" w:eastAsia="Times New Roman" w:hAnsi="Montserrat" w:cs="Arial"/>
                <w:color w:val="455364"/>
                <w:sz w:val="14"/>
                <w:szCs w:val="6"/>
              </w:rPr>
            </w:pPr>
          </w:p>
        </w:tc>
        <w:tc>
          <w:tcPr>
            <w:tcW w:w="429" w:type="pct"/>
            <w:tcBorders>
              <w:top w:val="single" w:sz="6" w:space="0" w:color="auto"/>
            </w:tcBorders>
            <w:shd w:val="clear" w:color="auto" w:fill="auto"/>
            <w:vAlign w:val="center"/>
          </w:tcPr>
          <w:p w14:paraId="17279D2C" w14:textId="77777777" w:rsidR="00017405" w:rsidRPr="00AF5499" w:rsidRDefault="00017405" w:rsidP="008575BF">
            <w:pPr>
              <w:rPr>
                <w:rFonts w:ascii="Montserrat" w:eastAsia="Times New Roman" w:hAnsi="Montserrat" w:cs="Arial"/>
                <w:color w:val="455364"/>
                <w:sz w:val="14"/>
                <w:szCs w:val="6"/>
              </w:rPr>
            </w:pPr>
          </w:p>
        </w:tc>
        <w:tc>
          <w:tcPr>
            <w:tcW w:w="429" w:type="pct"/>
            <w:tcBorders>
              <w:top w:val="single" w:sz="6" w:space="0" w:color="auto"/>
            </w:tcBorders>
            <w:shd w:val="clear" w:color="auto" w:fill="auto"/>
            <w:vAlign w:val="center"/>
          </w:tcPr>
          <w:p w14:paraId="65C54E17" w14:textId="77777777" w:rsidR="00017405" w:rsidRPr="00AF5499" w:rsidRDefault="00017405" w:rsidP="008575BF">
            <w:pPr>
              <w:rPr>
                <w:rFonts w:ascii="Montserrat" w:eastAsia="Times New Roman" w:hAnsi="Montserrat" w:cs="Arial"/>
                <w:color w:val="455364"/>
                <w:sz w:val="14"/>
                <w:szCs w:val="6"/>
              </w:rPr>
            </w:pPr>
          </w:p>
        </w:tc>
        <w:tc>
          <w:tcPr>
            <w:tcW w:w="42" w:type="pct"/>
            <w:shd w:val="clear" w:color="auto" w:fill="auto"/>
          </w:tcPr>
          <w:p w14:paraId="5D51AF88" w14:textId="77777777" w:rsidR="00017405" w:rsidRPr="00AF5499" w:rsidRDefault="00017405" w:rsidP="008575BF">
            <w:pPr>
              <w:rPr>
                <w:rFonts w:ascii="Montserrat" w:eastAsia="Times New Roman" w:hAnsi="Montserrat" w:cs="Arial"/>
                <w:color w:val="455364"/>
                <w:sz w:val="14"/>
                <w:szCs w:val="6"/>
              </w:rPr>
            </w:pPr>
          </w:p>
        </w:tc>
      </w:tr>
      <w:tr w:rsidR="00017405" w:rsidRPr="00AF5499" w14:paraId="70CA3A61" w14:textId="77777777" w:rsidTr="008575BF">
        <w:trPr>
          <w:gridAfter w:val="1"/>
          <w:wAfter w:w="42" w:type="pct"/>
          <w:trHeight w:val="57"/>
        </w:trPr>
        <w:tc>
          <w:tcPr>
            <w:tcW w:w="125" w:type="pct"/>
            <w:shd w:val="clear" w:color="auto" w:fill="auto"/>
          </w:tcPr>
          <w:p w14:paraId="09EF70AC" w14:textId="77777777" w:rsidR="00017405" w:rsidRPr="00AF5499" w:rsidRDefault="00017405" w:rsidP="008575BF">
            <w:pPr>
              <w:rPr>
                <w:rFonts w:ascii="Montserrat" w:eastAsia="Times New Roman" w:hAnsi="Montserrat" w:cs="Arial"/>
                <w:b/>
                <w:color w:val="455364"/>
                <w:sz w:val="14"/>
                <w:szCs w:val="6"/>
              </w:rPr>
            </w:pPr>
          </w:p>
        </w:tc>
        <w:tc>
          <w:tcPr>
            <w:tcW w:w="2259" w:type="pct"/>
            <w:shd w:val="clear" w:color="auto" w:fill="auto"/>
            <w:vAlign w:val="center"/>
          </w:tcPr>
          <w:p w14:paraId="41C23AAB" w14:textId="77777777" w:rsidR="00017405" w:rsidRPr="00AF5499" w:rsidRDefault="00017405" w:rsidP="008575BF">
            <w:pPr>
              <w:rPr>
                <w:rFonts w:ascii="Montserrat" w:eastAsia="Times New Roman" w:hAnsi="Montserrat" w:cs="Arial"/>
                <w:b/>
                <w:color w:val="455364"/>
                <w:sz w:val="14"/>
                <w:szCs w:val="6"/>
              </w:rPr>
            </w:pPr>
          </w:p>
        </w:tc>
        <w:tc>
          <w:tcPr>
            <w:tcW w:w="429" w:type="pct"/>
            <w:shd w:val="clear" w:color="auto" w:fill="auto"/>
            <w:vAlign w:val="bottom"/>
          </w:tcPr>
          <w:p w14:paraId="53519733"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429" w:type="pct"/>
            <w:shd w:val="clear" w:color="auto" w:fill="auto"/>
            <w:vAlign w:val="bottom"/>
          </w:tcPr>
          <w:p w14:paraId="7C225AA3"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429" w:type="pct"/>
            <w:shd w:val="clear" w:color="auto" w:fill="auto"/>
          </w:tcPr>
          <w:p w14:paraId="4CFC1A9F"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429" w:type="pct"/>
            <w:shd w:val="clear" w:color="auto" w:fill="auto"/>
            <w:vAlign w:val="bottom"/>
          </w:tcPr>
          <w:p w14:paraId="7E9625E4"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429" w:type="pct"/>
            <w:shd w:val="clear" w:color="auto" w:fill="auto"/>
            <w:vAlign w:val="bottom"/>
          </w:tcPr>
          <w:p w14:paraId="61389DC1"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429" w:type="pct"/>
            <w:shd w:val="clear" w:color="auto" w:fill="auto"/>
          </w:tcPr>
          <w:p w14:paraId="5408CDC1" w14:textId="77777777" w:rsidR="00017405" w:rsidRPr="00AF5499" w:rsidRDefault="00017405" w:rsidP="008575BF">
            <w:pPr>
              <w:jc w:val="right"/>
              <w:rPr>
                <w:rFonts w:ascii="Montserrat" w:eastAsia="Times New Roman" w:hAnsi="Montserrat" w:cs="Arial"/>
                <w:b/>
                <w:color w:val="455364"/>
                <w:sz w:val="14"/>
                <w:szCs w:val="6"/>
              </w:rPr>
            </w:pPr>
          </w:p>
        </w:tc>
      </w:tr>
    </w:tbl>
    <w:p w14:paraId="192E9034" w14:textId="77777777" w:rsidR="00017405" w:rsidRPr="005250BC" w:rsidRDefault="00017405" w:rsidP="00017405">
      <w:pPr>
        <w:pStyle w:val="5ARIALREGTABS7COL1NEWTABLETABS"/>
        <w:ind w:right="118"/>
        <w:rPr>
          <w:rFonts w:ascii="Arial" w:hAnsi="Arial" w:cs="Arial"/>
          <w:color w:val="FF0000"/>
          <w:sz w:val="18"/>
          <w:szCs w:val="18"/>
        </w:rPr>
      </w:pPr>
    </w:p>
    <w:p w14:paraId="2A5EE333" w14:textId="77777777" w:rsidR="00017405" w:rsidRPr="005250BC" w:rsidRDefault="00017405" w:rsidP="00017405">
      <w:pPr>
        <w:pStyle w:val="5ARIALREGTABS7COL1NEWTABLETABS"/>
        <w:ind w:right="118"/>
        <w:rPr>
          <w:rFonts w:ascii="Arial" w:hAnsi="Arial" w:cs="Arial"/>
          <w:color w:val="FF0000"/>
          <w:sz w:val="18"/>
          <w:szCs w:val="18"/>
        </w:rPr>
      </w:pPr>
    </w:p>
    <w:p w14:paraId="153ED9DF" w14:textId="77777777" w:rsidR="00017405" w:rsidRPr="00720523" w:rsidRDefault="00017405" w:rsidP="00017405">
      <w:pPr>
        <w:pStyle w:val="BodyCopy"/>
        <w:numPr>
          <w:ilvl w:val="0"/>
          <w:numId w:val="11"/>
        </w:numPr>
        <w:tabs>
          <w:tab w:val="left" w:pos="283"/>
        </w:tabs>
        <w:ind w:right="118"/>
        <w:rPr>
          <w:rFonts w:ascii="Arial" w:hAnsi="Arial" w:cs="Arial"/>
          <w:b/>
          <w:color w:val="455364"/>
        </w:rPr>
      </w:pPr>
      <w:r w:rsidRPr="00720523">
        <w:rPr>
          <w:rFonts w:ascii="Arial" w:hAnsi="Arial" w:cs="Arial"/>
          <w:b/>
          <w:color w:val="455364"/>
        </w:rPr>
        <w:t>Segmental balance sheet as at 30 June 2019</w:t>
      </w:r>
    </w:p>
    <w:p w14:paraId="2738F849" w14:textId="77777777" w:rsidR="00017405" w:rsidRPr="005250BC" w:rsidRDefault="00017405" w:rsidP="00017405">
      <w:pPr>
        <w:pStyle w:val="5ARIALREGTABS7COL1NEWTABLETABS"/>
        <w:ind w:right="118"/>
        <w:rPr>
          <w:rFonts w:ascii="Arial" w:hAnsi="Arial" w:cs="Arial"/>
          <w:color w:val="FF0000"/>
          <w:sz w:val="18"/>
          <w:szCs w:val="18"/>
        </w:rPr>
      </w:pPr>
    </w:p>
    <w:tbl>
      <w:tblPr>
        <w:tblW w:w="4939" w:type="pct"/>
        <w:tblInd w:w="142" w:type="dxa"/>
        <w:tblCellMar>
          <w:left w:w="0" w:type="dxa"/>
          <w:right w:w="0" w:type="dxa"/>
        </w:tblCellMar>
        <w:tblLook w:val="0000" w:firstRow="0" w:lastRow="0" w:firstColumn="0" w:lastColumn="0" w:noHBand="0" w:noVBand="0"/>
      </w:tblPr>
      <w:tblGrid>
        <w:gridCol w:w="258"/>
        <w:gridCol w:w="4654"/>
        <w:gridCol w:w="883"/>
        <w:gridCol w:w="883"/>
        <w:gridCol w:w="883"/>
        <w:gridCol w:w="883"/>
        <w:gridCol w:w="883"/>
        <w:gridCol w:w="883"/>
        <w:gridCol w:w="128"/>
      </w:tblGrid>
      <w:tr w:rsidR="00017405" w:rsidRPr="00AF5499" w14:paraId="04935369" w14:textId="77777777" w:rsidTr="008575BF">
        <w:trPr>
          <w:trHeight w:val="57"/>
        </w:trPr>
        <w:tc>
          <w:tcPr>
            <w:tcW w:w="125" w:type="pct"/>
            <w:shd w:val="clear" w:color="auto" w:fill="auto"/>
          </w:tcPr>
          <w:p w14:paraId="4F99CBCE" w14:textId="77777777" w:rsidR="00017405" w:rsidRPr="00AF5499" w:rsidRDefault="00017405" w:rsidP="008575BF">
            <w:pPr>
              <w:rPr>
                <w:rFonts w:ascii="Montserrat" w:eastAsia="Times New Roman" w:hAnsi="Montserrat" w:cs="Arial"/>
                <w:b/>
                <w:color w:val="455364"/>
                <w:sz w:val="14"/>
                <w:szCs w:val="6"/>
              </w:rPr>
            </w:pPr>
          </w:p>
        </w:tc>
        <w:tc>
          <w:tcPr>
            <w:tcW w:w="2251" w:type="pct"/>
            <w:shd w:val="clear" w:color="auto" w:fill="auto"/>
            <w:vAlign w:val="center"/>
          </w:tcPr>
          <w:p w14:paraId="5A2C7C05" w14:textId="77777777" w:rsidR="00017405" w:rsidRPr="00AF5499" w:rsidRDefault="00017405" w:rsidP="008575BF">
            <w:pPr>
              <w:rPr>
                <w:rFonts w:ascii="Montserrat" w:eastAsia="Times New Roman" w:hAnsi="Montserrat" w:cs="Arial"/>
                <w:b/>
                <w:color w:val="455364"/>
                <w:sz w:val="14"/>
                <w:szCs w:val="6"/>
              </w:rPr>
            </w:pPr>
          </w:p>
        </w:tc>
        <w:tc>
          <w:tcPr>
            <w:tcW w:w="427" w:type="pct"/>
            <w:shd w:val="clear" w:color="auto" w:fill="auto"/>
            <w:vAlign w:val="bottom"/>
          </w:tcPr>
          <w:p w14:paraId="779EB204"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427" w:type="pct"/>
            <w:shd w:val="clear" w:color="auto" w:fill="auto"/>
            <w:vAlign w:val="bottom"/>
          </w:tcPr>
          <w:p w14:paraId="1E203A5E"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427" w:type="pct"/>
            <w:shd w:val="clear" w:color="auto" w:fill="auto"/>
          </w:tcPr>
          <w:p w14:paraId="556BE5D0"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427" w:type="pct"/>
            <w:shd w:val="clear" w:color="auto" w:fill="auto"/>
          </w:tcPr>
          <w:p w14:paraId="275C4936"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427" w:type="pct"/>
            <w:shd w:val="clear" w:color="auto" w:fill="auto"/>
            <w:vAlign w:val="bottom"/>
          </w:tcPr>
          <w:p w14:paraId="1A715EA2"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427" w:type="pct"/>
            <w:shd w:val="clear" w:color="auto" w:fill="auto"/>
            <w:vAlign w:val="bottom"/>
          </w:tcPr>
          <w:p w14:paraId="0A48214E"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62" w:type="pct"/>
            <w:shd w:val="clear" w:color="auto" w:fill="auto"/>
          </w:tcPr>
          <w:p w14:paraId="0C326682" w14:textId="77777777" w:rsidR="00017405" w:rsidRPr="00AF5499" w:rsidRDefault="00017405" w:rsidP="008575BF">
            <w:pPr>
              <w:jc w:val="right"/>
              <w:rPr>
                <w:rFonts w:ascii="Montserrat" w:eastAsia="Times New Roman" w:hAnsi="Montserrat" w:cs="Arial"/>
                <w:b/>
                <w:color w:val="455364"/>
                <w:sz w:val="14"/>
                <w:szCs w:val="6"/>
              </w:rPr>
            </w:pPr>
          </w:p>
        </w:tc>
      </w:tr>
      <w:tr w:rsidR="00017405" w:rsidRPr="00AF5499" w14:paraId="25755321" w14:textId="77777777" w:rsidTr="008575BF">
        <w:trPr>
          <w:trHeight w:val="298"/>
        </w:trPr>
        <w:tc>
          <w:tcPr>
            <w:tcW w:w="125" w:type="pct"/>
            <w:shd w:val="clear" w:color="auto" w:fill="auto"/>
          </w:tcPr>
          <w:p w14:paraId="22F38FE1" w14:textId="77777777" w:rsidR="00017405" w:rsidRPr="00AF5499" w:rsidRDefault="00017405" w:rsidP="008575BF">
            <w:pPr>
              <w:rPr>
                <w:rFonts w:ascii="Montserrat" w:eastAsia="Times New Roman" w:hAnsi="Montserrat" w:cs="Arial"/>
                <w:b/>
                <w:color w:val="455364"/>
                <w:sz w:val="14"/>
                <w:szCs w:val="14"/>
              </w:rPr>
            </w:pPr>
          </w:p>
        </w:tc>
        <w:tc>
          <w:tcPr>
            <w:tcW w:w="2251" w:type="pct"/>
            <w:shd w:val="clear" w:color="auto" w:fill="auto"/>
          </w:tcPr>
          <w:p w14:paraId="74E36F12" w14:textId="77777777" w:rsidR="00017405" w:rsidRPr="00AF5499" w:rsidRDefault="00017405" w:rsidP="008575BF">
            <w:pPr>
              <w:rPr>
                <w:rFonts w:ascii="Montserrat" w:eastAsia="Times New Roman" w:hAnsi="Montserrat" w:cs="Arial"/>
                <w:b/>
                <w:color w:val="455364"/>
                <w:sz w:val="14"/>
                <w:szCs w:val="14"/>
              </w:rPr>
            </w:pPr>
          </w:p>
        </w:tc>
        <w:tc>
          <w:tcPr>
            <w:tcW w:w="427" w:type="pct"/>
            <w:shd w:val="clear" w:color="auto" w:fill="auto"/>
            <w:vAlign w:val="bottom"/>
          </w:tcPr>
          <w:p w14:paraId="5428F88E" w14:textId="77777777" w:rsidR="00017405" w:rsidRPr="00AF5499" w:rsidRDefault="00017405" w:rsidP="008575BF">
            <w:pPr>
              <w:ind w:right="57"/>
              <w:jc w:val="right"/>
              <w:rPr>
                <w:rFonts w:ascii="Montserrat" w:eastAsia="Times New Roman" w:hAnsi="Montserrat" w:cs="Arial"/>
                <w:b/>
                <w:color w:val="455364"/>
                <w:sz w:val="14"/>
                <w:szCs w:val="14"/>
              </w:rPr>
            </w:pPr>
          </w:p>
          <w:p w14:paraId="42D43288"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CA</w:t>
            </w:r>
          </w:p>
        </w:tc>
        <w:tc>
          <w:tcPr>
            <w:tcW w:w="427" w:type="pct"/>
            <w:shd w:val="clear" w:color="auto" w:fill="auto"/>
            <w:vAlign w:val="bottom"/>
          </w:tcPr>
          <w:p w14:paraId="61A3682A" w14:textId="77777777" w:rsidR="00017405" w:rsidRPr="00AF5499" w:rsidRDefault="00017405" w:rsidP="008575BF">
            <w:pPr>
              <w:ind w:right="57"/>
              <w:jc w:val="right"/>
              <w:rPr>
                <w:rFonts w:ascii="Montserrat" w:eastAsia="Times New Roman" w:hAnsi="Montserrat" w:cs="Arial"/>
                <w:b/>
                <w:color w:val="455364"/>
                <w:sz w:val="14"/>
                <w:szCs w:val="14"/>
              </w:rPr>
            </w:pPr>
          </w:p>
          <w:p w14:paraId="54E00E84"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Movestic</w:t>
            </w:r>
          </w:p>
        </w:tc>
        <w:tc>
          <w:tcPr>
            <w:tcW w:w="427" w:type="pct"/>
            <w:shd w:val="clear" w:color="auto" w:fill="auto"/>
            <w:vAlign w:val="bottom"/>
          </w:tcPr>
          <w:p w14:paraId="3299B013" w14:textId="77777777" w:rsidR="00017405" w:rsidRPr="00AF5499" w:rsidRDefault="00017405" w:rsidP="008575BF">
            <w:pPr>
              <w:ind w:right="57"/>
              <w:jc w:val="right"/>
              <w:rPr>
                <w:rFonts w:ascii="Montserrat" w:eastAsia="Times New Roman" w:hAnsi="Montserrat" w:cs="Arial"/>
                <w:b/>
                <w:color w:val="455364"/>
                <w:sz w:val="14"/>
                <w:szCs w:val="16"/>
              </w:rPr>
            </w:pPr>
          </w:p>
          <w:p w14:paraId="4D04A5BD"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6"/>
              </w:rPr>
              <w:t>Waard Group</w:t>
            </w:r>
          </w:p>
        </w:tc>
        <w:tc>
          <w:tcPr>
            <w:tcW w:w="427" w:type="pct"/>
            <w:shd w:val="clear" w:color="auto" w:fill="auto"/>
            <w:vAlign w:val="bottom"/>
          </w:tcPr>
          <w:p w14:paraId="46571F86"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Scildon</w:t>
            </w:r>
          </w:p>
        </w:tc>
        <w:tc>
          <w:tcPr>
            <w:tcW w:w="427" w:type="pct"/>
            <w:shd w:val="clear" w:color="auto" w:fill="auto"/>
            <w:vAlign w:val="bottom"/>
          </w:tcPr>
          <w:p w14:paraId="176125AF"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Other Group Activities</w:t>
            </w:r>
          </w:p>
        </w:tc>
        <w:tc>
          <w:tcPr>
            <w:tcW w:w="427" w:type="pct"/>
            <w:shd w:val="clear" w:color="auto" w:fill="auto"/>
            <w:vAlign w:val="bottom"/>
          </w:tcPr>
          <w:p w14:paraId="04EF616D" w14:textId="77777777" w:rsidR="00017405" w:rsidRPr="00AF5499" w:rsidRDefault="00017405" w:rsidP="008575BF">
            <w:pPr>
              <w:ind w:right="57"/>
              <w:jc w:val="right"/>
              <w:rPr>
                <w:rFonts w:ascii="Montserrat" w:eastAsia="Times New Roman" w:hAnsi="Montserrat" w:cs="Arial"/>
                <w:b/>
                <w:color w:val="455364"/>
                <w:sz w:val="14"/>
                <w:szCs w:val="14"/>
              </w:rPr>
            </w:pPr>
          </w:p>
          <w:p w14:paraId="6E794493"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Total</w:t>
            </w:r>
          </w:p>
        </w:tc>
        <w:tc>
          <w:tcPr>
            <w:tcW w:w="62" w:type="pct"/>
            <w:shd w:val="clear" w:color="auto" w:fill="auto"/>
          </w:tcPr>
          <w:p w14:paraId="3D489B29" w14:textId="77777777" w:rsidR="00017405" w:rsidRPr="00AF5499" w:rsidRDefault="00017405" w:rsidP="008575BF">
            <w:pPr>
              <w:jc w:val="right"/>
              <w:rPr>
                <w:rFonts w:ascii="Montserrat" w:eastAsia="Times New Roman" w:hAnsi="Montserrat" w:cs="Arial"/>
                <w:b/>
                <w:color w:val="455364"/>
                <w:sz w:val="14"/>
                <w:szCs w:val="14"/>
              </w:rPr>
            </w:pPr>
          </w:p>
        </w:tc>
      </w:tr>
      <w:tr w:rsidR="00017405" w:rsidRPr="00AF5499" w14:paraId="0E692C10" w14:textId="77777777" w:rsidTr="008575BF">
        <w:trPr>
          <w:trHeight w:val="227"/>
        </w:trPr>
        <w:tc>
          <w:tcPr>
            <w:tcW w:w="125" w:type="pct"/>
            <w:shd w:val="clear" w:color="auto" w:fill="auto"/>
          </w:tcPr>
          <w:p w14:paraId="2102EDA9" w14:textId="77777777" w:rsidR="00017405" w:rsidRPr="00AF5499" w:rsidRDefault="00017405" w:rsidP="008575BF">
            <w:pPr>
              <w:rPr>
                <w:rFonts w:ascii="Montserrat" w:eastAsia="Times New Roman" w:hAnsi="Montserrat" w:cs="Arial"/>
                <w:b/>
                <w:color w:val="455364"/>
                <w:sz w:val="14"/>
                <w:szCs w:val="14"/>
              </w:rPr>
            </w:pPr>
          </w:p>
        </w:tc>
        <w:tc>
          <w:tcPr>
            <w:tcW w:w="2251" w:type="pct"/>
            <w:tcBorders>
              <w:bottom w:val="single" w:sz="6" w:space="0" w:color="4A4A49"/>
            </w:tcBorders>
            <w:shd w:val="clear" w:color="auto" w:fill="auto"/>
            <w:vAlign w:val="center"/>
          </w:tcPr>
          <w:p w14:paraId="0864299D" w14:textId="77777777" w:rsidR="00017405" w:rsidRPr="00AF5499" w:rsidRDefault="00017405" w:rsidP="008575BF">
            <w:pPr>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 </w:t>
            </w:r>
          </w:p>
        </w:tc>
        <w:tc>
          <w:tcPr>
            <w:tcW w:w="427" w:type="pct"/>
            <w:tcBorders>
              <w:bottom w:val="single" w:sz="6" w:space="0" w:color="4A4A49"/>
            </w:tcBorders>
            <w:shd w:val="clear" w:color="auto" w:fill="auto"/>
            <w:vAlign w:val="bottom"/>
          </w:tcPr>
          <w:p w14:paraId="059D2EE0"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£000</w:t>
            </w:r>
          </w:p>
        </w:tc>
        <w:tc>
          <w:tcPr>
            <w:tcW w:w="427" w:type="pct"/>
            <w:tcBorders>
              <w:bottom w:val="single" w:sz="6" w:space="0" w:color="4A4A49"/>
            </w:tcBorders>
            <w:shd w:val="clear" w:color="auto" w:fill="auto"/>
            <w:vAlign w:val="bottom"/>
          </w:tcPr>
          <w:p w14:paraId="7A1BFBBF"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£000</w:t>
            </w:r>
          </w:p>
        </w:tc>
        <w:tc>
          <w:tcPr>
            <w:tcW w:w="427" w:type="pct"/>
            <w:tcBorders>
              <w:bottom w:val="single" w:sz="6" w:space="0" w:color="4A4A49"/>
            </w:tcBorders>
            <w:shd w:val="clear" w:color="auto" w:fill="auto"/>
            <w:vAlign w:val="bottom"/>
          </w:tcPr>
          <w:p w14:paraId="1E95CD51"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6"/>
              </w:rPr>
              <w:t>£000</w:t>
            </w:r>
          </w:p>
        </w:tc>
        <w:tc>
          <w:tcPr>
            <w:tcW w:w="427" w:type="pct"/>
            <w:tcBorders>
              <w:bottom w:val="single" w:sz="6" w:space="0" w:color="4A4A49"/>
            </w:tcBorders>
            <w:shd w:val="clear" w:color="auto" w:fill="auto"/>
            <w:vAlign w:val="bottom"/>
          </w:tcPr>
          <w:p w14:paraId="73F26ADF" w14:textId="77777777" w:rsidR="00017405" w:rsidRPr="00AF5499" w:rsidRDefault="00017405" w:rsidP="008575BF">
            <w:pPr>
              <w:ind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£000</w:t>
            </w:r>
          </w:p>
        </w:tc>
        <w:tc>
          <w:tcPr>
            <w:tcW w:w="427" w:type="pct"/>
            <w:tcBorders>
              <w:bottom w:val="single" w:sz="6" w:space="0" w:color="4A4A49"/>
            </w:tcBorders>
            <w:shd w:val="clear" w:color="auto" w:fill="auto"/>
            <w:vAlign w:val="bottom"/>
          </w:tcPr>
          <w:p w14:paraId="35FAF409"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£000</w:t>
            </w:r>
          </w:p>
        </w:tc>
        <w:tc>
          <w:tcPr>
            <w:tcW w:w="427" w:type="pct"/>
            <w:tcBorders>
              <w:bottom w:val="single" w:sz="6" w:space="0" w:color="4A4A49"/>
            </w:tcBorders>
            <w:shd w:val="clear" w:color="auto" w:fill="auto"/>
            <w:vAlign w:val="bottom"/>
          </w:tcPr>
          <w:p w14:paraId="7770BD08"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£000</w:t>
            </w:r>
          </w:p>
        </w:tc>
        <w:tc>
          <w:tcPr>
            <w:tcW w:w="62" w:type="pct"/>
            <w:shd w:val="clear" w:color="auto" w:fill="auto"/>
          </w:tcPr>
          <w:p w14:paraId="3B10CBDA" w14:textId="77777777" w:rsidR="00017405" w:rsidRPr="00AF5499" w:rsidRDefault="00017405" w:rsidP="008575BF">
            <w:pPr>
              <w:jc w:val="right"/>
              <w:rPr>
                <w:rFonts w:ascii="Montserrat" w:eastAsia="Times New Roman" w:hAnsi="Montserrat" w:cs="Arial"/>
                <w:b/>
                <w:color w:val="455364"/>
                <w:sz w:val="14"/>
                <w:szCs w:val="14"/>
              </w:rPr>
            </w:pPr>
          </w:p>
        </w:tc>
      </w:tr>
      <w:tr w:rsidR="00017405" w:rsidRPr="00AF5499" w14:paraId="4EFE38D8" w14:textId="77777777" w:rsidTr="008575BF">
        <w:trPr>
          <w:trHeight w:val="227"/>
        </w:trPr>
        <w:tc>
          <w:tcPr>
            <w:tcW w:w="125" w:type="pct"/>
            <w:shd w:val="clear" w:color="auto" w:fill="auto"/>
          </w:tcPr>
          <w:p w14:paraId="73CC0853" w14:textId="77777777" w:rsidR="00017405" w:rsidRPr="00AF5499" w:rsidRDefault="00017405" w:rsidP="008575BF">
            <w:pPr>
              <w:rPr>
                <w:rFonts w:ascii="Montserrat" w:eastAsia="Times New Roman" w:hAnsi="Montserrat" w:cs="Arial"/>
                <w:color w:val="455364"/>
                <w:sz w:val="14"/>
                <w:szCs w:val="14"/>
              </w:rPr>
            </w:pPr>
          </w:p>
        </w:tc>
        <w:tc>
          <w:tcPr>
            <w:tcW w:w="2251" w:type="pct"/>
            <w:tcBorders>
              <w:top w:val="single" w:sz="6" w:space="0" w:color="4A4A49"/>
            </w:tcBorders>
            <w:shd w:val="clear" w:color="auto" w:fill="auto"/>
            <w:vAlign w:val="bottom"/>
          </w:tcPr>
          <w:p w14:paraId="75683FED" w14:textId="77777777" w:rsidR="00017405" w:rsidRPr="00AF5499" w:rsidRDefault="00017405" w:rsidP="008575BF">
            <w:pPr>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Total assets</w:t>
            </w:r>
          </w:p>
        </w:tc>
        <w:tc>
          <w:tcPr>
            <w:tcW w:w="427" w:type="pct"/>
            <w:tcBorders>
              <w:top w:val="single" w:sz="6" w:space="0" w:color="4A4A49"/>
            </w:tcBorders>
            <w:shd w:val="clear" w:color="auto" w:fill="auto"/>
            <w:vAlign w:val="bottom"/>
          </w:tcPr>
          <w:p w14:paraId="3B6956F7"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2,706,085</w:t>
            </w:r>
          </w:p>
        </w:tc>
        <w:tc>
          <w:tcPr>
            <w:tcW w:w="427" w:type="pct"/>
            <w:tcBorders>
              <w:top w:val="single" w:sz="6" w:space="0" w:color="4A4A49"/>
            </w:tcBorders>
            <w:shd w:val="clear" w:color="auto" w:fill="auto"/>
            <w:vAlign w:val="bottom"/>
          </w:tcPr>
          <w:p w14:paraId="533A22E9"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3,336,180</w:t>
            </w:r>
          </w:p>
        </w:tc>
        <w:tc>
          <w:tcPr>
            <w:tcW w:w="427" w:type="pct"/>
            <w:tcBorders>
              <w:top w:val="single" w:sz="6" w:space="0" w:color="4A4A49"/>
            </w:tcBorders>
            <w:shd w:val="clear" w:color="auto" w:fill="auto"/>
            <w:vAlign w:val="bottom"/>
          </w:tcPr>
          <w:p w14:paraId="785A3509"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131,437</w:t>
            </w:r>
          </w:p>
        </w:tc>
        <w:tc>
          <w:tcPr>
            <w:tcW w:w="427" w:type="pct"/>
            <w:tcBorders>
              <w:top w:val="single" w:sz="6" w:space="0" w:color="4A4A49"/>
            </w:tcBorders>
            <w:shd w:val="clear" w:color="auto" w:fill="auto"/>
            <w:vAlign w:val="bottom"/>
          </w:tcPr>
          <w:p w14:paraId="37B185CB"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2,081,240</w:t>
            </w:r>
          </w:p>
        </w:tc>
        <w:tc>
          <w:tcPr>
            <w:tcW w:w="427" w:type="pct"/>
            <w:tcBorders>
              <w:top w:val="single" w:sz="6" w:space="0" w:color="4A4A49"/>
            </w:tcBorders>
            <w:shd w:val="clear" w:color="auto" w:fill="auto"/>
            <w:vAlign w:val="bottom"/>
          </w:tcPr>
          <w:p w14:paraId="30668966"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100,547</w:t>
            </w:r>
          </w:p>
        </w:tc>
        <w:tc>
          <w:tcPr>
            <w:tcW w:w="427" w:type="pct"/>
            <w:tcBorders>
              <w:top w:val="single" w:sz="6" w:space="0" w:color="4A4A49"/>
            </w:tcBorders>
            <w:shd w:val="clear" w:color="auto" w:fill="auto"/>
            <w:vAlign w:val="bottom"/>
          </w:tcPr>
          <w:p w14:paraId="68B1E0EC"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8,355,489</w:t>
            </w:r>
          </w:p>
        </w:tc>
        <w:tc>
          <w:tcPr>
            <w:tcW w:w="62" w:type="pct"/>
            <w:shd w:val="clear" w:color="auto" w:fill="auto"/>
          </w:tcPr>
          <w:p w14:paraId="0B0EB9E5" w14:textId="77777777" w:rsidR="00017405" w:rsidRPr="00AF5499" w:rsidRDefault="00017405" w:rsidP="008575BF">
            <w:pPr>
              <w:jc w:val="right"/>
              <w:rPr>
                <w:rFonts w:ascii="Montserrat" w:eastAsia="Times New Roman" w:hAnsi="Montserrat" w:cs="Arial"/>
                <w:color w:val="455364"/>
                <w:sz w:val="14"/>
                <w:szCs w:val="14"/>
              </w:rPr>
            </w:pPr>
          </w:p>
        </w:tc>
      </w:tr>
      <w:tr w:rsidR="00017405" w:rsidRPr="00AF5499" w14:paraId="5EF96FE7" w14:textId="77777777" w:rsidTr="008575BF">
        <w:trPr>
          <w:trHeight w:val="227"/>
        </w:trPr>
        <w:tc>
          <w:tcPr>
            <w:tcW w:w="125" w:type="pct"/>
            <w:shd w:val="clear" w:color="auto" w:fill="auto"/>
          </w:tcPr>
          <w:p w14:paraId="09D78838" w14:textId="77777777" w:rsidR="00017405" w:rsidRPr="00AF5499" w:rsidRDefault="00017405" w:rsidP="008575BF">
            <w:pPr>
              <w:rPr>
                <w:rFonts w:ascii="Montserrat" w:eastAsia="Times New Roman" w:hAnsi="Montserrat" w:cs="Arial"/>
                <w:color w:val="455364"/>
                <w:sz w:val="14"/>
                <w:szCs w:val="14"/>
              </w:rPr>
            </w:pPr>
          </w:p>
        </w:tc>
        <w:tc>
          <w:tcPr>
            <w:tcW w:w="2251" w:type="pct"/>
            <w:tcBorders>
              <w:bottom w:val="single" w:sz="6" w:space="0" w:color="4A4A49"/>
            </w:tcBorders>
            <w:shd w:val="clear" w:color="auto" w:fill="auto"/>
            <w:vAlign w:val="bottom"/>
          </w:tcPr>
          <w:p w14:paraId="2C918657" w14:textId="77777777" w:rsidR="00017405" w:rsidRPr="00AF5499" w:rsidRDefault="00017405" w:rsidP="008575BF">
            <w:pPr>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Total liabilities</w:t>
            </w:r>
          </w:p>
        </w:tc>
        <w:tc>
          <w:tcPr>
            <w:tcW w:w="427" w:type="pct"/>
            <w:tcBorders>
              <w:bottom w:val="single" w:sz="6" w:space="0" w:color="4A4A49"/>
            </w:tcBorders>
            <w:shd w:val="clear" w:color="auto" w:fill="auto"/>
            <w:vAlign w:val="bottom"/>
          </w:tcPr>
          <w:p w14:paraId="65DB81B5"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(2,585,926)</w:t>
            </w:r>
          </w:p>
        </w:tc>
        <w:tc>
          <w:tcPr>
            <w:tcW w:w="427" w:type="pct"/>
            <w:tcBorders>
              <w:bottom w:val="single" w:sz="6" w:space="0" w:color="4A4A49"/>
            </w:tcBorders>
            <w:shd w:val="clear" w:color="auto" w:fill="auto"/>
            <w:vAlign w:val="bottom"/>
          </w:tcPr>
          <w:p w14:paraId="310BEF3F"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(3,244,073)</w:t>
            </w:r>
          </w:p>
        </w:tc>
        <w:tc>
          <w:tcPr>
            <w:tcW w:w="427" w:type="pct"/>
            <w:tcBorders>
              <w:bottom w:val="single" w:sz="6" w:space="0" w:color="4A4A49"/>
            </w:tcBorders>
            <w:shd w:val="clear" w:color="auto" w:fill="auto"/>
            <w:vAlign w:val="bottom"/>
          </w:tcPr>
          <w:p w14:paraId="31E60C58"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(85,309)</w:t>
            </w:r>
          </w:p>
        </w:tc>
        <w:tc>
          <w:tcPr>
            <w:tcW w:w="427" w:type="pct"/>
            <w:tcBorders>
              <w:bottom w:val="single" w:sz="6" w:space="0" w:color="4A4A49"/>
            </w:tcBorders>
            <w:shd w:val="clear" w:color="auto" w:fill="auto"/>
            <w:vAlign w:val="bottom"/>
          </w:tcPr>
          <w:p w14:paraId="6174583E"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(1,898,821)</w:t>
            </w:r>
          </w:p>
        </w:tc>
        <w:tc>
          <w:tcPr>
            <w:tcW w:w="427" w:type="pct"/>
            <w:tcBorders>
              <w:bottom w:val="single" w:sz="6" w:space="0" w:color="4A4A49"/>
            </w:tcBorders>
            <w:shd w:val="clear" w:color="auto" w:fill="auto"/>
            <w:vAlign w:val="bottom"/>
          </w:tcPr>
          <w:p w14:paraId="476A3F47"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(64,508)</w:t>
            </w:r>
          </w:p>
        </w:tc>
        <w:tc>
          <w:tcPr>
            <w:tcW w:w="427" w:type="pct"/>
            <w:tcBorders>
              <w:bottom w:val="single" w:sz="6" w:space="0" w:color="4A4A49"/>
            </w:tcBorders>
            <w:shd w:val="clear" w:color="auto" w:fill="auto"/>
            <w:vAlign w:val="bottom"/>
          </w:tcPr>
          <w:p w14:paraId="520A7131"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(7,878,637)</w:t>
            </w:r>
          </w:p>
        </w:tc>
        <w:tc>
          <w:tcPr>
            <w:tcW w:w="62" w:type="pct"/>
            <w:shd w:val="clear" w:color="auto" w:fill="auto"/>
          </w:tcPr>
          <w:p w14:paraId="75A53BF0" w14:textId="77777777" w:rsidR="00017405" w:rsidRPr="00AF5499" w:rsidRDefault="00017405" w:rsidP="008575BF">
            <w:pPr>
              <w:jc w:val="right"/>
              <w:rPr>
                <w:rFonts w:ascii="Montserrat" w:eastAsia="Times New Roman" w:hAnsi="Montserrat" w:cs="Arial"/>
                <w:color w:val="455364"/>
                <w:sz w:val="14"/>
                <w:szCs w:val="14"/>
              </w:rPr>
            </w:pPr>
          </w:p>
        </w:tc>
      </w:tr>
      <w:tr w:rsidR="00017405" w:rsidRPr="00AF5499" w14:paraId="0EAFF6A9" w14:textId="77777777" w:rsidTr="008575BF">
        <w:trPr>
          <w:trHeight w:val="227"/>
        </w:trPr>
        <w:tc>
          <w:tcPr>
            <w:tcW w:w="125" w:type="pct"/>
            <w:shd w:val="clear" w:color="auto" w:fill="auto"/>
          </w:tcPr>
          <w:p w14:paraId="2246EBBA" w14:textId="77777777" w:rsidR="00017405" w:rsidRPr="00AF5499" w:rsidRDefault="00017405" w:rsidP="008575BF">
            <w:pPr>
              <w:rPr>
                <w:rFonts w:ascii="Montserrat" w:eastAsia="Times New Roman" w:hAnsi="Montserrat" w:cs="Arial"/>
                <w:b/>
                <w:color w:val="455364"/>
                <w:sz w:val="14"/>
                <w:szCs w:val="14"/>
              </w:rPr>
            </w:pPr>
          </w:p>
        </w:tc>
        <w:tc>
          <w:tcPr>
            <w:tcW w:w="2251" w:type="pct"/>
            <w:tcBorders>
              <w:top w:val="single" w:sz="6" w:space="0" w:color="4A4A49"/>
              <w:bottom w:val="single" w:sz="6" w:space="0" w:color="4A4A49"/>
            </w:tcBorders>
            <w:shd w:val="clear" w:color="auto" w:fill="auto"/>
            <w:vAlign w:val="bottom"/>
          </w:tcPr>
          <w:p w14:paraId="15CE0D3F" w14:textId="77777777" w:rsidR="00017405" w:rsidRPr="00AF5499" w:rsidRDefault="00017405" w:rsidP="008575BF">
            <w:pPr>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Net assets</w:t>
            </w:r>
          </w:p>
        </w:tc>
        <w:tc>
          <w:tcPr>
            <w:tcW w:w="427" w:type="pct"/>
            <w:tcBorders>
              <w:top w:val="single" w:sz="6" w:space="0" w:color="4A4A49"/>
              <w:bottom w:val="single" w:sz="6" w:space="0" w:color="4A4A49"/>
            </w:tcBorders>
            <w:shd w:val="clear" w:color="auto" w:fill="auto"/>
            <w:vAlign w:val="bottom"/>
          </w:tcPr>
          <w:p w14:paraId="1CDEF917"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120,159</w:t>
            </w:r>
          </w:p>
        </w:tc>
        <w:tc>
          <w:tcPr>
            <w:tcW w:w="427" w:type="pct"/>
            <w:tcBorders>
              <w:top w:val="single" w:sz="6" w:space="0" w:color="4A4A49"/>
              <w:bottom w:val="single" w:sz="6" w:space="0" w:color="4A4A49"/>
            </w:tcBorders>
            <w:shd w:val="clear" w:color="auto" w:fill="auto"/>
            <w:vAlign w:val="bottom"/>
          </w:tcPr>
          <w:p w14:paraId="31069A9C"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92,107</w:t>
            </w:r>
          </w:p>
        </w:tc>
        <w:tc>
          <w:tcPr>
            <w:tcW w:w="427" w:type="pct"/>
            <w:tcBorders>
              <w:top w:val="single" w:sz="6" w:space="0" w:color="4A4A49"/>
              <w:bottom w:val="single" w:sz="6" w:space="0" w:color="4A4A49"/>
            </w:tcBorders>
            <w:shd w:val="clear" w:color="auto" w:fill="auto"/>
            <w:vAlign w:val="bottom"/>
          </w:tcPr>
          <w:p w14:paraId="65660F70"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46,128</w:t>
            </w:r>
          </w:p>
        </w:tc>
        <w:tc>
          <w:tcPr>
            <w:tcW w:w="427" w:type="pct"/>
            <w:tcBorders>
              <w:top w:val="single" w:sz="6" w:space="0" w:color="4A4A49"/>
              <w:bottom w:val="single" w:sz="6" w:space="0" w:color="4A4A49"/>
            </w:tcBorders>
            <w:shd w:val="clear" w:color="auto" w:fill="auto"/>
            <w:vAlign w:val="bottom"/>
          </w:tcPr>
          <w:p w14:paraId="176B2171"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182,419</w:t>
            </w:r>
          </w:p>
        </w:tc>
        <w:tc>
          <w:tcPr>
            <w:tcW w:w="427" w:type="pct"/>
            <w:tcBorders>
              <w:top w:val="single" w:sz="6" w:space="0" w:color="4A4A49"/>
              <w:bottom w:val="single" w:sz="6" w:space="0" w:color="4A4A49"/>
            </w:tcBorders>
            <w:shd w:val="clear" w:color="auto" w:fill="auto"/>
            <w:vAlign w:val="bottom"/>
          </w:tcPr>
          <w:p w14:paraId="03EEB928"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36,039</w:t>
            </w:r>
          </w:p>
        </w:tc>
        <w:tc>
          <w:tcPr>
            <w:tcW w:w="427" w:type="pct"/>
            <w:tcBorders>
              <w:top w:val="single" w:sz="6" w:space="0" w:color="4A4A49"/>
              <w:bottom w:val="single" w:sz="6" w:space="0" w:color="4A4A49"/>
            </w:tcBorders>
            <w:shd w:val="clear" w:color="auto" w:fill="auto"/>
            <w:vAlign w:val="bottom"/>
          </w:tcPr>
          <w:p w14:paraId="7841E37B"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476,852</w:t>
            </w:r>
          </w:p>
        </w:tc>
        <w:tc>
          <w:tcPr>
            <w:tcW w:w="62" w:type="pct"/>
            <w:shd w:val="clear" w:color="auto" w:fill="auto"/>
          </w:tcPr>
          <w:p w14:paraId="12C0EF7B" w14:textId="77777777" w:rsidR="00017405" w:rsidRPr="00AF5499" w:rsidRDefault="00017405" w:rsidP="008575BF">
            <w:pPr>
              <w:jc w:val="right"/>
              <w:rPr>
                <w:rFonts w:ascii="Montserrat" w:eastAsia="Times New Roman" w:hAnsi="Montserrat" w:cs="Arial"/>
                <w:b/>
                <w:color w:val="455364"/>
                <w:sz w:val="14"/>
                <w:szCs w:val="14"/>
              </w:rPr>
            </w:pPr>
          </w:p>
        </w:tc>
      </w:tr>
      <w:tr w:rsidR="00017405" w:rsidRPr="00AF5499" w14:paraId="65216683" w14:textId="77777777" w:rsidTr="008575BF">
        <w:trPr>
          <w:trHeight w:val="227"/>
        </w:trPr>
        <w:tc>
          <w:tcPr>
            <w:tcW w:w="125" w:type="pct"/>
            <w:shd w:val="clear" w:color="auto" w:fill="auto"/>
          </w:tcPr>
          <w:p w14:paraId="0F9674FC" w14:textId="77777777" w:rsidR="00017405" w:rsidRPr="00AF5499" w:rsidRDefault="00017405" w:rsidP="008575BF">
            <w:pPr>
              <w:rPr>
                <w:rFonts w:ascii="Montserrat" w:eastAsia="Times New Roman" w:hAnsi="Montserrat" w:cs="Arial"/>
                <w:color w:val="455364"/>
                <w:sz w:val="14"/>
                <w:szCs w:val="14"/>
              </w:rPr>
            </w:pPr>
          </w:p>
        </w:tc>
        <w:tc>
          <w:tcPr>
            <w:tcW w:w="2251" w:type="pct"/>
            <w:tcBorders>
              <w:top w:val="single" w:sz="6" w:space="0" w:color="4A4A49"/>
              <w:bottom w:val="single" w:sz="6" w:space="0" w:color="4A4A49"/>
            </w:tcBorders>
            <w:shd w:val="clear" w:color="auto" w:fill="auto"/>
            <w:vAlign w:val="bottom"/>
          </w:tcPr>
          <w:p w14:paraId="1A1294E2" w14:textId="77777777" w:rsidR="00017405" w:rsidRPr="00AF5499" w:rsidRDefault="00017405" w:rsidP="008575BF">
            <w:pPr>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Investment in associates</w:t>
            </w:r>
          </w:p>
        </w:tc>
        <w:tc>
          <w:tcPr>
            <w:tcW w:w="427" w:type="pct"/>
            <w:tcBorders>
              <w:top w:val="single" w:sz="6" w:space="0" w:color="4A4A49"/>
              <w:bottom w:val="single" w:sz="6" w:space="0" w:color="4A4A49"/>
            </w:tcBorders>
            <w:shd w:val="clear" w:color="auto" w:fill="auto"/>
            <w:vAlign w:val="bottom"/>
          </w:tcPr>
          <w:p w14:paraId="55E65175"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7" w:type="pct"/>
            <w:tcBorders>
              <w:top w:val="single" w:sz="6" w:space="0" w:color="4A4A49"/>
              <w:bottom w:val="single" w:sz="6" w:space="0" w:color="4A4A49"/>
            </w:tcBorders>
            <w:shd w:val="clear" w:color="auto" w:fill="auto"/>
            <w:vAlign w:val="bottom"/>
          </w:tcPr>
          <w:p w14:paraId="7FCFC78C"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6,448</w:t>
            </w:r>
          </w:p>
        </w:tc>
        <w:tc>
          <w:tcPr>
            <w:tcW w:w="427" w:type="pct"/>
            <w:tcBorders>
              <w:top w:val="single" w:sz="6" w:space="0" w:color="4A4A49"/>
              <w:bottom w:val="single" w:sz="6" w:space="0" w:color="4A4A49"/>
            </w:tcBorders>
            <w:shd w:val="clear" w:color="auto" w:fill="auto"/>
            <w:vAlign w:val="bottom"/>
          </w:tcPr>
          <w:p w14:paraId="61274217"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7" w:type="pct"/>
            <w:tcBorders>
              <w:top w:val="single" w:sz="6" w:space="0" w:color="4A4A49"/>
              <w:bottom w:val="single" w:sz="6" w:space="0" w:color="4A4A49"/>
            </w:tcBorders>
            <w:shd w:val="clear" w:color="auto" w:fill="auto"/>
            <w:vAlign w:val="bottom"/>
          </w:tcPr>
          <w:p w14:paraId="3A1F4C7D"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7" w:type="pct"/>
            <w:tcBorders>
              <w:top w:val="single" w:sz="6" w:space="0" w:color="4A4A49"/>
              <w:bottom w:val="single" w:sz="6" w:space="0" w:color="4A4A49"/>
            </w:tcBorders>
            <w:shd w:val="clear" w:color="auto" w:fill="auto"/>
            <w:vAlign w:val="bottom"/>
          </w:tcPr>
          <w:p w14:paraId="5DC632F9"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7" w:type="pct"/>
            <w:tcBorders>
              <w:top w:val="single" w:sz="6" w:space="0" w:color="4A4A49"/>
              <w:bottom w:val="single" w:sz="6" w:space="0" w:color="4A4A49"/>
            </w:tcBorders>
            <w:shd w:val="clear" w:color="auto" w:fill="auto"/>
            <w:vAlign w:val="bottom"/>
          </w:tcPr>
          <w:p w14:paraId="179E52F3"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6,448</w:t>
            </w:r>
          </w:p>
        </w:tc>
        <w:tc>
          <w:tcPr>
            <w:tcW w:w="62" w:type="pct"/>
            <w:shd w:val="clear" w:color="auto" w:fill="auto"/>
          </w:tcPr>
          <w:p w14:paraId="2FE0FB9C" w14:textId="77777777" w:rsidR="00017405" w:rsidRPr="00AF5499" w:rsidRDefault="00017405" w:rsidP="008575BF">
            <w:pPr>
              <w:jc w:val="right"/>
              <w:rPr>
                <w:rFonts w:ascii="Montserrat" w:eastAsia="Times New Roman" w:hAnsi="Montserrat" w:cs="Arial"/>
                <w:color w:val="455364"/>
                <w:sz w:val="14"/>
                <w:szCs w:val="14"/>
              </w:rPr>
            </w:pPr>
          </w:p>
        </w:tc>
      </w:tr>
      <w:tr w:rsidR="00017405" w:rsidRPr="00AF5499" w14:paraId="2F61B9C7" w14:textId="77777777" w:rsidTr="008575BF">
        <w:trPr>
          <w:trHeight w:val="227"/>
        </w:trPr>
        <w:tc>
          <w:tcPr>
            <w:tcW w:w="125" w:type="pct"/>
            <w:shd w:val="clear" w:color="auto" w:fill="auto"/>
          </w:tcPr>
          <w:p w14:paraId="4D669D6F" w14:textId="77777777" w:rsidR="00017405" w:rsidRPr="00AF5499" w:rsidRDefault="00017405" w:rsidP="008575BF">
            <w:pPr>
              <w:ind w:left="-108" w:firstLine="108"/>
              <w:rPr>
                <w:rFonts w:ascii="Montserrat" w:eastAsia="Times New Roman" w:hAnsi="Montserrat" w:cs="Arial"/>
                <w:color w:val="455364"/>
                <w:sz w:val="14"/>
                <w:szCs w:val="14"/>
              </w:rPr>
            </w:pPr>
          </w:p>
        </w:tc>
        <w:tc>
          <w:tcPr>
            <w:tcW w:w="2251" w:type="pct"/>
            <w:tcBorders>
              <w:top w:val="single" w:sz="6" w:space="0" w:color="4A4A49"/>
              <w:bottom w:val="single" w:sz="6" w:space="0" w:color="4A4A49"/>
            </w:tcBorders>
            <w:shd w:val="clear" w:color="auto" w:fill="auto"/>
            <w:vAlign w:val="bottom"/>
          </w:tcPr>
          <w:p w14:paraId="74B2901A" w14:textId="77777777" w:rsidR="00017405" w:rsidRPr="00AF5499" w:rsidRDefault="00017405" w:rsidP="008575BF">
            <w:pPr>
              <w:ind w:left="-108" w:firstLine="108"/>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Additions to non-current assets</w:t>
            </w:r>
          </w:p>
        </w:tc>
        <w:tc>
          <w:tcPr>
            <w:tcW w:w="427" w:type="pct"/>
            <w:tcBorders>
              <w:top w:val="single" w:sz="6" w:space="0" w:color="4A4A49"/>
              <w:bottom w:val="single" w:sz="6" w:space="0" w:color="4A4A49"/>
            </w:tcBorders>
            <w:shd w:val="clear" w:color="auto" w:fill="auto"/>
            <w:vAlign w:val="bottom"/>
          </w:tcPr>
          <w:p w14:paraId="014F1B0D"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7" w:type="pct"/>
            <w:tcBorders>
              <w:top w:val="single" w:sz="6" w:space="0" w:color="4A4A49"/>
              <w:bottom w:val="single" w:sz="6" w:space="0" w:color="4A4A49"/>
            </w:tcBorders>
            <w:shd w:val="clear" w:color="auto" w:fill="auto"/>
            <w:vAlign w:val="bottom"/>
          </w:tcPr>
          <w:p w14:paraId="52CD80E3"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9,343</w:t>
            </w:r>
          </w:p>
        </w:tc>
        <w:tc>
          <w:tcPr>
            <w:tcW w:w="427" w:type="pct"/>
            <w:tcBorders>
              <w:top w:val="single" w:sz="6" w:space="0" w:color="4A4A49"/>
              <w:bottom w:val="single" w:sz="6" w:space="0" w:color="4A4A49"/>
            </w:tcBorders>
            <w:shd w:val="clear" w:color="auto" w:fill="auto"/>
            <w:vAlign w:val="bottom"/>
          </w:tcPr>
          <w:p w14:paraId="30D66307"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325</w:t>
            </w:r>
          </w:p>
        </w:tc>
        <w:tc>
          <w:tcPr>
            <w:tcW w:w="427" w:type="pct"/>
            <w:tcBorders>
              <w:top w:val="single" w:sz="6" w:space="0" w:color="4A4A49"/>
              <w:bottom w:val="single" w:sz="6" w:space="0" w:color="4A4A49"/>
            </w:tcBorders>
            <w:shd w:val="clear" w:color="auto" w:fill="auto"/>
            <w:vAlign w:val="bottom"/>
          </w:tcPr>
          <w:p w14:paraId="2BA1CB53"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2,737</w:t>
            </w:r>
          </w:p>
        </w:tc>
        <w:tc>
          <w:tcPr>
            <w:tcW w:w="427" w:type="pct"/>
            <w:tcBorders>
              <w:top w:val="single" w:sz="6" w:space="0" w:color="4A4A49"/>
              <w:bottom w:val="single" w:sz="6" w:space="0" w:color="4A4A49"/>
            </w:tcBorders>
            <w:shd w:val="clear" w:color="auto" w:fill="auto"/>
            <w:vAlign w:val="bottom"/>
          </w:tcPr>
          <w:p w14:paraId="79020970"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427" w:type="pct"/>
            <w:tcBorders>
              <w:top w:val="single" w:sz="6" w:space="0" w:color="4A4A49"/>
              <w:bottom w:val="single" w:sz="6" w:space="0" w:color="4A4A49"/>
            </w:tcBorders>
            <w:shd w:val="clear" w:color="auto" w:fill="auto"/>
            <w:vAlign w:val="bottom"/>
          </w:tcPr>
          <w:p w14:paraId="5E31092B"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12,405</w:t>
            </w:r>
          </w:p>
        </w:tc>
        <w:tc>
          <w:tcPr>
            <w:tcW w:w="62" w:type="pct"/>
            <w:shd w:val="clear" w:color="auto" w:fill="auto"/>
          </w:tcPr>
          <w:p w14:paraId="1A399DA6" w14:textId="77777777" w:rsidR="00017405" w:rsidRPr="00AF5499" w:rsidRDefault="00017405" w:rsidP="008575BF">
            <w:pPr>
              <w:jc w:val="right"/>
              <w:rPr>
                <w:rFonts w:ascii="Montserrat" w:eastAsia="Times New Roman" w:hAnsi="Montserrat" w:cs="Arial"/>
                <w:color w:val="455364"/>
                <w:sz w:val="14"/>
                <w:szCs w:val="14"/>
              </w:rPr>
            </w:pPr>
          </w:p>
        </w:tc>
      </w:tr>
      <w:tr w:rsidR="00017405" w:rsidRPr="00AF5499" w14:paraId="46F1C652" w14:textId="77777777" w:rsidTr="008575BF">
        <w:trPr>
          <w:trHeight w:val="60"/>
        </w:trPr>
        <w:tc>
          <w:tcPr>
            <w:tcW w:w="125" w:type="pct"/>
            <w:shd w:val="clear" w:color="auto" w:fill="auto"/>
          </w:tcPr>
          <w:p w14:paraId="5320E447" w14:textId="77777777" w:rsidR="00017405" w:rsidRPr="00AF5499" w:rsidRDefault="00017405" w:rsidP="008575BF">
            <w:pPr>
              <w:rPr>
                <w:rFonts w:ascii="Montserrat" w:eastAsia="Times New Roman" w:hAnsi="Montserrat" w:cs="Arial"/>
                <w:color w:val="455364"/>
                <w:sz w:val="14"/>
                <w:szCs w:val="6"/>
              </w:rPr>
            </w:pPr>
          </w:p>
        </w:tc>
        <w:tc>
          <w:tcPr>
            <w:tcW w:w="2251" w:type="pct"/>
            <w:tcBorders>
              <w:top w:val="single" w:sz="6" w:space="0" w:color="4A4A49"/>
            </w:tcBorders>
            <w:shd w:val="clear" w:color="auto" w:fill="auto"/>
            <w:vAlign w:val="center"/>
          </w:tcPr>
          <w:p w14:paraId="2FE26198" w14:textId="77777777" w:rsidR="00017405" w:rsidRPr="00AF5499" w:rsidRDefault="00017405" w:rsidP="008575BF">
            <w:pPr>
              <w:rPr>
                <w:rFonts w:ascii="Montserrat" w:eastAsia="Times New Roman" w:hAnsi="Montserrat" w:cs="Arial"/>
                <w:color w:val="455364"/>
                <w:sz w:val="14"/>
                <w:szCs w:val="6"/>
              </w:rPr>
            </w:pPr>
          </w:p>
        </w:tc>
        <w:tc>
          <w:tcPr>
            <w:tcW w:w="427" w:type="pct"/>
            <w:tcBorders>
              <w:top w:val="single" w:sz="6" w:space="0" w:color="4A4A49"/>
            </w:tcBorders>
            <w:shd w:val="clear" w:color="auto" w:fill="auto"/>
            <w:vAlign w:val="bottom"/>
          </w:tcPr>
          <w:p w14:paraId="1AC6C9FB" w14:textId="77777777" w:rsidR="00017405" w:rsidRPr="00AF5499" w:rsidRDefault="00017405" w:rsidP="008575BF">
            <w:pPr>
              <w:jc w:val="right"/>
              <w:rPr>
                <w:rFonts w:ascii="Montserrat" w:eastAsia="Times New Roman" w:hAnsi="Montserrat" w:cs="Arial"/>
                <w:color w:val="455364"/>
                <w:sz w:val="14"/>
                <w:szCs w:val="6"/>
              </w:rPr>
            </w:pPr>
          </w:p>
        </w:tc>
        <w:tc>
          <w:tcPr>
            <w:tcW w:w="427" w:type="pct"/>
            <w:tcBorders>
              <w:top w:val="single" w:sz="6" w:space="0" w:color="4A4A49"/>
            </w:tcBorders>
            <w:shd w:val="clear" w:color="auto" w:fill="auto"/>
            <w:vAlign w:val="bottom"/>
          </w:tcPr>
          <w:p w14:paraId="573F59C8" w14:textId="77777777" w:rsidR="00017405" w:rsidRPr="00AF5499" w:rsidRDefault="00017405" w:rsidP="008575BF">
            <w:pPr>
              <w:jc w:val="right"/>
              <w:rPr>
                <w:rFonts w:ascii="Montserrat" w:eastAsia="Times New Roman" w:hAnsi="Montserrat" w:cs="Arial"/>
                <w:color w:val="455364"/>
                <w:sz w:val="14"/>
                <w:szCs w:val="6"/>
              </w:rPr>
            </w:pPr>
          </w:p>
        </w:tc>
        <w:tc>
          <w:tcPr>
            <w:tcW w:w="427" w:type="pct"/>
            <w:tcBorders>
              <w:top w:val="single" w:sz="6" w:space="0" w:color="4A4A49"/>
            </w:tcBorders>
            <w:shd w:val="clear" w:color="auto" w:fill="auto"/>
          </w:tcPr>
          <w:p w14:paraId="34641EF4" w14:textId="77777777" w:rsidR="00017405" w:rsidRPr="00AF5499" w:rsidRDefault="00017405" w:rsidP="008575BF">
            <w:pPr>
              <w:jc w:val="right"/>
              <w:rPr>
                <w:rFonts w:ascii="Montserrat" w:eastAsia="Times New Roman" w:hAnsi="Montserrat" w:cs="Arial"/>
                <w:color w:val="455364"/>
                <w:sz w:val="14"/>
                <w:szCs w:val="6"/>
              </w:rPr>
            </w:pPr>
          </w:p>
        </w:tc>
        <w:tc>
          <w:tcPr>
            <w:tcW w:w="427" w:type="pct"/>
            <w:tcBorders>
              <w:top w:val="single" w:sz="6" w:space="0" w:color="4A4A49"/>
            </w:tcBorders>
            <w:shd w:val="clear" w:color="auto" w:fill="auto"/>
          </w:tcPr>
          <w:p w14:paraId="0004538E" w14:textId="77777777" w:rsidR="00017405" w:rsidRPr="00AF5499" w:rsidRDefault="00017405" w:rsidP="008575BF">
            <w:pPr>
              <w:jc w:val="right"/>
              <w:rPr>
                <w:rFonts w:ascii="Montserrat" w:eastAsia="Times New Roman" w:hAnsi="Montserrat" w:cs="Arial"/>
                <w:color w:val="455364"/>
                <w:sz w:val="14"/>
                <w:szCs w:val="6"/>
              </w:rPr>
            </w:pPr>
          </w:p>
        </w:tc>
        <w:tc>
          <w:tcPr>
            <w:tcW w:w="427" w:type="pct"/>
            <w:tcBorders>
              <w:top w:val="single" w:sz="6" w:space="0" w:color="4A4A49"/>
            </w:tcBorders>
            <w:shd w:val="clear" w:color="auto" w:fill="auto"/>
            <w:vAlign w:val="bottom"/>
          </w:tcPr>
          <w:p w14:paraId="41062B0E" w14:textId="77777777" w:rsidR="00017405" w:rsidRPr="00AF5499" w:rsidRDefault="00017405" w:rsidP="008575BF">
            <w:pPr>
              <w:jc w:val="right"/>
              <w:rPr>
                <w:rFonts w:ascii="Montserrat" w:eastAsia="Times New Roman" w:hAnsi="Montserrat" w:cs="Arial"/>
                <w:color w:val="455364"/>
                <w:sz w:val="14"/>
                <w:szCs w:val="6"/>
              </w:rPr>
            </w:pPr>
          </w:p>
        </w:tc>
        <w:tc>
          <w:tcPr>
            <w:tcW w:w="427" w:type="pct"/>
            <w:tcBorders>
              <w:top w:val="single" w:sz="6" w:space="0" w:color="4A4A49"/>
            </w:tcBorders>
            <w:shd w:val="clear" w:color="auto" w:fill="auto"/>
            <w:vAlign w:val="bottom"/>
          </w:tcPr>
          <w:p w14:paraId="24AE81F8" w14:textId="77777777" w:rsidR="00017405" w:rsidRPr="00AF5499" w:rsidRDefault="00017405" w:rsidP="008575BF">
            <w:pPr>
              <w:jc w:val="right"/>
              <w:rPr>
                <w:rFonts w:ascii="Montserrat" w:eastAsia="Times New Roman" w:hAnsi="Montserrat" w:cs="Arial"/>
                <w:color w:val="455364"/>
                <w:sz w:val="14"/>
                <w:szCs w:val="6"/>
              </w:rPr>
            </w:pPr>
          </w:p>
        </w:tc>
        <w:tc>
          <w:tcPr>
            <w:tcW w:w="62" w:type="pct"/>
            <w:shd w:val="clear" w:color="auto" w:fill="auto"/>
          </w:tcPr>
          <w:p w14:paraId="55BCCC2D" w14:textId="77777777" w:rsidR="00017405" w:rsidRPr="00AF5499" w:rsidRDefault="00017405" w:rsidP="008575BF">
            <w:pPr>
              <w:jc w:val="right"/>
              <w:rPr>
                <w:rFonts w:ascii="Montserrat" w:eastAsia="Times New Roman" w:hAnsi="Montserrat" w:cs="Arial"/>
                <w:color w:val="455364"/>
                <w:sz w:val="14"/>
                <w:szCs w:val="6"/>
              </w:rPr>
            </w:pPr>
          </w:p>
        </w:tc>
      </w:tr>
    </w:tbl>
    <w:p w14:paraId="445207D0" w14:textId="77777777" w:rsidR="00017405" w:rsidRPr="005250BC" w:rsidRDefault="00017405" w:rsidP="00017405">
      <w:pPr>
        <w:pStyle w:val="5ARIALREGTABS7COL1NEWTABLETABS"/>
        <w:ind w:right="118"/>
        <w:rPr>
          <w:rFonts w:ascii="Arial" w:hAnsi="Arial" w:cs="Arial"/>
          <w:color w:val="FF0000"/>
          <w:sz w:val="18"/>
          <w:szCs w:val="18"/>
        </w:rPr>
      </w:pPr>
    </w:p>
    <w:p w14:paraId="1A02901B" w14:textId="77777777" w:rsidR="00017405" w:rsidRPr="00720523" w:rsidRDefault="00017405" w:rsidP="00017405">
      <w:pPr>
        <w:pStyle w:val="BodyCopy"/>
        <w:numPr>
          <w:ilvl w:val="0"/>
          <w:numId w:val="11"/>
        </w:numPr>
        <w:tabs>
          <w:tab w:val="left" w:pos="283"/>
        </w:tabs>
        <w:ind w:right="118"/>
        <w:rPr>
          <w:rFonts w:ascii="Arial" w:hAnsi="Arial" w:cs="Arial"/>
          <w:b/>
          <w:color w:val="455364"/>
        </w:rPr>
      </w:pPr>
      <w:r w:rsidRPr="00720523">
        <w:rPr>
          <w:rFonts w:ascii="Arial" w:hAnsi="Arial" w:cs="Arial"/>
          <w:b/>
          <w:color w:val="455364"/>
        </w:rPr>
        <w:t>Segmental income statement for the year ended 31 December 2019</w:t>
      </w:r>
    </w:p>
    <w:p w14:paraId="6F5F119B" w14:textId="77777777" w:rsidR="00017405" w:rsidRPr="005250BC" w:rsidRDefault="00017405" w:rsidP="00017405">
      <w:pPr>
        <w:pStyle w:val="BodyCopy"/>
        <w:tabs>
          <w:tab w:val="left" w:pos="283"/>
        </w:tabs>
        <w:ind w:left="360" w:right="118"/>
        <w:rPr>
          <w:rFonts w:ascii="Arial" w:hAnsi="Arial" w:cs="Arial"/>
          <w:b/>
          <w:color w:val="FF0000"/>
        </w:rPr>
      </w:pPr>
    </w:p>
    <w:tbl>
      <w:tblPr>
        <w:tblW w:w="4939" w:type="pct"/>
        <w:tblInd w:w="142" w:type="dxa"/>
        <w:tblLayout w:type="fixed"/>
        <w:tblCellMar>
          <w:left w:w="0" w:type="dxa"/>
          <w:right w:w="0" w:type="dxa"/>
        </w:tblCellMar>
        <w:tblLook w:val="0000" w:firstRow="0" w:lastRow="0" w:firstColumn="0" w:lastColumn="0" w:noHBand="0" w:noVBand="0"/>
      </w:tblPr>
      <w:tblGrid>
        <w:gridCol w:w="256"/>
        <w:gridCol w:w="4669"/>
        <w:gridCol w:w="887"/>
        <w:gridCol w:w="887"/>
        <w:gridCol w:w="887"/>
        <w:gridCol w:w="889"/>
        <w:gridCol w:w="887"/>
        <w:gridCol w:w="887"/>
        <w:gridCol w:w="89"/>
      </w:tblGrid>
      <w:tr w:rsidR="00017405" w:rsidRPr="005D3EEA" w14:paraId="6645A664" w14:textId="77777777" w:rsidTr="008575BF">
        <w:trPr>
          <w:trHeight w:val="57"/>
        </w:trPr>
        <w:tc>
          <w:tcPr>
            <w:tcW w:w="124" w:type="pct"/>
            <w:shd w:val="clear" w:color="auto" w:fill="auto"/>
          </w:tcPr>
          <w:p w14:paraId="2D33512F" w14:textId="77777777" w:rsidR="00017405" w:rsidRPr="005D3EEA" w:rsidRDefault="00017405" w:rsidP="008575BF">
            <w:pPr>
              <w:rPr>
                <w:rFonts w:ascii="Montserrat" w:eastAsia="Times New Roman" w:hAnsi="Montserrat" w:cs="Arial"/>
                <w:b/>
                <w:color w:val="455364"/>
                <w:sz w:val="14"/>
                <w:szCs w:val="6"/>
              </w:rPr>
            </w:pPr>
          </w:p>
        </w:tc>
        <w:tc>
          <w:tcPr>
            <w:tcW w:w="2258" w:type="pct"/>
            <w:shd w:val="clear" w:color="auto" w:fill="auto"/>
            <w:vAlign w:val="center"/>
          </w:tcPr>
          <w:p w14:paraId="24BE44E1" w14:textId="77777777" w:rsidR="00017405" w:rsidRPr="005D3EEA" w:rsidRDefault="00017405" w:rsidP="008575BF">
            <w:pPr>
              <w:rPr>
                <w:rFonts w:ascii="Montserrat" w:eastAsia="Times New Roman" w:hAnsi="Montserrat" w:cs="Arial"/>
                <w:b/>
                <w:color w:val="455364"/>
                <w:sz w:val="14"/>
                <w:szCs w:val="6"/>
              </w:rPr>
            </w:pPr>
          </w:p>
          <w:p w14:paraId="3265262F" w14:textId="77777777" w:rsidR="00017405" w:rsidRPr="005D3EEA" w:rsidRDefault="00017405" w:rsidP="008575BF">
            <w:pPr>
              <w:rPr>
                <w:rFonts w:ascii="Montserrat" w:eastAsia="Times New Roman" w:hAnsi="Montserrat" w:cs="Arial"/>
                <w:b/>
                <w:color w:val="455364"/>
                <w:sz w:val="14"/>
                <w:szCs w:val="6"/>
              </w:rPr>
            </w:pPr>
          </w:p>
        </w:tc>
        <w:tc>
          <w:tcPr>
            <w:tcW w:w="429" w:type="pct"/>
            <w:shd w:val="clear" w:color="auto" w:fill="auto"/>
            <w:vAlign w:val="bottom"/>
          </w:tcPr>
          <w:p w14:paraId="6D76A69F" w14:textId="77777777" w:rsidR="00017405" w:rsidRPr="005D3EEA" w:rsidRDefault="00017405" w:rsidP="008575BF">
            <w:pPr>
              <w:ind w:right="57"/>
              <w:jc w:val="right"/>
              <w:rPr>
                <w:rFonts w:ascii="Montserrat" w:eastAsia="Times New Roman" w:hAnsi="Montserrat" w:cs="Arial"/>
                <w:b/>
                <w:color w:val="455364"/>
                <w:sz w:val="14"/>
                <w:szCs w:val="6"/>
              </w:rPr>
            </w:pPr>
          </w:p>
        </w:tc>
        <w:tc>
          <w:tcPr>
            <w:tcW w:w="429" w:type="pct"/>
            <w:shd w:val="clear" w:color="auto" w:fill="auto"/>
            <w:vAlign w:val="bottom"/>
          </w:tcPr>
          <w:p w14:paraId="7BE321E3" w14:textId="77777777" w:rsidR="00017405" w:rsidRPr="005D3EEA" w:rsidRDefault="00017405" w:rsidP="008575BF">
            <w:pPr>
              <w:ind w:right="57"/>
              <w:jc w:val="right"/>
              <w:rPr>
                <w:rFonts w:ascii="Montserrat" w:eastAsia="Times New Roman" w:hAnsi="Montserrat" w:cs="Arial"/>
                <w:b/>
                <w:color w:val="455364"/>
                <w:sz w:val="14"/>
                <w:szCs w:val="6"/>
              </w:rPr>
            </w:pPr>
          </w:p>
        </w:tc>
        <w:tc>
          <w:tcPr>
            <w:tcW w:w="429" w:type="pct"/>
            <w:shd w:val="clear" w:color="auto" w:fill="auto"/>
          </w:tcPr>
          <w:p w14:paraId="5397F2AE" w14:textId="77777777" w:rsidR="00017405" w:rsidRPr="005D3EEA" w:rsidRDefault="00017405" w:rsidP="008575BF">
            <w:pPr>
              <w:jc w:val="right"/>
              <w:rPr>
                <w:rFonts w:ascii="Montserrat" w:eastAsia="Times New Roman" w:hAnsi="Montserrat" w:cs="Arial"/>
                <w:b/>
                <w:color w:val="455364"/>
                <w:sz w:val="14"/>
                <w:szCs w:val="6"/>
              </w:rPr>
            </w:pPr>
          </w:p>
        </w:tc>
        <w:tc>
          <w:tcPr>
            <w:tcW w:w="430" w:type="pct"/>
            <w:shd w:val="clear" w:color="auto" w:fill="auto"/>
          </w:tcPr>
          <w:p w14:paraId="0745E8BD" w14:textId="77777777" w:rsidR="00017405" w:rsidRPr="005D3EEA" w:rsidRDefault="00017405" w:rsidP="008575BF">
            <w:pPr>
              <w:ind w:right="57"/>
              <w:jc w:val="right"/>
              <w:rPr>
                <w:rFonts w:ascii="Montserrat" w:eastAsia="Times New Roman" w:hAnsi="Montserrat" w:cs="Arial"/>
                <w:b/>
                <w:color w:val="455364"/>
                <w:sz w:val="14"/>
                <w:szCs w:val="6"/>
              </w:rPr>
            </w:pPr>
          </w:p>
        </w:tc>
        <w:tc>
          <w:tcPr>
            <w:tcW w:w="429" w:type="pct"/>
            <w:shd w:val="clear" w:color="auto" w:fill="auto"/>
            <w:vAlign w:val="bottom"/>
          </w:tcPr>
          <w:p w14:paraId="1FFE40E0" w14:textId="77777777" w:rsidR="00017405" w:rsidRPr="005D3EEA" w:rsidRDefault="00017405" w:rsidP="008575BF">
            <w:pPr>
              <w:ind w:right="57"/>
              <w:jc w:val="right"/>
              <w:rPr>
                <w:rFonts w:ascii="Montserrat" w:eastAsia="Times New Roman" w:hAnsi="Montserrat" w:cs="Arial"/>
                <w:b/>
                <w:color w:val="455364"/>
                <w:sz w:val="14"/>
                <w:szCs w:val="6"/>
              </w:rPr>
            </w:pPr>
          </w:p>
        </w:tc>
        <w:tc>
          <w:tcPr>
            <w:tcW w:w="429" w:type="pct"/>
            <w:shd w:val="clear" w:color="auto" w:fill="auto"/>
            <w:vAlign w:val="bottom"/>
          </w:tcPr>
          <w:p w14:paraId="780B9D46" w14:textId="77777777" w:rsidR="00017405" w:rsidRPr="005D3EEA" w:rsidRDefault="00017405" w:rsidP="008575BF">
            <w:pPr>
              <w:ind w:right="57"/>
              <w:jc w:val="right"/>
              <w:rPr>
                <w:rFonts w:ascii="Montserrat" w:eastAsia="Times New Roman" w:hAnsi="Montserrat" w:cs="Arial"/>
                <w:b/>
                <w:color w:val="455364"/>
                <w:sz w:val="14"/>
                <w:szCs w:val="6"/>
              </w:rPr>
            </w:pPr>
          </w:p>
        </w:tc>
        <w:tc>
          <w:tcPr>
            <w:tcW w:w="43" w:type="pct"/>
            <w:shd w:val="clear" w:color="auto" w:fill="auto"/>
          </w:tcPr>
          <w:p w14:paraId="709D86B4" w14:textId="77777777" w:rsidR="00017405" w:rsidRPr="005D3EEA" w:rsidRDefault="00017405" w:rsidP="008575BF">
            <w:pPr>
              <w:jc w:val="right"/>
              <w:rPr>
                <w:rFonts w:ascii="Montserrat" w:eastAsia="Times New Roman" w:hAnsi="Montserrat" w:cs="Arial"/>
                <w:b/>
                <w:color w:val="455364"/>
                <w:sz w:val="14"/>
                <w:szCs w:val="6"/>
              </w:rPr>
            </w:pPr>
          </w:p>
        </w:tc>
      </w:tr>
      <w:tr w:rsidR="00017405" w:rsidRPr="005D3EEA" w14:paraId="662AEF93" w14:textId="77777777" w:rsidTr="008575BF">
        <w:trPr>
          <w:trHeight w:val="57"/>
        </w:trPr>
        <w:tc>
          <w:tcPr>
            <w:tcW w:w="124" w:type="pct"/>
            <w:shd w:val="clear" w:color="auto" w:fill="auto"/>
          </w:tcPr>
          <w:p w14:paraId="190D460A" w14:textId="77777777" w:rsidR="00017405" w:rsidRPr="005D3EEA" w:rsidRDefault="00017405" w:rsidP="008575BF">
            <w:pPr>
              <w:rPr>
                <w:rFonts w:ascii="Montserrat" w:eastAsia="Times New Roman" w:hAnsi="Montserrat" w:cs="Arial"/>
                <w:b/>
                <w:color w:val="455364"/>
                <w:sz w:val="14"/>
                <w:szCs w:val="8"/>
              </w:rPr>
            </w:pPr>
          </w:p>
        </w:tc>
        <w:tc>
          <w:tcPr>
            <w:tcW w:w="2258" w:type="pct"/>
            <w:shd w:val="clear" w:color="auto" w:fill="auto"/>
            <w:vAlign w:val="center"/>
          </w:tcPr>
          <w:p w14:paraId="2D449CD7" w14:textId="77777777" w:rsidR="00017405" w:rsidRPr="005D3EEA" w:rsidRDefault="00017405" w:rsidP="008575BF">
            <w:pPr>
              <w:rPr>
                <w:rFonts w:ascii="Montserrat" w:eastAsia="Times New Roman" w:hAnsi="Montserrat" w:cs="Arial"/>
                <w:b/>
                <w:color w:val="455364"/>
                <w:sz w:val="14"/>
                <w:szCs w:val="16"/>
              </w:rPr>
            </w:pPr>
          </w:p>
        </w:tc>
        <w:tc>
          <w:tcPr>
            <w:tcW w:w="429" w:type="pct"/>
            <w:shd w:val="clear" w:color="auto" w:fill="auto"/>
            <w:vAlign w:val="bottom"/>
          </w:tcPr>
          <w:p w14:paraId="3C41A837" w14:textId="77777777" w:rsidR="00017405" w:rsidRPr="005D3EEA" w:rsidRDefault="00017405" w:rsidP="008575BF">
            <w:pPr>
              <w:ind w:right="57"/>
              <w:jc w:val="right"/>
              <w:rPr>
                <w:rFonts w:ascii="Montserrat" w:eastAsia="Times New Roman" w:hAnsi="Montserrat" w:cs="Arial"/>
                <w:b/>
                <w:color w:val="455364"/>
                <w:sz w:val="14"/>
                <w:szCs w:val="16"/>
              </w:rPr>
            </w:pPr>
          </w:p>
          <w:p w14:paraId="3DDF2417" w14:textId="77777777" w:rsidR="00017405" w:rsidRPr="005D3EEA" w:rsidRDefault="00017405" w:rsidP="008575BF">
            <w:pPr>
              <w:ind w:right="57"/>
              <w:jc w:val="right"/>
              <w:rPr>
                <w:rFonts w:ascii="Montserrat" w:eastAsia="Times New Roman" w:hAnsi="Montserrat" w:cs="Arial"/>
                <w:b/>
                <w:color w:val="455364"/>
                <w:sz w:val="14"/>
                <w:szCs w:val="16"/>
              </w:rPr>
            </w:pPr>
          </w:p>
          <w:p w14:paraId="34786597" w14:textId="77777777" w:rsidR="00017405" w:rsidRPr="005D3EEA" w:rsidRDefault="00017405" w:rsidP="008575BF">
            <w:pPr>
              <w:ind w:right="57"/>
              <w:jc w:val="right"/>
              <w:rPr>
                <w:rFonts w:ascii="Montserrat" w:eastAsia="Times New Roman" w:hAnsi="Montserrat" w:cs="Arial"/>
                <w:b/>
                <w:color w:val="455364"/>
                <w:sz w:val="14"/>
                <w:szCs w:val="16"/>
              </w:rPr>
            </w:pPr>
            <w:r w:rsidRPr="005D3EEA">
              <w:rPr>
                <w:rFonts w:ascii="Montserrat" w:eastAsia="Times New Roman" w:hAnsi="Montserrat" w:cs="Arial"/>
                <w:b/>
                <w:color w:val="455364"/>
                <w:sz w:val="14"/>
                <w:szCs w:val="16"/>
              </w:rPr>
              <w:t>CA</w:t>
            </w:r>
          </w:p>
        </w:tc>
        <w:tc>
          <w:tcPr>
            <w:tcW w:w="429" w:type="pct"/>
            <w:shd w:val="clear" w:color="auto" w:fill="auto"/>
            <w:vAlign w:val="bottom"/>
          </w:tcPr>
          <w:p w14:paraId="09DE2687" w14:textId="77777777" w:rsidR="00017405" w:rsidRPr="005D3EEA" w:rsidRDefault="00017405" w:rsidP="008575BF">
            <w:pPr>
              <w:ind w:right="57"/>
              <w:jc w:val="right"/>
              <w:rPr>
                <w:rFonts w:ascii="Montserrat" w:eastAsia="Times New Roman" w:hAnsi="Montserrat" w:cs="Arial"/>
                <w:b/>
                <w:color w:val="455364"/>
                <w:sz w:val="14"/>
                <w:szCs w:val="16"/>
              </w:rPr>
            </w:pPr>
          </w:p>
          <w:p w14:paraId="2A78C643" w14:textId="77777777" w:rsidR="00017405" w:rsidRPr="005D3EEA" w:rsidRDefault="00017405" w:rsidP="008575BF">
            <w:pPr>
              <w:ind w:right="57"/>
              <w:jc w:val="right"/>
              <w:rPr>
                <w:rFonts w:ascii="Montserrat" w:eastAsia="Times New Roman" w:hAnsi="Montserrat" w:cs="Arial"/>
                <w:b/>
                <w:color w:val="455364"/>
                <w:sz w:val="14"/>
                <w:szCs w:val="16"/>
              </w:rPr>
            </w:pPr>
            <w:r w:rsidRPr="005D3EEA">
              <w:rPr>
                <w:rFonts w:ascii="Montserrat" w:eastAsia="Times New Roman" w:hAnsi="Montserrat" w:cs="Arial"/>
                <w:b/>
                <w:color w:val="455364"/>
                <w:sz w:val="14"/>
                <w:szCs w:val="16"/>
              </w:rPr>
              <w:t>Movestic</w:t>
            </w:r>
          </w:p>
        </w:tc>
        <w:tc>
          <w:tcPr>
            <w:tcW w:w="429" w:type="pct"/>
            <w:shd w:val="clear" w:color="auto" w:fill="auto"/>
            <w:vAlign w:val="bottom"/>
          </w:tcPr>
          <w:p w14:paraId="765ABB2C" w14:textId="77777777" w:rsidR="00017405" w:rsidRPr="005D3EEA" w:rsidRDefault="00017405" w:rsidP="008575BF">
            <w:pPr>
              <w:ind w:right="57"/>
              <w:jc w:val="right"/>
              <w:rPr>
                <w:rFonts w:ascii="Montserrat" w:eastAsia="Times New Roman" w:hAnsi="Montserrat" w:cs="Arial"/>
                <w:b/>
                <w:color w:val="455364"/>
                <w:sz w:val="14"/>
                <w:szCs w:val="16"/>
              </w:rPr>
            </w:pPr>
          </w:p>
          <w:p w14:paraId="11CB8817" w14:textId="77777777" w:rsidR="00017405" w:rsidRPr="005D3EEA" w:rsidRDefault="00017405" w:rsidP="008575BF">
            <w:pPr>
              <w:ind w:right="57"/>
              <w:jc w:val="right"/>
              <w:rPr>
                <w:rFonts w:ascii="Montserrat" w:eastAsia="Times New Roman" w:hAnsi="Montserrat" w:cs="Arial"/>
                <w:b/>
                <w:color w:val="455364"/>
                <w:sz w:val="14"/>
                <w:szCs w:val="16"/>
              </w:rPr>
            </w:pPr>
            <w:r w:rsidRPr="005D3EEA">
              <w:rPr>
                <w:rFonts w:ascii="Montserrat" w:eastAsia="Times New Roman" w:hAnsi="Montserrat" w:cs="Arial"/>
                <w:b/>
                <w:color w:val="455364"/>
                <w:sz w:val="14"/>
                <w:szCs w:val="16"/>
              </w:rPr>
              <w:t>Waard Group</w:t>
            </w:r>
          </w:p>
        </w:tc>
        <w:tc>
          <w:tcPr>
            <w:tcW w:w="430" w:type="pct"/>
            <w:shd w:val="clear" w:color="auto" w:fill="auto"/>
            <w:vAlign w:val="bottom"/>
          </w:tcPr>
          <w:p w14:paraId="48308CA2" w14:textId="77777777" w:rsidR="00017405" w:rsidRPr="005D3EEA" w:rsidRDefault="00017405" w:rsidP="008575BF">
            <w:pPr>
              <w:ind w:right="57"/>
              <w:jc w:val="right"/>
              <w:rPr>
                <w:rFonts w:ascii="Montserrat" w:eastAsia="Times New Roman" w:hAnsi="Montserrat" w:cs="Arial"/>
                <w:b/>
                <w:color w:val="455364"/>
                <w:sz w:val="14"/>
                <w:szCs w:val="16"/>
              </w:rPr>
            </w:pPr>
            <w:r w:rsidRPr="005D3EEA">
              <w:rPr>
                <w:rFonts w:ascii="Montserrat" w:eastAsia="Times New Roman" w:hAnsi="Montserrat" w:cs="Arial"/>
                <w:b/>
                <w:color w:val="455364"/>
                <w:sz w:val="14"/>
                <w:szCs w:val="16"/>
              </w:rPr>
              <w:t>Scildon</w:t>
            </w:r>
          </w:p>
        </w:tc>
        <w:tc>
          <w:tcPr>
            <w:tcW w:w="429" w:type="pct"/>
            <w:shd w:val="clear" w:color="auto" w:fill="auto"/>
            <w:vAlign w:val="bottom"/>
          </w:tcPr>
          <w:p w14:paraId="098FF820" w14:textId="77777777" w:rsidR="00017405" w:rsidRPr="005D3EEA" w:rsidRDefault="00017405" w:rsidP="008575BF">
            <w:pPr>
              <w:ind w:right="57"/>
              <w:jc w:val="right"/>
              <w:rPr>
                <w:rFonts w:ascii="Montserrat" w:eastAsia="Times New Roman" w:hAnsi="Montserrat" w:cs="Arial"/>
                <w:b/>
                <w:color w:val="455364"/>
                <w:sz w:val="14"/>
                <w:szCs w:val="16"/>
              </w:rPr>
            </w:pPr>
            <w:r w:rsidRPr="005D3EEA">
              <w:rPr>
                <w:rFonts w:ascii="Montserrat" w:eastAsia="Times New Roman" w:hAnsi="Montserrat" w:cs="Arial"/>
                <w:b/>
                <w:color w:val="455364"/>
                <w:sz w:val="14"/>
                <w:szCs w:val="16"/>
              </w:rPr>
              <w:t>Other Group Activities</w:t>
            </w:r>
          </w:p>
        </w:tc>
        <w:tc>
          <w:tcPr>
            <w:tcW w:w="429" w:type="pct"/>
            <w:shd w:val="clear" w:color="auto" w:fill="auto"/>
            <w:vAlign w:val="bottom"/>
          </w:tcPr>
          <w:p w14:paraId="732E8BDC" w14:textId="77777777" w:rsidR="00017405" w:rsidRPr="005D3EEA" w:rsidRDefault="00017405" w:rsidP="008575BF">
            <w:pPr>
              <w:ind w:right="57"/>
              <w:jc w:val="right"/>
              <w:rPr>
                <w:rFonts w:ascii="Montserrat" w:eastAsia="Times New Roman" w:hAnsi="Montserrat" w:cs="Arial"/>
                <w:b/>
                <w:color w:val="455364"/>
                <w:sz w:val="14"/>
                <w:szCs w:val="16"/>
              </w:rPr>
            </w:pPr>
          </w:p>
          <w:p w14:paraId="5BB86584" w14:textId="77777777" w:rsidR="00017405" w:rsidRPr="005D3EEA" w:rsidRDefault="00017405" w:rsidP="008575BF">
            <w:pPr>
              <w:ind w:right="57"/>
              <w:jc w:val="right"/>
              <w:rPr>
                <w:rFonts w:ascii="Montserrat" w:eastAsia="Times New Roman" w:hAnsi="Montserrat" w:cs="Arial"/>
                <w:b/>
                <w:color w:val="455364"/>
                <w:sz w:val="14"/>
                <w:szCs w:val="16"/>
              </w:rPr>
            </w:pPr>
          </w:p>
          <w:p w14:paraId="4C1B56B0" w14:textId="77777777" w:rsidR="00017405" w:rsidRPr="005D3EEA" w:rsidRDefault="00017405" w:rsidP="008575BF">
            <w:pPr>
              <w:ind w:right="57"/>
              <w:jc w:val="right"/>
              <w:rPr>
                <w:rFonts w:ascii="Montserrat" w:eastAsia="Times New Roman" w:hAnsi="Montserrat" w:cs="Arial"/>
                <w:b/>
                <w:color w:val="455364"/>
                <w:sz w:val="14"/>
                <w:szCs w:val="16"/>
              </w:rPr>
            </w:pPr>
            <w:r w:rsidRPr="005D3EEA">
              <w:rPr>
                <w:rFonts w:ascii="Montserrat" w:eastAsia="Times New Roman" w:hAnsi="Montserrat" w:cs="Arial"/>
                <w:b/>
                <w:color w:val="455364"/>
                <w:sz w:val="14"/>
                <w:szCs w:val="16"/>
              </w:rPr>
              <w:t>Total</w:t>
            </w:r>
          </w:p>
        </w:tc>
        <w:tc>
          <w:tcPr>
            <w:tcW w:w="43" w:type="pct"/>
            <w:shd w:val="clear" w:color="auto" w:fill="auto"/>
          </w:tcPr>
          <w:p w14:paraId="4FD980B1" w14:textId="77777777" w:rsidR="00017405" w:rsidRPr="005D3EEA" w:rsidRDefault="00017405" w:rsidP="008575BF">
            <w:pPr>
              <w:jc w:val="right"/>
              <w:rPr>
                <w:rFonts w:ascii="Montserrat" w:eastAsia="Times New Roman" w:hAnsi="Montserrat" w:cs="Arial"/>
                <w:b/>
                <w:color w:val="455364"/>
                <w:sz w:val="14"/>
                <w:szCs w:val="16"/>
              </w:rPr>
            </w:pPr>
          </w:p>
        </w:tc>
      </w:tr>
      <w:tr w:rsidR="00017405" w:rsidRPr="005D3EEA" w14:paraId="53AD04DE" w14:textId="77777777" w:rsidTr="008575BF">
        <w:trPr>
          <w:trHeight w:val="227"/>
        </w:trPr>
        <w:tc>
          <w:tcPr>
            <w:tcW w:w="124" w:type="pct"/>
            <w:shd w:val="clear" w:color="auto" w:fill="auto"/>
          </w:tcPr>
          <w:p w14:paraId="1835BC1D" w14:textId="77777777" w:rsidR="00017405" w:rsidRPr="005D3EEA" w:rsidRDefault="00017405" w:rsidP="008575BF">
            <w:pPr>
              <w:rPr>
                <w:rFonts w:ascii="Montserrat" w:eastAsia="Times New Roman" w:hAnsi="Montserrat" w:cs="Arial"/>
                <w:b/>
                <w:color w:val="455364"/>
                <w:sz w:val="14"/>
                <w:szCs w:val="8"/>
              </w:rPr>
            </w:pPr>
          </w:p>
        </w:tc>
        <w:tc>
          <w:tcPr>
            <w:tcW w:w="2258" w:type="pct"/>
            <w:tcBorders>
              <w:bottom w:val="single" w:sz="6" w:space="0" w:color="auto"/>
            </w:tcBorders>
            <w:shd w:val="clear" w:color="auto" w:fill="auto"/>
            <w:vAlign w:val="center"/>
          </w:tcPr>
          <w:p w14:paraId="607E529D" w14:textId="77777777" w:rsidR="00017405" w:rsidRPr="005D3EEA" w:rsidRDefault="00017405" w:rsidP="008575BF">
            <w:pPr>
              <w:rPr>
                <w:rFonts w:ascii="Montserrat" w:eastAsia="Times New Roman" w:hAnsi="Montserrat" w:cs="Arial"/>
                <w:b/>
                <w:color w:val="455364"/>
                <w:sz w:val="14"/>
                <w:szCs w:val="16"/>
              </w:rPr>
            </w:pPr>
            <w:r w:rsidRPr="005D3EEA">
              <w:rPr>
                <w:rFonts w:ascii="Montserrat" w:eastAsia="Times New Roman" w:hAnsi="Montserrat" w:cs="Arial"/>
                <w:b/>
                <w:color w:val="455364"/>
                <w:sz w:val="14"/>
                <w:szCs w:val="16"/>
              </w:rPr>
              <w:t> </w:t>
            </w:r>
          </w:p>
        </w:tc>
        <w:tc>
          <w:tcPr>
            <w:tcW w:w="429" w:type="pct"/>
            <w:tcBorders>
              <w:bottom w:val="single" w:sz="6" w:space="0" w:color="auto"/>
            </w:tcBorders>
            <w:shd w:val="clear" w:color="auto" w:fill="auto"/>
            <w:vAlign w:val="bottom"/>
          </w:tcPr>
          <w:p w14:paraId="69344612" w14:textId="77777777" w:rsidR="00017405" w:rsidRPr="005D3EEA" w:rsidRDefault="00017405" w:rsidP="008575BF">
            <w:pPr>
              <w:ind w:right="57"/>
              <w:jc w:val="right"/>
              <w:rPr>
                <w:rFonts w:ascii="Montserrat" w:eastAsia="Times New Roman" w:hAnsi="Montserrat" w:cs="Arial"/>
                <w:b/>
                <w:color w:val="455364"/>
                <w:sz w:val="14"/>
                <w:szCs w:val="16"/>
              </w:rPr>
            </w:pPr>
            <w:r w:rsidRPr="005D3EEA">
              <w:rPr>
                <w:rFonts w:ascii="Montserrat" w:eastAsia="Times New Roman" w:hAnsi="Montserrat" w:cs="Arial"/>
                <w:b/>
                <w:color w:val="455364"/>
                <w:sz w:val="14"/>
                <w:szCs w:val="16"/>
              </w:rPr>
              <w:t>£000</w:t>
            </w:r>
          </w:p>
        </w:tc>
        <w:tc>
          <w:tcPr>
            <w:tcW w:w="429" w:type="pct"/>
            <w:tcBorders>
              <w:bottom w:val="single" w:sz="6" w:space="0" w:color="auto"/>
            </w:tcBorders>
            <w:shd w:val="clear" w:color="auto" w:fill="auto"/>
            <w:vAlign w:val="bottom"/>
          </w:tcPr>
          <w:p w14:paraId="1571161B" w14:textId="77777777" w:rsidR="00017405" w:rsidRPr="005D3EEA" w:rsidRDefault="00017405" w:rsidP="008575BF">
            <w:pPr>
              <w:ind w:right="57"/>
              <w:jc w:val="right"/>
              <w:rPr>
                <w:rFonts w:ascii="Montserrat" w:eastAsia="Times New Roman" w:hAnsi="Montserrat" w:cs="Arial"/>
                <w:b/>
                <w:color w:val="455364"/>
                <w:sz w:val="14"/>
                <w:szCs w:val="16"/>
              </w:rPr>
            </w:pPr>
            <w:r w:rsidRPr="005D3EEA">
              <w:rPr>
                <w:rFonts w:ascii="Montserrat" w:eastAsia="Times New Roman" w:hAnsi="Montserrat" w:cs="Arial"/>
                <w:b/>
                <w:color w:val="455364"/>
                <w:sz w:val="14"/>
                <w:szCs w:val="16"/>
              </w:rPr>
              <w:t>£000</w:t>
            </w:r>
          </w:p>
        </w:tc>
        <w:tc>
          <w:tcPr>
            <w:tcW w:w="429" w:type="pct"/>
            <w:tcBorders>
              <w:bottom w:val="single" w:sz="6" w:space="0" w:color="auto"/>
            </w:tcBorders>
            <w:shd w:val="clear" w:color="auto" w:fill="auto"/>
            <w:vAlign w:val="bottom"/>
          </w:tcPr>
          <w:p w14:paraId="2E69BD10" w14:textId="77777777" w:rsidR="00017405" w:rsidRPr="005D3EEA" w:rsidRDefault="00017405" w:rsidP="008575BF">
            <w:pPr>
              <w:ind w:right="57"/>
              <w:jc w:val="right"/>
              <w:rPr>
                <w:rFonts w:ascii="Montserrat" w:eastAsia="Times New Roman" w:hAnsi="Montserrat" w:cs="Arial"/>
                <w:b/>
                <w:color w:val="455364"/>
                <w:sz w:val="14"/>
                <w:szCs w:val="16"/>
              </w:rPr>
            </w:pPr>
            <w:r w:rsidRPr="005D3EEA">
              <w:rPr>
                <w:rFonts w:ascii="Montserrat" w:eastAsia="Times New Roman" w:hAnsi="Montserrat" w:cs="Arial"/>
                <w:b/>
                <w:color w:val="455364"/>
                <w:sz w:val="14"/>
                <w:szCs w:val="16"/>
              </w:rPr>
              <w:t>£000</w:t>
            </w:r>
          </w:p>
        </w:tc>
        <w:tc>
          <w:tcPr>
            <w:tcW w:w="430" w:type="pct"/>
            <w:tcBorders>
              <w:bottom w:val="single" w:sz="6" w:space="0" w:color="auto"/>
            </w:tcBorders>
            <w:shd w:val="clear" w:color="auto" w:fill="auto"/>
            <w:vAlign w:val="bottom"/>
          </w:tcPr>
          <w:p w14:paraId="2986CB95" w14:textId="77777777" w:rsidR="00017405" w:rsidRPr="005D3EEA" w:rsidRDefault="00017405" w:rsidP="008575BF">
            <w:pPr>
              <w:ind w:right="57"/>
              <w:jc w:val="right"/>
              <w:rPr>
                <w:rFonts w:ascii="Montserrat" w:eastAsia="Times New Roman" w:hAnsi="Montserrat" w:cs="Arial"/>
                <w:b/>
                <w:color w:val="455364"/>
                <w:sz w:val="14"/>
                <w:szCs w:val="16"/>
              </w:rPr>
            </w:pPr>
            <w:r w:rsidRPr="005D3EEA">
              <w:rPr>
                <w:rFonts w:ascii="Montserrat" w:eastAsia="Times New Roman" w:hAnsi="Montserrat" w:cs="Arial"/>
                <w:b/>
                <w:color w:val="455364"/>
                <w:sz w:val="14"/>
                <w:szCs w:val="16"/>
              </w:rPr>
              <w:t>£000</w:t>
            </w:r>
          </w:p>
        </w:tc>
        <w:tc>
          <w:tcPr>
            <w:tcW w:w="429" w:type="pct"/>
            <w:tcBorders>
              <w:bottom w:val="single" w:sz="6" w:space="0" w:color="auto"/>
            </w:tcBorders>
            <w:shd w:val="clear" w:color="auto" w:fill="auto"/>
            <w:vAlign w:val="bottom"/>
          </w:tcPr>
          <w:p w14:paraId="333CD285" w14:textId="77777777" w:rsidR="00017405" w:rsidRPr="005D3EEA" w:rsidRDefault="00017405" w:rsidP="008575BF">
            <w:pPr>
              <w:ind w:right="57"/>
              <w:jc w:val="right"/>
              <w:rPr>
                <w:rFonts w:ascii="Montserrat" w:eastAsia="Times New Roman" w:hAnsi="Montserrat" w:cs="Arial"/>
                <w:b/>
                <w:color w:val="455364"/>
                <w:sz w:val="14"/>
                <w:szCs w:val="16"/>
              </w:rPr>
            </w:pPr>
            <w:r w:rsidRPr="005D3EEA">
              <w:rPr>
                <w:rFonts w:ascii="Montserrat" w:eastAsia="Times New Roman" w:hAnsi="Montserrat" w:cs="Arial"/>
                <w:b/>
                <w:color w:val="455364"/>
                <w:sz w:val="14"/>
                <w:szCs w:val="16"/>
              </w:rPr>
              <w:t>£000</w:t>
            </w:r>
          </w:p>
        </w:tc>
        <w:tc>
          <w:tcPr>
            <w:tcW w:w="429" w:type="pct"/>
            <w:tcBorders>
              <w:bottom w:val="single" w:sz="6" w:space="0" w:color="auto"/>
            </w:tcBorders>
            <w:shd w:val="clear" w:color="auto" w:fill="auto"/>
            <w:vAlign w:val="bottom"/>
          </w:tcPr>
          <w:p w14:paraId="3F65056B" w14:textId="77777777" w:rsidR="00017405" w:rsidRPr="005D3EEA" w:rsidRDefault="00017405" w:rsidP="008575BF">
            <w:pPr>
              <w:ind w:right="57"/>
              <w:jc w:val="right"/>
              <w:rPr>
                <w:rFonts w:ascii="Montserrat" w:eastAsia="Times New Roman" w:hAnsi="Montserrat" w:cs="Arial"/>
                <w:b/>
                <w:color w:val="455364"/>
                <w:sz w:val="14"/>
                <w:szCs w:val="16"/>
              </w:rPr>
            </w:pPr>
            <w:r w:rsidRPr="005D3EEA">
              <w:rPr>
                <w:rFonts w:ascii="Montserrat" w:eastAsia="Times New Roman" w:hAnsi="Montserrat" w:cs="Arial"/>
                <w:b/>
                <w:color w:val="455364"/>
                <w:sz w:val="14"/>
                <w:szCs w:val="16"/>
              </w:rPr>
              <w:t>£000</w:t>
            </w:r>
          </w:p>
        </w:tc>
        <w:tc>
          <w:tcPr>
            <w:tcW w:w="43" w:type="pct"/>
            <w:shd w:val="clear" w:color="auto" w:fill="auto"/>
          </w:tcPr>
          <w:p w14:paraId="218DB031" w14:textId="77777777" w:rsidR="00017405" w:rsidRPr="005D3EEA" w:rsidRDefault="00017405" w:rsidP="008575BF">
            <w:pPr>
              <w:jc w:val="right"/>
              <w:rPr>
                <w:rFonts w:ascii="Montserrat" w:eastAsia="Times New Roman" w:hAnsi="Montserrat" w:cs="Arial"/>
                <w:b/>
                <w:color w:val="455364"/>
                <w:sz w:val="14"/>
                <w:szCs w:val="16"/>
              </w:rPr>
            </w:pPr>
          </w:p>
        </w:tc>
      </w:tr>
      <w:tr w:rsidR="00017405" w:rsidRPr="005D3EEA" w14:paraId="6DEF40BE" w14:textId="77777777" w:rsidTr="008575BF">
        <w:trPr>
          <w:trHeight w:val="227"/>
        </w:trPr>
        <w:tc>
          <w:tcPr>
            <w:tcW w:w="124" w:type="pct"/>
            <w:shd w:val="clear" w:color="auto" w:fill="auto"/>
          </w:tcPr>
          <w:p w14:paraId="2FA093EA" w14:textId="77777777" w:rsidR="00017405" w:rsidRPr="005D3EEA" w:rsidRDefault="00017405" w:rsidP="008575BF">
            <w:pPr>
              <w:rPr>
                <w:rFonts w:ascii="Montserrat" w:eastAsia="Times New Roman" w:hAnsi="Montserrat" w:cs="Arial"/>
                <w:color w:val="455364"/>
                <w:sz w:val="14"/>
                <w:szCs w:val="8"/>
              </w:rPr>
            </w:pPr>
          </w:p>
        </w:tc>
        <w:tc>
          <w:tcPr>
            <w:tcW w:w="2258" w:type="pct"/>
            <w:tcBorders>
              <w:top w:val="single" w:sz="6" w:space="0" w:color="auto"/>
            </w:tcBorders>
            <w:shd w:val="clear" w:color="auto" w:fill="auto"/>
            <w:vAlign w:val="bottom"/>
          </w:tcPr>
          <w:p w14:paraId="3E5734A0" w14:textId="77777777" w:rsidR="00017405" w:rsidRPr="005D3EEA" w:rsidRDefault="00017405" w:rsidP="008575BF">
            <w:pPr>
              <w:rPr>
                <w:rFonts w:ascii="Montserrat" w:eastAsia="Times New Roman" w:hAnsi="Montserrat" w:cs="Arial"/>
                <w:color w:val="455364"/>
                <w:sz w:val="14"/>
                <w:szCs w:val="16"/>
              </w:rPr>
            </w:pPr>
            <w:r w:rsidRPr="005D3EEA">
              <w:rPr>
                <w:rFonts w:ascii="Montserrat" w:eastAsia="Times New Roman" w:hAnsi="Montserrat" w:cs="Arial"/>
                <w:color w:val="455364"/>
                <w:sz w:val="14"/>
                <w:szCs w:val="16"/>
              </w:rPr>
              <w:t>Net insurance premium revenue</w:t>
            </w:r>
          </w:p>
        </w:tc>
        <w:tc>
          <w:tcPr>
            <w:tcW w:w="429" w:type="pct"/>
            <w:tcBorders>
              <w:top w:val="single" w:sz="6" w:space="0" w:color="auto"/>
            </w:tcBorders>
            <w:shd w:val="clear" w:color="auto" w:fill="auto"/>
            <w:vAlign w:val="bottom"/>
          </w:tcPr>
          <w:p w14:paraId="328AB5F1"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28,941</w:t>
            </w:r>
          </w:p>
        </w:tc>
        <w:tc>
          <w:tcPr>
            <w:tcW w:w="429" w:type="pct"/>
            <w:tcBorders>
              <w:top w:val="single" w:sz="6" w:space="0" w:color="auto"/>
            </w:tcBorders>
            <w:shd w:val="clear" w:color="auto" w:fill="auto"/>
            <w:vAlign w:val="bottom"/>
          </w:tcPr>
          <w:p w14:paraId="0E72B3E6"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9,329</w:t>
            </w:r>
          </w:p>
        </w:tc>
        <w:tc>
          <w:tcPr>
            <w:tcW w:w="429" w:type="pct"/>
            <w:tcBorders>
              <w:top w:val="single" w:sz="6" w:space="0" w:color="auto"/>
            </w:tcBorders>
            <w:shd w:val="clear" w:color="auto" w:fill="auto"/>
            <w:vAlign w:val="bottom"/>
          </w:tcPr>
          <w:p w14:paraId="616C2DC2"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1,943</w:t>
            </w:r>
          </w:p>
        </w:tc>
        <w:tc>
          <w:tcPr>
            <w:tcW w:w="430" w:type="pct"/>
            <w:tcBorders>
              <w:top w:val="single" w:sz="6" w:space="0" w:color="auto"/>
            </w:tcBorders>
            <w:shd w:val="clear" w:color="auto" w:fill="auto"/>
            <w:vAlign w:val="bottom"/>
          </w:tcPr>
          <w:p w14:paraId="0E2455F4"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183,903</w:t>
            </w:r>
          </w:p>
        </w:tc>
        <w:tc>
          <w:tcPr>
            <w:tcW w:w="429" w:type="pct"/>
            <w:tcBorders>
              <w:top w:val="single" w:sz="6" w:space="0" w:color="auto"/>
            </w:tcBorders>
            <w:shd w:val="clear" w:color="auto" w:fill="auto"/>
            <w:vAlign w:val="bottom"/>
          </w:tcPr>
          <w:p w14:paraId="23022964"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29" w:type="pct"/>
            <w:tcBorders>
              <w:top w:val="single" w:sz="6" w:space="0" w:color="auto"/>
            </w:tcBorders>
            <w:shd w:val="clear" w:color="auto" w:fill="auto"/>
            <w:vAlign w:val="bottom"/>
          </w:tcPr>
          <w:p w14:paraId="24FA9A33"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224,116</w:t>
            </w:r>
          </w:p>
        </w:tc>
        <w:tc>
          <w:tcPr>
            <w:tcW w:w="43" w:type="pct"/>
            <w:shd w:val="clear" w:color="auto" w:fill="auto"/>
          </w:tcPr>
          <w:p w14:paraId="3CFA6B32" w14:textId="77777777" w:rsidR="00017405" w:rsidRPr="005D3EEA" w:rsidRDefault="00017405" w:rsidP="008575BF">
            <w:pPr>
              <w:jc w:val="right"/>
              <w:rPr>
                <w:rFonts w:ascii="Montserrat" w:eastAsia="Times New Roman" w:hAnsi="Montserrat" w:cs="Arial"/>
                <w:color w:val="455364"/>
                <w:sz w:val="14"/>
                <w:szCs w:val="16"/>
              </w:rPr>
            </w:pPr>
          </w:p>
        </w:tc>
      </w:tr>
      <w:tr w:rsidR="00017405" w:rsidRPr="005D3EEA" w14:paraId="1BA91A79" w14:textId="77777777" w:rsidTr="008575BF">
        <w:trPr>
          <w:trHeight w:val="227"/>
        </w:trPr>
        <w:tc>
          <w:tcPr>
            <w:tcW w:w="124" w:type="pct"/>
            <w:shd w:val="clear" w:color="auto" w:fill="auto"/>
          </w:tcPr>
          <w:p w14:paraId="0E93A23A" w14:textId="77777777" w:rsidR="00017405" w:rsidRPr="005D3EEA" w:rsidRDefault="00017405" w:rsidP="008575BF">
            <w:pPr>
              <w:rPr>
                <w:rFonts w:ascii="Montserrat" w:eastAsia="Times New Roman" w:hAnsi="Montserrat" w:cs="Arial"/>
                <w:color w:val="455364"/>
                <w:sz w:val="14"/>
                <w:szCs w:val="8"/>
              </w:rPr>
            </w:pPr>
          </w:p>
        </w:tc>
        <w:tc>
          <w:tcPr>
            <w:tcW w:w="2258" w:type="pct"/>
            <w:shd w:val="clear" w:color="auto" w:fill="auto"/>
            <w:vAlign w:val="bottom"/>
          </w:tcPr>
          <w:p w14:paraId="50C33F72" w14:textId="77777777" w:rsidR="00017405" w:rsidRPr="005D3EEA" w:rsidRDefault="00017405" w:rsidP="008575BF">
            <w:pPr>
              <w:rPr>
                <w:rFonts w:ascii="Montserrat" w:eastAsia="Times New Roman" w:hAnsi="Montserrat" w:cs="Arial"/>
                <w:color w:val="455364"/>
                <w:sz w:val="14"/>
                <w:szCs w:val="16"/>
              </w:rPr>
            </w:pPr>
            <w:r w:rsidRPr="005D3EEA">
              <w:rPr>
                <w:rFonts w:ascii="Montserrat" w:eastAsia="Times New Roman" w:hAnsi="Montserrat" w:cs="Arial"/>
                <w:color w:val="455364"/>
                <w:sz w:val="14"/>
                <w:szCs w:val="16"/>
              </w:rPr>
              <w:t>Fee and commission income</w:t>
            </w:r>
          </w:p>
        </w:tc>
        <w:tc>
          <w:tcPr>
            <w:tcW w:w="429" w:type="pct"/>
            <w:shd w:val="clear" w:color="auto" w:fill="auto"/>
            <w:vAlign w:val="bottom"/>
          </w:tcPr>
          <w:p w14:paraId="6D65D0FA"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25,376</w:t>
            </w:r>
          </w:p>
        </w:tc>
        <w:tc>
          <w:tcPr>
            <w:tcW w:w="429" w:type="pct"/>
            <w:shd w:val="clear" w:color="auto" w:fill="auto"/>
            <w:vAlign w:val="bottom"/>
          </w:tcPr>
          <w:p w14:paraId="760EFB7B"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21,291</w:t>
            </w:r>
          </w:p>
        </w:tc>
        <w:tc>
          <w:tcPr>
            <w:tcW w:w="429" w:type="pct"/>
            <w:shd w:val="clear" w:color="auto" w:fill="auto"/>
            <w:vAlign w:val="bottom"/>
          </w:tcPr>
          <w:p w14:paraId="37D296D8"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16</w:t>
            </w:r>
          </w:p>
        </w:tc>
        <w:tc>
          <w:tcPr>
            <w:tcW w:w="430" w:type="pct"/>
            <w:shd w:val="clear" w:color="auto" w:fill="auto"/>
            <w:vAlign w:val="bottom"/>
          </w:tcPr>
          <w:p w14:paraId="24F1AB5F"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46,212</w:t>
            </w:r>
          </w:p>
        </w:tc>
        <w:tc>
          <w:tcPr>
            <w:tcW w:w="429" w:type="pct"/>
            <w:shd w:val="clear" w:color="auto" w:fill="auto"/>
            <w:vAlign w:val="bottom"/>
          </w:tcPr>
          <w:p w14:paraId="66481940"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29" w:type="pct"/>
            <w:shd w:val="clear" w:color="auto" w:fill="auto"/>
            <w:vAlign w:val="bottom"/>
          </w:tcPr>
          <w:p w14:paraId="76FD9FDC"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92,895</w:t>
            </w:r>
          </w:p>
        </w:tc>
        <w:tc>
          <w:tcPr>
            <w:tcW w:w="43" w:type="pct"/>
            <w:shd w:val="clear" w:color="auto" w:fill="auto"/>
          </w:tcPr>
          <w:p w14:paraId="7AEAC589" w14:textId="77777777" w:rsidR="00017405" w:rsidRPr="005D3EEA" w:rsidRDefault="00017405" w:rsidP="008575BF">
            <w:pPr>
              <w:jc w:val="right"/>
              <w:rPr>
                <w:rFonts w:ascii="Montserrat" w:eastAsia="Times New Roman" w:hAnsi="Montserrat" w:cs="Arial"/>
                <w:color w:val="455364"/>
                <w:sz w:val="14"/>
                <w:szCs w:val="16"/>
              </w:rPr>
            </w:pPr>
          </w:p>
        </w:tc>
      </w:tr>
      <w:tr w:rsidR="00017405" w:rsidRPr="005D3EEA" w14:paraId="4BEDE428" w14:textId="77777777" w:rsidTr="008575BF">
        <w:trPr>
          <w:trHeight w:val="227"/>
        </w:trPr>
        <w:tc>
          <w:tcPr>
            <w:tcW w:w="124" w:type="pct"/>
            <w:shd w:val="clear" w:color="auto" w:fill="auto"/>
          </w:tcPr>
          <w:p w14:paraId="4169579E" w14:textId="77777777" w:rsidR="00017405" w:rsidRPr="005D3EEA" w:rsidRDefault="00017405" w:rsidP="008575BF">
            <w:pPr>
              <w:rPr>
                <w:rFonts w:ascii="Montserrat" w:eastAsia="Times New Roman" w:hAnsi="Montserrat" w:cs="Arial"/>
                <w:color w:val="455364"/>
                <w:sz w:val="14"/>
                <w:szCs w:val="8"/>
              </w:rPr>
            </w:pPr>
          </w:p>
        </w:tc>
        <w:tc>
          <w:tcPr>
            <w:tcW w:w="2258" w:type="pct"/>
            <w:tcBorders>
              <w:bottom w:val="single" w:sz="6" w:space="0" w:color="auto"/>
            </w:tcBorders>
            <w:shd w:val="clear" w:color="auto" w:fill="auto"/>
            <w:vAlign w:val="bottom"/>
          </w:tcPr>
          <w:p w14:paraId="01532311" w14:textId="77777777" w:rsidR="00017405" w:rsidRPr="005D3EEA" w:rsidRDefault="00017405" w:rsidP="008575BF">
            <w:pPr>
              <w:rPr>
                <w:rFonts w:ascii="Montserrat" w:eastAsia="Times New Roman" w:hAnsi="Montserrat" w:cs="Arial"/>
                <w:color w:val="455364"/>
                <w:sz w:val="14"/>
                <w:szCs w:val="16"/>
              </w:rPr>
            </w:pPr>
            <w:r w:rsidRPr="005D3EEA">
              <w:rPr>
                <w:rFonts w:ascii="Montserrat" w:eastAsia="Times New Roman" w:hAnsi="Montserrat" w:cs="Arial"/>
                <w:color w:val="455364"/>
                <w:sz w:val="14"/>
                <w:szCs w:val="16"/>
              </w:rPr>
              <w:t>Net investment return</w:t>
            </w:r>
          </w:p>
        </w:tc>
        <w:tc>
          <w:tcPr>
            <w:tcW w:w="429" w:type="pct"/>
            <w:tcBorders>
              <w:bottom w:val="single" w:sz="6" w:space="0" w:color="auto"/>
            </w:tcBorders>
            <w:shd w:val="clear" w:color="auto" w:fill="auto"/>
            <w:vAlign w:val="bottom"/>
          </w:tcPr>
          <w:p w14:paraId="6D74EE68"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310,711</w:t>
            </w:r>
          </w:p>
        </w:tc>
        <w:tc>
          <w:tcPr>
            <w:tcW w:w="429" w:type="pct"/>
            <w:tcBorders>
              <w:bottom w:val="single" w:sz="6" w:space="0" w:color="auto"/>
            </w:tcBorders>
            <w:shd w:val="clear" w:color="auto" w:fill="auto"/>
            <w:vAlign w:val="bottom"/>
          </w:tcPr>
          <w:p w14:paraId="39EB0491"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563,534</w:t>
            </w:r>
          </w:p>
        </w:tc>
        <w:tc>
          <w:tcPr>
            <w:tcW w:w="429" w:type="pct"/>
            <w:tcBorders>
              <w:bottom w:val="single" w:sz="6" w:space="0" w:color="auto"/>
            </w:tcBorders>
            <w:shd w:val="clear" w:color="auto" w:fill="auto"/>
            <w:vAlign w:val="bottom"/>
          </w:tcPr>
          <w:p w14:paraId="081B0C91"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6,838</w:t>
            </w:r>
          </w:p>
        </w:tc>
        <w:tc>
          <w:tcPr>
            <w:tcW w:w="430" w:type="pct"/>
            <w:tcBorders>
              <w:bottom w:val="single" w:sz="6" w:space="0" w:color="auto"/>
            </w:tcBorders>
            <w:shd w:val="clear" w:color="auto" w:fill="auto"/>
            <w:vAlign w:val="bottom"/>
          </w:tcPr>
          <w:p w14:paraId="10BDBAA5"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209,037</w:t>
            </w:r>
          </w:p>
        </w:tc>
        <w:tc>
          <w:tcPr>
            <w:tcW w:w="429" w:type="pct"/>
            <w:tcBorders>
              <w:bottom w:val="single" w:sz="6" w:space="0" w:color="auto"/>
            </w:tcBorders>
            <w:shd w:val="clear" w:color="auto" w:fill="auto"/>
            <w:vAlign w:val="bottom"/>
          </w:tcPr>
          <w:p w14:paraId="59AE069C"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520</w:t>
            </w:r>
          </w:p>
        </w:tc>
        <w:tc>
          <w:tcPr>
            <w:tcW w:w="429" w:type="pct"/>
            <w:tcBorders>
              <w:bottom w:val="single" w:sz="6" w:space="0" w:color="auto"/>
            </w:tcBorders>
            <w:shd w:val="clear" w:color="auto" w:fill="auto"/>
            <w:vAlign w:val="bottom"/>
          </w:tcPr>
          <w:p w14:paraId="04407122"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1,090,640</w:t>
            </w:r>
          </w:p>
        </w:tc>
        <w:tc>
          <w:tcPr>
            <w:tcW w:w="43" w:type="pct"/>
            <w:shd w:val="clear" w:color="auto" w:fill="auto"/>
          </w:tcPr>
          <w:p w14:paraId="3740CC64" w14:textId="77777777" w:rsidR="00017405" w:rsidRPr="005D3EEA" w:rsidRDefault="00017405" w:rsidP="008575BF">
            <w:pPr>
              <w:jc w:val="right"/>
              <w:rPr>
                <w:rFonts w:ascii="Montserrat" w:eastAsia="Times New Roman" w:hAnsi="Montserrat" w:cs="Arial"/>
                <w:color w:val="455364"/>
                <w:sz w:val="14"/>
                <w:szCs w:val="16"/>
              </w:rPr>
            </w:pPr>
          </w:p>
        </w:tc>
      </w:tr>
      <w:tr w:rsidR="00017405" w:rsidRPr="005D3EEA" w14:paraId="0D6B2C94" w14:textId="77777777" w:rsidTr="008575BF">
        <w:trPr>
          <w:trHeight w:val="227"/>
        </w:trPr>
        <w:tc>
          <w:tcPr>
            <w:tcW w:w="124" w:type="pct"/>
            <w:shd w:val="clear" w:color="auto" w:fill="auto"/>
          </w:tcPr>
          <w:p w14:paraId="0056A57B" w14:textId="77777777" w:rsidR="00017405" w:rsidRPr="005D3EEA" w:rsidRDefault="00017405" w:rsidP="008575BF">
            <w:pPr>
              <w:rPr>
                <w:rFonts w:ascii="Montserrat" w:eastAsia="Times New Roman" w:hAnsi="Montserrat" w:cs="Arial"/>
                <w:b/>
                <w:color w:val="455364"/>
                <w:sz w:val="14"/>
                <w:szCs w:val="8"/>
              </w:rPr>
            </w:pPr>
          </w:p>
        </w:tc>
        <w:tc>
          <w:tcPr>
            <w:tcW w:w="2258" w:type="pct"/>
            <w:tcBorders>
              <w:top w:val="single" w:sz="6" w:space="0" w:color="auto"/>
            </w:tcBorders>
            <w:shd w:val="clear" w:color="auto" w:fill="auto"/>
            <w:vAlign w:val="bottom"/>
          </w:tcPr>
          <w:p w14:paraId="17171616" w14:textId="77777777" w:rsidR="00017405" w:rsidRPr="005D3EEA" w:rsidRDefault="00017405" w:rsidP="008575BF">
            <w:pPr>
              <w:rPr>
                <w:rFonts w:ascii="Montserrat" w:eastAsia="Times New Roman" w:hAnsi="Montserrat" w:cs="Arial"/>
                <w:b/>
                <w:color w:val="455364"/>
                <w:sz w:val="14"/>
                <w:szCs w:val="16"/>
              </w:rPr>
            </w:pPr>
            <w:r w:rsidRPr="005D3EEA">
              <w:rPr>
                <w:rFonts w:ascii="Montserrat" w:eastAsia="Times New Roman" w:hAnsi="Montserrat" w:cs="Arial"/>
                <w:b/>
                <w:color w:val="455364"/>
                <w:sz w:val="14"/>
                <w:szCs w:val="16"/>
              </w:rPr>
              <w:t>Total revenue (net of reinsurance payable)</w:t>
            </w:r>
          </w:p>
        </w:tc>
        <w:tc>
          <w:tcPr>
            <w:tcW w:w="429" w:type="pct"/>
            <w:tcBorders>
              <w:top w:val="single" w:sz="6" w:space="0" w:color="auto"/>
            </w:tcBorders>
            <w:shd w:val="clear" w:color="auto" w:fill="auto"/>
            <w:vAlign w:val="bottom"/>
          </w:tcPr>
          <w:p w14:paraId="6BB6F886" w14:textId="77777777" w:rsidR="00017405" w:rsidRPr="005D3EEA" w:rsidRDefault="00017405" w:rsidP="008575BF">
            <w:pPr>
              <w:ind w:right="57"/>
              <w:jc w:val="right"/>
              <w:rPr>
                <w:rFonts w:ascii="Montserrat" w:eastAsia="Times New Roman" w:hAnsi="Montserrat" w:cs="Arial"/>
                <w:b/>
                <w:bCs/>
                <w:color w:val="455364"/>
                <w:sz w:val="14"/>
                <w:szCs w:val="14"/>
              </w:rPr>
            </w:pPr>
            <w:r w:rsidRPr="005D3EEA">
              <w:rPr>
                <w:rFonts w:ascii="Montserrat" w:eastAsia="Times New Roman" w:hAnsi="Montserrat" w:cs="Arial"/>
                <w:b/>
                <w:bCs/>
                <w:color w:val="455364"/>
                <w:sz w:val="14"/>
                <w:szCs w:val="14"/>
              </w:rPr>
              <w:t>365,028</w:t>
            </w:r>
          </w:p>
        </w:tc>
        <w:tc>
          <w:tcPr>
            <w:tcW w:w="429" w:type="pct"/>
            <w:tcBorders>
              <w:top w:val="single" w:sz="6" w:space="0" w:color="auto"/>
            </w:tcBorders>
            <w:shd w:val="clear" w:color="auto" w:fill="auto"/>
            <w:vAlign w:val="bottom"/>
          </w:tcPr>
          <w:p w14:paraId="65690D2B" w14:textId="77777777" w:rsidR="00017405" w:rsidRPr="005D3EEA" w:rsidRDefault="00017405" w:rsidP="008575BF">
            <w:pPr>
              <w:ind w:right="57"/>
              <w:jc w:val="right"/>
              <w:rPr>
                <w:rFonts w:ascii="Montserrat" w:eastAsia="Times New Roman" w:hAnsi="Montserrat" w:cs="Arial"/>
                <w:b/>
                <w:bCs/>
                <w:color w:val="455364"/>
                <w:sz w:val="14"/>
                <w:szCs w:val="14"/>
              </w:rPr>
            </w:pPr>
            <w:r w:rsidRPr="005D3EEA">
              <w:rPr>
                <w:rFonts w:ascii="Montserrat" w:eastAsia="Times New Roman" w:hAnsi="Montserrat" w:cs="Arial"/>
                <w:b/>
                <w:bCs/>
                <w:color w:val="455364"/>
                <w:sz w:val="14"/>
                <w:szCs w:val="14"/>
              </w:rPr>
              <w:t>594,154</w:t>
            </w:r>
          </w:p>
        </w:tc>
        <w:tc>
          <w:tcPr>
            <w:tcW w:w="429" w:type="pct"/>
            <w:tcBorders>
              <w:top w:val="single" w:sz="6" w:space="0" w:color="auto"/>
            </w:tcBorders>
            <w:shd w:val="clear" w:color="auto" w:fill="auto"/>
            <w:vAlign w:val="bottom"/>
          </w:tcPr>
          <w:p w14:paraId="0A2B0A9C" w14:textId="77777777" w:rsidR="00017405" w:rsidRPr="005D3EEA" w:rsidRDefault="00017405" w:rsidP="008575BF">
            <w:pPr>
              <w:ind w:right="57"/>
              <w:jc w:val="right"/>
              <w:rPr>
                <w:rFonts w:ascii="Montserrat" w:eastAsia="Times New Roman" w:hAnsi="Montserrat" w:cs="Arial"/>
                <w:b/>
                <w:bCs/>
                <w:color w:val="455364"/>
                <w:sz w:val="14"/>
                <w:szCs w:val="14"/>
              </w:rPr>
            </w:pPr>
            <w:r w:rsidRPr="005D3EEA">
              <w:rPr>
                <w:rFonts w:ascii="Montserrat" w:eastAsia="Times New Roman" w:hAnsi="Montserrat" w:cs="Arial"/>
                <w:b/>
                <w:bCs/>
                <w:color w:val="455364"/>
                <w:sz w:val="14"/>
                <w:szCs w:val="14"/>
              </w:rPr>
              <w:t>8,797</w:t>
            </w:r>
          </w:p>
        </w:tc>
        <w:tc>
          <w:tcPr>
            <w:tcW w:w="430" w:type="pct"/>
            <w:tcBorders>
              <w:top w:val="single" w:sz="6" w:space="0" w:color="auto"/>
            </w:tcBorders>
            <w:shd w:val="clear" w:color="auto" w:fill="auto"/>
            <w:vAlign w:val="bottom"/>
          </w:tcPr>
          <w:p w14:paraId="3042A9F0" w14:textId="77777777" w:rsidR="00017405" w:rsidRPr="005D3EEA" w:rsidRDefault="00017405" w:rsidP="008575BF">
            <w:pPr>
              <w:ind w:right="57"/>
              <w:jc w:val="right"/>
              <w:rPr>
                <w:rFonts w:ascii="Montserrat" w:eastAsia="Times New Roman" w:hAnsi="Montserrat" w:cs="Arial"/>
                <w:b/>
                <w:bCs/>
                <w:color w:val="455364"/>
                <w:sz w:val="14"/>
                <w:szCs w:val="14"/>
              </w:rPr>
            </w:pPr>
            <w:r w:rsidRPr="005D3EEA">
              <w:rPr>
                <w:rFonts w:ascii="Montserrat" w:eastAsia="Times New Roman" w:hAnsi="Montserrat" w:cs="Arial"/>
                <w:b/>
                <w:bCs/>
                <w:color w:val="455364"/>
                <w:sz w:val="14"/>
                <w:szCs w:val="14"/>
              </w:rPr>
              <w:t>439,152</w:t>
            </w:r>
          </w:p>
        </w:tc>
        <w:tc>
          <w:tcPr>
            <w:tcW w:w="429" w:type="pct"/>
            <w:tcBorders>
              <w:top w:val="single" w:sz="6" w:space="0" w:color="auto"/>
            </w:tcBorders>
            <w:shd w:val="clear" w:color="auto" w:fill="auto"/>
            <w:vAlign w:val="bottom"/>
          </w:tcPr>
          <w:p w14:paraId="087E168F" w14:textId="77777777" w:rsidR="00017405" w:rsidRPr="005D3EEA" w:rsidRDefault="00017405" w:rsidP="008575BF">
            <w:pPr>
              <w:ind w:right="57"/>
              <w:jc w:val="right"/>
              <w:rPr>
                <w:rFonts w:ascii="Montserrat" w:eastAsia="Times New Roman" w:hAnsi="Montserrat" w:cs="Arial"/>
                <w:b/>
                <w:bCs/>
                <w:color w:val="455364"/>
                <w:sz w:val="14"/>
                <w:szCs w:val="14"/>
              </w:rPr>
            </w:pPr>
            <w:r w:rsidRPr="005D3EEA">
              <w:rPr>
                <w:rFonts w:ascii="Montserrat" w:eastAsia="Times New Roman" w:hAnsi="Montserrat" w:cs="Arial"/>
                <w:b/>
                <w:bCs/>
                <w:color w:val="455364"/>
                <w:sz w:val="14"/>
                <w:szCs w:val="14"/>
              </w:rPr>
              <w:t>520</w:t>
            </w:r>
          </w:p>
        </w:tc>
        <w:tc>
          <w:tcPr>
            <w:tcW w:w="429" w:type="pct"/>
            <w:tcBorders>
              <w:top w:val="single" w:sz="6" w:space="0" w:color="auto"/>
            </w:tcBorders>
            <w:shd w:val="clear" w:color="auto" w:fill="auto"/>
            <w:vAlign w:val="bottom"/>
          </w:tcPr>
          <w:p w14:paraId="68343288" w14:textId="77777777" w:rsidR="00017405" w:rsidRPr="005D3EEA" w:rsidRDefault="00017405" w:rsidP="008575BF">
            <w:pPr>
              <w:ind w:right="57"/>
              <w:jc w:val="right"/>
              <w:rPr>
                <w:rFonts w:ascii="Montserrat" w:eastAsia="Times New Roman" w:hAnsi="Montserrat" w:cs="Arial"/>
                <w:b/>
                <w:bCs/>
                <w:color w:val="455364"/>
                <w:sz w:val="14"/>
                <w:szCs w:val="14"/>
              </w:rPr>
            </w:pPr>
            <w:r w:rsidRPr="005D3EEA">
              <w:rPr>
                <w:rFonts w:ascii="Montserrat" w:eastAsia="Times New Roman" w:hAnsi="Montserrat" w:cs="Arial"/>
                <w:b/>
                <w:bCs/>
                <w:color w:val="455364"/>
                <w:sz w:val="14"/>
                <w:szCs w:val="14"/>
              </w:rPr>
              <w:t>1,407,651</w:t>
            </w:r>
          </w:p>
        </w:tc>
        <w:tc>
          <w:tcPr>
            <w:tcW w:w="43" w:type="pct"/>
            <w:shd w:val="clear" w:color="auto" w:fill="auto"/>
          </w:tcPr>
          <w:p w14:paraId="3583694B" w14:textId="77777777" w:rsidR="00017405" w:rsidRPr="005D3EEA" w:rsidRDefault="00017405" w:rsidP="008575BF">
            <w:pPr>
              <w:jc w:val="right"/>
              <w:rPr>
                <w:rFonts w:ascii="Montserrat" w:eastAsia="Times New Roman" w:hAnsi="Montserrat" w:cs="Arial"/>
                <w:b/>
                <w:color w:val="455364"/>
                <w:sz w:val="14"/>
                <w:szCs w:val="16"/>
              </w:rPr>
            </w:pPr>
          </w:p>
        </w:tc>
      </w:tr>
      <w:tr w:rsidR="00017405" w:rsidRPr="005D3EEA" w14:paraId="66200129" w14:textId="77777777" w:rsidTr="008575BF">
        <w:trPr>
          <w:trHeight w:val="227"/>
        </w:trPr>
        <w:tc>
          <w:tcPr>
            <w:tcW w:w="124" w:type="pct"/>
            <w:shd w:val="clear" w:color="auto" w:fill="auto"/>
          </w:tcPr>
          <w:p w14:paraId="6399E46F" w14:textId="77777777" w:rsidR="00017405" w:rsidRPr="005D3EEA" w:rsidRDefault="00017405" w:rsidP="008575BF">
            <w:pPr>
              <w:rPr>
                <w:rFonts w:ascii="Montserrat" w:eastAsia="Times New Roman" w:hAnsi="Montserrat" w:cs="Arial"/>
                <w:color w:val="455364"/>
                <w:sz w:val="14"/>
                <w:szCs w:val="8"/>
              </w:rPr>
            </w:pPr>
          </w:p>
        </w:tc>
        <w:tc>
          <w:tcPr>
            <w:tcW w:w="2258" w:type="pct"/>
            <w:tcBorders>
              <w:bottom w:val="single" w:sz="6" w:space="0" w:color="auto"/>
            </w:tcBorders>
            <w:shd w:val="clear" w:color="auto" w:fill="auto"/>
            <w:vAlign w:val="bottom"/>
          </w:tcPr>
          <w:p w14:paraId="21DD58C8" w14:textId="77777777" w:rsidR="00017405" w:rsidRPr="005D3EEA" w:rsidRDefault="00017405" w:rsidP="008575BF">
            <w:pPr>
              <w:rPr>
                <w:rFonts w:ascii="Montserrat" w:eastAsia="Times New Roman" w:hAnsi="Montserrat" w:cs="Arial"/>
                <w:color w:val="455364"/>
                <w:sz w:val="14"/>
                <w:szCs w:val="16"/>
              </w:rPr>
            </w:pPr>
            <w:r w:rsidRPr="005D3EEA">
              <w:rPr>
                <w:rFonts w:ascii="Montserrat" w:eastAsia="Times New Roman" w:hAnsi="Montserrat" w:cs="Arial"/>
                <w:color w:val="455364"/>
                <w:sz w:val="14"/>
                <w:szCs w:val="16"/>
              </w:rPr>
              <w:t>Other operating income/(expense)</w:t>
            </w:r>
          </w:p>
        </w:tc>
        <w:tc>
          <w:tcPr>
            <w:tcW w:w="429" w:type="pct"/>
            <w:tcBorders>
              <w:bottom w:val="single" w:sz="6" w:space="0" w:color="auto"/>
            </w:tcBorders>
            <w:shd w:val="clear" w:color="auto" w:fill="auto"/>
            <w:vAlign w:val="bottom"/>
          </w:tcPr>
          <w:p w14:paraId="43A3BE0F"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11,690</w:t>
            </w:r>
          </w:p>
        </w:tc>
        <w:tc>
          <w:tcPr>
            <w:tcW w:w="429" w:type="pct"/>
            <w:tcBorders>
              <w:bottom w:val="single" w:sz="6" w:space="0" w:color="auto"/>
            </w:tcBorders>
            <w:shd w:val="clear" w:color="auto" w:fill="auto"/>
            <w:vAlign w:val="bottom"/>
          </w:tcPr>
          <w:p w14:paraId="7BBF1146"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26,148</w:t>
            </w:r>
          </w:p>
        </w:tc>
        <w:tc>
          <w:tcPr>
            <w:tcW w:w="429" w:type="pct"/>
            <w:tcBorders>
              <w:bottom w:val="single" w:sz="6" w:space="0" w:color="auto"/>
            </w:tcBorders>
            <w:shd w:val="clear" w:color="auto" w:fill="auto"/>
            <w:vAlign w:val="bottom"/>
          </w:tcPr>
          <w:p w14:paraId="6C06A3BC"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30" w:type="pct"/>
            <w:tcBorders>
              <w:bottom w:val="single" w:sz="6" w:space="0" w:color="auto"/>
            </w:tcBorders>
            <w:shd w:val="clear" w:color="auto" w:fill="auto"/>
            <w:vAlign w:val="bottom"/>
          </w:tcPr>
          <w:p w14:paraId="55C4667F"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29" w:type="pct"/>
            <w:tcBorders>
              <w:bottom w:val="single" w:sz="6" w:space="0" w:color="auto"/>
            </w:tcBorders>
            <w:shd w:val="clear" w:color="auto" w:fill="auto"/>
            <w:vAlign w:val="bottom"/>
          </w:tcPr>
          <w:p w14:paraId="6A9CF212"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29" w:type="pct"/>
            <w:tcBorders>
              <w:bottom w:val="single" w:sz="6" w:space="0" w:color="auto"/>
            </w:tcBorders>
            <w:shd w:val="clear" w:color="auto" w:fill="auto"/>
            <w:vAlign w:val="bottom"/>
          </w:tcPr>
          <w:p w14:paraId="21FF97E0"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37,838</w:t>
            </w:r>
          </w:p>
        </w:tc>
        <w:tc>
          <w:tcPr>
            <w:tcW w:w="43" w:type="pct"/>
            <w:shd w:val="clear" w:color="auto" w:fill="auto"/>
          </w:tcPr>
          <w:p w14:paraId="65721F19" w14:textId="77777777" w:rsidR="00017405" w:rsidRPr="005D3EEA" w:rsidRDefault="00017405" w:rsidP="008575BF">
            <w:pPr>
              <w:jc w:val="right"/>
              <w:rPr>
                <w:rFonts w:ascii="Montserrat" w:eastAsia="Times New Roman" w:hAnsi="Montserrat" w:cs="Arial"/>
                <w:color w:val="455364"/>
                <w:sz w:val="14"/>
                <w:szCs w:val="16"/>
              </w:rPr>
            </w:pPr>
          </w:p>
        </w:tc>
      </w:tr>
      <w:tr w:rsidR="00017405" w:rsidRPr="005D3EEA" w14:paraId="07312E6C" w14:textId="77777777" w:rsidTr="008575BF">
        <w:trPr>
          <w:trHeight w:val="227"/>
        </w:trPr>
        <w:tc>
          <w:tcPr>
            <w:tcW w:w="124" w:type="pct"/>
            <w:shd w:val="clear" w:color="auto" w:fill="auto"/>
          </w:tcPr>
          <w:p w14:paraId="74D95E21" w14:textId="77777777" w:rsidR="00017405" w:rsidRPr="005D3EEA" w:rsidRDefault="00017405" w:rsidP="008575BF">
            <w:pPr>
              <w:rPr>
                <w:rFonts w:ascii="Montserrat" w:eastAsia="Times New Roman" w:hAnsi="Montserrat" w:cs="Arial"/>
                <w:b/>
                <w:color w:val="455364"/>
                <w:sz w:val="14"/>
                <w:szCs w:val="8"/>
              </w:rPr>
            </w:pPr>
          </w:p>
        </w:tc>
        <w:tc>
          <w:tcPr>
            <w:tcW w:w="2258" w:type="pct"/>
            <w:tcBorders>
              <w:top w:val="single" w:sz="6" w:space="0" w:color="auto"/>
              <w:bottom w:val="single" w:sz="6" w:space="0" w:color="auto"/>
            </w:tcBorders>
            <w:shd w:val="clear" w:color="auto" w:fill="auto"/>
            <w:vAlign w:val="bottom"/>
          </w:tcPr>
          <w:p w14:paraId="51FD08D4" w14:textId="77777777" w:rsidR="00017405" w:rsidRPr="005D3EEA" w:rsidRDefault="00017405" w:rsidP="008575BF">
            <w:pPr>
              <w:rPr>
                <w:rFonts w:ascii="Montserrat" w:eastAsia="Times New Roman" w:hAnsi="Montserrat" w:cs="Arial"/>
                <w:b/>
                <w:color w:val="455364"/>
                <w:sz w:val="14"/>
                <w:szCs w:val="16"/>
              </w:rPr>
            </w:pPr>
            <w:r w:rsidRPr="005D3EEA">
              <w:rPr>
                <w:rFonts w:ascii="Montserrat" w:eastAsia="Times New Roman" w:hAnsi="Montserrat" w:cs="Arial"/>
                <w:b/>
                <w:color w:val="455364"/>
                <w:sz w:val="14"/>
                <w:szCs w:val="16"/>
              </w:rPr>
              <w:t>Segmental income</w:t>
            </w:r>
          </w:p>
        </w:tc>
        <w:tc>
          <w:tcPr>
            <w:tcW w:w="429" w:type="pct"/>
            <w:tcBorders>
              <w:top w:val="single" w:sz="6" w:space="0" w:color="auto"/>
              <w:bottom w:val="single" w:sz="6" w:space="0" w:color="auto"/>
            </w:tcBorders>
            <w:shd w:val="clear" w:color="auto" w:fill="auto"/>
            <w:vAlign w:val="bottom"/>
          </w:tcPr>
          <w:p w14:paraId="73489C22" w14:textId="77777777" w:rsidR="00017405" w:rsidRPr="005D3EEA" w:rsidRDefault="00017405" w:rsidP="008575BF">
            <w:pPr>
              <w:ind w:right="57"/>
              <w:jc w:val="right"/>
              <w:rPr>
                <w:rFonts w:ascii="Montserrat" w:eastAsia="Times New Roman" w:hAnsi="Montserrat" w:cs="Arial"/>
                <w:b/>
                <w:bCs/>
                <w:color w:val="455364"/>
                <w:sz w:val="14"/>
                <w:szCs w:val="14"/>
              </w:rPr>
            </w:pPr>
            <w:r w:rsidRPr="005D3EEA">
              <w:rPr>
                <w:rFonts w:ascii="Montserrat" w:eastAsia="Times New Roman" w:hAnsi="Montserrat" w:cs="Arial"/>
                <w:b/>
                <w:bCs/>
                <w:color w:val="455364"/>
                <w:sz w:val="14"/>
                <w:szCs w:val="14"/>
              </w:rPr>
              <w:t>376,718</w:t>
            </w:r>
          </w:p>
        </w:tc>
        <w:tc>
          <w:tcPr>
            <w:tcW w:w="429" w:type="pct"/>
            <w:tcBorders>
              <w:top w:val="single" w:sz="6" w:space="0" w:color="auto"/>
              <w:bottom w:val="single" w:sz="6" w:space="0" w:color="auto"/>
            </w:tcBorders>
            <w:shd w:val="clear" w:color="auto" w:fill="auto"/>
            <w:vAlign w:val="bottom"/>
          </w:tcPr>
          <w:p w14:paraId="439AAC81" w14:textId="77777777" w:rsidR="00017405" w:rsidRPr="005D3EEA" w:rsidRDefault="00017405" w:rsidP="008575BF">
            <w:pPr>
              <w:ind w:right="57"/>
              <w:jc w:val="right"/>
              <w:rPr>
                <w:rFonts w:ascii="Montserrat" w:eastAsia="Times New Roman" w:hAnsi="Montserrat" w:cs="Arial"/>
                <w:b/>
                <w:bCs/>
                <w:color w:val="455364"/>
                <w:sz w:val="14"/>
                <w:szCs w:val="14"/>
              </w:rPr>
            </w:pPr>
            <w:r w:rsidRPr="005D3EEA">
              <w:rPr>
                <w:rFonts w:ascii="Montserrat" w:eastAsia="Times New Roman" w:hAnsi="Montserrat" w:cs="Arial"/>
                <w:b/>
                <w:bCs/>
                <w:color w:val="455364"/>
                <w:sz w:val="14"/>
                <w:szCs w:val="14"/>
              </w:rPr>
              <w:t>620,302</w:t>
            </w:r>
          </w:p>
        </w:tc>
        <w:tc>
          <w:tcPr>
            <w:tcW w:w="429" w:type="pct"/>
            <w:tcBorders>
              <w:top w:val="single" w:sz="6" w:space="0" w:color="auto"/>
              <w:bottom w:val="single" w:sz="6" w:space="0" w:color="auto"/>
            </w:tcBorders>
            <w:shd w:val="clear" w:color="auto" w:fill="auto"/>
            <w:vAlign w:val="bottom"/>
          </w:tcPr>
          <w:p w14:paraId="1FD896EC" w14:textId="77777777" w:rsidR="00017405" w:rsidRPr="005D3EEA" w:rsidRDefault="00017405" w:rsidP="008575BF">
            <w:pPr>
              <w:ind w:right="57"/>
              <w:jc w:val="right"/>
              <w:rPr>
                <w:rFonts w:ascii="Montserrat" w:eastAsia="Times New Roman" w:hAnsi="Montserrat" w:cs="Arial"/>
                <w:b/>
                <w:bCs/>
                <w:color w:val="455364"/>
                <w:sz w:val="14"/>
                <w:szCs w:val="14"/>
              </w:rPr>
            </w:pPr>
            <w:r w:rsidRPr="005D3EEA">
              <w:rPr>
                <w:rFonts w:ascii="Montserrat" w:eastAsia="Times New Roman" w:hAnsi="Montserrat" w:cs="Arial"/>
                <w:b/>
                <w:bCs/>
                <w:color w:val="455364"/>
                <w:sz w:val="14"/>
                <w:szCs w:val="14"/>
              </w:rPr>
              <w:t>8,797</w:t>
            </w:r>
          </w:p>
        </w:tc>
        <w:tc>
          <w:tcPr>
            <w:tcW w:w="430" w:type="pct"/>
            <w:tcBorders>
              <w:top w:val="single" w:sz="6" w:space="0" w:color="auto"/>
              <w:bottom w:val="single" w:sz="6" w:space="0" w:color="auto"/>
            </w:tcBorders>
            <w:shd w:val="clear" w:color="auto" w:fill="auto"/>
            <w:vAlign w:val="bottom"/>
          </w:tcPr>
          <w:p w14:paraId="5322AF34" w14:textId="77777777" w:rsidR="00017405" w:rsidRPr="005D3EEA" w:rsidRDefault="00017405" w:rsidP="008575BF">
            <w:pPr>
              <w:ind w:right="57"/>
              <w:jc w:val="right"/>
              <w:rPr>
                <w:rFonts w:ascii="Montserrat" w:eastAsia="Times New Roman" w:hAnsi="Montserrat" w:cs="Arial"/>
                <w:b/>
                <w:bCs/>
                <w:color w:val="455364"/>
                <w:sz w:val="14"/>
                <w:szCs w:val="14"/>
              </w:rPr>
            </w:pPr>
            <w:r w:rsidRPr="005D3EEA">
              <w:rPr>
                <w:rFonts w:ascii="Montserrat" w:eastAsia="Times New Roman" w:hAnsi="Montserrat" w:cs="Arial"/>
                <w:b/>
                <w:bCs/>
                <w:color w:val="455364"/>
                <w:sz w:val="14"/>
                <w:szCs w:val="14"/>
              </w:rPr>
              <w:t>439,152</w:t>
            </w:r>
          </w:p>
        </w:tc>
        <w:tc>
          <w:tcPr>
            <w:tcW w:w="429" w:type="pct"/>
            <w:tcBorders>
              <w:top w:val="single" w:sz="6" w:space="0" w:color="auto"/>
              <w:bottom w:val="single" w:sz="6" w:space="0" w:color="auto"/>
            </w:tcBorders>
            <w:shd w:val="clear" w:color="auto" w:fill="auto"/>
            <w:vAlign w:val="bottom"/>
          </w:tcPr>
          <w:p w14:paraId="74A84510" w14:textId="77777777" w:rsidR="00017405" w:rsidRPr="005D3EEA" w:rsidRDefault="00017405" w:rsidP="008575BF">
            <w:pPr>
              <w:ind w:right="57"/>
              <w:jc w:val="right"/>
              <w:rPr>
                <w:rFonts w:ascii="Montserrat" w:eastAsia="Times New Roman" w:hAnsi="Montserrat" w:cs="Arial"/>
                <w:b/>
                <w:bCs/>
                <w:color w:val="455364"/>
                <w:sz w:val="14"/>
                <w:szCs w:val="14"/>
              </w:rPr>
            </w:pPr>
            <w:r w:rsidRPr="005D3EEA">
              <w:rPr>
                <w:rFonts w:ascii="Montserrat" w:eastAsia="Times New Roman" w:hAnsi="Montserrat" w:cs="Arial"/>
                <w:b/>
                <w:bCs/>
                <w:color w:val="455364"/>
                <w:sz w:val="14"/>
                <w:szCs w:val="14"/>
              </w:rPr>
              <w:t>520</w:t>
            </w:r>
          </w:p>
        </w:tc>
        <w:tc>
          <w:tcPr>
            <w:tcW w:w="429" w:type="pct"/>
            <w:tcBorders>
              <w:top w:val="single" w:sz="6" w:space="0" w:color="auto"/>
              <w:bottom w:val="single" w:sz="6" w:space="0" w:color="auto"/>
            </w:tcBorders>
            <w:shd w:val="clear" w:color="auto" w:fill="auto"/>
            <w:vAlign w:val="bottom"/>
          </w:tcPr>
          <w:p w14:paraId="766E7B95" w14:textId="77777777" w:rsidR="00017405" w:rsidRPr="005D3EEA" w:rsidRDefault="00017405" w:rsidP="008575BF">
            <w:pPr>
              <w:ind w:right="57"/>
              <w:jc w:val="right"/>
              <w:rPr>
                <w:rFonts w:ascii="Montserrat" w:eastAsia="Times New Roman" w:hAnsi="Montserrat" w:cs="Arial"/>
                <w:b/>
                <w:bCs/>
                <w:color w:val="455364"/>
                <w:sz w:val="14"/>
                <w:szCs w:val="14"/>
              </w:rPr>
            </w:pPr>
            <w:r w:rsidRPr="005D3EEA">
              <w:rPr>
                <w:rFonts w:ascii="Montserrat" w:eastAsia="Times New Roman" w:hAnsi="Montserrat" w:cs="Arial"/>
                <w:b/>
                <w:bCs/>
                <w:color w:val="455364"/>
                <w:sz w:val="14"/>
                <w:szCs w:val="14"/>
              </w:rPr>
              <w:t>1,445,489</w:t>
            </w:r>
          </w:p>
        </w:tc>
        <w:tc>
          <w:tcPr>
            <w:tcW w:w="43" w:type="pct"/>
            <w:shd w:val="clear" w:color="auto" w:fill="auto"/>
          </w:tcPr>
          <w:p w14:paraId="0787FE3D" w14:textId="77777777" w:rsidR="00017405" w:rsidRPr="005D3EEA" w:rsidRDefault="00017405" w:rsidP="008575BF">
            <w:pPr>
              <w:jc w:val="right"/>
              <w:rPr>
                <w:rFonts w:ascii="Montserrat" w:eastAsia="Times New Roman" w:hAnsi="Montserrat" w:cs="Arial"/>
                <w:b/>
                <w:color w:val="455364"/>
                <w:sz w:val="14"/>
                <w:szCs w:val="16"/>
              </w:rPr>
            </w:pPr>
          </w:p>
        </w:tc>
      </w:tr>
      <w:tr w:rsidR="00017405" w:rsidRPr="005D3EEA" w14:paraId="5CEC5D45" w14:textId="77777777" w:rsidTr="008575BF">
        <w:trPr>
          <w:trHeight w:val="227"/>
        </w:trPr>
        <w:tc>
          <w:tcPr>
            <w:tcW w:w="124" w:type="pct"/>
            <w:shd w:val="clear" w:color="auto" w:fill="auto"/>
          </w:tcPr>
          <w:p w14:paraId="04CEAAEC" w14:textId="77777777" w:rsidR="00017405" w:rsidRPr="005D3EEA" w:rsidRDefault="00017405" w:rsidP="008575BF">
            <w:pPr>
              <w:rPr>
                <w:rFonts w:ascii="Montserrat" w:eastAsia="Times New Roman" w:hAnsi="Montserrat" w:cs="Arial"/>
                <w:color w:val="455364"/>
                <w:sz w:val="14"/>
                <w:szCs w:val="8"/>
              </w:rPr>
            </w:pPr>
          </w:p>
        </w:tc>
        <w:tc>
          <w:tcPr>
            <w:tcW w:w="2258" w:type="pct"/>
            <w:tcBorders>
              <w:top w:val="single" w:sz="6" w:space="0" w:color="auto"/>
            </w:tcBorders>
            <w:shd w:val="clear" w:color="auto" w:fill="auto"/>
            <w:vAlign w:val="bottom"/>
          </w:tcPr>
          <w:p w14:paraId="077FD05E" w14:textId="77777777" w:rsidR="00017405" w:rsidRPr="005D3EEA" w:rsidRDefault="00017405" w:rsidP="008575BF">
            <w:pPr>
              <w:rPr>
                <w:rFonts w:ascii="Montserrat" w:eastAsia="Times New Roman" w:hAnsi="Montserrat" w:cs="Arial"/>
                <w:color w:val="455364"/>
                <w:sz w:val="14"/>
                <w:szCs w:val="16"/>
              </w:rPr>
            </w:pPr>
            <w:r w:rsidRPr="005D3EEA">
              <w:rPr>
                <w:rFonts w:ascii="Montserrat" w:eastAsia="Times New Roman" w:hAnsi="Montserrat" w:cs="Arial"/>
                <w:color w:val="455364"/>
                <w:sz w:val="14"/>
                <w:szCs w:val="16"/>
              </w:rPr>
              <w:t>Net insurance contract claims and benefits incurred</w:t>
            </w:r>
          </w:p>
        </w:tc>
        <w:tc>
          <w:tcPr>
            <w:tcW w:w="429" w:type="pct"/>
            <w:tcBorders>
              <w:top w:val="single" w:sz="6" w:space="0" w:color="auto"/>
            </w:tcBorders>
            <w:shd w:val="clear" w:color="auto" w:fill="auto"/>
            <w:vAlign w:val="bottom"/>
          </w:tcPr>
          <w:p w14:paraId="4D695534"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(211,479)</w:t>
            </w:r>
          </w:p>
        </w:tc>
        <w:tc>
          <w:tcPr>
            <w:tcW w:w="429" w:type="pct"/>
            <w:tcBorders>
              <w:top w:val="single" w:sz="6" w:space="0" w:color="auto"/>
            </w:tcBorders>
            <w:shd w:val="clear" w:color="auto" w:fill="auto"/>
            <w:vAlign w:val="bottom"/>
          </w:tcPr>
          <w:p w14:paraId="5CF6886D"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(2,848)</w:t>
            </w:r>
          </w:p>
        </w:tc>
        <w:tc>
          <w:tcPr>
            <w:tcW w:w="429" w:type="pct"/>
            <w:tcBorders>
              <w:top w:val="single" w:sz="6" w:space="0" w:color="auto"/>
            </w:tcBorders>
            <w:shd w:val="clear" w:color="auto" w:fill="auto"/>
            <w:vAlign w:val="bottom"/>
          </w:tcPr>
          <w:p w14:paraId="78DCA3F2"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(278)</w:t>
            </w:r>
          </w:p>
        </w:tc>
        <w:tc>
          <w:tcPr>
            <w:tcW w:w="430" w:type="pct"/>
            <w:tcBorders>
              <w:top w:val="single" w:sz="6" w:space="0" w:color="auto"/>
            </w:tcBorders>
            <w:shd w:val="clear" w:color="auto" w:fill="auto"/>
            <w:vAlign w:val="bottom"/>
          </w:tcPr>
          <w:p w14:paraId="438A7FC3"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(369,137)</w:t>
            </w:r>
          </w:p>
        </w:tc>
        <w:tc>
          <w:tcPr>
            <w:tcW w:w="429" w:type="pct"/>
            <w:tcBorders>
              <w:top w:val="single" w:sz="6" w:space="0" w:color="auto"/>
            </w:tcBorders>
            <w:shd w:val="clear" w:color="auto" w:fill="auto"/>
            <w:vAlign w:val="bottom"/>
          </w:tcPr>
          <w:p w14:paraId="335437A1"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29" w:type="pct"/>
            <w:tcBorders>
              <w:top w:val="single" w:sz="6" w:space="0" w:color="auto"/>
            </w:tcBorders>
            <w:shd w:val="clear" w:color="auto" w:fill="auto"/>
            <w:vAlign w:val="bottom"/>
          </w:tcPr>
          <w:p w14:paraId="40E6E285"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(583,742)</w:t>
            </w:r>
          </w:p>
        </w:tc>
        <w:tc>
          <w:tcPr>
            <w:tcW w:w="43" w:type="pct"/>
            <w:shd w:val="clear" w:color="auto" w:fill="auto"/>
          </w:tcPr>
          <w:p w14:paraId="748CE9A5" w14:textId="77777777" w:rsidR="00017405" w:rsidRPr="005D3EEA" w:rsidRDefault="00017405" w:rsidP="008575BF">
            <w:pPr>
              <w:jc w:val="right"/>
              <w:rPr>
                <w:rFonts w:ascii="Montserrat" w:eastAsia="Times New Roman" w:hAnsi="Montserrat" w:cs="Arial"/>
                <w:color w:val="455364"/>
                <w:sz w:val="14"/>
                <w:szCs w:val="16"/>
              </w:rPr>
            </w:pPr>
          </w:p>
        </w:tc>
      </w:tr>
      <w:tr w:rsidR="00017405" w:rsidRPr="005D3EEA" w14:paraId="4593F7F0" w14:textId="77777777" w:rsidTr="008575BF">
        <w:trPr>
          <w:trHeight w:val="227"/>
        </w:trPr>
        <w:tc>
          <w:tcPr>
            <w:tcW w:w="124" w:type="pct"/>
            <w:shd w:val="clear" w:color="auto" w:fill="auto"/>
          </w:tcPr>
          <w:p w14:paraId="72C3037E" w14:textId="77777777" w:rsidR="00017405" w:rsidRPr="005D3EEA" w:rsidRDefault="00017405" w:rsidP="008575BF">
            <w:pPr>
              <w:rPr>
                <w:rFonts w:ascii="Montserrat" w:eastAsia="Times New Roman" w:hAnsi="Montserrat" w:cs="Arial"/>
                <w:color w:val="455364"/>
                <w:sz w:val="14"/>
                <w:szCs w:val="8"/>
              </w:rPr>
            </w:pPr>
          </w:p>
        </w:tc>
        <w:tc>
          <w:tcPr>
            <w:tcW w:w="2258" w:type="pct"/>
            <w:shd w:val="clear" w:color="auto" w:fill="auto"/>
            <w:vAlign w:val="bottom"/>
          </w:tcPr>
          <w:p w14:paraId="3E69FA66" w14:textId="77777777" w:rsidR="00017405" w:rsidRPr="005D3EEA" w:rsidRDefault="00017405" w:rsidP="008575BF">
            <w:pPr>
              <w:rPr>
                <w:rFonts w:ascii="Montserrat" w:eastAsia="Times New Roman" w:hAnsi="Montserrat" w:cs="Arial"/>
                <w:color w:val="455364"/>
                <w:sz w:val="14"/>
                <w:szCs w:val="16"/>
              </w:rPr>
            </w:pPr>
            <w:r w:rsidRPr="005D3EEA">
              <w:rPr>
                <w:rFonts w:ascii="Montserrat" w:eastAsia="Times New Roman" w:hAnsi="Montserrat" w:cs="Arial"/>
                <w:color w:val="455364"/>
                <w:sz w:val="14"/>
                <w:szCs w:val="16"/>
              </w:rPr>
              <w:t>Net change in investment contract liabilities</w:t>
            </w:r>
          </w:p>
        </w:tc>
        <w:tc>
          <w:tcPr>
            <w:tcW w:w="429" w:type="pct"/>
            <w:shd w:val="clear" w:color="auto" w:fill="auto"/>
            <w:vAlign w:val="bottom"/>
          </w:tcPr>
          <w:p w14:paraId="02B7FE30"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(95,876)</w:t>
            </w:r>
          </w:p>
        </w:tc>
        <w:tc>
          <w:tcPr>
            <w:tcW w:w="429" w:type="pct"/>
            <w:shd w:val="clear" w:color="auto" w:fill="auto"/>
            <w:vAlign w:val="bottom"/>
          </w:tcPr>
          <w:p w14:paraId="679F36D3"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(563,163)</w:t>
            </w:r>
          </w:p>
        </w:tc>
        <w:tc>
          <w:tcPr>
            <w:tcW w:w="429" w:type="pct"/>
            <w:shd w:val="clear" w:color="auto" w:fill="auto"/>
            <w:vAlign w:val="bottom"/>
          </w:tcPr>
          <w:p w14:paraId="6207301E"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30" w:type="pct"/>
            <w:shd w:val="clear" w:color="auto" w:fill="auto"/>
            <w:vAlign w:val="bottom"/>
          </w:tcPr>
          <w:p w14:paraId="48CDDC38"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29" w:type="pct"/>
            <w:shd w:val="clear" w:color="auto" w:fill="auto"/>
            <w:vAlign w:val="bottom"/>
          </w:tcPr>
          <w:p w14:paraId="1C862AB6"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29" w:type="pct"/>
            <w:shd w:val="clear" w:color="auto" w:fill="auto"/>
            <w:vAlign w:val="bottom"/>
          </w:tcPr>
          <w:p w14:paraId="62213DD7"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(659,039)</w:t>
            </w:r>
          </w:p>
        </w:tc>
        <w:tc>
          <w:tcPr>
            <w:tcW w:w="43" w:type="pct"/>
            <w:shd w:val="clear" w:color="auto" w:fill="auto"/>
          </w:tcPr>
          <w:p w14:paraId="304E4403" w14:textId="77777777" w:rsidR="00017405" w:rsidRPr="005D3EEA" w:rsidRDefault="00017405" w:rsidP="008575BF">
            <w:pPr>
              <w:jc w:val="right"/>
              <w:rPr>
                <w:rFonts w:ascii="Montserrat" w:eastAsia="Times New Roman" w:hAnsi="Montserrat" w:cs="Arial"/>
                <w:color w:val="455364"/>
                <w:sz w:val="14"/>
                <w:szCs w:val="16"/>
              </w:rPr>
            </w:pPr>
          </w:p>
        </w:tc>
      </w:tr>
      <w:tr w:rsidR="00017405" w:rsidRPr="005D3EEA" w14:paraId="3277DDB8" w14:textId="77777777" w:rsidTr="008575BF">
        <w:trPr>
          <w:trHeight w:val="227"/>
        </w:trPr>
        <w:tc>
          <w:tcPr>
            <w:tcW w:w="124" w:type="pct"/>
            <w:shd w:val="clear" w:color="auto" w:fill="auto"/>
          </w:tcPr>
          <w:p w14:paraId="589B8BA7" w14:textId="77777777" w:rsidR="00017405" w:rsidRPr="005D3EEA" w:rsidRDefault="00017405" w:rsidP="008575BF">
            <w:pPr>
              <w:rPr>
                <w:rFonts w:ascii="Montserrat" w:eastAsia="Times New Roman" w:hAnsi="Montserrat" w:cs="Arial"/>
                <w:color w:val="455364"/>
                <w:sz w:val="14"/>
                <w:szCs w:val="8"/>
              </w:rPr>
            </w:pPr>
          </w:p>
        </w:tc>
        <w:tc>
          <w:tcPr>
            <w:tcW w:w="2258" w:type="pct"/>
            <w:shd w:val="clear" w:color="auto" w:fill="auto"/>
            <w:vAlign w:val="bottom"/>
          </w:tcPr>
          <w:p w14:paraId="62495ADC" w14:textId="77777777" w:rsidR="00017405" w:rsidRPr="005D3EEA" w:rsidRDefault="00017405" w:rsidP="008575BF">
            <w:pPr>
              <w:rPr>
                <w:rFonts w:ascii="Montserrat" w:eastAsia="Times New Roman" w:hAnsi="Montserrat" w:cs="Arial"/>
                <w:color w:val="455364"/>
                <w:sz w:val="14"/>
                <w:szCs w:val="16"/>
              </w:rPr>
            </w:pPr>
            <w:r w:rsidRPr="005D3EEA">
              <w:rPr>
                <w:rFonts w:ascii="Montserrat" w:eastAsia="Times New Roman" w:hAnsi="Montserrat" w:cs="Arial"/>
                <w:color w:val="455364"/>
                <w:sz w:val="14"/>
                <w:szCs w:val="16"/>
              </w:rPr>
              <w:t>Fees, commission and other acquisition costs</w:t>
            </w:r>
          </w:p>
        </w:tc>
        <w:tc>
          <w:tcPr>
            <w:tcW w:w="429" w:type="pct"/>
            <w:shd w:val="clear" w:color="auto" w:fill="auto"/>
            <w:vAlign w:val="bottom"/>
          </w:tcPr>
          <w:p w14:paraId="332F97EB"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(1,015)</w:t>
            </w:r>
          </w:p>
        </w:tc>
        <w:tc>
          <w:tcPr>
            <w:tcW w:w="429" w:type="pct"/>
            <w:shd w:val="clear" w:color="auto" w:fill="auto"/>
            <w:vAlign w:val="bottom"/>
          </w:tcPr>
          <w:p w14:paraId="43E3DEB9"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(22,665)</w:t>
            </w:r>
          </w:p>
        </w:tc>
        <w:tc>
          <w:tcPr>
            <w:tcW w:w="429" w:type="pct"/>
            <w:shd w:val="clear" w:color="auto" w:fill="auto"/>
            <w:vAlign w:val="bottom"/>
          </w:tcPr>
          <w:p w14:paraId="17E43C92"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(234)</w:t>
            </w:r>
          </w:p>
        </w:tc>
        <w:tc>
          <w:tcPr>
            <w:tcW w:w="430" w:type="pct"/>
            <w:shd w:val="clear" w:color="auto" w:fill="auto"/>
            <w:vAlign w:val="bottom"/>
          </w:tcPr>
          <w:p w14:paraId="29F46CF4"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(2,666)</w:t>
            </w:r>
          </w:p>
        </w:tc>
        <w:tc>
          <w:tcPr>
            <w:tcW w:w="429" w:type="pct"/>
            <w:shd w:val="clear" w:color="auto" w:fill="auto"/>
            <w:vAlign w:val="bottom"/>
          </w:tcPr>
          <w:p w14:paraId="2104A429"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29" w:type="pct"/>
            <w:shd w:val="clear" w:color="auto" w:fill="auto"/>
            <w:vAlign w:val="bottom"/>
          </w:tcPr>
          <w:p w14:paraId="4A1A725D"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(26,580)</w:t>
            </w:r>
          </w:p>
        </w:tc>
        <w:tc>
          <w:tcPr>
            <w:tcW w:w="43" w:type="pct"/>
            <w:shd w:val="clear" w:color="auto" w:fill="auto"/>
          </w:tcPr>
          <w:p w14:paraId="73A23FD6" w14:textId="77777777" w:rsidR="00017405" w:rsidRPr="005D3EEA" w:rsidRDefault="00017405" w:rsidP="008575BF">
            <w:pPr>
              <w:jc w:val="right"/>
              <w:rPr>
                <w:rFonts w:ascii="Montserrat" w:eastAsia="Times New Roman" w:hAnsi="Montserrat" w:cs="Arial"/>
                <w:color w:val="455364"/>
                <w:sz w:val="14"/>
                <w:szCs w:val="16"/>
              </w:rPr>
            </w:pPr>
          </w:p>
        </w:tc>
      </w:tr>
      <w:tr w:rsidR="00017405" w:rsidRPr="005D3EEA" w14:paraId="05178D07" w14:textId="77777777" w:rsidTr="008575BF">
        <w:trPr>
          <w:trHeight w:val="227"/>
        </w:trPr>
        <w:tc>
          <w:tcPr>
            <w:tcW w:w="124" w:type="pct"/>
            <w:shd w:val="clear" w:color="auto" w:fill="auto"/>
          </w:tcPr>
          <w:p w14:paraId="3B81A1C1" w14:textId="77777777" w:rsidR="00017405" w:rsidRPr="005D3EEA" w:rsidRDefault="00017405" w:rsidP="008575BF">
            <w:pPr>
              <w:rPr>
                <w:rFonts w:ascii="Montserrat" w:eastAsia="Times New Roman" w:hAnsi="Montserrat" w:cs="Arial"/>
                <w:color w:val="455364"/>
                <w:sz w:val="14"/>
                <w:szCs w:val="8"/>
              </w:rPr>
            </w:pPr>
          </w:p>
        </w:tc>
        <w:tc>
          <w:tcPr>
            <w:tcW w:w="2258" w:type="pct"/>
            <w:shd w:val="clear" w:color="auto" w:fill="auto"/>
            <w:vAlign w:val="bottom"/>
          </w:tcPr>
          <w:p w14:paraId="77272EA5" w14:textId="77777777" w:rsidR="00017405" w:rsidRPr="005D3EEA" w:rsidRDefault="00017405" w:rsidP="008575BF">
            <w:pPr>
              <w:rPr>
                <w:rFonts w:ascii="Montserrat" w:eastAsia="Times New Roman" w:hAnsi="Montserrat" w:cs="Arial"/>
                <w:color w:val="455364"/>
                <w:sz w:val="14"/>
                <w:szCs w:val="16"/>
              </w:rPr>
            </w:pPr>
            <w:r w:rsidRPr="005D3EEA">
              <w:rPr>
                <w:rFonts w:ascii="Montserrat" w:eastAsia="Times New Roman" w:hAnsi="Montserrat" w:cs="Arial"/>
                <w:color w:val="455364"/>
                <w:sz w:val="14"/>
                <w:szCs w:val="16"/>
              </w:rPr>
              <w:t>Administrative expenses:</w:t>
            </w:r>
          </w:p>
        </w:tc>
        <w:tc>
          <w:tcPr>
            <w:tcW w:w="429" w:type="pct"/>
            <w:shd w:val="clear" w:color="auto" w:fill="auto"/>
            <w:vAlign w:val="bottom"/>
          </w:tcPr>
          <w:p w14:paraId="35355F5C" w14:textId="77777777" w:rsidR="00017405" w:rsidRPr="005D3EEA" w:rsidRDefault="00017405" w:rsidP="008575BF">
            <w:pPr>
              <w:ind w:right="57"/>
              <w:jc w:val="right"/>
              <w:rPr>
                <w:rFonts w:ascii="Montserrat" w:eastAsia="Times New Roman" w:hAnsi="Montserrat" w:cs="Arial"/>
                <w:color w:val="455364"/>
                <w:sz w:val="14"/>
                <w:szCs w:val="14"/>
              </w:rPr>
            </w:pPr>
          </w:p>
        </w:tc>
        <w:tc>
          <w:tcPr>
            <w:tcW w:w="429" w:type="pct"/>
            <w:shd w:val="clear" w:color="auto" w:fill="auto"/>
            <w:vAlign w:val="bottom"/>
          </w:tcPr>
          <w:p w14:paraId="5B982A28" w14:textId="77777777" w:rsidR="00017405" w:rsidRPr="005D3EEA" w:rsidRDefault="00017405" w:rsidP="008575BF">
            <w:pPr>
              <w:ind w:right="57"/>
              <w:jc w:val="right"/>
              <w:rPr>
                <w:rFonts w:ascii="Montserrat" w:eastAsia="Times New Roman" w:hAnsi="Montserrat" w:cs="Arial"/>
                <w:color w:val="455364"/>
                <w:sz w:val="14"/>
                <w:szCs w:val="14"/>
              </w:rPr>
            </w:pPr>
          </w:p>
        </w:tc>
        <w:tc>
          <w:tcPr>
            <w:tcW w:w="429" w:type="pct"/>
            <w:shd w:val="clear" w:color="auto" w:fill="auto"/>
            <w:vAlign w:val="bottom"/>
          </w:tcPr>
          <w:p w14:paraId="77962349" w14:textId="77777777" w:rsidR="00017405" w:rsidRPr="005D3EEA" w:rsidRDefault="00017405" w:rsidP="008575BF">
            <w:pPr>
              <w:ind w:right="57"/>
              <w:jc w:val="right"/>
              <w:rPr>
                <w:rFonts w:ascii="Montserrat" w:eastAsia="Times New Roman" w:hAnsi="Montserrat" w:cs="Arial"/>
                <w:color w:val="455364"/>
                <w:sz w:val="14"/>
                <w:szCs w:val="14"/>
              </w:rPr>
            </w:pPr>
          </w:p>
        </w:tc>
        <w:tc>
          <w:tcPr>
            <w:tcW w:w="430" w:type="pct"/>
            <w:shd w:val="clear" w:color="auto" w:fill="auto"/>
            <w:vAlign w:val="bottom"/>
          </w:tcPr>
          <w:p w14:paraId="55D490CB" w14:textId="77777777" w:rsidR="00017405" w:rsidRPr="005D3EEA" w:rsidRDefault="00017405" w:rsidP="008575BF">
            <w:pPr>
              <w:ind w:right="57"/>
              <w:jc w:val="right"/>
              <w:rPr>
                <w:rFonts w:ascii="Montserrat" w:eastAsia="Times New Roman" w:hAnsi="Montserrat" w:cs="Arial"/>
                <w:color w:val="455364"/>
                <w:sz w:val="14"/>
                <w:szCs w:val="14"/>
              </w:rPr>
            </w:pPr>
          </w:p>
        </w:tc>
        <w:tc>
          <w:tcPr>
            <w:tcW w:w="429" w:type="pct"/>
            <w:shd w:val="clear" w:color="auto" w:fill="auto"/>
            <w:vAlign w:val="bottom"/>
          </w:tcPr>
          <w:p w14:paraId="56C39D87" w14:textId="77777777" w:rsidR="00017405" w:rsidRPr="005D3EEA" w:rsidRDefault="00017405" w:rsidP="008575BF">
            <w:pPr>
              <w:ind w:right="57"/>
              <w:jc w:val="right"/>
              <w:rPr>
                <w:rFonts w:ascii="Montserrat" w:eastAsia="Times New Roman" w:hAnsi="Montserrat" w:cs="Arial"/>
                <w:color w:val="455364"/>
                <w:sz w:val="14"/>
                <w:szCs w:val="14"/>
              </w:rPr>
            </w:pPr>
          </w:p>
        </w:tc>
        <w:tc>
          <w:tcPr>
            <w:tcW w:w="429" w:type="pct"/>
            <w:shd w:val="clear" w:color="auto" w:fill="auto"/>
            <w:vAlign w:val="bottom"/>
          </w:tcPr>
          <w:p w14:paraId="297F1F75" w14:textId="77777777" w:rsidR="00017405" w:rsidRPr="005D3EEA" w:rsidRDefault="00017405" w:rsidP="008575BF">
            <w:pPr>
              <w:ind w:right="57"/>
              <w:jc w:val="right"/>
              <w:rPr>
                <w:rFonts w:ascii="Montserrat" w:eastAsia="Times New Roman" w:hAnsi="Montserrat" w:cs="Arial"/>
                <w:color w:val="455364"/>
                <w:sz w:val="14"/>
                <w:szCs w:val="14"/>
              </w:rPr>
            </w:pPr>
          </w:p>
        </w:tc>
        <w:tc>
          <w:tcPr>
            <w:tcW w:w="43" w:type="pct"/>
            <w:shd w:val="clear" w:color="auto" w:fill="auto"/>
          </w:tcPr>
          <w:p w14:paraId="0CE69610" w14:textId="77777777" w:rsidR="00017405" w:rsidRPr="005D3EEA" w:rsidRDefault="00017405" w:rsidP="008575BF">
            <w:pPr>
              <w:jc w:val="right"/>
              <w:rPr>
                <w:rFonts w:ascii="Montserrat" w:eastAsia="Times New Roman" w:hAnsi="Montserrat" w:cs="Arial"/>
                <w:color w:val="455364"/>
                <w:sz w:val="14"/>
                <w:szCs w:val="16"/>
              </w:rPr>
            </w:pPr>
          </w:p>
        </w:tc>
      </w:tr>
      <w:tr w:rsidR="00017405" w:rsidRPr="005D3EEA" w14:paraId="1760F459" w14:textId="77777777" w:rsidTr="008575BF">
        <w:trPr>
          <w:trHeight w:val="227"/>
        </w:trPr>
        <w:tc>
          <w:tcPr>
            <w:tcW w:w="124" w:type="pct"/>
            <w:shd w:val="clear" w:color="auto" w:fill="auto"/>
          </w:tcPr>
          <w:p w14:paraId="7389F545" w14:textId="77777777" w:rsidR="00017405" w:rsidRPr="005D3EEA" w:rsidRDefault="00017405" w:rsidP="008575BF">
            <w:pPr>
              <w:rPr>
                <w:rFonts w:ascii="Montserrat" w:eastAsia="Times New Roman" w:hAnsi="Montserrat" w:cs="Arial"/>
                <w:color w:val="455364"/>
                <w:sz w:val="14"/>
                <w:szCs w:val="8"/>
              </w:rPr>
            </w:pPr>
          </w:p>
        </w:tc>
        <w:tc>
          <w:tcPr>
            <w:tcW w:w="2258" w:type="pct"/>
            <w:shd w:val="clear" w:color="auto" w:fill="auto"/>
            <w:vAlign w:val="bottom"/>
          </w:tcPr>
          <w:p w14:paraId="0E934CF5" w14:textId="77777777" w:rsidR="00017405" w:rsidRPr="005D3EEA" w:rsidRDefault="00017405" w:rsidP="008575BF">
            <w:pPr>
              <w:ind w:left="143"/>
              <w:rPr>
                <w:rFonts w:ascii="Montserrat" w:eastAsia="Times New Roman" w:hAnsi="Montserrat" w:cs="Arial"/>
                <w:color w:val="455364"/>
                <w:sz w:val="14"/>
                <w:szCs w:val="16"/>
              </w:rPr>
            </w:pPr>
            <w:r w:rsidRPr="005D3EEA">
              <w:rPr>
                <w:rFonts w:ascii="Montserrat" w:eastAsia="Times New Roman" w:hAnsi="Montserrat" w:cs="Arial"/>
                <w:color w:val="455364"/>
                <w:sz w:val="14"/>
                <w:szCs w:val="16"/>
              </w:rPr>
              <w:t>Amortisation charge on software assets</w:t>
            </w:r>
          </w:p>
        </w:tc>
        <w:tc>
          <w:tcPr>
            <w:tcW w:w="429" w:type="pct"/>
            <w:shd w:val="clear" w:color="auto" w:fill="auto"/>
            <w:vAlign w:val="bottom"/>
          </w:tcPr>
          <w:p w14:paraId="43FC1444"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29" w:type="pct"/>
            <w:shd w:val="clear" w:color="auto" w:fill="auto"/>
            <w:vAlign w:val="bottom"/>
          </w:tcPr>
          <w:p w14:paraId="38A2568F"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(1,405)</w:t>
            </w:r>
          </w:p>
        </w:tc>
        <w:tc>
          <w:tcPr>
            <w:tcW w:w="429" w:type="pct"/>
            <w:shd w:val="clear" w:color="auto" w:fill="auto"/>
            <w:vAlign w:val="bottom"/>
          </w:tcPr>
          <w:p w14:paraId="46DF8E54"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30" w:type="pct"/>
            <w:shd w:val="clear" w:color="auto" w:fill="auto"/>
            <w:vAlign w:val="bottom"/>
          </w:tcPr>
          <w:p w14:paraId="09641951"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(206)</w:t>
            </w:r>
          </w:p>
        </w:tc>
        <w:tc>
          <w:tcPr>
            <w:tcW w:w="429" w:type="pct"/>
            <w:shd w:val="clear" w:color="auto" w:fill="auto"/>
            <w:vAlign w:val="bottom"/>
          </w:tcPr>
          <w:p w14:paraId="602BE202"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29" w:type="pct"/>
            <w:shd w:val="clear" w:color="auto" w:fill="auto"/>
            <w:vAlign w:val="bottom"/>
          </w:tcPr>
          <w:p w14:paraId="0E8A5FAA"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(1,611)</w:t>
            </w:r>
          </w:p>
        </w:tc>
        <w:tc>
          <w:tcPr>
            <w:tcW w:w="43" w:type="pct"/>
            <w:shd w:val="clear" w:color="auto" w:fill="auto"/>
          </w:tcPr>
          <w:p w14:paraId="6D84B6AD" w14:textId="77777777" w:rsidR="00017405" w:rsidRPr="005D3EEA" w:rsidRDefault="00017405" w:rsidP="008575BF">
            <w:pPr>
              <w:jc w:val="right"/>
              <w:rPr>
                <w:rFonts w:ascii="Montserrat" w:eastAsia="Times New Roman" w:hAnsi="Montserrat" w:cs="Arial"/>
                <w:color w:val="455364"/>
                <w:sz w:val="14"/>
                <w:szCs w:val="16"/>
              </w:rPr>
            </w:pPr>
          </w:p>
        </w:tc>
      </w:tr>
      <w:tr w:rsidR="00017405" w:rsidRPr="005D3EEA" w14:paraId="2CCBB0F8" w14:textId="77777777" w:rsidTr="008575BF">
        <w:trPr>
          <w:trHeight w:val="227"/>
        </w:trPr>
        <w:tc>
          <w:tcPr>
            <w:tcW w:w="124" w:type="pct"/>
            <w:shd w:val="clear" w:color="auto" w:fill="auto"/>
          </w:tcPr>
          <w:p w14:paraId="7D8ACA94" w14:textId="77777777" w:rsidR="00017405" w:rsidRPr="005D3EEA" w:rsidRDefault="00017405" w:rsidP="008575BF">
            <w:pPr>
              <w:rPr>
                <w:rFonts w:ascii="Montserrat" w:eastAsia="Times New Roman" w:hAnsi="Montserrat" w:cs="Arial"/>
                <w:color w:val="455364"/>
                <w:sz w:val="14"/>
                <w:szCs w:val="8"/>
              </w:rPr>
            </w:pPr>
          </w:p>
        </w:tc>
        <w:tc>
          <w:tcPr>
            <w:tcW w:w="2258" w:type="pct"/>
            <w:shd w:val="clear" w:color="auto" w:fill="auto"/>
            <w:vAlign w:val="bottom"/>
          </w:tcPr>
          <w:p w14:paraId="508A7E36" w14:textId="77777777" w:rsidR="00017405" w:rsidRPr="005D3EEA" w:rsidRDefault="00017405" w:rsidP="008575BF">
            <w:pPr>
              <w:ind w:left="143"/>
              <w:rPr>
                <w:rFonts w:ascii="Montserrat" w:eastAsia="Times New Roman" w:hAnsi="Montserrat" w:cs="Arial"/>
                <w:color w:val="455364"/>
                <w:sz w:val="14"/>
                <w:szCs w:val="16"/>
              </w:rPr>
            </w:pPr>
            <w:r w:rsidRPr="005D3EEA">
              <w:rPr>
                <w:rFonts w:ascii="Montserrat" w:eastAsia="Times New Roman" w:hAnsi="Montserrat" w:cs="Arial"/>
                <w:color w:val="455364"/>
                <w:sz w:val="14"/>
                <w:szCs w:val="16"/>
              </w:rPr>
              <w:t>Depreciation charge on property and equipment</w:t>
            </w:r>
          </w:p>
        </w:tc>
        <w:tc>
          <w:tcPr>
            <w:tcW w:w="429" w:type="pct"/>
            <w:shd w:val="clear" w:color="auto" w:fill="auto"/>
            <w:vAlign w:val="bottom"/>
          </w:tcPr>
          <w:p w14:paraId="6C18AD90"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29" w:type="pct"/>
            <w:shd w:val="clear" w:color="auto" w:fill="auto"/>
            <w:vAlign w:val="bottom"/>
          </w:tcPr>
          <w:p w14:paraId="09C76640"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(121)</w:t>
            </w:r>
          </w:p>
        </w:tc>
        <w:tc>
          <w:tcPr>
            <w:tcW w:w="429" w:type="pct"/>
            <w:shd w:val="clear" w:color="auto" w:fill="auto"/>
            <w:vAlign w:val="bottom"/>
          </w:tcPr>
          <w:p w14:paraId="41AA5F52"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(52)</w:t>
            </w:r>
          </w:p>
        </w:tc>
        <w:tc>
          <w:tcPr>
            <w:tcW w:w="430" w:type="pct"/>
            <w:shd w:val="clear" w:color="auto" w:fill="auto"/>
            <w:vAlign w:val="bottom"/>
          </w:tcPr>
          <w:p w14:paraId="40179DDD"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(464)</w:t>
            </w:r>
          </w:p>
        </w:tc>
        <w:tc>
          <w:tcPr>
            <w:tcW w:w="429" w:type="pct"/>
            <w:shd w:val="clear" w:color="auto" w:fill="auto"/>
            <w:vAlign w:val="bottom"/>
          </w:tcPr>
          <w:p w14:paraId="650FEF4A"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29" w:type="pct"/>
            <w:shd w:val="clear" w:color="auto" w:fill="auto"/>
            <w:vAlign w:val="bottom"/>
          </w:tcPr>
          <w:p w14:paraId="2F5BD914"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(637)</w:t>
            </w:r>
          </w:p>
        </w:tc>
        <w:tc>
          <w:tcPr>
            <w:tcW w:w="43" w:type="pct"/>
            <w:shd w:val="clear" w:color="auto" w:fill="auto"/>
          </w:tcPr>
          <w:p w14:paraId="71A39D05" w14:textId="77777777" w:rsidR="00017405" w:rsidRPr="005D3EEA" w:rsidRDefault="00017405" w:rsidP="008575BF">
            <w:pPr>
              <w:jc w:val="right"/>
              <w:rPr>
                <w:rFonts w:ascii="Montserrat" w:eastAsia="Times New Roman" w:hAnsi="Montserrat" w:cs="Arial"/>
                <w:color w:val="455364"/>
                <w:sz w:val="14"/>
                <w:szCs w:val="16"/>
              </w:rPr>
            </w:pPr>
          </w:p>
        </w:tc>
      </w:tr>
      <w:tr w:rsidR="00017405" w:rsidRPr="005D3EEA" w14:paraId="2ED9A91E" w14:textId="77777777" w:rsidTr="008575BF">
        <w:trPr>
          <w:trHeight w:val="227"/>
        </w:trPr>
        <w:tc>
          <w:tcPr>
            <w:tcW w:w="124" w:type="pct"/>
            <w:shd w:val="clear" w:color="auto" w:fill="auto"/>
          </w:tcPr>
          <w:p w14:paraId="1D50E027" w14:textId="77777777" w:rsidR="00017405" w:rsidRPr="005D3EEA" w:rsidRDefault="00017405" w:rsidP="008575BF">
            <w:pPr>
              <w:rPr>
                <w:rFonts w:ascii="Montserrat" w:eastAsia="Times New Roman" w:hAnsi="Montserrat" w:cs="Arial"/>
                <w:color w:val="455364"/>
                <w:sz w:val="14"/>
                <w:szCs w:val="8"/>
              </w:rPr>
            </w:pPr>
          </w:p>
        </w:tc>
        <w:tc>
          <w:tcPr>
            <w:tcW w:w="2258" w:type="pct"/>
            <w:shd w:val="clear" w:color="auto" w:fill="auto"/>
            <w:vAlign w:val="bottom"/>
          </w:tcPr>
          <w:p w14:paraId="42B40BA3" w14:textId="77777777" w:rsidR="00017405" w:rsidRPr="005D3EEA" w:rsidRDefault="00017405" w:rsidP="008575BF">
            <w:pPr>
              <w:ind w:left="143"/>
              <w:rPr>
                <w:rFonts w:ascii="Montserrat" w:eastAsia="Times New Roman" w:hAnsi="Montserrat" w:cs="Arial"/>
                <w:color w:val="455364"/>
                <w:sz w:val="14"/>
                <w:szCs w:val="16"/>
              </w:rPr>
            </w:pPr>
            <w:r w:rsidRPr="005D3EEA">
              <w:rPr>
                <w:rFonts w:ascii="Montserrat" w:eastAsia="Times New Roman" w:hAnsi="Montserrat" w:cs="Arial"/>
                <w:color w:val="455364"/>
                <w:sz w:val="14"/>
                <w:szCs w:val="16"/>
              </w:rPr>
              <w:t>Other</w:t>
            </w:r>
          </w:p>
        </w:tc>
        <w:tc>
          <w:tcPr>
            <w:tcW w:w="429" w:type="pct"/>
            <w:shd w:val="clear" w:color="auto" w:fill="auto"/>
            <w:vAlign w:val="bottom"/>
          </w:tcPr>
          <w:p w14:paraId="102F5365"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(19,775)</w:t>
            </w:r>
          </w:p>
        </w:tc>
        <w:tc>
          <w:tcPr>
            <w:tcW w:w="429" w:type="pct"/>
            <w:shd w:val="clear" w:color="auto" w:fill="auto"/>
            <w:vAlign w:val="bottom"/>
          </w:tcPr>
          <w:p w14:paraId="029F01BE"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(11,673)</w:t>
            </w:r>
          </w:p>
        </w:tc>
        <w:tc>
          <w:tcPr>
            <w:tcW w:w="429" w:type="pct"/>
            <w:shd w:val="clear" w:color="auto" w:fill="auto"/>
            <w:vAlign w:val="bottom"/>
          </w:tcPr>
          <w:p w14:paraId="29128468"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(3,326)</w:t>
            </w:r>
          </w:p>
        </w:tc>
        <w:tc>
          <w:tcPr>
            <w:tcW w:w="430" w:type="pct"/>
            <w:shd w:val="clear" w:color="auto" w:fill="auto"/>
            <w:vAlign w:val="bottom"/>
          </w:tcPr>
          <w:p w14:paraId="466E4DF8"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(25,086)</w:t>
            </w:r>
          </w:p>
        </w:tc>
        <w:tc>
          <w:tcPr>
            <w:tcW w:w="429" w:type="pct"/>
            <w:shd w:val="clear" w:color="auto" w:fill="auto"/>
            <w:vAlign w:val="bottom"/>
          </w:tcPr>
          <w:p w14:paraId="10B1F8D1"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(5,703)</w:t>
            </w:r>
          </w:p>
        </w:tc>
        <w:tc>
          <w:tcPr>
            <w:tcW w:w="429" w:type="pct"/>
            <w:shd w:val="clear" w:color="auto" w:fill="auto"/>
            <w:vAlign w:val="bottom"/>
          </w:tcPr>
          <w:p w14:paraId="16A3159D"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(65,563)</w:t>
            </w:r>
          </w:p>
        </w:tc>
        <w:tc>
          <w:tcPr>
            <w:tcW w:w="43" w:type="pct"/>
            <w:shd w:val="clear" w:color="auto" w:fill="auto"/>
          </w:tcPr>
          <w:p w14:paraId="0980D78B" w14:textId="77777777" w:rsidR="00017405" w:rsidRPr="005D3EEA" w:rsidRDefault="00017405" w:rsidP="008575BF">
            <w:pPr>
              <w:jc w:val="right"/>
              <w:rPr>
                <w:rFonts w:ascii="Montserrat" w:eastAsia="Times New Roman" w:hAnsi="Montserrat" w:cs="Arial"/>
                <w:color w:val="455364"/>
                <w:sz w:val="14"/>
                <w:szCs w:val="16"/>
              </w:rPr>
            </w:pPr>
          </w:p>
        </w:tc>
      </w:tr>
      <w:tr w:rsidR="00017405" w:rsidRPr="005D3EEA" w14:paraId="45F3AD78" w14:textId="77777777" w:rsidTr="008575BF">
        <w:trPr>
          <w:trHeight w:val="227"/>
        </w:trPr>
        <w:tc>
          <w:tcPr>
            <w:tcW w:w="124" w:type="pct"/>
            <w:shd w:val="clear" w:color="auto" w:fill="auto"/>
          </w:tcPr>
          <w:p w14:paraId="6F39B186" w14:textId="77777777" w:rsidR="00017405" w:rsidRPr="005D3EEA" w:rsidRDefault="00017405" w:rsidP="008575BF">
            <w:pPr>
              <w:rPr>
                <w:rFonts w:ascii="Montserrat" w:eastAsia="Times New Roman" w:hAnsi="Montserrat" w:cs="Arial"/>
                <w:color w:val="455364"/>
                <w:sz w:val="14"/>
                <w:szCs w:val="8"/>
              </w:rPr>
            </w:pPr>
          </w:p>
        </w:tc>
        <w:tc>
          <w:tcPr>
            <w:tcW w:w="2258" w:type="pct"/>
            <w:shd w:val="clear" w:color="auto" w:fill="auto"/>
            <w:vAlign w:val="bottom"/>
          </w:tcPr>
          <w:p w14:paraId="135C426A" w14:textId="77777777" w:rsidR="00017405" w:rsidRPr="005D3EEA" w:rsidRDefault="00017405" w:rsidP="008575BF">
            <w:pPr>
              <w:rPr>
                <w:rFonts w:ascii="Montserrat" w:eastAsia="Times New Roman" w:hAnsi="Montserrat" w:cs="Arial"/>
                <w:color w:val="455364"/>
                <w:sz w:val="14"/>
                <w:szCs w:val="16"/>
              </w:rPr>
            </w:pPr>
            <w:r w:rsidRPr="005D3EEA">
              <w:rPr>
                <w:rFonts w:ascii="Montserrat" w:eastAsia="Times New Roman" w:hAnsi="Montserrat" w:cs="Arial"/>
                <w:color w:val="455364"/>
                <w:sz w:val="14"/>
                <w:szCs w:val="16"/>
              </w:rPr>
              <w:t>Operating (expenses)/income</w:t>
            </w:r>
          </w:p>
        </w:tc>
        <w:tc>
          <w:tcPr>
            <w:tcW w:w="429" w:type="pct"/>
            <w:shd w:val="clear" w:color="auto" w:fill="auto"/>
            <w:vAlign w:val="bottom"/>
          </w:tcPr>
          <w:p w14:paraId="556CA32A"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(702)</w:t>
            </w:r>
          </w:p>
        </w:tc>
        <w:tc>
          <w:tcPr>
            <w:tcW w:w="429" w:type="pct"/>
            <w:shd w:val="clear" w:color="auto" w:fill="auto"/>
            <w:vAlign w:val="bottom"/>
          </w:tcPr>
          <w:p w14:paraId="43BC671D"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(4,941)</w:t>
            </w:r>
          </w:p>
        </w:tc>
        <w:tc>
          <w:tcPr>
            <w:tcW w:w="429" w:type="pct"/>
            <w:shd w:val="clear" w:color="auto" w:fill="auto"/>
            <w:vAlign w:val="bottom"/>
          </w:tcPr>
          <w:p w14:paraId="2DCC89BF"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30" w:type="pct"/>
            <w:shd w:val="clear" w:color="auto" w:fill="auto"/>
            <w:vAlign w:val="bottom"/>
          </w:tcPr>
          <w:p w14:paraId="1ACD1F6F"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29" w:type="pct"/>
            <w:shd w:val="clear" w:color="auto" w:fill="auto"/>
            <w:vAlign w:val="bottom"/>
          </w:tcPr>
          <w:p w14:paraId="4A3B9DE5"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8</w:t>
            </w:r>
          </w:p>
        </w:tc>
        <w:tc>
          <w:tcPr>
            <w:tcW w:w="429" w:type="pct"/>
            <w:shd w:val="clear" w:color="auto" w:fill="auto"/>
            <w:vAlign w:val="bottom"/>
          </w:tcPr>
          <w:p w14:paraId="6C253959"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(5,635)</w:t>
            </w:r>
          </w:p>
        </w:tc>
        <w:tc>
          <w:tcPr>
            <w:tcW w:w="43" w:type="pct"/>
            <w:shd w:val="clear" w:color="auto" w:fill="auto"/>
          </w:tcPr>
          <w:p w14:paraId="6B15FF65" w14:textId="77777777" w:rsidR="00017405" w:rsidRPr="005D3EEA" w:rsidRDefault="00017405" w:rsidP="008575BF">
            <w:pPr>
              <w:jc w:val="right"/>
              <w:rPr>
                <w:rFonts w:ascii="Montserrat" w:eastAsia="Times New Roman" w:hAnsi="Montserrat" w:cs="Arial"/>
                <w:color w:val="455364"/>
                <w:sz w:val="14"/>
                <w:szCs w:val="16"/>
              </w:rPr>
            </w:pPr>
          </w:p>
        </w:tc>
      </w:tr>
      <w:tr w:rsidR="00017405" w:rsidRPr="005D3EEA" w14:paraId="58FD098A" w14:textId="77777777" w:rsidTr="008575BF">
        <w:trPr>
          <w:trHeight w:val="227"/>
        </w:trPr>
        <w:tc>
          <w:tcPr>
            <w:tcW w:w="124" w:type="pct"/>
            <w:shd w:val="clear" w:color="auto" w:fill="auto"/>
          </w:tcPr>
          <w:p w14:paraId="30529E1A" w14:textId="77777777" w:rsidR="00017405" w:rsidRPr="005D3EEA" w:rsidRDefault="00017405" w:rsidP="008575BF">
            <w:pPr>
              <w:rPr>
                <w:rFonts w:ascii="Montserrat" w:eastAsia="Times New Roman" w:hAnsi="Montserrat" w:cs="Arial"/>
                <w:color w:val="455364"/>
                <w:sz w:val="14"/>
                <w:szCs w:val="8"/>
              </w:rPr>
            </w:pPr>
          </w:p>
        </w:tc>
        <w:tc>
          <w:tcPr>
            <w:tcW w:w="2258" w:type="pct"/>
            <w:shd w:val="clear" w:color="auto" w:fill="auto"/>
            <w:vAlign w:val="bottom"/>
          </w:tcPr>
          <w:p w14:paraId="6C880630" w14:textId="77777777" w:rsidR="00017405" w:rsidRPr="005D3EEA" w:rsidRDefault="00017405" w:rsidP="008575BF">
            <w:pPr>
              <w:rPr>
                <w:rFonts w:ascii="Montserrat" w:eastAsia="Times New Roman" w:hAnsi="Montserrat" w:cs="Arial"/>
                <w:color w:val="455364"/>
                <w:sz w:val="14"/>
                <w:szCs w:val="16"/>
              </w:rPr>
            </w:pPr>
            <w:r w:rsidRPr="005D3EEA">
              <w:rPr>
                <w:rFonts w:ascii="Montserrat" w:eastAsia="Times New Roman" w:hAnsi="Montserrat" w:cs="Arial"/>
                <w:color w:val="455364"/>
                <w:sz w:val="14"/>
                <w:szCs w:val="16"/>
              </w:rPr>
              <w:t>Financing costs</w:t>
            </w:r>
          </w:p>
        </w:tc>
        <w:tc>
          <w:tcPr>
            <w:tcW w:w="429" w:type="pct"/>
            <w:shd w:val="clear" w:color="auto" w:fill="auto"/>
            <w:vAlign w:val="bottom"/>
          </w:tcPr>
          <w:p w14:paraId="396248DD"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(1)</w:t>
            </w:r>
          </w:p>
        </w:tc>
        <w:tc>
          <w:tcPr>
            <w:tcW w:w="429" w:type="pct"/>
            <w:shd w:val="clear" w:color="auto" w:fill="auto"/>
            <w:vAlign w:val="bottom"/>
          </w:tcPr>
          <w:p w14:paraId="0A920FA5"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(1,384)</w:t>
            </w:r>
          </w:p>
        </w:tc>
        <w:tc>
          <w:tcPr>
            <w:tcW w:w="429" w:type="pct"/>
            <w:shd w:val="clear" w:color="auto" w:fill="auto"/>
            <w:vAlign w:val="bottom"/>
          </w:tcPr>
          <w:p w14:paraId="206ED9C0"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(4)</w:t>
            </w:r>
          </w:p>
        </w:tc>
        <w:tc>
          <w:tcPr>
            <w:tcW w:w="430" w:type="pct"/>
            <w:shd w:val="clear" w:color="auto" w:fill="auto"/>
            <w:vAlign w:val="bottom"/>
          </w:tcPr>
          <w:p w14:paraId="57A4660D"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29" w:type="pct"/>
            <w:shd w:val="clear" w:color="auto" w:fill="auto"/>
            <w:vAlign w:val="bottom"/>
          </w:tcPr>
          <w:p w14:paraId="58EBEF9E"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(1,362)</w:t>
            </w:r>
          </w:p>
        </w:tc>
        <w:tc>
          <w:tcPr>
            <w:tcW w:w="429" w:type="pct"/>
            <w:shd w:val="clear" w:color="auto" w:fill="auto"/>
            <w:vAlign w:val="bottom"/>
          </w:tcPr>
          <w:p w14:paraId="6E5453A4"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(2,751)</w:t>
            </w:r>
          </w:p>
        </w:tc>
        <w:tc>
          <w:tcPr>
            <w:tcW w:w="43" w:type="pct"/>
            <w:shd w:val="clear" w:color="auto" w:fill="auto"/>
          </w:tcPr>
          <w:p w14:paraId="3419B337" w14:textId="77777777" w:rsidR="00017405" w:rsidRPr="005D3EEA" w:rsidRDefault="00017405" w:rsidP="008575BF">
            <w:pPr>
              <w:jc w:val="right"/>
              <w:rPr>
                <w:rFonts w:ascii="Montserrat" w:eastAsia="Times New Roman" w:hAnsi="Montserrat" w:cs="Arial"/>
                <w:color w:val="455364"/>
                <w:sz w:val="14"/>
                <w:szCs w:val="16"/>
              </w:rPr>
            </w:pPr>
          </w:p>
        </w:tc>
      </w:tr>
      <w:tr w:rsidR="00017405" w:rsidRPr="005D3EEA" w14:paraId="597F3426" w14:textId="77777777" w:rsidTr="008575BF">
        <w:trPr>
          <w:trHeight w:val="227"/>
        </w:trPr>
        <w:tc>
          <w:tcPr>
            <w:tcW w:w="124" w:type="pct"/>
            <w:shd w:val="clear" w:color="auto" w:fill="auto"/>
          </w:tcPr>
          <w:p w14:paraId="7E63D4B0" w14:textId="77777777" w:rsidR="00017405" w:rsidRPr="005D3EEA" w:rsidRDefault="00017405" w:rsidP="008575BF">
            <w:pPr>
              <w:rPr>
                <w:rFonts w:ascii="Montserrat" w:eastAsia="Times New Roman" w:hAnsi="Montserrat" w:cs="Arial"/>
                <w:color w:val="455364"/>
                <w:sz w:val="14"/>
                <w:szCs w:val="8"/>
              </w:rPr>
            </w:pPr>
          </w:p>
        </w:tc>
        <w:tc>
          <w:tcPr>
            <w:tcW w:w="2258" w:type="pct"/>
            <w:tcBorders>
              <w:bottom w:val="single" w:sz="6" w:space="0" w:color="auto"/>
            </w:tcBorders>
            <w:shd w:val="clear" w:color="auto" w:fill="auto"/>
            <w:vAlign w:val="bottom"/>
          </w:tcPr>
          <w:p w14:paraId="56E350CF" w14:textId="77777777" w:rsidR="00017405" w:rsidRPr="005D3EEA" w:rsidRDefault="00017405" w:rsidP="008575BF">
            <w:pPr>
              <w:rPr>
                <w:rFonts w:ascii="Montserrat" w:eastAsia="Times New Roman" w:hAnsi="Montserrat" w:cs="Arial"/>
                <w:color w:val="455364"/>
                <w:sz w:val="14"/>
                <w:szCs w:val="16"/>
              </w:rPr>
            </w:pPr>
            <w:r w:rsidRPr="005D3EEA">
              <w:rPr>
                <w:rFonts w:ascii="Montserrat" w:eastAsia="Times New Roman" w:hAnsi="Montserrat" w:cs="Arial"/>
                <w:color w:val="455364"/>
                <w:sz w:val="14"/>
                <w:szCs w:val="16"/>
              </w:rPr>
              <w:t>Share of loss from associates</w:t>
            </w:r>
          </w:p>
        </w:tc>
        <w:tc>
          <w:tcPr>
            <w:tcW w:w="429" w:type="pct"/>
            <w:tcBorders>
              <w:bottom w:val="single" w:sz="6" w:space="0" w:color="auto"/>
            </w:tcBorders>
            <w:shd w:val="clear" w:color="auto" w:fill="auto"/>
            <w:vAlign w:val="bottom"/>
          </w:tcPr>
          <w:p w14:paraId="699FEC30"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29" w:type="pct"/>
            <w:tcBorders>
              <w:bottom w:val="single" w:sz="6" w:space="0" w:color="auto"/>
            </w:tcBorders>
            <w:shd w:val="clear" w:color="auto" w:fill="auto"/>
            <w:vAlign w:val="bottom"/>
          </w:tcPr>
          <w:p w14:paraId="3734E938"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1,072</w:t>
            </w:r>
          </w:p>
        </w:tc>
        <w:tc>
          <w:tcPr>
            <w:tcW w:w="429" w:type="pct"/>
            <w:tcBorders>
              <w:bottom w:val="single" w:sz="6" w:space="0" w:color="auto"/>
            </w:tcBorders>
            <w:shd w:val="clear" w:color="auto" w:fill="auto"/>
            <w:vAlign w:val="bottom"/>
          </w:tcPr>
          <w:p w14:paraId="03E3E5E2"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30" w:type="pct"/>
            <w:tcBorders>
              <w:bottom w:val="single" w:sz="6" w:space="0" w:color="auto"/>
            </w:tcBorders>
            <w:shd w:val="clear" w:color="auto" w:fill="auto"/>
            <w:vAlign w:val="bottom"/>
          </w:tcPr>
          <w:p w14:paraId="58F6CF17"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29" w:type="pct"/>
            <w:tcBorders>
              <w:bottom w:val="single" w:sz="6" w:space="0" w:color="auto"/>
            </w:tcBorders>
            <w:shd w:val="clear" w:color="auto" w:fill="auto"/>
            <w:vAlign w:val="bottom"/>
          </w:tcPr>
          <w:p w14:paraId="0F7383D8"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29" w:type="pct"/>
            <w:tcBorders>
              <w:bottom w:val="single" w:sz="6" w:space="0" w:color="auto"/>
            </w:tcBorders>
            <w:shd w:val="clear" w:color="auto" w:fill="auto"/>
            <w:vAlign w:val="bottom"/>
          </w:tcPr>
          <w:p w14:paraId="5D95AAD1"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1,072</w:t>
            </w:r>
          </w:p>
        </w:tc>
        <w:tc>
          <w:tcPr>
            <w:tcW w:w="43" w:type="pct"/>
            <w:shd w:val="clear" w:color="auto" w:fill="auto"/>
          </w:tcPr>
          <w:p w14:paraId="51C6FA5A" w14:textId="77777777" w:rsidR="00017405" w:rsidRPr="005D3EEA" w:rsidRDefault="00017405" w:rsidP="008575BF">
            <w:pPr>
              <w:jc w:val="right"/>
              <w:rPr>
                <w:rFonts w:ascii="Montserrat" w:eastAsia="Times New Roman" w:hAnsi="Montserrat" w:cs="Arial"/>
                <w:color w:val="455364"/>
                <w:sz w:val="14"/>
                <w:szCs w:val="16"/>
              </w:rPr>
            </w:pPr>
          </w:p>
        </w:tc>
      </w:tr>
      <w:tr w:rsidR="00017405" w:rsidRPr="005D3EEA" w14:paraId="78A3B623" w14:textId="77777777" w:rsidTr="008575BF">
        <w:trPr>
          <w:trHeight w:val="227"/>
        </w:trPr>
        <w:tc>
          <w:tcPr>
            <w:tcW w:w="124" w:type="pct"/>
            <w:shd w:val="clear" w:color="auto" w:fill="auto"/>
          </w:tcPr>
          <w:p w14:paraId="00006D66" w14:textId="77777777" w:rsidR="00017405" w:rsidRPr="005D3EEA" w:rsidRDefault="00017405" w:rsidP="008575BF">
            <w:pPr>
              <w:rPr>
                <w:rFonts w:ascii="Montserrat" w:eastAsia="Times New Roman" w:hAnsi="Montserrat" w:cs="Arial"/>
                <w:b/>
                <w:color w:val="455364"/>
                <w:sz w:val="14"/>
                <w:szCs w:val="8"/>
              </w:rPr>
            </w:pPr>
          </w:p>
        </w:tc>
        <w:tc>
          <w:tcPr>
            <w:tcW w:w="2258" w:type="pct"/>
            <w:tcBorders>
              <w:top w:val="single" w:sz="6" w:space="0" w:color="auto"/>
              <w:bottom w:val="single" w:sz="6" w:space="0" w:color="auto"/>
            </w:tcBorders>
            <w:shd w:val="clear" w:color="auto" w:fill="auto"/>
            <w:vAlign w:val="bottom"/>
          </w:tcPr>
          <w:p w14:paraId="2B71A27F" w14:textId="77777777" w:rsidR="00017405" w:rsidRPr="005D3EEA" w:rsidRDefault="00017405" w:rsidP="008575BF">
            <w:pPr>
              <w:rPr>
                <w:rFonts w:ascii="Montserrat" w:eastAsia="Times New Roman" w:hAnsi="Montserrat" w:cs="Arial"/>
                <w:b/>
                <w:color w:val="455364"/>
                <w:sz w:val="14"/>
                <w:szCs w:val="16"/>
              </w:rPr>
            </w:pPr>
            <w:r w:rsidRPr="005D3EEA">
              <w:rPr>
                <w:rFonts w:ascii="Montserrat" w:eastAsia="Times New Roman" w:hAnsi="Montserrat" w:cs="Arial"/>
                <w:b/>
                <w:color w:val="455364"/>
                <w:sz w:val="14"/>
                <w:szCs w:val="16"/>
              </w:rPr>
              <w:t>Profit/(loss) before tax and consolidation adjustments</w:t>
            </w:r>
          </w:p>
        </w:tc>
        <w:tc>
          <w:tcPr>
            <w:tcW w:w="429" w:type="pct"/>
            <w:tcBorders>
              <w:top w:val="single" w:sz="6" w:space="0" w:color="auto"/>
              <w:bottom w:val="single" w:sz="6" w:space="0" w:color="auto"/>
            </w:tcBorders>
            <w:shd w:val="clear" w:color="auto" w:fill="auto"/>
            <w:vAlign w:val="bottom"/>
          </w:tcPr>
          <w:p w14:paraId="41739DB5" w14:textId="77777777" w:rsidR="00017405" w:rsidRPr="005D3EEA" w:rsidRDefault="00017405" w:rsidP="008575BF">
            <w:pPr>
              <w:ind w:right="57"/>
              <w:jc w:val="right"/>
              <w:rPr>
                <w:rFonts w:ascii="Montserrat" w:eastAsia="Times New Roman" w:hAnsi="Montserrat" w:cs="Arial"/>
                <w:b/>
                <w:bCs/>
                <w:color w:val="455364"/>
                <w:sz w:val="14"/>
                <w:szCs w:val="14"/>
              </w:rPr>
            </w:pPr>
            <w:r w:rsidRPr="005D3EEA">
              <w:rPr>
                <w:rFonts w:ascii="Montserrat" w:eastAsia="Times New Roman" w:hAnsi="Montserrat" w:cs="Arial"/>
                <w:b/>
                <w:bCs/>
                <w:color w:val="455364"/>
                <w:sz w:val="14"/>
                <w:szCs w:val="14"/>
              </w:rPr>
              <w:t>47,870</w:t>
            </w:r>
          </w:p>
        </w:tc>
        <w:tc>
          <w:tcPr>
            <w:tcW w:w="429" w:type="pct"/>
            <w:tcBorders>
              <w:top w:val="single" w:sz="6" w:space="0" w:color="auto"/>
              <w:bottom w:val="single" w:sz="6" w:space="0" w:color="auto"/>
            </w:tcBorders>
            <w:shd w:val="clear" w:color="auto" w:fill="auto"/>
            <w:vAlign w:val="bottom"/>
          </w:tcPr>
          <w:p w14:paraId="0B75F988" w14:textId="77777777" w:rsidR="00017405" w:rsidRPr="005D3EEA" w:rsidRDefault="00017405" w:rsidP="008575BF">
            <w:pPr>
              <w:ind w:right="57"/>
              <w:jc w:val="right"/>
              <w:rPr>
                <w:rFonts w:ascii="Montserrat" w:eastAsia="Times New Roman" w:hAnsi="Montserrat" w:cs="Arial"/>
                <w:b/>
                <w:bCs/>
                <w:color w:val="455364"/>
                <w:sz w:val="14"/>
                <w:szCs w:val="14"/>
              </w:rPr>
            </w:pPr>
            <w:r w:rsidRPr="005D3EEA">
              <w:rPr>
                <w:rFonts w:ascii="Montserrat" w:eastAsia="Times New Roman" w:hAnsi="Montserrat" w:cs="Arial"/>
                <w:b/>
                <w:bCs/>
                <w:color w:val="455364"/>
                <w:sz w:val="14"/>
                <w:szCs w:val="14"/>
              </w:rPr>
              <w:t>13,174</w:t>
            </w:r>
          </w:p>
        </w:tc>
        <w:tc>
          <w:tcPr>
            <w:tcW w:w="429" w:type="pct"/>
            <w:tcBorders>
              <w:top w:val="single" w:sz="6" w:space="0" w:color="auto"/>
              <w:bottom w:val="single" w:sz="6" w:space="0" w:color="auto"/>
            </w:tcBorders>
            <w:shd w:val="clear" w:color="auto" w:fill="auto"/>
            <w:vAlign w:val="bottom"/>
          </w:tcPr>
          <w:p w14:paraId="47F2828A" w14:textId="77777777" w:rsidR="00017405" w:rsidRPr="005D3EEA" w:rsidRDefault="00017405" w:rsidP="008575BF">
            <w:pPr>
              <w:ind w:right="57"/>
              <w:jc w:val="right"/>
              <w:rPr>
                <w:rFonts w:ascii="Montserrat" w:eastAsia="Times New Roman" w:hAnsi="Montserrat" w:cs="Arial"/>
                <w:b/>
                <w:bCs/>
                <w:color w:val="455364"/>
                <w:sz w:val="14"/>
                <w:szCs w:val="14"/>
              </w:rPr>
            </w:pPr>
            <w:r w:rsidRPr="005D3EEA">
              <w:rPr>
                <w:rFonts w:ascii="Montserrat" w:eastAsia="Times New Roman" w:hAnsi="Montserrat" w:cs="Arial"/>
                <w:b/>
                <w:bCs/>
                <w:color w:val="455364"/>
                <w:sz w:val="14"/>
                <w:szCs w:val="14"/>
              </w:rPr>
              <w:t>4,903</w:t>
            </w:r>
          </w:p>
        </w:tc>
        <w:tc>
          <w:tcPr>
            <w:tcW w:w="430" w:type="pct"/>
            <w:tcBorders>
              <w:top w:val="single" w:sz="6" w:space="0" w:color="auto"/>
              <w:bottom w:val="single" w:sz="6" w:space="0" w:color="auto"/>
            </w:tcBorders>
            <w:shd w:val="clear" w:color="auto" w:fill="auto"/>
            <w:vAlign w:val="bottom"/>
          </w:tcPr>
          <w:p w14:paraId="3D86C173" w14:textId="77777777" w:rsidR="00017405" w:rsidRPr="005D3EEA" w:rsidRDefault="00017405" w:rsidP="008575BF">
            <w:pPr>
              <w:ind w:right="57"/>
              <w:jc w:val="right"/>
              <w:rPr>
                <w:rFonts w:ascii="Montserrat" w:eastAsia="Times New Roman" w:hAnsi="Montserrat" w:cs="Arial"/>
                <w:b/>
                <w:bCs/>
                <w:color w:val="455364"/>
                <w:sz w:val="14"/>
                <w:szCs w:val="14"/>
              </w:rPr>
            </w:pPr>
            <w:r w:rsidRPr="005D3EEA">
              <w:rPr>
                <w:rFonts w:ascii="Montserrat" w:eastAsia="Times New Roman" w:hAnsi="Montserrat" w:cs="Arial"/>
                <w:b/>
                <w:bCs/>
                <w:color w:val="455364"/>
                <w:sz w:val="14"/>
                <w:szCs w:val="14"/>
              </w:rPr>
              <w:t>41,593</w:t>
            </w:r>
          </w:p>
        </w:tc>
        <w:tc>
          <w:tcPr>
            <w:tcW w:w="429" w:type="pct"/>
            <w:tcBorders>
              <w:top w:val="single" w:sz="6" w:space="0" w:color="auto"/>
              <w:bottom w:val="single" w:sz="6" w:space="0" w:color="auto"/>
            </w:tcBorders>
            <w:shd w:val="clear" w:color="auto" w:fill="auto"/>
            <w:vAlign w:val="bottom"/>
          </w:tcPr>
          <w:p w14:paraId="75B82008" w14:textId="77777777" w:rsidR="00017405" w:rsidRPr="005D3EEA" w:rsidRDefault="00017405" w:rsidP="008575BF">
            <w:pPr>
              <w:ind w:right="57"/>
              <w:jc w:val="right"/>
              <w:rPr>
                <w:rFonts w:ascii="Montserrat" w:eastAsia="Times New Roman" w:hAnsi="Montserrat" w:cs="Arial"/>
                <w:b/>
                <w:bCs/>
                <w:color w:val="455364"/>
                <w:sz w:val="14"/>
                <w:szCs w:val="14"/>
              </w:rPr>
            </w:pPr>
            <w:r w:rsidRPr="005D3EEA">
              <w:rPr>
                <w:rFonts w:ascii="Montserrat" w:eastAsia="Times New Roman" w:hAnsi="Montserrat" w:cs="Arial"/>
                <w:b/>
                <w:bCs/>
                <w:color w:val="455364"/>
                <w:sz w:val="14"/>
                <w:szCs w:val="14"/>
              </w:rPr>
              <w:t>(6,537)</w:t>
            </w:r>
          </w:p>
        </w:tc>
        <w:tc>
          <w:tcPr>
            <w:tcW w:w="429" w:type="pct"/>
            <w:tcBorders>
              <w:top w:val="single" w:sz="6" w:space="0" w:color="auto"/>
              <w:bottom w:val="single" w:sz="6" w:space="0" w:color="auto"/>
            </w:tcBorders>
            <w:shd w:val="clear" w:color="auto" w:fill="auto"/>
            <w:vAlign w:val="bottom"/>
          </w:tcPr>
          <w:p w14:paraId="33B1C925" w14:textId="77777777" w:rsidR="00017405" w:rsidRPr="005D3EEA" w:rsidRDefault="00017405" w:rsidP="008575BF">
            <w:pPr>
              <w:ind w:right="57"/>
              <w:jc w:val="right"/>
              <w:rPr>
                <w:rFonts w:ascii="Montserrat" w:eastAsia="Times New Roman" w:hAnsi="Montserrat" w:cs="Arial"/>
                <w:b/>
                <w:bCs/>
                <w:color w:val="455364"/>
                <w:sz w:val="14"/>
                <w:szCs w:val="14"/>
              </w:rPr>
            </w:pPr>
            <w:r w:rsidRPr="005D3EEA">
              <w:rPr>
                <w:rFonts w:ascii="Montserrat" w:eastAsia="Times New Roman" w:hAnsi="Montserrat" w:cs="Arial"/>
                <w:b/>
                <w:bCs/>
                <w:color w:val="455364"/>
                <w:sz w:val="14"/>
                <w:szCs w:val="14"/>
              </w:rPr>
              <w:t>101,003</w:t>
            </w:r>
          </w:p>
        </w:tc>
        <w:tc>
          <w:tcPr>
            <w:tcW w:w="43" w:type="pct"/>
            <w:shd w:val="clear" w:color="auto" w:fill="auto"/>
          </w:tcPr>
          <w:p w14:paraId="467E5C32" w14:textId="77777777" w:rsidR="00017405" w:rsidRPr="005D3EEA" w:rsidRDefault="00017405" w:rsidP="008575BF">
            <w:pPr>
              <w:jc w:val="right"/>
              <w:rPr>
                <w:rFonts w:ascii="Montserrat" w:eastAsia="Times New Roman" w:hAnsi="Montserrat" w:cs="Arial"/>
                <w:b/>
                <w:color w:val="455364"/>
                <w:sz w:val="14"/>
                <w:szCs w:val="16"/>
              </w:rPr>
            </w:pPr>
          </w:p>
        </w:tc>
      </w:tr>
      <w:tr w:rsidR="00017405" w:rsidRPr="005D3EEA" w14:paraId="2A01861D" w14:textId="77777777" w:rsidTr="008575BF">
        <w:trPr>
          <w:trHeight w:val="227"/>
        </w:trPr>
        <w:tc>
          <w:tcPr>
            <w:tcW w:w="124" w:type="pct"/>
            <w:shd w:val="clear" w:color="auto" w:fill="auto"/>
          </w:tcPr>
          <w:p w14:paraId="3B8F63F6" w14:textId="77777777" w:rsidR="00017405" w:rsidRPr="005D3EEA" w:rsidRDefault="00017405" w:rsidP="008575BF">
            <w:pPr>
              <w:rPr>
                <w:rFonts w:ascii="Montserrat" w:eastAsia="Times New Roman" w:hAnsi="Montserrat" w:cs="Arial"/>
                <w:color w:val="455364"/>
                <w:sz w:val="14"/>
                <w:szCs w:val="8"/>
              </w:rPr>
            </w:pPr>
          </w:p>
        </w:tc>
        <w:tc>
          <w:tcPr>
            <w:tcW w:w="2258" w:type="pct"/>
            <w:tcBorders>
              <w:top w:val="single" w:sz="6" w:space="0" w:color="auto"/>
            </w:tcBorders>
            <w:shd w:val="clear" w:color="auto" w:fill="auto"/>
            <w:vAlign w:val="bottom"/>
          </w:tcPr>
          <w:p w14:paraId="06FAA8F7" w14:textId="77777777" w:rsidR="00017405" w:rsidRPr="005D3EEA" w:rsidRDefault="00017405" w:rsidP="008575BF">
            <w:pPr>
              <w:rPr>
                <w:rFonts w:ascii="Montserrat" w:eastAsia="Times New Roman" w:hAnsi="Montserrat" w:cs="Arial"/>
                <w:color w:val="455364"/>
                <w:sz w:val="14"/>
                <w:szCs w:val="16"/>
              </w:rPr>
            </w:pPr>
            <w:r w:rsidRPr="005D3EEA">
              <w:rPr>
                <w:rFonts w:ascii="Montserrat" w:eastAsia="Times New Roman" w:hAnsi="Montserrat" w:cs="Arial"/>
                <w:color w:val="455364"/>
                <w:sz w:val="14"/>
                <w:szCs w:val="16"/>
              </w:rPr>
              <w:t>Consolidation adjustments:</w:t>
            </w:r>
          </w:p>
        </w:tc>
        <w:tc>
          <w:tcPr>
            <w:tcW w:w="429" w:type="pct"/>
            <w:tcBorders>
              <w:top w:val="single" w:sz="6" w:space="0" w:color="auto"/>
            </w:tcBorders>
            <w:shd w:val="clear" w:color="auto" w:fill="auto"/>
            <w:vAlign w:val="bottom"/>
          </w:tcPr>
          <w:p w14:paraId="5930C1FA" w14:textId="77777777" w:rsidR="00017405" w:rsidRPr="005D3EEA" w:rsidRDefault="00017405" w:rsidP="008575BF">
            <w:pPr>
              <w:ind w:right="57"/>
              <w:jc w:val="right"/>
              <w:rPr>
                <w:rFonts w:ascii="Montserrat" w:eastAsia="Times New Roman" w:hAnsi="Montserrat" w:cs="Arial"/>
                <w:color w:val="455364"/>
                <w:sz w:val="14"/>
                <w:szCs w:val="14"/>
              </w:rPr>
            </w:pPr>
          </w:p>
        </w:tc>
        <w:tc>
          <w:tcPr>
            <w:tcW w:w="429" w:type="pct"/>
            <w:tcBorders>
              <w:top w:val="single" w:sz="6" w:space="0" w:color="auto"/>
            </w:tcBorders>
            <w:shd w:val="clear" w:color="auto" w:fill="auto"/>
            <w:vAlign w:val="bottom"/>
          </w:tcPr>
          <w:p w14:paraId="3E8E8124" w14:textId="77777777" w:rsidR="00017405" w:rsidRPr="005D3EEA" w:rsidRDefault="00017405" w:rsidP="008575BF">
            <w:pPr>
              <w:ind w:right="57"/>
              <w:jc w:val="right"/>
              <w:rPr>
                <w:rFonts w:ascii="Montserrat" w:eastAsia="Times New Roman" w:hAnsi="Montserrat" w:cs="Arial"/>
                <w:color w:val="455364"/>
                <w:sz w:val="14"/>
                <w:szCs w:val="14"/>
              </w:rPr>
            </w:pPr>
          </w:p>
        </w:tc>
        <w:tc>
          <w:tcPr>
            <w:tcW w:w="429" w:type="pct"/>
            <w:tcBorders>
              <w:top w:val="single" w:sz="6" w:space="0" w:color="auto"/>
            </w:tcBorders>
            <w:shd w:val="clear" w:color="auto" w:fill="auto"/>
            <w:vAlign w:val="bottom"/>
          </w:tcPr>
          <w:p w14:paraId="7BFD1C70" w14:textId="77777777" w:rsidR="00017405" w:rsidRPr="005D3EEA" w:rsidRDefault="00017405" w:rsidP="008575BF">
            <w:pPr>
              <w:ind w:right="57"/>
              <w:jc w:val="right"/>
              <w:rPr>
                <w:rFonts w:ascii="Montserrat" w:eastAsia="Times New Roman" w:hAnsi="Montserrat" w:cs="Arial"/>
                <w:color w:val="455364"/>
                <w:sz w:val="14"/>
                <w:szCs w:val="14"/>
              </w:rPr>
            </w:pPr>
          </w:p>
        </w:tc>
        <w:tc>
          <w:tcPr>
            <w:tcW w:w="430" w:type="pct"/>
            <w:tcBorders>
              <w:top w:val="single" w:sz="6" w:space="0" w:color="auto"/>
            </w:tcBorders>
            <w:shd w:val="clear" w:color="auto" w:fill="auto"/>
            <w:vAlign w:val="bottom"/>
          </w:tcPr>
          <w:p w14:paraId="3838F723" w14:textId="77777777" w:rsidR="00017405" w:rsidRPr="005D3EEA" w:rsidRDefault="00017405" w:rsidP="008575BF">
            <w:pPr>
              <w:ind w:right="57"/>
              <w:jc w:val="right"/>
              <w:rPr>
                <w:rFonts w:ascii="Montserrat" w:eastAsia="Times New Roman" w:hAnsi="Montserrat" w:cs="Arial"/>
                <w:color w:val="455364"/>
                <w:sz w:val="14"/>
                <w:szCs w:val="14"/>
              </w:rPr>
            </w:pPr>
          </w:p>
        </w:tc>
        <w:tc>
          <w:tcPr>
            <w:tcW w:w="429" w:type="pct"/>
            <w:tcBorders>
              <w:top w:val="single" w:sz="6" w:space="0" w:color="auto"/>
            </w:tcBorders>
            <w:shd w:val="clear" w:color="auto" w:fill="auto"/>
            <w:vAlign w:val="bottom"/>
          </w:tcPr>
          <w:p w14:paraId="7C6DDCB1" w14:textId="77777777" w:rsidR="00017405" w:rsidRPr="005D3EEA" w:rsidRDefault="00017405" w:rsidP="008575BF">
            <w:pPr>
              <w:ind w:right="57"/>
              <w:jc w:val="right"/>
              <w:rPr>
                <w:rFonts w:ascii="Montserrat" w:eastAsia="Times New Roman" w:hAnsi="Montserrat" w:cs="Arial"/>
                <w:color w:val="455364"/>
                <w:sz w:val="14"/>
                <w:szCs w:val="14"/>
              </w:rPr>
            </w:pPr>
          </w:p>
        </w:tc>
        <w:tc>
          <w:tcPr>
            <w:tcW w:w="429" w:type="pct"/>
            <w:tcBorders>
              <w:top w:val="single" w:sz="6" w:space="0" w:color="auto"/>
            </w:tcBorders>
            <w:shd w:val="clear" w:color="auto" w:fill="auto"/>
            <w:vAlign w:val="bottom"/>
          </w:tcPr>
          <w:p w14:paraId="1DB8707C" w14:textId="77777777" w:rsidR="00017405" w:rsidRPr="005D3EEA" w:rsidRDefault="00017405" w:rsidP="008575BF">
            <w:pPr>
              <w:ind w:right="57"/>
              <w:jc w:val="right"/>
              <w:rPr>
                <w:rFonts w:ascii="Montserrat" w:eastAsia="Times New Roman" w:hAnsi="Montserrat" w:cs="Arial"/>
                <w:color w:val="455364"/>
                <w:sz w:val="14"/>
                <w:szCs w:val="14"/>
              </w:rPr>
            </w:pPr>
          </w:p>
        </w:tc>
        <w:tc>
          <w:tcPr>
            <w:tcW w:w="43" w:type="pct"/>
            <w:shd w:val="clear" w:color="auto" w:fill="auto"/>
          </w:tcPr>
          <w:p w14:paraId="47BFF407" w14:textId="77777777" w:rsidR="00017405" w:rsidRPr="005D3EEA" w:rsidRDefault="00017405" w:rsidP="008575BF">
            <w:pPr>
              <w:jc w:val="right"/>
              <w:rPr>
                <w:rFonts w:ascii="Montserrat" w:eastAsia="Times New Roman" w:hAnsi="Montserrat" w:cs="Arial"/>
                <w:color w:val="455364"/>
                <w:sz w:val="14"/>
                <w:szCs w:val="16"/>
              </w:rPr>
            </w:pPr>
          </w:p>
        </w:tc>
      </w:tr>
      <w:tr w:rsidR="00017405" w:rsidRPr="005D3EEA" w14:paraId="0B67016D" w14:textId="77777777" w:rsidTr="008575BF">
        <w:trPr>
          <w:trHeight w:val="227"/>
        </w:trPr>
        <w:tc>
          <w:tcPr>
            <w:tcW w:w="124" w:type="pct"/>
            <w:shd w:val="clear" w:color="auto" w:fill="auto"/>
          </w:tcPr>
          <w:p w14:paraId="1782CAA6" w14:textId="77777777" w:rsidR="00017405" w:rsidRPr="005D3EEA" w:rsidRDefault="00017405" w:rsidP="008575BF">
            <w:pPr>
              <w:rPr>
                <w:rFonts w:ascii="Montserrat" w:eastAsia="Times New Roman" w:hAnsi="Montserrat" w:cs="Arial"/>
                <w:color w:val="455364"/>
                <w:sz w:val="14"/>
                <w:szCs w:val="8"/>
              </w:rPr>
            </w:pPr>
          </w:p>
        </w:tc>
        <w:tc>
          <w:tcPr>
            <w:tcW w:w="2258" w:type="pct"/>
            <w:shd w:val="clear" w:color="auto" w:fill="auto"/>
            <w:vAlign w:val="bottom"/>
          </w:tcPr>
          <w:p w14:paraId="0FA4FA0E" w14:textId="77777777" w:rsidR="00017405" w:rsidRPr="005D3EEA" w:rsidRDefault="00017405" w:rsidP="008575BF">
            <w:pPr>
              <w:ind w:left="143"/>
              <w:rPr>
                <w:rFonts w:ascii="Montserrat" w:eastAsia="Times New Roman" w:hAnsi="Montserrat" w:cs="Arial"/>
                <w:color w:val="455364"/>
                <w:sz w:val="14"/>
                <w:szCs w:val="16"/>
              </w:rPr>
            </w:pPr>
            <w:r w:rsidRPr="005D3EEA">
              <w:rPr>
                <w:rFonts w:ascii="Montserrat" w:eastAsia="Times New Roman" w:hAnsi="Montserrat" w:cs="Arial"/>
                <w:color w:val="455364"/>
                <w:sz w:val="14"/>
                <w:szCs w:val="16"/>
              </w:rPr>
              <w:t>Charge for amortisation of acquired value of in-force business</w:t>
            </w:r>
          </w:p>
        </w:tc>
        <w:tc>
          <w:tcPr>
            <w:tcW w:w="429" w:type="pct"/>
            <w:shd w:val="clear" w:color="auto" w:fill="auto"/>
            <w:vAlign w:val="bottom"/>
          </w:tcPr>
          <w:p w14:paraId="4719A3F5"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(3,226)</w:t>
            </w:r>
          </w:p>
        </w:tc>
        <w:tc>
          <w:tcPr>
            <w:tcW w:w="429" w:type="pct"/>
            <w:shd w:val="clear" w:color="auto" w:fill="auto"/>
            <w:vAlign w:val="bottom"/>
          </w:tcPr>
          <w:p w14:paraId="3DB3C2AC"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(2,769)</w:t>
            </w:r>
          </w:p>
        </w:tc>
        <w:tc>
          <w:tcPr>
            <w:tcW w:w="429" w:type="pct"/>
            <w:shd w:val="clear" w:color="auto" w:fill="auto"/>
            <w:vAlign w:val="bottom"/>
          </w:tcPr>
          <w:p w14:paraId="34402411"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(663)</w:t>
            </w:r>
          </w:p>
        </w:tc>
        <w:tc>
          <w:tcPr>
            <w:tcW w:w="430" w:type="pct"/>
            <w:shd w:val="clear" w:color="auto" w:fill="auto"/>
            <w:vAlign w:val="bottom"/>
          </w:tcPr>
          <w:p w14:paraId="1BB46304"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(3,787)</w:t>
            </w:r>
          </w:p>
        </w:tc>
        <w:tc>
          <w:tcPr>
            <w:tcW w:w="429" w:type="pct"/>
            <w:shd w:val="clear" w:color="auto" w:fill="auto"/>
            <w:vAlign w:val="bottom"/>
          </w:tcPr>
          <w:p w14:paraId="724744D3"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29" w:type="pct"/>
            <w:shd w:val="clear" w:color="auto" w:fill="auto"/>
            <w:vAlign w:val="bottom"/>
          </w:tcPr>
          <w:p w14:paraId="33285195"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(10,445)</w:t>
            </w:r>
          </w:p>
        </w:tc>
        <w:tc>
          <w:tcPr>
            <w:tcW w:w="43" w:type="pct"/>
            <w:shd w:val="clear" w:color="auto" w:fill="auto"/>
          </w:tcPr>
          <w:p w14:paraId="2CCE8F95" w14:textId="77777777" w:rsidR="00017405" w:rsidRPr="005D3EEA" w:rsidRDefault="00017405" w:rsidP="008575BF">
            <w:pPr>
              <w:jc w:val="right"/>
              <w:rPr>
                <w:rFonts w:ascii="Montserrat" w:eastAsia="Times New Roman" w:hAnsi="Montserrat" w:cs="Arial"/>
                <w:color w:val="455364"/>
                <w:sz w:val="14"/>
                <w:szCs w:val="16"/>
              </w:rPr>
            </w:pPr>
          </w:p>
        </w:tc>
      </w:tr>
      <w:tr w:rsidR="00017405" w:rsidRPr="005D3EEA" w14:paraId="39BD4A85" w14:textId="77777777" w:rsidTr="008575BF">
        <w:trPr>
          <w:trHeight w:val="227"/>
        </w:trPr>
        <w:tc>
          <w:tcPr>
            <w:tcW w:w="124" w:type="pct"/>
            <w:shd w:val="clear" w:color="auto" w:fill="auto"/>
          </w:tcPr>
          <w:p w14:paraId="09AE7237" w14:textId="77777777" w:rsidR="00017405" w:rsidRPr="005D3EEA" w:rsidRDefault="00017405" w:rsidP="008575BF">
            <w:pPr>
              <w:rPr>
                <w:rFonts w:ascii="Montserrat" w:eastAsia="Times New Roman" w:hAnsi="Montserrat" w:cs="Arial"/>
                <w:color w:val="455364"/>
                <w:sz w:val="14"/>
                <w:szCs w:val="8"/>
              </w:rPr>
            </w:pPr>
          </w:p>
        </w:tc>
        <w:tc>
          <w:tcPr>
            <w:tcW w:w="2258" w:type="pct"/>
            <w:shd w:val="clear" w:color="auto" w:fill="auto"/>
            <w:vAlign w:val="bottom"/>
          </w:tcPr>
          <w:p w14:paraId="046063A1" w14:textId="77777777" w:rsidR="00017405" w:rsidRPr="005D3EEA" w:rsidRDefault="00017405" w:rsidP="008575BF">
            <w:pPr>
              <w:ind w:left="143"/>
              <w:rPr>
                <w:rFonts w:ascii="Montserrat" w:eastAsia="Times New Roman" w:hAnsi="Montserrat" w:cs="Arial"/>
                <w:color w:val="455364"/>
                <w:sz w:val="14"/>
                <w:szCs w:val="16"/>
              </w:rPr>
            </w:pPr>
            <w:r w:rsidRPr="005D3EEA">
              <w:rPr>
                <w:rFonts w:ascii="Montserrat" w:eastAsia="Times New Roman" w:hAnsi="Montserrat" w:cs="Arial"/>
                <w:color w:val="455364"/>
                <w:sz w:val="14"/>
                <w:szCs w:val="16"/>
              </w:rPr>
              <w:t>Charge for amortisation of acquired value of customer relationships</w:t>
            </w:r>
          </w:p>
        </w:tc>
        <w:tc>
          <w:tcPr>
            <w:tcW w:w="429" w:type="pct"/>
            <w:shd w:val="clear" w:color="auto" w:fill="auto"/>
            <w:vAlign w:val="bottom"/>
          </w:tcPr>
          <w:p w14:paraId="00DABB15"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29" w:type="pct"/>
            <w:shd w:val="clear" w:color="auto" w:fill="auto"/>
            <w:vAlign w:val="bottom"/>
          </w:tcPr>
          <w:p w14:paraId="6247D2D1"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(70)</w:t>
            </w:r>
          </w:p>
        </w:tc>
        <w:tc>
          <w:tcPr>
            <w:tcW w:w="429" w:type="pct"/>
            <w:shd w:val="clear" w:color="auto" w:fill="auto"/>
            <w:vAlign w:val="bottom"/>
          </w:tcPr>
          <w:p w14:paraId="786F92FC" w14:textId="77777777" w:rsidR="00017405" w:rsidRPr="005D3EEA" w:rsidDel="00EA4F45"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30" w:type="pct"/>
            <w:shd w:val="clear" w:color="auto" w:fill="auto"/>
            <w:vAlign w:val="bottom"/>
          </w:tcPr>
          <w:p w14:paraId="6B66CAE6"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29" w:type="pct"/>
            <w:shd w:val="clear" w:color="auto" w:fill="auto"/>
            <w:vAlign w:val="bottom"/>
          </w:tcPr>
          <w:p w14:paraId="6182D569"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29" w:type="pct"/>
            <w:shd w:val="clear" w:color="auto" w:fill="auto"/>
            <w:vAlign w:val="bottom"/>
          </w:tcPr>
          <w:p w14:paraId="734200B9"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(70)</w:t>
            </w:r>
          </w:p>
        </w:tc>
        <w:tc>
          <w:tcPr>
            <w:tcW w:w="43" w:type="pct"/>
            <w:shd w:val="clear" w:color="auto" w:fill="auto"/>
          </w:tcPr>
          <w:p w14:paraId="4622A268" w14:textId="77777777" w:rsidR="00017405" w:rsidRPr="005D3EEA" w:rsidRDefault="00017405" w:rsidP="008575BF">
            <w:pPr>
              <w:jc w:val="right"/>
              <w:rPr>
                <w:rFonts w:ascii="Montserrat" w:eastAsia="Times New Roman" w:hAnsi="Montserrat" w:cs="Arial"/>
                <w:color w:val="455364"/>
                <w:sz w:val="14"/>
                <w:szCs w:val="16"/>
              </w:rPr>
            </w:pPr>
          </w:p>
        </w:tc>
      </w:tr>
      <w:tr w:rsidR="00017405" w:rsidRPr="005D3EEA" w14:paraId="6DF89646" w14:textId="77777777" w:rsidTr="008575BF">
        <w:trPr>
          <w:trHeight w:val="227"/>
        </w:trPr>
        <w:tc>
          <w:tcPr>
            <w:tcW w:w="124" w:type="pct"/>
            <w:shd w:val="clear" w:color="auto" w:fill="auto"/>
          </w:tcPr>
          <w:p w14:paraId="2DE0A8E2" w14:textId="77777777" w:rsidR="00017405" w:rsidRPr="005D3EEA" w:rsidRDefault="00017405" w:rsidP="008575BF">
            <w:pPr>
              <w:rPr>
                <w:rFonts w:ascii="Montserrat" w:eastAsia="Times New Roman" w:hAnsi="Montserrat" w:cs="Arial"/>
                <w:color w:val="455364"/>
                <w:sz w:val="14"/>
                <w:szCs w:val="8"/>
              </w:rPr>
            </w:pPr>
          </w:p>
        </w:tc>
        <w:tc>
          <w:tcPr>
            <w:tcW w:w="2258" w:type="pct"/>
            <w:tcBorders>
              <w:bottom w:val="single" w:sz="6" w:space="0" w:color="auto"/>
            </w:tcBorders>
            <w:shd w:val="clear" w:color="auto" w:fill="auto"/>
            <w:vAlign w:val="bottom"/>
          </w:tcPr>
          <w:p w14:paraId="1EBBB467" w14:textId="77777777" w:rsidR="00017405" w:rsidRPr="005D3EEA" w:rsidRDefault="00017405" w:rsidP="008575BF">
            <w:pPr>
              <w:ind w:left="143"/>
              <w:rPr>
                <w:rFonts w:ascii="Montserrat" w:eastAsia="Times New Roman" w:hAnsi="Montserrat" w:cs="Arial"/>
                <w:color w:val="455364"/>
                <w:sz w:val="14"/>
                <w:szCs w:val="16"/>
              </w:rPr>
            </w:pPr>
            <w:r w:rsidRPr="005D3EEA">
              <w:rPr>
                <w:rFonts w:ascii="Montserrat" w:eastAsia="Times New Roman" w:hAnsi="Montserrat" w:cs="Arial"/>
                <w:color w:val="455364"/>
                <w:sz w:val="14"/>
                <w:szCs w:val="16"/>
              </w:rPr>
              <w:t>Fees, commission and other acquisition costs</w:t>
            </w:r>
          </w:p>
        </w:tc>
        <w:tc>
          <w:tcPr>
            <w:tcW w:w="429" w:type="pct"/>
            <w:tcBorders>
              <w:bottom w:val="single" w:sz="6" w:space="0" w:color="auto"/>
            </w:tcBorders>
            <w:shd w:val="clear" w:color="auto" w:fill="auto"/>
            <w:vAlign w:val="bottom"/>
          </w:tcPr>
          <w:p w14:paraId="2204A624"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29" w:type="pct"/>
            <w:tcBorders>
              <w:bottom w:val="single" w:sz="6" w:space="0" w:color="auto"/>
            </w:tcBorders>
            <w:shd w:val="clear" w:color="auto" w:fill="auto"/>
            <w:vAlign w:val="bottom"/>
          </w:tcPr>
          <w:p w14:paraId="27667AF0"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2,350</w:t>
            </w:r>
          </w:p>
        </w:tc>
        <w:tc>
          <w:tcPr>
            <w:tcW w:w="429" w:type="pct"/>
            <w:tcBorders>
              <w:bottom w:val="single" w:sz="6" w:space="0" w:color="auto"/>
            </w:tcBorders>
            <w:shd w:val="clear" w:color="auto" w:fill="auto"/>
            <w:vAlign w:val="bottom"/>
          </w:tcPr>
          <w:p w14:paraId="21870415" w14:textId="77777777" w:rsidR="00017405" w:rsidRPr="005D3EEA" w:rsidDel="00EA4F45"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30" w:type="pct"/>
            <w:tcBorders>
              <w:bottom w:val="single" w:sz="6" w:space="0" w:color="auto"/>
            </w:tcBorders>
            <w:shd w:val="clear" w:color="auto" w:fill="auto"/>
            <w:vAlign w:val="bottom"/>
          </w:tcPr>
          <w:p w14:paraId="53B46AA0"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2,480</w:t>
            </w:r>
          </w:p>
        </w:tc>
        <w:tc>
          <w:tcPr>
            <w:tcW w:w="429" w:type="pct"/>
            <w:tcBorders>
              <w:bottom w:val="single" w:sz="6" w:space="0" w:color="auto"/>
            </w:tcBorders>
            <w:shd w:val="clear" w:color="auto" w:fill="auto"/>
            <w:vAlign w:val="bottom"/>
          </w:tcPr>
          <w:p w14:paraId="4B6B6387"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w:t>
            </w:r>
          </w:p>
        </w:tc>
        <w:tc>
          <w:tcPr>
            <w:tcW w:w="429" w:type="pct"/>
            <w:tcBorders>
              <w:bottom w:val="single" w:sz="6" w:space="0" w:color="auto"/>
            </w:tcBorders>
            <w:shd w:val="clear" w:color="auto" w:fill="auto"/>
            <w:vAlign w:val="bottom"/>
          </w:tcPr>
          <w:p w14:paraId="71D5FEFE" w14:textId="77777777" w:rsidR="00017405" w:rsidRPr="005D3EEA" w:rsidRDefault="00017405" w:rsidP="008575BF">
            <w:pPr>
              <w:ind w:right="57"/>
              <w:jc w:val="right"/>
              <w:rPr>
                <w:rFonts w:ascii="Montserrat" w:eastAsia="Times New Roman" w:hAnsi="Montserrat" w:cs="Arial"/>
                <w:color w:val="455364"/>
                <w:sz w:val="14"/>
                <w:szCs w:val="14"/>
              </w:rPr>
            </w:pPr>
            <w:r w:rsidRPr="005D3EEA">
              <w:rPr>
                <w:rFonts w:ascii="Montserrat" w:eastAsia="Times New Roman" w:hAnsi="Montserrat" w:cs="Arial"/>
                <w:color w:val="455364"/>
                <w:sz w:val="14"/>
                <w:szCs w:val="14"/>
              </w:rPr>
              <w:t>4,830</w:t>
            </w:r>
          </w:p>
        </w:tc>
        <w:tc>
          <w:tcPr>
            <w:tcW w:w="43" w:type="pct"/>
            <w:shd w:val="clear" w:color="auto" w:fill="auto"/>
          </w:tcPr>
          <w:p w14:paraId="39A44505" w14:textId="77777777" w:rsidR="00017405" w:rsidRPr="005D3EEA" w:rsidRDefault="00017405" w:rsidP="008575BF">
            <w:pPr>
              <w:jc w:val="right"/>
              <w:rPr>
                <w:rFonts w:ascii="Montserrat" w:eastAsia="Times New Roman" w:hAnsi="Montserrat" w:cs="Arial"/>
                <w:color w:val="455364"/>
                <w:sz w:val="14"/>
                <w:szCs w:val="16"/>
              </w:rPr>
            </w:pPr>
          </w:p>
        </w:tc>
      </w:tr>
      <w:tr w:rsidR="00017405" w:rsidRPr="005D3EEA" w14:paraId="4299A8AB" w14:textId="77777777" w:rsidTr="008575BF">
        <w:trPr>
          <w:trHeight w:val="227"/>
        </w:trPr>
        <w:tc>
          <w:tcPr>
            <w:tcW w:w="124" w:type="pct"/>
            <w:shd w:val="clear" w:color="auto" w:fill="auto"/>
          </w:tcPr>
          <w:p w14:paraId="74A9E3E0" w14:textId="77777777" w:rsidR="00017405" w:rsidRPr="005D3EEA" w:rsidRDefault="00017405" w:rsidP="008575BF">
            <w:pPr>
              <w:rPr>
                <w:rFonts w:ascii="Montserrat" w:eastAsia="Times New Roman" w:hAnsi="Montserrat" w:cs="Arial"/>
                <w:b/>
                <w:color w:val="455364"/>
                <w:sz w:val="14"/>
                <w:szCs w:val="8"/>
              </w:rPr>
            </w:pPr>
          </w:p>
        </w:tc>
        <w:tc>
          <w:tcPr>
            <w:tcW w:w="2258" w:type="pct"/>
            <w:tcBorders>
              <w:top w:val="single" w:sz="6" w:space="0" w:color="auto"/>
            </w:tcBorders>
            <w:shd w:val="clear" w:color="auto" w:fill="auto"/>
            <w:vAlign w:val="bottom"/>
          </w:tcPr>
          <w:p w14:paraId="349810AC" w14:textId="77777777" w:rsidR="00017405" w:rsidRPr="005D3EEA" w:rsidRDefault="00017405" w:rsidP="008575BF">
            <w:pPr>
              <w:rPr>
                <w:rFonts w:ascii="Montserrat" w:eastAsia="Times New Roman" w:hAnsi="Montserrat" w:cs="Arial"/>
                <w:b/>
                <w:color w:val="455364"/>
                <w:sz w:val="14"/>
                <w:szCs w:val="16"/>
              </w:rPr>
            </w:pPr>
            <w:r w:rsidRPr="00A056A5">
              <w:rPr>
                <w:rFonts w:ascii="Montserrat" w:eastAsia="Times New Roman" w:hAnsi="Montserrat" w:cs="Arial"/>
                <w:b/>
                <w:color w:val="455364"/>
                <w:sz w:val="14"/>
                <w:szCs w:val="16"/>
              </w:rPr>
              <w:t>Segmental income less expenses</w:t>
            </w:r>
          </w:p>
        </w:tc>
        <w:tc>
          <w:tcPr>
            <w:tcW w:w="429" w:type="pct"/>
            <w:tcBorders>
              <w:top w:val="single" w:sz="6" w:space="0" w:color="auto"/>
            </w:tcBorders>
            <w:shd w:val="clear" w:color="auto" w:fill="auto"/>
            <w:vAlign w:val="bottom"/>
          </w:tcPr>
          <w:p w14:paraId="48C4598C" w14:textId="77777777" w:rsidR="00017405" w:rsidRPr="00A056A5" w:rsidRDefault="00017405" w:rsidP="008575BF">
            <w:pPr>
              <w:ind w:right="57"/>
              <w:jc w:val="right"/>
              <w:rPr>
                <w:rFonts w:ascii="Montserrat" w:eastAsia="Times New Roman" w:hAnsi="Montserrat" w:cs="Arial"/>
                <w:b/>
                <w:bCs/>
                <w:color w:val="455364"/>
                <w:sz w:val="14"/>
                <w:szCs w:val="14"/>
              </w:rPr>
            </w:pPr>
            <w:r w:rsidRPr="00A056A5">
              <w:rPr>
                <w:rFonts w:ascii="Montserrat" w:eastAsia="Times New Roman" w:hAnsi="Montserrat" w:cs="Arial"/>
                <w:b/>
                <w:bCs/>
                <w:color w:val="455364"/>
                <w:sz w:val="14"/>
                <w:szCs w:val="14"/>
              </w:rPr>
              <w:t>44,644</w:t>
            </w:r>
          </w:p>
        </w:tc>
        <w:tc>
          <w:tcPr>
            <w:tcW w:w="429" w:type="pct"/>
            <w:tcBorders>
              <w:top w:val="single" w:sz="6" w:space="0" w:color="auto"/>
            </w:tcBorders>
            <w:shd w:val="clear" w:color="auto" w:fill="auto"/>
            <w:vAlign w:val="bottom"/>
          </w:tcPr>
          <w:p w14:paraId="2FAC1924" w14:textId="77777777" w:rsidR="00017405" w:rsidRPr="00A056A5" w:rsidRDefault="00017405" w:rsidP="008575BF">
            <w:pPr>
              <w:ind w:right="57"/>
              <w:jc w:val="right"/>
              <w:rPr>
                <w:rFonts w:ascii="Montserrat" w:eastAsia="Times New Roman" w:hAnsi="Montserrat" w:cs="Arial"/>
                <w:b/>
                <w:bCs/>
                <w:color w:val="455364"/>
                <w:sz w:val="14"/>
                <w:szCs w:val="14"/>
              </w:rPr>
            </w:pPr>
            <w:r w:rsidRPr="00A056A5">
              <w:rPr>
                <w:rFonts w:ascii="Montserrat" w:eastAsia="Times New Roman" w:hAnsi="Montserrat" w:cs="Arial"/>
                <w:b/>
                <w:bCs/>
                <w:color w:val="455364"/>
                <w:sz w:val="14"/>
                <w:szCs w:val="14"/>
              </w:rPr>
              <w:t>12,685</w:t>
            </w:r>
          </w:p>
        </w:tc>
        <w:tc>
          <w:tcPr>
            <w:tcW w:w="429" w:type="pct"/>
            <w:tcBorders>
              <w:top w:val="single" w:sz="6" w:space="0" w:color="auto"/>
            </w:tcBorders>
            <w:shd w:val="clear" w:color="auto" w:fill="auto"/>
            <w:vAlign w:val="bottom"/>
          </w:tcPr>
          <w:p w14:paraId="784D4647" w14:textId="77777777" w:rsidR="00017405" w:rsidRPr="00A056A5" w:rsidRDefault="00017405" w:rsidP="008575BF">
            <w:pPr>
              <w:ind w:right="57"/>
              <w:jc w:val="right"/>
              <w:rPr>
                <w:rFonts w:ascii="Montserrat" w:eastAsia="Times New Roman" w:hAnsi="Montserrat" w:cs="Arial"/>
                <w:b/>
                <w:bCs/>
                <w:color w:val="455364"/>
                <w:sz w:val="14"/>
                <w:szCs w:val="14"/>
              </w:rPr>
            </w:pPr>
            <w:r w:rsidRPr="00A056A5">
              <w:rPr>
                <w:rFonts w:ascii="Montserrat" w:eastAsia="Times New Roman" w:hAnsi="Montserrat" w:cs="Arial"/>
                <w:b/>
                <w:bCs/>
                <w:color w:val="455364"/>
                <w:sz w:val="14"/>
                <w:szCs w:val="14"/>
              </w:rPr>
              <w:t>4,240</w:t>
            </w:r>
          </w:p>
        </w:tc>
        <w:tc>
          <w:tcPr>
            <w:tcW w:w="430" w:type="pct"/>
            <w:tcBorders>
              <w:top w:val="single" w:sz="6" w:space="0" w:color="auto"/>
            </w:tcBorders>
            <w:shd w:val="clear" w:color="auto" w:fill="auto"/>
            <w:vAlign w:val="bottom"/>
          </w:tcPr>
          <w:p w14:paraId="478E0795" w14:textId="77777777" w:rsidR="00017405" w:rsidRPr="00A056A5" w:rsidRDefault="00017405" w:rsidP="008575BF">
            <w:pPr>
              <w:ind w:right="57"/>
              <w:jc w:val="right"/>
              <w:rPr>
                <w:rFonts w:ascii="Montserrat" w:eastAsia="Times New Roman" w:hAnsi="Montserrat" w:cs="Arial"/>
                <w:b/>
                <w:bCs/>
                <w:color w:val="455364"/>
                <w:sz w:val="14"/>
                <w:szCs w:val="14"/>
              </w:rPr>
            </w:pPr>
            <w:r w:rsidRPr="00A056A5">
              <w:rPr>
                <w:rFonts w:ascii="Montserrat" w:eastAsia="Times New Roman" w:hAnsi="Montserrat" w:cs="Arial"/>
                <w:b/>
                <w:bCs/>
                <w:color w:val="455364"/>
                <w:sz w:val="14"/>
                <w:szCs w:val="14"/>
              </w:rPr>
              <w:t>40,286</w:t>
            </w:r>
          </w:p>
        </w:tc>
        <w:tc>
          <w:tcPr>
            <w:tcW w:w="429" w:type="pct"/>
            <w:tcBorders>
              <w:top w:val="single" w:sz="6" w:space="0" w:color="auto"/>
            </w:tcBorders>
            <w:shd w:val="clear" w:color="auto" w:fill="auto"/>
            <w:vAlign w:val="bottom"/>
          </w:tcPr>
          <w:p w14:paraId="2EC5A749" w14:textId="77777777" w:rsidR="00017405" w:rsidRPr="00A056A5" w:rsidRDefault="00017405" w:rsidP="008575BF">
            <w:pPr>
              <w:ind w:right="57"/>
              <w:jc w:val="right"/>
              <w:rPr>
                <w:rFonts w:ascii="Montserrat" w:eastAsia="Times New Roman" w:hAnsi="Montserrat" w:cs="Arial"/>
                <w:b/>
                <w:bCs/>
                <w:color w:val="455364"/>
                <w:sz w:val="14"/>
                <w:szCs w:val="14"/>
              </w:rPr>
            </w:pPr>
            <w:r w:rsidRPr="00A056A5">
              <w:rPr>
                <w:rFonts w:ascii="Montserrat" w:eastAsia="Times New Roman" w:hAnsi="Montserrat" w:cs="Arial"/>
                <w:b/>
                <w:bCs/>
                <w:color w:val="455364"/>
                <w:sz w:val="14"/>
                <w:szCs w:val="14"/>
              </w:rPr>
              <w:t>(6,537)</w:t>
            </w:r>
          </w:p>
        </w:tc>
        <w:tc>
          <w:tcPr>
            <w:tcW w:w="429" w:type="pct"/>
            <w:tcBorders>
              <w:top w:val="single" w:sz="6" w:space="0" w:color="auto"/>
            </w:tcBorders>
            <w:shd w:val="clear" w:color="auto" w:fill="auto"/>
            <w:vAlign w:val="bottom"/>
          </w:tcPr>
          <w:p w14:paraId="6FAF7249" w14:textId="77777777" w:rsidR="00017405" w:rsidRPr="00A056A5" w:rsidRDefault="00017405" w:rsidP="008575BF">
            <w:pPr>
              <w:ind w:right="57"/>
              <w:jc w:val="right"/>
              <w:rPr>
                <w:rFonts w:ascii="Montserrat" w:eastAsia="Times New Roman" w:hAnsi="Montserrat" w:cs="Arial"/>
                <w:b/>
                <w:bCs/>
                <w:color w:val="455364"/>
                <w:sz w:val="14"/>
                <w:szCs w:val="14"/>
              </w:rPr>
            </w:pPr>
            <w:r w:rsidRPr="00A056A5">
              <w:rPr>
                <w:rFonts w:ascii="Montserrat" w:eastAsia="Times New Roman" w:hAnsi="Montserrat" w:cs="Arial"/>
                <w:b/>
                <w:bCs/>
                <w:color w:val="455364"/>
                <w:sz w:val="14"/>
                <w:szCs w:val="14"/>
              </w:rPr>
              <w:t>95,318</w:t>
            </w:r>
          </w:p>
        </w:tc>
        <w:tc>
          <w:tcPr>
            <w:tcW w:w="43" w:type="pct"/>
            <w:shd w:val="clear" w:color="auto" w:fill="auto"/>
          </w:tcPr>
          <w:p w14:paraId="38C04166" w14:textId="77777777" w:rsidR="00017405" w:rsidRPr="005D3EEA" w:rsidRDefault="00017405" w:rsidP="008575BF">
            <w:pPr>
              <w:jc w:val="right"/>
              <w:rPr>
                <w:rFonts w:ascii="Montserrat" w:eastAsia="Times New Roman" w:hAnsi="Montserrat" w:cs="Arial"/>
                <w:b/>
                <w:color w:val="455364"/>
                <w:sz w:val="14"/>
                <w:szCs w:val="16"/>
              </w:rPr>
            </w:pPr>
          </w:p>
        </w:tc>
      </w:tr>
      <w:tr w:rsidR="00017405" w:rsidRPr="005D3EEA" w14:paraId="49A676CE" w14:textId="77777777" w:rsidTr="008575BF">
        <w:trPr>
          <w:trHeight w:val="227"/>
        </w:trPr>
        <w:tc>
          <w:tcPr>
            <w:tcW w:w="124" w:type="pct"/>
            <w:shd w:val="clear" w:color="auto" w:fill="auto"/>
          </w:tcPr>
          <w:p w14:paraId="1BE86DF5" w14:textId="77777777" w:rsidR="00017405" w:rsidRPr="005D3EEA" w:rsidRDefault="00017405" w:rsidP="008575BF">
            <w:pPr>
              <w:rPr>
                <w:rFonts w:ascii="Montserrat" w:eastAsia="Times New Roman" w:hAnsi="Montserrat" w:cs="Arial"/>
                <w:color w:val="455364"/>
                <w:sz w:val="14"/>
                <w:szCs w:val="8"/>
              </w:rPr>
            </w:pPr>
          </w:p>
        </w:tc>
        <w:tc>
          <w:tcPr>
            <w:tcW w:w="2258" w:type="pct"/>
            <w:tcBorders>
              <w:bottom w:val="single" w:sz="6" w:space="0" w:color="auto"/>
            </w:tcBorders>
            <w:shd w:val="clear" w:color="auto" w:fill="auto"/>
            <w:vAlign w:val="bottom"/>
          </w:tcPr>
          <w:p w14:paraId="3ECF0E92" w14:textId="77777777" w:rsidR="00017405" w:rsidRPr="005D3EEA" w:rsidRDefault="00017405" w:rsidP="008575BF">
            <w:pPr>
              <w:rPr>
                <w:rFonts w:ascii="Montserrat" w:eastAsia="Times New Roman" w:hAnsi="Montserrat" w:cs="Arial"/>
                <w:color w:val="455364"/>
                <w:sz w:val="14"/>
                <w:szCs w:val="16"/>
              </w:rPr>
            </w:pPr>
            <w:r w:rsidRPr="00A056A5">
              <w:rPr>
                <w:rFonts w:ascii="Montserrat" w:eastAsia="Times New Roman" w:hAnsi="Montserrat" w:cs="Arial"/>
                <w:color w:val="455364"/>
                <w:sz w:val="14"/>
                <w:szCs w:val="16"/>
              </w:rPr>
              <w:t xml:space="preserve">Profit arising on portfolio acquisition </w:t>
            </w:r>
          </w:p>
        </w:tc>
        <w:tc>
          <w:tcPr>
            <w:tcW w:w="429" w:type="pct"/>
            <w:tcBorders>
              <w:bottom w:val="single" w:sz="6" w:space="0" w:color="auto"/>
            </w:tcBorders>
            <w:shd w:val="clear" w:color="auto" w:fill="auto"/>
            <w:vAlign w:val="bottom"/>
          </w:tcPr>
          <w:p w14:paraId="286EC438" w14:textId="77777777" w:rsidR="00017405" w:rsidRPr="005D3EEA" w:rsidRDefault="00017405" w:rsidP="008575BF">
            <w:pPr>
              <w:ind w:right="57"/>
              <w:jc w:val="right"/>
              <w:rPr>
                <w:rFonts w:ascii="Montserrat" w:eastAsia="Times New Roman" w:hAnsi="Montserrat" w:cs="Arial"/>
                <w:color w:val="455364"/>
                <w:sz w:val="14"/>
                <w:szCs w:val="14"/>
              </w:rPr>
            </w:pPr>
            <w:r w:rsidRPr="00A056A5">
              <w:rPr>
                <w:rFonts w:ascii="Montserrat" w:eastAsia="Times New Roman" w:hAnsi="Montserrat" w:cs="Arial"/>
                <w:color w:val="455364"/>
                <w:sz w:val="14"/>
                <w:szCs w:val="14"/>
              </w:rPr>
              <w:t>–</w:t>
            </w:r>
          </w:p>
        </w:tc>
        <w:tc>
          <w:tcPr>
            <w:tcW w:w="429" w:type="pct"/>
            <w:tcBorders>
              <w:bottom w:val="single" w:sz="6" w:space="0" w:color="auto"/>
            </w:tcBorders>
            <w:shd w:val="clear" w:color="auto" w:fill="auto"/>
            <w:vAlign w:val="bottom"/>
          </w:tcPr>
          <w:p w14:paraId="3C6A4F44" w14:textId="77777777" w:rsidR="00017405" w:rsidRPr="005D3EEA" w:rsidRDefault="00017405" w:rsidP="008575BF">
            <w:pPr>
              <w:ind w:right="57"/>
              <w:jc w:val="right"/>
              <w:rPr>
                <w:rFonts w:ascii="Montserrat" w:eastAsia="Times New Roman" w:hAnsi="Montserrat" w:cs="Arial"/>
                <w:color w:val="455364"/>
                <w:sz w:val="14"/>
                <w:szCs w:val="14"/>
              </w:rPr>
            </w:pPr>
            <w:r w:rsidRPr="00A056A5">
              <w:rPr>
                <w:rFonts w:ascii="Montserrat" w:eastAsia="Times New Roman" w:hAnsi="Montserrat" w:cs="Arial"/>
                <w:color w:val="455364"/>
                <w:sz w:val="14"/>
                <w:szCs w:val="14"/>
              </w:rPr>
              <w:t>–</w:t>
            </w:r>
          </w:p>
        </w:tc>
        <w:tc>
          <w:tcPr>
            <w:tcW w:w="429" w:type="pct"/>
            <w:tcBorders>
              <w:bottom w:val="single" w:sz="6" w:space="0" w:color="auto"/>
            </w:tcBorders>
            <w:shd w:val="clear" w:color="auto" w:fill="auto"/>
            <w:vAlign w:val="bottom"/>
          </w:tcPr>
          <w:p w14:paraId="556FC303" w14:textId="77777777" w:rsidR="00017405" w:rsidRPr="005D3EEA" w:rsidRDefault="00017405" w:rsidP="008575BF">
            <w:pPr>
              <w:ind w:right="57"/>
              <w:jc w:val="right"/>
              <w:rPr>
                <w:rFonts w:ascii="Montserrat" w:eastAsia="Times New Roman" w:hAnsi="Montserrat" w:cs="Arial"/>
                <w:color w:val="455364"/>
                <w:sz w:val="14"/>
                <w:szCs w:val="14"/>
              </w:rPr>
            </w:pPr>
            <w:r w:rsidRPr="00A056A5">
              <w:rPr>
                <w:rFonts w:ascii="Montserrat" w:eastAsia="Times New Roman" w:hAnsi="Montserrat" w:cs="Arial"/>
                <w:color w:val="455364"/>
                <w:sz w:val="14"/>
                <w:szCs w:val="14"/>
              </w:rPr>
              <w:t>788</w:t>
            </w:r>
          </w:p>
        </w:tc>
        <w:tc>
          <w:tcPr>
            <w:tcW w:w="430" w:type="pct"/>
            <w:tcBorders>
              <w:bottom w:val="single" w:sz="6" w:space="0" w:color="auto"/>
            </w:tcBorders>
            <w:shd w:val="clear" w:color="auto" w:fill="auto"/>
            <w:vAlign w:val="bottom"/>
          </w:tcPr>
          <w:p w14:paraId="3B9925BA" w14:textId="77777777" w:rsidR="00017405" w:rsidRPr="005D3EEA" w:rsidRDefault="00017405" w:rsidP="008575BF">
            <w:pPr>
              <w:ind w:right="57"/>
              <w:jc w:val="right"/>
              <w:rPr>
                <w:rFonts w:ascii="Montserrat" w:eastAsia="Times New Roman" w:hAnsi="Montserrat" w:cs="Arial"/>
                <w:color w:val="455364"/>
                <w:sz w:val="14"/>
                <w:szCs w:val="14"/>
              </w:rPr>
            </w:pPr>
            <w:r w:rsidRPr="00A056A5">
              <w:rPr>
                <w:rFonts w:ascii="Montserrat" w:eastAsia="Times New Roman" w:hAnsi="Montserrat" w:cs="Arial"/>
                <w:color w:val="455364"/>
                <w:sz w:val="14"/>
                <w:szCs w:val="14"/>
              </w:rPr>
              <w:t>–</w:t>
            </w:r>
          </w:p>
        </w:tc>
        <w:tc>
          <w:tcPr>
            <w:tcW w:w="429" w:type="pct"/>
            <w:tcBorders>
              <w:bottom w:val="single" w:sz="6" w:space="0" w:color="auto"/>
            </w:tcBorders>
            <w:shd w:val="clear" w:color="auto" w:fill="auto"/>
            <w:vAlign w:val="bottom"/>
          </w:tcPr>
          <w:p w14:paraId="7D493007" w14:textId="77777777" w:rsidR="00017405" w:rsidRPr="005D3EEA" w:rsidRDefault="00017405" w:rsidP="008575BF">
            <w:pPr>
              <w:ind w:right="57"/>
              <w:jc w:val="right"/>
              <w:rPr>
                <w:rFonts w:ascii="Montserrat" w:eastAsia="Times New Roman" w:hAnsi="Montserrat" w:cs="Arial"/>
                <w:color w:val="455364"/>
                <w:sz w:val="14"/>
                <w:szCs w:val="14"/>
              </w:rPr>
            </w:pPr>
            <w:r w:rsidRPr="00A056A5">
              <w:rPr>
                <w:rFonts w:ascii="Montserrat" w:eastAsia="Times New Roman" w:hAnsi="Montserrat" w:cs="Arial"/>
                <w:color w:val="455364"/>
                <w:sz w:val="14"/>
                <w:szCs w:val="14"/>
              </w:rPr>
              <w:t>–</w:t>
            </w:r>
          </w:p>
        </w:tc>
        <w:tc>
          <w:tcPr>
            <w:tcW w:w="429" w:type="pct"/>
            <w:tcBorders>
              <w:bottom w:val="single" w:sz="6" w:space="0" w:color="auto"/>
            </w:tcBorders>
            <w:shd w:val="clear" w:color="auto" w:fill="auto"/>
            <w:vAlign w:val="bottom"/>
          </w:tcPr>
          <w:p w14:paraId="7BC4661D" w14:textId="77777777" w:rsidR="00017405" w:rsidRPr="005D3EEA" w:rsidRDefault="00017405" w:rsidP="008575BF">
            <w:pPr>
              <w:ind w:right="57"/>
              <w:jc w:val="right"/>
              <w:rPr>
                <w:rFonts w:ascii="Montserrat" w:eastAsia="Times New Roman" w:hAnsi="Montserrat" w:cs="Arial"/>
                <w:color w:val="455364"/>
                <w:sz w:val="14"/>
                <w:szCs w:val="14"/>
              </w:rPr>
            </w:pPr>
            <w:r w:rsidRPr="00A056A5">
              <w:rPr>
                <w:rFonts w:ascii="Montserrat" w:eastAsia="Times New Roman" w:hAnsi="Montserrat" w:cs="Arial"/>
                <w:color w:val="455364"/>
                <w:sz w:val="14"/>
                <w:szCs w:val="14"/>
              </w:rPr>
              <w:t>788</w:t>
            </w:r>
          </w:p>
        </w:tc>
        <w:tc>
          <w:tcPr>
            <w:tcW w:w="43" w:type="pct"/>
            <w:shd w:val="clear" w:color="auto" w:fill="auto"/>
          </w:tcPr>
          <w:p w14:paraId="388E6431" w14:textId="77777777" w:rsidR="00017405" w:rsidRPr="005D3EEA" w:rsidRDefault="00017405" w:rsidP="008575BF">
            <w:pPr>
              <w:jc w:val="right"/>
              <w:rPr>
                <w:rFonts w:ascii="Montserrat" w:eastAsia="Times New Roman" w:hAnsi="Montserrat" w:cs="Arial"/>
                <w:color w:val="455364"/>
                <w:sz w:val="14"/>
                <w:szCs w:val="16"/>
              </w:rPr>
            </w:pPr>
          </w:p>
        </w:tc>
      </w:tr>
      <w:tr w:rsidR="00017405" w:rsidRPr="005D3EEA" w14:paraId="6673EFE2" w14:textId="77777777" w:rsidTr="008575BF">
        <w:trPr>
          <w:trHeight w:val="227"/>
        </w:trPr>
        <w:tc>
          <w:tcPr>
            <w:tcW w:w="124" w:type="pct"/>
            <w:shd w:val="clear" w:color="auto" w:fill="auto"/>
          </w:tcPr>
          <w:p w14:paraId="12288FDC" w14:textId="77777777" w:rsidR="00017405" w:rsidRPr="005D3EEA" w:rsidRDefault="00017405" w:rsidP="008575BF">
            <w:pPr>
              <w:rPr>
                <w:rFonts w:ascii="Montserrat" w:eastAsia="Times New Roman" w:hAnsi="Montserrat" w:cs="Arial"/>
                <w:color w:val="455364"/>
                <w:sz w:val="14"/>
                <w:szCs w:val="8"/>
              </w:rPr>
            </w:pPr>
          </w:p>
        </w:tc>
        <w:tc>
          <w:tcPr>
            <w:tcW w:w="2258" w:type="pct"/>
            <w:tcBorders>
              <w:bottom w:val="single" w:sz="6" w:space="0" w:color="auto"/>
            </w:tcBorders>
            <w:shd w:val="clear" w:color="auto" w:fill="auto"/>
            <w:vAlign w:val="bottom"/>
          </w:tcPr>
          <w:p w14:paraId="3923A84A" w14:textId="77777777" w:rsidR="00017405" w:rsidRPr="00A056A5" w:rsidRDefault="00017405" w:rsidP="008575BF">
            <w:pPr>
              <w:rPr>
                <w:rFonts w:ascii="Montserrat" w:eastAsia="Times New Roman" w:hAnsi="Montserrat" w:cs="Arial"/>
                <w:b/>
                <w:bCs/>
                <w:color w:val="455364"/>
                <w:sz w:val="14"/>
                <w:szCs w:val="16"/>
              </w:rPr>
            </w:pPr>
            <w:r w:rsidRPr="00A056A5">
              <w:rPr>
                <w:rFonts w:ascii="Montserrat" w:eastAsia="Times New Roman" w:hAnsi="Montserrat" w:cs="Arial"/>
                <w:b/>
                <w:bCs/>
                <w:color w:val="455364"/>
                <w:sz w:val="14"/>
                <w:szCs w:val="16"/>
              </w:rPr>
              <w:t>Profit</w:t>
            </w:r>
            <w:r>
              <w:rPr>
                <w:rFonts w:ascii="Montserrat" w:eastAsia="Times New Roman" w:hAnsi="Montserrat" w:cs="Arial"/>
                <w:b/>
                <w:bCs/>
                <w:color w:val="455364"/>
                <w:sz w:val="14"/>
                <w:szCs w:val="16"/>
              </w:rPr>
              <w:t>/(loss)</w:t>
            </w:r>
            <w:r w:rsidRPr="00A056A5">
              <w:rPr>
                <w:rFonts w:ascii="Montserrat" w:eastAsia="Times New Roman" w:hAnsi="Montserrat" w:cs="Arial"/>
                <w:b/>
                <w:bCs/>
                <w:color w:val="455364"/>
                <w:sz w:val="14"/>
                <w:szCs w:val="16"/>
              </w:rPr>
              <w:t xml:space="preserve"> before tax</w:t>
            </w:r>
          </w:p>
        </w:tc>
        <w:tc>
          <w:tcPr>
            <w:tcW w:w="429" w:type="pct"/>
            <w:tcBorders>
              <w:bottom w:val="single" w:sz="6" w:space="0" w:color="auto"/>
            </w:tcBorders>
            <w:shd w:val="clear" w:color="auto" w:fill="auto"/>
            <w:vAlign w:val="bottom"/>
          </w:tcPr>
          <w:p w14:paraId="27FBEFA8" w14:textId="77777777" w:rsidR="00017405" w:rsidRPr="00A056A5" w:rsidRDefault="00017405" w:rsidP="008575BF">
            <w:pPr>
              <w:ind w:right="57"/>
              <w:jc w:val="right"/>
              <w:rPr>
                <w:rFonts w:ascii="Montserrat" w:eastAsia="Times New Roman" w:hAnsi="Montserrat" w:cs="Arial"/>
                <w:b/>
                <w:bCs/>
                <w:color w:val="455364"/>
                <w:sz w:val="14"/>
                <w:szCs w:val="14"/>
              </w:rPr>
            </w:pPr>
            <w:r w:rsidRPr="00A056A5">
              <w:rPr>
                <w:rFonts w:ascii="Montserrat" w:eastAsia="Times New Roman" w:hAnsi="Montserrat" w:cs="Arial"/>
                <w:b/>
                <w:bCs/>
                <w:color w:val="455364"/>
                <w:sz w:val="14"/>
                <w:szCs w:val="14"/>
              </w:rPr>
              <w:t>44,644</w:t>
            </w:r>
          </w:p>
        </w:tc>
        <w:tc>
          <w:tcPr>
            <w:tcW w:w="429" w:type="pct"/>
            <w:tcBorders>
              <w:bottom w:val="single" w:sz="6" w:space="0" w:color="auto"/>
            </w:tcBorders>
            <w:shd w:val="clear" w:color="auto" w:fill="auto"/>
            <w:vAlign w:val="bottom"/>
          </w:tcPr>
          <w:p w14:paraId="0725D288" w14:textId="77777777" w:rsidR="00017405" w:rsidRPr="00A056A5" w:rsidRDefault="00017405" w:rsidP="008575BF">
            <w:pPr>
              <w:ind w:right="57"/>
              <w:jc w:val="right"/>
              <w:rPr>
                <w:rFonts w:ascii="Montserrat" w:eastAsia="Times New Roman" w:hAnsi="Montserrat" w:cs="Arial"/>
                <w:b/>
                <w:bCs/>
                <w:color w:val="455364"/>
                <w:sz w:val="14"/>
                <w:szCs w:val="14"/>
              </w:rPr>
            </w:pPr>
            <w:r w:rsidRPr="00A056A5">
              <w:rPr>
                <w:rFonts w:ascii="Montserrat" w:eastAsia="Times New Roman" w:hAnsi="Montserrat" w:cs="Arial"/>
                <w:b/>
                <w:bCs/>
                <w:color w:val="455364"/>
                <w:sz w:val="14"/>
                <w:szCs w:val="14"/>
              </w:rPr>
              <w:t>12,685</w:t>
            </w:r>
          </w:p>
        </w:tc>
        <w:tc>
          <w:tcPr>
            <w:tcW w:w="429" w:type="pct"/>
            <w:tcBorders>
              <w:bottom w:val="single" w:sz="6" w:space="0" w:color="auto"/>
            </w:tcBorders>
            <w:shd w:val="clear" w:color="auto" w:fill="auto"/>
            <w:vAlign w:val="bottom"/>
          </w:tcPr>
          <w:p w14:paraId="510A5E5B" w14:textId="77777777" w:rsidR="00017405" w:rsidRPr="00A056A5" w:rsidRDefault="00017405" w:rsidP="008575BF">
            <w:pPr>
              <w:ind w:right="57"/>
              <w:jc w:val="right"/>
              <w:rPr>
                <w:rFonts w:ascii="Montserrat" w:eastAsia="Times New Roman" w:hAnsi="Montserrat" w:cs="Arial"/>
                <w:b/>
                <w:bCs/>
                <w:color w:val="455364"/>
                <w:sz w:val="14"/>
                <w:szCs w:val="14"/>
              </w:rPr>
            </w:pPr>
            <w:r w:rsidRPr="00A056A5">
              <w:rPr>
                <w:rFonts w:ascii="Montserrat" w:eastAsia="Times New Roman" w:hAnsi="Montserrat" w:cs="Arial"/>
                <w:b/>
                <w:bCs/>
                <w:color w:val="455364"/>
                <w:sz w:val="14"/>
                <w:szCs w:val="14"/>
              </w:rPr>
              <w:t>5,028</w:t>
            </w:r>
          </w:p>
        </w:tc>
        <w:tc>
          <w:tcPr>
            <w:tcW w:w="430" w:type="pct"/>
            <w:tcBorders>
              <w:bottom w:val="single" w:sz="6" w:space="0" w:color="auto"/>
            </w:tcBorders>
            <w:shd w:val="clear" w:color="auto" w:fill="auto"/>
            <w:vAlign w:val="bottom"/>
          </w:tcPr>
          <w:p w14:paraId="15D2B6AE" w14:textId="77777777" w:rsidR="00017405" w:rsidRPr="00A056A5" w:rsidRDefault="00017405" w:rsidP="008575BF">
            <w:pPr>
              <w:ind w:right="57"/>
              <w:jc w:val="right"/>
              <w:rPr>
                <w:rFonts w:ascii="Montserrat" w:eastAsia="Times New Roman" w:hAnsi="Montserrat" w:cs="Arial"/>
                <w:b/>
                <w:bCs/>
                <w:color w:val="455364"/>
                <w:sz w:val="14"/>
                <w:szCs w:val="14"/>
              </w:rPr>
            </w:pPr>
            <w:r w:rsidRPr="00A056A5">
              <w:rPr>
                <w:rFonts w:ascii="Montserrat" w:eastAsia="Times New Roman" w:hAnsi="Montserrat" w:cs="Arial"/>
                <w:b/>
                <w:bCs/>
                <w:color w:val="455364"/>
                <w:sz w:val="14"/>
                <w:szCs w:val="14"/>
              </w:rPr>
              <w:t>40,286</w:t>
            </w:r>
          </w:p>
        </w:tc>
        <w:tc>
          <w:tcPr>
            <w:tcW w:w="429" w:type="pct"/>
            <w:tcBorders>
              <w:bottom w:val="single" w:sz="6" w:space="0" w:color="auto"/>
            </w:tcBorders>
            <w:shd w:val="clear" w:color="auto" w:fill="auto"/>
            <w:vAlign w:val="bottom"/>
          </w:tcPr>
          <w:p w14:paraId="4FB70115" w14:textId="77777777" w:rsidR="00017405" w:rsidRPr="00A056A5" w:rsidRDefault="00017405" w:rsidP="008575BF">
            <w:pPr>
              <w:ind w:right="57"/>
              <w:jc w:val="right"/>
              <w:rPr>
                <w:rFonts w:ascii="Montserrat" w:eastAsia="Times New Roman" w:hAnsi="Montserrat" w:cs="Arial"/>
                <w:b/>
                <w:bCs/>
                <w:color w:val="455364"/>
                <w:sz w:val="14"/>
                <w:szCs w:val="14"/>
              </w:rPr>
            </w:pPr>
            <w:r w:rsidRPr="00A056A5">
              <w:rPr>
                <w:rFonts w:ascii="Montserrat" w:eastAsia="Times New Roman" w:hAnsi="Montserrat" w:cs="Arial"/>
                <w:b/>
                <w:bCs/>
                <w:color w:val="455364"/>
                <w:sz w:val="14"/>
                <w:szCs w:val="14"/>
              </w:rPr>
              <w:t>(6,537)</w:t>
            </w:r>
          </w:p>
        </w:tc>
        <w:tc>
          <w:tcPr>
            <w:tcW w:w="429" w:type="pct"/>
            <w:tcBorders>
              <w:bottom w:val="single" w:sz="6" w:space="0" w:color="auto"/>
            </w:tcBorders>
            <w:shd w:val="clear" w:color="auto" w:fill="auto"/>
            <w:vAlign w:val="bottom"/>
          </w:tcPr>
          <w:p w14:paraId="3AB17498" w14:textId="77777777" w:rsidR="00017405" w:rsidRPr="00A056A5" w:rsidRDefault="00017405" w:rsidP="008575BF">
            <w:pPr>
              <w:ind w:right="57"/>
              <w:jc w:val="right"/>
              <w:rPr>
                <w:rFonts w:ascii="Montserrat" w:eastAsia="Times New Roman" w:hAnsi="Montserrat" w:cs="Arial"/>
                <w:b/>
                <w:bCs/>
                <w:color w:val="455364"/>
                <w:sz w:val="14"/>
                <w:szCs w:val="14"/>
              </w:rPr>
            </w:pPr>
            <w:r w:rsidRPr="00A056A5">
              <w:rPr>
                <w:rFonts w:ascii="Montserrat" w:eastAsia="Times New Roman" w:hAnsi="Montserrat" w:cs="Arial"/>
                <w:b/>
                <w:bCs/>
                <w:color w:val="455364"/>
                <w:sz w:val="14"/>
                <w:szCs w:val="14"/>
              </w:rPr>
              <w:t>96,106</w:t>
            </w:r>
          </w:p>
        </w:tc>
        <w:tc>
          <w:tcPr>
            <w:tcW w:w="43" w:type="pct"/>
            <w:shd w:val="clear" w:color="auto" w:fill="auto"/>
          </w:tcPr>
          <w:p w14:paraId="44D2CF9F" w14:textId="77777777" w:rsidR="00017405" w:rsidRPr="005D3EEA" w:rsidRDefault="00017405" w:rsidP="008575BF">
            <w:pPr>
              <w:jc w:val="right"/>
              <w:rPr>
                <w:rFonts w:ascii="Montserrat" w:eastAsia="Times New Roman" w:hAnsi="Montserrat" w:cs="Arial"/>
                <w:color w:val="455364"/>
                <w:sz w:val="14"/>
                <w:szCs w:val="16"/>
              </w:rPr>
            </w:pPr>
          </w:p>
        </w:tc>
      </w:tr>
      <w:tr w:rsidR="00017405" w:rsidRPr="005D3EEA" w14:paraId="1BF933FE" w14:textId="77777777" w:rsidTr="008575BF">
        <w:trPr>
          <w:trHeight w:val="227"/>
        </w:trPr>
        <w:tc>
          <w:tcPr>
            <w:tcW w:w="124" w:type="pct"/>
            <w:shd w:val="clear" w:color="auto" w:fill="auto"/>
          </w:tcPr>
          <w:p w14:paraId="08C6AB3D" w14:textId="77777777" w:rsidR="00017405" w:rsidRPr="005D3EEA" w:rsidRDefault="00017405" w:rsidP="008575BF">
            <w:pPr>
              <w:rPr>
                <w:rFonts w:ascii="Montserrat" w:eastAsia="Times New Roman" w:hAnsi="Montserrat" w:cs="Arial"/>
                <w:color w:val="455364"/>
                <w:sz w:val="14"/>
                <w:szCs w:val="8"/>
              </w:rPr>
            </w:pPr>
          </w:p>
        </w:tc>
        <w:tc>
          <w:tcPr>
            <w:tcW w:w="2258" w:type="pct"/>
            <w:tcBorders>
              <w:bottom w:val="single" w:sz="6" w:space="0" w:color="auto"/>
            </w:tcBorders>
            <w:shd w:val="clear" w:color="auto" w:fill="auto"/>
            <w:vAlign w:val="bottom"/>
          </w:tcPr>
          <w:p w14:paraId="48A3F97C" w14:textId="77777777" w:rsidR="00017405" w:rsidRPr="005D3EEA" w:rsidRDefault="00017405" w:rsidP="008575BF">
            <w:pPr>
              <w:rPr>
                <w:rFonts w:ascii="Montserrat" w:eastAsia="Times New Roman" w:hAnsi="Montserrat" w:cs="Arial"/>
                <w:color w:val="455364"/>
                <w:sz w:val="14"/>
                <w:szCs w:val="16"/>
              </w:rPr>
            </w:pPr>
            <w:r w:rsidRPr="00A056A5">
              <w:rPr>
                <w:rFonts w:ascii="Montserrat" w:eastAsia="Times New Roman" w:hAnsi="Montserrat" w:cs="Arial"/>
                <w:color w:val="455364"/>
                <w:sz w:val="14"/>
                <w:szCs w:val="16"/>
              </w:rPr>
              <w:t xml:space="preserve">Income tax (expense)/credit </w:t>
            </w:r>
          </w:p>
        </w:tc>
        <w:tc>
          <w:tcPr>
            <w:tcW w:w="429" w:type="pct"/>
            <w:tcBorders>
              <w:bottom w:val="single" w:sz="6" w:space="0" w:color="auto"/>
            </w:tcBorders>
            <w:shd w:val="clear" w:color="auto" w:fill="auto"/>
            <w:vAlign w:val="bottom"/>
          </w:tcPr>
          <w:p w14:paraId="55A6D7F9" w14:textId="77777777" w:rsidR="00017405" w:rsidRPr="005D3EEA" w:rsidRDefault="00017405" w:rsidP="008575BF">
            <w:pPr>
              <w:ind w:right="57"/>
              <w:jc w:val="right"/>
              <w:rPr>
                <w:rFonts w:ascii="Montserrat" w:eastAsia="Times New Roman" w:hAnsi="Montserrat" w:cs="Arial"/>
                <w:color w:val="455364"/>
                <w:sz w:val="14"/>
                <w:szCs w:val="14"/>
              </w:rPr>
            </w:pPr>
            <w:r w:rsidRPr="00A056A5">
              <w:rPr>
                <w:rFonts w:ascii="Montserrat" w:eastAsia="Times New Roman" w:hAnsi="Montserrat" w:cs="Arial"/>
                <w:color w:val="455364"/>
                <w:sz w:val="14"/>
                <w:szCs w:val="14"/>
              </w:rPr>
              <w:t>(7,555)</w:t>
            </w:r>
          </w:p>
        </w:tc>
        <w:tc>
          <w:tcPr>
            <w:tcW w:w="429" w:type="pct"/>
            <w:tcBorders>
              <w:bottom w:val="single" w:sz="6" w:space="0" w:color="auto"/>
            </w:tcBorders>
            <w:shd w:val="clear" w:color="auto" w:fill="auto"/>
            <w:vAlign w:val="bottom"/>
          </w:tcPr>
          <w:p w14:paraId="7CB841B2" w14:textId="77777777" w:rsidR="00017405" w:rsidRPr="005D3EEA" w:rsidRDefault="00017405" w:rsidP="008575BF">
            <w:pPr>
              <w:ind w:right="57"/>
              <w:jc w:val="right"/>
              <w:rPr>
                <w:rFonts w:ascii="Montserrat" w:eastAsia="Times New Roman" w:hAnsi="Montserrat" w:cs="Arial"/>
                <w:color w:val="455364"/>
                <w:sz w:val="14"/>
                <w:szCs w:val="14"/>
              </w:rPr>
            </w:pPr>
            <w:r w:rsidRPr="00A056A5">
              <w:rPr>
                <w:rFonts w:ascii="Montserrat" w:eastAsia="Times New Roman" w:hAnsi="Montserrat" w:cs="Arial"/>
                <w:color w:val="455364"/>
                <w:sz w:val="14"/>
                <w:szCs w:val="14"/>
              </w:rPr>
              <w:t>(438)</w:t>
            </w:r>
          </w:p>
        </w:tc>
        <w:tc>
          <w:tcPr>
            <w:tcW w:w="429" w:type="pct"/>
            <w:tcBorders>
              <w:bottom w:val="single" w:sz="6" w:space="0" w:color="auto"/>
            </w:tcBorders>
            <w:shd w:val="clear" w:color="auto" w:fill="auto"/>
            <w:vAlign w:val="bottom"/>
          </w:tcPr>
          <w:p w14:paraId="43BD4C7D" w14:textId="77777777" w:rsidR="00017405" w:rsidRPr="005D3EEA" w:rsidRDefault="00017405" w:rsidP="008575BF">
            <w:pPr>
              <w:ind w:right="57"/>
              <w:jc w:val="right"/>
              <w:rPr>
                <w:rFonts w:ascii="Montserrat" w:eastAsia="Times New Roman" w:hAnsi="Montserrat" w:cs="Arial"/>
                <w:color w:val="455364"/>
                <w:sz w:val="14"/>
                <w:szCs w:val="14"/>
              </w:rPr>
            </w:pPr>
            <w:r w:rsidRPr="00A056A5">
              <w:rPr>
                <w:rFonts w:ascii="Montserrat" w:eastAsia="Times New Roman" w:hAnsi="Montserrat" w:cs="Arial"/>
                <w:color w:val="455364"/>
                <w:sz w:val="14"/>
                <w:szCs w:val="14"/>
              </w:rPr>
              <w:t>(1,428)</w:t>
            </w:r>
          </w:p>
        </w:tc>
        <w:tc>
          <w:tcPr>
            <w:tcW w:w="430" w:type="pct"/>
            <w:tcBorders>
              <w:bottom w:val="single" w:sz="6" w:space="0" w:color="auto"/>
            </w:tcBorders>
            <w:shd w:val="clear" w:color="auto" w:fill="auto"/>
            <w:vAlign w:val="bottom"/>
          </w:tcPr>
          <w:p w14:paraId="502C36F1" w14:textId="77777777" w:rsidR="00017405" w:rsidRPr="005D3EEA" w:rsidRDefault="00017405" w:rsidP="008575BF">
            <w:pPr>
              <w:ind w:right="57"/>
              <w:jc w:val="right"/>
              <w:rPr>
                <w:rFonts w:ascii="Montserrat" w:eastAsia="Times New Roman" w:hAnsi="Montserrat" w:cs="Arial"/>
                <w:color w:val="455364"/>
                <w:sz w:val="14"/>
                <w:szCs w:val="14"/>
              </w:rPr>
            </w:pPr>
            <w:r w:rsidRPr="00A056A5">
              <w:rPr>
                <w:rFonts w:ascii="Montserrat" w:eastAsia="Times New Roman" w:hAnsi="Montserrat" w:cs="Arial"/>
                <w:color w:val="455364"/>
                <w:sz w:val="14"/>
                <w:szCs w:val="14"/>
              </w:rPr>
              <w:t>(9,247)</w:t>
            </w:r>
          </w:p>
        </w:tc>
        <w:tc>
          <w:tcPr>
            <w:tcW w:w="429" w:type="pct"/>
            <w:tcBorders>
              <w:bottom w:val="single" w:sz="6" w:space="0" w:color="auto"/>
            </w:tcBorders>
            <w:shd w:val="clear" w:color="auto" w:fill="auto"/>
            <w:vAlign w:val="bottom"/>
          </w:tcPr>
          <w:p w14:paraId="4B44AC18" w14:textId="77777777" w:rsidR="00017405" w:rsidRPr="005D3EEA" w:rsidRDefault="00017405" w:rsidP="008575BF">
            <w:pPr>
              <w:ind w:right="57"/>
              <w:jc w:val="right"/>
              <w:rPr>
                <w:rFonts w:ascii="Montserrat" w:eastAsia="Times New Roman" w:hAnsi="Montserrat" w:cs="Arial"/>
                <w:color w:val="455364"/>
                <w:sz w:val="14"/>
                <w:szCs w:val="14"/>
              </w:rPr>
            </w:pPr>
            <w:r w:rsidRPr="00A056A5">
              <w:rPr>
                <w:rFonts w:ascii="Montserrat" w:eastAsia="Times New Roman" w:hAnsi="Montserrat" w:cs="Arial"/>
                <w:color w:val="455364"/>
                <w:sz w:val="14"/>
                <w:szCs w:val="14"/>
              </w:rPr>
              <w:t>1,704</w:t>
            </w:r>
          </w:p>
        </w:tc>
        <w:tc>
          <w:tcPr>
            <w:tcW w:w="429" w:type="pct"/>
            <w:tcBorders>
              <w:bottom w:val="single" w:sz="6" w:space="0" w:color="auto"/>
            </w:tcBorders>
            <w:shd w:val="clear" w:color="auto" w:fill="auto"/>
            <w:vAlign w:val="bottom"/>
          </w:tcPr>
          <w:p w14:paraId="248AE7D1" w14:textId="77777777" w:rsidR="00017405" w:rsidRPr="005D3EEA" w:rsidRDefault="00017405" w:rsidP="008575BF">
            <w:pPr>
              <w:ind w:right="57"/>
              <w:jc w:val="right"/>
              <w:rPr>
                <w:rFonts w:ascii="Montserrat" w:eastAsia="Times New Roman" w:hAnsi="Montserrat" w:cs="Arial"/>
                <w:color w:val="455364"/>
                <w:sz w:val="14"/>
                <w:szCs w:val="14"/>
              </w:rPr>
            </w:pPr>
            <w:r w:rsidRPr="00A056A5">
              <w:rPr>
                <w:rFonts w:ascii="Montserrat" w:eastAsia="Times New Roman" w:hAnsi="Montserrat" w:cs="Arial"/>
                <w:color w:val="455364"/>
                <w:sz w:val="14"/>
                <w:szCs w:val="14"/>
              </w:rPr>
              <w:t>(16,964)</w:t>
            </w:r>
          </w:p>
        </w:tc>
        <w:tc>
          <w:tcPr>
            <w:tcW w:w="43" w:type="pct"/>
            <w:shd w:val="clear" w:color="auto" w:fill="auto"/>
          </w:tcPr>
          <w:p w14:paraId="7FEC0142" w14:textId="77777777" w:rsidR="00017405" w:rsidRPr="005D3EEA" w:rsidRDefault="00017405" w:rsidP="008575BF">
            <w:pPr>
              <w:jc w:val="right"/>
              <w:rPr>
                <w:rFonts w:ascii="Montserrat" w:eastAsia="Times New Roman" w:hAnsi="Montserrat" w:cs="Arial"/>
                <w:color w:val="455364"/>
                <w:sz w:val="14"/>
                <w:szCs w:val="16"/>
              </w:rPr>
            </w:pPr>
          </w:p>
        </w:tc>
      </w:tr>
      <w:tr w:rsidR="00017405" w:rsidRPr="005D3EEA" w14:paraId="349C4C19" w14:textId="77777777" w:rsidTr="008575BF">
        <w:trPr>
          <w:trHeight w:val="225"/>
        </w:trPr>
        <w:tc>
          <w:tcPr>
            <w:tcW w:w="124" w:type="pct"/>
            <w:shd w:val="clear" w:color="auto" w:fill="auto"/>
          </w:tcPr>
          <w:p w14:paraId="424C6A38" w14:textId="77777777" w:rsidR="00017405" w:rsidRPr="005D3EEA" w:rsidRDefault="00017405" w:rsidP="008575BF">
            <w:pPr>
              <w:rPr>
                <w:rFonts w:ascii="Montserrat" w:hAnsi="Montserrat" w:cs="Arial"/>
                <w:b/>
                <w:bCs/>
                <w:color w:val="455364"/>
                <w:sz w:val="14"/>
                <w:szCs w:val="8"/>
              </w:rPr>
            </w:pPr>
          </w:p>
        </w:tc>
        <w:tc>
          <w:tcPr>
            <w:tcW w:w="2258" w:type="pct"/>
            <w:tcBorders>
              <w:top w:val="single" w:sz="6" w:space="0" w:color="auto"/>
              <w:bottom w:val="single" w:sz="6" w:space="0" w:color="auto"/>
            </w:tcBorders>
            <w:shd w:val="clear" w:color="auto" w:fill="auto"/>
            <w:vAlign w:val="bottom"/>
          </w:tcPr>
          <w:p w14:paraId="0893C31C" w14:textId="77777777" w:rsidR="00017405" w:rsidRPr="005D3EEA" w:rsidRDefault="00017405" w:rsidP="008575BF">
            <w:pPr>
              <w:rPr>
                <w:rFonts w:ascii="Montserrat" w:hAnsi="Montserrat" w:cs="Arial"/>
                <w:b/>
                <w:bCs/>
                <w:color w:val="455364"/>
                <w:sz w:val="14"/>
                <w:szCs w:val="16"/>
              </w:rPr>
            </w:pPr>
            <w:r w:rsidRPr="005D3EEA">
              <w:rPr>
                <w:rFonts w:ascii="Montserrat" w:hAnsi="Montserrat" w:cs="Arial"/>
                <w:b/>
                <w:bCs/>
                <w:color w:val="455364"/>
                <w:sz w:val="14"/>
                <w:szCs w:val="16"/>
              </w:rPr>
              <w:t>Profit</w:t>
            </w:r>
            <w:r>
              <w:rPr>
                <w:rFonts w:ascii="Montserrat" w:hAnsi="Montserrat" w:cs="Arial"/>
                <w:b/>
                <w:bCs/>
                <w:color w:val="455364"/>
                <w:sz w:val="14"/>
                <w:szCs w:val="16"/>
              </w:rPr>
              <w:t>/(loss)</w:t>
            </w:r>
            <w:r w:rsidRPr="005D3EEA">
              <w:rPr>
                <w:rFonts w:ascii="Montserrat" w:hAnsi="Montserrat" w:cs="Arial"/>
                <w:b/>
                <w:bCs/>
                <w:color w:val="455364"/>
                <w:sz w:val="14"/>
                <w:szCs w:val="16"/>
              </w:rPr>
              <w:t xml:space="preserve"> after tax</w:t>
            </w:r>
          </w:p>
        </w:tc>
        <w:tc>
          <w:tcPr>
            <w:tcW w:w="429" w:type="pct"/>
            <w:tcBorders>
              <w:top w:val="single" w:sz="6" w:space="0" w:color="auto"/>
              <w:bottom w:val="single" w:sz="6" w:space="0" w:color="auto"/>
            </w:tcBorders>
            <w:shd w:val="clear" w:color="auto" w:fill="auto"/>
            <w:vAlign w:val="bottom"/>
          </w:tcPr>
          <w:p w14:paraId="27B0B7B4" w14:textId="77777777" w:rsidR="00017405" w:rsidRPr="00A056A5" w:rsidRDefault="00017405" w:rsidP="008575BF">
            <w:pPr>
              <w:ind w:right="57"/>
              <w:jc w:val="right"/>
              <w:rPr>
                <w:rFonts w:ascii="Montserrat" w:eastAsia="Times New Roman" w:hAnsi="Montserrat" w:cs="Arial"/>
                <w:b/>
                <w:bCs/>
                <w:color w:val="455364"/>
                <w:sz w:val="14"/>
                <w:szCs w:val="14"/>
              </w:rPr>
            </w:pPr>
            <w:r w:rsidRPr="00A056A5">
              <w:rPr>
                <w:rFonts w:ascii="Montserrat" w:eastAsia="Times New Roman" w:hAnsi="Montserrat" w:cs="Arial"/>
                <w:b/>
                <w:bCs/>
                <w:color w:val="455364"/>
                <w:sz w:val="14"/>
                <w:szCs w:val="14"/>
              </w:rPr>
              <w:t>37,089</w:t>
            </w:r>
          </w:p>
        </w:tc>
        <w:tc>
          <w:tcPr>
            <w:tcW w:w="429" w:type="pct"/>
            <w:tcBorders>
              <w:top w:val="single" w:sz="6" w:space="0" w:color="auto"/>
              <w:bottom w:val="single" w:sz="6" w:space="0" w:color="auto"/>
            </w:tcBorders>
            <w:shd w:val="clear" w:color="auto" w:fill="auto"/>
            <w:vAlign w:val="bottom"/>
          </w:tcPr>
          <w:p w14:paraId="41844683" w14:textId="77777777" w:rsidR="00017405" w:rsidRPr="00A056A5" w:rsidRDefault="00017405" w:rsidP="008575BF">
            <w:pPr>
              <w:ind w:right="57"/>
              <w:jc w:val="right"/>
              <w:rPr>
                <w:rFonts w:ascii="Montserrat" w:eastAsia="Times New Roman" w:hAnsi="Montserrat" w:cs="Arial"/>
                <w:b/>
                <w:bCs/>
                <w:color w:val="455364"/>
                <w:sz w:val="14"/>
                <w:szCs w:val="14"/>
              </w:rPr>
            </w:pPr>
            <w:r w:rsidRPr="00A056A5">
              <w:rPr>
                <w:rFonts w:ascii="Montserrat" w:eastAsia="Times New Roman" w:hAnsi="Montserrat" w:cs="Arial"/>
                <w:b/>
                <w:bCs/>
                <w:color w:val="455364"/>
                <w:sz w:val="14"/>
                <w:szCs w:val="14"/>
              </w:rPr>
              <w:t>12,247</w:t>
            </w:r>
          </w:p>
        </w:tc>
        <w:tc>
          <w:tcPr>
            <w:tcW w:w="429" w:type="pct"/>
            <w:tcBorders>
              <w:top w:val="single" w:sz="6" w:space="0" w:color="auto"/>
              <w:bottom w:val="single" w:sz="6" w:space="0" w:color="auto"/>
            </w:tcBorders>
            <w:shd w:val="clear" w:color="auto" w:fill="auto"/>
            <w:vAlign w:val="bottom"/>
          </w:tcPr>
          <w:p w14:paraId="0A91EC6E" w14:textId="77777777" w:rsidR="00017405" w:rsidRPr="00A056A5" w:rsidRDefault="00017405" w:rsidP="008575BF">
            <w:pPr>
              <w:ind w:right="57"/>
              <w:jc w:val="right"/>
              <w:rPr>
                <w:rFonts w:ascii="Montserrat" w:eastAsia="Times New Roman" w:hAnsi="Montserrat" w:cs="Arial"/>
                <w:b/>
                <w:bCs/>
                <w:color w:val="455364"/>
                <w:sz w:val="14"/>
                <w:szCs w:val="14"/>
              </w:rPr>
            </w:pPr>
            <w:r w:rsidRPr="00A056A5">
              <w:rPr>
                <w:rFonts w:ascii="Montserrat" w:eastAsia="Times New Roman" w:hAnsi="Montserrat" w:cs="Arial"/>
                <w:b/>
                <w:bCs/>
                <w:color w:val="455364"/>
                <w:sz w:val="14"/>
                <w:szCs w:val="14"/>
              </w:rPr>
              <w:t>3,600</w:t>
            </w:r>
          </w:p>
        </w:tc>
        <w:tc>
          <w:tcPr>
            <w:tcW w:w="430" w:type="pct"/>
            <w:tcBorders>
              <w:top w:val="single" w:sz="6" w:space="0" w:color="auto"/>
              <w:bottom w:val="single" w:sz="6" w:space="0" w:color="auto"/>
            </w:tcBorders>
            <w:shd w:val="clear" w:color="auto" w:fill="auto"/>
            <w:vAlign w:val="bottom"/>
          </w:tcPr>
          <w:p w14:paraId="1B27ED76" w14:textId="77777777" w:rsidR="00017405" w:rsidRPr="00A056A5" w:rsidRDefault="00017405" w:rsidP="008575BF">
            <w:pPr>
              <w:ind w:right="57"/>
              <w:jc w:val="right"/>
              <w:rPr>
                <w:rFonts w:ascii="Montserrat" w:eastAsia="Times New Roman" w:hAnsi="Montserrat" w:cs="Arial"/>
                <w:b/>
                <w:bCs/>
                <w:color w:val="455364"/>
                <w:sz w:val="14"/>
                <w:szCs w:val="14"/>
              </w:rPr>
            </w:pPr>
            <w:r w:rsidRPr="00A056A5">
              <w:rPr>
                <w:rFonts w:ascii="Montserrat" w:eastAsia="Times New Roman" w:hAnsi="Montserrat" w:cs="Arial"/>
                <w:b/>
                <w:bCs/>
                <w:color w:val="455364"/>
                <w:sz w:val="14"/>
                <w:szCs w:val="14"/>
              </w:rPr>
              <w:t>31,039</w:t>
            </w:r>
          </w:p>
        </w:tc>
        <w:tc>
          <w:tcPr>
            <w:tcW w:w="429" w:type="pct"/>
            <w:tcBorders>
              <w:top w:val="single" w:sz="6" w:space="0" w:color="auto"/>
              <w:bottom w:val="single" w:sz="6" w:space="0" w:color="auto"/>
            </w:tcBorders>
            <w:shd w:val="clear" w:color="auto" w:fill="auto"/>
            <w:vAlign w:val="bottom"/>
          </w:tcPr>
          <w:p w14:paraId="65CD95DE" w14:textId="77777777" w:rsidR="00017405" w:rsidRPr="00A056A5" w:rsidRDefault="00017405" w:rsidP="008575BF">
            <w:pPr>
              <w:ind w:right="57"/>
              <w:jc w:val="right"/>
              <w:rPr>
                <w:rFonts w:ascii="Montserrat" w:eastAsia="Times New Roman" w:hAnsi="Montserrat" w:cs="Arial"/>
                <w:b/>
                <w:bCs/>
                <w:color w:val="455364"/>
                <w:sz w:val="14"/>
                <w:szCs w:val="14"/>
              </w:rPr>
            </w:pPr>
            <w:r w:rsidRPr="00A056A5">
              <w:rPr>
                <w:rFonts w:ascii="Montserrat" w:eastAsia="Times New Roman" w:hAnsi="Montserrat" w:cs="Arial"/>
                <w:b/>
                <w:bCs/>
                <w:color w:val="455364"/>
                <w:sz w:val="14"/>
                <w:szCs w:val="14"/>
              </w:rPr>
              <w:t>(4,833)</w:t>
            </w:r>
          </w:p>
        </w:tc>
        <w:tc>
          <w:tcPr>
            <w:tcW w:w="429" w:type="pct"/>
            <w:tcBorders>
              <w:top w:val="single" w:sz="6" w:space="0" w:color="auto"/>
              <w:bottom w:val="single" w:sz="6" w:space="0" w:color="auto"/>
            </w:tcBorders>
            <w:shd w:val="clear" w:color="auto" w:fill="auto"/>
            <w:vAlign w:val="bottom"/>
          </w:tcPr>
          <w:p w14:paraId="1AFB42DD" w14:textId="77777777" w:rsidR="00017405" w:rsidRPr="00A056A5" w:rsidRDefault="00017405" w:rsidP="008575BF">
            <w:pPr>
              <w:ind w:right="57"/>
              <w:jc w:val="right"/>
              <w:rPr>
                <w:rFonts w:ascii="Montserrat" w:eastAsia="Times New Roman" w:hAnsi="Montserrat" w:cs="Arial"/>
                <w:b/>
                <w:bCs/>
                <w:color w:val="455364"/>
                <w:sz w:val="14"/>
                <w:szCs w:val="14"/>
              </w:rPr>
            </w:pPr>
            <w:r w:rsidRPr="00A056A5">
              <w:rPr>
                <w:rFonts w:ascii="Montserrat" w:eastAsia="Times New Roman" w:hAnsi="Montserrat" w:cs="Arial"/>
                <w:b/>
                <w:bCs/>
                <w:color w:val="455364"/>
                <w:sz w:val="14"/>
                <w:szCs w:val="14"/>
              </w:rPr>
              <w:t>79,142</w:t>
            </w:r>
          </w:p>
        </w:tc>
        <w:tc>
          <w:tcPr>
            <w:tcW w:w="43" w:type="pct"/>
            <w:shd w:val="clear" w:color="auto" w:fill="auto"/>
            <w:vAlign w:val="bottom"/>
          </w:tcPr>
          <w:p w14:paraId="3440CA43" w14:textId="77777777" w:rsidR="00017405" w:rsidRPr="005D3EEA" w:rsidRDefault="00017405" w:rsidP="008575BF">
            <w:pPr>
              <w:jc w:val="right"/>
              <w:rPr>
                <w:rFonts w:ascii="Montserrat" w:hAnsi="Montserrat" w:cs="Arial"/>
                <w:b/>
                <w:bCs/>
                <w:color w:val="455364"/>
                <w:sz w:val="14"/>
                <w:szCs w:val="16"/>
              </w:rPr>
            </w:pPr>
          </w:p>
        </w:tc>
      </w:tr>
      <w:tr w:rsidR="00017405" w:rsidRPr="005D3EEA" w14:paraId="7E4EBB00" w14:textId="77777777" w:rsidTr="008575BF">
        <w:trPr>
          <w:trHeight w:val="99"/>
        </w:trPr>
        <w:tc>
          <w:tcPr>
            <w:tcW w:w="124" w:type="pct"/>
            <w:shd w:val="clear" w:color="auto" w:fill="auto"/>
          </w:tcPr>
          <w:p w14:paraId="6B203A2A" w14:textId="77777777" w:rsidR="00017405" w:rsidRPr="005D3EEA" w:rsidRDefault="00017405" w:rsidP="008575BF">
            <w:pPr>
              <w:rPr>
                <w:rFonts w:ascii="Montserrat" w:eastAsia="Times New Roman" w:hAnsi="Montserrat" w:cs="Arial"/>
                <w:color w:val="455364"/>
                <w:sz w:val="14"/>
                <w:szCs w:val="6"/>
              </w:rPr>
            </w:pPr>
          </w:p>
        </w:tc>
        <w:tc>
          <w:tcPr>
            <w:tcW w:w="2258" w:type="pct"/>
            <w:tcBorders>
              <w:top w:val="single" w:sz="6" w:space="0" w:color="auto"/>
            </w:tcBorders>
            <w:shd w:val="clear" w:color="auto" w:fill="auto"/>
            <w:vAlign w:val="center"/>
          </w:tcPr>
          <w:p w14:paraId="4E644A5A" w14:textId="77777777" w:rsidR="00017405" w:rsidRPr="005D3EEA" w:rsidRDefault="00017405" w:rsidP="008575BF">
            <w:pPr>
              <w:rPr>
                <w:rFonts w:ascii="Montserrat" w:eastAsia="Times New Roman" w:hAnsi="Montserrat" w:cs="Arial"/>
                <w:color w:val="455364"/>
                <w:sz w:val="14"/>
                <w:szCs w:val="6"/>
              </w:rPr>
            </w:pPr>
          </w:p>
        </w:tc>
        <w:tc>
          <w:tcPr>
            <w:tcW w:w="429" w:type="pct"/>
            <w:tcBorders>
              <w:top w:val="single" w:sz="6" w:space="0" w:color="auto"/>
            </w:tcBorders>
            <w:shd w:val="clear" w:color="auto" w:fill="auto"/>
            <w:vAlign w:val="center"/>
          </w:tcPr>
          <w:p w14:paraId="78854A84" w14:textId="77777777" w:rsidR="00017405" w:rsidRPr="005D3EEA" w:rsidRDefault="00017405" w:rsidP="008575BF">
            <w:pPr>
              <w:rPr>
                <w:rFonts w:ascii="Montserrat" w:eastAsia="Times New Roman" w:hAnsi="Montserrat" w:cs="Arial"/>
                <w:color w:val="455364"/>
                <w:sz w:val="14"/>
                <w:szCs w:val="6"/>
              </w:rPr>
            </w:pPr>
          </w:p>
        </w:tc>
        <w:tc>
          <w:tcPr>
            <w:tcW w:w="429" w:type="pct"/>
            <w:tcBorders>
              <w:top w:val="single" w:sz="6" w:space="0" w:color="auto"/>
            </w:tcBorders>
            <w:shd w:val="clear" w:color="auto" w:fill="auto"/>
            <w:vAlign w:val="center"/>
          </w:tcPr>
          <w:p w14:paraId="2C889268" w14:textId="77777777" w:rsidR="00017405" w:rsidRPr="005D3EEA" w:rsidRDefault="00017405" w:rsidP="008575BF">
            <w:pPr>
              <w:rPr>
                <w:rFonts w:ascii="Montserrat" w:eastAsia="Times New Roman" w:hAnsi="Montserrat" w:cs="Arial"/>
                <w:color w:val="455364"/>
                <w:sz w:val="14"/>
                <w:szCs w:val="6"/>
              </w:rPr>
            </w:pPr>
          </w:p>
        </w:tc>
        <w:tc>
          <w:tcPr>
            <w:tcW w:w="429" w:type="pct"/>
            <w:tcBorders>
              <w:top w:val="single" w:sz="6" w:space="0" w:color="auto"/>
            </w:tcBorders>
            <w:shd w:val="clear" w:color="auto" w:fill="auto"/>
          </w:tcPr>
          <w:p w14:paraId="0E655B5A" w14:textId="77777777" w:rsidR="00017405" w:rsidRPr="005D3EEA" w:rsidRDefault="00017405" w:rsidP="008575BF">
            <w:pPr>
              <w:rPr>
                <w:rFonts w:ascii="Montserrat" w:eastAsia="Times New Roman" w:hAnsi="Montserrat" w:cs="Arial"/>
                <w:color w:val="455364"/>
                <w:sz w:val="14"/>
                <w:szCs w:val="6"/>
              </w:rPr>
            </w:pPr>
          </w:p>
        </w:tc>
        <w:tc>
          <w:tcPr>
            <w:tcW w:w="430" w:type="pct"/>
            <w:tcBorders>
              <w:top w:val="single" w:sz="6" w:space="0" w:color="auto"/>
            </w:tcBorders>
            <w:shd w:val="clear" w:color="auto" w:fill="auto"/>
          </w:tcPr>
          <w:p w14:paraId="616E4EAE" w14:textId="77777777" w:rsidR="00017405" w:rsidRPr="005D3EEA" w:rsidRDefault="00017405" w:rsidP="008575BF">
            <w:pPr>
              <w:rPr>
                <w:rFonts w:ascii="Montserrat" w:eastAsia="Times New Roman" w:hAnsi="Montserrat" w:cs="Arial"/>
                <w:color w:val="455364"/>
                <w:sz w:val="14"/>
                <w:szCs w:val="6"/>
              </w:rPr>
            </w:pPr>
          </w:p>
        </w:tc>
        <w:tc>
          <w:tcPr>
            <w:tcW w:w="429" w:type="pct"/>
            <w:tcBorders>
              <w:top w:val="single" w:sz="6" w:space="0" w:color="auto"/>
            </w:tcBorders>
            <w:shd w:val="clear" w:color="auto" w:fill="auto"/>
            <w:vAlign w:val="center"/>
          </w:tcPr>
          <w:p w14:paraId="5FCD51E2" w14:textId="77777777" w:rsidR="00017405" w:rsidRPr="005D3EEA" w:rsidRDefault="00017405" w:rsidP="008575BF">
            <w:pPr>
              <w:rPr>
                <w:rFonts w:ascii="Montserrat" w:eastAsia="Times New Roman" w:hAnsi="Montserrat" w:cs="Arial"/>
                <w:color w:val="455364"/>
                <w:sz w:val="14"/>
                <w:szCs w:val="6"/>
              </w:rPr>
            </w:pPr>
          </w:p>
        </w:tc>
        <w:tc>
          <w:tcPr>
            <w:tcW w:w="429" w:type="pct"/>
            <w:tcBorders>
              <w:top w:val="single" w:sz="6" w:space="0" w:color="auto"/>
            </w:tcBorders>
            <w:shd w:val="clear" w:color="auto" w:fill="auto"/>
            <w:vAlign w:val="center"/>
          </w:tcPr>
          <w:p w14:paraId="62CB41C9" w14:textId="77777777" w:rsidR="00017405" w:rsidRPr="005D3EEA" w:rsidRDefault="00017405" w:rsidP="008575BF">
            <w:pPr>
              <w:rPr>
                <w:rFonts w:ascii="Montserrat" w:eastAsia="Times New Roman" w:hAnsi="Montserrat" w:cs="Arial"/>
                <w:color w:val="455364"/>
                <w:sz w:val="14"/>
                <w:szCs w:val="6"/>
              </w:rPr>
            </w:pPr>
          </w:p>
        </w:tc>
        <w:tc>
          <w:tcPr>
            <w:tcW w:w="43" w:type="pct"/>
            <w:shd w:val="clear" w:color="auto" w:fill="auto"/>
          </w:tcPr>
          <w:p w14:paraId="2AA7B16F" w14:textId="77777777" w:rsidR="00017405" w:rsidRPr="005D3EEA" w:rsidRDefault="00017405" w:rsidP="008575BF">
            <w:pPr>
              <w:rPr>
                <w:rFonts w:ascii="Montserrat" w:eastAsia="Times New Roman" w:hAnsi="Montserrat" w:cs="Arial"/>
                <w:color w:val="455364"/>
                <w:sz w:val="14"/>
                <w:szCs w:val="6"/>
              </w:rPr>
            </w:pPr>
          </w:p>
        </w:tc>
      </w:tr>
      <w:tr w:rsidR="00017405" w:rsidRPr="005D3EEA" w14:paraId="521F3541" w14:textId="77777777" w:rsidTr="008575BF">
        <w:trPr>
          <w:gridAfter w:val="1"/>
          <w:wAfter w:w="43" w:type="pct"/>
          <w:trHeight w:val="57"/>
        </w:trPr>
        <w:tc>
          <w:tcPr>
            <w:tcW w:w="124" w:type="pct"/>
            <w:shd w:val="clear" w:color="auto" w:fill="auto"/>
          </w:tcPr>
          <w:p w14:paraId="2D68DA60" w14:textId="77777777" w:rsidR="00017405" w:rsidRPr="005D3EEA" w:rsidRDefault="00017405" w:rsidP="008575BF">
            <w:pPr>
              <w:rPr>
                <w:rFonts w:ascii="Montserrat" w:eastAsia="Times New Roman" w:hAnsi="Montserrat" w:cs="Arial"/>
                <w:b/>
                <w:color w:val="455364"/>
                <w:sz w:val="14"/>
                <w:szCs w:val="6"/>
              </w:rPr>
            </w:pPr>
          </w:p>
        </w:tc>
        <w:tc>
          <w:tcPr>
            <w:tcW w:w="2258" w:type="pct"/>
            <w:shd w:val="clear" w:color="auto" w:fill="auto"/>
            <w:vAlign w:val="bottom"/>
          </w:tcPr>
          <w:p w14:paraId="2A8E5397" w14:textId="77777777" w:rsidR="00017405" w:rsidRPr="005D3EEA" w:rsidRDefault="00017405" w:rsidP="008575BF">
            <w:pPr>
              <w:ind w:right="57"/>
              <w:jc w:val="right"/>
              <w:rPr>
                <w:rFonts w:ascii="Montserrat" w:eastAsia="Times New Roman" w:hAnsi="Montserrat" w:cs="Arial"/>
                <w:b/>
                <w:color w:val="455364"/>
                <w:sz w:val="14"/>
                <w:szCs w:val="6"/>
              </w:rPr>
            </w:pPr>
          </w:p>
        </w:tc>
        <w:tc>
          <w:tcPr>
            <w:tcW w:w="429" w:type="pct"/>
            <w:shd w:val="clear" w:color="auto" w:fill="auto"/>
            <w:vAlign w:val="bottom"/>
          </w:tcPr>
          <w:p w14:paraId="3129A2F8" w14:textId="77777777" w:rsidR="00017405" w:rsidRPr="005D3EEA" w:rsidRDefault="00017405" w:rsidP="008575BF">
            <w:pPr>
              <w:ind w:right="57"/>
              <w:jc w:val="right"/>
              <w:rPr>
                <w:rFonts w:ascii="Montserrat" w:eastAsia="Times New Roman" w:hAnsi="Montserrat" w:cs="Arial"/>
                <w:b/>
                <w:color w:val="455364"/>
                <w:sz w:val="14"/>
                <w:szCs w:val="6"/>
              </w:rPr>
            </w:pPr>
          </w:p>
        </w:tc>
        <w:tc>
          <w:tcPr>
            <w:tcW w:w="429" w:type="pct"/>
            <w:shd w:val="clear" w:color="auto" w:fill="auto"/>
            <w:vAlign w:val="bottom"/>
          </w:tcPr>
          <w:p w14:paraId="255DD924" w14:textId="77777777" w:rsidR="00017405" w:rsidRPr="005D3EEA" w:rsidRDefault="00017405" w:rsidP="008575BF">
            <w:pPr>
              <w:ind w:right="57"/>
              <w:jc w:val="right"/>
              <w:rPr>
                <w:rFonts w:ascii="Montserrat" w:eastAsia="Times New Roman" w:hAnsi="Montserrat" w:cs="Arial"/>
                <w:b/>
                <w:color w:val="455364"/>
                <w:sz w:val="14"/>
                <w:szCs w:val="6"/>
              </w:rPr>
            </w:pPr>
          </w:p>
        </w:tc>
        <w:tc>
          <w:tcPr>
            <w:tcW w:w="429" w:type="pct"/>
            <w:shd w:val="clear" w:color="auto" w:fill="auto"/>
          </w:tcPr>
          <w:p w14:paraId="1C5FF3C7" w14:textId="77777777" w:rsidR="00017405" w:rsidRPr="005D3EEA" w:rsidRDefault="00017405" w:rsidP="008575BF">
            <w:pPr>
              <w:ind w:right="57"/>
              <w:jc w:val="right"/>
              <w:rPr>
                <w:rFonts w:ascii="Montserrat" w:eastAsia="Times New Roman" w:hAnsi="Montserrat" w:cs="Arial"/>
                <w:b/>
                <w:color w:val="455364"/>
                <w:sz w:val="14"/>
                <w:szCs w:val="6"/>
              </w:rPr>
            </w:pPr>
          </w:p>
        </w:tc>
        <w:tc>
          <w:tcPr>
            <w:tcW w:w="430" w:type="pct"/>
            <w:shd w:val="clear" w:color="auto" w:fill="auto"/>
            <w:vAlign w:val="bottom"/>
          </w:tcPr>
          <w:p w14:paraId="2817C787" w14:textId="77777777" w:rsidR="00017405" w:rsidRPr="005D3EEA" w:rsidRDefault="00017405" w:rsidP="008575BF">
            <w:pPr>
              <w:ind w:right="57"/>
              <w:jc w:val="right"/>
              <w:rPr>
                <w:rFonts w:ascii="Montserrat" w:eastAsia="Times New Roman" w:hAnsi="Montserrat" w:cs="Arial"/>
                <w:b/>
                <w:color w:val="455364"/>
                <w:sz w:val="14"/>
                <w:szCs w:val="6"/>
              </w:rPr>
            </w:pPr>
          </w:p>
        </w:tc>
        <w:tc>
          <w:tcPr>
            <w:tcW w:w="429" w:type="pct"/>
            <w:shd w:val="clear" w:color="auto" w:fill="auto"/>
            <w:vAlign w:val="bottom"/>
          </w:tcPr>
          <w:p w14:paraId="334E3C4B" w14:textId="77777777" w:rsidR="00017405" w:rsidRPr="005D3EEA" w:rsidRDefault="00017405" w:rsidP="008575BF">
            <w:pPr>
              <w:ind w:right="57"/>
              <w:jc w:val="right"/>
              <w:rPr>
                <w:rFonts w:ascii="Montserrat" w:eastAsia="Times New Roman" w:hAnsi="Montserrat" w:cs="Arial"/>
                <w:b/>
                <w:color w:val="455364"/>
                <w:sz w:val="14"/>
                <w:szCs w:val="6"/>
              </w:rPr>
            </w:pPr>
          </w:p>
        </w:tc>
        <w:tc>
          <w:tcPr>
            <w:tcW w:w="429" w:type="pct"/>
            <w:shd w:val="clear" w:color="auto" w:fill="auto"/>
          </w:tcPr>
          <w:p w14:paraId="5B6BD034" w14:textId="77777777" w:rsidR="00017405" w:rsidRPr="005D3EEA" w:rsidRDefault="00017405" w:rsidP="008575BF">
            <w:pPr>
              <w:jc w:val="right"/>
              <w:rPr>
                <w:rFonts w:ascii="Montserrat" w:eastAsia="Times New Roman" w:hAnsi="Montserrat" w:cs="Arial"/>
                <w:b/>
                <w:color w:val="455364"/>
                <w:sz w:val="14"/>
                <w:szCs w:val="6"/>
              </w:rPr>
            </w:pPr>
          </w:p>
        </w:tc>
      </w:tr>
    </w:tbl>
    <w:p w14:paraId="124ADAB4" w14:textId="77777777" w:rsidR="00017405" w:rsidRPr="005250BC" w:rsidRDefault="00017405" w:rsidP="00017405">
      <w:pPr>
        <w:pStyle w:val="4ARIALBOLDTABS7COL1NEWTABLETABS"/>
        <w:ind w:right="118"/>
        <w:rPr>
          <w:rFonts w:ascii="Arial" w:hAnsi="Arial" w:cs="Arial"/>
          <w:color w:val="FF0000"/>
          <w:sz w:val="18"/>
          <w:szCs w:val="18"/>
        </w:rPr>
      </w:pPr>
    </w:p>
    <w:p w14:paraId="5CB4E7EE" w14:textId="77777777" w:rsidR="00017405" w:rsidRPr="00720523" w:rsidRDefault="00017405" w:rsidP="00017405">
      <w:pPr>
        <w:pStyle w:val="BodyCopy"/>
        <w:numPr>
          <w:ilvl w:val="0"/>
          <w:numId w:val="11"/>
        </w:numPr>
        <w:tabs>
          <w:tab w:val="left" w:pos="283"/>
        </w:tabs>
        <w:ind w:right="118"/>
        <w:rPr>
          <w:rFonts w:ascii="Arial" w:hAnsi="Arial" w:cs="Arial"/>
          <w:b/>
          <w:color w:val="455364"/>
        </w:rPr>
      </w:pPr>
      <w:r w:rsidRPr="00720523">
        <w:rPr>
          <w:rFonts w:ascii="Arial" w:hAnsi="Arial" w:cs="Arial"/>
          <w:b/>
          <w:color w:val="455364"/>
        </w:rPr>
        <w:t>Segmental balance sheet as at 31 December 2019</w:t>
      </w:r>
    </w:p>
    <w:p w14:paraId="23328CAD" w14:textId="77777777" w:rsidR="00017405" w:rsidRPr="005250BC" w:rsidRDefault="00017405" w:rsidP="00017405">
      <w:pPr>
        <w:pStyle w:val="BodyCopy"/>
        <w:tabs>
          <w:tab w:val="left" w:pos="283"/>
        </w:tabs>
        <w:ind w:left="360" w:right="118"/>
        <w:rPr>
          <w:rFonts w:ascii="Arial" w:hAnsi="Arial" w:cs="Arial"/>
          <w:b/>
          <w:color w:val="FF0000"/>
        </w:rPr>
      </w:pPr>
    </w:p>
    <w:tbl>
      <w:tblPr>
        <w:tblW w:w="4939" w:type="pct"/>
        <w:tblInd w:w="142" w:type="dxa"/>
        <w:tblCellMar>
          <w:left w:w="0" w:type="dxa"/>
          <w:right w:w="0" w:type="dxa"/>
        </w:tblCellMar>
        <w:tblLook w:val="0000" w:firstRow="0" w:lastRow="0" w:firstColumn="0" w:lastColumn="0" w:noHBand="0" w:noVBand="0"/>
      </w:tblPr>
      <w:tblGrid>
        <w:gridCol w:w="257"/>
        <w:gridCol w:w="4688"/>
        <w:gridCol w:w="892"/>
        <w:gridCol w:w="870"/>
        <w:gridCol w:w="8"/>
        <w:gridCol w:w="862"/>
        <w:gridCol w:w="17"/>
        <w:gridCol w:w="856"/>
        <w:gridCol w:w="23"/>
        <w:gridCol w:w="848"/>
        <w:gridCol w:w="31"/>
        <w:gridCol w:w="842"/>
        <w:gridCol w:w="39"/>
        <w:gridCol w:w="105"/>
      </w:tblGrid>
      <w:tr w:rsidR="00017405" w:rsidRPr="00AF5499" w14:paraId="535152FA" w14:textId="77777777" w:rsidTr="008575BF">
        <w:trPr>
          <w:trHeight w:val="57"/>
        </w:trPr>
        <w:tc>
          <w:tcPr>
            <w:tcW w:w="124" w:type="pct"/>
            <w:shd w:val="clear" w:color="auto" w:fill="auto"/>
          </w:tcPr>
          <w:p w14:paraId="654B7BF2" w14:textId="77777777" w:rsidR="00017405" w:rsidRPr="00AF5499" w:rsidRDefault="00017405" w:rsidP="008575BF">
            <w:pPr>
              <w:rPr>
                <w:rFonts w:ascii="Montserrat" w:eastAsia="Times New Roman" w:hAnsi="Montserrat" w:cs="Arial"/>
                <w:b/>
                <w:color w:val="455364"/>
                <w:sz w:val="14"/>
                <w:szCs w:val="6"/>
              </w:rPr>
            </w:pPr>
          </w:p>
        </w:tc>
        <w:tc>
          <w:tcPr>
            <w:tcW w:w="2267" w:type="pct"/>
            <w:shd w:val="clear" w:color="auto" w:fill="auto"/>
            <w:vAlign w:val="center"/>
          </w:tcPr>
          <w:p w14:paraId="1BDEEE79" w14:textId="77777777" w:rsidR="00017405" w:rsidRPr="00AF5499" w:rsidRDefault="00017405" w:rsidP="008575BF">
            <w:pPr>
              <w:rPr>
                <w:rFonts w:ascii="Montserrat" w:eastAsia="Times New Roman" w:hAnsi="Montserrat" w:cs="Arial"/>
                <w:b/>
                <w:color w:val="455364"/>
                <w:sz w:val="14"/>
                <w:szCs w:val="6"/>
              </w:rPr>
            </w:pPr>
          </w:p>
        </w:tc>
        <w:tc>
          <w:tcPr>
            <w:tcW w:w="431" w:type="pct"/>
            <w:shd w:val="clear" w:color="auto" w:fill="auto"/>
            <w:vAlign w:val="bottom"/>
          </w:tcPr>
          <w:p w14:paraId="526F5F96"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425" w:type="pct"/>
            <w:gridSpan w:val="2"/>
            <w:shd w:val="clear" w:color="auto" w:fill="auto"/>
            <w:vAlign w:val="bottom"/>
          </w:tcPr>
          <w:p w14:paraId="15B2F036"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425" w:type="pct"/>
            <w:gridSpan w:val="2"/>
            <w:shd w:val="clear" w:color="auto" w:fill="auto"/>
            <w:vAlign w:val="bottom"/>
          </w:tcPr>
          <w:p w14:paraId="0CB5FE9E"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425" w:type="pct"/>
            <w:gridSpan w:val="2"/>
            <w:shd w:val="clear" w:color="auto" w:fill="auto"/>
          </w:tcPr>
          <w:p w14:paraId="3CF5B350"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425" w:type="pct"/>
            <w:gridSpan w:val="2"/>
            <w:shd w:val="clear" w:color="auto" w:fill="auto"/>
            <w:vAlign w:val="bottom"/>
          </w:tcPr>
          <w:p w14:paraId="38ECDB94"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426" w:type="pct"/>
            <w:gridSpan w:val="2"/>
            <w:shd w:val="clear" w:color="auto" w:fill="auto"/>
            <w:vAlign w:val="bottom"/>
          </w:tcPr>
          <w:p w14:paraId="71B09C99"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51" w:type="pct"/>
            <w:shd w:val="clear" w:color="auto" w:fill="auto"/>
          </w:tcPr>
          <w:p w14:paraId="1F747FA3" w14:textId="77777777" w:rsidR="00017405" w:rsidRPr="00AF5499" w:rsidRDefault="00017405" w:rsidP="008575BF">
            <w:pPr>
              <w:jc w:val="right"/>
              <w:rPr>
                <w:rFonts w:ascii="Montserrat" w:eastAsia="Times New Roman" w:hAnsi="Montserrat" w:cs="Arial"/>
                <w:b/>
                <w:color w:val="455364"/>
                <w:sz w:val="14"/>
                <w:szCs w:val="6"/>
              </w:rPr>
            </w:pPr>
          </w:p>
        </w:tc>
      </w:tr>
      <w:tr w:rsidR="00017405" w:rsidRPr="00AF5499" w14:paraId="05D9950B" w14:textId="77777777" w:rsidTr="008575BF">
        <w:trPr>
          <w:trHeight w:val="298"/>
        </w:trPr>
        <w:tc>
          <w:tcPr>
            <w:tcW w:w="124" w:type="pct"/>
            <w:shd w:val="clear" w:color="auto" w:fill="auto"/>
          </w:tcPr>
          <w:p w14:paraId="71E91496" w14:textId="77777777" w:rsidR="00017405" w:rsidRPr="00AF5499" w:rsidRDefault="00017405" w:rsidP="008575BF">
            <w:pPr>
              <w:rPr>
                <w:rFonts w:ascii="Montserrat" w:eastAsia="Times New Roman" w:hAnsi="Montserrat" w:cs="Arial"/>
                <w:b/>
                <w:color w:val="455364"/>
                <w:sz w:val="14"/>
                <w:szCs w:val="14"/>
              </w:rPr>
            </w:pPr>
          </w:p>
        </w:tc>
        <w:tc>
          <w:tcPr>
            <w:tcW w:w="2267" w:type="pct"/>
            <w:shd w:val="clear" w:color="auto" w:fill="auto"/>
          </w:tcPr>
          <w:p w14:paraId="15C7C18B" w14:textId="77777777" w:rsidR="00017405" w:rsidRPr="00AF5499" w:rsidRDefault="00017405" w:rsidP="008575BF">
            <w:pPr>
              <w:rPr>
                <w:rFonts w:ascii="Montserrat" w:eastAsia="Times New Roman" w:hAnsi="Montserrat" w:cs="Arial"/>
                <w:b/>
                <w:color w:val="455364"/>
                <w:sz w:val="14"/>
                <w:szCs w:val="14"/>
              </w:rPr>
            </w:pPr>
          </w:p>
        </w:tc>
        <w:tc>
          <w:tcPr>
            <w:tcW w:w="431" w:type="pct"/>
            <w:shd w:val="clear" w:color="auto" w:fill="auto"/>
            <w:vAlign w:val="bottom"/>
          </w:tcPr>
          <w:p w14:paraId="2B58BF7F" w14:textId="77777777" w:rsidR="00017405" w:rsidRPr="00AF5499" w:rsidRDefault="00017405" w:rsidP="008575BF">
            <w:pPr>
              <w:ind w:right="57"/>
              <w:jc w:val="right"/>
              <w:rPr>
                <w:rFonts w:ascii="Montserrat" w:eastAsia="Times New Roman" w:hAnsi="Montserrat" w:cs="Arial"/>
                <w:b/>
                <w:color w:val="455364"/>
                <w:sz w:val="14"/>
                <w:szCs w:val="14"/>
              </w:rPr>
            </w:pPr>
          </w:p>
          <w:p w14:paraId="06B7485A"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CA</w:t>
            </w:r>
          </w:p>
        </w:tc>
        <w:tc>
          <w:tcPr>
            <w:tcW w:w="425" w:type="pct"/>
            <w:gridSpan w:val="2"/>
            <w:shd w:val="clear" w:color="auto" w:fill="auto"/>
            <w:vAlign w:val="bottom"/>
          </w:tcPr>
          <w:p w14:paraId="405F56AC" w14:textId="77777777" w:rsidR="00017405" w:rsidRPr="00AF5499" w:rsidRDefault="00017405" w:rsidP="008575BF">
            <w:pPr>
              <w:ind w:right="57"/>
              <w:jc w:val="right"/>
              <w:rPr>
                <w:rFonts w:ascii="Montserrat" w:eastAsia="Times New Roman" w:hAnsi="Montserrat" w:cs="Arial"/>
                <w:b/>
                <w:color w:val="455364"/>
                <w:sz w:val="14"/>
                <w:szCs w:val="14"/>
              </w:rPr>
            </w:pPr>
          </w:p>
          <w:p w14:paraId="248CE43F"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 xml:space="preserve"> Movestic</w:t>
            </w:r>
          </w:p>
        </w:tc>
        <w:tc>
          <w:tcPr>
            <w:tcW w:w="425" w:type="pct"/>
            <w:gridSpan w:val="2"/>
            <w:shd w:val="clear" w:color="auto" w:fill="auto"/>
            <w:vAlign w:val="bottom"/>
          </w:tcPr>
          <w:p w14:paraId="4C1CFD9B" w14:textId="77777777" w:rsidR="00017405" w:rsidRPr="00AF5499" w:rsidRDefault="00017405" w:rsidP="008575BF">
            <w:pPr>
              <w:ind w:right="57"/>
              <w:jc w:val="right"/>
              <w:rPr>
                <w:rFonts w:ascii="Montserrat" w:eastAsia="Times New Roman" w:hAnsi="Montserrat" w:cs="Arial"/>
                <w:b/>
                <w:color w:val="455364"/>
                <w:sz w:val="14"/>
                <w:szCs w:val="14"/>
              </w:rPr>
            </w:pPr>
          </w:p>
          <w:p w14:paraId="0F3A1068"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Waard Group</w:t>
            </w:r>
          </w:p>
        </w:tc>
        <w:tc>
          <w:tcPr>
            <w:tcW w:w="425" w:type="pct"/>
            <w:gridSpan w:val="2"/>
            <w:shd w:val="clear" w:color="auto" w:fill="auto"/>
            <w:vAlign w:val="bottom"/>
          </w:tcPr>
          <w:p w14:paraId="41942B3D" w14:textId="77777777" w:rsidR="00017405" w:rsidRPr="00AF5499" w:rsidRDefault="00017405" w:rsidP="008575BF">
            <w:pPr>
              <w:ind w:right="57"/>
              <w:jc w:val="right"/>
              <w:rPr>
                <w:rFonts w:ascii="Montserrat" w:eastAsia="Times New Roman" w:hAnsi="Montserrat" w:cs="Arial"/>
                <w:b/>
                <w:color w:val="455364"/>
                <w:sz w:val="14"/>
                <w:szCs w:val="16"/>
              </w:rPr>
            </w:pPr>
          </w:p>
          <w:p w14:paraId="6C4BAB9C"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6"/>
              </w:rPr>
              <w:t>Scildon</w:t>
            </w:r>
          </w:p>
        </w:tc>
        <w:tc>
          <w:tcPr>
            <w:tcW w:w="425" w:type="pct"/>
            <w:gridSpan w:val="2"/>
            <w:shd w:val="clear" w:color="auto" w:fill="auto"/>
            <w:vAlign w:val="bottom"/>
          </w:tcPr>
          <w:p w14:paraId="2E036174"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Other Group Activities</w:t>
            </w:r>
          </w:p>
        </w:tc>
        <w:tc>
          <w:tcPr>
            <w:tcW w:w="426" w:type="pct"/>
            <w:gridSpan w:val="2"/>
            <w:shd w:val="clear" w:color="auto" w:fill="auto"/>
            <w:vAlign w:val="bottom"/>
          </w:tcPr>
          <w:p w14:paraId="52BE7AA1" w14:textId="77777777" w:rsidR="00017405" w:rsidRPr="00AF5499" w:rsidRDefault="00017405" w:rsidP="008575BF">
            <w:pPr>
              <w:ind w:right="57"/>
              <w:jc w:val="right"/>
              <w:rPr>
                <w:rFonts w:ascii="Montserrat" w:eastAsia="Times New Roman" w:hAnsi="Montserrat" w:cs="Arial"/>
                <w:b/>
                <w:color w:val="455364"/>
                <w:sz w:val="14"/>
                <w:szCs w:val="14"/>
              </w:rPr>
            </w:pPr>
          </w:p>
          <w:p w14:paraId="70734402"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Total</w:t>
            </w:r>
          </w:p>
        </w:tc>
        <w:tc>
          <w:tcPr>
            <w:tcW w:w="51" w:type="pct"/>
            <w:shd w:val="clear" w:color="auto" w:fill="auto"/>
          </w:tcPr>
          <w:p w14:paraId="1104F28C" w14:textId="77777777" w:rsidR="00017405" w:rsidRPr="00AF5499" w:rsidRDefault="00017405" w:rsidP="008575BF">
            <w:pPr>
              <w:jc w:val="right"/>
              <w:rPr>
                <w:rFonts w:ascii="Montserrat" w:eastAsia="Times New Roman" w:hAnsi="Montserrat" w:cs="Arial"/>
                <w:b/>
                <w:color w:val="455364"/>
                <w:sz w:val="14"/>
                <w:szCs w:val="14"/>
              </w:rPr>
            </w:pPr>
          </w:p>
        </w:tc>
      </w:tr>
      <w:tr w:rsidR="00017405" w:rsidRPr="00AF5499" w14:paraId="05933B0E" w14:textId="77777777" w:rsidTr="008575BF">
        <w:trPr>
          <w:trHeight w:val="227"/>
        </w:trPr>
        <w:tc>
          <w:tcPr>
            <w:tcW w:w="124" w:type="pct"/>
            <w:shd w:val="clear" w:color="auto" w:fill="auto"/>
          </w:tcPr>
          <w:p w14:paraId="0737729C" w14:textId="77777777" w:rsidR="00017405" w:rsidRPr="00AF5499" w:rsidRDefault="00017405" w:rsidP="008575BF">
            <w:pPr>
              <w:rPr>
                <w:rFonts w:ascii="Montserrat" w:eastAsia="Times New Roman" w:hAnsi="Montserrat" w:cs="Arial"/>
                <w:b/>
                <w:color w:val="455364"/>
                <w:sz w:val="14"/>
                <w:szCs w:val="14"/>
              </w:rPr>
            </w:pPr>
          </w:p>
        </w:tc>
        <w:tc>
          <w:tcPr>
            <w:tcW w:w="2267" w:type="pct"/>
            <w:tcBorders>
              <w:bottom w:val="single" w:sz="6" w:space="0" w:color="4A4A49"/>
            </w:tcBorders>
            <w:shd w:val="clear" w:color="auto" w:fill="auto"/>
            <w:vAlign w:val="center"/>
          </w:tcPr>
          <w:p w14:paraId="75347335" w14:textId="77777777" w:rsidR="00017405" w:rsidRPr="00AF5499" w:rsidRDefault="00017405" w:rsidP="008575BF">
            <w:pPr>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 </w:t>
            </w:r>
          </w:p>
        </w:tc>
        <w:tc>
          <w:tcPr>
            <w:tcW w:w="431" w:type="pct"/>
            <w:tcBorders>
              <w:bottom w:val="single" w:sz="6" w:space="0" w:color="4A4A49"/>
            </w:tcBorders>
            <w:shd w:val="clear" w:color="auto" w:fill="auto"/>
            <w:vAlign w:val="bottom"/>
          </w:tcPr>
          <w:p w14:paraId="78349C5B"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£000</w:t>
            </w:r>
          </w:p>
        </w:tc>
        <w:tc>
          <w:tcPr>
            <w:tcW w:w="425" w:type="pct"/>
            <w:gridSpan w:val="2"/>
            <w:tcBorders>
              <w:bottom w:val="single" w:sz="6" w:space="0" w:color="4A4A49"/>
            </w:tcBorders>
            <w:shd w:val="clear" w:color="auto" w:fill="auto"/>
            <w:vAlign w:val="bottom"/>
          </w:tcPr>
          <w:p w14:paraId="155F42AD"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£000</w:t>
            </w:r>
          </w:p>
        </w:tc>
        <w:tc>
          <w:tcPr>
            <w:tcW w:w="425" w:type="pct"/>
            <w:gridSpan w:val="2"/>
            <w:tcBorders>
              <w:bottom w:val="single" w:sz="6" w:space="0" w:color="4A4A49"/>
            </w:tcBorders>
            <w:shd w:val="clear" w:color="auto" w:fill="auto"/>
            <w:vAlign w:val="bottom"/>
          </w:tcPr>
          <w:p w14:paraId="028DA4D1"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£000</w:t>
            </w:r>
          </w:p>
        </w:tc>
        <w:tc>
          <w:tcPr>
            <w:tcW w:w="425" w:type="pct"/>
            <w:gridSpan w:val="2"/>
            <w:tcBorders>
              <w:bottom w:val="single" w:sz="6" w:space="0" w:color="4A4A49"/>
            </w:tcBorders>
            <w:shd w:val="clear" w:color="auto" w:fill="auto"/>
            <w:vAlign w:val="bottom"/>
          </w:tcPr>
          <w:p w14:paraId="0EF8A1B9"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6"/>
              </w:rPr>
              <w:t>£000</w:t>
            </w:r>
          </w:p>
        </w:tc>
        <w:tc>
          <w:tcPr>
            <w:tcW w:w="425" w:type="pct"/>
            <w:gridSpan w:val="2"/>
            <w:tcBorders>
              <w:bottom w:val="single" w:sz="6" w:space="0" w:color="4A4A49"/>
            </w:tcBorders>
            <w:shd w:val="clear" w:color="auto" w:fill="auto"/>
            <w:vAlign w:val="bottom"/>
          </w:tcPr>
          <w:p w14:paraId="7360E7BC"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£000</w:t>
            </w:r>
          </w:p>
        </w:tc>
        <w:tc>
          <w:tcPr>
            <w:tcW w:w="426" w:type="pct"/>
            <w:gridSpan w:val="2"/>
            <w:tcBorders>
              <w:bottom w:val="single" w:sz="6" w:space="0" w:color="4A4A49"/>
            </w:tcBorders>
            <w:shd w:val="clear" w:color="auto" w:fill="auto"/>
            <w:vAlign w:val="bottom"/>
          </w:tcPr>
          <w:p w14:paraId="67A70A9C"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£000</w:t>
            </w:r>
          </w:p>
        </w:tc>
        <w:tc>
          <w:tcPr>
            <w:tcW w:w="51" w:type="pct"/>
            <w:shd w:val="clear" w:color="auto" w:fill="auto"/>
          </w:tcPr>
          <w:p w14:paraId="0E4EF17F" w14:textId="77777777" w:rsidR="00017405" w:rsidRPr="00AF5499" w:rsidRDefault="00017405" w:rsidP="008575BF">
            <w:pPr>
              <w:jc w:val="right"/>
              <w:rPr>
                <w:rFonts w:ascii="Montserrat" w:eastAsia="Times New Roman" w:hAnsi="Montserrat" w:cs="Arial"/>
                <w:b/>
                <w:color w:val="455364"/>
                <w:sz w:val="14"/>
                <w:szCs w:val="14"/>
              </w:rPr>
            </w:pPr>
          </w:p>
        </w:tc>
      </w:tr>
      <w:tr w:rsidR="00017405" w:rsidRPr="00AF5499" w14:paraId="14E32C1F" w14:textId="77777777" w:rsidTr="008575BF">
        <w:trPr>
          <w:trHeight w:val="227"/>
        </w:trPr>
        <w:tc>
          <w:tcPr>
            <w:tcW w:w="124" w:type="pct"/>
            <w:shd w:val="clear" w:color="auto" w:fill="auto"/>
          </w:tcPr>
          <w:p w14:paraId="7C4D381D" w14:textId="77777777" w:rsidR="00017405" w:rsidRPr="00AF5499" w:rsidRDefault="00017405" w:rsidP="008575BF">
            <w:pPr>
              <w:rPr>
                <w:rFonts w:ascii="Montserrat" w:eastAsia="Times New Roman" w:hAnsi="Montserrat" w:cs="Arial"/>
                <w:color w:val="455364"/>
                <w:sz w:val="14"/>
                <w:szCs w:val="14"/>
              </w:rPr>
            </w:pPr>
          </w:p>
        </w:tc>
        <w:tc>
          <w:tcPr>
            <w:tcW w:w="2267" w:type="pct"/>
            <w:tcBorders>
              <w:top w:val="single" w:sz="6" w:space="0" w:color="4A4A49"/>
            </w:tcBorders>
            <w:shd w:val="clear" w:color="auto" w:fill="auto"/>
            <w:vAlign w:val="bottom"/>
          </w:tcPr>
          <w:p w14:paraId="396E9AEF" w14:textId="77777777" w:rsidR="00017405" w:rsidRPr="00AF5499" w:rsidRDefault="00017405" w:rsidP="008575BF">
            <w:pPr>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Total assets</w:t>
            </w:r>
          </w:p>
        </w:tc>
        <w:tc>
          <w:tcPr>
            <w:tcW w:w="431" w:type="pct"/>
            <w:tcBorders>
              <w:top w:val="single" w:sz="6" w:space="0" w:color="4A4A49"/>
            </w:tcBorders>
            <w:shd w:val="clear" w:color="auto" w:fill="auto"/>
            <w:vAlign w:val="center"/>
          </w:tcPr>
          <w:p w14:paraId="633A99F7"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2,669,705</w:t>
            </w:r>
          </w:p>
        </w:tc>
        <w:tc>
          <w:tcPr>
            <w:tcW w:w="425" w:type="pct"/>
            <w:gridSpan w:val="2"/>
            <w:tcBorders>
              <w:top w:val="single" w:sz="6" w:space="0" w:color="4A4A49"/>
            </w:tcBorders>
            <w:shd w:val="clear" w:color="auto" w:fill="auto"/>
            <w:vAlign w:val="center"/>
          </w:tcPr>
          <w:p w14:paraId="5A317C16"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3,466,925</w:t>
            </w:r>
          </w:p>
        </w:tc>
        <w:tc>
          <w:tcPr>
            <w:tcW w:w="425" w:type="pct"/>
            <w:gridSpan w:val="2"/>
            <w:tcBorders>
              <w:top w:val="single" w:sz="6" w:space="0" w:color="4A4A49"/>
            </w:tcBorders>
            <w:shd w:val="clear" w:color="auto" w:fill="auto"/>
            <w:vAlign w:val="center"/>
          </w:tcPr>
          <w:p w14:paraId="37722C4A"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148,289</w:t>
            </w:r>
          </w:p>
        </w:tc>
        <w:tc>
          <w:tcPr>
            <w:tcW w:w="425" w:type="pct"/>
            <w:gridSpan w:val="2"/>
            <w:tcBorders>
              <w:top w:val="single" w:sz="6" w:space="0" w:color="4A4A49"/>
            </w:tcBorders>
            <w:shd w:val="clear" w:color="auto" w:fill="auto"/>
            <w:vAlign w:val="center"/>
          </w:tcPr>
          <w:p w14:paraId="3219D39F"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1,977,223</w:t>
            </w:r>
          </w:p>
        </w:tc>
        <w:tc>
          <w:tcPr>
            <w:tcW w:w="425" w:type="pct"/>
            <w:gridSpan w:val="2"/>
            <w:tcBorders>
              <w:top w:val="single" w:sz="6" w:space="0" w:color="4A4A49"/>
            </w:tcBorders>
            <w:shd w:val="clear" w:color="auto" w:fill="auto"/>
            <w:vAlign w:val="center"/>
          </w:tcPr>
          <w:p w14:paraId="23D85235"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78,829</w:t>
            </w:r>
          </w:p>
        </w:tc>
        <w:tc>
          <w:tcPr>
            <w:tcW w:w="426" w:type="pct"/>
            <w:gridSpan w:val="2"/>
            <w:tcBorders>
              <w:top w:val="single" w:sz="6" w:space="0" w:color="4A4A49"/>
            </w:tcBorders>
            <w:shd w:val="clear" w:color="auto" w:fill="auto"/>
            <w:vAlign w:val="center"/>
          </w:tcPr>
          <w:p w14:paraId="3CD66DC2"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8,340,971</w:t>
            </w:r>
          </w:p>
        </w:tc>
        <w:tc>
          <w:tcPr>
            <w:tcW w:w="51" w:type="pct"/>
            <w:shd w:val="clear" w:color="auto" w:fill="auto"/>
          </w:tcPr>
          <w:p w14:paraId="093D6F4A" w14:textId="77777777" w:rsidR="00017405" w:rsidRPr="00AF5499" w:rsidRDefault="00017405" w:rsidP="008575BF">
            <w:pPr>
              <w:jc w:val="right"/>
              <w:rPr>
                <w:rFonts w:ascii="Montserrat" w:eastAsia="Times New Roman" w:hAnsi="Montserrat" w:cs="Arial"/>
                <w:color w:val="455364"/>
                <w:sz w:val="14"/>
                <w:szCs w:val="14"/>
              </w:rPr>
            </w:pPr>
          </w:p>
        </w:tc>
      </w:tr>
      <w:tr w:rsidR="00017405" w:rsidRPr="00AF5499" w14:paraId="376DBBB8" w14:textId="77777777" w:rsidTr="008575BF">
        <w:trPr>
          <w:trHeight w:val="227"/>
        </w:trPr>
        <w:tc>
          <w:tcPr>
            <w:tcW w:w="124" w:type="pct"/>
            <w:shd w:val="clear" w:color="auto" w:fill="auto"/>
          </w:tcPr>
          <w:p w14:paraId="6A206A9D" w14:textId="77777777" w:rsidR="00017405" w:rsidRPr="00AF5499" w:rsidRDefault="00017405" w:rsidP="008575BF">
            <w:pPr>
              <w:rPr>
                <w:rFonts w:ascii="Montserrat" w:eastAsia="Times New Roman" w:hAnsi="Montserrat" w:cs="Arial"/>
                <w:color w:val="455364"/>
                <w:sz w:val="14"/>
                <w:szCs w:val="14"/>
              </w:rPr>
            </w:pPr>
          </w:p>
        </w:tc>
        <w:tc>
          <w:tcPr>
            <w:tcW w:w="2267" w:type="pct"/>
            <w:tcBorders>
              <w:bottom w:val="single" w:sz="6" w:space="0" w:color="4A4A49"/>
            </w:tcBorders>
            <w:shd w:val="clear" w:color="auto" w:fill="auto"/>
            <w:vAlign w:val="bottom"/>
          </w:tcPr>
          <w:p w14:paraId="78A70291" w14:textId="77777777" w:rsidR="00017405" w:rsidRPr="00AF5499" w:rsidRDefault="00017405" w:rsidP="008575BF">
            <w:pPr>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Total liabilities</w:t>
            </w:r>
          </w:p>
        </w:tc>
        <w:tc>
          <w:tcPr>
            <w:tcW w:w="431" w:type="pct"/>
            <w:tcBorders>
              <w:bottom w:val="single" w:sz="6" w:space="0" w:color="4A4A49"/>
            </w:tcBorders>
            <w:shd w:val="clear" w:color="auto" w:fill="auto"/>
            <w:vAlign w:val="center"/>
          </w:tcPr>
          <w:p w14:paraId="3A1A6658"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(2,532,017)</w:t>
            </w:r>
          </w:p>
        </w:tc>
        <w:tc>
          <w:tcPr>
            <w:tcW w:w="425" w:type="pct"/>
            <w:gridSpan w:val="2"/>
            <w:tcBorders>
              <w:bottom w:val="single" w:sz="6" w:space="0" w:color="4A4A49"/>
            </w:tcBorders>
            <w:shd w:val="clear" w:color="auto" w:fill="auto"/>
            <w:vAlign w:val="center"/>
          </w:tcPr>
          <w:p w14:paraId="21D50694"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(3,372,615)</w:t>
            </w:r>
          </w:p>
        </w:tc>
        <w:tc>
          <w:tcPr>
            <w:tcW w:w="425" w:type="pct"/>
            <w:gridSpan w:val="2"/>
            <w:tcBorders>
              <w:bottom w:val="single" w:sz="6" w:space="0" w:color="4A4A49"/>
            </w:tcBorders>
            <w:shd w:val="clear" w:color="auto" w:fill="auto"/>
            <w:vAlign w:val="center"/>
          </w:tcPr>
          <w:p w14:paraId="046A0F9F"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(103,275)</w:t>
            </w:r>
          </w:p>
        </w:tc>
        <w:tc>
          <w:tcPr>
            <w:tcW w:w="425" w:type="pct"/>
            <w:gridSpan w:val="2"/>
            <w:tcBorders>
              <w:bottom w:val="single" w:sz="6" w:space="0" w:color="4A4A49"/>
            </w:tcBorders>
            <w:shd w:val="clear" w:color="auto" w:fill="auto"/>
            <w:vAlign w:val="center"/>
          </w:tcPr>
          <w:p w14:paraId="73E5EE8C"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(1,810,519)</w:t>
            </w:r>
          </w:p>
        </w:tc>
        <w:tc>
          <w:tcPr>
            <w:tcW w:w="425" w:type="pct"/>
            <w:gridSpan w:val="2"/>
            <w:tcBorders>
              <w:bottom w:val="single" w:sz="6" w:space="0" w:color="4A4A49"/>
            </w:tcBorders>
            <w:shd w:val="clear" w:color="auto" w:fill="auto"/>
            <w:vAlign w:val="center"/>
          </w:tcPr>
          <w:p w14:paraId="56FD5C01"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(56,054)</w:t>
            </w:r>
          </w:p>
        </w:tc>
        <w:tc>
          <w:tcPr>
            <w:tcW w:w="426" w:type="pct"/>
            <w:gridSpan w:val="2"/>
            <w:tcBorders>
              <w:bottom w:val="single" w:sz="6" w:space="0" w:color="4A4A49"/>
            </w:tcBorders>
            <w:shd w:val="clear" w:color="auto" w:fill="auto"/>
            <w:vAlign w:val="center"/>
          </w:tcPr>
          <w:p w14:paraId="50BF88F9"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(7,865,480)</w:t>
            </w:r>
          </w:p>
        </w:tc>
        <w:tc>
          <w:tcPr>
            <w:tcW w:w="51" w:type="pct"/>
            <w:shd w:val="clear" w:color="auto" w:fill="auto"/>
          </w:tcPr>
          <w:p w14:paraId="5EF6A6E6" w14:textId="77777777" w:rsidR="00017405" w:rsidRPr="00AF5499" w:rsidRDefault="00017405" w:rsidP="008575BF">
            <w:pPr>
              <w:jc w:val="right"/>
              <w:rPr>
                <w:rFonts w:ascii="Montserrat" w:eastAsia="Times New Roman" w:hAnsi="Montserrat" w:cs="Arial"/>
                <w:color w:val="455364"/>
                <w:sz w:val="14"/>
                <w:szCs w:val="14"/>
              </w:rPr>
            </w:pPr>
          </w:p>
        </w:tc>
      </w:tr>
      <w:tr w:rsidR="00017405" w:rsidRPr="00AF5499" w14:paraId="66C919BC" w14:textId="77777777" w:rsidTr="008575BF">
        <w:trPr>
          <w:trHeight w:val="227"/>
        </w:trPr>
        <w:tc>
          <w:tcPr>
            <w:tcW w:w="124" w:type="pct"/>
            <w:shd w:val="clear" w:color="auto" w:fill="auto"/>
          </w:tcPr>
          <w:p w14:paraId="07C7467B" w14:textId="77777777" w:rsidR="00017405" w:rsidRPr="00AF5499" w:rsidRDefault="00017405" w:rsidP="008575BF">
            <w:pPr>
              <w:rPr>
                <w:rFonts w:ascii="Montserrat" w:eastAsia="Times New Roman" w:hAnsi="Montserrat" w:cs="Arial"/>
                <w:b/>
                <w:color w:val="455364"/>
                <w:sz w:val="14"/>
                <w:szCs w:val="14"/>
              </w:rPr>
            </w:pPr>
          </w:p>
        </w:tc>
        <w:tc>
          <w:tcPr>
            <w:tcW w:w="2267" w:type="pct"/>
            <w:tcBorders>
              <w:top w:val="single" w:sz="6" w:space="0" w:color="4A4A49"/>
              <w:bottom w:val="single" w:sz="6" w:space="0" w:color="4A4A49"/>
            </w:tcBorders>
            <w:shd w:val="clear" w:color="auto" w:fill="auto"/>
            <w:vAlign w:val="bottom"/>
          </w:tcPr>
          <w:p w14:paraId="02E79ED9" w14:textId="77777777" w:rsidR="00017405" w:rsidRPr="00AF5499" w:rsidRDefault="00017405" w:rsidP="008575BF">
            <w:pPr>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Net assets</w:t>
            </w:r>
          </w:p>
        </w:tc>
        <w:tc>
          <w:tcPr>
            <w:tcW w:w="431" w:type="pct"/>
            <w:tcBorders>
              <w:top w:val="single" w:sz="6" w:space="0" w:color="4A4A49"/>
              <w:bottom w:val="single" w:sz="6" w:space="0" w:color="4A4A49"/>
            </w:tcBorders>
            <w:shd w:val="clear" w:color="auto" w:fill="auto"/>
            <w:vAlign w:val="center"/>
          </w:tcPr>
          <w:p w14:paraId="0AC5AD39"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137,688</w:t>
            </w:r>
          </w:p>
        </w:tc>
        <w:tc>
          <w:tcPr>
            <w:tcW w:w="425" w:type="pct"/>
            <w:gridSpan w:val="2"/>
            <w:tcBorders>
              <w:top w:val="single" w:sz="6" w:space="0" w:color="4A4A49"/>
              <w:bottom w:val="single" w:sz="6" w:space="0" w:color="4A4A49"/>
            </w:tcBorders>
            <w:shd w:val="clear" w:color="auto" w:fill="auto"/>
            <w:vAlign w:val="center"/>
          </w:tcPr>
          <w:p w14:paraId="5C9314A3"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94,310</w:t>
            </w:r>
          </w:p>
        </w:tc>
        <w:tc>
          <w:tcPr>
            <w:tcW w:w="425" w:type="pct"/>
            <w:gridSpan w:val="2"/>
            <w:tcBorders>
              <w:top w:val="single" w:sz="6" w:space="0" w:color="4A4A49"/>
              <w:bottom w:val="single" w:sz="6" w:space="0" w:color="4A4A49"/>
            </w:tcBorders>
            <w:shd w:val="clear" w:color="auto" w:fill="auto"/>
            <w:vAlign w:val="center"/>
          </w:tcPr>
          <w:p w14:paraId="118B9324"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45,014</w:t>
            </w:r>
          </w:p>
        </w:tc>
        <w:tc>
          <w:tcPr>
            <w:tcW w:w="425" w:type="pct"/>
            <w:gridSpan w:val="2"/>
            <w:tcBorders>
              <w:top w:val="single" w:sz="6" w:space="0" w:color="4A4A49"/>
              <w:bottom w:val="single" w:sz="6" w:space="0" w:color="4A4A49"/>
            </w:tcBorders>
            <w:shd w:val="clear" w:color="auto" w:fill="auto"/>
            <w:vAlign w:val="center"/>
          </w:tcPr>
          <w:p w14:paraId="32987FC8"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175,704</w:t>
            </w:r>
          </w:p>
        </w:tc>
        <w:tc>
          <w:tcPr>
            <w:tcW w:w="425" w:type="pct"/>
            <w:gridSpan w:val="2"/>
            <w:tcBorders>
              <w:top w:val="single" w:sz="6" w:space="0" w:color="4A4A49"/>
              <w:bottom w:val="single" w:sz="6" w:space="0" w:color="4A4A49"/>
            </w:tcBorders>
            <w:shd w:val="clear" w:color="auto" w:fill="auto"/>
            <w:vAlign w:val="center"/>
          </w:tcPr>
          <w:p w14:paraId="1F6ADBDF"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22,775</w:t>
            </w:r>
          </w:p>
        </w:tc>
        <w:tc>
          <w:tcPr>
            <w:tcW w:w="426" w:type="pct"/>
            <w:gridSpan w:val="2"/>
            <w:tcBorders>
              <w:top w:val="single" w:sz="6" w:space="0" w:color="4A4A49"/>
              <w:bottom w:val="single" w:sz="6" w:space="0" w:color="4A4A49"/>
            </w:tcBorders>
            <w:shd w:val="clear" w:color="auto" w:fill="auto"/>
            <w:vAlign w:val="center"/>
          </w:tcPr>
          <w:p w14:paraId="6181C709" w14:textId="77777777" w:rsidR="00017405" w:rsidRPr="00AF5499" w:rsidRDefault="00017405" w:rsidP="008575BF">
            <w:pPr>
              <w:ind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475,491</w:t>
            </w:r>
          </w:p>
        </w:tc>
        <w:tc>
          <w:tcPr>
            <w:tcW w:w="51" w:type="pct"/>
            <w:shd w:val="clear" w:color="auto" w:fill="auto"/>
          </w:tcPr>
          <w:p w14:paraId="4ABD99FB" w14:textId="77777777" w:rsidR="00017405" w:rsidRPr="00AF5499" w:rsidRDefault="00017405" w:rsidP="008575BF">
            <w:pPr>
              <w:jc w:val="right"/>
              <w:rPr>
                <w:rFonts w:ascii="Montserrat" w:eastAsia="Times New Roman" w:hAnsi="Montserrat" w:cs="Arial"/>
                <w:b/>
                <w:color w:val="455364"/>
                <w:sz w:val="14"/>
                <w:szCs w:val="14"/>
              </w:rPr>
            </w:pPr>
          </w:p>
        </w:tc>
      </w:tr>
      <w:tr w:rsidR="00017405" w:rsidRPr="00AF5499" w14:paraId="5F94113C" w14:textId="77777777" w:rsidTr="008575BF">
        <w:trPr>
          <w:trHeight w:val="227"/>
        </w:trPr>
        <w:tc>
          <w:tcPr>
            <w:tcW w:w="124" w:type="pct"/>
            <w:shd w:val="clear" w:color="auto" w:fill="auto"/>
          </w:tcPr>
          <w:p w14:paraId="4BED1C2F" w14:textId="77777777" w:rsidR="00017405" w:rsidRPr="00AF5499" w:rsidRDefault="00017405" w:rsidP="008575BF">
            <w:pPr>
              <w:rPr>
                <w:rFonts w:ascii="Montserrat" w:eastAsia="Times New Roman" w:hAnsi="Montserrat" w:cs="Arial"/>
                <w:color w:val="455364"/>
                <w:sz w:val="14"/>
                <w:szCs w:val="14"/>
              </w:rPr>
            </w:pPr>
          </w:p>
        </w:tc>
        <w:tc>
          <w:tcPr>
            <w:tcW w:w="2267" w:type="pct"/>
            <w:tcBorders>
              <w:top w:val="single" w:sz="6" w:space="0" w:color="4A4A49"/>
              <w:bottom w:val="single" w:sz="6" w:space="0" w:color="4A4A49"/>
            </w:tcBorders>
            <w:shd w:val="clear" w:color="auto" w:fill="auto"/>
            <w:vAlign w:val="bottom"/>
          </w:tcPr>
          <w:p w14:paraId="625F1D93" w14:textId="77777777" w:rsidR="00017405" w:rsidRPr="00AF5499" w:rsidRDefault="00017405" w:rsidP="008575BF">
            <w:pPr>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Investment in associates</w:t>
            </w:r>
          </w:p>
        </w:tc>
        <w:tc>
          <w:tcPr>
            <w:tcW w:w="431" w:type="pct"/>
            <w:tcBorders>
              <w:top w:val="single" w:sz="6" w:space="0" w:color="4A4A49"/>
              <w:bottom w:val="single" w:sz="6" w:space="0" w:color="4A4A49"/>
            </w:tcBorders>
            <w:shd w:val="clear" w:color="auto" w:fill="auto"/>
            <w:vAlign w:val="center"/>
          </w:tcPr>
          <w:p w14:paraId="75FE7CD2"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w:t>
            </w:r>
          </w:p>
        </w:tc>
        <w:tc>
          <w:tcPr>
            <w:tcW w:w="425" w:type="pct"/>
            <w:gridSpan w:val="2"/>
            <w:tcBorders>
              <w:top w:val="single" w:sz="6" w:space="0" w:color="4A4A49"/>
              <w:bottom w:val="single" w:sz="6" w:space="0" w:color="4A4A49"/>
            </w:tcBorders>
            <w:shd w:val="clear" w:color="auto" w:fill="auto"/>
            <w:vAlign w:val="center"/>
          </w:tcPr>
          <w:p w14:paraId="3F077E1F"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6,481</w:t>
            </w:r>
          </w:p>
        </w:tc>
        <w:tc>
          <w:tcPr>
            <w:tcW w:w="425" w:type="pct"/>
            <w:gridSpan w:val="2"/>
            <w:tcBorders>
              <w:top w:val="single" w:sz="6" w:space="0" w:color="4A4A49"/>
              <w:bottom w:val="single" w:sz="6" w:space="0" w:color="4A4A49"/>
            </w:tcBorders>
            <w:shd w:val="clear" w:color="auto" w:fill="auto"/>
            <w:vAlign w:val="center"/>
          </w:tcPr>
          <w:p w14:paraId="1D7E5297"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w:t>
            </w:r>
          </w:p>
        </w:tc>
        <w:tc>
          <w:tcPr>
            <w:tcW w:w="425" w:type="pct"/>
            <w:gridSpan w:val="2"/>
            <w:tcBorders>
              <w:top w:val="single" w:sz="6" w:space="0" w:color="4A4A49"/>
              <w:bottom w:val="single" w:sz="6" w:space="0" w:color="4A4A49"/>
            </w:tcBorders>
            <w:shd w:val="clear" w:color="auto" w:fill="auto"/>
            <w:vAlign w:val="center"/>
          </w:tcPr>
          <w:p w14:paraId="123330D7"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w:t>
            </w:r>
          </w:p>
        </w:tc>
        <w:tc>
          <w:tcPr>
            <w:tcW w:w="425" w:type="pct"/>
            <w:gridSpan w:val="2"/>
            <w:tcBorders>
              <w:top w:val="single" w:sz="6" w:space="0" w:color="4A4A49"/>
              <w:bottom w:val="single" w:sz="6" w:space="0" w:color="4A4A49"/>
            </w:tcBorders>
            <w:shd w:val="clear" w:color="auto" w:fill="auto"/>
            <w:vAlign w:val="center"/>
          </w:tcPr>
          <w:p w14:paraId="50E5749B"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w:t>
            </w:r>
          </w:p>
        </w:tc>
        <w:tc>
          <w:tcPr>
            <w:tcW w:w="426" w:type="pct"/>
            <w:gridSpan w:val="2"/>
            <w:tcBorders>
              <w:top w:val="single" w:sz="6" w:space="0" w:color="4A4A49"/>
              <w:bottom w:val="single" w:sz="6" w:space="0" w:color="4A4A49"/>
            </w:tcBorders>
            <w:shd w:val="clear" w:color="auto" w:fill="auto"/>
            <w:vAlign w:val="center"/>
          </w:tcPr>
          <w:p w14:paraId="0DB7499C"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6,481</w:t>
            </w:r>
          </w:p>
        </w:tc>
        <w:tc>
          <w:tcPr>
            <w:tcW w:w="51" w:type="pct"/>
            <w:shd w:val="clear" w:color="auto" w:fill="auto"/>
          </w:tcPr>
          <w:p w14:paraId="4B8F9D58" w14:textId="77777777" w:rsidR="00017405" w:rsidRPr="00AF5499" w:rsidRDefault="00017405" w:rsidP="008575BF">
            <w:pPr>
              <w:jc w:val="right"/>
              <w:rPr>
                <w:rFonts w:ascii="Montserrat" w:eastAsia="Times New Roman" w:hAnsi="Montserrat" w:cs="Arial"/>
                <w:color w:val="455364"/>
                <w:sz w:val="14"/>
                <w:szCs w:val="14"/>
              </w:rPr>
            </w:pPr>
          </w:p>
        </w:tc>
      </w:tr>
      <w:tr w:rsidR="00017405" w:rsidRPr="00AF5499" w14:paraId="79319B7F" w14:textId="77777777" w:rsidTr="008575BF">
        <w:trPr>
          <w:trHeight w:val="227"/>
        </w:trPr>
        <w:tc>
          <w:tcPr>
            <w:tcW w:w="124" w:type="pct"/>
            <w:shd w:val="clear" w:color="auto" w:fill="auto"/>
          </w:tcPr>
          <w:p w14:paraId="4E660396" w14:textId="77777777" w:rsidR="00017405" w:rsidRPr="00AF5499" w:rsidRDefault="00017405" w:rsidP="008575BF">
            <w:pPr>
              <w:ind w:left="-108" w:firstLine="108"/>
              <w:rPr>
                <w:rFonts w:ascii="Montserrat" w:eastAsia="Times New Roman" w:hAnsi="Montserrat" w:cs="Arial"/>
                <w:color w:val="455364"/>
                <w:sz w:val="14"/>
                <w:szCs w:val="14"/>
              </w:rPr>
            </w:pPr>
          </w:p>
        </w:tc>
        <w:tc>
          <w:tcPr>
            <w:tcW w:w="2267" w:type="pct"/>
            <w:tcBorders>
              <w:top w:val="single" w:sz="6" w:space="0" w:color="4A4A49"/>
              <w:bottom w:val="single" w:sz="6" w:space="0" w:color="4A4A49"/>
            </w:tcBorders>
            <w:shd w:val="clear" w:color="auto" w:fill="auto"/>
            <w:vAlign w:val="bottom"/>
          </w:tcPr>
          <w:p w14:paraId="3AA474B3" w14:textId="77777777" w:rsidR="00017405" w:rsidRPr="00AF5499" w:rsidRDefault="00017405" w:rsidP="008575BF">
            <w:pPr>
              <w:ind w:left="-108" w:firstLine="108"/>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Additions to non-current assets</w:t>
            </w:r>
          </w:p>
        </w:tc>
        <w:tc>
          <w:tcPr>
            <w:tcW w:w="431" w:type="pct"/>
            <w:tcBorders>
              <w:top w:val="single" w:sz="6" w:space="0" w:color="4A4A49"/>
              <w:bottom w:val="single" w:sz="6" w:space="0" w:color="4A4A49"/>
            </w:tcBorders>
            <w:shd w:val="clear" w:color="auto" w:fill="auto"/>
            <w:vAlign w:val="center"/>
          </w:tcPr>
          <w:p w14:paraId="521DBD62"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w:t>
            </w:r>
          </w:p>
        </w:tc>
        <w:tc>
          <w:tcPr>
            <w:tcW w:w="425" w:type="pct"/>
            <w:gridSpan w:val="2"/>
            <w:tcBorders>
              <w:top w:val="single" w:sz="6" w:space="0" w:color="4A4A49"/>
              <w:bottom w:val="single" w:sz="6" w:space="0" w:color="4A4A49"/>
            </w:tcBorders>
            <w:shd w:val="clear" w:color="auto" w:fill="auto"/>
            <w:vAlign w:val="center"/>
          </w:tcPr>
          <w:p w14:paraId="59F747F2"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13,511</w:t>
            </w:r>
          </w:p>
        </w:tc>
        <w:tc>
          <w:tcPr>
            <w:tcW w:w="425" w:type="pct"/>
            <w:gridSpan w:val="2"/>
            <w:tcBorders>
              <w:top w:val="single" w:sz="6" w:space="0" w:color="4A4A49"/>
              <w:bottom w:val="single" w:sz="6" w:space="0" w:color="4A4A49"/>
            </w:tcBorders>
            <w:shd w:val="clear" w:color="auto" w:fill="auto"/>
            <w:vAlign w:val="center"/>
          </w:tcPr>
          <w:p w14:paraId="7E8FE59A"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391</w:t>
            </w:r>
          </w:p>
        </w:tc>
        <w:tc>
          <w:tcPr>
            <w:tcW w:w="425" w:type="pct"/>
            <w:gridSpan w:val="2"/>
            <w:tcBorders>
              <w:top w:val="single" w:sz="6" w:space="0" w:color="4A4A49"/>
              <w:bottom w:val="single" w:sz="6" w:space="0" w:color="4A4A49"/>
            </w:tcBorders>
            <w:shd w:val="clear" w:color="auto" w:fill="auto"/>
            <w:vAlign w:val="center"/>
          </w:tcPr>
          <w:p w14:paraId="71684B37"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4,623</w:t>
            </w:r>
          </w:p>
        </w:tc>
        <w:tc>
          <w:tcPr>
            <w:tcW w:w="425" w:type="pct"/>
            <w:gridSpan w:val="2"/>
            <w:tcBorders>
              <w:top w:val="single" w:sz="6" w:space="0" w:color="4A4A49"/>
              <w:bottom w:val="single" w:sz="6" w:space="0" w:color="4A4A49"/>
            </w:tcBorders>
            <w:shd w:val="clear" w:color="auto" w:fill="auto"/>
            <w:vAlign w:val="center"/>
          </w:tcPr>
          <w:p w14:paraId="491A6A00"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w:t>
            </w:r>
          </w:p>
        </w:tc>
        <w:tc>
          <w:tcPr>
            <w:tcW w:w="426" w:type="pct"/>
            <w:gridSpan w:val="2"/>
            <w:tcBorders>
              <w:top w:val="single" w:sz="6" w:space="0" w:color="4A4A49"/>
              <w:bottom w:val="single" w:sz="6" w:space="0" w:color="4A4A49"/>
            </w:tcBorders>
            <w:shd w:val="clear" w:color="auto" w:fill="auto"/>
            <w:vAlign w:val="center"/>
          </w:tcPr>
          <w:p w14:paraId="156166EE" w14:textId="77777777" w:rsidR="00017405" w:rsidRPr="00AF5499" w:rsidRDefault="00017405" w:rsidP="008575BF">
            <w:pPr>
              <w:ind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18,525</w:t>
            </w:r>
          </w:p>
        </w:tc>
        <w:tc>
          <w:tcPr>
            <w:tcW w:w="51" w:type="pct"/>
            <w:shd w:val="clear" w:color="auto" w:fill="auto"/>
          </w:tcPr>
          <w:p w14:paraId="54B685A3" w14:textId="77777777" w:rsidR="00017405" w:rsidRPr="00AF5499" w:rsidRDefault="00017405" w:rsidP="008575BF">
            <w:pPr>
              <w:jc w:val="right"/>
              <w:rPr>
                <w:rFonts w:ascii="Montserrat" w:eastAsia="Times New Roman" w:hAnsi="Montserrat" w:cs="Arial"/>
                <w:color w:val="455364"/>
                <w:sz w:val="14"/>
                <w:szCs w:val="14"/>
              </w:rPr>
            </w:pPr>
          </w:p>
        </w:tc>
      </w:tr>
      <w:tr w:rsidR="00017405" w:rsidRPr="00AF5499" w14:paraId="45E99DC9" w14:textId="77777777" w:rsidTr="008575BF">
        <w:trPr>
          <w:trHeight w:val="60"/>
        </w:trPr>
        <w:tc>
          <w:tcPr>
            <w:tcW w:w="124" w:type="pct"/>
            <w:shd w:val="clear" w:color="auto" w:fill="auto"/>
          </w:tcPr>
          <w:p w14:paraId="7F275CCE" w14:textId="77777777" w:rsidR="00017405" w:rsidRPr="00AF5499" w:rsidRDefault="00017405" w:rsidP="008575BF">
            <w:pPr>
              <w:rPr>
                <w:rFonts w:ascii="Montserrat" w:eastAsia="Times New Roman" w:hAnsi="Montserrat" w:cs="Arial"/>
                <w:color w:val="455364"/>
                <w:sz w:val="14"/>
                <w:szCs w:val="6"/>
              </w:rPr>
            </w:pPr>
          </w:p>
        </w:tc>
        <w:tc>
          <w:tcPr>
            <w:tcW w:w="2267" w:type="pct"/>
            <w:tcBorders>
              <w:top w:val="single" w:sz="6" w:space="0" w:color="4A4A49"/>
            </w:tcBorders>
            <w:shd w:val="clear" w:color="auto" w:fill="auto"/>
            <w:vAlign w:val="center"/>
          </w:tcPr>
          <w:p w14:paraId="24204CD7" w14:textId="77777777" w:rsidR="00017405" w:rsidRPr="00AF5499" w:rsidRDefault="00017405" w:rsidP="008575BF">
            <w:pPr>
              <w:rPr>
                <w:rFonts w:ascii="Montserrat" w:eastAsia="Times New Roman" w:hAnsi="Montserrat" w:cs="Arial"/>
                <w:color w:val="455364"/>
                <w:sz w:val="14"/>
                <w:szCs w:val="6"/>
              </w:rPr>
            </w:pPr>
          </w:p>
        </w:tc>
        <w:tc>
          <w:tcPr>
            <w:tcW w:w="431" w:type="pct"/>
            <w:tcBorders>
              <w:top w:val="single" w:sz="6" w:space="0" w:color="4A4A49"/>
            </w:tcBorders>
            <w:shd w:val="clear" w:color="auto" w:fill="auto"/>
            <w:vAlign w:val="bottom"/>
          </w:tcPr>
          <w:p w14:paraId="06308D48" w14:textId="77777777" w:rsidR="00017405" w:rsidRPr="00AF5499" w:rsidRDefault="00017405" w:rsidP="008575BF">
            <w:pPr>
              <w:jc w:val="right"/>
              <w:rPr>
                <w:rFonts w:ascii="Montserrat" w:eastAsia="Times New Roman" w:hAnsi="Montserrat" w:cs="Arial"/>
                <w:color w:val="455364"/>
                <w:sz w:val="14"/>
                <w:szCs w:val="6"/>
              </w:rPr>
            </w:pPr>
          </w:p>
        </w:tc>
        <w:tc>
          <w:tcPr>
            <w:tcW w:w="425" w:type="pct"/>
            <w:gridSpan w:val="2"/>
            <w:tcBorders>
              <w:top w:val="single" w:sz="6" w:space="0" w:color="4A4A49"/>
            </w:tcBorders>
            <w:shd w:val="clear" w:color="auto" w:fill="auto"/>
            <w:vAlign w:val="bottom"/>
          </w:tcPr>
          <w:p w14:paraId="0FA8A6FA" w14:textId="77777777" w:rsidR="00017405" w:rsidRPr="00AF5499" w:rsidRDefault="00017405" w:rsidP="008575BF">
            <w:pPr>
              <w:jc w:val="right"/>
              <w:rPr>
                <w:rFonts w:ascii="Montserrat" w:eastAsia="Times New Roman" w:hAnsi="Montserrat" w:cs="Arial"/>
                <w:color w:val="455364"/>
                <w:sz w:val="14"/>
                <w:szCs w:val="6"/>
              </w:rPr>
            </w:pPr>
          </w:p>
        </w:tc>
        <w:tc>
          <w:tcPr>
            <w:tcW w:w="425" w:type="pct"/>
            <w:gridSpan w:val="2"/>
            <w:tcBorders>
              <w:top w:val="single" w:sz="6" w:space="0" w:color="4A4A49"/>
            </w:tcBorders>
            <w:shd w:val="clear" w:color="auto" w:fill="auto"/>
            <w:vAlign w:val="bottom"/>
          </w:tcPr>
          <w:p w14:paraId="541A718D" w14:textId="77777777" w:rsidR="00017405" w:rsidRPr="00AF5499" w:rsidRDefault="00017405" w:rsidP="008575BF">
            <w:pPr>
              <w:jc w:val="right"/>
              <w:rPr>
                <w:rFonts w:ascii="Montserrat" w:eastAsia="Times New Roman" w:hAnsi="Montserrat" w:cs="Arial"/>
                <w:color w:val="455364"/>
                <w:sz w:val="14"/>
                <w:szCs w:val="6"/>
              </w:rPr>
            </w:pPr>
          </w:p>
        </w:tc>
        <w:tc>
          <w:tcPr>
            <w:tcW w:w="425" w:type="pct"/>
            <w:gridSpan w:val="2"/>
            <w:tcBorders>
              <w:top w:val="single" w:sz="6" w:space="0" w:color="4A4A49"/>
            </w:tcBorders>
            <w:shd w:val="clear" w:color="auto" w:fill="auto"/>
          </w:tcPr>
          <w:p w14:paraId="158318EC" w14:textId="77777777" w:rsidR="00017405" w:rsidRPr="00AF5499" w:rsidRDefault="00017405" w:rsidP="008575BF">
            <w:pPr>
              <w:jc w:val="right"/>
              <w:rPr>
                <w:rFonts w:ascii="Montserrat" w:eastAsia="Times New Roman" w:hAnsi="Montserrat" w:cs="Arial"/>
                <w:color w:val="455364"/>
                <w:sz w:val="14"/>
                <w:szCs w:val="6"/>
              </w:rPr>
            </w:pPr>
          </w:p>
        </w:tc>
        <w:tc>
          <w:tcPr>
            <w:tcW w:w="425" w:type="pct"/>
            <w:gridSpan w:val="2"/>
            <w:tcBorders>
              <w:top w:val="single" w:sz="6" w:space="0" w:color="4A4A49"/>
            </w:tcBorders>
            <w:shd w:val="clear" w:color="auto" w:fill="auto"/>
            <w:vAlign w:val="bottom"/>
          </w:tcPr>
          <w:p w14:paraId="615FE262" w14:textId="77777777" w:rsidR="00017405" w:rsidRPr="00AF5499" w:rsidRDefault="00017405" w:rsidP="008575BF">
            <w:pPr>
              <w:jc w:val="right"/>
              <w:rPr>
                <w:rFonts w:ascii="Montserrat" w:eastAsia="Times New Roman" w:hAnsi="Montserrat" w:cs="Arial"/>
                <w:color w:val="455364"/>
                <w:sz w:val="14"/>
                <w:szCs w:val="6"/>
              </w:rPr>
            </w:pPr>
          </w:p>
        </w:tc>
        <w:tc>
          <w:tcPr>
            <w:tcW w:w="426" w:type="pct"/>
            <w:gridSpan w:val="2"/>
            <w:tcBorders>
              <w:top w:val="single" w:sz="6" w:space="0" w:color="4A4A49"/>
            </w:tcBorders>
            <w:shd w:val="clear" w:color="auto" w:fill="auto"/>
            <w:vAlign w:val="bottom"/>
          </w:tcPr>
          <w:p w14:paraId="367CC2D6" w14:textId="77777777" w:rsidR="00017405" w:rsidRPr="00AF5499" w:rsidRDefault="00017405" w:rsidP="008575BF">
            <w:pPr>
              <w:jc w:val="right"/>
              <w:rPr>
                <w:rFonts w:ascii="Montserrat" w:eastAsia="Times New Roman" w:hAnsi="Montserrat" w:cs="Arial"/>
                <w:color w:val="455364"/>
                <w:sz w:val="14"/>
                <w:szCs w:val="6"/>
              </w:rPr>
            </w:pPr>
          </w:p>
        </w:tc>
        <w:tc>
          <w:tcPr>
            <w:tcW w:w="51" w:type="pct"/>
            <w:shd w:val="clear" w:color="auto" w:fill="auto"/>
          </w:tcPr>
          <w:p w14:paraId="6B4B6188" w14:textId="77777777" w:rsidR="00017405" w:rsidRPr="00AF5499" w:rsidRDefault="00017405" w:rsidP="008575BF">
            <w:pPr>
              <w:jc w:val="right"/>
              <w:rPr>
                <w:rFonts w:ascii="Montserrat" w:eastAsia="Times New Roman" w:hAnsi="Montserrat" w:cs="Arial"/>
                <w:color w:val="455364"/>
                <w:sz w:val="14"/>
                <w:szCs w:val="6"/>
              </w:rPr>
            </w:pPr>
          </w:p>
        </w:tc>
      </w:tr>
      <w:tr w:rsidR="00017405" w:rsidRPr="00AF5499" w14:paraId="5B2C7166" w14:textId="77777777" w:rsidTr="008575BF">
        <w:trPr>
          <w:trHeight w:val="57"/>
        </w:trPr>
        <w:tc>
          <w:tcPr>
            <w:tcW w:w="124" w:type="pct"/>
            <w:shd w:val="clear" w:color="auto" w:fill="auto"/>
          </w:tcPr>
          <w:p w14:paraId="2E56F9C5" w14:textId="77777777" w:rsidR="00017405" w:rsidRPr="00AF5499" w:rsidRDefault="00017405" w:rsidP="008575BF">
            <w:pPr>
              <w:rPr>
                <w:rFonts w:ascii="Montserrat" w:eastAsia="Times New Roman" w:hAnsi="Montserrat" w:cs="Arial"/>
                <w:b/>
                <w:color w:val="455364"/>
                <w:sz w:val="14"/>
                <w:szCs w:val="6"/>
              </w:rPr>
            </w:pPr>
          </w:p>
        </w:tc>
        <w:tc>
          <w:tcPr>
            <w:tcW w:w="2698" w:type="pct"/>
            <w:gridSpan w:val="2"/>
            <w:shd w:val="clear" w:color="auto" w:fill="auto"/>
            <w:vAlign w:val="center"/>
          </w:tcPr>
          <w:p w14:paraId="59B8B48F" w14:textId="77777777" w:rsidR="00017405" w:rsidRPr="00AF5499" w:rsidRDefault="00017405" w:rsidP="008575BF">
            <w:pPr>
              <w:rPr>
                <w:rFonts w:ascii="Montserrat" w:eastAsia="Times New Roman" w:hAnsi="Montserrat" w:cs="Arial"/>
                <w:b/>
                <w:color w:val="455364"/>
                <w:sz w:val="14"/>
                <w:szCs w:val="6"/>
              </w:rPr>
            </w:pPr>
          </w:p>
        </w:tc>
        <w:tc>
          <w:tcPr>
            <w:tcW w:w="421" w:type="pct"/>
            <w:shd w:val="clear" w:color="auto" w:fill="auto"/>
            <w:vAlign w:val="bottom"/>
          </w:tcPr>
          <w:p w14:paraId="1DF3C26B"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421" w:type="pct"/>
            <w:gridSpan w:val="2"/>
            <w:shd w:val="clear" w:color="auto" w:fill="auto"/>
            <w:vAlign w:val="bottom"/>
          </w:tcPr>
          <w:p w14:paraId="2B764F00"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422" w:type="pct"/>
            <w:gridSpan w:val="2"/>
            <w:shd w:val="clear" w:color="auto" w:fill="auto"/>
            <w:vAlign w:val="bottom"/>
          </w:tcPr>
          <w:p w14:paraId="74C17B74"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421" w:type="pct"/>
            <w:gridSpan w:val="2"/>
            <w:shd w:val="clear" w:color="auto" w:fill="auto"/>
            <w:vAlign w:val="bottom"/>
          </w:tcPr>
          <w:p w14:paraId="3DAA03C8"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422" w:type="pct"/>
            <w:gridSpan w:val="2"/>
            <w:shd w:val="clear" w:color="auto" w:fill="auto"/>
            <w:vAlign w:val="bottom"/>
          </w:tcPr>
          <w:p w14:paraId="3E5FE633" w14:textId="77777777" w:rsidR="00017405" w:rsidRPr="00AF5499" w:rsidRDefault="00017405" w:rsidP="008575BF">
            <w:pPr>
              <w:ind w:right="57"/>
              <w:jc w:val="right"/>
              <w:rPr>
                <w:rFonts w:ascii="Montserrat" w:eastAsia="Times New Roman" w:hAnsi="Montserrat" w:cs="Arial"/>
                <w:b/>
                <w:color w:val="455364"/>
                <w:sz w:val="14"/>
                <w:szCs w:val="6"/>
              </w:rPr>
            </w:pPr>
          </w:p>
        </w:tc>
        <w:tc>
          <w:tcPr>
            <w:tcW w:w="70" w:type="pct"/>
            <w:gridSpan w:val="2"/>
            <w:shd w:val="clear" w:color="auto" w:fill="auto"/>
          </w:tcPr>
          <w:p w14:paraId="000F0481" w14:textId="77777777" w:rsidR="00017405" w:rsidRPr="00AF5499" w:rsidRDefault="00017405" w:rsidP="008575BF">
            <w:pPr>
              <w:jc w:val="right"/>
              <w:rPr>
                <w:rFonts w:ascii="Montserrat" w:eastAsia="Times New Roman" w:hAnsi="Montserrat" w:cs="Arial"/>
                <w:b/>
                <w:color w:val="455364"/>
                <w:sz w:val="14"/>
                <w:szCs w:val="6"/>
              </w:rPr>
            </w:pPr>
          </w:p>
        </w:tc>
      </w:tr>
    </w:tbl>
    <w:p w14:paraId="53073A29" w14:textId="77777777" w:rsidR="00017405" w:rsidRPr="005250BC" w:rsidRDefault="00017405" w:rsidP="00017405">
      <w:pPr>
        <w:pStyle w:val="5ARIALREGTABS7COL1NEWTABLETABS"/>
        <w:ind w:right="118"/>
        <w:rPr>
          <w:rFonts w:ascii="Arial" w:hAnsi="Arial" w:cs="Arial"/>
          <w:color w:val="FF0000"/>
          <w:sz w:val="18"/>
          <w:szCs w:val="18"/>
        </w:rPr>
      </w:pPr>
    </w:p>
    <w:p w14:paraId="574F11C8" w14:textId="77777777" w:rsidR="00017405" w:rsidRPr="005250BC" w:rsidRDefault="00017405" w:rsidP="00017405">
      <w:pPr>
        <w:pStyle w:val="5ARIALREGTABS7COL1NEWTABLETABS"/>
        <w:ind w:right="118"/>
        <w:rPr>
          <w:rFonts w:ascii="Arial" w:hAnsi="Arial" w:cs="Arial"/>
          <w:color w:val="FF0000"/>
          <w:sz w:val="18"/>
          <w:szCs w:val="18"/>
        </w:rPr>
      </w:pPr>
    </w:p>
    <w:p w14:paraId="0F6A0C29" w14:textId="77777777" w:rsidR="00017405" w:rsidRPr="001445F6" w:rsidRDefault="00017405" w:rsidP="00017405">
      <w:pPr>
        <w:pStyle w:val="Heading9"/>
        <w:numPr>
          <w:ilvl w:val="0"/>
          <w:numId w:val="10"/>
        </w:numPr>
        <w:spacing w:before="0" w:after="0"/>
        <w:ind w:left="284" w:right="118" w:hanging="284"/>
        <w:rPr>
          <w:rFonts w:cs="Arial"/>
          <w:b w:val="0"/>
          <w:color w:val="455364"/>
          <w:szCs w:val="18"/>
        </w:rPr>
      </w:pPr>
      <w:r w:rsidRPr="001445F6">
        <w:rPr>
          <w:rFonts w:cs="Arial"/>
          <w:color w:val="455364"/>
          <w:szCs w:val="18"/>
        </w:rPr>
        <w:t>Borrowings</w:t>
      </w:r>
    </w:p>
    <w:p w14:paraId="726146F3" w14:textId="77777777" w:rsidR="00017405" w:rsidRPr="005250BC" w:rsidRDefault="00017405" w:rsidP="00017405">
      <w:pPr>
        <w:pStyle w:val="Heading9"/>
        <w:spacing w:before="0" w:after="0"/>
        <w:ind w:left="284" w:right="118"/>
        <w:rPr>
          <w:rFonts w:cs="Arial"/>
          <w:b w:val="0"/>
          <w:color w:val="FF0000"/>
          <w:szCs w:val="18"/>
        </w:rPr>
      </w:pPr>
    </w:p>
    <w:tbl>
      <w:tblPr>
        <w:tblW w:w="4939" w:type="pct"/>
        <w:tblInd w:w="142" w:type="dxa"/>
        <w:tblLayout w:type="fixed"/>
        <w:tblCellMar>
          <w:left w:w="0" w:type="dxa"/>
          <w:right w:w="0" w:type="dxa"/>
        </w:tblCellMar>
        <w:tblLook w:val="0000" w:firstRow="0" w:lastRow="0" w:firstColumn="0" w:lastColumn="0" w:noHBand="0" w:noVBand="0"/>
      </w:tblPr>
      <w:tblGrid>
        <w:gridCol w:w="256"/>
        <w:gridCol w:w="6978"/>
        <w:gridCol w:w="992"/>
        <w:gridCol w:w="356"/>
        <w:gridCol w:w="635"/>
        <w:gridCol w:w="1040"/>
        <w:gridCol w:w="81"/>
      </w:tblGrid>
      <w:tr w:rsidR="00017405" w:rsidRPr="00AF5499" w14:paraId="698ED4F0" w14:textId="77777777" w:rsidTr="008575BF">
        <w:trPr>
          <w:trHeight w:val="113"/>
        </w:trPr>
        <w:tc>
          <w:tcPr>
            <w:tcW w:w="124" w:type="pct"/>
            <w:shd w:val="clear" w:color="auto" w:fill="auto"/>
          </w:tcPr>
          <w:p w14:paraId="18EBD21D" w14:textId="77777777" w:rsidR="00017405" w:rsidRPr="00D97FBF" w:rsidRDefault="00017405" w:rsidP="008575BF">
            <w:pPr>
              <w:ind w:left="57" w:right="57"/>
              <w:rPr>
                <w:rFonts w:ascii="Montserrat" w:eastAsia="Times New Roman" w:hAnsi="Montserrat" w:cs="Arial"/>
                <w:color w:val="455364"/>
                <w:sz w:val="14"/>
                <w:szCs w:val="8"/>
              </w:rPr>
            </w:pPr>
          </w:p>
        </w:tc>
        <w:tc>
          <w:tcPr>
            <w:tcW w:w="3375" w:type="pct"/>
            <w:shd w:val="clear" w:color="auto" w:fill="auto"/>
          </w:tcPr>
          <w:p w14:paraId="29E86380" w14:textId="77777777" w:rsidR="00017405" w:rsidRPr="00D97FBF" w:rsidRDefault="00017405" w:rsidP="008575BF">
            <w:pPr>
              <w:ind w:left="57" w:right="57"/>
              <w:rPr>
                <w:rFonts w:ascii="Montserrat" w:eastAsia="Times New Roman" w:hAnsi="Montserrat" w:cs="Arial"/>
                <w:color w:val="455364"/>
                <w:sz w:val="14"/>
                <w:szCs w:val="8"/>
              </w:rPr>
            </w:pPr>
          </w:p>
        </w:tc>
        <w:tc>
          <w:tcPr>
            <w:tcW w:w="652" w:type="pct"/>
            <w:gridSpan w:val="2"/>
            <w:shd w:val="clear" w:color="auto" w:fill="auto"/>
          </w:tcPr>
          <w:p w14:paraId="533DEB7B" w14:textId="77777777" w:rsidR="00017405" w:rsidRPr="00D97FBF" w:rsidRDefault="00017405" w:rsidP="008575BF">
            <w:pPr>
              <w:ind w:left="57" w:right="57"/>
              <w:jc w:val="right"/>
              <w:rPr>
                <w:rFonts w:ascii="Montserrat" w:eastAsia="Times New Roman" w:hAnsi="Montserrat" w:cs="Arial"/>
                <w:color w:val="455364"/>
                <w:sz w:val="14"/>
                <w:szCs w:val="8"/>
              </w:rPr>
            </w:pPr>
          </w:p>
        </w:tc>
        <w:tc>
          <w:tcPr>
            <w:tcW w:w="307" w:type="pct"/>
            <w:shd w:val="clear" w:color="auto" w:fill="auto"/>
          </w:tcPr>
          <w:p w14:paraId="097FC08D" w14:textId="77777777" w:rsidR="00017405" w:rsidRPr="00D97FBF" w:rsidRDefault="00017405" w:rsidP="008575BF">
            <w:pPr>
              <w:ind w:left="57" w:right="57"/>
              <w:jc w:val="right"/>
              <w:rPr>
                <w:rFonts w:ascii="Montserrat" w:eastAsia="Times New Roman" w:hAnsi="Montserrat" w:cs="Arial"/>
                <w:color w:val="455364"/>
                <w:sz w:val="14"/>
                <w:szCs w:val="8"/>
              </w:rPr>
            </w:pPr>
          </w:p>
        </w:tc>
        <w:tc>
          <w:tcPr>
            <w:tcW w:w="503" w:type="pct"/>
            <w:shd w:val="clear" w:color="auto" w:fill="auto"/>
          </w:tcPr>
          <w:p w14:paraId="050AA629" w14:textId="77777777" w:rsidR="00017405" w:rsidRPr="00D97FBF" w:rsidRDefault="00017405" w:rsidP="008575BF">
            <w:pPr>
              <w:ind w:left="57" w:right="57"/>
              <w:jc w:val="right"/>
              <w:rPr>
                <w:rFonts w:ascii="Montserrat" w:eastAsia="Times New Roman" w:hAnsi="Montserrat" w:cs="Arial"/>
                <w:color w:val="455364"/>
                <w:sz w:val="14"/>
                <w:szCs w:val="8"/>
              </w:rPr>
            </w:pPr>
          </w:p>
        </w:tc>
        <w:tc>
          <w:tcPr>
            <w:tcW w:w="39" w:type="pct"/>
            <w:shd w:val="clear" w:color="auto" w:fill="auto"/>
          </w:tcPr>
          <w:p w14:paraId="04952A92" w14:textId="77777777" w:rsidR="00017405" w:rsidRPr="00D97FBF" w:rsidRDefault="00017405" w:rsidP="008575BF">
            <w:pPr>
              <w:ind w:left="57" w:right="57"/>
              <w:jc w:val="right"/>
              <w:rPr>
                <w:rFonts w:ascii="Montserrat" w:eastAsia="Times New Roman" w:hAnsi="Montserrat" w:cs="Arial"/>
                <w:color w:val="455364"/>
                <w:sz w:val="14"/>
                <w:szCs w:val="8"/>
              </w:rPr>
            </w:pPr>
          </w:p>
        </w:tc>
      </w:tr>
      <w:tr w:rsidR="00017405" w:rsidRPr="00AF5499" w14:paraId="549152D9" w14:textId="77777777" w:rsidTr="008575BF">
        <w:trPr>
          <w:trHeight w:val="227"/>
        </w:trPr>
        <w:tc>
          <w:tcPr>
            <w:tcW w:w="124" w:type="pct"/>
            <w:shd w:val="clear" w:color="auto" w:fill="auto"/>
          </w:tcPr>
          <w:p w14:paraId="278BFA58" w14:textId="77777777" w:rsidR="00017405" w:rsidRPr="00AF5499" w:rsidRDefault="00017405" w:rsidP="008575BF">
            <w:pPr>
              <w:ind w:left="57" w:right="57"/>
              <w:rPr>
                <w:rFonts w:ascii="Montserrat" w:eastAsia="Times New Roman" w:hAnsi="Montserrat" w:cs="Arial"/>
                <w:color w:val="455364"/>
                <w:sz w:val="14"/>
                <w:szCs w:val="14"/>
              </w:rPr>
            </w:pPr>
          </w:p>
        </w:tc>
        <w:tc>
          <w:tcPr>
            <w:tcW w:w="3375" w:type="pct"/>
            <w:shd w:val="clear" w:color="auto" w:fill="auto"/>
          </w:tcPr>
          <w:p w14:paraId="400FBED0" w14:textId="77777777" w:rsidR="00017405" w:rsidRPr="00AF5499" w:rsidRDefault="00017405" w:rsidP="008575BF">
            <w:pPr>
              <w:ind w:left="57" w:right="57"/>
              <w:rPr>
                <w:rFonts w:ascii="Montserrat" w:eastAsia="Times New Roman" w:hAnsi="Montserrat" w:cs="Arial"/>
                <w:b/>
                <w:color w:val="455364"/>
                <w:sz w:val="14"/>
                <w:szCs w:val="14"/>
              </w:rPr>
            </w:pPr>
          </w:p>
        </w:tc>
        <w:tc>
          <w:tcPr>
            <w:tcW w:w="959" w:type="pct"/>
            <w:gridSpan w:val="3"/>
            <w:shd w:val="clear" w:color="auto" w:fill="auto"/>
            <w:vAlign w:val="bottom"/>
          </w:tcPr>
          <w:p w14:paraId="3717F7EC" w14:textId="77777777" w:rsidR="00017405" w:rsidRPr="00AF5499" w:rsidRDefault="00017405" w:rsidP="008575BF">
            <w:pPr>
              <w:ind w:right="57"/>
              <w:jc w:val="center"/>
              <w:rPr>
                <w:rFonts w:ascii="Montserrat" w:eastAsia="Times New Roman" w:hAnsi="Montserrat" w:cs="Arial"/>
                <w:b/>
                <w:snapToGrid w:val="0"/>
                <w:color w:val="455364"/>
                <w:sz w:val="14"/>
                <w:szCs w:val="16"/>
              </w:rPr>
            </w:pPr>
            <w:r w:rsidRPr="00AF5499">
              <w:rPr>
                <w:rFonts w:ascii="Montserrat" w:eastAsia="Times New Roman" w:hAnsi="Montserrat" w:cs="Arial"/>
                <w:b/>
                <w:snapToGrid w:val="0"/>
                <w:color w:val="455364"/>
                <w:sz w:val="14"/>
                <w:szCs w:val="16"/>
              </w:rPr>
              <w:t xml:space="preserve">   Unaudited</w:t>
            </w:r>
          </w:p>
          <w:p w14:paraId="2D8EE1B7" w14:textId="77777777" w:rsidR="00017405" w:rsidRPr="00AF5499" w:rsidRDefault="00017405" w:rsidP="008575BF">
            <w:pPr>
              <w:ind w:left="57" w:right="57"/>
              <w:jc w:val="center"/>
              <w:rPr>
                <w:rFonts w:ascii="Montserrat" w:eastAsiaTheme="majorEastAsia" w:hAnsi="Montserrat" w:cs="Arial"/>
                <w:b/>
                <w:color w:val="455364"/>
                <w:sz w:val="14"/>
                <w:szCs w:val="16"/>
                <w:lang w:bidi="en-US"/>
              </w:rPr>
            </w:pPr>
            <w:r w:rsidRPr="00AF5499">
              <w:rPr>
                <w:rFonts w:ascii="Montserrat" w:eastAsia="Times New Roman" w:hAnsi="Montserrat" w:cs="Arial"/>
                <w:b/>
                <w:snapToGrid w:val="0"/>
                <w:color w:val="455364"/>
                <w:sz w:val="14"/>
                <w:szCs w:val="16"/>
              </w:rPr>
              <w:t xml:space="preserve">    30 June</w:t>
            </w:r>
          </w:p>
        </w:tc>
        <w:tc>
          <w:tcPr>
            <w:tcW w:w="503" w:type="pct"/>
            <w:shd w:val="clear" w:color="auto" w:fill="auto"/>
            <w:vAlign w:val="bottom"/>
          </w:tcPr>
          <w:p w14:paraId="5D76002C" w14:textId="77777777" w:rsidR="00017405" w:rsidRPr="00AF5499" w:rsidRDefault="00017405" w:rsidP="008575BF">
            <w:pPr>
              <w:ind w:left="57" w:right="57"/>
              <w:jc w:val="right"/>
              <w:rPr>
                <w:rFonts w:ascii="Montserrat" w:eastAsia="Times New Roman" w:hAnsi="Montserrat" w:cs="Arial"/>
                <w:b/>
                <w:color w:val="455364"/>
                <w:sz w:val="14"/>
                <w:szCs w:val="16"/>
              </w:rPr>
            </w:pPr>
            <w:r w:rsidRPr="00AF5499">
              <w:rPr>
                <w:rFonts w:ascii="Montserrat" w:eastAsiaTheme="majorEastAsia" w:hAnsi="Montserrat" w:cs="Arial"/>
                <w:b/>
                <w:color w:val="455364"/>
                <w:sz w:val="14"/>
                <w:szCs w:val="16"/>
                <w:lang w:bidi="en-US"/>
              </w:rPr>
              <w:t>31 December</w:t>
            </w:r>
          </w:p>
        </w:tc>
        <w:tc>
          <w:tcPr>
            <w:tcW w:w="39" w:type="pct"/>
            <w:shd w:val="clear" w:color="auto" w:fill="auto"/>
          </w:tcPr>
          <w:p w14:paraId="12F177E5" w14:textId="77777777" w:rsidR="00017405" w:rsidRPr="00AF5499" w:rsidRDefault="00017405" w:rsidP="008575BF">
            <w:pPr>
              <w:ind w:left="57" w:right="57"/>
              <w:jc w:val="right"/>
              <w:rPr>
                <w:rFonts w:ascii="Montserrat" w:eastAsia="Times New Roman" w:hAnsi="Montserrat" w:cs="Arial"/>
                <w:color w:val="455364"/>
                <w:sz w:val="14"/>
                <w:szCs w:val="14"/>
              </w:rPr>
            </w:pPr>
          </w:p>
        </w:tc>
      </w:tr>
      <w:tr w:rsidR="00017405" w:rsidRPr="00AF5499" w14:paraId="64AD17BF" w14:textId="77777777" w:rsidTr="008575BF">
        <w:trPr>
          <w:trHeight w:val="227"/>
        </w:trPr>
        <w:tc>
          <w:tcPr>
            <w:tcW w:w="124" w:type="pct"/>
            <w:shd w:val="clear" w:color="auto" w:fill="auto"/>
          </w:tcPr>
          <w:p w14:paraId="662433AF" w14:textId="77777777" w:rsidR="00017405" w:rsidRPr="00AF5499" w:rsidRDefault="00017405" w:rsidP="008575BF">
            <w:pPr>
              <w:ind w:left="57" w:right="57"/>
              <w:rPr>
                <w:rFonts w:ascii="Montserrat" w:eastAsia="Times New Roman" w:hAnsi="Montserrat" w:cs="Arial"/>
                <w:color w:val="455364"/>
                <w:sz w:val="14"/>
                <w:szCs w:val="14"/>
              </w:rPr>
            </w:pPr>
          </w:p>
        </w:tc>
        <w:tc>
          <w:tcPr>
            <w:tcW w:w="3375" w:type="pct"/>
            <w:shd w:val="clear" w:color="auto" w:fill="auto"/>
          </w:tcPr>
          <w:p w14:paraId="15DFAD26" w14:textId="77777777" w:rsidR="00017405" w:rsidRPr="00AF5499" w:rsidRDefault="00017405" w:rsidP="008575BF">
            <w:pPr>
              <w:ind w:left="57" w:right="57"/>
              <w:rPr>
                <w:rFonts w:ascii="Montserrat" w:eastAsia="Times New Roman" w:hAnsi="Montserrat" w:cs="Arial"/>
                <w:b/>
                <w:color w:val="455364"/>
                <w:sz w:val="14"/>
                <w:szCs w:val="14"/>
              </w:rPr>
            </w:pPr>
          </w:p>
        </w:tc>
        <w:tc>
          <w:tcPr>
            <w:tcW w:w="480" w:type="pct"/>
            <w:shd w:val="clear" w:color="auto" w:fill="auto"/>
            <w:vAlign w:val="bottom"/>
          </w:tcPr>
          <w:p w14:paraId="410245D9" w14:textId="77777777" w:rsidR="00017405" w:rsidRPr="00AF5499" w:rsidRDefault="00017405" w:rsidP="008575BF">
            <w:pPr>
              <w:ind w:left="57" w:right="57"/>
              <w:jc w:val="right"/>
              <w:rPr>
                <w:rFonts w:ascii="Montserrat" w:eastAsia="Times New Roman" w:hAnsi="Montserrat" w:cs="Arial"/>
                <w:b/>
                <w:color w:val="455364"/>
                <w:sz w:val="14"/>
                <w:szCs w:val="14"/>
              </w:rPr>
            </w:pPr>
            <w:r w:rsidRPr="00AF5499">
              <w:rPr>
                <w:rFonts w:ascii="Montserrat" w:eastAsia="Times New Roman" w:hAnsi="Montserrat" w:cs="Arial"/>
                <w:b/>
                <w:snapToGrid w:val="0"/>
                <w:color w:val="455364"/>
                <w:sz w:val="14"/>
                <w:szCs w:val="16"/>
              </w:rPr>
              <w:t>2020</w:t>
            </w:r>
          </w:p>
        </w:tc>
        <w:tc>
          <w:tcPr>
            <w:tcW w:w="479" w:type="pct"/>
            <w:gridSpan w:val="2"/>
            <w:shd w:val="clear" w:color="auto" w:fill="auto"/>
            <w:vAlign w:val="bottom"/>
          </w:tcPr>
          <w:p w14:paraId="0F3E74C5" w14:textId="77777777" w:rsidR="00017405" w:rsidRPr="00AF5499" w:rsidRDefault="00017405" w:rsidP="008575BF">
            <w:pPr>
              <w:ind w:left="57" w:right="57"/>
              <w:jc w:val="right"/>
              <w:rPr>
                <w:rFonts w:ascii="Montserrat" w:eastAsia="Times New Roman" w:hAnsi="Montserrat" w:cs="Arial"/>
                <w:b/>
                <w:color w:val="455364"/>
                <w:sz w:val="14"/>
                <w:szCs w:val="14"/>
              </w:rPr>
            </w:pPr>
            <w:r w:rsidRPr="00AF5499">
              <w:rPr>
                <w:rFonts w:ascii="Montserrat" w:eastAsia="Times New Roman" w:hAnsi="Montserrat" w:cs="Arial"/>
                <w:b/>
                <w:snapToGrid w:val="0"/>
                <w:color w:val="455364"/>
                <w:sz w:val="14"/>
                <w:szCs w:val="16"/>
              </w:rPr>
              <w:t>2019</w:t>
            </w:r>
          </w:p>
        </w:tc>
        <w:tc>
          <w:tcPr>
            <w:tcW w:w="503" w:type="pct"/>
            <w:shd w:val="clear" w:color="auto" w:fill="auto"/>
            <w:vAlign w:val="bottom"/>
          </w:tcPr>
          <w:p w14:paraId="6A12625C" w14:textId="77777777" w:rsidR="00017405" w:rsidRPr="00AF5499" w:rsidRDefault="00017405" w:rsidP="008575BF">
            <w:pPr>
              <w:ind w:left="57"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6"/>
              </w:rPr>
              <w:t>2019</w:t>
            </w:r>
          </w:p>
        </w:tc>
        <w:tc>
          <w:tcPr>
            <w:tcW w:w="39" w:type="pct"/>
            <w:shd w:val="clear" w:color="auto" w:fill="auto"/>
          </w:tcPr>
          <w:p w14:paraId="5E54577C" w14:textId="77777777" w:rsidR="00017405" w:rsidRPr="00AF5499" w:rsidRDefault="00017405" w:rsidP="008575BF">
            <w:pPr>
              <w:ind w:left="57" w:right="57"/>
              <w:jc w:val="right"/>
              <w:rPr>
                <w:rFonts w:ascii="Montserrat" w:eastAsia="Times New Roman" w:hAnsi="Montserrat" w:cs="Arial"/>
                <w:color w:val="455364"/>
                <w:sz w:val="14"/>
                <w:szCs w:val="14"/>
              </w:rPr>
            </w:pPr>
          </w:p>
        </w:tc>
      </w:tr>
      <w:tr w:rsidR="00017405" w:rsidRPr="00AF5499" w14:paraId="0D0300CE" w14:textId="77777777" w:rsidTr="008575BF">
        <w:trPr>
          <w:trHeight w:val="227"/>
        </w:trPr>
        <w:tc>
          <w:tcPr>
            <w:tcW w:w="124" w:type="pct"/>
            <w:shd w:val="clear" w:color="auto" w:fill="auto"/>
          </w:tcPr>
          <w:p w14:paraId="5F74E336" w14:textId="77777777" w:rsidR="00017405" w:rsidRPr="00AF5499" w:rsidRDefault="00017405" w:rsidP="008575BF">
            <w:pPr>
              <w:ind w:left="57" w:right="57"/>
              <w:rPr>
                <w:rFonts w:ascii="Montserrat" w:eastAsia="Times New Roman" w:hAnsi="Montserrat" w:cs="Arial"/>
                <w:color w:val="455364"/>
                <w:sz w:val="14"/>
                <w:szCs w:val="14"/>
              </w:rPr>
            </w:pPr>
          </w:p>
        </w:tc>
        <w:tc>
          <w:tcPr>
            <w:tcW w:w="3375" w:type="pct"/>
            <w:tcBorders>
              <w:bottom w:val="single" w:sz="6" w:space="0" w:color="4A4A49"/>
            </w:tcBorders>
            <w:shd w:val="clear" w:color="auto" w:fill="auto"/>
          </w:tcPr>
          <w:p w14:paraId="223D6CE1" w14:textId="77777777" w:rsidR="00017405" w:rsidRPr="00AF5499" w:rsidRDefault="00017405" w:rsidP="008575BF">
            <w:pPr>
              <w:ind w:left="57" w:right="57"/>
              <w:rPr>
                <w:rFonts w:ascii="Montserrat" w:eastAsia="Times New Roman" w:hAnsi="Montserrat" w:cs="Arial"/>
                <w:b/>
                <w:color w:val="455364"/>
                <w:sz w:val="14"/>
                <w:szCs w:val="14"/>
              </w:rPr>
            </w:pPr>
          </w:p>
        </w:tc>
        <w:tc>
          <w:tcPr>
            <w:tcW w:w="480" w:type="pct"/>
            <w:tcBorders>
              <w:bottom w:val="single" w:sz="6" w:space="0" w:color="4A4A49"/>
            </w:tcBorders>
            <w:shd w:val="clear" w:color="auto" w:fill="auto"/>
            <w:vAlign w:val="bottom"/>
          </w:tcPr>
          <w:p w14:paraId="2986BA8C" w14:textId="77777777" w:rsidR="00017405" w:rsidRPr="00AF5499" w:rsidRDefault="00017405" w:rsidP="008575BF">
            <w:pPr>
              <w:ind w:left="57" w:right="57"/>
              <w:jc w:val="right"/>
              <w:rPr>
                <w:rFonts w:ascii="Montserrat" w:eastAsia="Times New Roman" w:hAnsi="Montserrat" w:cs="Arial"/>
                <w:b/>
                <w:color w:val="455364"/>
                <w:sz w:val="14"/>
                <w:szCs w:val="14"/>
              </w:rPr>
            </w:pPr>
            <w:r w:rsidRPr="00AF5499">
              <w:rPr>
                <w:rFonts w:ascii="Montserrat" w:eastAsia="Times New Roman" w:hAnsi="Montserrat" w:cs="Arial"/>
                <w:b/>
                <w:snapToGrid w:val="0"/>
                <w:color w:val="455364"/>
                <w:sz w:val="14"/>
                <w:szCs w:val="16"/>
              </w:rPr>
              <w:t>£000</w:t>
            </w:r>
          </w:p>
        </w:tc>
        <w:tc>
          <w:tcPr>
            <w:tcW w:w="479" w:type="pct"/>
            <w:gridSpan w:val="2"/>
            <w:tcBorders>
              <w:bottom w:val="single" w:sz="6" w:space="0" w:color="4A4A49"/>
            </w:tcBorders>
            <w:shd w:val="clear" w:color="auto" w:fill="auto"/>
            <w:vAlign w:val="bottom"/>
          </w:tcPr>
          <w:p w14:paraId="30AF594A" w14:textId="77777777" w:rsidR="00017405" w:rsidRPr="00AF5499" w:rsidRDefault="00017405" w:rsidP="008575BF">
            <w:pPr>
              <w:ind w:left="57" w:right="57"/>
              <w:jc w:val="right"/>
              <w:rPr>
                <w:rFonts w:ascii="Montserrat" w:eastAsia="Times New Roman" w:hAnsi="Montserrat" w:cs="Arial"/>
                <w:b/>
                <w:color w:val="455364"/>
                <w:sz w:val="14"/>
                <w:szCs w:val="14"/>
              </w:rPr>
            </w:pPr>
            <w:r w:rsidRPr="00AF5499">
              <w:rPr>
                <w:rFonts w:ascii="Montserrat" w:eastAsia="Times New Roman" w:hAnsi="Montserrat" w:cs="Arial"/>
                <w:b/>
                <w:snapToGrid w:val="0"/>
                <w:color w:val="455364"/>
                <w:sz w:val="14"/>
                <w:szCs w:val="16"/>
              </w:rPr>
              <w:t>£000</w:t>
            </w:r>
          </w:p>
        </w:tc>
        <w:tc>
          <w:tcPr>
            <w:tcW w:w="503" w:type="pct"/>
            <w:tcBorders>
              <w:bottom w:val="single" w:sz="6" w:space="0" w:color="4A4A49"/>
            </w:tcBorders>
            <w:shd w:val="clear" w:color="auto" w:fill="auto"/>
            <w:vAlign w:val="bottom"/>
          </w:tcPr>
          <w:p w14:paraId="520129D9" w14:textId="77777777" w:rsidR="00017405" w:rsidRPr="00AF5499" w:rsidRDefault="00017405" w:rsidP="008575BF">
            <w:pPr>
              <w:ind w:left="57"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6"/>
              </w:rPr>
              <w:t>£000</w:t>
            </w:r>
          </w:p>
        </w:tc>
        <w:tc>
          <w:tcPr>
            <w:tcW w:w="39" w:type="pct"/>
            <w:shd w:val="clear" w:color="auto" w:fill="auto"/>
          </w:tcPr>
          <w:p w14:paraId="11AF4BFE" w14:textId="77777777" w:rsidR="00017405" w:rsidRPr="00AF5499" w:rsidRDefault="00017405" w:rsidP="008575BF">
            <w:pPr>
              <w:ind w:left="57" w:right="57"/>
              <w:jc w:val="right"/>
              <w:rPr>
                <w:rFonts w:ascii="Montserrat" w:eastAsia="Times New Roman" w:hAnsi="Montserrat" w:cs="Arial"/>
                <w:color w:val="455364"/>
                <w:sz w:val="14"/>
                <w:szCs w:val="14"/>
              </w:rPr>
            </w:pPr>
          </w:p>
        </w:tc>
      </w:tr>
      <w:tr w:rsidR="00017405" w:rsidRPr="00AF5499" w14:paraId="5971229E" w14:textId="77777777" w:rsidTr="008575BF">
        <w:trPr>
          <w:trHeight w:val="227"/>
        </w:trPr>
        <w:tc>
          <w:tcPr>
            <w:tcW w:w="124" w:type="pct"/>
            <w:shd w:val="clear" w:color="auto" w:fill="auto"/>
          </w:tcPr>
          <w:p w14:paraId="474294C9" w14:textId="77777777" w:rsidR="00017405" w:rsidRPr="00D97FBF" w:rsidRDefault="00017405" w:rsidP="008575BF">
            <w:pPr>
              <w:ind w:left="57" w:right="57"/>
              <w:rPr>
                <w:rFonts w:ascii="Montserrat" w:eastAsia="Times New Roman" w:hAnsi="Montserrat" w:cs="Arial"/>
                <w:color w:val="455364"/>
                <w:sz w:val="14"/>
                <w:szCs w:val="14"/>
              </w:rPr>
            </w:pPr>
          </w:p>
        </w:tc>
        <w:tc>
          <w:tcPr>
            <w:tcW w:w="3375" w:type="pct"/>
            <w:tcBorders>
              <w:top w:val="single" w:sz="6" w:space="0" w:color="4A4A49"/>
            </w:tcBorders>
            <w:shd w:val="clear" w:color="auto" w:fill="auto"/>
            <w:vAlign w:val="bottom"/>
          </w:tcPr>
          <w:p w14:paraId="6052B477" w14:textId="77777777" w:rsidR="00017405" w:rsidRPr="00AF5499" w:rsidRDefault="00017405" w:rsidP="008575BF">
            <w:pPr>
              <w:ind w:left="57" w:right="57"/>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Bank loan</w:t>
            </w:r>
          </w:p>
        </w:tc>
        <w:tc>
          <w:tcPr>
            <w:tcW w:w="480" w:type="pct"/>
            <w:tcBorders>
              <w:top w:val="single" w:sz="6" w:space="0" w:color="4A4A49"/>
            </w:tcBorders>
            <w:shd w:val="clear" w:color="auto" w:fill="auto"/>
            <w:vAlign w:val="bottom"/>
          </w:tcPr>
          <w:p w14:paraId="5FE22414" w14:textId="77777777" w:rsidR="00017405" w:rsidRPr="00AF5499" w:rsidRDefault="00017405" w:rsidP="008575BF">
            <w:pPr>
              <w:ind w:left="57"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46,953</w:t>
            </w:r>
          </w:p>
        </w:tc>
        <w:tc>
          <w:tcPr>
            <w:tcW w:w="479" w:type="pct"/>
            <w:gridSpan w:val="2"/>
            <w:tcBorders>
              <w:top w:val="single" w:sz="6" w:space="0" w:color="4A4A49"/>
            </w:tcBorders>
            <w:shd w:val="clear" w:color="auto" w:fill="auto"/>
            <w:vAlign w:val="bottom"/>
          </w:tcPr>
          <w:p w14:paraId="018EEDDC" w14:textId="77777777" w:rsidR="00017405" w:rsidRPr="00AF5499" w:rsidRDefault="00017405" w:rsidP="008575BF">
            <w:pPr>
              <w:ind w:left="57"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61,837</w:t>
            </w:r>
          </w:p>
        </w:tc>
        <w:tc>
          <w:tcPr>
            <w:tcW w:w="503" w:type="pct"/>
            <w:tcBorders>
              <w:top w:val="single" w:sz="6" w:space="0" w:color="4A4A49"/>
            </w:tcBorders>
            <w:shd w:val="clear" w:color="auto" w:fill="auto"/>
            <w:vAlign w:val="bottom"/>
          </w:tcPr>
          <w:p w14:paraId="6347B52F" w14:textId="77777777" w:rsidR="00017405" w:rsidRPr="00AF5499" w:rsidRDefault="00017405" w:rsidP="008575BF">
            <w:pPr>
              <w:ind w:left="57"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52,525</w:t>
            </w:r>
          </w:p>
        </w:tc>
        <w:tc>
          <w:tcPr>
            <w:tcW w:w="39" w:type="pct"/>
            <w:shd w:val="clear" w:color="auto" w:fill="auto"/>
          </w:tcPr>
          <w:p w14:paraId="50FEC8FB"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F5499" w14:paraId="13016940" w14:textId="77777777" w:rsidTr="008575BF">
        <w:trPr>
          <w:trHeight w:val="227"/>
        </w:trPr>
        <w:tc>
          <w:tcPr>
            <w:tcW w:w="124" w:type="pct"/>
            <w:shd w:val="clear" w:color="auto" w:fill="auto"/>
          </w:tcPr>
          <w:p w14:paraId="6449F4A4" w14:textId="77777777" w:rsidR="00017405" w:rsidRPr="00D97FBF" w:rsidRDefault="00017405" w:rsidP="008575BF">
            <w:pPr>
              <w:ind w:left="57" w:right="57"/>
              <w:rPr>
                <w:rFonts w:ascii="Montserrat" w:eastAsia="Times New Roman" w:hAnsi="Montserrat" w:cs="Arial"/>
                <w:color w:val="455364"/>
                <w:sz w:val="14"/>
                <w:szCs w:val="14"/>
              </w:rPr>
            </w:pPr>
          </w:p>
        </w:tc>
        <w:tc>
          <w:tcPr>
            <w:tcW w:w="3375" w:type="pct"/>
            <w:tcBorders>
              <w:bottom w:val="single" w:sz="6" w:space="0" w:color="4A4A49"/>
            </w:tcBorders>
            <w:shd w:val="clear" w:color="auto" w:fill="auto"/>
            <w:vAlign w:val="bottom"/>
          </w:tcPr>
          <w:p w14:paraId="043B3157" w14:textId="77777777" w:rsidR="00017405" w:rsidRPr="00AF5499" w:rsidRDefault="00017405" w:rsidP="008575BF">
            <w:pPr>
              <w:ind w:left="57" w:right="57"/>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Amount due in relation to financial reinsurance</w:t>
            </w:r>
          </w:p>
        </w:tc>
        <w:tc>
          <w:tcPr>
            <w:tcW w:w="480" w:type="pct"/>
            <w:tcBorders>
              <w:bottom w:val="single" w:sz="6" w:space="0" w:color="4A4A49"/>
            </w:tcBorders>
            <w:shd w:val="clear" w:color="auto" w:fill="auto"/>
            <w:vAlign w:val="bottom"/>
          </w:tcPr>
          <w:p w14:paraId="6DE09073" w14:textId="77777777" w:rsidR="00017405" w:rsidRPr="00AF5499" w:rsidRDefault="00017405" w:rsidP="008575BF">
            <w:pPr>
              <w:ind w:left="57"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32,560</w:t>
            </w:r>
          </w:p>
        </w:tc>
        <w:tc>
          <w:tcPr>
            <w:tcW w:w="479" w:type="pct"/>
            <w:gridSpan w:val="2"/>
            <w:tcBorders>
              <w:bottom w:val="single" w:sz="6" w:space="0" w:color="4A4A49"/>
            </w:tcBorders>
            <w:shd w:val="clear" w:color="auto" w:fill="auto"/>
            <w:vAlign w:val="bottom"/>
          </w:tcPr>
          <w:p w14:paraId="5B126E4F" w14:textId="77777777" w:rsidR="00017405" w:rsidRPr="00AF5499" w:rsidRDefault="00017405" w:rsidP="008575BF">
            <w:pPr>
              <w:ind w:left="57"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37,963</w:t>
            </w:r>
          </w:p>
        </w:tc>
        <w:tc>
          <w:tcPr>
            <w:tcW w:w="503" w:type="pct"/>
            <w:tcBorders>
              <w:bottom w:val="single" w:sz="6" w:space="0" w:color="4A4A49"/>
            </w:tcBorders>
            <w:shd w:val="clear" w:color="auto" w:fill="auto"/>
            <w:vAlign w:val="bottom"/>
          </w:tcPr>
          <w:p w14:paraId="6D1EA124" w14:textId="77777777" w:rsidR="00017405" w:rsidRPr="00AF5499" w:rsidRDefault="00017405" w:rsidP="008575BF">
            <w:pPr>
              <w:ind w:left="57" w:right="57"/>
              <w:jc w:val="right"/>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35,638</w:t>
            </w:r>
          </w:p>
        </w:tc>
        <w:tc>
          <w:tcPr>
            <w:tcW w:w="39" w:type="pct"/>
            <w:shd w:val="clear" w:color="auto" w:fill="auto"/>
          </w:tcPr>
          <w:p w14:paraId="4B18D71E"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F5499" w14:paraId="72B36DAC" w14:textId="77777777" w:rsidTr="008575BF">
        <w:trPr>
          <w:trHeight w:val="227"/>
        </w:trPr>
        <w:tc>
          <w:tcPr>
            <w:tcW w:w="124" w:type="pct"/>
            <w:shd w:val="clear" w:color="auto" w:fill="auto"/>
          </w:tcPr>
          <w:p w14:paraId="382F7D70" w14:textId="77777777" w:rsidR="00017405" w:rsidRPr="00D97FBF" w:rsidRDefault="00017405" w:rsidP="008575BF">
            <w:pPr>
              <w:ind w:left="57" w:right="57"/>
              <w:rPr>
                <w:rFonts w:ascii="Montserrat" w:eastAsia="Times New Roman" w:hAnsi="Montserrat" w:cs="Arial"/>
                <w:color w:val="455364"/>
                <w:sz w:val="14"/>
                <w:szCs w:val="14"/>
              </w:rPr>
            </w:pPr>
          </w:p>
        </w:tc>
        <w:tc>
          <w:tcPr>
            <w:tcW w:w="3375" w:type="pct"/>
            <w:tcBorders>
              <w:top w:val="single" w:sz="6" w:space="0" w:color="4A4A49"/>
              <w:bottom w:val="single" w:sz="6" w:space="0" w:color="4A4A49"/>
            </w:tcBorders>
            <w:shd w:val="clear" w:color="auto" w:fill="auto"/>
            <w:vAlign w:val="bottom"/>
          </w:tcPr>
          <w:p w14:paraId="10EC0C94" w14:textId="77777777" w:rsidR="00017405" w:rsidRPr="00AF5499" w:rsidRDefault="00017405" w:rsidP="008575BF">
            <w:pPr>
              <w:ind w:left="57" w:right="57"/>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Total</w:t>
            </w:r>
          </w:p>
        </w:tc>
        <w:tc>
          <w:tcPr>
            <w:tcW w:w="480" w:type="pct"/>
            <w:tcBorders>
              <w:top w:val="single" w:sz="6" w:space="0" w:color="4A4A49"/>
              <w:bottom w:val="single" w:sz="6" w:space="0" w:color="4A4A49"/>
            </w:tcBorders>
            <w:shd w:val="clear" w:color="auto" w:fill="auto"/>
            <w:vAlign w:val="bottom"/>
          </w:tcPr>
          <w:p w14:paraId="4AAB49E7" w14:textId="77777777" w:rsidR="00017405" w:rsidRPr="00AF5499" w:rsidRDefault="00017405" w:rsidP="008575BF">
            <w:pPr>
              <w:ind w:left="57"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79,513</w:t>
            </w:r>
          </w:p>
        </w:tc>
        <w:tc>
          <w:tcPr>
            <w:tcW w:w="479" w:type="pct"/>
            <w:gridSpan w:val="2"/>
            <w:tcBorders>
              <w:top w:val="single" w:sz="6" w:space="0" w:color="4A4A49"/>
              <w:bottom w:val="single" w:sz="6" w:space="0" w:color="4A4A49"/>
            </w:tcBorders>
            <w:shd w:val="clear" w:color="auto" w:fill="auto"/>
            <w:vAlign w:val="bottom"/>
          </w:tcPr>
          <w:p w14:paraId="283F0F57" w14:textId="77777777" w:rsidR="00017405" w:rsidRPr="00AF5499" w:rsidRDefault="00017405" w:rsidP="008575BF">
            <w:pPr>
              <w:ind w:left="57"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99,800</w:t>
            </w:r>
          </w:p>
        </w:tc>
        <w:tc>
          <w:tcPr>
            <w:tcW w:w="503" w:type="pct"/>
            <w:tcBorders>
              <w:top w:val="single" w:sz="6" w:space="0" w:color="4A4A49"/>
              <w:bottom w:val="single" w:sz="6" w:space="0" w:color="4A4A49"/>
            </w:tcBorders>
            <w:shd w:val="clear" w:color="auto" w:fill="auto"/>
            <w:vAlign w:val="bottom"/>
          </w:tcPr>
          <w:p w14:paraId="163C5014" w14:textId="77777777" w:rsidR="00017405" w:rsidRPr="00AF5499" w:rsidRDefault="00017405" w:rsidP="008575BF">
            <w:pPr>
              <w:ind w:left="57"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88,163</w:t>
            </w:r>
          </w:p>
        </w:tc>
        <w:tc>
          <w:tcPr>
            <w:tcW w:w="39" w:type="pct"/>
            <w:shd w:val="clear" w:color="auto" w:fill="auto"/>
          </w:tcPr>
          <w:p w14:paraId="22D8D015"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1445F6" w14:paraId="1A0002BB" w14:textId="77777777" w:rsidTr="008575BF">
        <w:trPr>
          <w:trHeight w:val="62"/>
        </w:trPr>
        <w:tc>
          <w:tcPr>
            <w:tcW w:w="124" w:type="pct"/>
            <w:shd w:val="clear" w:color="auto" w:fill="auto"/>
            <w:vAlign w:val="bottom"/>
          </w:tcPr>
          <w:p w14:paraId="68835A97" w14:textId="77777777" w:rsidR="00017405" w:rsidRPr="001445F6" w:rsidRDefault="00017405" w:rsidP="008575BF">
            <w:pPr>
              <w:ind w:left="57" w:right="57"/>
              <w:jc w:val="right"/>
              <w:rPr>
                <w:rFonts w:ascii="Montserrat" w:eastAsia="Times New Roman" w:hAnsi="Montserrat" w:cs="Arial"/>
                <w:color w:val="455364"/>
                <w:sz w:val="14"/>
                <w:szCs w:val="8"/>
              </w:rPr>
            </w:pPr>
          </w:p>
        </w:tc>
        <w:tc>
          <w:tcPr>
            <w:tcW w:w="3375" w:type="pct"/>
            <w:tcBorders>
              <w:top w:val="single" w:sz="6" w:space="0" w:color="4A4A49"/>
            </w:tcBorders>
            <w:shd w:val="clear" w:color="auto" w:fill="auto"/>
            <w:vAlign w:val="bottom"/>
          </w:tcPr>
          <w:p w14:paraId="12373D7B" w14:textId="77777777" w:rsidR="00017405" w:rsidRPr="001445F6" w:rsidRDefault="00017405" w:rsidP="008575BF">
            <w:pPr>
              <w:ind w:left="57" w:right="57"/>
              <w:jc w:val="right"/>
              <w:rPr>
                <w:rFonts w:ascii="Montserrat" w:eastAsia="Times New Roman" w:hAnsi="Montserrat" w:cs="Arial"/>
                <w:b/>
                <w:color w:val="455364"/>
                <w:sz w:val="14"/>
                <w:szCs w:val="8"/>
              </w:rPr>
            </w:pPr>
          </w:p>
        </w:tc>
        <w:tc>
          <w:tcPr>
            <w:tcW w:w="480" w:type="pct"/>
            <w:tcBorders>
              <w:top w:val="single" w:sz="6" w:space="0" w:color="4A4A49"/>
            </w:tcBorders>
            <w:shd w:val="clear" w:color="auto" w:fill="auto"/>
            <w:vAlign w:val="bottom"/>
          </w:tcPr>
          <w:p w14:paraId="6C3E5D5D" w14:textId="77777777" w:rsidR="00017405" w:rsidRPr="001445F6" w:rsidRDefault="00017405" w:rsidP="008575BF">
            <w:pPr>
              <w:ind w:left="57" w:right="57"/>
              <w:jc w:val="right"/>
              <w:rPr>
                <w:rFonts w:ascii="Montserrat" w:eastAsia="Times New Roman" w:hAnsi="Montserrat" w:cs="Arial"/>
                <w:b/>
                <w:color w:val="455364"/>
                <w:sz w:val="14"/>
                <w:szCs w:val="8"/>
              </w:rPr>
            </w:pPr>
          </w:p>
        </w:tc>
        <w:tc>
          <w:tcPr>
            <w:tcW w:w="479" w:type="pct"/>
            <w:gridSpan w:val="2"/>
            <w:tcBorders>
              <w:top w:val="single" w:sz="6" w:space="0" w:color="4A4A49"/>
            </w:tcBorders>
            <w:shd w:val="clear" w:color="auto" w:fill="auto"/>
            <w:vAlign w:val="bottom"/>
          </w:tcPr>
          <w:p w14:paraId="2F90B624" w14:textId="77777777" w:rsidR="00017405" w:rsidRPr="001445F6" w:rsidRDefault="00017405" w:rsidP="008575BF">
            <w:pPr>
              <w:ind w:left="57" w:right="57"/>
              <w:jc w:val="right"/>
              <w:rPr>
                <w:rFonts w:ascii="Montserrat" w:eastAsia="Times New Roman" w:hAnsi="Montserrat" w:cs="Arial"/>
                <w:b/>
                <w:color w:val="455364"/>
                <w:sz w:val="14"/>
                <w:szCs w:val="8"/>
              </w:rPr>
            </w:pPr>
          </w:p>
        </w:tc>
        <w:tc>
          <w:tcPr>
            <w:tcW w:w="503" w:type="pct"/>
            <w:tcBorders>
              <w:top w:val="single" w:sz="6" w:space="0" w:color="4A4A49"/>
            </w:tcBorders>
            <w:shd w:val="clear" w:color="auto" w:fill="auto"/>
            <w:vAlign w:val="bottom"/>
          </w:tcPr>
          <w:p w14:paraId="5DA85892" w14:textId="77777777" w:rsidR="00017405" w:rsidRPr="001445F6" w:rsidRDefault="00017405" w:rsidP="008575BF">
            <w:pPr>
              <w:ind w:left="57" w:right="57"/>
              <w:jc w:val="right"/>
              <w:rPr>
                <w:rFonts w:ascii="Montserrat" w:eastAsia="Times New Roman" w:hAnsi="Montserrat" w:cs="Arial"/>
                <w:b/>
                <w:color w:val="455364"/>
                <w:sz w:val="14"/>
                <w:szCs w:val="8"/>
              </w:rPr>
            </w:pPr>
          </w:p>
        </w:tc>
        <w:tc>
          <w:tcPr>
            <w:tcW w:w="39" w:type="pct"/>
            <w:shd w:val="clear" w:color="auto" w:fill="auto"/>
            <w:vAlign w:val="bottom"/>
          </w:tcPr>
          <w:p w14:paraId="1E5ABC8C" w14:textId="77777777" w:rsidR="00017405" w:rsidRPr="001445F6" w:rsidRDefault="00017405" w:rsidP="008575BF">
            <w:pPr>
              <w:ind w:left="57" w:right="57"/>
              <w:jc w:val="right"/>
              <w:rPr>
                <w:rFonts w:ascii="Montserrat" w:eastAsia="Times New Roman" w:hAnsi="Montserrat" w:cs="Arial"/>
                <w:color w:val="455364"/>
                <w:sz w:val="14"/>
                <w:szCs w:val="8"/>
              </w:rPr>
            </w:pPr>
          </w:p>
        </w:tc>
      </w:tr>
    </w:tbl>
    <w:p w14:paraId="0D75786F" w14:textId="77777777" w:rsidR="00017405" w:rsidRPr="001445F6" w:rsidRDefault="00017405" w:rsidP="00017405">
      <w:pPr>
        <w:autoSpaceDE w:val="0"/>
        <w:autoSpaceDN w:val="0"/>
        <w:adjustRightInd w:val="0"/>
        <w:ind w:right="118"/>
        <w:jc w:val="both"/>
        <w:rPr>
          <w:rFonts w:ascii="Arial" w:eastAsia="Univers-Light" w:hAnsi="Arial" w:cs="Arial"/>
          <w:color w:val="455364"/>
          <w:sz w:val="18"/>
          <w:szCs w:val="18"/>
          <w:lang w:val="en-GB"/>
        </w:rPr>
      </w:pPr>
    </w:p>
    <w:p w14:paraId="6E99EC26" w14:textId="77777777" w:rsidR="00017405" w:rsidRPr="001445F6" w:rsidRDefault="00017405" w:rsidP="00017405">
      <w:pPr>
        <w:widowControl w:val="0"/>
        <w:suppressAutoHyphens/>
        <w:autoSpaceDE w:val="0"/>
        <w:autoSpaceDN w:val="0"/>
        <w:adjustRightInd w:val="0"/>
        <w:ind w:right="118"/>
        <w:textAlignment w:val="center"/>
        <w:rPr>
          <w:rFonts w:ascii="Arial" w:eastAsia="Times New Roman" w:hAnsi="Arial" w:cs="Arial"/>
          <w:color w:val="455364"/>
          <w:sz w:val="18"/>
          <w:szCs w:val="14"/>
        </w:rPr>
      </w:pPr>
      <w:r w:rsidRPr="001445F6">
        <w:rPr>
          <w:rFonts w:ascii="Arial" w:eastAsia="Times New Roman" w:hAnsi="Arial" w:cs="Arial"/>
          <w:color w:val="455364"/>
          <w:sz w:val="18"/>
          <w:szCs w:val="14"/>
        </w:rPr>
        <w:t>The bank loan subsisting at 30 June 2020 comprises the following:</w:t>
      </w:r>
    </w:p>
    <w:p w14:paraId="220565FE" w14:textId="77777777" w:rsidR="00017405" w:rsidRPr="001445F6" w:rsidRDefault="00017405" w:rsidP="00017405">
      <w:pPr>
        <w:widowControl w:val="0"/>
        <w:suppressAutoHyphens/>
        <w:autoSpaceDE w:val="0"/>
        <w:autoSpaceDN w:val="0"/>
        <w:adjustRightInd w:val="0"/>
        <w:ind w:right="118"/>
        <w:textAlignment w:val="center"/>
        <w:rPr>
          <w:rFonts w:ascii="Arial" w:eastAsia="Times New Roman" w:hAnsi="Arial" w:cs="Arial"/>
          <w:color w:val="455364"/>
          <w:sz w:val="18"/>
          <w:szCs w:val="14"/>
        </w:rPr>
      </w:pPr>
    </w:p>
    <w:p w14:paraId="4426823D" w14:textId="77777777" w:rsidR="00017405" w:rsidRPr="001445F6" w:rsidRDefault="00017405" w:rsidP="00017405">
      <w:pPr>
        <w:pStyle w:val="ListParagraph"/>
        <w:numPr>
          <w:ilvl w:val="0"/>
          <w:numId w:val="14"/>
        </w:numPr>
        <w:ind w:left="0" w:hanging="284"/>
        <w:rPr>
          <w:rFonts w:ascii="Arial" w:eastAsia="Times New Roman" w:hAnsi="Arial" w:cs="Arial"/>
          <w:color w:val="455364"/>
          <w:sz w:val="18"/>
          <w:szCs w:val="14"/>
        </w:rPr>
      </w:pPr>
      <w:r w:rsidRPr="001445F6">
        <w:rPr>
          <w:rFonts w:ascii="Arial" w:eastAsia="Times New Roman" w:hAnsi="Arial" w:cs="Arial"/>
          <w:color w:val="455364"/>
          <w:sz w:val="18"/>
          <w:szCs w:val="14"/>
        </w:rPr>
        <w:t>On 3 April 2017 tranche one of a new facility was drawn down, amounting to £40.0m.  This facility is unsecured and is repayable in ten six-monthly instalments on the anniversary of the draw down date.  The outstanding principal on the loan bears interest at a rate of 2.00 percentage points above the London Inter-Bank Offer Rate and is repayable over a period which varies between one and six months at the option of the borrower. The proceeds of this loan facility were utilised, together with existing group cash, to repay in full, the pre-existing loan facilities totalling £52.8m.</w:t>
      </w:r>
    </w:p>
    <w:p w14:paraId="145F2425" w14:textId="77777777" w:rsidR="00017405" w:rsidRPr="001445F6" w:rsidRDefault="00017405" w:rsidP="00017405">
      <w:pPr>
        <w:pStyle w:val="ListParagraph"/>
        <w:numPr>
          <w:ilvl w:val="0"/>
          <w:numId w:val="14"/>
        </w:numPr>
        <w:ind w:left="0" w:hanging="284"/>
        <w:rPr>
          <w:rFonts w:ascii="Arial" w:eastAsia="Times New Roman" w:hAnsi="Arial" w:cs="Arial"/>
          <w:color w:val="455364"/>
          <w:sz w:val="18"/>
          <w:szCs w:val="14"/>
        </w:rPr>
      </w:pPr>
      <w:r w:rsidRPr="001445F6">
        <w:rPr>
          <w:rFonts w:ascii="Arial" w:eastAsia="Times New Roman" w:hAnsi="Arial" w:cs="Arial"/>
          <w:color w:val="455364"/>
          <w:sz w:val="18"/>
          <w:szCs w:val="14"/>
        </w:rPr>
        <w:t>On 3 April 2017 tranche two of the new loan facility was drawn down, amounting to €71.0m.  As with tranche one, this facility is unsecured and is repayable in ten six-monthly instalments on the anniversary of the draw down date.  The outstanding principal on the loan bears interest at a rate of 2.00 percentage points above the European Inter-Bank Offer Rate and is repayable over a period which varies between one and six months at the option of the borrower.</w:t>
      </w:r>
    </w:p>
    <w:p w14:paraId="20FA6BF2" w14:textId="77777777" w:rsidR="00017405" w:rsidRPr="001445F6" w:rsidRDefault="00017405" w:rsidP="00017405">
      <w:pPr>
        <w:pStyle w:val="ListParagraph"/>
        <w:numPr>
          <w:ilvl w:val="0"/>
          <w:numId w:val="14"/>
        </w:numPr>
        <w:ind w:left="0" w:hanging="284"/>
        <w:rPr>
          <w:rFonts w:ascii="Arial" w:eastAsia="Times New Roman" w:hAnsi="Arial" w:cs="Arial"/>
          <w:color w:val="455364"/>
          <w:sz w:val="18"/>
          <w:szCs w:val="14"/>
        </w:rPr>
      </w:pPr>
      <w:r w:rsidRPr="001445F6">
        <w:rPr>
          <w:rFonts w:ascii="Arial" w:eastAsia="Times New Roman" w:hAnsi="Arial" w:cs="Arial"/>
          <w:color w:val="455364"/>
          <w:sz w:val="18"/>
          <w:szCs w:val="14"/>
        </w:rPr>
        <w:t>In April 2018 we converted our existing debt arrangement with RBS into a syndicated facility. This will provide access to higher levels of debt financing from a wider panel of lenders, which in turn will enable us to fulfil our appetite of financing future deals up to the maximum levels of gearing set out in our debt and leverage policy, without being restricted by the lending capacity of one individual institution. This facility enables Chesnara to access an increased level of funds efficiently, which in turn supports our acquisition strategy.</w:t>
      </w:r>
    </w:p>
    <w:p w14:paraId="420BE7D9" w14:textId="77777777" w:rsidR="00017405" w:rsidRPr="001445F6" w:rsidRDefault="00017405" w:rsidP="00017405">
      <w:pPr>
        <w:widowControl w:val="0"/>
        <w:suppressAutoHyphens/>
        <w:autoSpaceDE w:val="0"/>
        <w:autoSpaceDN w:val="0"/>
        <w:adjustRightInd w:val="0"/>
        <w:ind w:right="118"/>
        <w:textAlignment w:val="center"/>
        <w:rPr>
          <w:rFonts w:ascii="Arial" w:eastAsia="Times New Roman" w:hAnsi="Arial" w:cs="Arial"/>
          <w:color w:val="455364"/>
          <w:sz w:val="18"/>
          <w:szCs w:val="14"/>
        </w:rPr>
      </w:pPr>
    </w:p>
    <w:p w14:paraId="5DCA4DDE" w14:textId="77777777" w:rsidR="00017405" w:rsidRPr="001445F6" w:rsidRDefault="00017405" w:rsidP="00017405">
      <w:pPr>
        <w:widowControl w:val="0"/>
        <w:suppressAutoHyphens/>
        <w:autoSpaceDE w:val="0"/>
        <w:autoSpaceDN w:val="0"/>
        <w:adjustRightInd w:val="0"/>
        <w:ind w:right="118"/>
        <w:textAlignment w:val="center"/>
        <w:rPr>
          <w:rFonts w:ascii="Arial" w:eastAsia="Times New Roman" w:hAnsi="Arial" w:cs="Arial"/>
          <w:color w:val="455364"/>
          <w:sz w:val="18"/>
          <w:szCs w:val="14"/>
        </w:rPr>
      </w:pPr>
      <w:r w:rsidRPr="001445F6">
        <w:rPr>
          <w:rFonts w:ascii="Arial" w:eastAsia="Times New Roman" w:hAnsi="Arial" w:cs="Arial"/>
          <w:color w:val="455364"/>
          <w:sz w:val="18"/>
          <w:szCs w:val="14"/>
        </w:rPr>
        <w:lastRenderedPageBreak/>
        <w:t>The fair value of the sterling bank loan at 30 June 2020 was £18.0m (31 December 2019: £21.0m).</w:t>
      </w:r>
    </w:p>
    <w:p w14:paraId="351A15EA" w14:textId="77777777" w:rsidR="00017405" w:rsidRPr="001445F6" w:rsidRDefault="00017405" w:rsidP="00017405">
      <w:pPr>
        <w:widowControl w:val="0"/>
        <w:suppressAutoHyphens/>
        <w:autoSpaceDE w:val="0"/>
        <w:autoSpaceDN w:val="0"/>
        <w:adjustRightInd w:val="0"/>
        <w:ind w:right="118"/>
        <w:textAlignment w:val="center"/>
        <w:rPr>
          <w:rFonts w:ascii="Arial" w:eastAsia="Times New Roman" w:hAnsi="Arial" w:cs="Arial"/>
          <w:color w:val="455364"/>
          <w:sz w:val="18"/>
          <w:szCs w:val="14"/>
        </w:rPr>
      </w:pPr>
    </w:p>
    <w:p w14:paraId="44C78ACC" w14:textId="77777777" w:rsidR="00017405" w:rsidRPr="001445F6" w:rsidRDefault="00017405" w:rsidP="00017405">
      <w:pPr>
        <w:widowControl w:val="0"/>
        <w:suppressAutoHyphens/>
        <w:autoSpaceDE w:val="0"/>
        <w:autoSpaceDN w:val="0"/>
        <w:adjustRightInd w:val="0"/>
        <w:ind w:right="118"/>
        <w:textAlignment w:val="center"/>
        <w:rPr>
          <w:rFonts w:ascii="Arial" w:eastAsia="Times New Roman" w:hAnsi="Arial" w:cs="Arial"/>
          <w:color w:val="455364"/>
          <w:sz w:val="18"/>
          <w:szCs w:val="14"/>
        </w:rPr>
      </w:pPr>
      <w:r w:rsidRPr="001445F6">
        <w:rPr>
          <w:rFonts w:ascii="Arial" w:eastAsia="Times New Roman" w:hAnsi="Arial" w:cs="Arial"/>
          <w:color w:val="455364"/>
          <w:sz w:val="18"/>
          <w:szCs w:val="14"/>
        </w:rPr>
        <w:t>The fair value of the euro denominated bank loan at 30 June 2020 was £29.1m (31 December 2019: £31.7m).</w:t>
      </w:r>
    </w:p>
    <w:p w14:paraId="36249751" w14:textId="77777777" w:rsidR="00017405" w:rsidRPr="001445F6" w:rsidRDefault="00017405" w:rsidP="00017405">
      <w:pPr>
        <w:widowControl w:val="0"/>
        <w:suppressAutoHyphens/>
        <w:autoSpaceDE w:val="0"/>
        <w:autoSpaceDN w:val="0"/>
        <w:adjustRightInd w:val="0"/>
        <w:ind w:right="118"/>
        <w:textAlignment w:val="center"/>
        <w:rPr>
          <w:rFonts w:ascii="Arial" w:eastAsia="Times New Roman" w:hAnsi="Arial" w:cs="Arial"/>
          <w:color w:val="455364"/>
          <w:sz w:val="18"/>
          <w:szCs w:val="14"/>
        </w:rPr>
      </w:pPr>
    </w:p>
    <w:p w14:paraId="34CDC4C9" w14:textId="77777777" w:rsidR="00017405" w:rsidRPr="001445F6" w:rsidRDefault="00017405" w:rsidP="00017405">
      <w:pPr>
        <w:widowControl w:val="0"/>
        <w:suppressAutoHyphens/>
        <w:autoSpaceDE w:val="0"/>
        <w:autoSpaceDN w:val="0"/>
        <w:adjustRightInd w:val="0"/>
        <w:ind w:right="118"/>
        <w:textAlignment w:val="center"/>
        <w:rPr>
          <w:rFonts w:ascii="Arial" w:eastAsia="Times New Roman" w:hAnsi="Arial" w:cs="Arial"/>
          <w:color w:val="455364"/>
          <w:sz w:val="18"/>
          <w:szCs w:val="14"/>
        </w:rPr>
      </w:pPr>
      <w:r w:rsidRPr="001445F6">
        <w:rPr>
          <w:rFonts w:ascii="Arial" w:eastAsia="Times New Roman" w:hAnsi="Arial" w:cs="Arial"/>
          <w:color w:val="455364"/>
          <w:sz w:val="18"/>
          <w:szCs w:val="14"/>
        </w:rPr>
        <w:t xml:space="preserve">The fair value of amounts due in relation to financial reinsurance was £34.3m (31 December 2019: £37.5m).  </w:t>
      </w:r>
    </w:p>
    <w:p w14:paraId="55031C00" w14:textId="77777777" w:rsidR="00017405" w:rsidRPr="001445F6" w:rsidRDefault="00017405" w:rsidP="00017405">
      <w:pPr>
        <w:widowControl w:val="0"/>
        <w:suppressAutoHyphens/>
        <w:autoSpaceDE w:val="0"/>
        <w:autoSpaceDN w:val="0"/>
        <w:adjustRightInd w:val="0"/>
        <w:ind w:right="118"/>
        <w:textAlignment w:val="center"/>
        <w:rPr>
          <w:rFonts w:ascii="Arial" w:eastAsia="Times New Roman" w:hAnsi="Arial" w:cs="Arial"/>
          <w:color w:val="455364"/>
          <w:sz w:val="18"/>
          <w:szCs w:val="14"/>
        </w:rPr>
      </w:pPr>
    </w:p>
    <w:p w14:paraId="735602B0" w14:textId="77777777" w:rsidR="00017405" w:rsidRPr="001445F6" w:rsidRDefault="00017405" w:rsidP="00017405">
      <w:pPr>
        <w:widowControl w:val="0"/>
        <w:suppressAutoHyphens/>
        <w:autoSpaceDE w:val="0"/>
        <w:autoSpaceDN w:val="0"/>
        <w:adjustRightInd w:val="0"/>
        <w:ind w:right="118"/>
        <w:textAlignment w:val="center"/>
        <w:rPr>
          <w:rFonts w:ascii="Arial" w:eastAsia="Times New Roman" w:hAnsi="Arial" w:cs="Arial"/>
          <w:color w:val="455364"/>
          <w:sz w:val="18"/>
          <w:szCs w:val="14"/>
        </w:rPr>
      </w:pPr>
      <w:r w:rsidRPr="001445F6">
        <w:rPr>
          <w:rFonts w:ascii="Arial" w:eastAsia="Times New Roman" w:hAnsi="Arial" w:cs="Arial"/>
          <w:color w:val="455364"/>
          <w:sz w:val="18"/>
          <w:szCs w:val="14"/>
        </w:rPr>
        <w:t>Bank loans are presented net of unamortised arrangement fees.  Arrangement fees are recognised in profit or loss using the effective interest rate method.</w:t>
      </w:r>
    </w:p>
    <w:p w14:paraId="45B22035" w14:textId="77777777" w:rsidR="00017405" w:rsidRPr="005250BC" w:rsidRDefault="00017405" w:rsidP="00017405">
      <w:pPr>
        <w:widowControl w:val="0"/>
        <w:suppressAutoHyphens/>
        <w:autoSpaceDE w:val="0"/>
        <w:autoSpaceDN w:val="0"/>
        <w:adjustRightInd w:val="0"/>
        <w:spacing w:line="240" w:lineRule="atLeast"/>
        <w:ind w:right="118"/>
        <w:textAlignment w:val="center"/>
        <w:rPr>
          <w:rFonts w:ascii="Arial" w:hAnsi="Arial" w:cs="Arial"/>
          <w:color w:val="FF0000"/>
          <w:sz w:val="18"/>
          <w:szCs w:val="18"/>
          <w:lang w:val="en-GB"/>
        </w:rPr>
      </w:pPr>
    </w:p>
    <w:p w14:paraId="5D8A7E46" w14:textId="77777777" w:rsidR="00017405" w:rsidRPr="001445F6" w:rsidRDefault="00017405" w:rsidP="00017405">
      <w:pPr>
        <w:pStyle w:val="Heading9"/>
        <w:numPr>
          <w:ilvl w:val="0"/>
          <w:numId w:val="10"/>
        </w:numPr>
        <w:spacing w:before="0" w:after="0"/>
        <w:ind w:left="284" w:right="118" w:hanging="284"/>
        <w:jc w:val="left"/>
        <w:rPr>
          <w:rFonts w:cs="Arial"/>
          <w:b w:val="0"/>
          <w:color w:val="455364"/>
          <w:szCs w:val="18"/>
        </w:rPr>
      </w:pPr>
      <w:r w:rsidRPr="001445F6">
        <w:rPr>
          <w:rFonts w:cs="Arial"/>
          <w:color w:val="455364"/>
          <w:szCs w:val="18"/>
        </w:rPr>
        <w:t>Financial instruments fair value disclosures</w:t>
      </w:r>
    </w:p>
    <w:p w14:paraId="251B2849" w14:textId="77777777" w:rsidR="00017405" w:rsidRPr="001445F6" w:rsidRDefault="00017405" w:rsidP="00017405">
      <w:pPr>
        <w:rPr>
          <w:rFonts w:ascii="Arial" w:eastAsia="Times New Roman" w:hAnsi="Arial" w:cs="Arial"/>
          <w:color w:val="455364"/>
          <w:sz w:val="18"/>
          <w:szCs w:val="18"/>
          <w:lang w:val="en-GB"/>
        </w:rPr>
      </w:pPr>
      <w:r w:rsidRPr="001445F6">
        <w:rPr>
          <w:rFonts w:ascii="Arial" w:eastAsia="Times New Roman" w:hAnsi="Arial" w:cs="Arial"/>
          <w:color w:val="455364"/>
          <w:sz w:val="18"/>
          <w:szCs w:val="18"/>
          <w:lang w:val="en-GB"/>
        </w:rPr>
        <w:t>The table below shows the determination of the fair value of financial assets and financial liabilities according to a three-level valuation hierarchy.  Fair values are generally determined at prices quoted in active markets (Level 1).  However, where such information is not available, the group applies valuation techniques to measure such instruments.  These valuation techniques make use of market-observable data for all significant inputs where possible (Level 2), but, in some cases it may be necessary to estimate other than market-observable data within a valuation model for significant inputs (Level 3).</w:t>
      </w:r>
    </w:p>
    <w:p w14:paraId="1DE53EBB" w14:textId="77777777" w:rsidR="00017405" w:rsidRPr="001445F6" w:rsidRDefault="00017405" w:rsidP="00017405">
      <w:pPr>
        <w:rPr>
          <w:rFonts w:ascii="Arial" w:eastAsia="Times New Roman" w:hAnsi="Arial" w:cs="Arial"/>
          <w:color w:val="455364"/>
          <w:sz w:val="18"/>
          <w:szCs w:val="18"/>
          <w:lang w:val="en-GB"/>
        </w:rPr>
      </w:pPr>
    </w:p>
    <w:p w14:paraId="7EA446F9" w14:textId="77777777" w:rsidR="00017405" w:rsidRPr="001445F6" w:rsidRDefault="00017405" w:rsidP="00017405">
      <w:pPr>
        <w:rPr>
          <w:rFonts w:ascii="Arial" w:eastAsia="Times New Roman" w:hAnsi="Arial" w:cs="Arial"/>
          <w:color w:val="455364"/>
          <w:sz w:val="18"/>
          <w:szCs w:val="18"/>
          <w:lang w:val="en-GB"/>
        </w:rPr>
      </w:pPr>
      <w:r w:rsidRPr="001445F6">
        <w:rPr>
          <w:rFonts w:ascii="Arial" w:eastAsia="Times New Roman" w:hAnsi="Arial" w:cs="Arial"/>
          <w:color w:val="455364"/>
          <w:sz w:val="18"/>
          <w:szCs w:val="18"/>
          <w:lang w:val="en-GB"/>
        </w:rPr>
        <w:t xml:space="preserve">There has been a transfer of some assets between level 2 and level 3 during the period.  This relates to investments in a fund containing mortgage backed assets which are included in the category “Holdings in collective investment schemes” in the table below.  These were previously classified as level 2 but have been reassessed as being level 3 during the period.  There are no non-recurring fair value measurements.  </w:t>
      </w:r>
    </w:p>
    <w:p w14:paraId="7F43C3C0" w14:textId="77777777" w:rsidR="00017405" w:rsidRPr="001445F6" w:rsidRDefault="00017405" w:rsidP="00017405">
      <w:pPr>
        <w:rPr>
          <w:rFonts w:ascii="Arial" w:eastAsia="Times New Roman" w:hAnsi="Arial" w:cs="Arial"/>
          <w:color w:val="455364"/>
          <w:sz w:val="18"/>
          <w:szCs w:val="18"/>
          <w:lang w:val="en-GB"/>
        </w:rPr>
      </w:pPr>
    </w:p>
    <w:p w14:paraId="65B9A258" w14:textId="77777777" w:rsidR="00017405" w:rsidRDefault="00017405" w:rsidP="00017405">
      <w:pPr>
        <w:rPr>
          <w:rFonts w:ascii="Arial" w:eastAsia="Times New Roman" w:hAnsi="Arial" w:cs="Arial"/>
          <w:color w:val="FF0000"/>
          <w:sz w:val="18"/>
          <w:szCs w:val="18"/>
          <w:lang w:val="en-GB"/>
        </w:rPr>
      </w:pPr>
      <w:r w:rsidRPr="001445F6">
        <w:rPr>
          <w:rFonts w:ascii="Arial" w:eastAsia="Times New Roman" w:hAnsi="Arial" w:cs="Arial"/>
          <w:color w:val="455364"/>
          <w:sz w:val="18"/>
          <w:szCs w:val="18"/>
          <w:lang w:val="en-GB"/>
        </w:rPr>
        <w:t>The group held the following financial instruments at fair value at 30 June 2020.</w:t>
      </w:r>
      <w:r w:rsidRPr="001445F6">
        <w:rPr>
          <w:rFonts w:ascii="Arial" w:eastAsia="Times New Roman" w:hAnsi="Arial" w:cs="Arial"/>
          <w:color w:val="FF0000"/>
          <w:sz w:val="18"/>
          <w:szCs w:val="18"/>
          <w:lang w:val="en-GB"/>
        </w:rPr>
        <w:t xml:space="preserve">  </w:t>
      </w:r>
    </w:p>
    <w:p w14:paraId="1D960514" w14:textId="77777777" w:rsidR="00017405" w:rsidRPr="005250BC" w:rsidRDefault="00017405" w:rsidP="00017405">
      <w:pPr>
        <w:rPr>
          <w:rFonts w:ascii="Arial" w:eastAsia="Times New Roman" w:hAnsi="Arial" w:cs="Arial"/>
          <w:color w:val="FF0000"/>
          <w:sz w:val="18"/>
          <w:szCs w:val="18"/>
        </w:rPr>
      </w:pPr>
    </w:p>
    <w:tbl>
      <w:tblPr>
        <w:tblW w:w="4939" w:type="pct"/>
        <w:tblInd w:w="142" w:type="dxa"/>
        <w:tblCellMar>
          <w:left w:w="0" w:type="dxa"/>
          <w:right w:w="0" w:type="dxa"/>
        </w:tblCellMar>
        <w:tblLook w:val="0000" w:firstRow="0" w:lastRow="0" w:firstColumn="0" w:lastColumn="0" w:noHBand="0" w:noVBand="0"/>
      </w:tblPr>
      <w:tblGrid>
        <w:gridCol w:w="255"/>
        <w:gridCol w:w="6136"/>
        <w:gridCol w:w="852"/>
        <w:gridCol w:w="141"/>
        <w:gridCol w:w="852"/>
        <w:gridCol w:w="143"/>
        <w:gridCol w:w="852"/>
        <w:gridCol w:w="145"/>
        <w:gridCol w:w="850"/>
        <w:gridCol w:w="112"/>
      </w:tblGrid>
      <w:tr w:rsidR="00017405" w:rsidRPr="00AF5499" w14:paraId="78063622" w14:textId="77777777" w:rsidTr="008575BF">
        <w:trPr>
          <w:trHeight w:val="113"/>
        </w:trPr>
        <w:tc>
          <w:tcPr>
            <w:tcW w:w="124" w:type="pct"/>
            <w:shd w:val="clear" w:color="auto" w:fill="auto"/>
          </w:tcPr>
          <w:p w14:paraId="1F4D9474" w14:textId="77777777" w:rsidR="00017405" w:rsidRPr="00D97FBF" w:rsidRDefault="00017405" w:rsidP="008575BF">
            <w:pPr>
              <w:ind w:left="57" w:right="57"/>
              <w:rPr>
                <w:rFonts w:ascii="Montserrat" w:eastAsia="Times New Roman" w:hAnsi="Montserrat" w:cs="Arial"/>
                <w:color w:val="455364"/>
                <w:sz w:val="8"/>
                <w:szCs w:val="8"/>
              </w:rPr>
            </w:pPr>
          </w:p>
        </w:tc>
        <w:tc>
          <w:tcPr>
            <w:tcW w:w="2968" w:type="pct"/>
            <w:shd w:val="clear" w:color="auto" w:fill="auto"/>
            <w:vAlign w:val="bottom"/>
          </w:tcPr>
          <w:p w14:paraId="7E44E4DA" w14:textId="77777777" w:rsidR="00017405" w:rsidRPr="00D97FBF" w:rsidRDefault="00017405" w:rsidP="008575BF">
            <w:pPr>
              <w:ind w:left="57" w:right="57"/>
              <w:rPr>
                <w:rFonts w:ascii="Montserrat" w:eastAsia="Times New Roman" w:hAnsi="Montserrat" w:cs="Arial"/>
                <w:b/>
                <w:color w:val="455364"/>
                <w:sz w:val="8"/>
                <w:szCs w:val="8"/>
              </w:rPr>
            </w:pPr>
          </w:p>
        </w:tc>
        <w:tc>
          <w:tcPr>
            <w:tcW w:w="412" w:type="pct"/>
            <w:shd w:val="clear" w:color="auto" w:fill="auto"/>
            <w:vAlign w:val="bottom"/>
          </w:tcPr>
          <w:p w14:paraId="340C80AC" w14:textId="77777777" w:rsidR="00017405" w:rsidRPr="00D97FBF" w:rsidRDefault="00017405" w:rsidP="008575BF">
            <w:pPr>
              <w:ind w:left="57" w:right="57"/>
              <w:jc w:val="right"/>
              <w:rPr>
                <w:rFonts w:ascii="Montserrat" w:eastAsia="Times New Roman" w:hAnsi="Montserrat" w:cs="Arial"/>
                <w:b/>
                <w:color w:val="455364"/>
                <w:sz w:val="8"/>
                <w:szCs w:val="8"/>
              </w:rPr>
            </w:pPr>
          </w:p>
        </w:tc>
        <w:tc>
          <w:tcPr>
            <w:tcW w:w="68" w:type="pct"/>
            <w:shd w:val="clear" w:color="auto" w:fill="auto"/>
          </w:tcPr>
          <w:p w14:paraId="5EB11B87" w14:textId="77777777" w:rsidR="00017405" w:rsidRPr="00D97FBF" w:rsidRDefault="00017405" w:rsidP="008575BF">
            <w:pPr>
              <w:ind w:left="57" w:right="57"/>
              <w:jc w:val="right"/>
              <w:rPr>
                <w:rFonts w:ascii="Montserrat" w:eastAsia="Times New Roman" w:hAnsi="Montserrat" w:cs="Arial"/>
                <w:b/>
                <w:color w:val="455364"/>
                <w:sz w:val="8"/>
                <w:szCs w:val="8"/>
              </w:rPr>
            </w:pPr>
          </w:p>
        </w:tc>
        <w:tc>
          <w:tcPr>
            <w:tcW w:w="412" w:type="pct"/>
            <w:shd w:val="clear" w:color="auto" w:fill="auto"/>
            <w:vAlign w:val="bottom"/>
          </w:tcPr>
          <w:p w14:paraId="4B79EA1A" w14:textId="77777777" w:rsidR="00017405" w:rsidRPr="00D97FBF" w:rsidRDefault="00017405" w:rsidP="008575BF">
            <w:pPr>
              <w:ind w:left="57" w:right="57"/>
              <w:jc w:val="right"/>
              <w:rPr>
                <w:rFonts w:ascii="Montserrat" w:eastAsia="Times New Roman" w:hAnsi="Montserrat" w:cs="Arial"/>
                <w:b/>
                <w:color w:val="455364"/>
                <w:sz w:val="8"/>
                <w:szCs w:val="8"/>
              </w:rPr>
            </w:pPr>
          </w:p>
        </w:tc>
        <w:tc>
          <w:tcPr>
            <w:tcW w:w="69" w:type="pct"/>
            <w:shd w:val="clear" w:color="auto" w:fill="auto"/>
          </w:tcPr>
          <w:p w14:paraId="1F16BC0B" w14:textId="77777777" w:rsidR="00017405" w:rsidRPr="00D97FBF" w:rsidRDefault="00017405" w:rsidP="008575BF">
            <w:pPr>
              <w:ind w:left="57" w:right="57"/>
              <w:jc w:val="right"/>
              <w:rPr>
                <w:rFonts w:ascii="Montserrat" w:eastAsia="Times New Roman" w:hAnsi="Montserrat" w:cs="Arial"/>
                <w:b/>
                <w:color w:val="455364"/>
                <w:sz w:val="8"/>
                <w:szCs w:val="8"/>
              </w:rPr>
            </w:pPr>
          </w:p>
        </w:tc>
        <w:tc>
          <w:tcPr>
            <w:tcW w:w="412" w:type="pct"/>
            <w:shd w:val="clear" w:color="auto" w:fill="auto"/>
            <w:vAlign w:val="bottom"/>
          </w:tcPr>
          <w:p w14:paraId="4638A83E" w14:textId="77777777" w:rsidR="00017405" w:rsidRPr="00D97FBF" w:rsidRDefault="00017405" w:rsidP="008575BF">
            <w:pPr>
              <w:ind w:left="57" w:right="57"/>
              <w:jc w:val="right"/>
              <w:rPr>
                <w:rFonts w:ascii="Montserrat" w:eastAsia="Times New Roman" w:hAnsi="Montserrat" w:cs="Arial"/>
                <w:b/>
                <w:color w:val="455364"/>
                <w:sz w:val="8"/>
                <w:szCs w:val="8"/>
              </w:rPr>
            </w:pPr>
          </w:p>
        </w:tc>
        <w:tc>
          <w:tcPr>
            <w:tcW w:w="70" w:type="pct"/>
            <w:shd w:val="clear" w:color="auto" w:fill="auto"/>
          </w:tcPr>
          <w:p w14:paraId="069B3FD9" w14:textId="77777777" w:rsidR="00017405" w:rsidRPr="00D97FBF" w:rsidRDefault="00017405" w:rsidP="008575BF">
            <w:pPr>
              <w:ind w:left="57" w:right="57"/>
              <w:jc w:val="right"/>
              <w:rPr>
                <w:rFonts w:ascii="Montserrat" w:eastAsia="Times New Roman" w:hAnsi="Montserrat" w:cs="Arial"/>
                <w:b/>
                <w:color w:val="455364"/>
                <w:sz w:val="8"/>
                <w:szCs w:val="8"/>
              </w:rPr>
            </w:pPr>
          </w:p>
        </w:tc>
        <w:tc>
          <w:tcPr>
            <w:tcW w:w="411" w:type="pct"/>
            <w:shd w:val="clear" w:color="auto" w:fill="auto"/>
            <w:vAlign w:val="bottom"/>
          </w:tcPr>
          <w:p w14:paraId="0CED1BD6" w14:textId="77777777" w:rsidR="00017405" w:rsidRPr="00D97FBF" w:rsidRDefault="00017405" w:rsidP="008575BF">
            <w:pPr>
              <w:ind w:left="57" w:right="57"/>
              <w:jc w:val="right"/>
              <w:rPr>
                <w:rFonts w:ascii="Montserrat" w:eastAsia="Times New Roman" w:hAnsi="Montserrat" w:cs="Arial"/>
                <w:b/>
                <w:color w:val="455364"/>
                <w:sz w:val="8"/>
                <w:szCs w:val="8"/>
              </w:rPr>
            </w:pPr>
          </w:p>
        </w:tc>
        <w:tc>
          <w:tcPr>
            <w:tcW w:w="54" w:type="pct"/>
            <w:shd w:val="clear" w:color="auto" w:fill="auto"/>
          </w:tcPr>
          <w:p w14:paraId="7F519676" w14:textId="77777777" w:rsidR="00017405" w:rsidRPr="00D97FBF" w:rsidRDefault="00017405" w:rsidP="008575BF">
            <w:pPr>
              <w:ind w:left="57" w:right="57"/>
              <w:jc w:val="right"/>
              <w:rPr>
                <w:rFonts w:ascii="Montserrat" w:eastAsia="Times New Roman" w:hAnsi="Montserrat" w:cs="Arial"/>
                <w:color w:val="455364"/>
                <w:sz w:val="8"/>
                <w:szCs w:val="8"/>
              </w:rPr>
            </w:pPr>
          </w:p>
        </w:tc>
      </w:tr>
      <w:tr w:rsidR="00017405" w:rsidRPr="00AF5499" w14:paraId="7CA3C00E" w14:textId="77777777" w:rsidTr="008575BF">
        <w:trPr>
          <w:trHeight w:val="227"/>
        </w:trPr>
        <w:tc>
          <w:tcPr>
            <w:tcW w:w="124" w:type="pct"/>
            <w:shd w:val="clear" w:color="auto" w:fill="auto"/>
          </w:tcPr>
          <w:p w14:paraId="2157AD91"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shd w:val="clear" w:color="auto" w:fill="auto"/>
            <w:vAlign w:val="bottom"/>
          </w:tcPr>
          <w:p w14:paraId="3BAA46DA" w14:textId="77777777" w:rsidR="00017405" w:rsidRPr="00AF5499" w:rsidRDefault="00017405" w:rsidP="008575BF">
            <w:pPr>
              <w:ind w:left="57" w:right="57"/>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Fair value measurement at 30 June 2020</w:t>
            </w:r>
          </w:p>
        </w:tc>
        <w:tc>
          <w:tcPr>
            <w:tcW w:w="412" w:type="pct"/>
            <w:shd w:val="clear" w:color="auto" w:fill="auto"/>
            <w:vAlign w:val="bottom"/>
          </w:tcPr>
          <w:p w14:paraId="0E6CF55C" w14:textId="77777777" w:rsidR="00017405" w:rsidRPr="00AF5499" w:rsidRDefault="00017405" w:rsidP="008575BF">
            <w:pPr>
              <w:ind w:left="57" w:right="57"/>
              <w:jc w:val="right"/>
              <w:rPr>
                <w:rFonts w:ascii="Montserrat" w:eastAsia="Times New Roman" w:hAnsi="Montserrat" w:cs="Arial"/>
                <w:b/>
                <w:color w:val="455364"/>
                <w:sz w:val="14"/>
                <w:szCs w:val="14"/>
              </w:rPr>
            </w:pPr>
          </w:p>
        </w:tc>
        <w:tc>
          <w:tcPr>
            <w:tcW w:w="68" w:type="pct"/>
            <w:shd w:val="clear" w:color="auto" w:fill="auto"/>
          </w:tcPr>
          <w:p w14:paraId="050D8DF0" w14:textId="77777777" w:rsidR="00017405" w:rsidRPr="00AF5499" w:rsidRDefault="00017405" w:rsidP="008575BF">
            <w:pPr>
              <w:ind w:left="57" w:right="57"/>
              <w:jc w:val="right"/>
              <w:rPr>
                <w:rFonts w:ascii="Montserrat" w:eastAsia="Times New Roman" w:hAnsi="Montserrat" w:cs="Arial"/>
                <w:b/>
                <w:color w:val="455364"/>
                <w:sz w:val="14"/>
                <w:szCs w:val="14"/>
              </w:rPr>
            </w:pPr>
          </w:p>
        </w:tc>
        <w:tc>
          <w:tcPr>
            <w:tcW w:w="412" w:type="pct"/>
            <w:shd w:val="clear" w:color="auto" w:fill="auto"/>
            <w:vAlign w:val="bottom"/>
          </w:tcPr>
          <w:p w14:paraId="740AD68C" w14:textId="77777777" w:rsidR="00017405" w:rsidRPr="00AF5499" w:rsidRDefault="00017405" w:rsidP="008575BF">
            <w:pPr>
              <w:ind w:left="57" w:right="57"/>
              <w:jc w:val="right"/>
              <w:rPr>
                <w:rFonts w:ascii="Montserrat" w:eastAsia="Times New Roman" w:hAnsi="Montserrat" w:cs="Arial"/>
                <w:b/>
                <w:color w:val="455364"/>
                <w:sz w:val="14"/>
                <w:szCs w:val="14"/>
              </w:rPr>
            </w:pPr>
          </w:p>
        </w:tc>
        <w:tc>
          <w:tcPr>
            <w:tcW w:w="69" w:type="pct"/>
            <w:shd w:val="clear" w:color="auto" w:fill="auto"/>
          </w:tcPr>
          <w:p w14:paraId="5ED5B90F" w14:textId="77777777" w:rsidR="00017405" w:rsidRPr="00AF5499" w:rsidRDefault="00017405" w:rsidP="008575BF">
            <w:pPr>
              <w:ind w:left="57" w:right="57"/>
              <w:jc w:val="right"/>
              <w:rPr>
                <w:rFonts w:ascii="Montserrat" w:eastAsia="Times New Roman" w:hAnsi="Montserrat" w:cs="Arial"/>
                <w:b/>
                <w:color w:val="455364"/>
                <w:sz w:val="14"/>
                <w:szCs w:val="14"/>
              </w:rPr>
            </w:pPr>
          </w:p>
        </w:tc>
        <w:tc>
          <w:tcPr>
            <w:tcW w:w="412" w:type="pct"/>
            <w:shd w:val="clear" w:color="auto" w:fill="auto"/>
            <w:vAlign w:val="bottom"/>
          </w:tcPr>
          <w:p w14:paraId="48296C8F" w14:textId="77777777" w:rsidR="00017405" w:rsidRPr="00AF5499" w:rsidRDefault="00017405" w:rsidP="008575BF">
            <w:pPr>
              <w:ind w:left="57" w:right="57"/>
              <w:jc w:val="right"/>
              <w:rPr>
                <w:rFonts w:ascii="Montserrat" w:eastAsia="Times New Roman" w:hAnsi="Montserrat" w:cs="Arial"/>
                <w:b/>
                <w:color w:val="455364"/>
                <w:sz w:val="14"/>
                <w:szCs w:val="14"/>
              </w:rPr>
            </w:pPr>
          </w:p>
        </w:tc>
        <w:tc>
          <w:tcPr>
            <w:tcW w:w="70" w:type="pct"/>
            <w:shd w:val="clear" w:color="auto" w:fill="auto"/>
          </w:tcPr>
          <w:p w14:paraId="78368A4E" w14:textId="77777777" w:rsidR="00017405" w:rsidRPr="00AF5499" w:rsidRDefault="00017405" w:rsidP="008575BF">
            <w:pPr>
              <w:ind w:left="57" w:right="57"/>
              <w:jc w:val="right"/>
              <w:rPr>
                <w:rFonts w:ascii="Montserrat" w:eastAsia="Times New Roman" w:hAnsi="Montserrat" w:cs="Arial"/>
                <w:b/>
                <w:color w:val="455364"/>
                <w:sz w:val="14"/>
                <w:szCs w:val="14"/>
              </w:rPr>
            </w:pPr>
          </w:p>
        </w:tc>
        <w:tc>
          <w:tcPr>
            <w:tcW w:w="411" w:type="pct"/>
            <w:shd w:val="clear" w:color="auto" w:fill="auto"/>
            <w:vAlign w:val="bottom"/>
          </w:tcPr>
          <w:p w14:paraId="5F64C2CD" w14:textId="77777777" w:rsidR="00017405" w:rsidRPr="00AF5499" w:rsidRDefault="00017405" w:rsidP="008575BF">
            <w:pPr>
              <w:ind w:left="57" w:right="57"/>
              <w:jc w:val="right"/>
              <w:rPr>
                <w:rFonts w:ascii="Montserrat" w:eastAsia="Times New Roman" w:hAnsi="Montserrat" w:cs="Arial"/>
                <w:b/>
                <w:color w:val="455364"/>
                <w:sz w:val="14"/>
                <w:szCs w:val="14"/>
              </w:rPr>
            </w:pPr>
          </w:p>
        </w:tc>
        <w:tc>
          <w:tcPr>
            <w:tcW w:w="54" w:type="pct"/>
            <w:shd w:val="clear" w:color="auto" w:fill="auto"/>
          </w:tcPr>
          <w:p w14:paraId="3792250A"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F5499" w14:paraId="5A62729C" w14:textId="77777777" w:rsidTr="008575BF">
        <w:trPr>
          <w:trHeight w:val="227"/>
        </w:trPr>
        <w:tc>
          <w:tcPr>
            <w:tcW w:w="124" w:type="pct"/>
            <w:shd w:val="clear" w:color="auto" w:fill="auto"/>
          </w:tcPr>
          <w:p w14:paraId="310BC79B"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shd w:val="clear" w:color="auto" w:fill="auto"/>
            <w:vAlign w:val="bottom"/>
          </w:tcPr>
          <w:p w14:paraId="2BF55C27" w14:textId="77777777" w:rsidR="00017405" w:rsidRPr="00AF5499" w:rsidRDefault="00017405" w:rsidP="008575BF">
            <w:pPr>
              <w:ind w:left="57" w:right="57"/>
              <w:rPr>
                <w:rFonts w:ascii="Montserrat" w:eastAsia="Times New Roman" w:hAnsi="Montserrat" w:cs="Arial"/>
                <w:color w:val="455364"/>
                <w:sz w:val="14"/>
                <w:szCs w:val="14"/>
              </w:rPr>
            </w:pPr>
          </w:p>
        </w:tc>
        <w:tc>
          <w:tcPr>
            <w:tcW w:w="412" w:type="pct"/>
            <w:shd w:val="clear" w:color="auto" w:fill="auto"/>
            <w:vAlign w:val="bottom"/>
          </w:tcPr>
          <w:p w14:paraId="7EDD0BA5" w14:textId="77777777" w:rsidR="00017405" w:rsidRPr="00AF5499" w:rsidRDefault="00017405" w:rsidP="008575BF">
            <w:pPr>
              <w:ind w:left="57"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Level 1</w:t>
            </w:r>
          </w:p>
        </w:tc>
        <w:tc>
          <w:tcPr>
            <w:tcW w:w="68" w:type="pct"/>
            <w:shd w:val="clear" w:color="auto" w:fill="auto"/>
          </w:tcPr>
          <w:p w14:paraId="0114C416" w14:textId="77777777" w:rsidR="00017405" w:rsidRPr="00AF5499" w:rsidRDefault="00017405" w:rsidP="008575BF">
            <w:pPr>
              <w:ind w:left="57" w:right="57"/>
              <w:jc w:val="right"/>
              <w:rPr>
                <w:rFonts w:ascii="Montserrat" w:eastAsia="Times New Roman" w:hAnsi="Montserrat" w:cs="Arial"/>
                <w:b/>
                <w:color w:val="455364"/>
                <w:sz w:val="14"/>
                <w:szCs w:val="14"/>
              </w:rPr>
            </w:pPr>
          </w:p>
        </w:tc>
        <w:tc>
          <w:tcPr>
            <w:tcW w:w="412" w:type="pct"/>
            <w:shd w:val="clear" w:color="auto" w:fill="auto"/>
            <w:vAlign w:val="bottom"/>
          </w:tcPr>
          <w:p w14:paraId="14B33F4F" w14:textId="77777777" w:rsidR="00017405" w:rsidRPr="00AF5499" w:rsidRDefault="00017405" w:rsidP="008575BF">
            <w:pPr>
              <w:ind w:left="57"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Level 2</w:t>
            </w:r>
          </w:p>
        </w:tc>
        <w:tc>
          <w:tcPr>
            <w:tcW w:w="69" w:type="pct"/>
            <w:shd w:val="clear" w:color="auto" w:fill="auto"/>
          </w:tcPr>
          <w:p w14:paraId="3B907FD5" w14:textId="77777777" w:rsidR="00017405" w:rsidRPr="00AF5499" w:rsidRDefault="00017405" w:rsidP="008575BF">
            <w:pPr>
              <w:ind w:left="57" w:right="57"/>
              <w:jc w:val="right"/>
              <w:rPr>
                <w:rFonts w:ascii="Montserrat" w:eastAsia="Times New Roman" w:hAnsi="Montserrat" w:cs="Arial"/>
                <w:b/>
                <w:color w:val="455364"/>
                <w:sz w:val="14"/>
                <w:szCs w:val="14"/>
              </w:rPr>
            </w:pPr>
          </w:p>
        </w:tc>
        <w:tc>
          <w:tcPr>
            <w:tcW w:w="412" w:type="pct"/>
            <w:shd w:val="clear" w:color="auto" w:fill="auto"/>
            <w:vAlign w:val="bottom"/>
          </w:tcPr>
          <w:p w14:paraId="3184F452" w14:textId="77777777" w:rsidR="00017405" w:rsidRPr="00AF5499" w:rsidRDefault="00017405" w:rsidP="008575BF">
            <w:pPr>
              <w:ind w:left="57"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Level 3</w:t>
            </w:r>
          </w:p>
        </w:tc>
        <w:tc>
          <w:tcPr>
            <w:tcW w:w="70" w:type="pct"/>
            <w:shd w:val="clear" w:color="auto" w:fill="auto"/>
          </w:tcPr>
          <w:p w14:paraId="549DB92A" w14:textId="77777777" w:rsidR="00017405" w:rsidRPr="00AF5499" w:rsidRDefault="00017405" w:rsidP="008575BF">
            <w:pPr>
              <w:ind w:left="57" w:right="57"/>
              <w:jc w:val="right"/>
              <w:rPr>
                <w:rFonts w:ascii="Montserrat" w:eastAsia="Times New Roman" w:hAnsi="Montserrat" w:cs="Arial"/>
                <w:b/>
                <w:color w:val="455364"/>
                <w:sz w:val="14"/>
                <w:szCs w:val="14"/>
              </w:rPr>
            </w:pPr>
          </w:p>
        </w:tc>
        <w:tc>
          <w:tcPr>
            <w:tcW w:w="411" w:type="pct"/>
            <w:shd w:val="clear" w:color="auto" w:fill="auto"/>
            <w:vAlign w:val="bottom"/>
          </w:tcPr>
          <w:p w14:paraId="41D5761F" w14:textId="77777777" w:rsidR="00017405" w:rsidRPr="00AF5499" w:rsidRDefault="00017405" w:rsidP="008575BF">
            <w:pPr>
              <w:ind w:left="57"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Total</w:t>
            </w:r>
          </w:p>
        </w:tc>
        <w:tc>
          <w:tcPr>
            <w:tcW w:w="54" w:type="pct"/>
            <w:shd w:val="clear" w:color="auto" w:fill="auto"/>
          </w:tcPr>
          <w:p w14:paraId="35215263"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F5499" w14:paraId="3A15DF7B" w14:textId="77777777" w:rsidTr="008575BF">
        <w:trPr>
          <w:trHeight w:val="227"/>
        </w:trPr>
        <w:tc>
          <w:tcPr>
            <w:tcW w:w="124" w:type="pct"/>
            <w:shd w:val="clear" w:color="auto" w:fill="auto"/>
          </w:tcPr>
          <w:p w14:paraId="0DD3B1ED"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tcBorders>
              <w:bottom w:val="single" w:sz="6" w:space="0" w:color="4A4A49"/>
            </w:tcBorders>
            <w:shd w:val="clear" w:color="auto" w:fill="auto"/>
            <w:vAlign w:val="bottom"/>
          </w:tcPr>
          <w:p w14:paraId="0D5D901E" w14:textId="77777777" w:rsidR="00017405" w:rsidRPr="00AF5499" w:rsidRDefault="00017405" w:rsidP="008575BF">
            <w:pPr>
              <w:ind w:left="57" w:right="57"/>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Financial assets</w:t>
            </w:r>
          </w:p>
        </w:tc>
        <w:tc>
          <w:tcPr>
            <w:tcW w:w="412" w:type="pct"/>
            <w:tcBorders>
              <w:bottom w:val="single" w:sz="6" w:space="0" w:color="4A4A49"/>
            </w:tcBorders>
            <w:shd w:val="clear" w:color="auto" w:fill="auto"/>
            <w:vAlign w:val="bottom"/>
          </w:tcPr>
          <w:p w14:paraId="596E7928" w14:textId="77777777" w:rsidR="00017405" w:rsidRPr="00AF5499" w:rsidRDefault="00017405" w:rsidP="008575BF">
            <w:pPr>
              <w:ind w:left="57"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£000</w:t>
            </w:r>
          </w:p>
        </w:tc>
        <w:tc>
          <w:tcPr>
            <w:tcW w:w="68" w:type="pct"/>
            <w:tcBorders>
              <w:bottom w:val="single" w:sz="6" w:space="0" w:color="4A4A49"/>
            </w:tcBorders>
            <w:shd w:val="clear" w:color="auto" w:fill="auto"/>
          </w:tcPr>
          <w:p w14:paraId="7E2ADE73" w14:textId="77777777" w:rsidR="00017405" w:rsidRPr="00AF5499" w:rsidRDefault="00017405" w:rsidP="008575BF">
            <w:pPr>
              <w:ind w:left="57" w:right="57"/>
              <w:jc w:val="right"/>
              <w:rPr>
                <w:rFonts w:ascii="Montserrat" w:eastAsia="Times New Roman" w:hAnsi="Montserrat" w:cs="Arial"/>
                <w:b/>
                <w:color w:val="455364"/>
                <w:sz w:val="14"/>
                <w:szCs w:val="14"/>
              </w:rPr>
            </w:pPr>
          </w:p>
        </w:tc>
        <w:tc>
          <w:tcPr>
            <w:tcW w:w="412" w:type="pct"/>
            <w:tcBorders>
              <w:bottom w:val="single" w:sz="6" w:space="0" w:color="4A4A49"/>
            </w:tcBorders>
            <w:shd w:val="clear" w:color="auto" w:fill="auto"/>
            <w:vAlign w:val="bottom"/>
          </w:tcPr>
          <w:p w14:paraId="4DA4E9B2" w14:textId="77777777" w:rsidR="00017405" w:rsidRPr="00AF5499" w:rsidRDefault="00017405" w:rsidP="008575BF">
            <w:pPr>
              <w:ind w:left="57"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£000</w:t>
            </w:r>
          </w:p>
        </w:tc>
        <w:tc>
          <w:tcPr>
            <w:tcW w:w="69" w:type="pct"/>
            <w:tcBorders>
              <w:bottom w:val="single" w:sz="6" w:space="0" w:color="4A4A49"/>
            </w:tcBorders>
            <w:shd w:val="clear" w:color="auto" w:fill="auto"/>
          </w:tcPr>
          <w:p w14:paraId="4AA63EAF" w14:textId="77777777" w:rsidR="00017405" w:rsidRPr="00AF5499" w:rsidRDefault="00017405" w:rsidP="008575BF">
            <w:pPr>
              <w:ind w:left="57" w:right="57"/>
              <w:jc w:val="right"/>
              <w:rPr>
                <w:rFonts w:ascii="Montserrat" w:eastAsia="Times New Roman" w:hAnsi="Montserrat" w:cs="Arial"/>
                <w:b/>
                <w:color w:val="455364"/>
                <w:sz w:val="14"/>
                <w:szCs w:val="14"/>
              </w:rPr>
            </w:pPr>
          </w:p>
        </w:tc>
        <w:tc>
          <w:tcPr>
            <w:tcW w:w="412" w:type="pct"/>
            <w:tcBorders>
              <w:bottom w:val="single" w:sz="6" w:space="0" w:color="4A4A49"/>
            </w:tcBorders>
            <w:shd w:val="clear" w:color="auto" w:fill="auto"/>
            <w:vAlign w:val="bottom"/>
          </w:tcPr>
          <w:p w14:paraId="66BFA46D" w14:textId="77777777" w:rsidR="00017405" w:rsidRPr="00AF5499" w:rsidRDefault="00017405" w:rsidP="008575BF">
            <w:pPr>
              <w:ind w:left="57"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£000</w:t>
            </w:r>
          </w:p>
        </w:tc>
        <w:tc>
          <w:tcPr>
            <w:tcW w:w="70" w:type="pct"/>
            <w:tcBorders>
              <w:bottom w:val="single" w:sz="6" w:space="0" w:color="4A4A49"/>
            </w:tcBorders>
            <w:shd w:val="clear" w:color="auto" w:fill="auto"/>
          </w:tcPr>
          <w:p w14:paraId="6113D62B" w14:textId="77777777" w:rsidR="00017405" w:rsidRPr="00AF5499" w:rsidRDefault="00017405" w:rsidP="008575BF">
            <w:pPr>
              <w:ind w:left="57" w:right="57"/>
              <w:jc w:val="right"/>
              <w:rPr>
                <w:rFonts w:ascii="Montserrat" w:eastAsia="Times New Roman" w:hAnsi="Montserrat" w:cs="Arial"/>
                <w:b/>
                <w:color w:val="455364"/>
                <w:sz w:val="14"/>
                <w:szCs w:val="14"/>
              </w:rPr>
            </w:pPr>
          </w:p>
        </w:tc>
        <w:tc>
          <w:tcPr>
            <w:tcW w:w="411" w:type="pct"/>
            <w:tcBorders>
              <w:bottom w:val="single" w:sz="6" w:space="0" w:color="4A4A49"/>
            </w:tcBorders>
            <w:shd w:val="clear" w:color="auto" w:fill="auto"/>
            <w:vAlign w:val="bottom"/>
          </w:tcPr>
          <w:p w14:paraId="510C1107" w14:textId="77777777" w:rsidR="00017405" w:rsidRPr="00AF5499" w:rsidRDefault="00017405" w:rsidP="008575BF">
            <w:pPr>
              <w:ind w:left="57" w:right="57"/>
              <w:jc w:val="right"/>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£000</w:t>
            </w:r>
          </w:p>
        </w:tc>
        <w:tc>
          <w:tcPr>
            <w:tcW w:w="54" w:type="pct"/>
            <w:shd w:val="clear" w:color="auto" w:fill="auto"/>
          </w:tcPr>
          <w:p w14:paraId="56F6187A"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F5499" w14:paraId="6E2A03AC" w14:textId="77777777" w:rsidTr="008575BF">
        <w:trPr>
          <w:trHeight w:val="227"/>
        </w:trPr>
        <w:tc>
          <w:tcPr>
            <w:tcW w:w="124" w:type="pct"/>
            <w:shd w:val="clear" w:color="auto" w:fill="auto"/>
          </w:tcPr>
          <w:p w14:paraId="742B3F62"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tcBorders>
              <w:top w:val="single" w:sz="6" w:space="0" w:color="4A4A49"/>
            </w:tcBorders>
            <w:shd w:val="clear" w:color="auto" w:fill="auto"/>
            <w:vAlign w:val="bottom"/>
          </w:tcPr>
          <w:p w14:paraId="3A2B7A4E" w14:textId="77777777" w:rsidR="00017405" w:rsidRPr="00AF5499" w:rsidRDefault="00017405" w:rsidP="008575BF">
            <w:pPr>
              <w:ind w:left="57" w:right="57"/>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Equities</w:t>
            </w:r>
          </w:p>
        </w:tc>
        <w:tc>
          <w:tcPr>
            <w:tcW w:w="412" w:type="pct"/>
            <w:tcBorders>
              <w:top w:val="single" w:sz="6" w:space="0" w:color="4A4A49"/>
            </w:tcBorders>
            <w:shd w:val="clear" w:color="auto" w:fill="auto"/>
            <w:vAlign w:val="bottom"/>
          </w:tcPr>
          <w:p w14:paraId="30FFC4CC" w14:textId="77777777" w:rsidR="00017405" w:rsidRPr="00AF5499" w:rsidRDefault="00017405" w:rsidP="008575BF">
            <w:pPr>
              <w:ind w:left="57" w:right="57"/>
              <w:jc w:val="right"/>
              <w:rPr>
                <w:rFonts w:ascii="Montserrat" w:eastAsia="Times New Roman" w:hAnsi="Montserrat" w:cs="Arial"/>
                <w:color w:val="455364"/>
                <w:sz w:val="14"/>
                <w:szCs w:val="14"/>
              </w:rPr>
            </w:pPr>
          </w:p>
        </w:tc>
        <w:tc>
          <w:tcPr>
            <w:tcW w:w="68" w:type="pct"/>
            <w:tcBorders>
              <w:top w:val="single" w:sz="6" w:space="0" w:color="4A4A49"/>
            </w:tcBorders>
            <w:shd w:val="clear" w:color="auto" w:fill="auto"/>
            <w:vAlign w:val="bottom"/>
          </w:tcPr>
          <w:p w14:paraId="5F2DA45E" w14:textId="77777777" w:rsidR="00017405" w:rsidRPr="00AF5499" w:rsidRDefault="00017405" w:rsidP="008575BF">
            <w:pPr>
              <w:ind w:left="57" w:right="57"/>
              <w:jc w:val="right"/>
              <w:rPr>
                <w:rFonts w:ascii="Montserrat" w:eastAsia="Times New Roman" w:hAnsi="Montserrat" w:cs="Arial"/>
                <w:color w:val="455364"/>
                <w:sz w:val="14"/>
                <w:szCs w:val="14"/>
              </w:rPr>
            </w:pPr>
          </w:p>
        </w:tc>
        <w:tc>
          <w:tcPr>
            <w:tcW w:w="412" w:type="pct"/>
            <w:tcBorders>
              <w:top w:val="single" w:sz="6" w:space="0" w:color="4A4A49"/>
            </w:tcBorders>
            <w:shd w:val="clear" w:color="auto" w:fill="auto"/>
            <w:vAlign w:val="bottom"/>
          </w:tcPr>
          <w:p w14:paraId="75079751" w14:textId="77777777" w:rsidR="00017405" w:rsidRPr="00AF5499" w:rsidRDefault="00017405" w:rsidP="008575BF">
            <w:pPr>
              <w:ind w:left="57" w:right="57"/>
              <w:jc w:val="right"/>
              <w:rPr>
                <w:rFonts w:ascii="Montserrat" w:eastAsia="Times New Roman" w:hAnsi="Montserrat" w:cs="Arial"/>
                <w:color w:val="455364"/>
                <w:sz w:val="14"/>
                <w:szCs w:val="14"/>
              </w:rPr>
            </w:pPr>
          </w:p>
        </w:tc>
        <w:tc>
          <w:tcPr>
            <w:tcW w:w="69" w:type="pct"/>
            <w:tcBorders>
              <w:top w:val="single" w:sz="6" w:space="0" w:color="4A4A49"/>
            </w:tcBorders>
            <w:shd w:val="clear" w:color="auto" w:fill="auto"/>
            <w:vAlign w:val="bottom"/>
          </w:tcPr>
          <w:p w14:paraId="3F44F137" w14:textId="77777777" w:rsidR="00017405" w:rsidRPr="00AF5499" w:rsidRDefault="00017405" w:rsidP="008575BF">
            <w:pPr>
              <w:ind w:left="57" w:right="57"/>
              <w:jc w:val="right"/>
              <w:rPr>
                <w:rFonts w:ascii="Montserrat" w:eastAsia="Times New Roman" w:hAnsi="Montserrat" w:cs="Arial"/>
                <w:color w:val="455364"/>
                <w:sz w:val="14"/>
                <w:szCs w:val="14"/>
              </w:rPr>
            </w:pPr>
          </w:p>
        </w:tc>
        <w:tc>
          <w:tcPr>
            <w:tcW w:w="412" w:type="pct"/>
            <w:tcBorders>
              <w:top w:val="single" w:sz="6" w:space="0" w:color="4A4A49"/>
            </w:tcBorders>
            <w:shd w:val="clear" w:color="auto" w:fill="auto"/>
            <w:vAlign w:val="bottom"/>
          </w:tcPr>
          <w:p w14:paraId="52E6AF4F" w14:textId="77777777" w:rsidR="00017405" w:rsidRPr="00AF5499" w:rsidRDefault="00017405" w:rsidP="008575BF">
            <w:pPr>
              <w:ind w:left="57" w:right="57"/>
              <w:jc w:val="right"/>
              <w:rPr>
                <w:rFonts w:ascii="Montserrat" w:eastAsia="Times New Roman" w:hAnsi="Montserrat" w:cs="Arial"/>
                <w:color w:val="455364"/>
                <w:sz w:val="14"/>
                <w:szCs w:val="14"/>
              </w:rPr>
            </w:pPr>
          </w:p>
        </w:tc>
        <w:tc>
          <w:tcPr>
            <w:tcW w:w="70" w:type="pct"/>
            <w:tcBorders>
              <w:top w:val="single" w:sz="6" w:space="0" w:color="4A4A49"/>
            </w:tcBorders>
            <w:shd w:val="clear" w:color="auto" w:fill="auto"/>
            <w:vAlign w:val="bottom"/>
          </w:tcPr>
          <w:p w14:paraId="76E04BDA" w14:textId="77777777" w:rsidR="00017405" w:rsidRPr="00AF5499" w:rsidRDefault="00017405" w:rsidP="008575BF">
            <w:pPr>
              <w:ind w:left="57" w:right="57"/>
              <w:jc w:val="right"/>
              <w:rPr>
                <w:rFonts w:ascii="Montserrat" w:eastAsia="Times New Roman" w:hAnsi="Montserrat" w:cs="Arial"/>
                <w:color w:val="455364"/>
                <w:sz w:val="14"/>
                <w:szCs w:val="14"/>
              </w:rPr>
            </w:pPr>
          </w:p>
        </w:tc>
        <w:tc>
          <w:tcPr>
            <w:tcW w:w="411" w:type="pct"/>
            <w:tcBorders>
              <w:top w:val="single" w:sz="6" w:space="0" w:color="4A4A49"/>
            </w:tcBorders>
            <w:shd w:val="clear" w:color="auto" w:fill="auto"/>
            <w:vAlign w:val="bottom"/>
          </w:tcPr>
          <w:p w14:paraId="15CAE874" w14:textId="77777777" w:rsidR="00017405" w:rsidRPr="00AF5499" w:rsidRDefault="00017405" w:rsidP="008575BF">
            <w:pPr>
              <w:ind w:left="57" w:right="57"/>
              <w:jc w:val="right"/>
              <w:rPr>
                <w:rFonts w:ascii="Montserrat" w:eastAsia="Times New Roman" w:hAnsi="Montserrat" w:cs="Arial"/>
                <w:color w:val="455364"/>
                <w:sz w:val="14"/>
                <w:szCs w:val="14"/>
              </w:rPr>
            </w:pPr>
          </w:p>
        </w:tc>
        <w:tc>
          <w:tcPr>
            <w:tcW w:w="54" w:type="pct"/>
            <w:shd w:val="clear" w:color="auto" w:fill="auto"/>
          </w:tcPr>
          <w:p w14:paraId="2444602A"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F5499" w14:paraId="04033B53" w14:textId="77777777" w:rsidTr="008575BF">
        <w:trPr>
          <w:trHeight w:val="227"/>
        </w:trPr>
        <w:tc>
          <w:tcPr>
            <w:tcW w:w="124" w:type="pct"/>
            <w:shd w:val="clear" w:color="auto" w:fill="auto"/>
          </w:tcPr>
          <w:p w14:paraId="5CDBC436"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shd w:val="clear" w:color="auto" w:fill="auto"/>
            <w:vAlign w:val="bottom"/>
          </w:tcPr>
          <w:p w14:paraId="760326A7" w14:textId="77777777" w:rsidR="00017405" w:rsidRPr="00AF5499" w:rsidRDefault="00017405" w:rsidP="008575BF">
            <w:pPr>
              <w:ind w:left="57" w:right="57"/>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 xml:space="preserve">   Listed</w:t>
            </w:r>
          </w:p>
        </w:tc>
        <w:tc>
          <w:tcPr>
            <w:tcW w:w="412" w:type="pct"/>
            <w:shd w:val="clear" w:color="auto" w:fill="auto"/>
            <w:vAlign w:val="bottom"/>
          </w:tcPr>
          <w:p w14:paraId="71EEC91B"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389,237</w:t>
            </w:r>
          </w:p>
        </w:tc>
        <w:tc>
          <w:tcPr>
            <w:tcW w:w="68" w:type="pct"/>
            <w:shd w:val="clear" w:color="auto" w:fill="auto"/>
            <w:vAlign w:val="bottom"/>
          </w:tcPr>
          <w:p w14:paraId="70A5F523"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2" w:type="pct"/>
            <w:shd w:val="clear" w:color="auto" w:fill="auto"/>
            <w:vAlign w:val="bottom"/>
          </w:tcPr>
          <w:p w14:paraId="29BA21F3"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69" w:type="pct"/>
            <w:shd w:val="clear" w:color="auto" w:fill="auto"/>
            <w:vAlign w:val="bottom"/>
          </w:tcPr>
          <w:p w14:paraId="64B51FD9"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2" w:type="pct"/>
            <w:shd w:val="clear" w:color="auto" w:fill="auto"/>
            <w:vAlign w:val="bottom"/>
          </w:tcPr>
          <w:p w14:paraId="1393A6FE"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70" w:type="pct"/>
            <w:shd w:val="clear" w:color="auto" w:fill="auto"/>
            <w:vAlign w:val="bottom"/>
          </w:tcPr>
          <w:p w14:paraId="227A2BFA"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1" w:type="pct"/>
            <w:shd w:val="clear" w:color="auto" w:fill="auto"/>
            <w:vAlign w:val="bottom"/>
          </w:tcPr>
          <w:p w14:paraId="43F5D728"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389,237</w:t>
            </w:r>
          </w:p>
        </w:tc>
        <w:tc>
          <w:tcPr>
            <w:tcW w:w="54" w:type="pct"/>
            <w:shd w:val="clear" w:color="auto" w:fill="auto"/>
          </w:tcPr>
          <w:p w14:paraId="494C025B"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F5499" w14:paraId="5492F250" w14:textId="77777777" w:rsidTr="008575BF">
        <w:trPr>
          <w:trHeight w:val="227"/>
        </w:trPr>
        <w:tc>
          <w:tcPr>
            <w:tcW w:w="124" w:type="pct"/>
            <w:shd w:val="clear" w:color="auto" w:fill="auto"/>
          </w:tcPr>
          <w:p w14:paraId="0B077F9A"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shd w:val="clear" w:color="auto" w:fill="auto"/>
            <w:vAlign w:val="bottom"/>
          </w:tcPr>
          <w:p w14:paraId="39B6DD02" w14:textId="77777777" w:rsidR="00017405" w:rsidRPr="00AF5499" w:rsidRDefault="00017405" w:rsidP="008575BF">
            <w:pPr>
              <w:ind w:left="57" w:right="57"/>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Holdings in collective investment schemes</w:t>
            </w:r>
          </w:p>
        </w:tc>
        <w:tc>
          <w:tcPr>
            <w:tcW w:w="412" w:type="pct"/>
            <w:shd w:val="clear" w:color="auto" w:fill="auto"/>
            <w:vAlign w:val="bottom"/>
          </w:tcPr>
          <w:p w14:paraId="37497A0E"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5,320,926</w:t>
            </w:r>
          </w:p>
        </w:tc>
        <w:tc>
          <w:tcPr>
            <w:tcW w:w="68" w:type="pct"/>
            <w:shd w:val="clear" w:color="auto" w:fill="auto"/>
            <w:vAlign w:val="bottom"/>
          </w:tcPr>
          <w:p w14:paraId="18DC4D3F"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2" w:type="pct"/>
            <w:shd w:val="clear" w:color="auto" w:fill="auto"/>
            <w:vAlign w:val="bottom"/>
          </w:tcPr>
          <w:p w14:paraId="568C1B6A" w14:textId="77777777" w:rsidR="00017405" w:rsidRPr="00AF5499"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9,146</w:t>
            </w:r>
          </w:p>
        </w:tc>
        <w:tc>
          <w:tcPr>
            <w:tcW w:w="69" w:type="pct"/>
            <w:shd w:val="clear" w:color="auto" w:fill="auto"/>
            <w:vAlign w:val="bottom"/>
          </w:tcPr>
          <w:p w14:paraId="58048DD1"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2" w:type="pct"/>
            <w:shd w:val="clear" w:color="auto" w:fill="auto"/>
            <w:vAlign w:val="bottom"/>
          </w:tcPr>
          <w:p w14:paraId="41C182BD" w14:textId="77777777" w:rsidR="00017405" w:rsidRPr="00AF5499"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171,004</w:t>
            </w:r>
          </w:p>
        </w:tc>
        <w:tc>
          <w:tcPr>
            <w:tcW w:w="70" w:type="pct"/>
            <w:shd w:val="clear" w:color="auto" w:fill="auto"/>
            <w:vAlign w:val="bottom"/>
          </w:tcPr>
          <w:p w14:paraId="37C15125"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1" w:type="pct"/>
            <w:shd w:val="clear" w:color="auto" w:fill="auto"/>
            <w:vAlign w:val="bottom"/>
          </w:tcPr>
          <w:p w14:paraId="0E52D308"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5,501,076</w:t>
            </w:r>
          </w:p>
        </w:tc>
        <w:tc>
          <w:tcPr>
            <w:tcW w:w="54" w:type="pct"/>
            <w:shd w:val="clear" w:color="auto" w:fill="auto"/>
          </w:tcPr>
          <w:p w14:paraId="1A76A48A"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F5499" w14:paraId="6510ED17" w14:textId="77777777" w:rsidTr="008575BF">
        <w:trPr>
          <w:trHeight w:val="227"/>
        </w:trPr>
        <w:tc>
          <w:tcPr>
            <w:tcW w:w="124" w:type="pct"/>
            <w:shd w:val="clear" w:color="auto" w:fill="auto"/>
          </w:tcPr>
          <w:p w14:paraId="2466B909"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shd w:val="clear" w:color="auto" w:fill="auto"/>
            <w:vAlign w:val="bottom"/>
          </w:tcPr>
          <w:p w14:paraId="13D55D2C" w14:textId="77777777" w:rsidR="00017405" w:rsidRPr="00AF5499" w:rsidRDefault="00017405" w:rsidP="008575BF">
            <w:pPr>
              <w:ind w:left="57" w:right="57"/>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Debt securities - fixed rate</w:t>
            </w:r>
          </w:p>
        </w:tc>
        <w:tc>
          <w:tcPr>
            <w:tcW w:w="412" w:type="pct"/>
            <w:shd w:val="clear" w:color="auto" w:fill="auto"/>
            <w:vAlign w:val="bottom"/>
          </w:tcPr>
          <w:p w14:paraId="7B641EB9" w14:textId="77777777" w:rsidR="00017405" w:rsidRPr="00AF5499" w:rsidRDefault="00017405" w:rsidP="008575BF">
            <w:pPr>
              <w:ind w:left="57" w:right="57"/>
              <w:jc w:val="right"/>
              <w:rPr>
                <w:rFonts w:ascii="Montserrat" w:eastAsia="Times New Roman" w:hAnsi="Montserrat" w:cs="Arial"/>
                <w:color w:val="455364"/>
                <w:sz w:val="14"/>
                <w:szCs w:val="16"/>
              </w:rPr>
            </w:pPr>
          </w:p>
        </w:tc>
        <w:tc>
          <w:tcPr>
            <w:tcW w:w="68" w:type="pct"/>
            <w:shd w:val="clear" w:color="auto" w:fill="auto"/>
            <w:vAlign w:val="bottom"/>
          </w:tcPr>
          <w:p w14:paraId="4AFB92D2" w14:textId="77777777" w:rsidR="00017405" w:rsidRPr="00AF5499" w:rsidRDefault="00017405" w:rsidP="008575BF">
            <w:pPr>
              <w:ind w:left="57" w:right="57"/>
              <w:jc w:val="right"/>
              <w:rPr>
                <w:rFonts w:ascii="Montserrat" w:eastAsia="Times New Roman" w:hAnsi="Montserrat" w:cs="Arial"/>
                <w:color w:val="455364"/>
                <w:sz w:val="14"/>
                <w:szCs w:val="16"/>
              </w:rPr>
            </w:pPr>
          </w:p>
        </w:tc>
        <w:tc>
          <w:tcPr>
            <w:tcW w:w="412" w:type="pct"/>
            <w:shd w:val="clear" w:color="auto" w:fill="auto"/>
            <w:vAlign w:val="bottom"/>
          </w:tcPr>
          <w:p w14:paraId="303C669F" w14:textId="77777777" w:rsidR="00017405" w:rsidRPr="00AF5499" w:rsidRDefault="00017405" w:rsidP="008575BF">
            <w:pPr>
              <w:ind w:left="57" w:right="57"/>
              <w:jc w:val="right"/>
              <w:rPr>
                <w:rFonts w:ascii="Montserrat" w:eastAsia="Times New Roman" w:hAnsi="Montserrat" w:cs="Arial"/>
                <w:color w:val="455364"/>
                <w:sz w:val="14"/>
                <w:szCs w:val="16"/>
              </w:rPr>
            </w:pPr>
          </w:p>
        </w:tc>
        <w:tc>
          <w:tcPr>
            <w:tcW w:w="69" w:type="pct"/>
            <w:shd w:val="clear" w:color="auto" w:fill="auto"/>
            <w:vAlign w:val="bottom"/>
          </w:tcPr>
          <w:p w14:paraId="18399D8F" w14:textId="77777777" w:rsidR="00017405" w:rsidRPr="00AF5499" w:rsidRDefault="00017405" w:rsidP="008575BF">
            <w:pPr>
              <w:ind w:left="57" w:right="57"/>
              <w:jc w:val="right"/>
              <w:rPr>
                <w:rFonts w:ascii="Montserrat" w:eastAsia="Times New Roman" w:hAnsi="Montserrat" w:cs="Arial"/>
                <w:color w:val="455364"/>
                <w:sz w:val="14"/>
                <w:szCs w:val="16"/>
              </w:rPr>
            </w:pPr>
          </w:p>
        </w:tc>
        <w:tc>
          <w:tcPr>
            <w:tcW w:w="412" w:type="pct"/>
            <w:shd w:val="clear" w:color="auto" w:fill="auto"/>
            <w:vAlign w:val="bottom"/>
          </w:tcPr>
          <w:p w14:paraId="755E2879" w14:textId="77777777" w:rsidR="00017405" w:rsidRPr="00AF5499" w:rsidRDefault="00017405" w:rsidP="008575BF">
            <w:pPr>
              <w:ind w:left="57" w:right="57"/>
              <w:jc w:val="right"/>
              <w:rPr>
                <w:rFonts w:ascii="Montserrat" w:eastAsia="Times New Roman" w:hAnsi="Montserrat" w:cs="Arial"/>
                <w:color w:val="455364"/>
                <w:sz w:val="14"/>
                <w:szCs w:val="16"/>
              </w:rPr>
            </w:pPr>
          </w:p>
        </w:tc>
        <w:tc>
          <w:tcPr>
            <w:tcW w:w="70" w:type="pct"/>
            <w:shd w:val="clear" w:color="auto" w:fill="auto"/>
            <w:vAlign w:val="bottom"/>
          </w:tcPr>
          <w:p w14:paraId="3843ACA2" w14:textId="77777777" w:rsidR="00017405" w:rsidRPr="00AF5499" w:rsidRDefault="00017405" w:rsidP="008575BF">
            <w:pPr>
              <w:ind w:left="57" w:right="57"/>
              <w:jc w:val="right"/>
              <w:rPr>
                <w:rFonts w:ascii="Montserrat" w:eastAsia="Times New Roman" w:hAnsi="Montserrat" w:cs="Arial"/>
                <w:color w:val="455364"/>
                <w:sz w:val="14"/>
                <w:szCs w:val="16"/>
              </w:rPr>
            </w:pPr>
          </w:p>
        </w:tc>
        <w:tc>
          <w:tcPr>
            <w:tcW w:w="411" w:type="pct"/>
            <w:shd w:val="clear" w:color="auto" w:fill="auto"/>
            <w:vAlign w:val="bottom"/>
          </w:tcPr>
          <w:p w14:paraId="1742944D" w14:textId="77777777" w:rsidR="00017405" w:rsidRPr="00AF5499" w:rsidRDefault="00017405" w:rsidP="008575BF">
            <w:pPr>
              <w:ind w:left="57" w:right="57"/>
              <w:jc w:val="right"/>
              <w:rPr>
                <w:rFonts w:ascii="Montserrat" w:eastAsia="Times New Roman" w:hAnsi="Montserrat" w:cs="Arial"/>
                <w:color w:val="455364"/>
                <w:sz w:val="14"/>
                <w:szCs w:val="16"/>
              </w:rPr>
            </w:pPr>
          </w:p>
        </w:tc>
        <w:tc>
          <w:tcPr>
            <w:tcW w:w="54" w:type="pct"/>
            <w:shd w:val="clear" w:color="auto" w:fill="auto"/>
          </w:tcPr>
          <w:p w14:paraId="70401274"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F5499" w14:paraId="7ABD0A3F" w14:textId="77777777" w:rsidTr="008575BF">
        <w:trPr>
          <w:trHeight w:val="227"/>
        </w:trPr>
        <w:tc>
          <w:tcPr>
            <w:tcW w:w="124" w:type="pct"/>
            <w:shd w:val="clear" w:color="auto" w:fill="auto"/>
          </w:tcPr>
          <w:p w14:paraId="55647C6C"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shd w:val="clear" w:color="auto" w:fill="auto"/>
            <w:vAlign w:val="bottom"/>
          </w:tcPr>
          <w:p w14:paraId="0B0618C0" w14:textId="77777777" w:rsidR="00017405" w:rsidRPr="00AF5499" w:rsidRDefault="00017405" w:rsidP="008575BF">
            <w:pPr>
              <w:ind w:left="57" w:right="57"/>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 xml:space="preserve">   Government Bonds</w:t>
            </w:r>
          </w:p>
        </w:tc>
        <w:tc>
          <w:tcPr>
            <w:tcW w:w="412" w:type="pct"/>
            <w:shd w:val="clear" w:color="auto" w:fill="auto"/>
            <w:vAlign w:val="bottom"/>
          </w:tcPr>
          <w:p w14:paraId="03F0253E"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787,744</w:t>
            </w:r>
          </w:p>
        </w:tc>
        <w:tc>
          <w:tcPr>
            <w:tcW w:w="68" w:type="pct"/>
            <w:shd w:val="clear" w:color="auto" w:fill="auto"/>
            <w:vAlign w:val="bottom"/>
          </w:tcPr>
          <w:p w14:paraId="2ED16470"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2" w:type="pct"/>
            <w:shd w:val="clear" w:color="auto" w:fill="auto"/>
            <w:vAlign w:val="bottom"/>
          </w:tcPr>
          <w:p w14:paraId="3206D6E8"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37,529</w:t>
            </w:r>
          </w:p>
        </w:tc>
        <w:tc>
          <w:tcPr>
            <w:tcW w:w="69" w:type="pct"/>
            <w:shd w:val="clear" w:color="auto" w:fill="auto"/>
            <w:vAlign w:val="bottom"/>
          </w:tcPr>
          <w:p w14:paraId="4B6F614A"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2" w:type="pct"/>
            <w:shd w:val="clear" w:color="auto" w:fill="auto"/>
            <w:vAlign w:val="bottom"/>
          </w:tcPr>
          <w:p w14:paraId="0AF43A03"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70" w:type="pct"/>
            <w:shd w:val="clear" w:color="auto" w:fill="auto"/>
            <w:vAlign w:val="bottom"/>
          </w:tcPr>
          <w:p w14:paraId="56624EAB"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1" w:type="pct"/>
            <w:shd w:val="clear" w:color="auto" w:fill="auto"/>
            <w:vAlign w:val="bottom"/>
          </w:tcPr>
          <w:p w14:paraId="1470DE33"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825,272</w:t>
            </w:r>
          </w:p>
        </w:tc>
        <w:tc>
          <w:tcPr>
            <w:tcW w:w="54" w:type="pct"/>
            <w:shd w:val="clear" w:color="auto" w:fill="auto"/>
          </w:tcPr>
          <w:p w14:paraId="49090978"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F5499" w14:paraId="046A9267" w14:textId="77777777" w:rsidTr="008575BF">
        <w:trPr>
          <w:trHeight w:val="227"/>
        </w:trPr>
        <w:tc>
          <w:tcPr>
            <w:tcW w:w="124" w:type="pct"/>
            <w:shd w:val="clear" w:color="auto" w:fill="auto"/>
          </w:tcPr>
          <w:p w14:paraId="413F01EE"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shd w:val="clear" w:color="auto" w:fill="auto"/>
            <w:vAlign w:val="bottom"/>
          </w:tcPr>
          <w:p w14:paraId="2939E8CB" w14:textId="77777777" w:rsidR="00017405" w:rsidRPr="00AF5499" w:rsidRDefault="00017405" w:rsidP="008575BF">
            <w:pPr>
              <w:ind w:left="57" w:right="57"/>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 xml:space="preserve">   Corporate Bonds</w:t>
            </w:r>
          </w:p>
        </w:tc>
        <w:tc>
          <w:tcPr>
            <w:tcW w:w="412" w:type="pct"/>
            <w:shd w:val="clear" w:color="auto" w:fill="auto"/>
            <w:vAlign w:val="bottom"/>
          </w:tcPr>
          <w:p w14:paraId="2DA48BB7"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492,418</w:t>
            </w:r>
          </w:p>
        </w:tc>
        <w:tc>
          <w:tcPr>
            <w:tcW w:w="68" w:type="pct"/>
            <w:shd w:val="clear" w:color="auto" w:fill="auto"/>
            <w:vAlign w:val="bottom"/>
          </w:tcPr>
          <w:p w14:paraId="1C90A866"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2" w:type="pct"/>
            <w:shd w:val="clear" w:color="auto" w:fill="auto"/>
            <w:vAlign w:val="bottom"/>
          </w:tcPr>
          <w:p w14:paraId="74991E61"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383</w:t>
            </w:r>
          </w:p>
        </w:tc>
        <w:tc>
          <w:tcPr>
            <w:tcW w:w="69" w:type="pct"/>
            <w:shd w:val="clear" w:color="auto" w:fill="auto"/>
            <w:vAlign w:val="bottom"/>
          </w:tcPr>
          <w:p w14:paraId="312F5A76"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2" w:type="pct"/>
            <w:shd w:val="clear" w:color="auto" w:fill="auto"/>
            <w:vAlign w:val="bottom"/>
          </w:tcPr>
          <w:p w14:paraId="00AE3803"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70" w:type="pct"/>
            <w:shd w:val="clear" w:color="auto" w:fill="auto"/>
            <w:vAlign w:val="bottom"/>
          </w:tcPr>
          <w:p w14:paraId="36A78815"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1" w:type="pct"/>
            <w:shd w:val="clear" w:color="auto" w:fill="auto"/>
            <w:vAlign w:val="bottom"/>
          </w:tcPr>
          <w:p w14:paraId="541C61EC"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492,801</w:t>
            </w:r>
          </w:p>
        </w:tc>
        <w:tc>
          <w:tcPr>
            <w:tcW w:w="54" w:type="pct"/>
            <w:shd w:val="clear" w:color="auto" w:fill="auto"/>
          </w:tcPr>
          <w:p w14:paraId="5FE58D4C"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F5499" w14:paraId="6B5B0892" w14:textId="77777777" w:rsidTr="008575BF">
        <w:trPr>
          <w:trHeight w:val="227"/>
        </w:trPr>
        <w:tc>
          <w:tcPr>
            <w:tcW w:w="124" w:type="pct"/>
            <w:shd w:val="clear" w:color="auto" w:fill="auto"/>
          </w:tcPr>
          <w:p w14:paraId="077F1B37"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shd w:val="clear" w:color="auto" w:fill="auto"/>
            <w:vAlign w:val="bottom"/>
          </w:tcPr>
          <w:p w14:paraId="3243BD63" w14:textId="77777777" w:rsidR="00017405" w:rsidRPr="00AF5499" w:rsidRDefault="00017405" w:rsidP="008575BF">
            <w:pPr>
              <w:ind w:left="57" w:right="57"/>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Debt securities - floating rate</w:t>
            </w:r>
          </w:p>
          <w:p w14:paraId="6BC53F7A" w14:textId="77777777" w:rsidR="00017405" w:rsidRPr="00AF5499" w:rsidRDefault="00017405" w:rsidP="008575BF">
            <w:pPr>
              <w:ind w:left="57" w:right="57"/>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 xml:space="preserve">   Listed</w:t>
            </w:r>
          </w:p>
        </w:tc>
        <w:tc>
          <w:tcPr>
            <w:tcW w:w="412" w:type="pct"/>
            <w:tcBorders>
              <w:bottom w:val="single" w:sz="4" w:space="0" w:color="454545"/>
            </w:tcBorders>
            <w:shd w:val="clear" w:color="auto" w:fill="auto"/>
            <w:vAlign w:val="bottom"/>
          </w:tcPr>
          <w:p w14:paraId="09211439"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4,270</w:t>
            </w:r>
          </w:p>
        </w:tc>
        <w:tc>
          <w:tcPr>
            <w:tcW w:w="68" w:type="pct"/>
            <w:shd w:val="clear" w:color="auto" w:fill="auto"/>
            <w:vAlign w:val="bottom"/>
          </w:tcPr>
          <w:p w14:paraId="55118D92"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2" w:type="pct"/>
            <w:tcBorders>
              <w:bottom w:val="single" w:sz="4" w:space="0" w:color="454545"/>
            </w:tcBorders>
            <w:shd w:val="clear" w:color="auto" w:fill="auto"/>
            <w:vAlign w:val="bottom"/>
          </w:tcPr>
          <w:p w14:paraId="1D710317"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69" w:type="pct"/>
            <w:shd w:val="clear" w:color="auto" w:fill="auto"/>
            <w:vAlign w:val="bottom"/>
          </w:tcPr>
          <w:p w14:paraId="13905629"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2" w:type="pct"/>
            <w:tcBorders>
              <w:bottom w:val="single" w:sz="4" w:space="0" w:color="454545"/>
            </w:tcBorders>
            <w:shd w:val="clear" w:color="auto" w:fill="auto"/>
            <w:vAlign w:val="bottom"/>
          </w:tcPr>
          <w:p w14:paraId="23461D57"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70" w:type="pct"/>
            <w:shd w:val="clear" w:color="auto" w:fill="auto"/>
            <w:vAlign w:val="bottom"/>
          </w:tcPr>
          <w:p w14:paraId="53E06028"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1" w:type="pct"/>
            <w:tcBorders>
              <w:bottom w:val="single" w:sz="4" w:space="0" w:color="454545"/>
            </w:tcBorders>
            <w:shd w:val="clear" w:color="auto" w:fill="auto"/>
            <w:vAlign w:val="bottom"/>
          </w:tcPr>
          <w:p w14:paraId="61D5B84B"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4,270</w:t>
            </w:r>
          </w:p>
        </w:tc>
        <w:tc>
          <w:tcPr>
            <w:tcW w:w="54" w:type="pct"/>
            <w:shd w:val="clear" w:color="auto" w:fill="auto"/>
          </w:tcPr>
          <w:p w14:paraId="5F0C0650"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F5499" w14:paraId="7834B220" w14:textId="77777777" w:rsidTr="008575BF">
        <w:trPr>
          <w:trHeight w:val="227"/>
        </w:trPr>
        <w:tc>
          <w:tcPr>
            <w:tcW w:w="124" w:type="pct"/>
            <w:shd w:val="clear" w:color="auto" w:fill="auto"/>
          </w:tcPr>
          <w:p w14:paraId="1E64BD41"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tcBorders>
              <w:right w:val="single" w:sz="4" w:space="0" w:color="454545"/>
            </w:tcBorders>
            <w:shd w:val="clear" w:color="auto" w:fill="auto"/>
            <w:vAlign w:val="bottom"/>
          </w:tcPr>
          <w:p w14:paraId="19BD35F7" w14:textId="77777777" w:rsidR="00017405" w:rsidRPr="00AF5499" w:rsidRDefault="00017405" w:rsidP="008575BF">
            <w:pPr>
              <w:ind w:left="57" w:right="57"/>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Total debt securities</w:t>
            </w:r>
          </w:p>
        </w:tc>
        <w:tc>
          <w:tcPr>
            <w:tcW w:w="412" w:type="pct"/>
            <w:tcBorders>
              <w:top w:val="single" w:sz="4" w:space="0" w:color="454545"/>
              <w:left w:val="single" w:sz="4" w:space="0" w:color="454545"/>
              <w:bottom w:val="single" w:sz="4" w:space="0" w:color="454545"/>
              <w:right w:val="single" w:sz="4" w:space="0" w:color="454545"/>
            </w:tcBorders>
            <w:shd w:val="clear" w:color="auto" w:fill="auto"/>
            <w:vAlign w:val="bottom"/>
          </w:tcPr>
          <w:p w14:paraId="0ACC05EC"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1,284,432</w:t>
            </w:r>
          </w:p>
        </w:tc>
        <w:tc>
          <w:tcPr>
            <w:tcW w:w="68" w:type="pct"/>
            <w:tcBorders>
              <w:left w:val="single" w:sz="4" w:space="0" w:color="454545"/>
              <w:right w:val="single" w:sz="4" w:space="0" w:color="454545"/>
            </w:tcBorders>
            <w:shd w:val="clear" w:color="auto" w:fill="auto"/>
            <w:vAlign w:val="bottom"/>
          </w:tcPr>
          <w:p w14:paraId="500BE342"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2" w:type="pct"/>
            <w:tcBorders>
              <w:top w:val="single" w:sz="4" w:space="0" w:color="454545"/>
              <w:left w:val="single" w:sz="4" w:space="0" w:color="454545"/>
              <w:bottom w:val="single" w:sz="4" w:space="0" w:color="454545"/>
              <w:right w:val="single" w:sz="4" w:space="0" w:color="454545"/>
            </w:tcBorders>
            <w:shd w:val="clear" w:color="auto" w:fill="auto"/>
            <w:vAlign w:val="bottom"/>
          </w:tcPr>
          <w:p w14:paraId="731A417A"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37,912</w:t>
            </w:r>
          </w:p>
        </w:tc>
        <w:tc>
          <w:tcPr>
            <w:tcW w:w="69" w:type="pct"/>
            <w:tcBorders>
              <w:left w:val="single" w:sz="4" w:space="0" w:color="454545"/>
              <w:right w:val="single" w:sz="4" w:space="0" w:color="454545"/>
            </w:tcBorders>
            <w:shd w:val="clear" w:color="auto" w:fill="auto"/>
            <w:vAlign w:val="bottom"/>
          </w:tcPr>
          <w:p w14:paraId="514ED1BE"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2" w:type="pct"/>
            <w:tcBorders>
              <w:top w:val="single" w:sz="4" w:space="0" w:color="454545"/>
              <w:left w:val="single" w:sz="4" w:space="0" w:color="454545"/>
              <w:bottom w:val="single" w:sz="4" w:space="0" w:color="454545"/>
              <w:right w:val="single" w:sz="4" w:space="0" w:color="454545"/>
            </w:tcBorders>
            <w:shd w:val="clear" w:color="auto" w:fill="auto"/>
            <w:vAlign w:val="bottom"/>
          </w:tcPr>
          <w:p w14:paraId="57D13991"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70" w:type="pct"/>
            <w:tcBorders>
              <w:left w:val="single" w:sz="4" w:space="0" w:color="454545"/>
              <w:right w:val="single" w:sz="4" w:space="0" w:color="454545"/>
            </w:tcBorders>
            <w:shd w:val="clear" w:color="auto" w:fill="auto"/>
            <w:vAlign w:val="bottom"/>
          </w:tcPr>
          <w:p w14:paraId="109A5DD3"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1" w:type="pct"/>
            <w:tcBorders>
              <w:top w:val="single" w:sz="4" w:space="0" w:color="454545"/>
              <w:left w:val="single" w:sz="4" w:space="0" w:color="454545"/>
              <w:bottom w:val="single" w:sz="4" w:space="0" w:color="454545"/>
              <w:right w:val="single" w:sz="4" w:space="0" w:color="454545"/>
            </w:tcBorders>
            <w:shd w:val="clear" w:color="auto" w:fill="auto"/>
            <w:vAlign w:val="bottom"/>
          </w:tcPr>
          <w:p w14:paraId="0D0E1B95"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1,322,343</w:t>
            </w:r>
          </w:p>
        </w:tc>
        <w:tc>
          <w:tcPr>
            <w:tcW w:w="54" w:type="pct"/>
            <w:tcBorders>
              <w:left w:val="single" w:sz="4" w:space="0" w:color="454545"/>
            </w:tcBorders>
            <w:shd w:val="clear" w:color="auto" w:fill="auto"/>
          </w:tcPr>
          <w:p w14:paraId="7144D1E2"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F5499" w14:paraId="5C9E41BE" w14:textId="77777777" w:rsidTr="008575BF">
        <w:trPr>
          <w:trHeight w:val="227"/>
        </w:trPr>
        <w:tc>
          <w:tcPr>
            <w:tcW w:w="124" w:type="pct"/>
            <w:shd w:val="clear" w:color="auto" w:fill="auto"/>
          </w:tcPr>
          <w:p w14:paraId="18A26C8A" w14:textId="77777777" w:rsidR="00017405" w:rsidRPr="00D97FBF" w:rsidRDefault="00017405" w:rsidP="008575BF">
            <w:pPr>
              <w:ind w:left="57" w:right="57"/>
              <w:jc w:val="right"/>
              <w:rPr>
                <w:rFonts w:ascii="Montserrat" w:eastAsia="Times New Roman" w:hAnsi="Montserrat" w:cs="Arial"/>
                <w:color w:val="455364"/>
                <w:sz w:val="14"/>
                <w:szCs w:val="14"/>
              </w:rPr>
            </w:pPr>
          </w:p>
        </w:tc>
        <w:tc>
          <w:tcPr>
            <w:tcW w:w="2968" w:type="pct"/>
            <w:shd w:val="clear" w:color="auto" w:fill="auto"/>
            <w:vAlign w:val="bottom"/>
          </w:tcPr>
          <w:p w14:paraId="2A2AA7CD" w14:textId="77777777" w:rsidR="00017405" w:rsidRPr="00AF5499" w:rsidRDefault="00017405" w:rsidP="008575BF">
            <w:pPr>
              <w:ind w:left="57" w:right="57"/>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Policyholders’ funds held by the group</w:t>
            </w:r>
          </w:p>
        </w:tc>
        <w:tc>
          <w:tcPr>
            <w:tcW w:w="412" w:type="pct"/>
            <w:tcBorders>
              <w:top w:val="single" w:sz="4" w:space="0" w:color="454545"/>
            </w:tcBorders>
            <w:shd w:val="clear" w:color="auto" w:fill="auto"/>
            <w:vAlign w:val="bottom"/>
          </w:tcPr>
          <w:p w14:paraId="417429C1"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285,285</w:t>
            </w:r>
          </w:p>
        </w:tc>
        <w:tc>
          <w:tcPr>
            <w:tcW w:w="68" w:type="pct"/>
            <w:shd w:val="clear" w:color="auto" w:fill="auto"/>
            <w:vAlign w:val="bottom"/>
          </w:tcPr>
          <w:p w14:paraId="2072B97E"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2" w:type="pct"/>
            <w:tcBorders>
              <w:top w:val="single" w:sz="4" w:space="0" w:color="454545"/>
            </w:tcBorders>
            <w:shd w:val="clear" w:color="auto" w:fill="auto"/>
            <w:vAlign w:val="bottom"/>
          </w:tcPr>
          <w:p w14:paraId="6C42CB39"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69" w:type="pct"/>
            <w:shd w:val="clear" w:color="auto" w:fill="auto"/>
            <w:vAlign w:val="bottom"/>
          </w:tcPr>
          <w:p w14:paraId="597B293D"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2" w:type="pct"/>
            <w:tcBorders>
              <w:top w:val="single" w:sz="4" w:space="0" w:color="454545"/>
            </w:tcBorders>
            <w:shd w:val="clear" w:color="auto" w:fill="auto"/>
            <w:vAlign w:val="bottom"/>
          </w:tcPr>
          <w:p w14:paraId="64E9F9C7"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70" w:type="pct"/>
            <w:shd w:val="clear" w:color="auto" w:fill="auto"/>
            <w:vAlign w:val="bottom"/>
          </w:tcPr>
          <w:p w14:paraId="7F20215A"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1" w:type="pct"/>
            <w:tcBorders>
              <w:top w:val="single" w:sz="4" w:space="0" w:color="454545"/>
            </w:tcBorders>
            <w:shd w:val="clear" w:color="auto" w:fill="auto"/>
            <w:vAlign w:val="bottom"/>
          </w:tcPr>
          <w:p w14:paraId="0EAC86A4"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285,285</w:t>
            </w:r>
          </w:p>
        </w:tc>
        <w:tc>
          <w:tcPr>
            <w:tcW w:w="54" w:type="pct"/>
            <w:shd w:val="clear" w:color="auto" w:fill="auto"/>
          </w:tcPr>
          <w:p w14:paraId="0BB5E852"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F5499" w14:paraId="71C4F444" w14:textId="77777777" w:rsidTr="008575BF">
        <w:trPr>
          <w:trHeight w:val="227"/>
        </w:trPr>
        <w:tc>
          <w:tcPr>
            <w:tcW w:w="124" w:type="pct"/>
            <w:shd w:val="clear" w:color="auto" w:fill="auto"/>
          </w:tcPr>
          <w:p w14:paraId="3E4CF974"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tcBorders>
              <w:bottom w:val="single" w:sz="6" w:space="0" w:color="4A4A49"/>
            </w:tcBorders>
            <w:shd w:val="clear" w:color="auto" w:fill="auto"/>
            <w:vAlign w:val="bottom"/>
          </w:tcPr>
          <w:p w14:paraId="2A0AB268" w14:textId="77777777" w:rsidR="00017405" w:rsidRPr="00AF5499" w:rsidRDefault="00017405" w:rsidP="008575BF">
            <w:pPr>
              <w:ind w:left="57" w:right="57"/>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Derivative financial instruments</w:t>
            </w:r>
          </w:p>
        </w:tc>
        <w:tc>
          <w:tcPr>
            <w:tcW w:w="412" w:type="pct"/>
            <w:tcBorders>
              <w:bottom w:val="single" w:sz="6" w:space="0" w:color="4A4A49"/>
            </w:tcBorders>
            <w:shd w:val="clear" w:color="auto" w:fill="auto"/>
            <w:vAlign w:val="bottom"/>
          </w:tcPr>
          <w:p w14:paraId="776AFC65"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68" w:type="pct"/>
            <w:tcBorders>
              <w:bottom w:val="single" w:sz="6" w:space="0" w:color="4A4A49"/>
            </w:tcBorders>
            <w:shd w:val="clear" w:color="auto" w:fill="auto"/>
            <w:vAlign w:val="bottom"/>
          </w:tcPr>
          <w:p w14:paraId="5E61ACDE"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2" w:type="pct"/>
            <w:tcBorders>
              <w:bottom w:val="single" w:sz="6" w:space="0" w:color="4A4A49"/>
            </w:tcBorders>
            <w:shd w:val="clear" w:color="auto" w:fill="auto"/>
            <w:vAlign w:val="bottom"/>
          </w:tcPr>
          <w:p w14:paraId="6431BC5A"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449</w:t>
            </w:r>
          </w:p>
        </w:tc>
        <w:tc>
          <w:tcPr>
            <w:tcW w:w="69" w:type="pct"/>
            <w:tcBorders>
              <w:bottom w:val="single" w:sz="6" w:space="0" w:color="4A4A49"/>
            </w:tcBorders>
            <w:shd w:val="clear" w:color="auto" w:fill="auto"/>
            <w:vAlign w:val="bottom"/>
          </w:tcPr>
          <w:p w14:paraId="6313C4A0"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2" w:type="pct"/>
            <w:tcBorders>
              <w:bottom w:val="single" w:sz="6" w:space="0" w:color="4A4A49"/>
            </w:tcBorders>
            <w:shd w:val="clear" w:color="auto" w:fill="auto"/>
            <w:vAlign w:val="bottom"/>
          </w:tcPr>
          <w:p w14:paraId="086B189A"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70" w:type="pct"/>
            <w:tcBorders>
              <w:bottom w:val="single" w:sz="6" w:space="0" w:color="4A4A49"/>
            </w:tcBorders>
            <w:shd w:val="clear" w:color="auto" w:fill="auto"/>
            <w:vAlign w:val="bottom"/>
          </w:tcPr>
          <w:p w14:paraId="0F9B83B2"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1" w:type="pct"/>
            <w:tcBorders>
              <w:bottom w:val="single" w:sz="6" w:space="0" w:color="4A4A49"/>
            </w:tcBorders>
            <w:shd w:val="clear" w:color="auto" w:fill="auto"/>
            <w:vAlign w:val="bottom"/>
          </w:tcPr>
          <w:p w14:paraId="5C17FC89"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449</w:t>
            </w:r>
          </w:p>
        </w:tc>
        <w:tc>
          <w:tcPr>
            <w:tcW w:w="54" w:type="pct"/>
            <w:shd w:val="clear" w:color="auto" w:fill="auto"/>
          </w:tcPr>
          <w:p w14:paraId="1F3FE871"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F5499" w14:paraId="32588300" w14:textId="77777777" w:rsidTr="008575BF">
        <w:trPr>
          <w:trHeight w:val="227"/>
        </w:trPr>
        <w:tc>
          <w:tcPr>
            <w:tcW w:w="124" w:type="pct"/>
            <w:shd w:val="clear" w:color="auto" w:fill="auto"/>
          </w:tcPr>
          <w:p w14:paraId="2BDBBDE7"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tcBorders>
              <w:top w:val="single" w:sz="6" w:space="0" w:color="4A4A49"/>
              <w:bottom w:val="single" w:sz="6" w:space="0" w:color="4A4A49"/>
            </w:tcBorders>
            <w:shd w:val="clear" w:color="auto" w:fill="auto"/>
            <w:vAlign w:val="bottom"/>
          </w:tcPr>
          <w:p w14:paraId="281121A8" w14:textId="77777777" w:rsidR="00017405" w:rsidRPr="00AF5499" w:rsidRDefault="00017405" w:rsidP="008575BF">
            <w:pPr>
              <w:ind w:left="57" w:right="57"/>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Total</w:t>
            </w:r>
          </w:p>
        </w:tc>
        <w:tc>
          <w:tcPr>
            <w:tcW w:w="412" w:type="pct"/>
            <w:tcBorders>
              <w:top w:val="single" w:sz="6" w:space="0" w:color="4A4A49"/>
              <w:bottom w:val="single" w:sz="6" w:space="0" w:color="4A4A49"/>
            </w:tcBorders>
            <w:shd w:val="clear" w:color="auto" w:fill="auto"/>
            <w:vAlign w:val="bottom"/>
          </w:tcPr>
          <w:p w14:paraId="34450299" w14:textId="77777777" w:rsidR="00017405" w:rsidRPr="00AF5499" w:rsidRDefault="00017405" w:rsidP="008575BF">
            <w:pPr>
              <w:ind w:left="57"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7,279,880</w:t>
            </w:r>
          </w:p>
        </w:tc>
        <w:tc>
          <w:tcPr>
            <w:tcW w:w="68" w:type="pct"/>
            <w:tcBorders>
              <w:top w:val="single" w:sz="6" w:space="0" w:color="4A4A49"/>
              <w:bottom w:val="single" w:sz="6" w:space="0" w:color="4A4A49"/>
            </w:tcBorders>
            <w:shd w:val="clear" w:color="auto" w:fill="auto"/>
            <w:vAlign w:val="bottom"/>
          </w:tcPr>
          <w:p w14:paraId="568175E2" w14:textId="77777777" w:rsidR="00017405" w:rsidRPr="00AF5499" w:rsidDel="00AD6F25" w:rsidRDefault="00017405" w:rsidP="008575BF">
            <w:pPr>
              <w:ind w:left="57" w:right="57"/>
              <w:jc w:val="right"/>
              <w:rPr>
                <w:rFonts w:ascii="Montserrat" w:eastAsia="Times New Roman" w:hAnsi="Montserrat" w:cs="Arial"/>
                <w:b/>
                <w:color w:val="455364"/>
                <w:sz w:val="14"/>
                <w:szCs w:val="16"/>
              </w:rPr>
            </w:pPr>
          </w:p>
        </w:tc>
        <w:tc>
          <w:tcPr>
            <w:tcW w:w="412" w:type="pct"/>
            <w:tcBorders>
              <w:top w:val="single" w:sz="6" w:space="0" w:color="4A4A49"/>
              <w:bottom w:val="single" w:sz="6" w:space="0" w:color="4A4A49"/>
            </w:tcBorders>
            <w:shd w:val="clear" w:color="auto" w:fill="auto"/>
            <w:vAlign w:val="bottom"/>
          </w:tcPr>
          <w:p w14:paraId="3F9431D3" w14:textId="77777777" w:rsidR="00017405" w:rsidRPr="00AF5499" w:rsidRDefault="00017405" w:rsidP="008575BF">
            <w:pPr>
              <w:ind w:left="57" w:right="57"/>
              <w:jc w:val="right"/>
              <w:rPr>
                <w:rFonts w:ascii="Montserrat" w:eastAsia="Times New Roman" w:hAnsi="Montserrat" w:cs="Arial"/>
                <w:b/>
                <w:color w:val="455364"/>
                <w:sz w:val="14"/>
                <w:szCs w:val="16"/>
              </w:rPr>
            </w:pPr>
            <w:r w:rsidRPr="00D97FBF">
              <w:rPr>
                <w:rFonts w:ascii="Montserrat" w:eastAsia="Times New Roman" w:hAnsi="Montserrat" w:cs="Arial"/>
                <w:b/>
                <w:color w:val="455364"/>
                <w:sz w:val="14"/>
                <w:szCs w:val="16"/>
              </w:rPr>
              <w:t>47,507</w:t>
            </w:r>
          </w:p>
        </w:tc>
        <w:tc>
          <w:tcPr>
            <w:tcW w:w="69" w:type="pct"/>
            <w:tcBorders>
              <w:top w:val="single" w:sz="6" w:space="0" w:color="4A4A49"/>
              <w:bottom w:val="single" w:sz="6" w:space="0" w:color="4A4A49"/>
            </w:tcBorders>
            <w:shd w:val="clear" w:color="auto" w:fill="auto"/>
            <w:vAlign w:val="bottom"/>
          </w:tcPr>
          <w:p w14:paraId="33483382" w14:textId="77777777" w:rsidR="00017405" w:rsidRPr="00AF5499" w:rsidDel="00AD6F25" w:rsidRDefault="00017405" w:rsidP="008575BF">
            <w:pPr>
              <w:ind w:left="57" w:right="57"/>
              <w:jc w:val="right"/>
              <w:rPr>
                <w:rFonts w:ascii="Montserrat" w:eastAsia="Times New Roman" w:hAnsi="Montserrat" w:cs="Arial"/>
                <w:b/>
                <w:color w:val="455364"/>
                <w:sz w:val="14"/>
                <w:szCs w:val="16"/>
              </w:rPr>
            </w:pPr>
          </w:p>
        </w:tc>
        <w:tc>
          <w:tcPr>
            <w:tcW w:w="412" w:type="pct"/>
            <w:tcBorders>
              <w:top w:val="single" w:sz="6" w:space="0" w:color="4A4A49"/>
              <w:bottom w:val="single" w:sz="6" w:space="0" w:color="4A4A49"/>
            </w:tcBorders>
            <w:shd w:val="clear" w:color="auto" w:fill="auto"/>
            <w:vAlign w:val="bottom"/>
          </w:tcPr>
          <w:p w14:paraId="73ECE37B" w14:textId="77777777" w:rsidR="00017405" w:rsidRPr="00AF5499" w:rsidRDefault="00017405" w:rsidP="008575BF">
            <w:pPr>
              <w:ind w:left="57" w:right="57"/>
              <w:jc w:val="right"/>
              <w:rPr>
                <w:rFonts w:ascii="Montserrat" w:eastAsia="Times New Roman" w:hAnsi="Montserrat" w:cs="Arial"/>
                <w:b/>
                <w:color w:val="455364"/>
                <w:sz w:val="14"/>
                <w:szCs w:val="16"/>
              </w:rPr>
            </w:pPr>
            <w:r w:rsidRPr="00D97FBF">
              <w:rPr>
                <w:rFonts w:ascii="Montserrat" w:eastAsia="Times New Roman" w:hAnsi="Montserrat" w:cs="Arial"/>
                <w:b/>
                <w:color w:val="455364"/>
                <w:sz w:val="14"/>
                <w:szCs w:val="16"/>
              </w:rPr>
              <w:t>171,004</w:t>
            </w:r>
          </w:p>
        </w:tc>
        <w:tc>
          <w:tcPr>
            <w:tcW w:w="70" w:type="pct"/>
            <w:tcBorders>
              <w:top w:val="single" w:sz="6" w:space="0" w:color="4A4A49"/>
              <w:bottom w:val="single" w:sz="6" w:space="0" w:color="4A4A49"/>
            </w:tcBorders>
            <w:shd w:val="clear" w:color="auto" w:fill="auto"/>
            <w:vAlign w:val="bottom"/>
          </w:tcPr>
          <w:p w14:paraId="61DFDD0B" w14:textId="77777777" w:rsidR="00017405" w:rsidRPr="00AF5499" w:rsidDel="00AD6F25" w:rsidRDefault="00017405" w:rsidP="008575BF">
            <w:pPr>
              <w:ind w:left="57" w:right="57"/>
              <w:jc w:val="right"/>
              <w:rPr>
                <w:rFonts w:ascii="Montserrat" w:eastAsia="Times New Roman" w:hAnsi="Montserrat" w:cs="Arial"/>
                <w:b/>
                <w:color w:val="455364"/>
                <w:sz w:val="14"/>
                <w:szCs w:val="16"/>
              </w:rPr>
            </w:pPr>
          </w:p>
        </w:tc>
        <w:tc>
          <w:tcPr>
            <w:tcW w:w="411" w:type="pct"/>
            <w:tcBorders>
              <w:top w:val="single" w:sz="6" w:space="0" w:color="4A4A49"/>
              <w:bottom w:val="single" w:sz="6" w:space="0" w:color="4A4A49"/>
            </w:tcBorders>
            <w:shd w:val="clear" w:color="auto" w:fill="auto"/>
            <w:vAlign w:val="bottom"/>
          </w:tcPr>
          <w:p w14:paraId="642FD678" w14:textId="77777777" w:rsidR="00017405" w:rsidRPr="00AF5499" w:rsidRDefault="00017405" w:rsidP="008575BF">
            <w:pPr>
              <w:ind w:left="57"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7,498,390</w:t>
            </w:r>
          </w:p>
        </w:tc>
        <w:tc>
          <w:tcPr>
            <w:tcW w:w="54" w:type="pct"/>
            <w:shd w:val="clear" w:color="auto" w:fill="auto"/>
          </w:tcPr>
          <w:p w14:paraId="1A43B3E1"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F5499" w14:paraId="65B72171" w14:textId="77777777" w:rsidTr="008575BF">
        <w:trPr>
          <w:trHeight w:val="227"/>
        </w:trPr>
        <w:tc>
          <w:tcPr>
            <w:tcW w:w="124" w:type="pct"/>
            <w:shd w:val="clear" w:color="auto" w:fill="auto"/>
          </w:tcPr>
          <w:p w14:paraId="08A65CB0"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tcBorders>
              <w:top w:val="single" w:sz="6" w:space="0" w:color="4A4A49"/>
            </w:tcBorders>
            <w:shd w:val="clear" w:color="auto" w:fill="auto"/>
            <w:vAlign w:val="bottom"/>
          </w:tcPr>
          <w:p w14:paraId="713E7C90" w14:textId="77777777" w:rsidR="00017405" w:rsidRPr="00AF5499" w:rsidRDefault="00017405" w:rsidP="008575BF">
            <w:pPr>
              <w:ind w:left="57" w:right="57"/>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Current</w:t>
            </w:r>
          </w:p>
        </w:tc>
        <w:tc>
          <w:tcPr>
            <w:tcW w:w="412" w:type="pct"/>
            <w:tcBorders>
              <w:top w:val="single" w:sz="6" w:space="0" w:color="4A4A49"/>
            </w:tcBorders>
            <w:shd w:val="clear" w:color="auto" w:fill="auto"/>
            <w:vAlign w:val="bottom"/>
          </w:tcPr>
          <w:p w14:paraId="053D9C19" w14:textId="77777777" w:rsidR="00017405" w:rsidRPr="00AF5499" w:rsidRDefault="00017405" w:rsidP="008575BF">
            <w:pPr>
              <w:ind w:left="57" w:right="57"/>
              <w:jc w:val="right"/>
              <w:rPr>
                <w:rFonts w:ascii="Montserrat" w:eastAsia="Times New Roman" w:hAnsi="Montserrat" w:cs="Arial"/>
                <w:color w:val="455364"/>
                <w:sz w:val="14"/>
                <w:szCs w:val="16"/>
              </w:rPr>
            </w:pPr>
          </w:p>
        </w:tc>
        <w:tc>
          <w:tcPr>
            <w:tcW w:w="68" w:type="pct"/>
            <w:tcBorders>
              <w:top w:val="single" w:sz="6" w:space="0" w:color="4A4A49"/>
            </w:tcBorders>
            <w:shd w:val="clear" w:color="auto" w:fill="auto"/>
            <w:vAlign w:val="bottom"/>
          </w:tcPr>
          <w:p w14:paraId="279A2142" w14:textId="77777777" w:rsidR="00017405" w:rsidRPr="00AF5499" w:rsidRDefault="00017405" w:rsidP="008575BF">
            <w:pPr>
              <w:ind w:left="57" w:right="57"/>
              <w:jc w:val="right"/>
              <w:rPr>
                <w:rFonts w:ascii="Montserrat" w:eastAsia="Times New Roman" w:hAnsi="Montserrat" w:cs="Arial"/>
                <w:color w:val="455364"/>
                <w:sz w:val="14"/>
                <w:szCs w:val="16"/>
              </w:rPr>
            </w:pPr>
          </w:p>
        </w:tc>
        <w:tc>
          <w:tcPr>
            <w:tcW w:w="412" w:type="pct"/>
            <w:tcBorders>
              <w:top w:val="single" w:sz="6" w:space="0" w:color="4A4A49"/>
            </w:tcBorders>
            <w:shd w:val="clear" w:color="auto" w:fill="auto"/>
            <w:vAlign w:val="bottom"/>
          </w:tcPr>
          <w:p w14:paraId="5EFAA0F7" w14:textId="77777777" w:rsidR="00017405" w:rsidRPr="00AF5499" w:rsidRDefault="00017405" w:rsidP="008575BF">
            <w:pPr>
              <w:ind w:left="57" w:right="57"/>
              <w:jc w:val="right"/>
              <w:rPr>
                <w:rFonts w:ascii="Montserrat" w:eastAsia="Times New Roman" w:hAnsi="Montserrat" w:cs="Arial"/>
                <w:color w:val="455364"/>
                <w:sz w:val="14"/>
                <w:szCs w:val="16"/>
              </w:rPr>
            </w:pPr>
          </w:p>
        </w:tc>
        <w:tc>
          <w:tcPr>
            <w:tcW w:w="69" w:type="pct"/>
            <w:tcBorders>
              <w:top w:val="single" w:sz="6" w:space="0" w:color="4A4A49"/>
            </w:tcBorders>
            <w:shd w:val="clear" w:color="auto" w:fill="auto"/>
            <w:vAlign w:val="bottom"/>
          </w:tcPr>
          <w:p w14:paraId="4FFE0237" w14:textId="77777777" w:rsidR="00017405" w:rsidRPr="00AF5499" w:rsidRDefault="00017405" w:rsidP="008575BF">
            <w:pPr>
              <w:ind w:left="57" w:right="57"/>
              <w:jc w:val="right"/>
              <w:rPr>
                <w:rFonts w:ascii="Montserrat" w:eastAsia="Times New Roman" w:hAnsi="Montserrat" w:cs="Arial"/>
                <w:color w:val="455364"/>
                <w:sz w:val="14"/>
                <w:szCs w:val="16"/>
              </w:rPr>
            </w:pPr>
          </w:p>
        </w:tc>
        <w:tc>
          <w:tcPr>
            <w:tcW w:w="412" w:type="pct"/>
            <w:tcBorders>
              <w:top w:val="single" w:sz="6" w:space="0" w:color="4A4A49"/>
            </w:tcBorders>
            <w:shd w:val="clear" w:color="auto" w:fill="auto"/>
            <w:vAlign w:val="bottom"/>
          </w:tcPr>
          <w:p w14:paraId="5EA7D3B1" w14:textId="77777777" w:rsidR="00017405" w:rsidRPr="00AF5499" w:rsidRDefault="00017405" w:rsidP="008575BF">
            <w:pPr>
              <w:ind w:left="57" w:right="57"/>
              <w:jc w:val="right"/>
              <w:rPr>
                <w:rFonts w:ascii="Montserrat" w:eastAsia="Times New Roman" w:hAnsi="Montserrat" w:cs="Arial"/>
                <w:color w:val="455364"/>
                <w:sz w:val="14"/>
                <w:szCs w:val="16"/>
              </w:rPr>
            </w:pPr>
          </w:p>
        </w:tc>
        <w:tc>
          <w:tcPr>
            <w:tcW w:w="70" w:type="pct"/>
            <w:tcBorders>
              <w:top w:val="single" w:sz="6" w:space="0" w:color="4A4A49"/>
            </w:tcBorders>
            <w:shd w:val="clear" w:color="auto" w:fill="auto"/>
            <w:vAlign w:val="bottom"/>
          </w:tcPr>
          <w:p w14:paraId="677113BA" w14:textId="77777777" w:rsidR="00017405" w:rsidRPr="00AF5499" w:rsidRDefault="00017405" w:rsidP="008575BF">
            <w:pPr>
              <w:ind w:left="57" w:right="57"/>
              <w:jc w:val="right"/>
              <w:rPr>
                <w:rFonts w:ascii="Montserrat" w:eastAsia="Times New Roman" w:hAnsi="Montserrat" w:cs="Arial"/>
                <w:color w:val="455364"/>
                <w:sz w:val="14"/>
                <w:szCs w:val="16"/>
              </w:rPr>
            </w:pPr>
          </w:p>
        </w:tc>
        <w:tc>
          <w:tcPr>
            <w:tcW w:w="411" w:type="pct"/>
            <w:tcBorders>
              <w:top w:val="single" w:sz="6" w:space="0" w:color="4A4A49"/>
            </w:tcBorders>
            <w:shd w:val="clear" w:color="auto" w:fill="auto"/>
            <w:vAlign w:val="bottom"/>
          </w:tcPr>
          <w:p w14:paraId="780EAC05"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1,239,925</w:t>
            </w:r>
          </w:p>
        </w:tc>
        <w:tc>
          <w:tcPr>
            <w:tcW w:w="54" w:type="pct"/>
            <w:shd w:val="clear" w:color="auto" w:fill="auto"/>
          </w:tcPr>
          <w:p w14:paraId="65EA39C5"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F5499" w14:paraId="2103EB29" w14:textId="77777777" w:rsidTr="008575BF">
        <w:trPr>
          <w:trHeight w:val="227"/>
        </w:trPr>
        <w:tc>
          <w:tcPr>
            <w:tcW w:w="124" w:type="pct"/>
            <w:shd w:val="clear" w:color="auto" w:fill="auto"/>
          </w:tcPr>
          <w:p w14:paraId="3D8AD4F3"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tcBorders>
              <w:bottom w:val="single" w:sz="6" w:space="0" w:color="4A4A49"/>
            </w:tcBorders>
            <w:shd w:val="clear" w:color="auto" w:fill="auto"/>
            <w:vAlign w:val="bottom"/>
          </w:tcPr>
          <w:p w14:paraId="12185382" w14:textId="77777777" w:rsidR="00017405" w:rsidRPr="00AF5499" w:rsidRDefault="00017405" w:rsidP="008575BF">
            <w:pPr>
              <w:ind w:left="57" w:right="57"/>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Non-current</w:t>
            </w:r>
          </w:p>
        </w:tc>
        <w:tc>
          <w:tcPr>
            <w:tcW w:w="412" w:type="pct"/>
            <w:tcBorders>
              <w:bottom w:val="single" w:sz="6" w:space="0" w:color="4A4A49"/>
            </w:tcBorders>
            <w:shd w:val="clear" w:color="auto" w:fill="auto"/>
            <w:vAlign w:val="bottom"/>
          </w:tcPr>
          <w:p w14:paraId="4A4864EA" w14:textId="77777777" w:rsidR="00017405" w:rsidRPr="00AF5499" w:rsidRDefault="00017405" w:rsidP="008575BF">
            <w:pPr>
              <w:ind w:left="57" w:right="57"/>
              <w:jc w:val="right"/>
              <w:rPr>
                <w:rFonts w:ascii="Montserrat" w:eastAsia="Times New Roman" w:hAnsi="Montserrat" w:cs="Arial"/>
                <w:color w:val="455364"/>
                <w:sz w:val="14"/>
                <w:szCs w:val="16"/>
              </w:rPr>
            </w:pPr>
          </w:p>
        </w:tc>
        <w:tc>
          <w:tcPr>
            <w:tcW w:w="68" w:type="pct"/>
            <w:tcBorders>
              <w:bottom w:val="single" w:sz="6" w:space="0" w:color="4A4A49"/>
            </w:tcBorders>
            <w:shd w:val="clear" w:color="auto" w:fill="auto"/>
            <w:vAlign w:val="bottom"/>
          </w:tcPr>
          <w:p w14:paraId="565431CF" w14:textId="77777777" w:rsidR="00017405" w:rsidRPr="00AF5499" w:rsidRDefault="00017405" w:rsidP="008575BF">
            <w:pPr>
              <w:ind w:left="57" w:right="57"/>
              <w:jc w:val="right"/>
              <w:rPr>
                <w:rFonts w:ascii="Montserrat" w:eastAsia="Times New Roman" w:hAnsi="Montserrat" w:cs="Arial"/>
                <w:color w:val="455364"/>
                <w:sz w:val="14"/>
                <w:szCs w:val="16"/>
              </w:rPr>
            </w:pPr>
          </w:p>
        </w:tc>
        <w:tc>
          <w:tcPr>
            <w:tcW w:w="412" w:type="pct"/>
            <w:tcBorders>
              <w:bottom w:val="single" w:sz="6" w:space="0" w:color="4A4A49"/>
            </w:tcBorders>
            <w:shd w:val="clear" w:color="auto" w:fill="auto"/>
            <w:vAlign w:val="bottom"/>
          </w:tcPr>
          <w:p w14:paraId="7707B301" w14:textId="77777777" w:rsidR="00017405" w:rsidRPr="00AF5499" w:rsidRDefault="00017405" w:rsidP="008575BF">
            <w:pPr>
              <w:ind w:left="57" w:right="57"/>
              <w:jc w:val="right"/>
              <w:rPr>
                <w:rFonts w:ascii="Montserrat" w:eastAsia="Times New Roman" w:hAnsi="Montserrat" w:cs="Arial"/>
                <w:color w:val="455364"/>
                <w:sz w:val="14"/>
                <w:szCs w:val="16"/>
              </w:rPr>
            </w:pPr>
          </w:p>
        </w:tc>
        <w:tc>
          <w:tcPr>
            <w:tcW w:w="69" w:type="pct"/>
            <w:tcBorders>
              <w:bottom w:val="single" w:sz="6" w:space="0" w:color="4A4A49"/>
            </w:tcBorders>
            <w:shd w:val="clear" w:color="auto" w:fill="auto"/>
            <w:vAlign w:val="bottom"/>
          </w:tcPr>
          <w:p w14:paraId="7D6B2146" w14:textId="77777777" w:rsidR="00017405" w:rsidRPr="00AF5499" w:rsidRDefault="00017405" w:rsidP="008575BF">
            <w:pPr>
              <w:ind w:left="57" w:right="57"/>
              <w:jc w:val="right"/>
              <w:rPr>
                <w:rFonts w:ascii="Montserrat" w:eastAsia="Times New Roman" w:hAnsi="Montserrat" w:cs="Arial"/>
                <w:color w:val="455364"/>
                <w:sz w:val="14"/>
                <w:szCs w:val="16"/>
              </w:rPr>
            </w:pPr>
          </w:p>
        </w:tc>
        <w:tc>
          <w:tcPr>
            <w:tcW w:w="412" w:type="pct"/>
            <w:tcBorders>
              <w:bottom w:val="single" w:sz="6" w:space="0" w:color="4A4A49"/>
            </w:tcBorders>
            <w:shd w:val="clear" w:color="auto" w:fill="auto"/>
            <w:vAlign w:val="bottom"/>
          </w:tcPr>
          <w:p w14:paraId="11E87AA3" w14:textId="77777777" w:rsidR="00017405" w:rsidRPr="00AF5499" w:rsidRDefault="00017405" w:rsidP="008575BF">
            <w:pPr>
              <w:ind w:left="57" w:right="57"/>
              <w:jc w:val="right"/>
              <w:rPr>
                <w:rFonts w:ascii="Montserrat" w:eastAsia="Times New Roman" w:hAnsi="Montserrat" w:cs="Arial"/>
                <w:color w:val="455364"/>
                <w:sz w:val="14"/>
                <w:szCs w:val="16"/>
              </w:rPr>
            </w:pPr>
          </w:p>
        </w:tc>
        <w:tc>
          <w:tcPr>
            <w:tcW w:w="70" w:type="pct"/>
            <w:tcBorders>
              <w:bottom w:val="single" w:sz="6" w:space="0" w:color="4A4A49"/>
            </w:tcBorders>
            <w:shd w:val="clear" w:color="auto" w:fill="auto"/>
            <w:vAlign w:val="bottom"/>
          </w:tcPr>
          <w:p w14:paraId="1EB56A9A" w14:textId="77777777" w:rsidR="00017405" w:rsidRPr="00AF5499" w:rsidRDefault="00017405" w:rsidP="008575BF">
            <w:pPr>
              <w:ind w:left="57" w:right="57"/>
              <w:jc w:val="right"/>
              <w:rPr>
                <w:rFonts w:ascii="Montserrat" w:eastAsia="Times New Roman" w:hAnsi="Montserrat" w:cs="Arial"/>
                <w:color w:val="455364"/>
                <w:sz w:val="14"/>
                <w:szCs w:val="16"/>
              </w:rPr>
            </w:pPr>
          </w:p>
        </w:tc>
        <w:tc>
          <w:tcPr>
            <w:tcW w:w="411" w:type="pct"/>
            <w:tcBorders>
              <w:bottom w:val="single" w:sz="6" w:space="0" w:color="4A4A49"/>
            </w:tcBorders>
            <w:shd w:val="clear" w:color="auto" w:fill="auto"/>
            <w:vAlign w:val="bottom"/>
          </w:tcPr>
          <w:p w14:paraId="30C74FF1"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6,258,465</w:t>
            </w:r>
          </w:p>
        </w:tc>
        <w:tc>
          <w:tcPr>
            <w:tcW w:w="54" w:type="pct"/>
            <w:shd w:val="clear" w:color="auto" w:fill="auto"/>
          </w:tcPr>
          <w:p w14:paraId="69529AA7"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F5499" w14:paraId="53A38785" w14:textId="77777777" w:rsidTr="008575BF">
        <w:trPr>
          <w:trHeight w:val="227"/>
        </w:trPr>
        <w:tc>
          <w:tcPr>
            <w:tcW w:w="124" w:type="pct"/>
            <w:shd w:val="clear" w:color="auto" w:fill="auto"/>
          </w:tcPr>
          <w:p w14:paraId="2E614C5A"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tcBorders>
              <w:top w:val="single" w:sz="6" w:space="0" w:color="4A4A49"/>
              <w:bottom w:val="single" w:sz="6" w:space="0" w:color="4A4A49"/>
            </w:tcBorders>
            <w:shd w:val="clear" w:color="auto" w:fill="auto"/>
            <w:vAlign w:val="bottom"/>
          </w:tcPr>
          <w:p w14:paraId="65BAE4F8" w14:textId="77777777" w:rsidR="00017405" w:rsidRPr="00AF5499" w:rsidRDefault="00017405" w:rsidP="008575BF">
            <w:pPr>
              <w:ind w:left="57" w:right="57"/>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Total</w:t>
            </w:r>
          </w:p>
        </w:tc>
        <w:tc>
          <w:tcPr>
            <w:tcW w:w="412" w:type="pct"/>
            <w:tcBorders>
              <w:top w:val="single" w:sz="6" w:space="0" w:color="4A4A49"/>
              <w:bottom w:val="single" w:sz="6" w:space="0" w:color="4A4A49"/>
            </w:tcBorders>
            <w:shd w:val="clear" w:color="auto" w:fill="auto"/>
            <w:vAlign w:val="bottom"/>
          </w:tcPr>
          <w:p w14:paraId="4DEEFAD9" w14:textId="77777777" w:rsidR="00017405" w:rsidRPr="00AF5499" w:rsidRDefault="00017405" w:rsidP="008575BF">
            <w:pPr>
              <w:ind w:left="57" w:right="57"/>
              <w:jc w:val="right"/>
              <w:rPr>
                <w:rFonts w:ascii="Montserrat" w:eastAsia="Times New Roman" w:hAnsi="Montserrat" w:cs="Arial"/>
                <w:b/>
                <w:color w:val="455364"/>
                <w:sz w:val="14"/>
                <w:szCs w:val="16"/>
              </w:rPr>
            </w:pPr>
          </w:p>
        </w:tc>
        <w:tc>
          <w:tcPr>
            <w:tcW w:w="68" w:type="pct"/>
            <w:tcBorders>
              <w:top w:val="single" w:sz="6" w:space="0" w:color="4A4A49"/>
              <w:bottom w:val="single" w:sz="6" w:space="0" w:color="4A4A49"/>
            </w:tcBorders>
            <w:shd w:val="clear" w:color="auto" w:fill="auto"/>
            <w:vAlign w:val="bottom"/>
          </w:tcPr>
          <w:p w14:paraId="641A413A" w14:textId="77777777" w:rsidR="00017405" w:rsidRPr="00AF5499" w:rsidRDefault="00017405" w:rsidP="008575BF">
            <w:pPr>
              <w:ind w:left="57" w:right="57"/>
              <w:jc w:val="right"/>
              <w:rPr>
                <w:rFonts w:ascii="Montserrat" w:eastAsia="Times New Roman" w:hAnsi="Montserrat" w:cs="Arial"/>
                <w:b/>
                <w:color w:val="455364"/>
                <w:sz w:val="14"/>
                <w:szCs w:val="16"/>
              </w:rPr>
            </w:pPr>
          </w:p>
        </w:tc>
        <w:tc>
          <w:tcPr>
            <w:tcW w:w="412" w:type="pct"/>
            <w:tcBorders>
              <w:top w:val="single" w:sz="6" w:space="0" w:color="4A4A49"/>
              <w:bottom w:val="single" w:sz="6" w:space="0" w:color="4A4A49"/>
            </w:tcBorders>
            <w:shd w:val="clear" w:color="auto" w:fill="auto"/>
            <w:vAlign w:val="bottom"/>
          </w:tcPr>
          <w:p w14:paraId="5E454B93" w14:textId="77777777" w:rsidR="00017405" w:rsidRPr="00AF5499" w:rsidRDefault="00017405" w:rsidP="008575BF">
            <w:pPr>
              <w:ind w:left="57" w:right="57"/>
              <w:jc w:val="right"/>
              <w:rPr>
                <w:rFonts w:ascii="Montserrat" w:eastAsia="Times New Roman" w:hAnsi="Montserrat" w:cs="Arial"/>
                <w:b/>
                <w:color w:val="455364"/>
                <w:sz w:val="14"/>
                <w:szCs w:val="16"/>
              </w:rPr>
            </w:pPr>
          </w:p>
        </w:tc>
        <w:tc>
          <w:tcPr>
            <w:tcW w:w="69" w:type="pct"/>
            <w:tcBorders>
              <w:top w:val="single" w:sz="6" w:space="0" w:color="4A4A49"/>
              <w:bottom w:val="single" w:sz="6" w:space="0" w:color="4A4A49"/>
            </w:tcBorders>
            <w:shd w:val="clear" w:color="auto" w:fill="auto"/>
            <w:vAlign w:val="bottom"/>
          </w:tcPr>
          <w:p w14:paraId="237129C2" w14:textId="77777777" w:rsidR="00017405" w:rsidRPr="00AF5499" w:rsidRDefault="00017405" w:rsidP="008575BF">
            <w:pPr>
              <w:ind w:left="57" w:right="57"/>
              <w:jc w:val="right"/>
              <w:rPr>
                <w:rFonts w:ascii="Montserrat" w:eastAsia="Times New Roman" w:hAnsi="Montserrat" w:cs="Arial"/>
                <w:b/>
                <w:color w:val="455364"/>
                <w:sz w:val="14"/>
                <w:szCs w:val="16"/>
              </w:rPr>
            </w:pPr>
          </w:p>
        </w:tc>
        <w:tc>
          <w:tcPr>
            <w:tcW w:w="412" w:type="pct"/>
            <w:tcBorders>
              <w:top w:val="single" w:sz="6" w:space="0" w:color="4A4A49"/>
              <w:bottom w:val="single" w:sz="6" w:space="0" w:color="4A4A49"/>
            </w:tcBorders>
            <w:shd w:val="clear" w:color="auto" w:fill="auto"/>
            <w:vAlign w:val="bottom"/>
          </w:tcPr>
          <w:p w14:paraId="475BCBC5" w14:textId="77777777" w:rsidR="00017405" w:rsidRPr="00AF5499" w:rsidRDefault="00017405" w:rsidP="008575BF">
            <w:pPr>
              <w:ind w:left="57" w:right="57"/>
              <w:jc w:val="right"/>
              <w:rPr>
                <w:rFonts w:ascii="Montserrat" w:eastAsia="Times New Roman" w:hAnsi="Montserrat" w:cs="Arial"/>
                <w:b/>
                <w:color w:val="455364"/>
                <w:sz w:val="14"/>
                <w:szCs w:val="16"/>
              </w:rPr>
            </w:pPr>
          </w:p>
        </w:tc>
        <w:tc>
          <w:tcPr>
            <w:tcW w:w="70" w:type="pct"/>
            <w:tcBorders>
              <w:top w:val="single" w:sz="6" w:space="0" w:color="4A4A49"/>
              <w:bottom w:val="single" w:sz="6" w:space="0" w:color="4A4A49"/>
            </w:tcBorders>
            <w:shd w:val="clear" w:color="auto" w:fill="auto"/>
            <w:vAlign w:val="bottom"/>
          </w:tcPr>
          <w:p w14:paraId="27A52BAB" w14:textId="77777777" w:rsidR="00017405" w:rsidRPr="00AF5499" w:rsidRDefault="00017405" w:rsidP="008575BF">
            <w:pPr>
              <w:ind w:left="57" w:right="57"/>
              <w:jc w:val="right"/>
              <w:rPr>
                <w:rFonts w:ascii="Montserrat" w:eastAsia="Times New Roman" w:hAnsi="Montserrat" w:cs="Arial"/>
                <w:b/>
                <w:color w:val="455364"/>
                <w:sz w:val="14"/>
                <w:szCs w:val="16"/>
              </w:rPr>
            </w:pPr>
          </w:p>
        </w:tc>
        <w:tc>
          <w:tcPr>
            <w:tcW w:w="411" w:type="pct"/>
            <w:tcBorders>
              <w:top w:val="single" w:sz="6" w:space="0" w:color="4A4A49"/>
              <w:bottom w:val="single" w:sz="6" w:space="0" w:color="4A4A49"/>
            </w:tcBorders>
            <w:shd w:val="clear" w:color="auto" w:fill="auto"/>
            <w:vAlign w:val="bottom"/>
          </w:tcPr>
          <w:p w14:paraId="06891691" w14:textId="77777777" w:rsidR="00017405" w:rsidRPr="00AF5499" w:rsidRDefault="00017405" w:rsidP="008575BF">
            <w:pPr>
              <w:ind w:left="57"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7,498,390</w:t>
            </w:r>
          </w:p>
        </w:tc>
        <w:tc>
          <w:tcPr>
            <w:tcW w:w="54" w:type="pct"/>
            <w:shd w:val="clear" w:color="auto" w:fill="auto"/>
          </w:tcPr>
          <w:p w14:paraId="54336B2D"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F5499" w14:paraId="290EC6A8" w14:textId="77777777" w:rsidTr="008575BF">
        <w:trPr>
          <w:trHeight w:val="227"/>
        </w:trPr>
        <w:tc>
          <w:tcPr>
            <w:tcW w:w="124" w:type="pct"/>
            <w:shd w:val="clear" w:color="auto" w:fill="auto"/>
          </w:tcPr>
          <w:p w14:paraId="4392E1EB"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tcBorders>
              <w:top w:val="single" w:sz="6" w:space="0" w:color="4A4A49"/>
            </w:tcBorders>
            <w:shd w:val="clear" w:color="auto" w:fill="auto"/>
            <w:vAlign w:val="bottom"/>
          </w:tcPr>
          <w:p w14:paraId="74F1BDB9" w14:textId="77777777" w:rsidR="00017405" w:rsidRPr="00D97FBF" w:rsidRDefault="00017405" w:rsidP="008575BF">
            <w:pPr>
              <w:ind w:left="57" w:right="57"/>
              <w:rPr>
                <w:rFonts w:ascii="Montserrat" w:eastAsia="Times New Roman" w:hAnsi="Montserrat" w:cs="Arial"/>
                <w:color w:val="455364"/>
                <w:sz w:val="14"/>
                <w:szCs w:val="14"/>
              </w:rPr>
            </w:pPr>
          </w:p>
        </w:tc>
        <w:tc>
          <w:tcPr>
            <w:tcW w:w="412" w:type="pct"/>
            <w:tcBorders>
              <w:top w:val="single" w:sz="6" w:space="0" w:color="4A4A49"/>
            </w:tcBorders>
            <w:shd w:val="clear" w:color="auto" w:fill="auto"/>
            <w:vAlign w:val="bottom"/>
          </w:tcPr>
          <w:p w14:paraId="79085BBD"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68" w:type="pct"/>
            <w:tcBorders>
              <w:top w:val="single" w:sz="6" w:space="0" w:color="4A4A49"/>
            </w:tcBorders>
            <w:shd w:val="clear" w:color="auto" w:fill="auto"/>
            <w:vAlign w:val="bottom"/>
          </w:tcPr>
          <w:p w14:paraId="50B4537A"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412" w:type="pct"/>
            <w:tcBorders>
              <w:top w:val="single" w:sz="6" w:space="0" w:color="4A4A49"/>
            </w:tcBorders>
            <w:shd w:val="clear" w:color="auto" w:fill="auto"/>
            <w:vAlign w:val="bottom"/>
          </w:tcPr>
          <w:p w14:paraId="30F345DD"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69" w:type="pct"/>
            <w:tcBorders>
              <w:top w:val="single" w:sz="6" w:space="0" w:color="4A4A49"/>
            </w:tcBorders>
            <w:shd w:val="clear" w:color="auto" w:fill="auto"/>
            <w:vAlign w:val="bottom"/>
          </w:tcPr>
          <w:p w14:paraId="7FCC0141"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412" w:type="pct"/>
            <w:tcBorders>
              <w:top w:val="single" w:sz="6" w:space="0" w:color="4A4A49"/>
            </w:tcBorders>
            <w:shd w:val="clear" w:color="auto" w:fill="auto"/>
            <w:vAlign w:val="bottom"/>
          </w:tcPr>
          <w:p w14:paraId="50590FE0"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70" w:type="pct"/>
            <w:tcBorders>
              <w:top w:val="single" w:sz="6" w:space="0" w:color="4A4A49"/>
            </w:tcBorders>
            <w:shd w:val="clear" w:color="auto" w:fill="auto"/>
            <w:vAlign w:val="bottom"/>
          </w:tcPr>
          <w:p w14:paraId="03C2E88F"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411" w:type="pct"/>
            <w:tcBorders>
              <w:top w:val="single" w:sz="6" w:space="0" w:color="4A4A49"/>
            </w:tcBorders>
            <w:shd w:val="clear" w:color="auto" w:fill="auto"/>
            <w:vAlign w:val="bottom"/>
          </w:tcPr>
          <w:p w14:paraId="676063CE"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54" w:type="pct"/>
            <w:shd w:val="clear" w:color="auto" w:fill="auto"/>
          </w:tcPr>
          <w:p w14:paraId="77E1B5F7"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F5499" w14:paraId="6947EF22" w14:textId="77777777" w:rsidTr="008575BF">
        <w:trPr>
          <w:trHeight w:val="227"/>
        </w:trPr>
        <w:tc>
          <w:tcPr>
            <w:tcW w:w="124" w:type="pct"/>
            <w:shd w:val="clear" w:color="auto" w:fill="auto"/>
          </w:tcPr>
          <w:p w14:paraId="36E7F3AC" w14:textId="77777777" w:rsidR="00017405" w:rsidRPr="00AF5499" w:rsidRDefault="00017405" w:rsidP="008575BF">
            <w:pPr>
              <w:ind w:left="57" w:right="57"/>
              <w:rPr>
                <w:rFonts w:ascii="Montserrat" w:eastAsia="Times New Roman" w:hAnsi="Montserrat" w:cs="Arial"/>
                <w:color w:val="455364"/>
                <w:sz w:val="14"/>
                <w:szCs w:val="14"/>
              </w:rPr>
            </w:pPr>
          </w:p>
        </w:tc>
        <w:tc>
          <w:tcPr>
            <w:tcW w:w="2968" w:type="pct"/>
            <w:tcBorders>
              <w:bottom w:val="single" w:sz="6" w:space="0" w:color="4A4A49"/>
            </w:tcBorders>
            <w:shd w:val="clear" w:color="auto" w:fill="auto"/>
            <w:vAlign w:val="bottom"/>
          </w:tcPr>
          <w:p w14:paraId="7B7BE2C0" w14:textId="77777777" w:rsidR="00017405" w:rsidRPr="00AF5499" w:rsidRDefault="00017405" w:rsidP="008575BF">
            <w:pPr>
              <w:ind w:left="57" w:right="57"/>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Financial liabilities</w:t>
            </w:r>
          </w:p>
        </w:tc>
        <w:tc>
          <w:tcPr>
            <w:tcW w:w="412" w:type="pct"/>
            <w:tcBorders>
              <w:bottom w:val="single" w:sz="6" w:space="0" w:color="4A4A49"/>
            </w:tcBorders>
            <w:shd w:val="clear" w:color="auto" w:fill="auto"/>
            <w:vAlign w:val="bottom"/>
          </w:tcPr>
          <w:p w14:paraId="5AB6D4B6" w14:textId="77777777" w:rsidR="00017405" w:rsidRPr="00AF5499" w:rsidRDefault="00017405" w:rsidP="008575BF">
            <w:pPr>
              <w:ind w:left="57" w:right="57"/>
              <w:jc w:val="right"/>
              <w:rPr>
                <w:rFonts w:ascii="Montserrat" w:eastAsia="Times New Roman" w:hAnsi="Montserrat" w:cs="Arial"/>
                <w:color w:val="455364"/>
                <w:sz w:val="14"/>
                <w:szCs w:val="16"/>
              </w:rPr>
            </w:pPr>
          </w:p>
        </w:tc>
        <w:tc>
          <w:tcPr>
            <w:tcW w:w="68" w:type="pct"/>
            <w:tcBorders>
              <w:bottom w:val="single" w:sz="6" w:space="0" w:color="4A4A49"/>
            </w:tcBorders>
            <w:shd w:val="clear" w:color="auto" w:fill="auto"/>
            <w:vAlign w:val="bottom"/>
          </w:tcPr>
          <w:p w14:paraId="330B38CA" w14:textId="77777777" w:rsidR="00017405" w:rsidRPr="00AF5499" w:rsidRDefault="00017405" w:rsidP="008575BF">
            <w:pPr>
              <w:ind w:left="57" w:right="57"/>
              <w:jc w:val="right"/>
              <w:rPr>
                <w:rFonts w:ascii="Montserrat" w:eastAsia="Times New Roman" w:hAnsi="Montserrat" w:cs="Arial"/>
                <w:color w:val="455364"/>
                <w:sz w:val="14"/>
                <w:szCs w:val="16"/>
              </w:rPr>
            </w:pPr>
          </w:p>
        </w:tc>
        <w:tc>
          <w:tcPr>
            <w:tcW w:w="412" w:type="pct"/>
            <w:tcBorders>
              <w:bottom w:val="single" w:sz="6" w:space="0" w:color="4A4A49"/>
            </w:tcBorders>
            <w:shd w:val="clear" w:color="auto" w:fill="auto"/>
            <w:vAlign w:val="bottom"/>
          </w:tcPr>
          <w:p w14:paraId="508E5BB9" w14:textId="77777777" w:rsidR="00017405" w:rsidRPr="00AF5499" w:rsidRDefault="00017405" w:rsidP="008575BF">
            <w:pPr>
              <w:ind w:left="57" w:right="57"/>
              <w:jc w:val="right"/>
              <w:rPr>
                <w:rFonts w:ascii="Montserrat" w:eastAsia="Times New Roman" w:hAnsi="Montserrat" w:cs="Arial"/>
                <w:color w:val="455364"/>
                <w:sz w:val="14"/>
                <w:szCs w:val="16"/>
              </w:rPr>
            </w:pPr>
          </w:p>
        </w:tc>
        <w:tc>
          <w:tcPr>
            <w:tcW w:w="69" w:type="pct"/>
            <w:tcBorders>
              <w:bottom w:val="single" w:sz="6" w:space="0" w:color="4A4A49"/>
            </w:tcBorders>
            <w:shd w:val="clear" w:color="auto" w:fill="auto"/>
            <w:vAlign w:val="bottom"/>
          </w:tcPr>
          <w:p w14:paraId="0061A6D8" w14:textId="77777777" w:rsidR="00017405" w:rsidRPr="00AF5499" w:rsidRDefault="00017405" w:rsidP="008575BF">
            <w:pPr>
              <w:ind w:left="57" w:right="57"/>
              <w:jc w:val="right"/>
              <w:rPr>
                <w:rFonts w:ascii="Montserrat" w:eastAsia="Times New Roman" w:hAnsi="Montserrat" w:cs="Arial"/>
                <w:color w:val="455364"/>
                <w:sz w:val="14"/>
                <w:szCs w:val="16"/>
              </w:rPr>
            </w:pPr>
          </w:p>
        </w:tc>
        <w:tc>
          <w:tcPr>
            <w:tcW w:w="412" w:type="pct"/>
            <w:tcBorders>
              <w:bottom w:val="single" w:sz="6" w:space="0" w:color="4A4A49"/>
            </w:tcBorders>
            <w:shd w:val="clear" w:color="auto" w:fill="auto"/>
            <w:vAlign w:val="bottom"/>
          </w:tcPr>
          <w:p w14:paraId="3D4A6FC1" w14:textId="77777777" w:rsidR="00017405" w:rsidRPr="00AF5499" w:rsidRDefault="00017405" w:rsidP="008575BF">
            <w:pPr>
              <w:ind w:left="57" w:right="57"/>
              <w:jc w:val="right"/>
              <w:rPr>
                <w:rFonts w:ascii="Montserrat" w:eastAsia="Times New Roman" w:hAnsi="Montserrat" w:cs="Arial"/>
                <w:color w:val="455364"/>
                <w:sz w:val="14"/>
                <w:szCs w:val="16"/>
              </w:rPr>
            </w:pPr>
          </w:p>
        </w:tc>
        <w:tc>
          <w:tcPr>
            <w:tcW w:w="70" w:type="pct"/>
            <w:tcBorders>
              <w:bottom w:val="single" w:sz="6" w:space="0" w:color="4A4A49"/>
            </w:tcBorders>
            <w:shd w:val="clear" w:color="auto" w:fill="auto"/>
            <w:vAlign w:val="bottom"/>
          </w:tcPr>
          <w:p w14:paraId="6BAE1D4C" w14:textId="77777777" w:rsidR="00017405" w:rsidRPr="00AF5499" w:rsidRDefault="00017405" w:rsidP="008575BF">
            <w:pPr>
              <w:ind w:left="57" w:right="57"/>
              <w:jc w:val="right"/>
              <w:rPr>
                <w:rFonts w:ascii="Montserrat" w:eastAsia="Times New Roman" w:hAnsi="Montserrat" w:cs="Arial"/>
                <w:color w:val="455364"/>
                <w:sz w:val="14"/>
                <w:szCs w:val="16"/>
              </w:rPr>
            </w:pPr>
          </w:p>
        </w:tc>
        <w:tc>
          <w:tcPr>
            <w:tcW w:w="411" w:type="pct"/>
            <w:tcBorders>
              <w:bottom w:val="single" w:sz="6" w:space="0" w:color="4A4A49"/>
            </w:tcBorders>
            <w:shd w:val="clear" w:color="auto" w:fill="auto"/>
            <w:vAlign w:val="bottom"/>
          </w:tcPr>
          <w:p w14:paraId="11A6E133" w14:textId="77777777" w:rsidR="00017405" w:rsidRPr="00AF5499" w:rsidRDefault="00017405" w:rsidP="008575BF">
            <w:pPr>
              <w:ind w:left="57" w:right="57"/>
              <w:jc w:val="right"/>
              <w:rPr>
                <w:rFonts w:ascii="Montserrat" w:eastAsia="Times New Roman" w:hAnsi="Montserrat" w:cs="Arial"/>
                <w:color w:val="455364"/>
                <w:sz w:val="14"/>
                <w:szCs w:val="16"/>
              </w:rPr>
            </w:pPr>
          </w:p>
        </w:tc>
        <w:tc>
          <w:tcPr>
            <w:tcW w:w="54" w:type="pct"/>
            <w:shd w:val="clear" w:color="auto" w:fill="auto"/>
          </w:tcPr>
          <w:p w14:paraId="4A1A2D48"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F5499" w14:paraId="76095D82" w14:textId="77777777" w:rsidTr="008575BF">
        <w:trPr>
          <w:trHeight w:val="227"/>
        </w:trPr>
        <w:tc>
          <w:tcPr>
            <w:tcW w:w="124" w:type="pct"/>
            <w:shd w:val="clear" w:color="auto" w:fill="auto"/>
          </w:tcPr>
          <w:p w14:paraId="07ADCC3D" w14:textId="77777777" w:rsidR="00017405" w:rsidRPr="00AF5499" w:rsidRDefault="00017405" w:rsidP="00017405">
            <w:pPr>
              <w:pStyle w:val="ListParagraph"/>
              <w:numPr>
                <w:ilvl w:val="5"/>
                <w:numId w:val="13"/>
              </w:numPr>
              <w:ind w:right="57"/>
              <w:rPr>
                <w:rFonts w:ascii="Montserrat" w:eastAsia="Times New Roman" w:hAnsi="Montserrat" w:cs="Arial"/>
                <w:color w:val="455364"/>
                <w:sz w:val="14"/>
                <w:szCs w:val="14"/>
                <w:lang w:val="en-GB"/>
              </w:rPr>
            </w:pPr>
          </w:p>
        </w:tc>
        <w:tc>
          <w:tcPr>
            <w:tcW w:w="2968" w:type="pct"/>
            <w:tcBorders>
              <w:top w:val="single" w:sz="6" w:space="0" w:color="4A4A49"/>
            </w:tcBorders>
            <w:shd w:val="clear" w:color="auto" w:fill="auto"/>
            <w:vAlign w:val="bottom"/>
          </w:tcPr>
          <w:p w14:paraId="3180EE51" w14:textId="77777777" w:rsidR="00017405" w:rsidRPr="00AF5499" w:rsidRDefault="00017405" w:rsidP="008575BF">
            <w:pPr>
              <w:ind w:left="57" w:right="57"/>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 xml:space="preserve">   Investment contracts at fair value through income</w:t>
            </w:r>
          </w:p>
        </w:tc>
        <w:tc>
          <w:tcPr>
            <w:tcW w:w="412" w:type="pct"/>
            <w:tcBorders>
              <w:top w:val="single" w:sz="6" w:space="0" w:color="4A4A49"/>
            </w:tcBorders>
            <w:shd w:val="clear" w:color="auto" w:fill="auto"/>
            <w:vAlign w:val="bottom"/>
          </w:tcPr>
          <w:p w14:paraId="3A436F12"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68" w:type="pct"/>
            <w:tcBorders>
              <w:top w:val="single" w:sz="6" w:space="0" w:color="4A4A49"/>
            </w:tcBorders>
            <w:shd w:val="clear" w:color="auto" w:fill="auto"/>
            <w:vAlign w:val="bottom"/>
          </w:tcPr>
          <w:p w14:paraId="4808D09E"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2" w:type="pct"/>
            <w:tcBorders>
              <w:top w:val="single" w:sz="6" w:space="0" w:color="4A4A49"/>
            </w:tcBorders>
            <w:shd w:val="clear" w:color="auto" w:fill="auto"/>
            <w:vAlign w:val="bottom"/>
          </w:tcPr>
          <w:p w14:paraId="15381764"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3,636,513</w:t>
            </w:r>
          </w:p>
        </w:tc>
        <w:tc>
          <w:tcPr>
            <w:tcW w:w="69" w:type="pct"/>
            <w:tcBorders>
              <w:top w:val="single" w:sz="6" w:space="0" w:color="4A4A49"/>
            </w:tcBorders>
            <w:shd w:val="clear" w:color="auto" w:fill="auto"/>
            <w:vAlign w:val="bottom"/>
          </w:tcPr>
          <w:p w14:paraId="23E61093"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2" w:type="pct"/>
            <w:tcBorders>
              <w:top w:val="single" w:sz="6" w:space="0" w:color="4A4A49"/>
            </w:tcBorders>
            <w:shd w:val="clear" w:color="auto" w:fill="auto"/>
            <w:vAlign w:val="center"/>
          </w:tcPr>
          <w:p w14:paraId="4C16A88D"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70" w:type="pct"/>
            <w:tcBorders>
              <w:top w:val="single" w:sz="6" w:space="0" w:color="4A4A49"/>
            </w:tcBorders>
            <w:shd w:val="clear" w:color="auto" w:fill="auto"/>
            <w:vAlign w:val="bottom"/>
          </w:tcPr>
          <w:p w14:paraId="1C4CF833"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1" w:type="pct"/>
            <w:tcBorders>
              <w:top w:val="single" w:sz="6" w:space="0" w:color="4A4A49"/>
            </w:tcBorders>
            <w:shd w:val="clear" w:color="auto" w:fill="auto"/>
            <w:vAlign w:val="bottom"/>
          </w:tcPr>
          <w:p w14:paraId="4FDA813C"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3,636,513</w:t>
            </w:r>
          </w:p>
        </w:tc>
        <w:tc>
          <w:tcPr>
            <w:tcW w:w="54" w:type="pct"/>
            <w:shd w:val="clear" w:color="auto" w:fill="auto"/>
          </w:tcPr>
          <w:p w14:paraId="0C9CCA4B"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F5499" w14:paraId="73B4714C" w14:textId="77777777" w:rsidTr="008575BF">
        <w:trPr>
          <w:trHeight w:val="227"/>
        </w:trPr>
        <w:tc>
          <w:tcPr>
            <w:tcW w:w="124" w:type="pct"/>
            <w:shd w:val="clear" w:color="auto" w:fill="auto"/>
          </w:tcPr>
          <w:p w14:paraId="60554241" w14:textId="77777777" w:rsidR="00017405" w:rsidRPr="00AF5499" w:rsidRDefault="00017405" w:rsidP="008575BF">
            <w:pPr>
              <w:ind w:left="57" w:right="57"/>
              <w:rPr>
                <w:rFonts w:ascii="Montserrat" w:eastAsia="Times New Roman" w:hAnsi="Montserrat" w:cs="Arial"/>
                <w:color w:val="455364"/>
                <w:sz w:val="14"/>
                <w:szCs w:val="14"/>
              </w:rPr>
            </w:pPr>
          </w:p>
        </w:tc>
        <w:tc>
          <w:tcPr>
            <w:tcW w:w="2968" w:type="pct"/>
            <w:shd w:val="clear" w:color="auto" w:fill="auto"/>
            <w:vAlign w:val="bottom"/>
          </w:tcPr>
          <w:p w14:paraId="41DBA589" w14:textId="77777777" w:rsidR="00017405" w:rsidRPr="00AF5499" w:rsidRDefault="00017405" w:rsidP="008575BF">
            <w:pPr>
              <w:ind w:left="57" w:right="57"/>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 xml:space="preserve">   Liabilities related to policyholders’ funds held by the group</w:t>
            </w:r>
          </w:p>
        </w:tc>
        <w:tc>
          <w:tcPr>
            <w:tcW w:w="412" w:type="pct"/>
            <w:shd w:val="clear" w:color="auto" w:fill="auto"/>
            <w:vAlign w:val="bottom"/>
          </w:tcPr>
          <w:p w14:paraId="226A3E28"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285,285</w:t>
            </w:r>
          </w:p>
        </w:tc>
        <w:tc>
          <w:tcPr>
            <w:tcW w:w="68" w:type="pct"/>
            <w:shd w:val="clear" w:color="auto" w:fill="auto"/>
            <w:vAlign w:val="bottom"/>
          </w:tcPr>
          <w:p w14:paraId="60DF3FA6"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2" w:type="pct"/>
            <w:shd w:val="clear" w:color="auto" w:fill="auto"/>
            <w:vAlign w:val="bottom"/>
          </w:tcPr>
          <w:p w14:paraId="6F99A934"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69" w:type="pct"/>
            <w:shd w:val="clear" w:color="auto" w:fill="auto"/>
            <w:vAlign w:val="bottom"/>
          </w:tcPr>
          <w:p w14:paraId="74FD314A"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2" w:type="pct"/>
            <w:shd w:val="clear" w:color="auto" w:fill="auto"/>
            <w:vAlign w:val="center"/>
          </w:tcPr>
          <w:p w14:paraId="3058D866"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70" w:type="pct"/>
            <w:shd w:val="clear" w:color="auto" w:fill="auto"/>
            <w:vAlign w:val="bottom"/>
          </w:tcPr>
          <w:p w14:paraId="5B7285EA"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1" w:type="pct"/>
            <w:shd w:val="clear" w:color="auto" w:fill="auto"/>
            <w:vAlign w:val="bottom"/>
          </w:tcPr>
          <w:p w14:paraId="53883913"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285,285</w:t>
            </w:r>
          </w:p>
        </w:tc>
        <w:tc>
          <w:tcPr>
            <w:tcW w:w="54" w:type="pct"/>
            <w:shd w:val="clear" w:color="auto" w:fill="auto"/>
          </w:tcPr>
          <w:p w14:paraId="2C026A4A"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F5499" w14:paraId="73602941" w14:textId="77777777" w:rsidTr="008575BF">
        <w:trPr>
          <w:trHeight w:val="227"/>
        </w:trPr>
        <w:tc>
          <w:tcPr>
            <w:tcW w:w="124" w:type="pct"/>
            <w:shd w:val="clear" w:color="auto" w:fill="auto"/>
          </w:tcPr>
          <w:p w14:paraId="6C6B5755" w14:textId="77777777" w:rsidR="00017405" w:rsidRPr="00AF5499" w:rsidRDefault="00017405" w:rsidP="008575BF">
            <w:pPr>
              <w:ind w:left="57" w:right="57"/>
              <w:rPr>
                <w:rFonts w:ascii="Montserrat" w:eastAsia="Times New Roman" w:hAnsi="Montserrat" w:cs="Arial"/>
                <w:color w:val="455364"/>
                <w:sz w:val="14"/>
                <w:szCs w:val="14"/>
              </w:rPr>
            </w:pPr>
          </w:p>
        </w:tc>
        <w:tc>
          <w:tcPr>
            <w:tcW w:w="2968" w:type="pct"/>
            <w:tcBorders>
              <w:bottom w:val="single" w:sz="6" w:space="0" w:color="4A4A49"/>
            </w:tcBorders>
            <w:shd w:val="clear" w:color="auto" w:fill="auto"/>
            <w:vAlign w:val="bottom"/>
          </w:tcPr>
          <w:p w14:paraId="6D025947" w14:textId="77777777" w:rsidR="00017405" w:rsidRPr="00AF5499" w:rsidRDefault="00017405" w:rsidP="008575BF">
            <w:pPr>
              <w:ind w:left="57" w:right="57"/>
              <w:rPr>
                <w:rFonts w:ascii="Montserrat" w:eastAsia="Times New Roman" w:hAnsi="Montserrat" w:cs="Arial"/>
                <w:color w:val="455364"/>
                <w:sz w:val="14"/>
                <w:szCs w:val="14"/>
              </w:rPr>
            </w:pPr>
            <w:r w:rsidRPr="00AF5499">
              <w:rPr>
                <w:rFonts w:ascii="Montserrat" w:eastAsia="Times New Roman" w:hAnsi="Montserrat" w:cs="Arial"/>
                <w:color w:val="455364"/>
                <w:sz w:val="14"/>
                <w:szCs w:val="14"/>
              </w:rPr>
              <w:t xml:space="preserve">   Derivative financial instruments</w:t>
            </w:r>
          </w:p>
        </w:tc>
        <w:tc>
          <w:tcPr>
            <w:tcW w:w="412" w:type="pct"/>
            <w:tcBorders>
              <w:bottom w:val="single" w:sz="6" w:space="0" w:color="4A4A49"/>
            </w:tcBorders>
            <w:shd w:val="clear" w:color="auto" w:fill="auto"/>
            <w:vAlign w:val="bottom"/>
          </w:tcPr>
          <w:p w14:paraId="0E27ED4F"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68" w:type="pct"/>
            <w:tcBorders>
              <w:bottom w:val="single" w:sz="6" w:space="0" w:color="4A4A49"/>
            </w:tcBorders>
            <w:shd w:val="clear" w:color="auto" w:fill="auto"/>
            <w:vAlign w:val="bottom"/>
          </w:tcPr>
          <w:p w14:paraId="2CC7B48F"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2" w:type="pct"/>
            <w:tcBorders>
              <w:bottom w:val="single" w:sz="6" w:space="0" w:color="4A4A49"/>
            </w:tcBorders>
            <w:shd w:val="clear" w:color="auto" w:fill="auto"/>
            <w:vAlign w:val="bottom"/>
          </w:tcPr>
          <w:p w14:paraId="0466A905"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681</w:t>
            </w:r>
          </w:p>
        </w:tc>
        <w:tc>
          <w:tcPr>
            <w:tcW w:w="69" w:type="pct"/>
            <w:tcBorders>
              <w:bottom w:val="single" w:sz="6" w:space="0" w:color="4A4A49"/>
            </w:tcBorders>
            <w:shd w:val="clear" w:color="auto" w:fill="auto"/>
            <w:vAlign w:val="bottom"/>
          </w:tcPr>
          <w:p w14:paraId="716EDAD6"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2" w:type="pct"/>
            <w:tcBorders>
              <w:bottom w:val="single" w:sz="6" w:space="0" w:color="4A4A49"/>
            </w:tcBorders>
            <w:shd w:val="clear" w:color="auto" w:fill="auto"/>
            <w:vAlign w:val="center"/>
          </w:tcPr>
          <w:p w14:paraId="44CE4285"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w:t>
            </w:r>
          </w:p>
        </w:tc>
        <w:tc>
          <w:tcPr>
            <w:tcW w:w="70" w:type="pct"/>
            <w:tcBorders>
              <w:bottom w:val="single" w:sz="6" w:space="0" w:color="4A4A49"/>
            </w:tcBorders>
            <w:shd w:val="clear" w:color="auto" w:fill="auto"/>
            <w:vAlign w:val="bottom"/>
          </w:tcPr>
          <w:p w14:paraId="37DACF0B"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1" w:type="pct"/>
            <w:tcBorders>
              <w:bottom w:val="single" w:sz="6" w:space="0" w:color="4A4A49"/>
            </w:tcBorders>
            <w:shd w:val="clear" w:color="auto" w:fill="auto"/>
            <w:vAlign w:val="bottom"/>
          </w:tcPr>
          <w:p w14:paraId="6045B3F5" w14:textId="77777777" w:rsidR="00017405" w:rsidRPr="00AF5499" w:rsidRDefault="00017405" w:rsidP="008575BF">
            <w:pPr>
              <w:ind w:left="57"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681</w:t>
            </w:r>
          </w:p>
        </w:tc>
        <w:tc>
          <w:tcPr>
            <w:tcW w:w="54" w:type="pct"/>
            <w:shd w:val="clear" w:color="auto" w:fill="auto"/>
          </w:tcPr>
          <w:p w14:paraId="6D15AB79"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F5499" w14:paraId="61D61526" w14:textId="77777777" w:rsidTr="008575BF">
        <w:trPr>
          <w:trHeight w:val="227"/>
        </w:trPr>
        <w:tc>
          <w:tcPr>
            <w:tcW w:w="124" w:type="pct"/>
            <w:shd w:val="clear" w:color="auto" w:fill="auto"/>
          </w:tcPr>
          <w:p w14:paraId="4B1B9CD2" w14:textId="77777777" w:rsidR="00017405" w:rsidRPr="00AF5499" w:rsidRDefault="00017405" w:rsidP="008575BF">
            <w:pPr>
              <w:ind w:left="57" w:right="57"/>
              <w:rPr>
                <w:rFonts w:ascii="Montserrat" w:eastAsia="Times New Roman" w:hAnsi="Montserrat" w:cs="Arial"/>
                <w:color w:val="455364"/>
                <w:sz w:val="14"/>
                <w:szCs w:val="14"/>
              </w:rPr>
            </w:pPr>
          </w:p>
        </w:tc>
        <w:tc>
          <w:tcPr>
            <w:tcW w:w="2968" w:type="pct"/>
            <w:tcBorders>
              <w:top w:val="single" w:sz="6" w:space="0" w:color="4A4A49"/>
              <w:bottom w:val="single" w:sz="6" w:space="0" w:color="4A4A49"/>
            </w:tcBorders>
            <w:shd w:val="clear" w:color="auto" w:fill="auto"/>
            <w:vAlign w:val="bottom"/>
          </w:tcPr>
          <w:p w14:paraId="7D5C0804" w14:textId="77777777" w:rsidR="00017405" w:rsidRPr="00AF5499" w:rsidRDefault="00017405" w:rsidP="008575BF">
            <w:pPr>
              <w:ind w:left="57" w:right="57"/>
              <w:rPr>
                <w:rFonts w:ascii="Montserrat" w:eastAsia="Times New Roman" w:hAnsi="Montserrat" w:cs="Arial"/>
                <w:b/>
                <w:color w:val="455364"/>
                <w:sz w:val="14"/>
                <w:szCs w:val="14"/>
              </w:rPr>
            </w:pPr>
            <w:r w:rsidRPr="00AF5499">
              <w:rPr>
                <w:rFonts w:ascii="Montserrat" w:eastAsia="Times New Roman" w:hAnsi="Montserrat" w:cs="Arial"/>
                <w:b/>
                <w:color w:val="455364"/>
                <w:sz w:val="14"/>
                <w:szCs w:val="14"/>
              </w:rPr>
              <w:t>Total</w:t>
            </w:r>
          </w:p>
        </w:tc>
        <w:tc>
          <w:tcPr>
            <w:tcW w:w="412" w:type="pct"/>
            <w:tcBorders>
              <w:top w:val="single" w:sz="6" w:space="0" w:color="4A4A49"/>
              <w:bottom w:val="single" w:sz="6" w:space="0" w:color="4A4A49"/>
            </w:tcBorders>
            <w:shd w:val="clear" w:color="auto" w:fill="auto"/>
            <w:vAlign w:val="center"/>
          </w:tcPr>
          <w:p w14:paraId="4EAC7897" w14:textId="77777777" w:rsidR="00017405" w:rsidRPr="00AF5499" w:rsidRDefault="00017405" w:rsidP="008575BF">
            <w:pPr>
              <w:ind w:left="57"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285,285</w:t>
            </w:r>
          </w:p>
        </w:tc>
        <w:tc>
          <w:tcPr>
            <w:tcW w:w="68" w:type="pct"/>
            <w:tcBorders>
              <w:top w:val="single" w:sz="6" w:space="0" w:color="4A4A49"/>
              <w:bottom w:val="single" w:sz="6" w:space="0" w:color="4A4A49"/>
            </w:tcBorders>
            <w:shd w:val="clear" w:color="auto" w:fill="auto"/>
            <w:vAlign w:val="center"/>
          </w:tcPr>
          <w:p w14:paraId="499B0B80" w14:textId="77777777" w:rsidR="00017405" w:rsidRPr="00AF5499" w:rsidDel="00AD6F25" w:rsidRDefault="00017405" w:rsidP="008575BF">
            <w:pPr>
              <w:ind w:left="57" w:right="57"/>
              <w:jc w:val="right"/>
              <w:rPr>
                <w:rFonts w:ascii="Montserrat" w:eastAsia="Times New Roman" w:hAnsi="Montserrat" w:cs="Arial"/>
                <w:color w:val="455364"/>
                <w:sz w:val="14"/>
                <w:szCs w:val="16"/>
              </w:rPr>
            </w:pPr>
          </w:p>
        </w:tc>
        <w:tc>
          <w:tcPr>
            <w:tcW w:w="412" w:type="pct"/>
            <w:tcBorders>
              <w:top w:val="single" w:sz="6" w:space="0" w:color="4A4A49"/>
              <w:bottom w:val="single" w:sz="6" w:space="0" w:color="4A4A49"/>
            </w:tcBorders>
            <w:shd w:val="clear" w:color="auto" w:fill="auto"/>
            <w:vAlign w:val="center"/>
          </w:tcPr>
          <w:p w14:paraId="5C1514C0" w14:textId="77777777" w:rsidR="00017405" w:rsidRPr="00AF5499" w:rsidRDefault="00017405" w:rsidP="008575BF">
            <w:pPr>
              <w:ind w:left="57"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3,637,194</w:t>
            </w:r>
          </w:p>
        </w:tc>
        <w:tc>
          <w:tcPr>
            <w:tcW w:w="69" w:type="pct"/>
            <w:tcBorders>
              <w:top w:val="single" w:sz="6" w:space="0" w:color="4A4A49"/>
              <w:bottom w:val="single" w:sz="6" w:space="0" w:color="4A4A49"/>
            </w:tcBorders>
            <w:shd w:val="clear" w:color="auto" w:fill="auto"/>
            <w:vAlign w:val="center"/>
          </w:tcPr>
          <w:p w14:paraId="2FC9EF21" w14:textId="77777777" w:rsidR="00017405" w:rsidRPr="00AF5499" w:rsidDel="00AD6F25" w:rsidRDefault="00017405" w:rsidP="008575BF">
            <w:pPr>
              <w:ind w:left="57" w:right="57"/>
              <w:jc w:val="right"/>
              <w:rPr>
                <w:rFonts w:ascii="Montserrat" w:eastAsia="Times New Roman" w:hAnsi="Montserrat" w:cs="Arial"/>
                <w:b/>
                <w:color w:val="455364"/>
                <w:sz w:val="14"/>
                <w:szCs w:val="16"/>
              </w:rPr>
            </w:pPr>
          </w:p>
        </w:tc>
        <w:tc>
          <w:tcPr>
            <w:tcW w:w="412" w:type="pct"/>
            <w:tcBorders>
              <w:top w:val="single" w:sz="6" w:space="0" w:color="4A4A49"/>
              <w:bottom w:val="single" w:sz="6" w:space="0" w:color="4A4A49"/>
            </w:tcBorders>
            <w:shd w:val="clear" w:color="auto" w:fill="auto"/>
            <w:vAlign w:val="center"/>
          </w:tcPr>
          <w:p w14:paraId="70E7959C" w14:textId="77777777" w:rsidR="00017405" w:rsidRPr="00AF5499" w:rsidRDefault="00017405" w:rsidP="008575BF">
            <w:pPr>
              <w:ind w:left="57"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w:t>
            </w:r>
          </w:p>
        </w:tc>
        <w:tc>
          <w:tcPr>
            <w:tcW w:w="70" w:type="pct"/>
            <w:tcBorders>
              <w:top w:val="single" w:sz="6" w:space="0" w:color="4A4A49"/>
              <w:bottom w:val="single" w:sz="6" w:space="0" w:color="4A4A49"/>
            </w:tcBorders>
            <w:shd w:val="clear" w:color="auto" w:fill="auto"/>
            <w:vAlign w:val="center"/>
          </w:tcPr>
          <w:p w14:paraId="7F636C97" w14:textId="77777777" w:rsidR="00017405" w:rsidRPr="00AF5499" w:rsidDel="00AD6F25" w:rsidRDefault="00017405" w:rsidP="008575BF">
            <w:pPr>
              <w:ind w:left="57" w:right="57"/>
              <w:jc w:val="right"/>
              <w:rPr>
                <w:rFonts w:ascii="Montserrat" w:eastAsia="Times New Roman" w:hAnsi="Montserrat" w:cs="Arial"/>
                <w:b/>
                <w:color w:val="455364"/>
                <w:sz w:val="14"/>
                <w:szCs w:val="16"/>
              </w:rPr>
            </w:pPr>
          </w:p>
        </w:tc>
        <w:tc>
          <w:tcPr>
            <w:tcW w:w="411" w:type="pct"/>
            <w:tcBorders>
              <w:top w:val="single" w:sz="6" w:space="0" w:color="4A4A49"/>
              <w:bottom w:val="single" w:sz="6" w:space="0" w:color="4A4A49"/>
            </w:tcBorders>
            <w:shd w:val="clear" w:color="auto" w:fill="auto"/>
            <w:vAlign w:val="center"/>
          </w:tcPr>
          <w:p w14:paraId="2449E4DA" w14:textId="77777777" w:rsidR="00017405" w:rsidRPr="00AF5499" w:rsidRDefault="00017405" w:rsidP="008575BF">
            <w:pPr>
              <w:ind w:left="57" w:right="57"/>
              <w:jc w:val="right"/>
              <w:rPr>
                <w:rFonts w:ascii="Montserrat" w:eastAsia="Times New Roman" w:hAnsi="Montserrat" w:cs="Arial"/>
                <w:b/>
                <w:color w:val="455364"/>
                <w:sz w:val="14"/>
                <w:szCs w:val="16"/>
              </w:rPr>
            </w:pPr>
            <w:r w:rsidRPr="00AF5499">
              <w:rPr>
                <w:rFonts w:ascii="Montserrat" w:eastAsia="Times New Roman" w:hAnsi="Montserrat" w:cs="Arial"/>
                <w:b/>
                <w:color w:val="455364"/>
                <w:sz w:val="14"/>
                <w:szCs w:val="16"/>
              </w:rPr>
              <w:t>3,922,479</w:t>
            </w:r>
          </w:p>
        </w:tc>
        <w:tc>
          <w:tcPr>
            <w:tcW w:w="54" w:type="pct"/>
            <w:shd w:val="clear" w:color="auto" w:fill="auto"/>
          </w:tcPr>
          <w:p w14:paraId="41DD4CBF"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F5499" w14:paraId="2A6E519F" w14:textId="77777777" w:rsidTr="008575BF">
        <w:trPr>
          <w:trHeight w:val="113"/>
        </w:trPr>
        <w:tc>
          <w:tcPr>
            <w:tcW w:w="124" w:type="pct"/>
            <w:shd w:val="clear" w:color="auto" w:fill="auto"/>
          </w:tcPr>
          <w:p w14:paraId="6CF643DE" w14:textId="77777777" w:rsidR="00017405" w:rsidRPr="00D97FBF" w:rsidRDefault="00017405" w:rsidP="008575BF">
            <w:pPr>
              <w:ind w:left="57" w:right="57"/>
              <w:rPr>
                <w:rFonts w:ascii="Montserrat" w:eastAsia="Times New Roman" w:hAnsi="Montserrat" w:cs="Arial"/>
                <w:color w:val="455364"/>
                <w:sz w:val="8"/>
                <w:szCs w:val="8"/>
              </w:rPr>
            </w:pPr>
          </w:p>
        </w:tc>
        <w:tc>
          <w:tcPr>
            <w:tcW w:w="2968" w:type="pct"/>
            <w:tcBorders>
              <w:top w:val="single" w:sz="6" w:space="0" w:color="4A4A49"/>
            </w:tcBorders>
            <w:shd w:val="clear" w:color="auto" w:fill="auto"/>
            <w:vAlign w:val="bottom"/>
          </w:tcPr>
          <w:p w14:paraId="3E969F86" w14:textId="77777777" w:rsidR="00017405" w:rsidRPr="00D97FBF" w:rsidRDefault="00017405" w:rsidP="008575BF">
            <w:pPr>
              <w:ind w:left="57" w:right="57"/>
              <w:rPr>
                <w:rFonts w:ascii="Montserrat" w:eastAsia="Times New Roman" w:hAnsi="Montserrat" w:cs="Arial"/>
                <w:b/>
                <w:color w:val="455364"/>
                <w:sz w:val="8"/>
                <w:szCs w:val="8"/>
              </w:rPr>
            </w:pPr>
          </w:p>
        </w:tc>
        <w:tc>
          <w:tcPr>
            <w:tcW w:w="412" w:type="pct"/>
            <w:tcBorders>
              <w:top w:val="single" w:sz="6" w:space="0" w:color="4A4A49"/>
            </w:tcBorders>
            <w:shd w:val="clear" w:color="auto" w:fill="auto"/>
            <w:vAlign w:val="bottom"/>
          </w:tcPr>
          <w:p w14:paraId="3372A588" w14:textId="77777777" w:rsidR="00017405" w:rsidRPr="00D97FBF" w:rsidRDefault="00017405" w:rsidP="008575BF">
            <w:pPr>
              <w:ind w:left="57" w:right="57"/>
              <w:jc w:val="right"/>
              <w:rPr>
                <w:rFonts w:ascii="Montserrat" w:eastAsia="Times New Roman" w:hAnsi="Montserrat" w:cs="Arial"/>
                <w:b/>
                <w:color w:val="455364"/>
                <w:sz w:val="8"/>
                <w:szCs w:val="8"/>
              </w:rPr>
            </w:pPr>
          </w:p>
        </w:tc>
        <w:tc>
          <w:tcPr>
            <w:tcW w:w="68" w:type="pct"/>
            <w:tcBorders>
              <w:top w:val="single" w:sz="6" w:space="0" w:color="4A4A49"/>
            </w:tcBorders>
            <w:shd w:val="clear" w:color="auto" w:fill="auto"/>
          </w:tcPr>
          <w:p w14:paraId="504521AE" w14:textId="77777777" w:rsidR="00017405" w:rsidRPr="00D97FBF" w:rsidRDefault="00017405" w:rsidP="008575BF">
            <w:pPr>
              <w:ind w:left="57" w:right="57"/>
              <w:jc w:val="right"/>
              <w:rPr>
                <w:rFonts w:ascii="Montserrat" w:eastAsia="Times New Roman" w:hAnsi="Montserrat" w:cs="Arial"/>
                <w:color w:val="455364"/>
                <w:sz w:val="8"/>
                <w:szCs w:val="8"/>
              </w:rPr>
            </w:pPr>
          </w:p>
        </w:tc>
        <w:tc>
          <w:tcPr>
            <w:tcW w:w="412" w:type="pct"/>
            <w:tcBorders>
              <w:top w:val="single" w:sz="6" w:space="0" w:color="4A4A49"/>
            </w:tcBorders>
            <w:shd w:val="clear" w:color="auto" w:fill="auto"/>
            <w:vAlign w:val="bottom"/>
          </w:tcPr>
          <w:p w14:paraId="0729F0CC" w14:textId="77777777" w:rsidR="00017405" w:rsidRPr="00D97FBF" w:rsidRDefault="00017405" w:rsidP="008575BF">
            <w:pPr>
              <w:ind w:left="57" w:right="57"/>
              <w:jc w:val="right"/>
              <w:rPr>
                <w:rFonts w:ascii="Montserrat" w:eastAsia="Times New Roman" w:hAnsi="Montserrat" w:cs="Arial"/>
                <w:b/>
                <w:color w:val="455364"/>
                <w:sz w:val="8"/>
                <w:szCs w:val="8"/>
              </w:rPr>
            </w:pPr>
          </w:p>
        </w:tc>
        <w:tc>
          <w:tcPr>
            <w:tcW w:w="69" w:type="pct"/>
            <w:tcBorders>
              <w:top w:val="single" w:sz="6" w:space="0" w:color="4A4A49"/>
            </w:tcBorders>
            <w:shd w:val="clear" w:color="auto" w:fill="auto"/>
          </w:tcPr>
          <w:p w14:paraId="6F077AC1" w14:textId="77777777" w:rsidR="00017405" w:rsidRPr="00D97FBF" w:rsidRDefault="00017405" w:rsidP="008575BF">
            <w:pPr>
              <w:ind w:left="57" w:right="57"/>
              <w:jc w:val="right"/>
              <w:rPr>
                <w:rFonts w:ascii="Montserrat" w:eastAsia="Times New Roman" w:hAnsi="Montserrat" w:cs="Arial"/>
                <w:b/>
                <w:color w:val="455364"/>
                <w:sz w:val="8"/>
                <w:szCs w:val="8"/>
              </w:rPr>
            </w:pPr>
          </w:p>
        </w:tc>
        <w:tc>
          <w:tcPr>
            <w:tcW w:w="412" w:type="pct"/>
            <w:tcBorders>
              <w:top w:val="single" w:sz="6" w:space="0" w:color="4A4A49"/>
            </w:tcBorders>
            <w:shd w:val="clear" w:color="auto" w:fill="auto"/>
            <w:vAlign w:val="bottom"/>
          </w:tcPr>
          <w:p w14:paraId="0CFD243E" w14:textId="77777777" w:rsidR="00017405" w:rsidRPr="00D97FBF" w:rsidRDefault="00017405" w:rsidP="008575BF">
            <w:pPr>
              <w:ind w:left="57" w:right="57"/>
              <w:jc w:val="right"/>
              <w:rPr>
                <w:rFonts w:ascii="Montserrat" w:eastAsia="Times New Roman" w:hAnsi="Montserrat" w:cs="Arial"/>
                <w:b/>
                <w:color w:val="455364"/>
                <w:sz w:val="8"/>
                <w:szCs w:val="8"/>
              </w:rPr>
            </w:pPr>
          </w:p>
        </w:tc>
        <w:tc>
          <w:tcPr>
            <w:tcW w:w="70" w:type="pct"/>
            <w:tcBorders>
              <w:top w:val="single" w:sz="6" w:space="0" w:color="4A4A49"/>
            </w:tcBorders>
            <w:shd w:val="clear" w:color="auto" w:fill="auto"/>
          </w:tcPr>
          <w:p w14:paraId="6664282D" w14:textId="77777777" w:rsidR="00017405" w:rsidRPr="00D97FBF" w:rsidRDefault="00017405" w:rsidP="008575BF">
            <w:pPr>
              <w:ind w:left="57" w:right="57"/>
              <w:jc w:val="right"/>
              <w:rPr>
                <w:rFonts w:ascii="Montserrat" w:eastAsia="Times New Roman" w:hAnsi="Montserrat" w:cs="Arial"/>
                <w:b/>
                <w:color w:val="455364"/>
                <w:sz w:val="8"/>
                <w:szCs w:val="8"/>
              </w:rPr>
            </w:pPr>
          </w:p>
        </w:tc>
        <w:tc>
          <w:tcPr>
            <w:tcW w:w="411" w:type="pct"/>
            <w:tcBorders>
              <w:top w:val="single" w:sz="6" w:space="0" w:color="4A4A49"/>
            </w:tcBorders>
            <w:shd w:val="clear" w:color="auto" w:fill="auto"/>
            <w:vAlign w:val="bottom"/>
          </w:tcPr>
          <w:p w14:paraId="2B663565" w14:textId="77777777" w:rsidR="00017405" w:rsidRPr="00D97FBF" w:rsidRDefault="00017405" w:rsidP="008575BF">
            <w:pPr>
              <w:ind w:left="57" w:right="57"/>
              <w:jc w:val="right"/>
              <w:rPr>
                <w:rFonts w:ascii="Montserrat" w:eastAsia="Times New Roman" w:hAnsi="Montserrat" w:cs="Arial"/>
                <w:b/>
                <w:color w:val="455364"/>
                <w:sz w:val="8"/>
                <w:szCs w:val="8"/>
              </w:rPr>
            </w:pPr>
          </w:p>
        </w:tc>
        <w:tc>
          <w:tcPr>
            <w:tcW w:w="54" w:type="pct"/>
            <w:shd w:val="clear" w:color="auto" w:fill="auto"/>
          </w:tcPr>
          <w:p w14:paraId="0B1B1E84" w14:textId="77777777" w:rsidR="00017405" w:rsidRPr="00D97FBF" w:rsidRDefault="00017405" w:rsidP="008575BF">
            <w:pPr>
              <w:ind w:left="57" w:right="57"/>
              <w:jc w:val="right"/>
              <w:rPr>
                <w:rFonts w:ascii="Montserrat" w:eastAsia="Times New Roman" w:hAnsi="Montserrat" w:cs="Arial"/>
                <w:color w:val="455364"/>
                <w:sz w:val="8"/>
                <w:szCs w:val="8"/>
              </w:rPr>
            </w:pPr>
          </w:p>
        </w:tc>
      </w:tr>
    </w:tbl>
    <w:p w14:paraId="653E05EB" w14:textId="77777777" w:rsidR="00017405" w:rsidRDefault="00017405" w:rsidP="00017405">
      <w:pPr>
        <w:tabs>
          <w:tab w:val="left" w:pos="284"/>
          <w:tab w:val="left" w:pos="10065"/>
        </w:tabs>
        <w:rPr>
          <w:rFonts w:ascii="Arial" w:eastAsia="Times New Roman" w:hAnsi="Arial" w:cs="Arial"/>
          <w:color w:val="FF0000"/>
          <w:sz w:val="18"/>
          <w:szCs w:val="18"/>
        </w:rPr>
      </w:pPr>
    </w:p>
    <w:tbl>
      <w:tblPr>
        <w:tblW w:w="4939" w:type="pct"/>
        <w:tblInd w:w="142" w:type="dxa"/>
        <w:tblCellMar>
          <w:left w:w="0" w:type="dxa"/>
          <w:right w:w="0" w:type="dxa"/>
        </w:tblCellMar>
        <w:tblLook w:val="0000" w:firstRow="0" w:lastRow="0" w:firstColumn="0" w:lastColumn="0" w:noHBand="0" w:noVBand="0"/>
      </w:tblPr>
      <w:tblGrid>
        <w:gridCol w:w="259"/>
        <w:gridCol w:w="6204"/>
        <w:gridCol w:w="861"/>
        <w:gridCol w:w="144"/>
        <w:gridCol w:w="860"/>
        <w:gridCol w:w="145"/>
        <w:gridCol w:w="860"/>
        <w:gridCol w:w="147"/>
        <w:gridCol w:w="858"/>
      </w:tblGrid>
      <w:tr w:rsidR="00017405" w:rsidRPr="00AF5499" w14:paraId="3CD6AF36" w14:textId="77777777" w:rsidTr="008575BF">
        <w:trPr>
          <w:trHeight w:val="113"/>
        </w:trPr>
        <w:tc>
          <w:tcPr>
            <w:tcW w:w="124" w:type="pct"/>
            <w:shd w:val="clear" w:color="auto" w:fill="auto"/>
          </w:tcPr>
          <w:p w14:paraId="1775FB50" w14:textId="77777777" w:rsidR="00017405" w:rsidRPr="00D97FBF" w:rsidRDefault="00017405" w:rsidP="008575BF">
            <w:pPr>
              <w:ind w:left="57" w:right="57"/>
              <w:rPr>
                <w:rFonts w:ascii="Montserrat" w:eastAsia="Times New Roman" w:hAnsi="Montserrat" w:cs="Arial"/>
                <w:color w:val="455364"/>
                <w:sz w:val="8"/>
                <w:szCs w:val="8"/>
              </w:rPr>
            </w:pPr>
          </w:p>
        </w:tc>
        <w:tc>
          <w:tcPr>
            <w:tcW w:w="2968" w:type="pct"/>
            <w:shd w:val="clear" w:color="auto" w:fill="auto"/>
            <w:vAlign w:val="bottom"/>
          </w:tcPr>
          <w:p w14:paraId="2436F7F8" w14:textId="77777777" w:rsidR="00017405" w:rsidRPr="00D97FBF" w:rsidRDefault="00017405" w:rsidP="008575BF">
            <w:pPr>
              <w:ind w:left="57" w:right="57"/>
              <w:rPr>
                <w:rFonts w:ascii="Montserrat" w:eastAsia="Times New Roman" w:hAnsi="Montserrat" w:cs="Arial"/>
                <w:b/>
                <w:color w:val="455364"/>
                <w:sz w:val="8"/>
                <w:szCs w:val="8"/>
              </w:rPr>
            </w:pPr>
          </w:p>
        </w:tc>
        <w:tc>
          <w:tcPr>
            <w:tcW w:w="412" w:type="pct"/>
            <w:shd w:val="clear" w:color="auto" w:fill="auto"/>
            <w:vAlign w:val="bottom"/>
          </w:tcPr>
          <w:p w14:paraId="6BD398A4" w14:textId="77777777" w:rsidR="00017405" w:rsidRPr="00D97FBF" w:rsidRDefault="00017405" w:rsidP="008575BF">
            <w:pPr>
              <w:ind w:left="57" w:right="57"/>
              <w:jc w:val="right"/>
              <w:rPr>
                <w:rFonts w:ascii="Montserrat" w:eastAsia="Times New Roman" w:hAnsi="Montserrat" w:cs="Arial"/>
                <w:b/>
                <w:color w:val="455364"/>
                <w:sz w:val="8"/>
                <w:szCs w:val="8"/>
              </w:rPr>
            </w:pPr>
          </w:p>
        </w:tc>
        <w:tc>
          <w:tcPr>
            <w:tcW w:w="68" w:type="pct"/>
            <w:shd w:val="clear" w:color="auto" w:fill="auto"/>
          </w:tcPr>
          <w:p w14:paraId="2F93CA95" w14:textId="77777777" w:rsidR="00017405" w:rsidRPr="00D97FBF" w:rsidRDefault="00017405" w:rsidP="008575BF">
            <w:pPr>
              <w:ind w:left="57" w:right="57"/>
              <w:jc w:val="right"/>
              <w:rPr>
                <w:rFonts w:ascii="Montserrat" w:eastAsia="Times New Roman" w:hAnsi="Montserrat" w:cs="Arial"/>
                <w:b/>
                <w:color w:val="455364"/>
                <w:sz w:val="8"/>
                <w:szCs w:val="8"/>
              </w:rPr>
            </w:pPr>
          </w:p>
        </w:tc>
        <w:tc>
          <w:tcPr>
            <w:tcW w:w="412" w:type="pct"/>
            <w:shd w:val="clear" w:color="auto" w:fill="auto"/>
            <w:vAlign w:val="bottom"/>
          </w:tcPr>
          <w:p w14:paraId="53CF8B79" w14:textId="77777777" w:rsidR="00017405" w:rsidRPr="00D97FBF" w:rsidRDefault="00017405" w:rsidP="008575BF">
            <w:pPr>
              <w:ind w:left="57" w:right="57"/>
              <w:jc w:val="right"/>
              <w:rPr>
                <w:rFonts w:ascii="Montserrat" w:eastAsia="Times New Roman" w:hAnsi="Montserrat" w:cs="Arial"/>
                <w:b/>
                <w:color w:val="455364"/>
                <w:sz w:val="8"/>
                <w:szCs w:val="8"/>
              </w:rPr>
            </w:pPr>
          </w:p>
        </w:tc>
        <w:tc>
          <w:tcPr>
            <w:tcW w:w="69" w:type="pct"/>
            <w:shd w:val="clear" w:color="auto" w:fill="auto"/>
          </w:tcPr>
          <w:p w14:paraId="5C267686" w14:textId="77777777" w:rsidR="00017405" w:rsidRPr="00D97FBF" w:rsidRDefault="00017405" w:rsidP="008575BF">
            <w:pPr>
              <w:ind w:left="57" w:right="57"/>
              <w:jc w:val="right"/>
              <w:rPr>
                <w:rFonts w:ascii="Montserrat" w:eastAsia="Times New Roman" w:hAnsi="Montserrat" w:cs="Arial"/>
                <w:b/>
                <w:color w:val="455364"/>
                <w:sz w:val="8"/>
                <w:szCs w:val="8"/>
              </w:rPr>
            </w:pPr>
          </w:p>
        </w:tc>
        <w:tc>
          <w:tcPr>
            <w:tcW w:w="412" w:type="pct"/>
            <w:shd w:val="clear" w:color="auto" w:fill="auto"/>
            <w:vAlign w:val="bottom"/>
          </w:tcPr>
          <w:p w14:paraId="4A9DDD27" w14:textId="77777777" w:rsidR="00017405" w:rsidRPr="00D97FBF" w:rsidRDefault="00017405" w:rsidP="008575BF">
            <w:pPr>
              <w:ind w:left="57" w:right="57"/>
              <w:jc w:val="right"/>
              <w:rPr>
                <w:rFonts w:ascii="Montserrat" w:eastAsia="Times New Roman" w:hAnsi="Montserrat" w:cs="Arial"/>
                <w:b/>
                <w:color w:val="455364"/>
                <w:sz w:val="8"/>
                <w:szCs w:val="8"/>
              </w:rPr>
            </w:pPr>
          </w:p>
        </w:tc>
        <w:tc>
          <w:tcPr>
            <w:tcW w:w="70" w:type="pct"/>
            <w:shd w:val="clear" w:color="auto" w:fill="auto"/>
          </w:tcPr>
          <w:p w14:paraId="2539FF48" w14:textId="77777777" w:rsidR="00017405" w:rsidRPr="00D97FBF" w:rsidRDefault="00017405" w:rsidP="008575BF">
            <w:pPr>
              <w:ind w:left="57" w:right="57"/>
              <w:jc w:val="right"/>
              <w:rPr>
                <w:rFonts w:ascii="Montserrat" w:eastAsia="Times New Roman" w:hAnsi="Montserrat" w:cs="Arial"/>
                <w:b/>
                <w:color w:val="455364"/>
                <w:sz w:val="8"/>
                <w:szCs w:val="8"/>
              </w:rPr>
            </w:pPr>
          </w:p>
        </w:tc>
        <w:tc>
          <w:tcPr>
            <w:tcW w:w="411" w:type="pct"/>
            <w:shd w:val="clear" w:color="auto" w:fill="auto"/>
            <w:vAlign w:val="bottom"/>
          </w:tcPr>
          <w:p w14:paraId="3D032607" w14:textId="77777777" w:rsidR="00017405" w:rsidRPr="00D97FBF" w:rsidRDefault="00017405" w:rsidP="008575BF">
            <w:pPr>
              <w:ind w:left="57" w:right="57"/>
              <w:jc w:val="right"/>
              <w:rPr>
                <w:rFonts w:ascii="Montserrat" w:eastAsia="Times New Roman" w:hAnsi="Montserrat" w:cs="Arial"/>
                <w:b/>
                <w:color w:val="455364"/>
                <w:sz w:val="8"/>
                <w:szCs w:val="8"/>
              </w:rPr>
            </w:pPr>
          </w:p>
        </w:tc>
      </w:tr>
      <w:tr w:rsidR="00017405" w:rsidRPr="00AF5499" w14:paraId="35454F9C" w14:textId="77777777" w:rsidTr="008575BF">
        <w:trPr>
          <w:trHeight w:val="227"/>
        </w:trPr>
        <w:tc>
          <w:tcPr>
            <w:tcW w:w="124" w:type="pct"/>
            <w:shd w:val="clear" w:color="auto" w:fill="auto"/>
          </w:tcPr>
          <w:p w14:paraId="130C8E33"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shd w:val="clear" w:color="auto" w:fill="auto"/>
            <w:vAlign w:val="bottom"/>
          </w:tcPr>
          <w:p w14:paraId="63B7FD5D" w14:textId="77777777" w:rsidR="00017405" w:rsidRPr="00D97FBF" w:rsidRDefault="00017405" w:rsidP="008575BF">
            <w:pPr>
              <w:ind w:left="57" w:right="57"/>
              <w:rPr>
                <w:rFonts w:ascii="Montserrat" w:eastAsia="Times New Roman" w:hAnsi="Montserrat" w:cs="Arial"/>
                <w:b/>
                <w:color w:val="455364"/>
                <w:sz w:val="14"/>
                <w:szCs w:val="14"/>
              </w:rPr>
            </w:pPr>
            <w:r w:rsidRPr="00D97FBF">
              <w:rPr>
                <w:rFonts w:ascii="Montserrat" w:eastAsia="Times New Roman" w:hAnsi="Montserrat" w:cs="Arial"/>
                <w:b/>
                <w:color w:val="455364"/>
                <w:sz w:val="14"/>
                <w:szCs w:val="14"/>
              </w:rPr>
              <w:t>Fair value measurement at 31 December 2019</w:t>
            </w:r>
          </w:p>
        </w:tc>
        <w:tc>
          <w:tcPr>
            <w:tcW w:w="412" w:type="pct"/>
            <w:shd w:val="clear" w:color="auto" w:fill="auto"/>
            <w:vAlign w:val="bottom"/>
          </w:tcPr>
          <w:p w14:paraId="247FB386" w14:textId="77777777" w:rsidR="00017405" w:rsidRPr="00D97FBF" w:rsidRDefault="00017405" w:rsidP="008575BF">
            <w:pPr>
              <w:ind w:left="57" w:right="57"/>
              <w:jc w:val="right"/>
              <w:rPr>
                <w:rFonts w:ascii="Montserrat" w:eastAsia="Times New Roman" w:hAnsi="Montserrat" w:cs="Arial"/>
                <w:b/>
                <w:color w:val="455364"/>
                <w:sz w:val="14"/>
                <w:szCs w:val="14"/>
              </w:rPr>
            </w:pPr>
          </w:p>
        </w:tc>
        <w:tc>
          <w:tcPr>
            <w:tcW w:w="68" w:type="pct"/>
            <w:shd w:val="clear" w:color="auto" w:fill="auto"/>
          </w:tcPr>
          <w:p w14:paraId="5216F43F" w14:textId="77777777" w:rsidR="00017405" w:rsidRPr="00D97FBF" w:rsidRDefault="00017405" w:rsidP="008575BF">
            <w:pPr>
              <w:ind w:left="57" w:right="57"/>
              <w:jc w:val="right"/>
              <w:rPr>
                <w:rFonts w:ascii="Montserrat" w:eastAsia="Times New Roman" w:hAnsi="Montserrat" w:cs="Arial"/>
                <w:b/>
                <w:color w:val="455364"/>
                <w:sz w:val="14"/>
                <w:szCs w:val="14"/>
              </w:rPr>
            </w:pPr>
          </w:p>
        </w:tc>
        <w:tc>
          <w:tcPr>
            <w:tcW w:w="412" w:type="pct"/>
            <w:shd w:val="clear" w:color="auto" w:fill="auto"/>
            <w:vAlign w:val="bottom"/>
          </w:tcPr>
          <w:p w14:paraId="55A4E330" w14:textId="77777777" w:rsidR="00017405" w:rsidRPr="00D97FBF" w:rsidRDefault="00017405" w:rsidP="008575BF">
            <w:pPr>
              <w:ind w:left="57" w:right="57"/>
              <w:jc w:val="right"/>
              <w:rPr>
                <w:rFonts w:ascii="Montserrat" w:eastAsia="Times New Roman" w:hAnsi="Montserrat" w:cs="Arial"/>
                <w:b/>
                <w:color w:val="455364"/>
                <w:sz w:val="14"/>
                <w:szCs w:val="14"/>
              </w:rPr>
            </w:pPr>
          </w:p>
        </w:tc>
        <w:tc>
          <w:tcPr>
            <w:tcW w:w="69" w:type="pct"/>
            <w:shd w:val="clear" w:color="auto" w:fill="auto"/>
          </w:tcPr>
          <w:p w14:paraId="31AC7B29" w14:textId="77777777" w:rsidR="00017405" w:rsidRPr="00D97FBF" w:rsidRDefault="00017405" w:rsidP="008575BF">
            <w:pPr>
              <w:ind w:left="57" w:right="57"/>
              <w:jc w:val="right"/>
              <w:rPr>
                <w:rFonts w:ascii="Montserrat" w:eastAsia="Times New Roman" w:hAnsi="Montserrat" w:cs="Arial"/>
                <w:b/>
                <w:color w:val="455364"/>
                <w:sz w:val="14"/>
                <w:szCs w:val="14"/>
              </w:rPr>
            </w:pPr>
          </w:p>
        </w:tc>
        <w:tc>
          <w:tcPr>
            <w:tcW w:w="412" w:type="pct"/>
            <w:shd w:val="clear" w:color="auto" w:fill="auto"/>
            <w:vAlign w:val="bottom"/>
          </w:tcPr>
          <w:p w14:paraId="40FD9BC0" w14:textId="77777777" w:rsidR="00017405" w:rsidRPr="00D97FBF" w:rsidRDefault="00017405" w:rsidP="008575BF">
            <w:pPr>
              <w:ind w:left="57" w:right="57"/>
              <w:jc w:val="right"/>
              <w:rPr>
                <w:rFonts w:ascii="Montserrat" w:eastAsia="Times New Roman" w:hAnsi="Montserrat" w:cs="Arial"/>
                <w:b/>
                <w:color w:val="455364"/>
                <w:sz w:val="14"/>
                <w:szCs w:val="14"/>
              </w:rPr>
            </w:pPr>
          </w:p>
        </w:tc>
        <w:tc>
          <w:tcPr>
            <w:tcW w:w="70" w:type="pct"/>
            <w:shd w:val="clear" w:color="auto" w:fill="auto"/>
          </w:tcPr>
          <w:p w14:paraId="5C4CF601" w14:textId="77777777" w:rsidR="00017405" w:rsidRPr="00D97FBF" w:rsidRDefault="00017405" w:rsidP="008575BF">
            <w:pPr>
              <w:ind w:left="57" w:right="57"/>
              <w:jc w:val="right"/>
              <w:rPr>
                <w:rFonts w:ascii="Montserrat" w:eastAsia="Times New Roman" w:hAnsi="Montserrat" w:cs="Arial"/>
                <w:b/>
                <w:color w:val="455364"/>
                <w:sz w:val="14"/>
                <w:szCs w:val="14"/>
              </w:rPr>
            </w:pPr>
          </w:p>
        </w:tc>
        <w:tc>
          <w:tcPr>
            <w:tcW w:w="411" w:type="pct"/>
            <w:shd w:val="clear" w:color="auto" w:fill="auto"/>
            <w:vAlign w:val="bottom"/>
          </w:tcPr>
          <w:p w14:paraId="0F867BBA" w14:textId="77777777" w:rsidR="00017405" w:rsidRPr="00D97FBF" w:rsidRDefault="00017405" w:rsidP="008575BF">
            <w:pPr>
              <w:ind w:left="57" w:right="57"/>
              <w:jc w:val="right"/>
              <w:rPr>
                <w:rFonts w:ascii="Montserrat" w:eastAsia="Times New Roman" w:hAnsi="Montserrat" w:cs="Arial"/>
                <w:b/>
                <w:color w:val="455364"/>
                <w:sz w:val="14"/>
                <w:szCs w:val="14"/>
              </w:rPr>
            </w:pPr>
          </w:p>
        </w:tc>
      </w:tr>
      <w:tr w:rsidR="00017405" w:rsidRPr="00AF5499" w14:paraId="762AB3DF" w14:textId="77777777" w:rsidTr="008575BF">
        <w:trPr>
          <w:trHeight w:val="227"/>
        </w:trPr>
        <w:tc>
          <w:tcPr>
            <w:tcW w:w="124" w:type="pct"/>
            <w:shd w:val="clear" w:color="auto" w:fill="auto"/>
          </w:tcPr>
          <w:p w14:paraId="3F0BE0A0"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shd w:val="clear" w:color="auto" w:fill="auto"/>
            <w:vAlign w:val="bottom"/>
          </w:tcPr>
          <w:p w14:paraId="45B52281" w14:textId="77777777" w:rsidR="00017405" w:rsidRPr="00D97FBF" w:rsidRDefault="00017405" w:rsidP="008575BF">
            <w:pPr>
              <w:ind w:left="57" w:right="57"/>
              <w:rPr>
                <w:rFonts w:ascii="Montserrat" w:eastAsia="Times New Roman" w:hAnsi="Montserrat" w:cs="Arial"/>
                <w:color w:val="455364"/>
                <w:sz w:val="14"/>
                <w:szCs w:val="14"/>
              </w:rPr>
            </w:pPr>
          </w:p>
        </w:tc>
        <w:tc>
          <w:tcPr>
            <w:tcW w:w="412" w:type="pct"/>
            <w:shd w:val="clear" w:color="auto" w:fill="auto"/>
            <w:vAlign w:val="bottom"/>
          </w:tcPr>
          <w:p w14:paraId="50F99A89" w14:textId="77777777" w:rsidR="00017405" w:rsidRPr="00D97FBF" w:rsidRDefault="00017405" w:rsidP="008575BF">
            <w:pPr>
              <w:ind w:left="57" w:right="57"/>
              <w:jc w:val="right"/>
              <w:rPr>
                <w:rFonts w:ascii="Montserrat" w:eastAsia="Times New Roman" w:hAnsi="Montserrat" w:cs="Arial"/>
                <w:b/>
                <w:color w:val="455364"/>
                <w:sz w:val="14"/>
                <w:szCs w:val="14"/>
              </w:rPr>
            </w:pPr>
            <w:r w:rsidRPr="00D97FBF">
              <w:rPr>
                <w:rFonts w:ascii="Montserrat" w:eastAsia="Times New Roman" w:hAnsi="Montserrat" w:cs="Arial"/>
                <w:b/>
                <w:color w:val="455364"/>
                <w:sz w:val="14"/>
                <w:szCs w:val="14"/>
              </w:rPr>
              <w:t>Level 1</w:t>
            </w:r>
          </w:p>
        </w:tc>
        <w:tc>
          <w:tcPr>
            <w:tcW w:w="68" w:type="pct"/>
            <w:shd w:val="clear" w:color="auto" w:fill="auto"/>
          </w:tcPr>
          <w:p w14:paraId="12AA5449" w14:textId="77777777" w:rsidR="00017405" w:rsidRPr="00D97FBF" w:rsidRDefault="00017405" w:rsidP="008575BF">
            <w:pPr>
              <w:ind w:left="57" w:right="57"/>
              <w:jc w:val="right"/>
              <w:rPr>
                <w:rFonts w:ascii="Montserrat" w:eastAsia="Times New Roman" w:hAnsi="Montserrat" w:cs="Arial"/>
                <w:b/>
                <w:color w:val="455364"/>
                <w:sz w:val="14"/>
                <w:szCs w:val="14"/>
              </w:rPr>
            </w:pPr>
          </w:p>
        </w:tc>
        <w:tc>
          <w:tcPr>
            <w:tcW w:w="412" w:type="pct"/>
            <w:shd w:val="clear" w:color="auto" w:fill="auto"/>
            <w:vAlign w:val="bottom"/>
          </w:tcPr>
          <w:p w14:paraId="2B70382E" w14:textId="77777777" w:rsidR="00017405" w:rsidRPr="00D97FBF" w:rsidRDefault="00017405" w:rsidP="008575BF">
            <w:pPr>
              <w:ind w:left="57" w:right="57"/>
              <w:jc w:val="right"/>
              <w:rPr>
                <w:rFonts w:ascii="Montserrat" w:eastAsia="Times New Roman" w:hAnsi="Montserrat" w:cs="Arial"/>
                <w:b/>
                <w:color w:val="455364"/>
                <w:sz w:val="14"/>
                <w:szCs w:val="14"/>
              </w:rPr>
            </w:pPr>
            <w:r w:rsidRPr="00D97FBF">
              <w:rPr>
                <w:rFonts w:ascii="Montserrat" w:eastAsia="Times New Roman" w:hAnsi="Montserrat" w:cs="Arial"/>
                <w:b/>
                <w:color w:val="455364"/>
                <w:sz w:val="14"/>
                <w:szCs w:val="14"/>
              </w:rPr>
              <w:t>Level 2</w:t>
            </w:r>
          </w:p>
        </w:tc>
        <w:tc>
          <w:tcPr>
            <w:tcW w:w="69" w:type="pct"/>
            <w:shd w:val="clear" w:color="auto" w:fill="auto"/>
          </w:tcPr>
          <w:p w14:paraId="0B281761" w14:textId="77777777" w:rsidR="00017405" w:rsidRPr="00D97FBF" w:rsidRDefault="00017405" w:rsidP="008575BF">
            <w:pPr>
              <w:ind w:left="57" w:right="57"/>
              <w:jc w:val="right"/>
              <w:rPr>
                <w:rFonts w:ascii="Montserrat" w:eastAsia="Times New Roman" w:hAnsi="Montserrat" w:cs="Arial"/>
                <w:b/>
                <w:color w:val="455364"/>
                <w:sz w:val="14"/>
                <w:szCs w:val="14"/>
              </w:rPr>
            </w:pPr>
          </w:p>
        </w:tc>
        <w:tc>
          <w:tcPr>
            <w:tcW w:w="412" w:type="pct"/>
            <w:shd w:val="clear" w:color="auto" w:fill="auto"/>
            <w:vAlign w:val="bottom"/>
          </w:tcPr>
          <w:p w14:paraId="1C158F79" w14:textId="77777777" w:rsidR="00017405" w:rsidRPr="00D97FBF" w:rsidRDefault="00017405" w:rsidP="008575BF">
            <w:pPr>
              <w:ind w:left="57" w:right="57"/>
              <w:jc w:val="right"/>
              <w:rPr>
                <w:rFonts w:ascii="Montserrat" w:eastAsia="Times New Roman" w:hAnsi="Montserrat" w:cs="Arial"/>
                <w:b/>
                <w:color w:val="455364"/>
                <w:sz w:val="14"/>
                <w:szCs w:val="14"/>
              </w:rPr>
            </w:pPr>
            <w:r w:rsidRPr="00D97FBF">
              <w:rPr>
                <w:rFonts w:ascii="Montserrat" w:eastAsia="Times New Roman" w:hAnsi="Montserrat" w:cs="Arial"/>
                <w:b/>
                <w:color w:val="455364"/>
                <w:sz w:val="14"/>
                <w:szCs w:val="14"/>
              </w:rPr>
              <w:t>Level 3</w:t>
            </w:r>
          </w:p>
        </w:tc>
        <w:tc>
          <w:tcPr>
            <w:tcW w:w="70" w:type="pct"/>
            <w:shd w:val="clear" w:color="auto" w:fill="auto"/>
          </w:tcPr>
          <w:p w14:paraId="022DE762" w14:textId="77777777" w:rsidR="00017405" w:rsidRPr="00D97FBF" w:rsidRDefault="00017405" w:rsidP="008575BF">
            <w:pPr>
              <w:ind w:left="57" w:right="57"/>
              <w:jc w:val="right"/>
              <w:rPr>
                <w:rFonts w:ascii="Montserrat" w:eastAsia="Times New Roman" w:hAnsi="Montserrat" w:cs="Arial"/>
                <w:b/>
                <w:color w:val="455364"/>
                <w:sz w:val="14"/>
                <w:szCs w:val="14"/>
              </w:rPr>
            </w:pPr>
          </w:p>
        </w:tc>
        <w:tc>
          <w:tcPr>
            <w:tcW w:w="411" w:type="pct"/>
            <w:shd w:val="clear" w:color="auto" w:fill="auto"/>
            <w:vAlign w:val="bottom"/>
          </w:tcPr>
          <w:p w14:paraId="36124696" w14:textId="77777777" w:rsidR="00017405" w:rsidRPr="00D97FBF" w:rsidRDefault="00017405" w:rsidP="008575BF">
            <w:pPr>
              <w:ind w:left="57" w:right="57"/>
              <w:jc w:val="right"/>
              <w:rPr>
                <w:rFonts w:ascii="Montserrat" w:eastAsia="Times New Roman" w:hAnsi="Montserrat" w:cs="Arial"/>
                <w:b/>
                <w:color w:val="455364"/>
                <w:sz w:val="14"/>
                <w:szCs w:val="14"/>
              </w:rPr>
            </w:pPr>
            <w:r w:rsidRPr="00D97FBF">
              <w:rPr>
                <w:rFonts w:ascii="Montserrat" w:eastAsia="Times New Roman" w:hAnsi="Montserrat" w:cs="Arial"/>
                <w:b/>
                <w:color w:val="455364"/>
                <w:sz w:val="14"/>
                <w:szCs w:val="14"/>
              </w:rPr>
              <w:t>Total</w:t>
            </w:r>
          </w:p>
        </w:tc>
      </w:tr>
      <w:tr w:rsidR="00017405" w:rsidRPr="00AF5499" w14:paraId="4B67CD1D" w14:textId="77777777" w:rsidTr="008575BF">
        <w:trPr>
          <w:trHeight w:val="227"/>
        </w:trPr>
        <w:tc>
          <w:tcPr>
            <w:tcW w:w="124" w:type="pct"/>
            <w:shd w:val="clear" w:color="auto" w:fill="auto"/>
          </w:tcPr>
          <w:p w14:paraId="5F435883"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tcBorders>
              <w:bottom w:val="single" w:sz="6" w:space="0" w:color="4A4A49"/>
            </w:tcBorders>
            <w:shd w:val="clear" w:color="auto" w:fill="auto"/>
            <w:vAlign w:val="bottom"/>
          </w:tcPr>
          <w:p w14:paraId="35A78603" w14:textId="77777777" w:rsidR="00017405" w:rsidRPr="00D97FBF" w:rsidRDefault="00017405" w:rsidP="008575BF">
            <w:pPr>
              <w:ind w:left="57" w:right="57"/>
              <w:rPr>
                <w:rFonts w:ascii="Montserrat" w:eastAsia="Times New Roman" w:hAnsi="Montserrat" w:cs="Arial"/>
                <w:b/>
                <w:color w:val="455364"/>
                <w:sz w:val="14"/>
                <w:szCs w:val="14"/>
              </w:rPr>
            </w:pPr>
            <w:r w:rsidRPr="00D97FBF">
              <w:rPr>
                <w:rFonts w:ascii="Montserrat" w:eastAsia="Times New Roman" w:hAnsi="Montserrat" w:cs="Arial"/>
                <w:b/>
                <w:color w:val="455364"/>
                <w:sz w:val="14"/>
                <w:szCs w:val="14"/>
              </w:rPr>
              <w:t>Financial assets</w:t>
            </w:r>
          </w:p>
        </w:tc>
        <w:tc>
          <w:tcPr>
            <w:tcW w:w="412" w:type="pct"/>
            <w:tcBorders>
              <w:bottom w:val="single" w:sz="6" w:space="0" w:color="4A4A49"/>
            </w:tcBorders>
            <w:shd w:val="clear" w:color="auto" w:fill="auto"/>
            <w:vAlign w:val="bottom"/>
          </w:tcPr>
          <w:p w14:paraId="76CCF48F" w14:textId="77777777" w:rsidR="00017405" w:rsidRPr="00D97FBF" w:rsidRDefault="00017405" w:rsidP="008575BF">
            <w:pPr>
              <w:ind w:left="57" w:right="57"/>
              <w:jc w:val="right"/>
              <w:rPr>
                <w:rFonts w:ascii="Montserrat" w:eastAsia="Times New Roman" w:hAnsi="Montserrat" w:cs="Arial"/>
                <w:b/>
                <w:color w:val="455364"/>
                <w:sz w:val="14"/>
                <w:szCs w:val="14"/>
              </w:rPr>
            </w:pPr>
            <w:r w:rsidRPr="00D97FBF">
              <w:rPr>
                <w:rFonts w:ascii="Montserrat" w:eastAsia="Times New Roman" w:hAnsi="Montserrat" w:cs="Arial"/>
                <w:b/>
                <w:color w:val="455364"/>
                <w:sz w:val="14"/>
                <w:szCs w:val="14"/>
              </w:rPr>
              <w:t>£000</w:t>
            </w:r>
          </w:p>
        </w:tc>
        <w:tc>
          <w:tcPr>
            <w:tcW w:w="68" w:type="pct"/>
            <w:tcBorders>
              <w:bottom w:val="single" w:sz="6" w:space="0" w:color="4A4A49"/>
            </w:tcBorders>
            <w:shd w:val="clear" w:color="auto" w:fill="auto"/>
          </w:tcPr>
          <w:p w14:paraId="2FCEF920" w14:textId="77777777" w:rsidR="00017405" w:rsidRPr="00D97FBF" w:rsidRDefault="00017405" w:rsidP="008575BF">
            <w:pPr>
              <w:ind w:left="57" w:right="57"/>
              <w:jc w:val="right"/>
              <w:rPr>
                <w:rFonts w:ascii="Montserrat" w:eastAsia="Times New Roman" w:hAnsi="Montserrat" w:cs="Arial"/>
                <w:b/>
                <w:color w:val="455364"/>
                <w:sz w:val="14"/>
                <w:szCs w:val="14"/>
              </w:rPr>
            </w:pPr>
          </w:p>
        </w:tc>
        <w:tc>
          <w:tcPr>
            <w:tcW w:w="412" w:type="pct"/>
            <w:tcBorders>
              <w:bottom w:val="single" w:sz="6" w:space="0" w:color="4A4A49"/>
            </w:tcBorders>
            <w:shd w:val="clear" w:color="auto" w:fill="auto"/>
            <w:vAlign w:val="bottom"/>
          </w:tcPr>
          <w:p w14:paraId="32381F1C" w14:textId="77777777" w:rsidR="00017405" w:rsidRPr="00D97FBF" w:rsidRDefault="00017405" w:rsidP="008575BF">
            <w:pPr>
              <w:ind w:left="57" w:right="57"/>
              <w:jc w:val="right"/>
              <w:rPr>
                <w:rFonts w:ascii="Montserrat" w:eastAsia="Times New Roman" w:hAnsi="Montserrat" w:cs="Arial"/>
                <w:b/>
                <w:color w:val="455364"/>
                <w:sz w:val="14"/>
                <w:szCs w:val="14"/>
              </w:rPr>
            </w:pPr>
            <w:r w:rsidRPr="00D97FBF">
              <w:rPr>
                <w:rFonts w:ascii="Montserrat" w:eastAsia="Times New Roman" w:hAnsi="Montserrat" w:cs="Arial"/>
                <w:b/>
                <w:color w:val="455364"/>
                <w:sz w:val="14"/>
                <w:szCs w:val="14"/>
              </w:rPr>
              <w:t>£000</w:t>
            </w:r>
          </w:p>
        </w:tc>
        <w:tc>
          <w:tcPr>
            <w:tcW w:w="69" w:type="pct"/>
            <w:tcBorders>
              <w:bottom w:val="single" w:sz="6" w:space="0" w:color="4A4A49"/>
            </w:tcBorders>
            <w:shd w:val="clear" w:color="auto" w:fill="auto"/>
          </w:tcPr>
          <w:p w14:paraId="2E0E50E3" w14:textId="77777777" w:rsidR="00017405" w:rsidRPr="00D97FBF" w:rsidRDefault="00017405" w:rsidP="008575BF">
            <w:pPr>
              <w:ind w:left="57" w:right="57"/>
              <w:jc w:val="right"/>
              <w:rPr>
                <w:rFonts w:ascii="Montserrat" w:eastAsia="Times New Roman" w:hAnsi="Montserrat" w:cs="Arial"/>
                <w:b/>
                <w:color w:val="455364"/>
                <w:sz w:val="14"/>
                <w:szCs w:val="14"/>
              </w:rPr>
            </w:pPr>
          </w:p>
        </w:tc>
        <w:tc>
          <w:tcPr>
            <w:tcW w:w="412" w:type="pct"/>
            <w:tcBorders>
              <w:bottom w:val="single" w:sz="6" w:space="0" w:color="4A4A49"/>
            </w:tcBorders>
            <w:shd w:val="clear" w:color="auto" w:fill="auto"/>
            <w:vAlign w:val="bottom"/>
          </w:tcPr>
          <w:p w14:paraId="7641D487" w14:textId="77777777" w:rsidR="00017405" w:rsidRPr="00D97FBF" w:rsidRDefault="00017405" w:rsidP="008575BF">
            <w:pPr>
              <w:ind w:left="57" w:right="57"/>
              <w:jc w:val="right"/>
              <w:rPr>
                <w:rFonts w:ascii="Montserrat" w:eastAsia="Times New Roman" w:hAnsi="Montserrat" w:cs="Arial"/>
                <w:b/>
                <w:color w:val="455364"/>
                <w:sz w:val="14"/>
                <w:szCs w:val="14"/>
              </w:rPr>
            </w:pPr>
            <w:r w:rsidRPr="00D97FBF">
              <w:rPr>
                <w:rFonts w:ascii="Montserrat" w:eastAsia="Times New Roman" w:hAnsi="Montserrat" w:cs="Arial"/>
                <w:b/>
                <w:color w:val="455364"/>
                <w:sz w:val="14"/>
                <w:szCs w:val="14"/>
              </w:rPr>
              <w:t>£000</w:t>
            </w:r>
          </w:p>
        </w:tc>
        <w:tc>
          <w:tcPr>
            <w:tcW w:w="70" w:type="pct"/>
            <w:tcBorders>
              <w:bottom w:val="single" w:sz="6" w:space="0" w:color="4A4A49"/>
            </w:tcBorders>
            <w:shd w:val="clear" w:color="auto" w:fill="auto"/>
          </w:tcPr>
          <w:p w14:paraId="5683247F" w14:textId="77777777" w:rsidR="00017405" w:rsidRPr="00D97FBF" w:rsidRDefault="00017405" w:rsidP="008575BF">
            <w:pPr>
              <w:ind w:left="57" w:right="57"/>
              <w:jc w:val="right"/>
              <w:rPr>
                <w:rFonts w:ascii="Montserrat" w:eastAsia="Times New Roman" w:hAnsi="Montserrat" w:cs="Arial"/>
                <w:b/>
                <w:color w:val="455364"/>
                <w:sz w:val="14"/>
                <w:szCs w:val="14"/>
              </w:rPr>
            </w:pPr>
          </w:p>
        </w:tc>
        <w:tc>
          <w:tcPr>
            <w:tcW w:w="411" w:type="pct"/>
            <w:tcBorders>
              <w:bottom w:val="single" w:sz="6" w:space="0" w:color="4A4A49"/>
            </w:tcBorders>
            <w:shd w:val="clear" w:color="auto" w:fill="auto"/>
            <w:vAlign w:val="bottom"/>
          </w:tcPr>
          <w:p w14:paraId="001BF3E2" w14:textId="77777777" w:rsidR="00017405" w:rsidRPr="00D97FBF" w:rsidRDefault="00017405" w:rsidP="008575BF">
            <w:pPr>
              <w:ind w:left="57" w:right="57"/>
              <w:jc w:val="right"/>
              <w:rPr>
                <w:rFonts w:ascii="Montserrat" w:eastAsia="Times New Roman" w:hAnsi="Montserrat" w:cs="Arial"/>
                <w:b/>
                <w:color w:val="455364"/>
                <w:sz w:val="14"/>
                <w:szCs w:val="14"/>
              </w:rPr>
            </w:pPr>
            <w:r w:rsidRPr="00D97FBF">
              <w:rPr>
                <w:rFonts w:ascii="Montserrat" w:eastAsia="Times New Roman" w:hAnsi="Montserrat" w:cs="Arial"/>
                <w:b/>
                <w:color w:val="455364"/>
                <w:sz w:val="14"/>
                <w:szCs w:val="14"/>
              </w:rPr>
              <w:t>£000</w:t>
            </w:r>
          </w:p>
        </w:tc>
      </w:tr>
      <w:tr w:rsidR="00017405" w:rsidRPr="00AF5499" w14:paraId="3365702B" w14:textId="77777777" w:rsidTr="008575BF">
        <w:trPr>
          <w:trHeight w:val="227"/>
        </w:trPr>
        <w:tc>
          <w:tcPr>
            <w:tcW w:w="124" w:type="pct"/>
            <w:shd w:val="clear" w:color="auto" w:fill="auto"/>
          </w:tcPr>
          <w:p w14:paraId="6834AB39"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tcBorders>
              <w:top w:val="single" w:sz="6" w:space="0" w:color="4A4A49"/>
            </w:tcBorders>
            <w:shd w:val="clear" w:color="auto" w:fill="auto"/>
            <w:vAlign w:val="bottom"/>
          </w:tcPr>
          <w:p w14:paraId="4799A231" w14:textId="77777777" w:rsidR="00017405" w:rsidRPr="00D97FBF" w:rsidRDefault="00017405" w:rsidP="008575BF">
            <w:pPr>
              <w:ind w:left="57" w:right="57"/>
              <w:rPr>
                <w:rFonts w:ascii="Montserrat" w:eastAsia="Times New Roman" w:hAnsi="Montserrat" w:cs="Arial"/>
                <w:color w:val="455364"/>
                <w:sz w:val="14"/>
                <w:szCs w:val="14"/>
              </w:rPr>
            </w:pPr>
            <w:r w:rsidRPr="00D97FBF">
              <w:rPr>
                <w:rFonts w:ascii="Montserrat" w:eastAsia="Times New Roman" w:hAnsi="Montserrat" w:cs="Arial"/>
                <w:color w:val="455364"/>
                <w:sz w:val="14"/>
                <w:szCs w:val="14"/>
              </w:rPr>
              <w:t>Equities</w:t>
            </w:r>
          </w:p>
        </w:tc>
        <w:tc>
          <w:tcPr>
            <w:tcW w:w="412" w:type="pct"/>
            <w:tcBorders>
              <w:top w:val="single" w:sz="6" w:space="0" w:color="4A4A49"/>
            </w:tcBorders>
            <w:shd w:val="clear" w:color="auto" w:fill="auto"/>
            <w:vAlign w:val="bottom"/>
          </w:tcPr>
          <w:p w14:paraId="6BF00EA2" w14:textId="77777777" w:rsidR="00017405" w:rsidRPr="00D97FBF" w:rsidRDefault="00017405" w:rsidP="008575BF">
            <w:pPr>
              <w:ind w:left="57" w:right="57"/>
              <w:jc w:val="right"/>
              <w:rPr>
                <w:rFonts w:ascii="Montserrat" w:eastAsia="Times New Roman" w:hAnsi="Montserrat" w:cs="Arial"/>
                <w:color w:val="455364"/>
                <w:sz w:val="14"/>
                <w:szCs w:val="14"/>
              </w:rPr>
            </w:pPr>
          </w:p>
        </w:tc>
        <w:tc>
          <w:tcPr>
            <w:tcW w:w="68" w:type="pct"/>
            <w:tcBorders>
              <w:top w:val="single" w:sz="6" w:space="0" w:color="4A4A49"/>
            </w:tcBorders>
            <w:shd w:val="clear" w:color="auto" w:fill="auto"/>
            <w:vAlign w:val="bottom"/>
          </w:tcPr>
          <w:p w14:paraId="736E5F13" w14:textId="77777777" w:rsidR="00017405" w:rsidRPr="00D97FBF" w:rsidRDefault="00017405" w:rsidP="008575BF">
            <w:pPr>
              <w:ind w:left="57" w:right="57"/>
              <w:jc w:val="right"/>
              <w:rPr>
                <w:rFonts w:ascii="Montserrat" w:eastAsia="Times New Roman" w:hAnsi="Montserrat" w:cs="Arial"/>
                <w:color w:val="455364"/>
                <w:sz w:val="14"/>
                <w:szCs w:val="14"/>
              </w:rPr>
            </w:pPr>
          </w:p>
        </w:tc>
        <w:tc>
          <w:tcPr>
            <w:tcW w:w="412" w:type="pct"/>
            <w:tcBorders>
              <w:top w:val="single" w:sz="6" w:space="0" w:color="4A4A49"/>
            </w:tcBorders>
            <w:shd w:val="clear" w:color="auto" w:fill="auto"/>
            <w:vAlign w:val="bottom"/>
          </w:tcPr>
          <w:p w14:paraId="6C42506A" w14:textId="77777777" w:rsidR="00017405" w:rsidRPr="00D97FBF" w:rsidRDefault="00017405" w:rsidP="008575BF">
            <w:pPr>
              <w:ind w:left="57" w:right="57"/>
              <w:jc w:val="right"/>
              <w:rPr>
                <w:rFonts w:ascii="Montserrat" w:eastAsia="Times New Roman" w:hAnsi="Montserrat" w:cs="Arial"/>
                <w:color w:val="455364"/>
                <w:sz w:val="14"/>
                <w:szCs w:val="14"/>
              </w:rPr>
            </w:pPr>
          </w:p>
        </w:tc>
        <w:tc>
          <w:tcPr>
            <w:tcW w:w="69" w:type="pct"/>
            <w:tcBorders>
              <w:top w:val="single" w:sz="6" w:space="0" w:color="4A4A49"/>
            </w:tcBorders>
            <w:shd w:val="clear" w:color="auto" w:fill="auto"/>
            <w:vAlign w:val="bottom"/>
          </w:tcPr>
          <w:p w14:paraId="4713DDBB" w14:textId="77777777" w:rsidR="00017405" w:rsidRPr="00D97FBF" w:rsidRDefault="00017405" w:rsidP="008575BF">
            <w:pPr>
              <w:ind w:left="57" w:right="57"/>
              <w:jc w:val="right"/>
              <w:rPr>
                <w:rFonts w:ascii="Montserrat" w:eastAsia="Times New Roman" w:hAnsi="Montserrat" w:cs="Arial"/>
                <w:color w:val="455364"/>
                <w:sz w:val="14"/>
                <w:szCs w:val="14"/>
              </w:rPr>
            </w:pPr>
          </w:p>
        </w:tc>
        <w:tc>
          <w:tcPr>
            <w:tcW w:w="412" w:type="pct"/>
            <w:tcBorders>
              <w:top w:val="single" w:sz="6" w:space="0" w:color="4A4A49"/>
            </w:tcBorders>
            <w:shd w:val="clear" w:color="auto" w:fill="auto"/>
            <w:vAlign w:val="bottom"/>
          </w:tcPr>
          <w:p w14:paraId="602E2613" w14:textId="77777777" w:rsidR="00017405" w:rsidRPr="00D97FBF" w:rsidRDefault="00017405" w:rsidP="008575BF">
            <w:pPr>
              <w:ind w:left="57" w:right="57"/>
              <w:jc w:val="right"/>
              <w:rPr>
                <w:rFonts w:ascii="Montserrat" w:eastAsia="Times New Roman" w:hAnsi="Montserrat" w:cs="Arial"/>
                <w:color w:val="455364"/>
                <w:sz w:val="14"/>
                <w:szCs w:val="14"/>
              </w:rPr>
            </w:pPr>
          </w:p>
        </w:tc>
        <w:tc>
          <w:tcPr>
            <w:tcW w:w="70" w:type="pct"/>
            <w:tcBorders>
              <w:top w:val="single" w:sz="6" w:space="0" w:color="4A4A49"/>
            </w:tcBorders>
            <w:shd w:val="clear" w:color="auto" w:fill="auto"/>
            <w:vAlign w:val="bottom"/>
          </w:tcPr>
          <w:p w14:paraId="65778A41" w14:textId="77777777" w:rsidR="00017405" w:rsidRPr="00D97FBF" w:rsidRDefault="00017405" w:rsidP="008575BF">
            <w:pPr>
              <w:ind w:left="57" w:right="57"/>
              <w:jc w:val="right"/>
              <w:rPr>
                <w:rFonts w:ascii="Montserrat" w:eastAsia="Times New Roman" w:hAnsi="Montserrat" w:cs="Arial"/>
                <w:color w:val="455364"/>
                <w:sz w:val="14"/>
                <w:szCs w:val="14"/>
              </w:rPr>
            </w:pPr>
          </w:p>
        </w:tc>
        <w:tc>
          <w:tcPr>
            <w:tcW w:w="411" w:type="pct"/>
            <w:tcBorders>
              <w:top w:val="single" w:sz="6" w:space="0" w:color="4A4A49"/>
            </w:tcBorders>
            <w:shd w:val="clear" w:color="auto" w:fill="auto"/>
            <w:vAlign w:val="bottom"/>
          </w:tcPr>
          <w:p w14:paraId="35FFDA46" w14:textId="77777777" w:rsidR="00017405" w:rsidRPr="00D97FBF" w:rsidRDefault="00017405" w:rsidP="008575BF">
            <w:pPr>
              <w:ind w:left="57" w:right="57"/>
              <w:jc w:val="right"/>
              <w:rPr>
                <w:rFonts w:ascii="Montserrat" w:eastAsia="Times New Roman" w:hAnsi="Montserrat" w:cs="Arial"/>
                <w:color w:val="455364"/>
                <w:sz w:val="14"/>
                <w:szCs w:val="14"/>
              </w:rPr>
            </w:pPr>
          </w:p>
        </w:tc>
      </w:tr>
      <w:tr w:rsidR="00017405" w:rsidRPr="00AF5499" w14:paraId="48A207F8" w14:textId="77777777" w:rsidTr="008575BF">
        <w:trPr>
          <w:trHeight w:val="227"/>
        </w:trPr>
        <w:tc>
          <w:tcPr>
            <w:tcW w:w="124" w:type="pct"/>
            <w:shd w:val="clear" w:color="auto" w:fill="auto"/>
          </w:tcPr>
          <w:p w14:paraId="558CF910"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shd w:val="clear" w:color="auto" w:fill="auto"/>
            <w:vAlign w:val="bottom"/>
          </w:tcPr>
          <w:p w14:paraId="1C3BB3AE" w14:textId="77777777" w:rsidR="00017405" w:rsidRPr="00D97FBF" w:rsidRDefault="00017405" w:rsidP="008575BF">
            <w:pPr>
              <w:ind w:left="57" w:right="57"/>
              <w:rPr>
                <w:rFonts w:ascii="Montserrat" w:eastAsia="Times New Roman" w:hAnsi="Montserrat" w:cs="Arial"/>
                <w:color w:val="455364"/>
                <w:sz w:val="14"/>
                <w:szCs w:val="14"/>
              </w:rPr>
            </w:pPr>
            <w:r w:rsidRPr="00D97FBF">
              <w:rPr>
                <w:rFonts w:ascii="Montserrat" w:eastAsia="Times New Roman" w:hAnsi="Montserrat" w:cs="Arial"/>
                <w:color w:val="455364"/>
                <w:sz w:val="14"/>
                <w:szCs w:val="14"/>
              </w:rPr>
              <w:t xml:space="preserve">   Listed</w:t>
            </w:r>
          </w:p>
        </w:tc>
        <w:tc>
          <w:tcPr>
            <w:tcW w:w="412" w:type="pct"/>
            <w:shd w:val="clear" w:color="auto" w:fill="auto"/>
            <w:vAlign w:val="center"/>
          </w:tcPr>
          <w:p w14:paraId="3968DE06"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432,645</w:t>
            </w:r>
          </w:p>
        </w:tc>
        <w:tc>
          <w:tcPr>
            <w:tcW w:w="68" w:type="pct"/>
            <w:shd w:val="clear" w:color="auto" w:fill="auto"/>
            <w:vAlign w:val="center"/>
          </w:tcPr>
          <w:p w14:paraId="071A4E6C"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2" w:type="pct"/>
            <w:shd w:val="clear" w:color="auto" w:fill="auto"/>
            <w:vAlign w:val="center"/>
          </w:tcPr>
          <w:p w14:paraId="173F283B"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w:t>
            </w:r>
          </w:p>
        </w:tc>
        <w:tc>
          <w:tcPr>
            <w:tcW w:w="69" w:type="pct"/>
            <w:shd w:val="clear" w:color="auto" w:fill="auto"/>
            <w:vAlign w:val="center"/>
          </w:tcPr>
          <w:p w14:paraId="6CF70C3D"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2" w:type="pct"/>
            <w:shd w:val="clear" w:color="auto" w:fill="auto"/>
            <w:vAlign w:val="center"/>
          </w:tcPr>
          <w:p w14:paraId="5C9D71D3"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w:t>
            </w:r>
          </w:p>
        </w:tc>
        <w:tc>
          <w:tcPr>
            <w:tcW w:w="70" w:type="pct"/>
            <w:shd w:val="clear" w:color="auto" w:fill="auto"/>
            <w:vAlign w:val="center"/>
          </w:tcPr>
          <w:p w14:paraId="1F249AA0"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1" w:type="pct"/>
            <w:shd w:val="clear" w:color="auto" w:fill="auto"/>
            <w:vAlign w:val="center"/>
          </w:tcPr>
          <w:p w14:paraId="5A4C9FF9"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432,645</w:t>
            </w:r>
          </w:p>
        </w:tc>
      </w:tr>
      <w:tr w:rsidR="00017405" w:rsidRPr="00AF5499" w14:paraId="603ACC1A" w14:textId="77777777" w:rsidTr="008575BF">
        <w:trPr>
          <w:trHeight w:val="227"/>
        </w:trPr>
        <w:tc>
          <w:tcPr>
            <w:tcW w:w="124" w:type="pct"/>
            <w:shd w:val="clear" w:color="auto" w:fill="auto"/>
          </w:tcPr>
          <w:p w14:paraId="0B18A03F"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shd w:val="clear" w:color="auto" w:fill="auto"/>
            <w:vAlign w:val="bottom"/>
          </w:tcPr>
          <w:p w14:paraId="4AC83A9F" w14:textId="77777777" w:rsidR="00017405" w:rsidRPr="00D97FBF" w:rsidRDefault="00017405" w:rsidP="008575BF">
            <w:pPr>
              <w:ind w:left="57" w:right="57"/>
              <w:rPr>
                <w:rFonts w:ascii="Montserrat" w:eastAsia="Times New Roman" w:hAnsi="Montserrat" w:cs="Arial"/>
                <w:color w:val="455364"/>
                <w:sz w:val="14"/>
                <w:szCs w:val="14"/>
              </w:rPr>
            </w:pPr>
            <w:r w:rsidRPr="00D97FBF">
              <w:rPr>
                <w:rFonts w:ascii="Montserrat" w:eastAsia="Times New Roman" w:hAnsi="Montserrat" w:cs="Arial"/>
                <w:color w:val="455364"/>
                <w:sz w:val="14"/>
                <w:szCs w:val="14"/>
              </w:rPr>
              <w:t>Holdings in collective investment schemes</w:t>
            </w:r>
          </w:p>
        </w:tc>
        <w:tc>
          <w:tcPr>
            <w:tcW w:w="412" w:type="pct"/>
            <w:shd w:val="clear" w:color="auto" w:fill="auto"/>
            <w:vAlign w:val="center"/>
          </w:tcPr>
          <w:p w14:paraId="7E7DC644"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5,483,162</w:t>
            </w:r>
          </w:p>
        </w:tc>
        <w:tc>
          <w:tcPr>
            <w:tcW w:w="68" w:type="pct"/>
            <w:shd w:val="clear" w:color="auto" w:fill="auto"/>
            <w:vAlign w:val="center"/>
          </w:tcPr>
          <w:p w14:paraId="3A2C1D1C"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2" w:type="pct"/>
            <w:shd w:val="clear" w:color="auto" w:fill="auto"/>
            <w:vAlign w:val="center"/>
          </w:tcPr>
          <w:p w14:paraId="49657F22"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41,342</w:t>
            </w:r>
          </w:p>
        </w:tc>
        <w:tc>
          <w:tcPr>
            <w:tcW w:w="69" w:type="pct"/>
            <w:shd w:val="clear" w:color="auto" w:fill="auto"/>
            <w:vAlign w:val="center"/>
          </w:tcPr>
          <w:p w14:paraId="55CB0B86"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2" w:type="pct"/>
            <w:shd w:val="clear" w:color="auto" w:fill="auto"/>
            <w:vAlign w:val="center"/>
          </w:tcPr>
          <w:p w14:paraId="6985FB27"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w:t>
            </w:r>
          </w:p>
        </w:tc>
        <w:tc>
          <w:tcPr>
            <w:tcW w:w="70" w:type="pct"/>
            <w:shd w:val="clear" w:color="auto" w:fill="auto"/>
            <w:vAlign w:val="center"/>
          </w:tcPr>
          <w:p w14:paraId="54010173"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1" w:type="pct"/>
            <w:shd w:val="clear" w:color="auto" w:fill="auto"/>
            <w:vAlign w:val="center"/>
          </w:tcPr>
          <w:p w14:paraId="45A18366"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5,524,504</w:t>
            </w:r>
          </w:p>
        </w:tc>
      </w:tr>
      <w:tr w:rsidR="00017405" w:rsidRPr="00AF5499" w14:paraId="5BE36554" w14:textId="77777777" w:rsidTr="008575BF">
        <w:trPr>
          <w:trHeight w:val="227"/>
        </w:trPr>
        <w:tc>
          <w:tcPr>
            <w:tcW w:w="124" w:type="pct"/>
            <w:shd w:val="clear" w:color="auto" w:fill="auto"/>
          </w:tcPr>
          <w:p w14:paraId="4AB4D870"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shd w:val="clear" w:color="auto" w:fill="auto"/>
            <w:vAlign w:val="bottom"/>
          </w:tcPr>
          <w:p w14:paraId="16E0161C" w14:textId="77777777" w:rsidR="00017405" w:rsidRPr="00D97FBF" w:rsidRDefault="00017405" w:rsidP="008575BF">
            <w:pPr>
              <w:ind w:left="57" w:right="57"/>
              <w:rPr>
                <w:rFonts w:ascii="Montserrat" w:eastAsia="Times New Roman" w:hAnsi="Montserrat" w:cs="Arial"/>
                <w:color w:val="455364"/>
                <w:sz w:val="14"/>
                <w:szCs w:val="14"/>
              </w:rPr>
            </w:pPr>
            <w:r w:rsidRPr="00D97FBF">
              <w:rPr>
                <w:rFonts w:ascii="Montserrat" w:eastAsia="Times New Roman" w:hAnsi="Montserrat" w:cs="Arial"/>
                <w:color w:val="455364"/>
                <w:sz w:val="14"/>
                <w:szCs w:val="14"/>
              </w:rPr>
              <w:t>Debt securities - fixed rate</w:t>
            </w:r>
          </w:p>
        </w:tc>
        <w:tc>
          <w:tcPr>
            <w:tcW w:w="412" w:type="pct"/>
            <w:shd w:val="clear" w:color="auto" w:fill="auto"/>
            <w:vAlign w:val="center"/>
          </w:tcPr>
          <w:p w14:paraId="2DBCE659"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68" w:type="pct"/>
            <w:shd w:val="clear" w:color="auto" w:fill="auto"/>
            <w:vAlign w:val="center"/>
          </w:tcPr>
          <w:p w14:paraId="42DDA452"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412" w:type="pct"/>
            <w:shd w:val="clear" w:color="auto" w:fill="auto"/>
            <w:vAlign w:val="center"/>
          </w:tcPr>
          <w:p w14:paraId="4BF5BC46"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69" w:type="pct"/>
            <w:shd w:val="clear" w:color="auto" w:fill="auto"/>
            <w:vAlign w:val="center"/>
          </w:tcPr>
          <w:p w14:paraId="2D44A525"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412" w:type="pct"/>
            <w:shd w:val="clear" w:color="auto" w:fill="auto"/>
            <w:vAlign w:val="center"/>
          </w:tcPr>
          <w:p w14:paraId="3D803C81"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70" w:type="pct"/>
            <w:shd w:val="clear" w:color="auto" w:fill="auto"/>
            <w:vAlign w:val="center"/>
          </w:tcPr>
          <w:p w14:paraId="7B9E0650"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411" w:type="pct"/>
            <w:shd w:val="clear" w:color="auto" w:fill="auto"/>
            <w:vAlign w:val="center"/>
          </w:tcPr>
          <w:p w14:paraId="78652904" w14:textId="77777777" w:rsidR="00017405" w:rsidRPr="00D97FBF" w:rsidRDefault="00017405" w:rsidP="008575BF">
            <w:pPr>
              <w:ind w:left="57" w:right="57"/>
              <w:jc w:val="right"/>
              <w:rPr>
                <w:rFonts w:ascii="Montserrat" w:eastAsia="Times New Roman" w:hAnsi="Montserrat" w:cs="Arial"/>
                <w:color w:val="455364"/>
                <w:sz w:val="14"/>
                <w:szCs w:val="16"/>
              </w:rPr>
            </w:pPr>
          </w:p>
        </w:tc>
      </w:tr>
      <w:tr w:rsidR="00017405" w:rsidRPr="00AF5499" w14:paraId="1A426809" w14:textId="77777777" w:rsidTr="008575BF">
        <w:trPr>
          <w:trHeight w:val="227"/>
        </w:trPr>
        <w:tc>
          <w:tcPr>
            <w:tcW w:w="124" w:type="pct"/>
            <w:shd w:val="clear" w:color="auto" w:fill="auto"/>
          </w:tcPr>
          <w:p w14:paraId="3DB3307E"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shd w:val="clear" w:color="auto" w:fill="auto"/>
            <w:vAlign w:val="bottom"/>
          </w:tcPr>
          <w:p w14:paraId="1E58179C" w14:textId="77777777" w:rsidR="00017405" w:rsidRPr="00D97FBF" w:rsidRDefault="00017405" w:rsidP="008575BF">
            <w:pPr>
              <w:ind w:left="57" w:right="57"/>
              <w:rPr>
                <w:rFonts w:ascii="Montserrat" w:eastAsia="Times New Roman" w:hAnsi="Montserrat" w:cs="Arial"/>
                <w:color w:val="455364"/>
                <w:sz w:val="14"/>
                <w:szCs w:val="14"/>
              </w:rPr>
            </w:pPr>
            <w:r w:rsidRPr="00D97FBF">
              <w:rPr>
                <w:rFonts w:ascii="Montserrat" w:eastAsia="Times New Roman" w:hAnsi="Montserrat" w:cs="Arial"/>
                <w:color w:val="455364"/>
                <w:sz w:val="14"/>
                <w:szCs w:val="14"/>
              </w:rPr>
              <w:t xml:space="preserve">   Government Bonds</w:t>
            </w:r>
          </w:p>
        </w:tc>
        <w:tc>
          <w:tcPr>
            <w:tcW w:w="412" w:type="pct"/>
            <w:shd w:val="clear" w:color="auto" w:fill="auto"/>
            <w:vAlign w:val="center"/>
          </w:tcPr>
          <w:p w14:paraId="348E7A3D"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949,641</w:t>
            </w:r>
          </w:p>
        </w:tc>
        <w:tc>
          <w:tcPr>
            <w:tcW w:w="68" w:type="pct"/>
            <w:shd w:val="clear" w:color="auto" w:fill="auto"/>
            <w:vAlign w:val="center"/>
          </w:tcPr>
          <w:p w14:paraId="58F44356"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2" w:type="pct"/>
            <w:shd w:val="clear" w:color="auto" w:fill="auto"/>
            <w:vAlign w:val="center"/>
          </w:tcPr>
          <w:p w14:paraId="2DC81788"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25,647</w:t>
            </w:r>
          </w:p>
        </w:tc>
        <w:tc>
          <w:tcPr>
            <w:tcW w:w="69" w:type="pct"/>
            <w:shd w:val="clear" w:color="auto" w:fill="auto"/>
            <w:vAlign w:val="center"/>
          </w:tcPr>
          <w:p w14:paraId="703B7559"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2" w:type="pct"/>
            <w:shd w:val="clear" w:color="auto" w:fill="auto"/>
            <w:vAlign w:val="center"/>
          </w:tcPr>
          <w:p w14:paraId="3411D955"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w:t>
            </w:r>
          </w:p>
        </w:tc>
        <w:tc>
          <w:tcPr>
            <w:tcW w:w="70" w:type="pct"/>
            <w:shd w:val="clear" w:color="auto" w:fill="auto"/>
            <w:vAlign w:val="center"/>
          </w:tcPr>
          <w:p w14:paraId="2BCB716A"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1" w:type="pct"/>
            <w:shd w:val="clear" w:color="auto" w:fill="auto"/>
            <w:vAlign w:val="center"/>
          </w:tcPr>
          <w:p w14:paraId="36CAB9B0"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975,288</w:t>
            </w:r>
          </w:p>
        </w:tc>
      </w:tr>
      <w:tr w:rsidR="00017405" w:rsidRPr="00AF5499" w14:paraId="6DD1966D" w14:textId="77777777" w:rsidTr="008575BF">
        <w:trPr>
          <w:trHeight w:val="227"/>
        </w:trPr>
        <w:tc>
          <w:tcPr>
            <w:tcW w:w="124" w:type="pct"/>
            <w:shd w:val="clear" w:color="auto" w:fill="auto"/>
          </w:tcPr>
          <w:p w14:paraId="009DE59C"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shd w:val="clear" w:color="auto" w:fill="auto"/>
            <w:vAlign w:val="bottom"/>
          </w:tcPr>
          <w:p w14:paraId="447E37F6" w14:textId="77777777" w:rsidR="00017405" w:rsidRPr="00D97FBF" w:rsidRDefault="00017405" w:rsidP="008575BF">
            <w:pPr>
              <w:ind w:left="57" w:right="57"/>
              <w:rPr>
                <w:rFonts w:ascii="Montserrat" w:eastAsia="Times New Roman" w:hAnsi="Montserrat" w:cs="Arial"/>
                <w:color w:val="455364"/>
                <w:sz w:val="14"/>
                <w:szCs w:val="14"/>
              </w:rPr>
            </w:pPr>
            <w:r w:rsidRPr="00D97FBF">
              <w:rPr>
                <w:rFonts w:ascii="Montserrat" w:eastAsia="Times New Roman" w:hAnsi="Montserrat" w:cs="Arial"/>
                <w:color w:val="455364"/>
                <w:sz w:val="14"/>
                <w:szCs w:val="14"/>
              </w:rPr>
              <w:t xml:space="preserve">   Corporate Bonds</w:t>
            </w:r>
          </w:p>
        </w:tc>
        <w:tc>
          <w:tcPr>
            <w:tcW w:w="412" w:type="pct"/>
            <w:shd w:val="clear" w:color="auto" w:fill="auto"/>
            <w:vAlign w:val="center"/>
          </w:tcPr>
          <w:p w14:paraId="3935AB3D"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476,904</w:t>
            </w:r>
          </w:p>
        </w:tc>
        <w:tc>
          <w:tcPr>
            <w:tcW w:w="68" w:type="pct"/>
            <w:shd w:val="clear" w:color="auto" w:fill="auto"/>
            <w:vAlign w:val="center"/>
          </w:tcPr>
          <w:p w14:paraId="5AF7246A"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2" w:type="pct"/>
            <w:shd w:val="clear" w:color="auto" w:fill="auto"/>
            <w:vAlign w:val="center"/>
          </w:tcPr>
          <w:p w14:paraId="563CEDDE"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345</w:t>
            </w:r>
          </w:p>
        </w:tc>
        <w:tc>
          <w:tcPr>
            <w:tcW w:w="69" w:type="pct"/>
            <w:shd w:val="clear" w:color="auto" w:fill="auto"/>
            <w:vAlign w:val="center"/>
          </w:tcPr>
          <w:p w14:paraId="7A7E450C"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2" w:type="pct"/>
            <w:shd w:val="clear" w:color="auto" w:fill="auto"/>
            <w:vAlign w:val="center"/>
          </w:tcPr>
          <w:p w14:paraId="592BD0AC"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w:t>
            </w:r>
          </w:p>
        </w:tc>
        <w:tc>
          <w:tcPr>
            <w:tcW w:w="70" w:type="pct"/>
            <w:shd w:val="clear" w:color="auto" w:fill="auto"/>
            <w:vAlign w:val="center"/>
          </w:tcPr>
          <w:p w14:paraId="00F1454F"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1" w:type="pct"/>
            <w:shd w:val="clear" w:color="auto" w:fill="auto"/>
            <w:vAlign w:val="center"/>
          </w:tcPr>
          <w:p w14:paraId="42FC8D9D"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477,249</w:t>
            </w:r>
          </w:p>
        </w:tc>
      </w:tr>
      <w:tr w:rsidR="00017405" w:rsidRPr="00AF5499" w14:paraId="03DC185D" w14:textId="77777777" w:rsidTr="008575BF">
        <w:trPr>
          <w:trHeight w:val="227"/>
        </w:trPr>
        <w:tc>
          <w:tcPr>
            <w:tcW w:w="124" w:type="pct"/>
            <w:shd w:val="clear" w:color="auto" w:fill="auto"/>
          </w:tcPr>
          <w:p w14:paraId="1C84C976"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shd w:val="clear" w:color="auto" w:fill="auto"/>
            <w:vAlign w:val="bottom"/>
          </w:tcPr>
          <w:p w14:paraId="2D318311" w14:textId="77777777" w:rsidR="00017405" w:rsidRPr="00D97FBF" w:rsidRDefault="00017405" w:rsidP="008575BF">
            <w:pPr>
              <w:ind w:left="57" w:right="57"/>
              <w:rPr>
                <w:rFonts w:ascii="Montserrat" w:eastAsia="Times New Roman" w:hAnsi="Montserrat" w:cs="Arial"/>
                <w:color w:val="455364"/>
                <w:sz w:val="14"/>
                <w:szCs w:val="14"/>
              </w:rPr>
            </w:pPr>
            <w:r w:rsidRPr="00D97FBF">
              <w:rPr>
                <w:rFonts w:ascii="Montserrat" w:eastAsia="Times New Roman" w:hAnsi="Montserrat" w:cs="Arial"/>
                <w:color w:val="455364"/>
                <w:sz w:val="14"/>
                <w:szCs w:val="14"/>
              </w:rPr>
              <w:t>Debt securities - floating rate</w:t>
            </w:r>
          </w:p>
          <w:p w14:paraId="5F7DFCCA" w14:textId="77777777" w:rsidR="00017405" w:rsidRPr="00D97FBF" w:rsidRDefault="00017405" w:rsidP="008575BF">
            <w:pPr>
              <w:ind w:left="57" w:right="57"/>
              <w:rPr>
                <w:rFonts w:ascii="Montserrat" w:eastAsia="Times New Roman" w:hAnsi="Montserrat" w:cs="Arial"/>
                <w:color w:val="455364"/>
                <w:sz w:val="14"/>
                <w:szCs w:val="14"/>
              </w:rPr>
            </w:pPr>
            <w:r w:rsidRPr="00D97FBF">
              <w:rPr>
                <w:rFonts w:ascii="Montserrat" w:eastAsia="Times New Roman" w:hAnsi="Montserrat" w:cs="Arial"/>
                <w:color w:val="455364"/>
                <w:sz w:val="14"/>
                <w:szCs w:val="14"/>
              </w:rPr>
              <w:t xml:space="preserve">   Listed</w:t>
            </w:r>
          </w:p>
        </w:tc>
        <w:tc>
          <w:tcPr>
            <w:tcW w:w="412" w:type="pct"/>
            <w:tcBorders>
              <w:bottom w:val="single" w:sz="4" w:space="0" w:color="454545"/>
            </w:tcBorders>
            <w:shd w:val="clear" w:color="auto" w:fill="auto"/>
            <w:vAlign w:val="center"/>
          </w:tcPr>
          <w:p w14:paraId="7F57B482"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6,380</w:t>
            </w:r>
          </w:p>
        </w:tc>
        <w:tc>
          <w:tcPr>
            <w:tcW w:w="68" w:type="pct"/>
            <w:shd w:val="clear" w:color="auto" w:fill="auto"/>
            <w:vAlign w:val="center"/>
          </w:tcPr>
          <w:p w14:paraId="62B4EB57"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2" w:type="pct"/>
            <w:tcBorders>
              <w:bottom w:val="single" w:sz="4" w:space="0" w:color="454545"/>
            </w:tcBorders>
            <w:shd w:val="clear" w:color="auto" w:fill="auto"/>
            <w:vAlign w:val="center"/>
          </w:tcPr>
          <w:p w14:paraId="51B55C38"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w:t>
            </w:r>
          </w:p>
        </w:tc>
        <w:tc>
          <w:tcPr>
            <w:tcW w:w="69" w:type="pct"/>
            <w:shd w:val="clear" w:color="auto" w:fill="auto"/>
            <w:vAlign w:val="center"/>
          </w:tcPr>
          <w:p w14:paraId="359FB499"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2" w:type="pct"/>
            <w:tcBorders>
              <w:bottom w:val="single" w:sz="4" w:space="0" w:color="454545"/>
            </w:tcBorders>
            <w:shd w:val="clear" w:color="auto" w:fill="auto"/>
            <w:vAlign w:val="center"/>
          </w:tcPr>
          <w:p w14:paraId="4AE02CC5"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w:t>
            </w:r>
          </w:p>
        </w:tc>
        <w:tc>
          <w:tcPr>
            <w:tcW w:w="70" w:type="pct"/>
            <w:shd w:val="clear" w:color="auto" w:fill="auto"/>
            <w:vAlign w:val="center"/>
          </w:tcPr>
          <w:p w14:paraId="15225D95"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1" w:type="pct"/>
            <w:tcBorders>
              <w:bottom w:val="single" w:sz="4" w:space="0" w:color="454545"/>
            </w:tcBorders>
            <w:shd w:val="clear" w:color="auto" w:fill="auto"/>
            <w:vAlign w:val="center"/>
          </w:tcPr>
          <w:p w14:paraId="626CD2B3"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6,380</w:t>
            </w:r>
          </w:p>
        </w:tc>
      </w:tr>
      <w:tr w:rsidR="00017405" w:rsidRPr="00AF5499" w14:paraId="7C498701" w14:textId="77777777" w:rsidTr="008575BF">
        <w:trPr>
          <w:trHeight w:val="227"/>
        </w:trPr>
        <w:tc>
          <w:tcPr>
            <w:tcW w:w="124" w:type="pct"/>
            <w:shd w:val="clear" w:color="auto" w:fill="auto"/>
          </w:tcPr>
          <w:p w14:paraId="2D9F5A83"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tcBorders>
              <w:right w:val="single" w:sz="4" w:space="0" w:color="454545"/>
            </w:tcBorders>
            <w:shd w:val="clear" w:color="auto" w:fill="auto"/>
            <w:vAlign w:val="bottom"/>
          </w:tcPr>
          <w:p w14:paraId="55602C4E" w14:textId="77777777" w:rsidR="00017405" w:rsidRPr="00D97FBF" w:rsidRDefault="00017405" w:rsidP="008575BF">
            <w:pPr>
              <w:ind w:left="57" w:right="57"/>
              <w:rPr>
                <w:rFonts w:ascii="Montserrat" w:eastAsia="Times New Roman" w:hAnsi="Montserrat" w:cs="Arial"/>
                <w:color w:val="455364"/>
                <w:sz w:val="14"/>
                <w:szCs w:val="14"/>
              </w:rPr>
            </w:pPr>
            <w:r w:rsidRPr="00D97FBF">
              <w:rPr>
                <w:rFonts w:ascii="Montserrat" w:eastAsia="Times New Roman" w:hAnsi="Montserrat" w:cs="Arial"/>
                <w:color w:val="455364"/>
                <w:sz w:val="14"/>
                <w:szCs w:val="14"/>
              </w:rPr>
              <w:t>Total debt securities</w:t>
            </w:r>
          </w:p>
        </w:tc>
        <w:tc>
          <w:tcPr>
            <w:tcW w:w="412" w:type="pct"/>
            <w:tcBorders>
              <w:top w:val="single" w:sz="4" w:space="0" w:color="454545"/>
              <w:left w:val="single" w:sz="4" w:space="0" w:color="454545"/>
              <w:bottom w:val="single" w:sz="4" w:space="0" w:color="454545"/>
              <w:right w:val="single" w:sz="4" w:space="0" w:color="454545"/>
            </w:tcBorders>
            <w:shd w:val="clear" w:color="auto" w:fill="auto"/>
            <w:vAlign w:val="center"/>
          </w:tcPr>
          <w:p w14:paraId="65908892"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1,432,925</w:t>
            </w:r>
          </w:p>
        </w:tc>
        <w:tc>
          <w:tcPr>
            <w:tcW w:w="68" w:type="pct"/>
            <w:tcBorders>
              <w:left w:val="single" w:sz="4" w:space="0" w:color="454545"/>
              <w:right w:val="single" w:sz="4" w:space="0" w:color="454545"/>
            </w:tcBorders>
            <w:shd w:val="clear" w:color="auto" w:fill="auto"/>
            <w:vAlign w:val="center"/>
          </w:tcPr>
          <w:p w14:paraId="74D439E1"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2" w:type="pct"/>
            <w:tcBorders>
              <w:top w:val="single" w:sz="4" w:space="0" w:color="454545"/>
              <w:left w:val="single" w:sz="4" w:space="0" w:color="454545"/>
              <w:bottom w:val="single" w:sz="4" w:space="0" w:color="454545"/>
              <w:right w:val="single" w:sz="4" w:space="0" w:color="454545"/>
            </w:tcBorders>
            <w:shd w:val="clear" w:color="auto" w:fill="auto"/>
            <w:vAlign w:val="center"/>
          </w:tcPr>
          <w:p w14:paraId="0CBD5BB6"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25,992</w:t>
            </w:r>
          </w:p>
        </w:tc>
        <w:tc>
          <w:tcPr>
            <w:tcW w:w="69" w:type="pct"/>
            <w:tcBorders>
              <w:left w:val="single" w:sz="4" w:space="0" w:color="454545"/>
              <w:right w:val="single" w:sz="4" w:space="0" w:color="454545"/>
            </w:tcBorders>
            <w:shd w:val="clear" w:color="auto" w:fill="auto"/>
            <w:vAlign w:val="center"/>
          </w:tcPr>
          <w:p w14:paraId="5774090B"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2" w:type="pct"/>
            <w:tcBorders>
              <w:top w:val="single" w:sz="4" w:space="0" w:color="454545"/>
              <w:left w:val="single" w:sz="4" w:space="0" w:color="454545"/>
              <w:bottom w:val="single" w:sz="4" w:space="0" w:color="454545"/>
              <w:right w:val="single" w:sz="4" w:space="0" w:color="454545"/>
            </w:tcBorders>
            <w:shd w:val="clear" w:color="auto" w:fill="auto"/>
            <w:vAlign w:val="center"/>
          </w:tcPr>
          <w:p w14:paraId="198BC01E"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w:t>
            </w:r>
          </w:p>
        </w:tc>
        <w:tc>
          <w:tcPr>
            <w:tcW w:w="70" w:type="pct"/>
            <w:tcBorders>
              <w:left w:val="single" w:sz="4" w:space="0" w:color="454545"/>
              <w:right w:val="single" w:sz="4" w:space="0" w:color="454545"/>
            </w:tcBorders>
            <w:shd w:val="clear" w:color="auto" w:fill="auto"/>
            <w:vAlign w:val="center"/>
          </w:tcPr>
          <w:p w14:paraId="2155FF90"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1" w:type="pct"/>
            <w:tcBorders>
              <w:top w:val="single" w:sz="4" w:space="0" w:color="454545"/>
              <w:left w:val="single" w:sz="4" w:space="0" w:color="454545"/>
              <w:bottom w:val="single" w:sz="4" w:space="0" w:color="454545"/>
              <w:right w:val="single" w:sz="4" w:space="0" w:color="454545"/>
            </w:tcBorders>
            <w:shd w:val="clear" w:color="auto" w:fill="auto"/>
            <w:vAlign w:val="center"/>
          </w:tcPr>
          <w:p w14:paraId="7B3A07C8"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1,458,917</w:t>
            </w:r>
          </w:p>
        </w:tc>
      </w:tr>
      <w:tr w:rsidR="00017405" w:rsidRPr="00AF5499" w14:paraId="583C6079" w14:textId="77777777" w:rsidTr="008575BF">
        <w:trPr>
          <w:trHeight w:val="227"/>
        </w:trPr>
        <w:tc>
          <w:tcPr>
            <w:tcW w:w="124" w:type="pct"/>
            <w:shd w:val="clear" w:color="auto" w:fill="auto"/>
          </w:tcPr>
          <w:p w14:paraId="2BCD1B3D" w14:textId="77777777" w:rsidR="00017405" w:rsidRPr="00D97FBF" w:rsidRDefault="00017405" w:rsidP="008575BF">
            <w:pPr>
              <w:ind w:left="57" w:right="57"/>
              <w:jc w:val="right"/>
              <w:rPr>
                <w:rFonts w:ascii="Montserrat" w:eastAsia="Times New Roman" w:hAnsi="Montserrat" w:cs="Arial"/>
                <w:color w:val="455364"/>
                <w:sz w:val="14"/>
                <w:szCs w:val="14"/>
              </w:rPr>
            </w:pPr>
          </w:p>
        </w:tc>
        <w:tc>
          <w:tcPr>
            <w:tcW w:w="2968" w:type="pct"/>
            <w:shd w:val="clear" w:color="auto" w:fill="auto"/>
            <w:vAlign w:val="bottom"/>
          </w:tcPr>
          <w:p w14:paraId="769ABFF5" w14:textId="77777777" w:rsidR="00017405" w:rsidRPr="00D97FBF" w:rsidRDefault="00017405" w:rsidP="008575BF">
            <w:pPr>
              <w:ind w:left="57" w:right="57"/>
              <w:rPr>
                <w:rFonts w:ascii="Montserrat" w:eastAsia="Times New Roman" w:hAnsi="Montserrat" w:cs="Arial"/>
                <w:color w:val="455364"/>
                <w:sz w:val="14"/>
                <w:szCs w:val="14"/>
              </w:rPr>
            </w:pPr>
            <w:r w:rsidRPr="00D97FBF">
              <w:rPr>
                <w:rFonts w:ascii="Montserrat" w:eastAsia="Times New Roman" w:hAnsi="Montserrat" w:cs="Arial"/>
                <w:color w:val="455364"/>
                <w:sz w:val="14"/>
                <w:szCs w:val="14"/>
              </w:rPr>
              <w:t>Policyholders’ funds held by the group</w:t>
            </w:r>
          </w:p>
        </w:tc>
        <w:tc>
          <w:tcPr>
            <w:tcW w:w="412" w:type="pct"/>
            <w:tcBorders>
              <w:top w:val="single" w:sz="4" w:space="0" w:color="454545"/>
            </w:tcBorders>
            <w:shd w:val="clear" w:color="auto" w:fill="auto"/>
            <w:vAlign w:val="center"/>
          </w:tcPr>
          <w:p w14:paraId="29C3212D"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299,375</w:t>
            </w:r>
          </w:p>
        </w:tc>
        <w:tc>
          <w:tcPr>
            <w:tcW w:w="68" w:type="pct"/>
            <w:shd w:val="clear" w:color="auto" w:fill="auto"/>
            <w:vAlign w:val="center"/>
          </w:tcPr>
          <w:p w14:paraId="3DDC88E6"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2" w:type="pct"/>
            <w:tcBorders>
              <w:top w:val="single" w:sz="4" w:space="0" w:color="454545"/>
            </w:tcBorders>
            <w:shd w:val="clear" w:color="auto" w:fill="auto"/>
            <w:vAlign w:val="center"/>
          </w:tcPr>
          <w:p w14:paraId="507CB951"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w:t>
            </w:r>
          </w:p>
        </w:tc>
        <w:tc>
          <w:tcPr>
            <w:tcW w:w="69" w:type="pct"/>
            <w:shd w:val="clear" w:color="auto" w:fill="auto"/>
            <w:vAlign w:val="center"/>
          </w:tcPr>
          <w:p w14:paraId="5BDE497E"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2" w:type="pct"/>
            <w:tcBorders>
              <w:top w:val="single" w:sz="4" w:space="0" w:color="454545"/>
            </w:tcBorders>
            <w:shd w:val="clear" w:color="auto" w:fill="auto"/>
            <w:vAlign w:val="center"/>
          </w:tcPr>
          <w:p w14:paraId="79B64448"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w:t>
            </w:r>
          </w:p>
        </w:tc>
        <w:tc>
          <w:tcPr>
            <w:tcW w:w="70" w:type="pct"/>
            <w:shd w:val="clear" w:color="auto" w:fill="auto"/>
            <w:vAlign w:val="center"/>
          </w:tcPr>
          <w:p w14:paraId="6066725E"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1" w:type="pct"/>
            <w:tcBorders>
              <w:top w:val="single" w:sz="4" w:space="0" w:color="454545"/>
            </w:tcBorders>
            <w:shd w:val="clear" w:color="auto" w:fill="auto"/>
            <w:vAlign w:val="center"/>
          </w:tcPr>
          <w:p w14:paraId="553E75DC"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299,375</w:t>
            </w:r>
          </w:p>
        </w:tc>
      </w:tr>
      <w:tr w:rsidR="00017405" w:rsidRPr="00AF5499" w14:paraId="5E72B5AE" w14:textId="77777777" w:rsidTr="008575BF">
        <w:trPr>
          <w:trHeight w:val="227"/>
        </w:trPr>
        <w:tc>
          <w:tcPr>
            <w:tcW w:w="124" w:type="pct"/>
            <w:shd w:val="clear" w:color="auto" w:fill="auto"/>
          </w:tcPr>
          <w:p w14:paraId="1F4DDCD9"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tcBorders>
              <w:bottom w:val="single" w:sz="6" w:space="0" w:color="4A4A49"/>
            </w:tcBorders>
            <w:shd w:val="clear" w:color="auto" w:fill="auto"/>
            <w:vAlign w:val="bottom"/>
          </w:tcPr>
          <w:p w14:paraId="091E30F9" w14:textId="77777777" w:rsidR="00017405" w:rsidRPr="00D97FBF" w:rsidRDefault="00017405" w:rsidP="008575BF">
            <w:pPr>
              <w:ind w:left="57" w:right="57"/>
              <w:rPr>
                <w:rFonts w:ascii="Montserrat" w:eastAsia="Times New Roman" w:hAnsi="Montserrat" w:cs="Arial"/>
                <w:color w:val="455364"/>
                <w:sz w:val="14"/>
                <w:szCs w:val="14"/>
              </w:rPr>
            </w:pPr>
            <w:r w:rsidRPr="00D97FBF">
              <w:rPr>
                <w:rFonts w:ascii="Montserrat" w:eastAsia="Times New Roman" w:hAnsi="Montserrat" w:cs="Arial"/>
                <w:color w:val="455364"/>
                <w:sz w:val="14"/>
                <w:szCs w:val="14"/>
              </w:rPr>
              <w:t>Derivative financial instruments</w:t>
            </w:r>
          </w:p>
        </w:tc>
        <w:tc>
          <w:tcPr>
            <w:tcW w:w="412" w:type="pct"/>
            <w:tcBorders>
              <w:bottom w:val="single" w:sz="6" w:space="0" w:color="4A4A49"/>
            </w:tcBorders>
            <w:shd w:val="clear" w:color="auto" w:fill="auto"/>
            <w:vAlign w:val="center"/>
          </w:tcPr>
          <w:p w14:paraId="66498683"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w:t>
            </w:r>
          </w:p>
        </w:tc>
        <w:tc>
          <w:tcPr>
            <w:tcW w:w="68" w:type="pct"/>
            <w:tcBorders>
              <w:bottom w:val="single" w:sz="6" w:space="0" w:color="4A4A49"/>
            </w:tcBorders>
            <w:shd w:val="clear" w:color="auto" w:fill="auto"/>
            <w:vAlign w:val="center"/>
          </w:tcPr>
          <w:p w14:paraId="2DBA496D"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2" w:type="pct"/>
            <w:tcBorders>
              <w:bottom w:val="single" w:sz="6" w:space="0" w:color="4A4A49"/>
            </w:tcBorders>
            <w:shd w:val="clear" w:color="auto" w:fill="auto"/>
            <w:vAlign w:val="center"/>
          </w:tcPr>
          <w:p w14:paraId="5E9F9B69"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2,076</w:t>
            </w:r>
          </w:p>
        </w:tc>
        <w:tc>
          <w:tcPr>
            <w:tcW w:w="69" w:type="pct"/>
            <w:tcBorders>
              <w:bottom w:val="single" w:sz="6" w:space="0" w:color="4A4A49"/>
            </w:tcBorders>
            <w:shd w:val="clear" w:color="auto" w:fill="auto"/>
            <w:vAlign w:val="center"/>
          </w:tcPr>
          <w:p w14:paraId="2C19E98E"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2" w:type="pct"/>
            <w:tcBorders>
              <w:bottom w:val="single" w:sz="6" w:space="0" w:color="4A4A49"/>
            </w:tcBorders>
            <w:shd w:val="clear" w:color="auto" w:fill="auto"/>
            <w:vAlign w:val="center"/>
          </w:tcPr>
          <w:p w14:paraId="7921C154"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w:t>
            </w:r>
          </w:p>
        </w:tc>
        <w:tc>
          <w:tcPr>
            <w:tcW w:w="70" w:type="pct"/>
            <w:tcBorders>
              <w:bottom w:val="single" w:sz="6" w:space="0" w:color="4A4A49"/>
            </w:tcBorders>
            <w:shd w:val="clear" w:color="auto" w:fill="auto"/>
            <w:vAlign w:val="center"/>
          </w:tcPr>
          <w:p w14:paraId="1F029E11"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1" w:type="pct"/>
            <w:tcBorders>
              <w:bottom w:val="single" w:sz="6" w:space="0" w:color="4A4A49"/>
            </w:tcBorders>
            <w:shd w:val="clear" w:color="auto" w:fill="auto"/>
            <w:vAlign w:val="center"/>
          </w:tcPr>
          <w:p w14:paraId="4276B10A"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2,076</w:t>
            </w:r>
          </w:p>
        </w:tc>
      </w:tr>
      <w:tr w:rsidR="00017405" w:rsidRPr="00AF5499" w14:paraId="4EC22FF6" w14:textId="77777777" w:rsidTr="008575BF">
        <w:trPr>
          <w:trHeight w:val="227"/>
        </w:trPr>
        <w:tc>
          <w:tcPr>
            <w:tcW w:w="124" w:type="pct"/>
            <w:shd w:val="clear" w:color="auto" w:fill="auto"/>
          </w:tcPr>
          <w:p w14:paraId="71B0C75F"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tcBorders>
              <w:top w:val="single" w:sz="6" w:space="0" w:color="4A4A49"/>
              <w:bottom w:val="single" w:sz="6" w:space="0" w:color="4A4A49"/>
            </w:tcBorders>
            <w:shd w:val="clear" w:color="auto" w:fill="auto"/>
            <w:vAlign w:val="bottom"/>
          </w:tcPr>
          <w:p w14:paraId="25DD8EAF" w14:textId="77777777" w:rsidR="00017405" w:rsidRPr="00D97FBF" w:rsidRDefault="00017405" w:rsidP="008575BF">
            <w:pPr>
              <w:ind w:left="57" w:right="57"/>
              <w:rPr>
                <w:rFonts w:ascii="Montserrat" w:eastAsia="Times New Roman" w:hAnsi="Montserrat" w:cs="Arial"/>
                <w:b/>
                <w:color w:val="455364"/>
                <w:sz w:val="14"/>
                <w:szCs w:val="14"/>
              </w:rPr>
            </w:pPr>
            <w:r w:rsidRPr="00D97FBF">
              <w:rPr>
                <w:rFonts w:ascii="Montserrat" w:eastAsia="Times New Roman" w:hAnsi="Montserrat" w:cs="Arial"/>
                <w:b/>
                <w:color w:val="455364"/>
                <w:sz w:val="14"/>
                <w:szCs w:val="14"/>
              </w:rPr>
              <w:t>Total</w:t>
            </w:r>
          </w:p>
        </w:tc>
        <w:tc>
          <w:tcPr>
            <w:tcW w:w="412" w:type="pct"/>
            <w:tcBorders>
              <w:top w:val="single" w:sz="6" w:space="0" w:color="4A4A49"/>
              <w:bottom w:val="single" w:sz="6" w:space="0" w:color="4A4A49"/>
            </w:tcBorders>
            <w:shd w:val="clear" w:color="auto" w:fill="auto"/>
            <w:vAlign w:val="center"/>
          </w:tcPr>
          <w:p w14:paraId="3FB79D20" w14:textId="77777777" w:rsidR="00017405" w:rsidRPr="00D97FBF" w:rsidRDefault="00017405" w:rsidP="008575BF">
            <w:pPr>
              <w:ind w:left="57" w:right="57"/>
              <w:jc w:val="right"/>
              <w:rPr>
                <w:rFonts w:ascii="Montserrat" w:eastAsia="Times New Roman" w:hAnsi="Montserrat" w:cs="Arial"/>
                <w:b/>
                <w:bCs/>
                <w:color w:val="455364"/>
                <w:sz w:val="14"/>
                <w:szCs w:val="16"/>
              </w:rPr>
            </w:pPr>
            <w:r w:rsidRPr="00D97FBF">
              <w:rPr>
                <w:rFonts w:ascii="Montserrat" w:eastAsia="Times New Roman" w:hAnsi="Montserrat" w:cs="Arial"/>
                <w:b/>
                <w:bCs/>
                <w:color w:val="455364"/>
                <w:sz w:val="14"/>
                <w:szCs w:val="16"/>
              </w:rPr>
              <w:t>7,648,107</w:t>
            </w:r>
          </w:p>
        </w:tc>
        <w:tc>
          <w:tcPr>
            <w:tcW w:w="68" w:type="pct"/>
            <w:tcBorders>
              <w:top w:val="single" w:sz="6" w:space="0" w:color="4A4A49"/>
              <w:bottom w:val="single" w:sz="6" w:space="0" w:color="4A4A49"/>
            </w:tcBorders>
            <w:shd w:val="clear" w:color="auto" w:fill="auto"/>
            <w:vAlign w:val="center"/>
          </w:tcPr>
          <w:p w14:paraId="0213AE65" w14:textId="77777777" w:rsidR="00017405" w:rsidRPr="00D97FBF" w:rsidDel="00AD6F25" w:rsidRDefault="00017405" w:rsidP="008575BF">
            <w:pPr>
              <w:ind w:left="57" w:right="57"/>
              <w:jc w:val="right"/>
              <w:rPr>
                <w:rFonts w:ascii="Montserrat" w:eastAsia="Times New Roman" w:hAnsi="Montserrat" w:cs="Arial"/>
                <w:b/>
                <w:bCs/>
                <w:color w:val="455364"/>
                <w:sz w:val="14"/>
                <w:szCs w:val="16"/>
              </w:rPr>
            </w:pPr>
          </w:p>
        </w:tc>
        <w:tc>
          <w:tcPr>
            <w:tcW w:w="412" w:type="pct"/>
            <w:tcBorders>
              <w:top w:val="single" w:sz="6" w:space="0" w:color="4A4A49"/>
              <w:bottom w:val="single" w:sz="6" w:space="0" w:color="4A4A49"/>
            </w:tcBorders>
            <w:shd w:val="clear" w:color="auto" w:fill="auto"/>
            <w:vAlign w:val="center"/>
          </w:tcPr>
          <w:p w14:paraId="4815FD08" w14:textId="77777777" w:rsidR="00017405" w:rsidRPr="00D97FBF" w:rsidRDefault="00017405" w:rsidP="008575BF">
            <w:pPr>
              <w:ind w:left="57" w:right="57"/>
              <w:jc w:val="right"/>
              <w:rPr>
                <w:rFonts w:ascii="Montserrat" w:eastAsia="Times New Roman" w:hAnsi="Montserrat" w:cs="Arial"/>
                <w:b/>
                <w:bCs/>
                <w:color w:val="455364"/>
                <w:sz w:val="14"/>
                <w:szCs w:val="16"/>
              </w:rPr>
            </w:pPr>
            <w:r w:rsidRPr="00D97FBF">
              <w:rPr>
                <w:rFonts w:ascii="Montserrat" w:eastAsia="Times New Roman" w:hAnsi="Montserrat" w:cs="Arial"/>
                <w:b/>
                <w:bCs/>
                <w:color w:val="455364"/>
                <w:sz w:val="14"/>
                <w:szCs w:val="16"/>
              </w:rPr>
              <w:t>69,410</w:t>
            </w:r>
          </w:p>
        </w:tc>
        <w:tc>
          <w:tcPr>
            <w:tcW w:w="69" w:type="pct"/>
            <w:tcBorders>
              <w:top w:val="single" w:sz="6" w:space="0" w:color="4A4A49"/>
              <w:bottom w:val="single" w:sz="6" w:space="0" w:color="4A4A49"/>
            </w:tcBorders>
            <w:shd w:val="clear" w:color="auto" w:fill="auto"/>
            <w:vAlign w:val="center"/>
          </w:tcPr>
          <w:p w14:paraId="0E98F96C" w14:textId="77777777" w:rsidR="00017405" w:rsidRPr="00D97FBF" w:rsidDel="00AD6F25" w:rsidRDefault="00017405" w:rsidP="008575BF">
            <w:pPr>
              <w:ind w:left="57" w:right="57"/>
              <w:jc w:val="right"/>
              <w:rPr>
                <w:rFonts w:ascii="Montserrat" w:eastAsia="Times New Roman" w:hAnsi="Montserrat" w:cs="Arial"/>
                <w:b/>
                <w:bCs/>
                <w:color w:val="455364"/>
                <w:sz w:val="14"/>
                <w:szCs w:val="16"/>
              </w:rPr>
            </w:pPr>
          </w:p>
        </w:tc>
        <w:tc>
          <w:tcPr>
            <w:tcW w:w="412" w:type="pct"/>
            <w:tcBorders>
              <w:top w:val="single" w:sz="6" w:space="0" w:color="4A4A49"/>
              <w:bottom w:val="single" w:sz="6" w:space="0" w:color="4A4A49"/>
            </w:tcBorders>
            <w:shd w:val="clear" w:color="auto" w:fill="auto"/>
            <w:vAlign w:val="center"/>
          </w:tcPr>
          <w:p w14:paraId="1DA562BA" w14:textId="77777777" w:rsidR="00017405" w:rsidRPr="00D97FBF" w:rsidRDefault="00017405" w:rsidP="008575BF">
            <w:pPr>
              <w:ind w:left="57" w:right="57"/>
              <w:jc w:val="right"/>
              <w:rPr>
                <w:rFonts w:ascii="Montserrat" w:eastAsia="Times New Roman" w:hAnsi="Montserrat" w:cs="Arial"/>
                <w:b/>
                <w:bCs/>
                <w:color w:val="455364"/>
                <w:sz w:val="14"/>
                <w:szCs w:val="16"/>
              </w:rPr>
            </w:pPr>
            <w:r w:rsidRPr="00D97FBF">
              <w:rPr>
                <w:rFonts w:ascii="Montserrat" w:eastAsia="Times New Roman" w:hAnsi="Montserrat" w:cs="Arial"/>
                <w:color w:val="455364"/>
                <w:sz w:val="14"/>
                <w:szCs w:val="16"/>
              </w:rPr>
              <w:t>–</w:t>
            </w:r>
          </w:p>
        </w:tc>
        <w:tc>
          <w:tcPr>
            <w:tcW w:w="70" w:type="pct"/>
            <w:tcBorders>
              <w:top w:val="single" w:sz="6" w:space="0" w:color="4A4A49"/>
              <w:bottom w:val="single" w:sz="6" w:space="0" w:color="4A4A49"/>
            </w:tcBorders>
            <w:shd w:val="clear" w:color="auto" w:fill="auto"/>
            <w:vAlign w:val="center"/>
          </w:tcPr>
          <w:p w14:paraId="6CC93FC7" w14:textId="77777777" w:rsidR="00017405" w:rsidRPr="00D97FBF" w:rsidDel="00AD6F25" w:rsidRDefault="00017405" w:rsidP="008575BF">
            <w:pPr>
              <w:ind w:left="57" w:right="57"/>
              <w:jc w:val="right"/>
              <w:rPr>
                <w:rFonts w:ascii="Montserrat" w:eastAsia="Times New Roman" w:hAnsi="Montserrat" w:cs="Arial"/>
                <w:b/>
                <w:bCs/>
                <w:color w:val="455364"/>
                <w:sz w:val="14"/>
                <w:szCs w:val="16"/>
              </w:rPr>
            </w:pPr>
          </w:p>
        </w:tc>
        <w:tc>
          <w:tcPr>
            <w:tcW w:w="411" w:type="pct"/>
            <w:tcBorders>
              <w:top w:val="single" w:sz="6" w:space="0" w:color="4A4A49"/>
              <w:bottom w:val="single" w:sz="6" w:space="0" w:color="4A4A49"/>
            </w:tcBorders>
            <w:shd w:val="clear" w:color="auto" w:fill="auto"/>
            <w:vAlign w:val="center"/>
          </w:tcPr>
          <w:p w14:paraId="7FA096B2" w14:textId="77777777" w:rsidR="00017405" w:rsidRPr="00D97FBF" w:rsidRDefault="00017405" w:rsidP="008575BF">
            <w:pPr>
              <w:ind w:left="57" w:right="57"/>
              <w:jc w:val="right"/>
              <w:rPr>
                <w:rFonts w:ascii="Montserrat" w:eastAsia="Times New Roman" w:hAnsi="Montserrat" w:cs="Arial"/>
                <w:b/>
                <w:bCs/>
                <w:color w:val="455364"/>
                <w:sz w:val="14"/>
                <w:szCs w:val="16"/>
              </w:rPr>
            </w:pPr>
            <w:r w:rsidRPr="00D97FBF">
              <w:rPr>
                <w:rFonts w:ascii="Montserrat" w:eastAsia="Times New Roman" w:hAnsi="Montserrat" w:cs="Arial"/>
                <w:b/>
                <w:bCs/>
                <w:color w:val="455364"/>
                <w:sz w:val="14"/>
                <w:szCs w:val="16"/>
              </w:rPr>
              <w:t>7,717,517</w:t>
            </w:r>
          </w:p>
        </w:tc>
      </w:tr>
      <w:tr w:rsidR="00017405" w:rsidRPr="00AF5499" w14:paraId="32E7E228" w14:textId="77777777" w:rsidTr="008575BF">
        <w:trPr>
          <w:trHeight w:val="227"/>
        </w:trPr>
        <w:tc>
          <w:tcPr>
            <w:tcW w:w="124" w:type="pct"/>
            <w:shd w:val="clear" w:color="auto" w:fill="auto"/>
          </w:tcPr>
          <w:p w14:paraId="0AB6CF9B"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tcBorders>
              <w:top w:val="single" w:sz="6" w:space="0" w:color="4A4A49"/>
            </w:tcBorders>
            <w:shd w:val="clear" w:color="auto" w:fill="auto"/>
            <w:vAlign w:val="bottom"/>
          </w:tcPr>
          <w:p w14:paraId="22471B9E" w14:textId="77777777" w:rsidR="00017405" w:rsidRPr="00D97FBF" w:rsidRDefault="00017405" w:rsidP="008575BF">
            <w:pPr>
              <w:ind w:left="57" w:right="57"/>
              <w:rPr>
                <w:rFonts w:ascii="Montserrat" w:eastAsia="Times New Roman" w:hAnsi="Montserrat" w:cs="Arial"/>
                <w:color w:val="455364"/>
                <w:sz w:val="14"/>
                <w:szCs w:val="14"/>
              </w:rPr>
            </w:pPr>
            <w:r w:rsidRPr="00D97FBF">
              <w:rPr>
                <w:rFonts w:ascii="Montserrat" w:eastAsia="Times New Roman" w:hAnsi="Montserrat" w:cs="Arial"/>
                <w:color w:val="455364"/>
                <w:sz w:val="14"/>
                <w:szCs w:val="14"/>
              </w:rPr>
              <w:t>Current</w:t>
            </w:r>
          </w:p>
        </w:tc>
        <w:tc>
          <w:tcPr>
            <w:tcW w:w="412" w:type="pct"/>
            <w:tcBorders>
              <w:top w:val="single" w:sz="6" w:space="0" w:color="4A4A49"/>
            </w:tcBorders>
            <w:shd w:val="clear" w:color="auto" w:fill="auto"/>
            <w:vAlign w:val="center"/>
          </w:tcPr>
          <w:p w14:paraId="1CFB399E"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68" w:type="pct"/>
            <w:tcBorders>
              <w:top w:val="single" w:sz="6" w:space="0" w:color="4A4A49"/>
            </w:tcBorders>
            <w:shd w:val="clear" w:color="auto" w:fill="auto"/>
            <w:vAlign w:val="center"/>
          </w:tcPr>
          <w:p w14:paraId="6CDE253B"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412" w:type="pct"/>
            <w:tcBorders>
              <w:top w:val="single" w:sz="6" w:space="0" w:color="4A4A49"/>
            </w:tcBorders>
            <w:shd w:val="clear" w:color="auto" w:fill="auto"/>
            <w:vAlign w:val="center"/>
          </w:tcPr>
          <w:p w14:paraId="2147498A"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69" w:type="pct"/>
            <w:tcBorders>
              <w:top w:val="single" w:sz="6" w:space="0" w:color="4A4A49"/>
            </w:tcBorders>
            <w:shd w:val="clear" w:color="auto" w:fill="auto"/>
            <w:vAlign w:val="center"/>
          </w:tcPr>
          <w:p w14:paraId="46DCE569"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412" w:type="pct"/>
            <w:tcBorders>
              <w:top w:val="single" w:sz="6" w:space="0" w:color="4A4A49"/>
            </w:tcBorders>
            <w:shd w:val="clear" w:color="auto" w:fill="auto"/>
            <w:vAlign w:val="center"/>
          </w:tcPr>
          <w:p w14:paraId="2359C26A"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70" w:type="pct"/>
            <w:tcBorders>
              <w:top w:val="single" w:sz="6" w:space="0" w:color="4A4A49"/>
            </w:tcBorders>
            <w:shd w:val="clear" w:color="auto" w:fill="auto"/>
            <w:vAlign w:val="center"/>
          </w:tcPr>
          <w:p w14:paraId="45842B1C"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411" w:type="pct"/>
            <w:tcBorders>
              <w:top w:val="single" w:sz="6" w:space="0" w:color="4A4A49"/>
            </w:tcBorders>
            <w:shd w:val="clear" w:color="auto" w:fill="auto"/>
            <w:vAlign w:val="center"/>
          </w:tcPr>
          <w:p w14:paraId="7A769966"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2,176,844</w:t>
            </w:r>
          </w:p>
        </w:tc>
      </w:tr>
      <w:tr w:rsidR="00017405" w:rsidRPr="00AF5499" w14:paraId="5A4DF763" w14:textId="77777777" w:rsidTr="008575BF">
        <w:trPr>
          <w:trHeight w:val="227"/>
        </w:trPr>
        <w:tc>
          <w:tcPr>
            <w:tcW w:w="124" w:type="pct"/>
            <w:shd w:val="clear" w:color="auto" w:fill="auto"/>
          </w:tcPr>
          <w:p w14:paraId="04DBD501"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tcBorders>
              <w:bottom w:val="single" w:sz="6" w:space="0" w:color="4A4A49"/>
            </w:tcBorders>
            <w:shd w:val="clear" w:color="auto" w:fill="auto"/>
            <w:vAlign w:val="bottom"/>
          </w:tcPr>
          <w:p w14:paraId="00872AE2" w14:textId="77777777" w:rsidR="00017405" w:rsidRPr="00D97FBF" w:rsidRDefault="00017405" w:rsidP="008575BF">
            <w:pPr>
              <w:ind w:left="57" w:right="57"/>
              <w:rPr>
                <w:rFonts w:ascii="Montserrat" w:eastAsia="Times New Roman" w:hAnsi="Montserrat" w:cs="Arial"/>
                <w:color w:val="455364"/>
                <w:sz w:val="14"/>
                <w:szCs w:val="14"/>
              </w:rPr>
            </w:pPr>
            <w:r w:rsidRPr="00D97FBF">
              <w:rPr>
                <w:rFonts w:ascii="Montserrat" w:eastAsia="Times New Roman" w:hAnsi="Montserrat" w:cs="Arial"/>
                <w:color w:val="455364"/>
                <w:sz w:val="14"/>
                <w:szCs w:val="14"/>
              </w:rPr>
              <w:t>Non-current</w:t>
            </w:r>
          </w:p>
        </w:tc>
        <w:tc>
          <w:tcPr>
            <w:tcW w:w="412" w:type="pct"/>
            <w:tcBorders>
              <w:bottom w:val="single" w:sz="6" w:space="0" w:color="4A4A49"/>
            </w:tcBorders>
            <w:shd w:val="clear" w:color="auto" w:fill="auto"/>
            <w:vAlign w:val="center"/>
          </w:tcPr>
          <w:p w14:paraId="5C84D753"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68" w:type="pct"/>
            <w:tcBorders>
              <w:bottom w:val="single" w:sz="6" w:space="0" w:color="4A4A49"/>
            </w:tcBorders>
            <w:shd w:val="clear" w:color="auto" w:fill="auto"/>
            <w:vAlign w:val="center"/>
          </w:tcPr>
          <w:p w14:paraId="6F455FF8"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412" w:type="pct"/>
            <w:tcBorders>
              <w:bottom w:val="single" w:sz="6" w:space="0" w:color="4A4A49"/>
            </w:tcBorders>
            <w:shd w:val="clear" w:color="auto" w:fill="auto"/>
            <w:vAlign w:val="center"/>
          </w:tcPr>
          <w:p w14:paraId="537FAA13"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69" w:type="pct"/>
            <w:tcBorders>
              <w:bottom w:val="single" w:sz="6" w:space="0" w:color="4A4A49"/>
            </w:tcBorders>
            <w:shd w:val="clear" w:color="auto" w:fill="auto"/>
            <w:vAlign w:val="center"/>
          </w:tcPr>
          <w:p w14:paraId="63AC73D7"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412" w:type="pct"/>
            <w:tcBorders>
              <w:bottom w:val="single" w:sz="6" w:space="0" w:color="4A4A49"/>
            </w:tcBorders>
            <w:shd w:val="clear" w:color="auto" w:fill="auto"/>
            <w:vAlign w:val="center"/>
          </w:tcPr>
          <w:p w14:paraId="69E4F03F"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70" w:type="pct"/>
            <w:tcBorders>
              <w:bottom w:val="single" w:sz="6" w:space="0" w:color="4A4A49"/>
            </w:tcBorders>
            <w:shd w:val="clear" w:color="auto" w:fill="auto"/>
            <w:vAlign w:val="center"/>
          </w:tcPr>
          <w:p w14:paraId="0EE1855E"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411" w:type="pct"/>
            <w:tcBorders>
              <w:bottom w:val="single" w:sz="6" w:space="0" w:color="4A4A49"/>
            </w:tcBorders>
            <w:shd w:val="clear" w:color="auto" w:fill="auto"/>
            <w:vAlign w:val="center"/>
          </w:tcPr>
          <w:p w14:paraId="7CC630E0"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5,540,673</w:t>
            </w:r>
          </w:p>
        </w:tc>
      </w:tr>
      <w:tr w:rsidR="00017405" w:rsidRPr="00AF5499" w14:paraId="2581CFEA" w14:textId="77777777" w:rsidTr="008575BF">
        <w:trPr>
          <w:trHeight w:val="227"/>
        </w:trPr>
        <w:tc>
          <w:tcPr>
            <w:tcW w:w="124" w:type="pct"/>
            <w:shd w:val="clear" w:color="auto" w:fill="auto"/>
          </w:tcPr>
          <w:p w14:paraId="7C186E19"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tcBorders>
              <w:top w:val="single" w:sz="6" w:space="0" w:color="4A4A49"/>
              <w:bottom w:val="single" w:sz="6" w:space="0" w:color="4A4A49"/>
            </w:tcBorders>
            <w:shd w:val="clear" w:color="auto" w:fill="auto"/>
            <w:vAlign w:val="bottom"/>
          </w:tcPr>
          <w:p w14:paraId="5044ACD1" w14:textId="77777777" w:rsidR="00017405" w:rsidRPr="00D97FBF" w:rsidRDefault="00017405" w:rsidP="008575BF">
            <w:pPr>
              <w:ind w:left="57" w:right="57"/>
              <w:rPr>
                <w:rFonts w:ascii="Montserrat" w:eastAsia="Times New Roman" w:hAnsi="Montserrat" w:cs="Arial"/>
                <w:b/>
                <w:color w:val="455364"/>
                <w:sz w:val="14"/>
                <w:szCs w:val="14"/>
              </w:rPr>
            </w:pPr>
            <w:r w:rsidRPr="00D97FBF">
              <w:rPr>
                <w:rFonts w:ascii="Montserrat" w:eastAsia="Times New Roman" w:hAnsi="Montserrat" w:cs="Arial"/>
                <w:b/>
                <w:color w:val="455364"/>
                <w:sz w:val="14"/>
                <w:szCs w:val="14"/>
              </w:rPr>
              <w:t>Total</w:t>
            </w:r>
          </w:p>
        </w:tc>
        <w:tc>
          <w:tcPr>
            <w:tcW w:w="412" w:type="pct"/>
            <w:tcBorders>
              <w:top w:val="single" w:sz="6" w:space="0" w:color="4A4A49"/>
              <w:bottom w:val="single" w:sz="6" w:space="0" w:color="4A4A49"/>
            </w:tcBorders>
            <w:shd w:val="clear" w:color="auto" w:fill="auto"/>
            <w:vAlign w:val="center"/>
          </w:tcPr>
          <w:p w14:paraId="75A6B1F4"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68" w:type="pct"/>
            <w:tcBorders>
              <w:top w:val="single" w:sz="6" w:space="0" w:color="4A4A49"/>
              <w:bottom w:val="single" w:sz="6" w:space="0" w:color="4A4A49"/>
            </w:tcBorders>
            <w:shd w:val="clear" w:color="auto" w:fill="auto"/>
            <w:vAlign w:val="center"/>
          </w:tcPr>
          <w:p w14:paraId="1705CA4A"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412" w:type="pct"/>
            <w:tcBorders>
              <w:top w:val="single" w:sz="6" w:space="0" w:color="4A4A49"/>
              <w:bottom w:val="single" w:sz="6" w:space="0" w:color="4A4A49"/>
            </w:tcBorders>
            <w:shd w:val="clear" w:color="auto" w:fill="auto"/>
            <w:vAlign w:val="center"/>
          </w:tcPr>
          <w:p w14:paraId="542E3B0B"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69" w:type="pct"/>
            <w:tcBorders>
              <w:top w:val="single" w:sz="6" w:space="0" w:color="4A4A49"/>
              <w:bottom w:val="single" w:sz="6" w:space="0" w:color="4A4A49"/>
            </w:tcBorders>
            <w:shd w:val="clear" w:color="auto" w:fill="auto"/>
            <w:vAlign w:val="center"/>
          </w:tcPr>
          <w:p w14:paraId="0C9BFDC0"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412" w:type="pct"/>
            <w:tcBorders>
              <w:top w:val="single" w:sz="6" w:space="0" w:color="4A4A49"/>
              <w:bottom w:val="single" w:sz="6" w:space="0" w:color="4A4A49"/>
            </w:tcBorders>
            <w:shd w:val="clear" w:color="auto" w:fill="auto"/>
            <w:vAlign w:val="center"/>
          </w:tcPr>
          <w:p w14:paraId="57625FAD"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70" w:type="pct"/>
            <w:tcBorders>
              <w:top w:val="single" w:sz="6" w:space="0" w:color="4A4A49"/>
              <w:bottom w:val="single" w:sz="6" w:space="0" w:color="4A4A49"/>
            </w:tcBorders>
            <w:shd w:val="clear" w:color="auto" w:fill="auto"/>
            <w:vAlign w:val="center"/>
          </w:tcPr>
          <w:p w14:paraId="73FD6123"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411" w:type="pct"/>
            <w:tcBorders>
              <w:top w:val="single" w:sz="6" w:space="0" w:color="4A4A49"/>
              <w:bottom w:val="single" w:sz="6" w:space="0" w:color="4A4A49"/>
            </w:tcBorders>
            <w:shd w:val="clear" w:color="auto" w:fill="auto"/>
            <w:vAlign w:val="center"/>
          </w:tcPr>
          <w:p w14:paraId="5A846E21" w14:textId="77777777" w:rsidR="00017405" w:rsidRPr="00D97FBF" w:rsidRDefault="00017405" w:rsidP="008575BF">
            <w:pPr>
              <w:ind w:left="57" w:right="57"/>
              <w:jc w:val="right"/>
              <w:rPr>
                <w:rFonts w:ascii="Montserrat" w:eastAsia="Times New Roman" w:hAnsi="Montserrat" w:cs="Arial"/>
                <w:b/>
                <w:bCs/>
                <w:color w:val="455364"/>
                <w:sz w:val="14"/>
                <w:szCs w:val="16"/>
              </w:rPr>
            </w:pPr>
            <w:r w:rsidRPr="00D97FBF">
              <w:rPr>
                <w:rFonts w:ascii="Montserrat" w:eastAsia="Times New Roman" w:hAnsi="Montserrat" w:cs="Arial"/>
                <w:b/>
                <w:bCs/>
                <w:color w:val="455364"/>
                <w:sz w:val="14"/>
                <w:szCs w:val="16"/>
              </w:rPr>
              <w:t>7,717,517</w:t>
            </w:r>
          </w:p>
        </w:tc>
      </w:tr>
      <w:tr w:rsidR="00017405" w:rsidRPr="00AF5499" w14:paraId="562E000E" w14:textId="77777777" w:rsidTr="008575BF">
        <w:trPr>
          <w:trHeight w:val="227"/>
        </w:trPr>
        <w:tc>
          <w:tcPr>
            <w:tcW w:w="124" w:type="pct"/>
            <w:shd w:val="clear" w:color="auto" w:fill="auto"/>
          </w:tcPr>
          <w:p w14:paraId="00121B61"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tcBorders>
              <w:top w:val="single" w:sz="6" w:space="0" w:color="4A4A49"/>
            </w:tcBorders>
            <w:shd w:val="clear" w:color="auto" w:fill="auto"/>
            <w:vAlign w:val="bottom"/>
          </w:tcPr>
          <w:p w14:paraId="51B103C5" w14:textId="77777777" w:rsidR="00017405" w:rsidRPr="00D97FBF" w:rsidRDefault="00017405" w:rsidP="008575BF">
            <w:pPr>
              <w:ind w:left="57" w:right="57"/>
              <w:rPr>
                <w:rFonts w:ascii="Montserrat" w:eastAsia="Times New Roman" w:hAnsi="Montserrat" w:cs="Arial"/>
                <w:color w:val="455364"/>
                <w:sz w:val="14"/>
                <w:szCs w:val="14"/>
              </w:rPr>
            </w:pPr>
          </w:p>
        </w:tc>
        <w:tc>
          <w:tcPr>
            <w:tcW w:w="412" w:type="pct"/>
            <w:tcBorders>
              <w:top w:val="single" w:sz="6" w:space="0" w:color="4A4A49"/>
            </w:tcBorders>
            <w:shd w:val="clear" w:color="auto" w:fill="auto"/>
            <w:vAlign w:val="center"/>
          </w:tcPr>
          <w:p w14:paraId="0EEA8ADE"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68" w:type="pct"/>
            <w:tcBorders>
              <w:top w:val="single" w:sz="6" w:space="0" w:color="4A4A49"/>
            </w:tcBorders>
            <w:shd w:val="clear" w:color="auto" w:fill="auto"/>
            <w:vAlign w:val="center"/>
          </w:tcPr>
          <w:p w14:paraId="56DE0FC8"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412" w:type="pct"/>
            <w:tcBorders>
              <w:top w:val="single" w:sz="6" w:space="0" w:color="4A4A49"/>
            </w:tcBorders>
            <w:shd w:val="clear" w:color="auto" w:fill="auto"/>
            <w:vAlign w:val="center"/>
          </w:tcPr>
          <w:p w14:paraId="20106125"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69" w:type="pct"/>
            <w:tcBorders>
              <w:top w:val="single" w:sz="6" w:space="0" w:color="4A4A49"/>
            </w:tcBorders>
            <w:shd w:val="clear" w:color="auto" w:fill="auto"/>
            <w:vAlign w:val="center"/>
          </w:tcPr>
          <w:p w14:paraId="2F6B9B17"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412" w:type="pct"/>
            <w:tcBorders>
              <w:top w:val="single" w:sz="6" w:space="0" w:color="4A4A49"/>
            </w:tcBorders>
            <w:shd w:val="clear" w:color="auto" w:fill="auto"/>
            <w:vAlign w:val="center"/>
          </w:tcPr>
          <w:p w14:paraId="4E29823E"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70" w:type="pct"/>
            <w:tcBorders>
              <w:top w:val="single" w:sz="6" w:space="0" w:color="4A4A49"/>
            </w:tcBorders>
            <w:shd w:val="clear" w:color="auto" w:fill="auto"/>
            <w:vAlign w:val="center"/>
          </w:tcPr>
          <w:p w14:paraId="297669E7"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411" w:type="pct"/>
            <w:tcBorders>
              <w:top w:val="single" w:sz="6" w:space="0" w:color="4A4A49"/>
            </w:tcBorders>
            <w:shd w:val="clear" w:color="auto" w:fill="auto"/>
            <w:vAlign w:val="center"/>
          </w:tcPr>
          <w:p w14:paraId="3EC9938B" w14:textId="77777777" w:rsidR="00017405" w:rsidRPr="00D97FBF" w:rsidRDefault="00017405" w:rsidP="008575BF">
            <w:pPr>
              <w:ind w:left="57" w:right="57"/>
              <w:jc w:val="right"/>
              <w:rPr>
                <w:rFonts w:ascii="Montserrat" w:eastAsia="Times New Roman" w:hAnsi="Montserrat" w:cs="Arial"/>
                <w:color w:val="455364"/>
                <w:sz w:val="14"/>
                <w:szCs w:val="16"/>
              </w:rPr>
            </w:pPr>
          </w:p>
        </w:tc>
      </w:tr>
      <w:tr w:rsidR="00017405" w:rsidRPr="00AF5499" w14:paraId="22BB2EB5" w14:textId="77777777" w:rsidTr="008575BF">
        <w:trPr>
          <w:trHeight w:val="227"/>
        </w:trPr>
        <w:tc>
          <w:tcPr>
            <w:tcW w:w="124" w:type="pct"/>
            <w:shd w:val="clear" w:color="auto" w:fill="auto"/>
          </w:tcPr>
          <w:p w14:paraId="3DC4FAA5"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tcBorders>
              <w:bottom w:val="single" w:sz="6" w:space="0" w:color="4A4A49"/>
            </w:tcBorders>
            <w:shd w:val="clear" w:color="auto" w:fill="auto"/>
            <w:vAlign w:val="bottom"/>
          </w:tcPr>
          <w:p w14:paraId="48D05273" w14:textId="77777777" w:rsidR="00017405" w:rsidRPr="00D97FBF" w:rsidRDefault="00017405" w:rsidP="008575BF">
            <w:pPr>
              <w:ind w:left="57" w:right="57"/>
              <w:rPr>
                <w:rFonts w:ascii="Montserrat" w:eastAsia="Times New Roman" w:hAnsi="Montserrat" w:cs="Arial"/>
                <w:b/>
                <w:color w:val="455364"/>
                <w:sz w:val="14"/>
                <w:szCs w:val="14"/>
              </w:rPr>
            </w:pPr>
            <w:r w:rsidRPr="00D97FBF">
              <w:rPr>
                <w:rFonts w:ascii="Montserrat" w:eastAsia="Times New Roman" w:hAnsi="Montserrat" w:cs="Arial"/>
                <w:b/>
                <w:color w:val="455364"/>
                <w:sz w:val="14"/>
                <w:szCs w:val="14"/>
              </w:rPr>
              <w:t>Financial liabilities</w:t>
            </w:r>
          </w:p>
        </w:tc>
        <w:tc>
          <w:tcPr>
            <w:tcW w:w="412" w:type="pct"/>
            <w:tcBorders>
              <w:bottom w:val="single" w:sz="6" w:space="0" w:color="4A4A49"/>
            </w:tcBorders>
            <w:shd w:val="clear" w:color="auto" w:fill="auto"/>
            <w:vAlign w:val="center"/>
          </w:tcPr>
          <w:p w14:paraId="7AF7DCB1"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68" w:type="pct"/>
            <w:tcBorders>
              <w:bottom w:val="single" w:sz="6" w:space="0" w:color="4A4A49"/>
            </w:tcBorders>
            <w:shd w:val="clear" w:color="auto" w:fill="auto"/>
            <w:vAlign w:val="center"/>
          </w:tcPr>
          <w:p w14:paraId="11DA671E"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412" w:type="pct"/>
            <w:tcBorders>
              <w:bottom w:val="single" w:sz="6" w:space="0" w:color="4A4A49"/>
            </w:tcBorders>
            <w:shd w:val="clear" w:color="auto" w:fill="auto"/>
            <w:vAlign w:val="center"/>
          </w:tcPr>
          <w:p w14:paraId="02B2A446"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69" w:type="pct"/>
            <w:tcBorders>
              <w:bottom w:val="single" w:sz="6" w:space="0" w:color="4A4A49"/>
            </w:tcBorders>
            <w:shd w:val="clear" w:color="auto" w:fill="auto"/>
            <w:vAlign w:val="center"/>
          </w:tcPr>
          <w:p w14:paraId="1A54B1A7"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412" w:type="pct"/>
            <w:tcBorders>
              <w:bottom w:val="single" w:sz="6" w:space="0" w:color="4A4A49"/>
            </w:tcBorders>
            <w:shd w:val="clear" w:color="auto" w:fill="auto"/>
            <w:vAlign w:val="center"/>
          </w:tcPr>
          <w:p w14:paraId="3E300B31"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70" w:type="pct"/>
            <w:tcBorders>
              <w:bottom w:val="single" w:sz="6" w:space="0" w:color="4A4A49"/>
            </w:tcBorders>
            <w:shd w:val="clear" w:color="auto" w:fill="auto"/>
            <w:vAlign w:val="center"/>
          </w:tcPr>
          <w:p w14:paraId="542A3822" w14:textId="77777777" w:rsidR="00017405" w:rsidRPr="00D97FBF" w:rsidRDefault="00017405" w:rsidP="008575BF">
            <w:pPr>
              <w:ind w:left="57" w:right="57"/>
              <w:jc w:val="right"/>
              <w:rPr>
                <w:rFonts w:ascii="Montserrat" w:eastAsia="Times New Roman" w:hAnsi="Montserrat" w:cs="Arial"/>
                <w:color w:val="455364"/>
                <w:sz w:val="14"/>
                <w:szCs w:val="16"/>
              </w:rPr>
            </w:pPr>
          </w:p>
        </w:tc>
        <w:tc>
          <w:tcPr>
            <w:tcW w:w="411" w:type="pct"/>
            <w:tcBorders>
              <w:bottom w:val="single" w:sz="6" w:space="0" w:color="4A4A49"/>
            </w:tcBorders>
            <w:shd w:val="clear" w:color="auto" w:fill="auto"/>
            <w:vAlign w:val="center"/>
          </w:tcPr>
          <w:p w14:paraId="72B84851" w14:textId="77777777" w:rsidR="00017405" w:rsidRPr="00D97FBF" w:rsidRDefault="00017405" w:rsidP="008575BF">
            <w:pPr>
              <w:ind w:left="57" w:right="57"/>
              <w:jc w:val="right"/>
              <w:rPr>
                <w:rFonts w:ascii="Montserrat" w:eastAsia="Times New Roman" w:hAnsi="Montserrat" w:cs="Arial"/>
                <w:color w:val="455364"/>
                <w:sz w:val="14"/>
                <w:szCs w:val="16"/>
              </w:rPr>
            </w:pPr>
          </w:p>
        </w:tc>
      </w:tr>
      <w:tr w:rsidR="00017405" w:rsidRPr="00AF5499" w14:paraId="05292A66" w14:textId="77777777" w:rsidTr="008575BF">
        <w:trPr>
          <w:trHeight w:val="227"/>
        </w:trPr>
        <w:tc>
          <w:tcPr>
            <w:tcW w:w="124" w:type="pct"/>
            <w:shd w:val="clear" w:color="auto" w:fill="auto"/>
          </w:tcPr>
          <w:p w14:paraId="01FBA329" w14:textId="77777777" w:rsidR="00017405" w:rsidRPr="00D97FBF" w:rsidRDefault="00017405" w:rsidP="00017405">
            <w:pPr>
              <w:pStyle w:val="ListParagraph"/>
              <w:numPr>
                <w:ilvl w:val="5"/>
                <w:numId w:val="13"/>
              </w:numPr>
              <w:ind w:right="57"/>
              <w:rPr>
                <w:rFonts w:ascii="Montserrat" w:eastAsia="Times New Roman" w:hAnsi="Montserrat" w:cs="Arial"/>
                <w:color w:val="455364"/>
                <w:sz w:val="14"/>
                <w:szCs w:val="14"/>
                <w:lang w:val="en-GB"/>
              </w:rPr>
            </w:pPr>
          </w:p>
        </w:tc>
        <w:tc>
          <w:tcPr>
            <w:tcW w:w="2968" w:type="pct"/>
            <w:tcBorders>
              <w:top w:val="single" w:sz="6" w:space="0" w:color="4A4A49"/>
            </w:tcBorders>
            <w:shd w:val="clear" w:color="auto" w:fill="auto"/>
            <w:vAlign w:val="bottom"/>
          </w:tcPr>
          <w:p w14:paraId="2DAF015C" w14:textId="77777777" w:rsidR="00017405" w:rsidRPr="00D97FBF" w:rsidRDefault="00017405" w:rsidP="008575BF">
            <w:pPr>
              <w:ind w:left="57" w:right="57"/>
              <w:rPr>
                <w:rFonts w:ascii="Montserrat" w:eastAsia="Times New Roman" w:hAnsi="Montserrat" w:cs="Arial"/>
                <w:color w:val="455364"/>
                <w:sz w:val="14"/>
                <w:szCs w:val="14"/>
              </w:rPr>
            </w:pPr>
            <w:r w:rsidRPr="00D97FBF">
              <w:rPr>
                <w:rFonts w:ascii="Montserrat" w:eastAsia="Times New Roman" w:hAnsi="Montserrat" w:cs="Arial"/>
                <w:color w:val="455364"/>
                <w:sz w:val="14"/>
                <w:szCs w:val="14"/>
              </w:rPr>
              <w:t xml:space="preserve">   Investment contracts at fair value through income</w:t>
            </w:r>
          </w:p>
        </w:tc>
        <w:tc>
          <w:tcPr>
            <w:tcW w:w="412" w:type="pct"/>
            <w:tcBorders>
              <w:top w:val="single" w:sz="6" w:space="0" w:color="4A4A49"/>
            </w:tcBorders>
            <w:shd w:val="clear" w:color="auto" w:fill="auto"/>
            <w:vAlign w:val="center"/>
          </w:tcPr>
          <w:p w14:paraId="2DD3F95F"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w:t>
            </w:r>
          </w:p>
        </w:tc>
        <w:tc>
          <w:tcPr>
            <w:tcW w:w="68" w:type="pct"/>
            <w:tcBorders>
              <w:top w:val="single" w:sz="6" w:space="0" w:color="4A4A49"/>
            </w:tcBorders>
            <w:shd w:val="clear" w:color="auto" w:fill="auto"/>
            <w:vAlign w:val="center"/>
          </w:tcPr>
          <w:p w14:paraId="38127EEA"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2" w:type="pct"/>
            <w:tcBorders>
              <w:top w:val="single" w:sz="6" w:space="0" w:color="4A4A49"/>
            </w:tcBorders>
            <w:shd w:val="clear" w:color="auto" w:fill="auto"/>
            <w:vAlign w:val="center"/>
          </w:tcPr>
          <w:p w14:paraId="389BA2D6"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3,694,316</w:t>
            </w:r>
          </w:p>
        </w:tc>
        <w:tc>
          <w:tcPr>
            <w:tcW w:w="69" w:type="pct"/>
            <w:tcBorders>
              <w:top w:val="single" w:sz="6" w:space="0" w:color="4A4A49"/>
            </w:tcBorders>
            <w:shd w:val="clear" w:color="auto" w:fill="auto"/>
            <w:vAlign w:val="center"/>
          </w:tcPr>
          <w:p w14:paraId="45C2BEB0"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2" w:type="pct"/>
            <w:tcBorders>
              <w:top w:val="single" w:sz="6" w:space="0" w:color="4A4A49"/>
            </w:tcBorders>
            <w:shd w:val="clear" w:color="auto" w:fill="auto"/>
            <w:vAlign w:val="center"/>
          </w:tcPr>
          <w:p w14:paraId="5B1A42B3"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w:t>
            </w:r>
          </w:p>
        </w:tc>
        <w:tc>
          <w:tcPr>
            <w:tcW w:w="70" w:type="pct"/>
            <w:tcBorders>
              <w:top w:val="single" w:sz="6" w:space="0" w:color="4A4A49"/>
            </w:tcBorders>
            <w:shd w:val="clear" w:color="auto" w:fill="auto"/>
            <w:vAlign w:val="center"/>
          </w:tcPr>
          <w:p w14:paraId="197DA1EC"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1" w:type="pct"/>
            <w:tcBorders>
              <w:top w:val="single" w:sz="6" w:space="0" w:color="4A4A49"/>
            </w:tcBorders>
            <w:shd w:val="clear" w:color="auto" w:fill="auto"/>
            <w:vAlign w:val="center"/>
          </w:tcPr>
          <w:p w14:paraId="03B9ACDC"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3,694,316</w:t>
            </w:r>
          </w:p>
        </w:tc>
      </w:tr>
      <w:tr w:rsidR="00017405" w:rsidRPr="00AF5499" w14:paraId="79802DEA" w14:textId="77777777" w:rsidTr="008575BF">
        <w:trPr>
          <w:trHeight w:val="227"/>
        </w:trPr>
        <w:tc>
          <w:tcPr>
            <w:tcW w:w="124" w:type="pct"/>
            <w:shd w:val="clear" w:color="auto" w:fill="auto"/>
          </w:tcPr>
          <w:p w14:paraId="174C408E"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shd w:val="clear" w:color="auto" w:fill="auto"/>
            <w:vAlign w:val="bottom"/>
          </w:tcPr>
          <w:p w14:paraId="63555596" w14:textId="77777777" w:rsidR="00017405" w:rsidRPr="00D97FBF" w:rsidRDefault="00017405" w:rsidP="008575BF">
            <w:pPr>
              <w:ind w:left="57" w:right="57"/>
              <w:rPr>
                <w:rFonts w:ascii="Montserrat" w:eastAsia="Times New Roman" w:hAnsi="Montserrat" w:cs="Arial"/>
                <w:color w:val="455364"/>
                <w:sz w:val="14"/>
                <w:szCs w:val="14"/>
              </w:rPr>
            </w:pPr>
            <w:r w:rsidRPr="00D97FBF">
              <w:rPr>
                <w:rFonts w:ascii="Montserrat" w:eastAsia="Times New Roman" w:hAnsi="Montserrat" w:cs="Arial"/>
                <w:color w:val="455364"/>
                <w:sz w:val="14"/>
                <w:szCs w:val="14"/>
              </w:rPr>
              <w:t xml:space="preserve">   Liabilities related to policyholders’ funds held by the group</w:t>
            </w:r>
          </w:p>
        </w:tc>
        <w:tc>
          <w:tcPr>
            <w:tcW w:w="412" w:type="pct"/>
            <w:shd w:val="clear" w:color="auto" w:fill="auto"/>
            <w:vAlign w:val="center"/>
          </w:tcPr>
          <w:p w14:paraId="5BC138B4"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299,375</w:t>
            </w:r>
          </w:p>
        </w:tc>
        <w:tc>
          <w:tcPr>
            <w:tcW w:w="68" w:type="pct"/>
            <w:shd w:val="clear" w:color="auto" w:fill="auto"/>
            <w:vAlign w:val="center"/>
          </w:tcPr>
          <w:p w14:paraId="1EA929BC"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2" w:type="pct"/>
            <w:shd w:val="clear" w:color="auto" w:fill="auto"/>
            <w:vAlign w:val="center"/>
          </w:tcPr>
          <w:p w14:paraId="5AB2CAB1"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w:t>
            </w:r>
          </w:p>
        </w:tc>
        <w:tc>
          <w:tcPr>
            <w:tcW w:w="69" w:type="pct"/>
            <w:shd w:val="clear" w:color="auto" w:fill="auto"/>
            <w:vAlign w:val="center"/>
          </w:tcPr>
          <w:p w14:paraId="1816C763"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2" w:type="pct"/>
            <w:shd w:val="clear" w:color="auto" w:fill="auto"/>
            <w:vAlign w:val="center"/>
          </w:tcPr>
          <w:p w14:paraId="3CEBE7B3"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w:t>
            </w:r>
          </w:p>
        </w:tc>
        <w:tc>
          <w:tcPr>
            <w:tcW w:w="70" w:type="pct"/>
            <w:shd w:val="clear" w:color="auto" w:fill="auto"/>
            <w:vAlign w:val="center"/>
          </w:tcPr>
          <w:p w14:paraId="4124837C"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1" w:type="pct"/>
            <w:shd w:val="clear" w:color="auto" w:fill="auto"/>
            <w:vAlign w:val="center"/>
          </w:tcPr>
          <w:p w14:paraId="30D51480"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299,375</w:t>
            </w:r>
          </w:p>
        </w:tc>
      </w:tr>
      <w:tr w:rsidR="00017405" w:rsidRPr="00AF5499" w14:paraId="53F4E6E5" w14:textId="77777777" w:rsidTr="008575BF">
        <w:trPr>
          <w:trHeight w:val="227"/>
        </w:trPr>
        <w:tc>
          <w:tcPr>
            <w:tcW w:w="124" w:type="pct"/>
            <w:shd w:val="clear" w:color="auto" w:fill="auto"/>
          </w:tcPr>
          <w:p w14:paraId="456E6BC9"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tcBorders>
              <w:bottom w:val="single" w:sz="6" w:space="0" w:color="4A4A49"/>
            </w:tcBorders>
            <w:shd w:val="clear" w:color="auto" w:fill="auto"/>
            <w:vAlign w:val="bottom"/>
          </w:tcPr>
          <w:p w14:paraId="3829C893" w14:textId="77777777" w:rsidR="00017405" w:rsidRPr="00D97FBF" w:rsidRDefault="00017405" w:rsidP="008575BF">
            <w:pPr>
              <w:ind w:left="57" w:right="57"/>
              <w:rPr>
                <w:rFonts w:ascii="Montserrat" w:eastAsia="Times New Roman" w:hAnsi="Montserrat" w:cs="Arial"/>
                <w:color w:val="455364"/>
                <w:sz w:val="14"/>
                <w:szCs w:val="14"/>
              </w:rPr>
            </w:pPr>
            <w:r w:rsidRPr="00D97FBF">
              <w:rPr>
                <w:rFonts w:ascii="Montserrat" w:eastAsia="Times New Roman" w:hAnsi="Montserrat" w:cs="Arial"/>
                <w:color w:val="455364"/>
                <w:sz w:val="14"/>
                <w:szCs w:val="14"/>
              </w:rPr>
              <w:t xml:space="preserve">   Derivative financial instruments</w:t>
            </w:r>
          </w:p>
        </w:tc>
        <w:tc>
          <w:tcPr>
            <w:tcW w:w="412" w:type="pct"/>
            <w:tcBorders>
              <w:bottom w:val="single" w:sz="6" w:space="0" w:color="4A4A49"/>
            </w:tcBorders>
            <w:shd w:val="clear" w:color="auto" w:fill="auto"/>
            <w:vAlign w:val="center"/>
          </w:tcPr>
          <w:p w14:paraId="36007EFA"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w:t>
            </w:r>
          </w:p>
        </w:tc>
        <w:tc>
          <w:tcPr>
            <w:tcW w:w="68" w:type="pct"/>
            <w:tcBorders>
              <w:bottom w:val="single" w:sz="6" w:space="0" w:color="4A4A49"/>
            </w:tcBorders>
            <w:shd w:val="clear" w:color="auto" w:fill="auto"/>
            <w:vAlign w:val="center"/>
          </w:tcPr>
          <w:p w14:paraId="4C1412EA"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2" w:type="pct"/>
            <w:tcBorders>
              <w:bottom w:val="single" w:sz="6" w:space="0" w:color="4A4A49"/>
            </w:tcBorders>
            <w:shd w:val="clear" w:color="auto" w:fill="auto"/>
            <w:vAlign w:val="center"/>
          </w:tcPr>
          <w:p w14:paraId="39266989"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547</w:t>
            </w:r>
          </w:p>
        </w:tc>
        <w:tc>
          <w:tcPr>
            <w:tcW w:w="69" w:type="pct"/>
            <w:tcBorders>
              <w:bottom w:val="single" w:sz="6" w:space="0" w:color="4A4A49"/>
            </w:tcBorders>
            <w:shd w:val="clear" w:color="auto" w:fill="auto"/>
            <w:vAlign w:val="center"/>
          </w:tcPr>
          <w:p w14:paraId="11AB6E09"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2" w:type="pct"/>
            <w:tcBorders>
              <w:bottom w:val="single" w:sz="6" w:space="0" w:color="4A4A49"/>
            </w:tcBorders>
            <w:shd w:val="clear" w:color="auto" w:fill="auto"/>
            <w:vAlign w:val="center"/>
          </w:tcPr>
          <w:p w14:paraId="78A90AC2"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w:t>
            </w:r>
          </w:p>
        </w:tc>
        <w:tc>
          <w:tcPr>
            <w:tcW w:w="70" w:type="pct"/>
            <w:tcBorders>
              <w:bottom w:val="single" w:sz="6" w:space="0" w:color="4A4A49"/>
            </w:tcBorders>
            <w:shd w:val="clear" w:color="auto" w:fill="auto"/>
            <w:vAlign w:val="center"/>
          </w:tcPr>
          <w:p w14:paraId="080EBD39" w14:textId="77777777" w:rsidR="00017405" w:rsidRPr="00D97FBF" w:rsidDel="00AD6F25" w:rsidRDefault="00017405" w:rsidP="008575BF">
            <w:pPr>
              <w:ind w:left="57" w:right="57"/>
              <w:jc w:val="right"/>
              <w:rPr>
                <w:rFonts w:ascii="Montserrat" w:eastAsia="Times New Roman" w:hAnsi="Montserrat" w:cs="Arial"/>
                <w:color w:val="455364"/>
                <w:sz w:val="14"/>
                <w:szCs w:val="16"/>
              </w:rPr>
            </w:pPr>
          </w:p>
        </w:tc>
        <w:tc>
          <w:tcPr>
            <w:tcW w:w="411" w:type="pct"/>
            <w:tcBorders>
              <w:bottom w:val="single" w:sz="6" w:space="0" w:color="4A4A49"/>
            </w:tcBorders>
            <w:shd w:val="clear" w:color="auto" w:fill="auto"/>
            <w:vAlign w:val="center"/>
          </w:tcPr>
          <w:p w14:paraId="387DFA37" w14:textId="77777777" w:rsidR="00017405" w:rsidRPr="00D97FBF" w:rsidRDefault="00017405" w:rsidP="008575BF">
            <w:pPr>
              <w:ind w:left="57" w:right="57"/>
              <w:jc w:val="right"/>
              <w:rPr>
                <w:rFonts w:ascii="Montserrat" w:eastAsia="Times New Roman" w:hAnsi="Montserrat" w:cs="Arial"/>
                <w:color w:val="455364"/>
                <w:sz w:val="14"/>
                <w:szCs w:val="16"/>
              </w:rPr>
            </w:pPr>
            <w:r w:rsidRPr="00D97FBF">
              <w:rPr>
                <w:rFonts w:ascii="Montserrat" w:eastAsia="Times New Roman" w:hAnsi="Montserrat" w:cs="Arial"/>
                <w:color w:val="455364"/>
                <w:sz w:val="14"/>
                <w:szCs w:val="16"/>
              </w:rPr>
              <w:t>547</w:t>
            </w:r>
          </w:p>
        </w:tc>
      </w:tr>
      <w:tr w:rsidR="00017405" w:rsidRPr="00AF5499" w14:paraId="444F9C6A" w14:textId="77777777" w:rsidTr="008575BF">
        <w:trPr>
          <w:trHeight w:val="227"/>
        </w:trPr>
        <w:tc>
          <w:tcPr>
            <w:tcW w:w="124" w:type="pct"/>
            <w:shd w:val="clear" w:color="auto" w:fill="auto"/>
          </w:tcPr>
          <w:p w14:paraId="754AD400" w14:textId="77777777" w:rsidR="00017405" w:rsidRPr="00D97FBF" w:rsidRDefault="00017405" w:rsidP="008575BF">
            <w:pPr>
              <w:ind w:left="57" w:right="57"/>
              <w:rPr>
                <w:rFonts w:ascii="Montserrat" w:eastAsia="Times New Roman" w:hAnsi="Montserrat" w:cs="Arial"/>
                <w:color w:val="455364"/>
                <w:sz w:val="14"/>
                <w:szCs w:val="14"/>
              </w:rPr>
            </w:pPr>
          </w:p>
        </w:tc>
        <w:tc>
          <w:tcPr>
            <w:tcW w:w="2968" w:type="pct"/>
            <w:tcBorders>
              <w:top w:val="single" w:sz="6" w:space="0" w:color="4A4A49"/>
              <w:bottom w:val="single" w:sz="6" w:space="0" w:color="4A4A49"/>
            </w:tcBorders>
            <w:shd w:val="clear" w:color="auto" w:fill="auto"/>
            <w:vAlign w:val="bottom"/>
          </w:tcPr>
          <w:p w14:paraId="52B40B05" w14:textId="77777777" w:rsidR="00017405" w:rsidRPr="00D97FBF" w:rsidRDefault="00017405" w:rsidP="008575BF">
            <w:pPr>
              <w:ind w:left="57" w:right="57"/>
              <w:rPr>
                <w:rFonts w:ascii="Montserrat" w:eastAsia="Times New Roman" w:hAnsi="Montserrat" w:cs="Arial"/>
                <w:b/>
                <w:color w:val="455364"/>
                <w:sz w:val="14"/>
                <w:szCs w:val="14"/>
              </w:rPr>
            </w:pPr>
            <w:r w:rsidRPr="00D97FBF">
              <w:rPr>
                <w:rFonts w:ascii="Montserrat" w:eastAsia="Times New Roman" w:hAnsi="Montserrat" w:cs="Arial"/>
                <w:b/>
                <w:color w:val="455364"/>
                <w:sz w:val="14"/>
                <w:szCs w:val="14"/>
              </w:rPr>
              <w:t>Total</w:t>
            </w:r>
          </w:p>
        </w:tc>
        <w:tc>
          <w:tcPr>
            <w:tcW w:w="412" w:type="pct"/>
            <w:tcBorders>
              <w:top w:val="single" w:sz="6" w:space="0" w:color="4A4A49"/>
              <w:bottom w:val="single" w:sz="6" w:space="0" w:color="4A4A49"/>
            </w:tcBorders>
            <w:shd w:val="clear" w:color="auto" w:fill="auto"/>
            <w:vAlign w:val="center"/>
          </w:tcPr>
          <w:p w14:paraId="6017A4F1" w14:textId="77777777" w:rsidR="00017405" w:rsidRPr="00D97FBF" w:rsidRDefault="00017405" w:rsidP="008575BF">
            <w:pPr>
              <w:ind w:left="57" w:right="57"/>
              <w:jc w:val="right"/>
              <w:rPr>
                <w:rFonts w:ascii="Montserrat" w:eastAsia="Times New Roman" w:hAnsi="Montserrat" w:cs="Arial"/>
                <w:b/>
                <w:bCs/>
                <w:color w:val="455364"/>
                <w:sz w:val="14"/>
                <w:szCs w:val="16"/>
              </w:rPr>
            </w:pPr>
            <w:r w:rsidRPr="00D97FBF">
              <w:rPr>
                <w:rFonts w:ascii="Montserrat" w:eastAsia="Times New Roman" w:hAnsi="Montserrat" w:cs="Arial"/>
                <w:b/>
                <w:bCs/>
                <w:color w:val="455364"/>
                <w:sz w:val="14"/>
                <w:szCs w:val="16"/>
              </w:rPr>
              <w:t>299,375</w:t>
            </w:r>
          </w:p>
        </w:tc>
        <w:tc>
          <w:tcPr>
            <w:tcW w:w="68" w:type="pct"/>
            <w:tcBorders>
              <w:top w:val="single" w:sz="6" w:space="0" w:color="4A4A49"/>
              <w:bottom w:val="single" w:sz="6" w:space="0" w:color="4A4A49"/>
            </w:tcBorders>
            <w:shd w:val="clear" w:color="auto" w:fill="auto"/>
            <w:vAlign w:val="center"/>
          </w:tcPr>
          <w:p w14:paraId="061FA17F" w14:textId="77777777" w:rsidR="00017405" w:rsidRPr="00D97FBF" w:rsidDel="00AD6F25" w:rsidRDefault="00017405" w:rsidP="008575BF">
            <w:pPr>
              <w:ind w:left="57" w:right="57"/>
              <w:jc w:val="right"/>
              <w:rPr>
                <w:rFonts w:ascii="Montserrat" w:eastAsia="Times New Roman" w:hAnsi="Montserrat" w:cs="Arial"/>
                <w:b/>
                <w:bCs/>
                <w:color w:val="455364"/>
                <w:sz w:val="14"/>
                <w:szCs w:val="16"/>
              </w:rPr>
            </w:pPr>
          </w:p>
        </w:tc>
        <w:tc>
          <w:tcPr>
            <w:tcW w:w="412" w:type="pct"/>
            <w:tcBorders>
              <w:top w:val="single" w:sz="6" w:space="0" w:color="4A4A49"/>
              <w:bottom w:val="single" w:sz="6" w:space="0" w:color="4A4A49"/>
            </w:tcBorders>
            <w:shd w:val="clear" w:color="auto" w:fill="auto"/>
            <w:vAlign w:val="center"/>
          </w:tcPr>
          <w:p w14:paraId="068346DA" w14:textId="77777777" w:rsidR="00017405" w:rsidRPr="00D97FBF" w:rsidRDefault="00017405" w:rsidP="008575BF">
            <w:pPr>
              <w:ind w:left="57" w:right="57"/>
              <w:jc w:val="right"/>
              <w:rPr>
                <w:rFonts w:ascii="Montserrat" w:eastAsia="Times New Roman" w:hAnsi="Montserrat" w:cs="Arial"/>
                <w:b/>
                <w:bCs/>
                <w:color w:val="455364"/>
                <w:sz w:val="14"/>
                <w:szCs w:val="16"/>
              </w:rPr>
            </w:pPr>
            <w:r w:rsidRPr="00D97FBF">
              <w:rPr>
                <w:rFonts w:ascii="Montserrat" w:eastAsia="Times New Roman" w:hAnsi="Montserrat" w:cs="Arial"/>
                <w:b/>
                <w:bCs/>
                <w:color w:val="455364"/>
                <w:sz w:val="14"/>
                <w:szCs w:val="16"/>
              </w:rPr>
              <w:t>3,694,863</w:t>
            </w:r>
          </w:p>
        </w:tc>
        <w:tc>
          <w:tcPr>
            <w:tcW w:w="69" w:type="pct"/>
            <w:tcBorders>
              <w:top w:val="single" w:sz="6" w:space="0" w:color="4A4A49"/>
              <w:bottom w:val="single" w:sz="6" w:space="0" w:color="4A4A49"/>
            </w:tcBorders>
            <w:shd w:val="clear" w:color="auto" w:fill="auto"/>
            <w:vAlign w:val="center"/>
          </w:tcPr>
          <w:p w14:paraId="7541D822" w14:textId="77777777" w:rsidR="00017405" w:rsidRPr="00D97FBF" w:rsidDel="00AD6F25" w:rsidRDefault="00017405" w:rsidP="008575BF">
            <w:pPr>
              <w:ind w:left="57" w:right="57"/>
              <w:jc w:val="right"/>
              <w:rPr>
                <w:rFonts w:ascii="Montserrat" w:eastAsia="Times New Roman" w:hAnsi="Montserrat" w:cs="Arial"/>
                <w:b/>
                <w:bCs/>
                <w:color w:val="455364"/>
                <w:sz w:val="14"/>
                <w:szCs w:val="16"/>
              </w:rPr>
            </w:pPr>
          </w:p>
        </w:tc>
        <w:tc>
          <w:tcPr>
            <w:tcW w:w="412" w:type="pct"/>
            <w:tcBorders>
              <w:top w:val="single" w:sz="6" w:space="0" w:color="4A4A49"/>
              <w:bottom w:val="single" w:sz="6" w:space="0" w:color="4A4A49"/>
            </w:tcBorders>
            <w:shd w:val="clear" w:color="auto" w:fill="auto"/>
            <w:vAlign w:val="center"/>
          </w:tcPr>
          <w:p w14:paraId="7A0D805E" w14:textId="77777777" w:rsidR="00017405" w:rsidRPr="00D97FBF" w:rsidRDefault="00017405" w:rsidP="008575BF">
            <w:pPr>
              <w:ind w:left="57" w:right="57"/>
              <w:jc w:val="right"/>
              <w:rPr>
                <w:rFonts w:ascii="Montserrat" w:eastAsia="Times New Roman" w:hAnsi="Montserrat" w:cs="Arial"/>
                <w:b/>
                <w:bCs/>
                <w:color w:val="455364"/>
                <w:sz w:val="14"/>
                <w:szCs w:val="16"/>
              </w:rPr>
            </w:pPr>
            <w:r w:rsidRPr="00D97FBF">
              <w:rPr>
                <w:rFonts w:ascii="Montserrat" w:eastAsia="Times New Roman" w:hAnsi="Montserrat" w:cs="Arial"/>
                <w:b/>
                <w:bCs/>
                <w:color w:val="455364"/>
                <w:sz w:val="14"/>
                <w:szCs w:val="16"/>
              </w:rPr>
              <w:t>–</w:t>
            </w:r>
          </w:p>
        </w:tc>
        <w:tc>
          <w:tcPr>
            <w:tcW w:w="70" w:type="pct"/>
            <w:tcBorders>
              <w:top w:val="single" w:sz="6" w:space="0" w:color="4A4A49"/>
              <w:bottom w:val="single" w:sz="6" w:space="0" w:color="4A4A49"/>
            </w:tcBorders>
            <w:shd w:val="clear" w:color="auto" w:fill="auto"/>
            <w:vAlign w:val="center"/>
          </w:tcPr>
          <w:p w14:paraId="73028544" w14:textId="77777777" w:rsidR="00017405" w:rsidRPr="00D97FBF" w:rsidDel="00AD6F25" w:rsidRDefault="00017405" w:rsidP="008575BF">
            <w:pPr>
              <w:ind w:left="57" w:right="57"/>
              <w:jc w:val="right"/>
              <w:rPr>
                <w:rFonts w:ascii="Montserrat" w:eastAsia="Times New Roman" w:hAnsi="Montserrat" w:cs="Arial"/>
                <w:b/>
                <w:bCs/>
                <w:color w:val="455364"/>
                <w:sz w:val="14"/>
                <w:szCs w:val="16"/>
              </w:rPr>
            </w:pPr>
          </w:p>
        </w:tc>
        <w:tc>
          <w:tcPr>
            <w:tcW w:w="411" w:type="pct"/>
            <w:tcBorders>
              <w:top w:val="single" w:sz="6" w:space="0" w:color="4A4A49"/>
              <w:bottom w:val="single" w:sz="6" w:space="0" w:color="4A4A49"/>
            </w:tcBorders>
            <w:shd w:val="clear" w:color="auto" w:fill="auto"/>
            <w:vAlign w:val="center"/>
          </w:tcPr>
          <w:p w14:paraId="42BF69EE" w14:textId="77777777" w:rsidR="00017405" w:rsidRPr="00AF5499" w:rsidRDefault="00017405" w:rsidP="008575BF">
            <w:pPr>
              <w:ind w:left="57" w:right="57"/>
              <w:jc w:val="right"/>
              <w:rPr>
                <w:rFonts w:ascii="Montserrat" w:eastAsia="Times New Roman" w:hAnsi="Montserrat" w:cs="Arial"/>
                <w:b/>
                <w:bCs/>
                <w:color w:val="455364"/>
                <w:sz w:val="14"/>
                <w:szCs w:val="16"/>
              </w:rPr>
            </w:pPr>
            <w:r w:rsidRPr="00D97FBF">
              <w:rPr>
                <w:rFonts w:ascii="Montserrat" w:eastAsia="Times New Roman" w:hAnsi="Montserrat" w:cs="Arial"/>
                <w:b/>
                <w:bCs/>
                <w:color w:val="455364"/>
                <w:sz w:val="14"/>
                <w:szCs w:val="16"/>
              </w:rPr>
              <w:t>3,994,238</w:t>
            </w:r>
          </w:p>
        </w:tc>
      </w:tr>
      <w:tr w:rsidR="00017405" w:rsidRPr="00AF5499" w14:paraId="0BDE41A5" w14:textId="77777777" w:rsidTr="008575BF">
        <w:trPr>
          <w:trHeight w:val="113"/>
        </w:trPr>
        <w:tc>
          <w:tcPr>
            <w:tcW w:w="124" w:type="pct"/>
            <w:shd w:val="clear" w:color="auto" w:fill="auto"/>
          </w:tcPr>
          <w:p w14:paraId="3D3056E4" w14:textId="77777777" w:rsidR="00017405" w:rsidRPr="00D97FBF" w:rsidRDefault="00017405" w:rsidP="008575BF">
            <w:pPr>
              <w:ind w:left="57" w:right="57"/>
              <w:rPr>
                <w:rFonts w:ascii="Montserrat" w:eastAsia="Times New Roman" w:hAnsi="Montserrat" w:cs="Arial"/>
                <w:color w:val="455364"/>
                <w:sz w:val="10"/>
                <w:szCs w:val="10"/>
              </w:rPr>
            </w:pPr>
          </w:p>
        </w:tc>
        <w:tc>
          <w:tcPr>
            <w:tcW w:w="2968" w:type="pct"/>
            <w:tcBorders>
              <w:top w:val="single" w:sz="6" w:space="0" w:color="4A4A49"/>
            </w:tcBorders>
            <w:shd w:val="clear" w:color="auto" w:fill="auto"/>
            <w:vAlign w:val="bottom"/>
          </w:tcPr>
          <w:p w14:paraId="02822E24" w14:textId="77777777" w:rsidR="00017405" w:rsidRPr="00D97FBF" w:rsidRDefault="00017405" w:rsidP="008575BF">
            <w:pPr>
              <w:ind w:left="57" w:right="57"/>
              <w:rPr>
                <w:rFonts w:ascii="Montserrat" w:eastAsia="Times New Roman" w:hAnsi="Montserrat" w:cs="Arial"/>
                <w:b/>
                <w:color w:val="455364"/>
                <w:sz w:val="10"/>
                <w:szCs w:val="10"/>
              </w:rPr>
            </w:pPr>
          </w:p>
        </w:tc>
        <w:tc>
          <w:tcPr>
            <w:tcW w:w="412" w:type="pct"/>
            <w:tcBorders>
              <w:top w:val="single" w:sz="6" w:space="0" w:color="4A4A49"/>
            </w:tcBorders>
            <w:shd w:val="clear" w:color="auto" w:fill="auto"/>
            <w:vAlign w:val="bottom"/>
          </w:tcPr>
          <w:p w14:paraId="5730CF3A" w14:textId="77777777" w:rsidR="00017405" w:rsidRPr="00D97FBF" w:rsidRDefault="00017405" w:rsidP="008575BF">
            <w:pPr>
              <w:ind w:left="57" w:right="57"/>
              <w:jc w:val="right"/>
              <w:rPr>
                <w:rFonts w:ascii="Montserrat" w:eastAsia="Times New Roman" w:hAnsi="Montserrat" w:cs="Arial"/>
                <w:b/>
                <w:color w:val="455364"/>
                <w:sz w:val="10"/>
                <w:szCs w:val="10"/>
              </w:rPr>
            </w:pPr>
          </w:p>
        </w:tc>
        <w:tc>
          <w:tcPr>
            <w:tcW w:w="68" w:type="pct"/>
            <w:tcBorders>
              <w:top w:val="single" w:sz="6" w:space="0" w:color="4A4A49"/>
            </w:tcBorders>
            <w:shd w:val="clear" w:color="auto" w:fill="auto"/>
          </w:tcPr>
          <w:p w14:paraId="068ACE1A" w14:textId="77777777" w:rsidR="00017405" w:rsidRPr="00D97FBF" w:rsidRDefault="00017405" w:rsidP="008575BF">
            <w:pPr>
              <w:ind w:left="57" w:right="57"/>
              <w:jc w:val="right"/>
              <w:rPr>
                <w:rFonts w:ascii="Montserrat" w:eastAsia="Times New Roman" w:hAnsi="Montserrat" w:cs="Arial"/>
                <w:color w:val="455364"/>
                <w:sz w:val="10"/>
                <w:szCs w:val="10"/>
              </w:rPr>
            </w:pPr>
          </w:p>
        </w:tc>
        <w:tc>
          <w:tcPr>
            <w:tcW w:w="412" w:type="pct"/>
            <w:tcBorders>
              <w:top w:val="single" w:sz="6" w:space="0" w:color="4A4A49"/>
            </w:tcBorders>
            <w:shd w:val="clear" w:color="auto" w:fill="auto"/>
            <w:vAlign w:val="bottom"/>
          </w:tcPr>
          <w:p w14:paraId="16116063" w14:textId="77777777" w:rsidR="00017405" w:rsidRPr="00D97FBF" w:rsidRDefault="00017405" w:rsidP="008575BF">
            <w:pPr>
              <w:ind w:left="57" w:right="57"/>
              <w:jc w:val="right"/>
              <w:rPr>
                <w:rFonts w:ascii="Montserrat" w:eastAsia="Times New Roman" w:hAnsi="Montserrat" w:cs="Arial"/>
                <w:b/>
                <w:color w:val="455364"/>
                <w:sz w:val="10"/>
                <w:szCs w:val="10"/>
              </w:rPr>
            </w:pPr>
          </w:p>
        </w:tc>
        <w:tc>
          <w:tcPr>
            <w:tcW w:w="69" w:type="pct"/>
            <w:tcBorders>
              <w:top w:val="single" w:sz="6" w:space="0" w:color="4A4A49"/>
            </w:tcBorders>
            <w:shd w:val="clear" w:color="auto" w:fill="auto"/>
          </w:tcPr>
          <w:p w14:paraId="33AB7E7F" w14:textId="77777777" w:rsidR="00017405" w:rsidRPr="00D97FBF" w:rsidRDefault="00017405" w:rsidP="008575BF">
            <w:pPr>
              <w:ind w:left="57" w:right="57"/>
              <w:jc w:val="right"/>
              <w:rPr>
                <w:rFonts w:ascii="Montserrat" w:eastAsia="Times New Roman" w:hAnsi="Montserrat" w:cs="Arial"/>
                <w:b/>
                <w:color w:val="455364"/>
                <w:sz w:val="10"/>
                <w:szCs w:val="10"/>
              </w:rPr>
            </w:pPr>
          </w:p>
        </w:tc>
        <w:tc>
          <w:tcPr>
            <w:tcW w:w="412" w:type="pct"/>
            <w:tcBorders>
              <w:top w:val="single" w:sz="6" w:space="0" w:color="4A4A49"/>
            </w:tcBorders>
            <w:shd w:val="clear" w:color="auto" w:fill="auto"/>
            <w:vAlign w:val="bottom"/>
          </w:tcPr>
          <w:p w14:paraId="5520A162" w14:textId="77777777" w:rsidR="00017405" w:rsidRPr="00D97FBF" w:rsidRDefault="00017405" w:rsidP="008575BF">
            <w:pPr>
              <w:ind w:left="57" w:right="57"/>
              <w:jc w:val="right"/>
              <w:rPr>
                <w:rFonts w:ascii="Montserrat" w:eastAsia="Times New Roman" w:hAnsi="Montserrat" w:cs="Arial"/>
                <w:b/>
                <w:color w:val="455364"/>
                <w:sz w:val="10"/>
                <w:szCs w:val="10"/>
              </w:rPr>
            </w:pPr>
          </w:p>
        </w:tc>
        <w:tc>
          <w:tcPr>
            <w:tcW w:w="70" w:type="pct"/>
            <w:tcBorders>
              <w:top w:val="single" w:sz="6" w:space="0" w:color="4A4A49"/>
            </w:tcBorders>
            <w:shd w:val="clear" w:color="auto" w:fill="auto"/>
          </w:tcPr>
          <w:p w14:paraId="5FDBFEDF" w14:textId="77777777" w:rsidR="00017405" w:rsidRPr="00D97FBF" w:rsidRDefault="00017405" w:rsidP="008575BF">
            <w:pPr>
              <w:ind w:left="57" w:right="57"/>
              <w:jc w:val="right"/>
              <w:rPr>
                <w:rFonts w:ascii="Montserrat" w:eastAsia="Times New Roman" w:hAnsi="Montserrat" w:cs="Arial"/>
                <w:b/>
                <w:color w:val="455364"/>
                <w:sz w:val="10"/>
                <w:szCs w:val="10"/>
              </w:rPr>
            </w:pPr>
          </w:p>
        </w:tc>
        <w:tc>
          <w:tcPr>
            <w:tcW w:w="411" w:type="pct"/>
            <w:tcBorders>
              <w:top w:val="single" w:sz="6" w:space="0" w:color="4A4A49"/>
            </w:tcBorders>
            <w:shd w:val="clear" w:color="auto" w:fill="auto"/>
            <w:vAlign w:val="bottom"/>
          </w:tcPr>
          <w:p w14:paraId="15CD9BCA" w14:textId="77777777" w:rsidR="00017405" w:rsidRPr="00D97FBF" w:rsidRDefault="00017405" w:rsidP="008575BF">
            <w:pPr>
              <w:ind w:left="57" w:right="57"/>
              <w:jc w:val="right"/>
              <w:rPr>
                <w:rFonts w:ascii="Montserrat" w:eastAsia="Times New Roman" w:hAnsi="Montserrat" w:cs="Arial"/>
                <w:b/>
                <w:color w:val="455364"/>
                <w:sz w:val="10"/>
                <w:szCs w:val="10"/>
              </w:rPr>
            </w:pPr>
          </w:p>
        </w:tc>
      </w:tr>
    </w:tbl>
    <w:p w14:paraId="6888FF53" w14:textId="77777777" w:rsidR="00017405" w:rsidRPr="005250BC" w:rsidRDefault="00017405" w:rsidP="00017405">
      <w:pPr>
        <w:tabs>
          <w:tab w:val="left" w:pos="284"/>
          <w:tab w:val="left" w:pos="10065"/>
        </w:tabs>
        <w:rPr>
          <w:rFonts w:ascii="Arial" w:eastAsia="Times New Roman" w:hAnsi="Arial" w:cs="Arial"/>
          <w:color w:val="FF0000"/>
          <w:sz w:val="18"/>
          <w:szCs w:val="18"/>
        </w:rPr>
      </w:pPr>
    </w:p>
    <w:p w14:paraId="6AB80FAE" w14:textId="77777777" w:rsidR="00017405" w:rsidRPr="001445F6" w:rsidRDefault="00017405" w:rsidP="00017405">
      <w:pPr>
        <w:rPr>
          <w:rFonts w:ascii="Arial" w:eastAsia="Times New Roman" w:hAnsi="Arial" w:cs="Arial"/>
          <w:i/>
          <w:color w:val="455364"/>
          <w:sz w:val="18"/>
          <w:szCs w:val="14"/>
        </w:rPr>
      </w:pPr>
      <w:r w:rsidRPr="001445F6">
        <w:rPr>
          <w:rFonts w:ascii="Arial" w:eastAsia="Times New Roman" w:hAnsi="Arial" w:cs="Arial"/>
          <w:i/>
          <w:color w:val="455364"/>
          <w:sz w:val="18"/>
          <w:szCs w:val="14"/>
        </w:rPr>
        <w:t>Holdings in collective investment schemes</w:t>
      </w:r>
    </w:p>
    <w:p w14:paraId="323E8212" w14:textId="77777777" w:rsidR="00017405" w:rsidRDefault="00017405" w:rsidP="00017405">
      <w:pPr>
        <w:rPr>
          <w:rFonts w:ascii="Arial" w:eastAsia="Times New Roman" w:hAnsi="Arial" w:cs="Arial"/>
          <w:color w:val="FF0000"/>
          <w:sz w:val="18"/>
          <w:szCs w:val="14"/>
        </w:rPr>
      </w:pPr>
      <w:r w:rsidRPr="001445F6">
        <w:rPr>
          <w:rFonts w:ascii="Arial" w:eastAsia="Times New Roman" w:hAnsi="Arial" w:cs="Arial"/>
          <w:color w:val="455364"/>
          <w:sz w:val="18"/>
          <w:szCs w:val="14"/>
        </w:rPr>
        <w:t>The fair value of holdings in collective investment schemes classified as Level 2 are related to our Scildon operation and do not meet the classification as Level 1, as their fair value is determined using valuation techniques with observable market inputs.  The holdings classified as Level 3 also relate to our Scildon operation, and represent investments held in a mortgage fund.  These are classified as level 3 as the fair value is derived from valuation techniques that include inputs that are not based on observable market data.</w:t>
      </w:r>
    </w:p>
    <w:p w14:paraId="2310A9AF" w14:textId="77777777" w:rsidR="00017405" w:rsidRPr="001445F6" w:rsidRDefault="00017405" w:rsidP="00017405">
      <w:pPr>
        <w:rPr>
          <w:rFonts w:ascii="Arial" w:eastAsia="Times New Roman" w:hAnsi="Arial" w:cs="Arial"/>
          <w:i/>
          <w:color w:val="455364"/>
          <w:sz w:val="18"/>
          <w:szCs w:val="14"/>
        </w:rPr>
      </w:pPr>
    </w:p>
    <w:p w14:paraId="514A5A71" w14:textId="77777777" w:rsidR="00017405" w:rsidRPr="001445F6" w:rsidRDefault="00017405" w:rsidP="00017405">
      <w:pPr>
        <w:rPr>
          <w:rFonts w:ascii="Arial" w:eastAsia="Times New Roman" w:hAnsi="Arial" w:cs="Arial"/>
          <w:i/>
          <w:color w:val="455364"/>
          <w:sz w:val="18"/>
          <w:szCs w:val="14"/>
        </w:rPr>
      </w:pPr>
      <w:r w:rsidRPr="001445F6">
        <w:rPr>
          <w:rFonts w:ascii="Arial" w:eastAsia="Times New Roman" w:hAnsi="Arial" w:cs="Arial"/>
          <w:i/>
          <w:color w:val="455364"/>
          <w:sz w:val="18"/>
          <w:szCs w:val="14"/>
        </w:rPr>
        <w:t>Debt securities</w:t>
      </w:r>
    </w:p>
    <w:p w14:paraId="2C7C7FE9" w14:textId="77777777" w:rsidR="00017405" w:rsidRPr="001445F6" w:rsidRDefault="00017405" w:rsidP="00017405">
      <w:pPr>
        <w:rPr>
          <w:rFonts w:ascii="Arial" w:eastAsia="Times New Roman" w:hAnsi="Arial" w:cs="Arial"/>
          <w:color w:val="455364"/>
          <w:sz w:val="18"/>
          <w:szCs w:val="14"/>
        </w:rPr>
      </w:pPr>
      <w:r w:rsidRPr="001445F6">
        <w:rPr>
          <w:rFonts w:ascii="Arial" w:eastAsia="Times New Roman" w:hAnsi="Arial" w:cs="Arial"/>
          <w:color w:val="455364"/>
          <w:sz w:val="18"/>
          <w:szCs w:val="14"/>
        </w:rPr>
        <w:t xml:space="preserve">The debt securities classified as Level 2 are traded in active markets with less depth or wider-bid ask spreads. This does not meet the classification as Level 1 inputs. The fair values of debt securities not traded in active markets are determined using broker quotes or valuation techniques with observable market inputs. Financial instruments valued using broker quotes are classified at Level 2, only where there is a sufficient range of available quotes. </w:t>
      </w:r>
    </w:p>
    <w:p w14:paraId="3F43E5D6" w14:textId="77777777" w:rsidR="00017405" w:rsidRPr="001445F6" w:rsidRDefault="00017405" w:rsidP="00017405">
      <w:pPr>
        <w:rPr>
          <w:rFonts w:ascii="Arial" w:eastAsia="Times New Roman" w:hAnsi="Arial" w:cs="Arial"/>
          <w:color w:val="455364"/>
          <w:sz w:val="18"/>
          <w:szCs w:val="14"/>
        </w:rPr>
      </w:pPr>
    </w:p>
    <w:p w14:paraId="2AD51491" w14:textId="77777777" w:rsidR="00017405" w:rsidRPr="001445F6" w:rsidRDefault="00017405" w:rsidP="00017405">
      <w:pPr>
        <w:rPr>
          <w:rFonts w:ascii="Arial" w:eastAsia="Times New Roman" w:hAnsi="Arial" w:cs="Arial"/>
          <w:color w:val="455364"/>
          <w:sz w:val="18"/>
          <w:szCs w:val="14"/>
        </w:rPr>
      </w:pPr>
      <w:r w:rsidRPr="001445F6">
        <w:rPr>
          <w:rFonts w:ascii="Arial" w:eastAsia="Times New Roman" w:hAnsi="Arial" w:cs="Arial"/>
          <w:color w:val="455364"/>
          <w:sz w:val="18"/>
          <w:szCs w:val="14"/>
        </w:rPr>
        <w:t>These assets were valued using counterparty or broker quotes and were periodically validated against third-party models.</w:t>
      </w:r>
    </w:p>
    <w:p w14:paraId="4B82BFA3" w14:textId="77777777" w:rsidR="00017405" w:rsidRPr="001445F6" w:rsidRDefault="00017405" w:rsidP="00017405">
      <w:pPr>
        <w:rPr>
          <w:rFonts w:ascii="Arial" w:eastAsia="Times New Roman" w:hAnsi="Arial" w:cs="Arial"/>
          <w:i/>
          <w:color w:val="455364"/>
          <w:sz w:val="18"/>
          <w:szCs w:val="14"/>
        </w:rPr>
      </w:pPr>
    </w:p>
    <w:p w14:paraId="71FEBC8F" w14:textId="77777777" w:rsidR="00017405" w:rsidRPr="001445F6" w:rsidRDefault="00017405" w:rsidP="00017405">
      <w:pPr>
        <w:rPr>
          <w:rFonts w:ascii="Arial" w:eastAsia="Times New Roman" w:hAnsi="Arial" w:cs="Arial"/>
          <w:i/>
          <w:color w:val="455364"/>
          <w:sz w:val="18"/>
          <w:szCs w:val="14"/>
        </w:rPr>
      </w:pPr>
      <w:r w:rsidRPr="001445F6">
        <w:rPr>
          <w:rFonts w:ascii="Arial" w:eastAsia="Times New Roman" w:hAnsi="Arial" w:cs="Arial"/>
          <w:i/>
          <w:color w:val="455364"/>
          <w:sz w:val="18"/>
          <w:szCs w:val="14"/>
        </w:rPr>
        <w:t>Derivative financial instruments</w:t>
      </w:r>
    </w:p>
    <w:p w14:paraId="5494ACD0" w14:textId="77777777" w:rsidR="00017405" w:rsidRPr="001445F6" w:rsidRDefault="00017405" w:rsidP="00017405">
      <w:pPr>
        <w:rPr>
          <w:rFonts w:ascii="Arial" w:eastAsia="Times New Roman" w:hAnsi="Arial" w:cs="Arial"/>
          <w:color w:val="455364"/>
          <w:sz w:val="18"/>
          <w:szCs w:val="14"/>
        </w:rPr>
      </w:pPr>
      <w:r w:rsidRPr="001445F6">
        <w:rPr>
          <w:rFonts w:ascii="Arial" w:eastAsia="Times New Roman" w:hAnsi="Arial" w:cs="Arial"/>
          <w:color w:val="455364"/>
          <w:sz w:val="18"/>
          <w:szCs w:val="14"/>
        </w:rPr>
        <w:t>Within derivative financial instruments is a financial reinsurance embedded derivative related to our Movestic operation. The group has entered into a reinsurance contract with a third party that has a section that is deemed to transfer significant insurance risk and a section that is deemed not to transfer significant insurance risk. The element of the contract that does not transfer significant insurance risk has two components and has been accounted for as a financial liability at amortised cost and an embedded derivative asset at fair value.</w:t>
      </w:r>
    </w:p>
    <w:p w14:paraId="66B692EF" w14:textId="77777777" w:rsidR="00017405" w:rsidRPr="001445F6" w:rsidRDefault="00017405" w:rsidP="00017405">
      <w:pPr>
        <w:rPr>
          <w:rFonts w:ascii="Arial" w:eastAsia="Times New Roman" w:hAnsi="Arial" w:cs="Arial"/>
          <w:color w:val="455364"/>
          <w:sz w:val="18"/>
          <w:szCs w:val="14"/>
        </w:rPr>
      </w:pPr>
    </w:p>
    <w:p w14:paraId="052FBFD5" w14:textId="77777777" w:rsidR="00017405" w:rsidRPr="001445F6" w:rsidRDefault="00017405" w:rsidP="00017405">
      <w:pPr>
        <w:rPr>
          <w:rFonts w:ascii="Arial" w:eastAsia="Times New Roman" w:hAnsi="Arial" w:cs="Arial"/>
          <w:color w:val="455364"/>
          <w:sz w:val="18"/>
          <w:szCs w:val="14"/>
        </w:rPr>
      </w:pPr>
      <w:r w:rsidRPr="001445F6">
        <w:rPr>
          <w:rFonts w:ascii="Arial" w:eastAsia="Times New Roman" w:hAnsi="Arial" w:cs="Arial"/>
          <w:color w:val="455364"/>
          <w:sz w:val="18"/>
          <w:szCs w:val="14"/>
        </w:rPr>
        <w:t>The embedded derivative represents an option to repay the amounts due under the contract early at a discount to the amortised cost, with its fair value being determined by reference to market interest rate at the balance sheet date. It is, accordingly, determined at Level 2 in the three-level fair value determination hierarchy set out above.</w:t>
      </w:r>
    </w:p>
    <w:p w14:paraId="13DEFC2A" w14:textId="77777777" w:rsidR="00017405" w:rsidRPr="001445F6" w:rsidRDefault="00017405" w:rsidP="00017405">
      <w:pPr>
        <w:rPr>
          <w:rFonts w:ascii="Arial" w:eastAsia="Times New Roman" w:hAnsi="Arial" w:cs="Arial"/>
          <w:color w:val="455364"/>
          <w:sz w:val="18"/>
          <w:szCs w:val="14"/>
        </w:rPr>
      </w:pPr>
    </w:p>
    <w:p w14:paraId="6C7C8A0F" w14:textId="77777777" w:rsidR="00017405" w:rsidRPr="001445F6" w:rsidRDefault="00017405" w:rsidP="00017405">
      <w:pPr>
        <w:rPr>
          <w:rFonts w:ascii="Arial" w:eastAsia="Times New Roman" w:hAnsi="Arial" w:cs="Arial"/>
          <w:color w:val="455364"/>
          <w:sz w:val="18"/>
          <w:szCs w:val="14"/>
        </w:rPr>
      </w:pPr>
      <w:r w:rsidRPr="001445F6">
        <w:rPr>
          <w:rFonts w:ascii="Arial" w:eastAsia="Times New Roman" w:hAnsi="Arial" w:cs="Arial"/>
          <w:color w:val="455364"/>
          <w:sz w:val="18"/>
          <w:szCs w:val="14"/>
        </w:rPr>
        <w:t>The derivative balance classified as a Level 2 liability, predominantly relates to interest rate swaps held within our Scildon operation, to hedge some of the risk of changes in the value of its obligations under insurance contract liabilities. The valuation of these derivatives is modelled using market observable variables and are hence classified as Level 2.</w:t>
      </w:r>
    </w:p>
    <w:p w14:paraId="00C94123" w14:textId="77777777" w:rsidR="00017405" w:rsidRPr="005250BC" w:rsidRDefault="00017405" w:rsidP="00017405">
      <w:pPr>
        <w:rPr>
          <w:rFonts w:ascii="Arial" w:eastAsia="Times New Roman" w:hAnsi="Arial" w:cs="Arial"/>
          <w:color w:val="FF0000"/>
          <w:sz w:val="18"/>
          <w:szCs w:val="14"/>
        </w:rPr>
      </w:pPr>
    </w:p>
    <w:p w14:paraId="43D48D8B" w14:textId="77777777" w:rsidR="00017405" w:rsidRPr="001445F6" w:rsidRDefault="00017405" w:rsidP="00017405">
      <w:pPr>
        <w:rPr>
          <w:rFonts w:ascii="Arial" w:eastAsia="Times New Roman" w:hAnsi="Arial" w:cs="Arial"/>
          <w:i/>
          <w:color w:val="455364"/>
          <w:sz w:val="18"/>
          <w:szCs w:val="14"/>
        </w:rPr>
      </w:pPr>
      <w:r w:rsidRPr="001445F6">
        <w:rPr>
          <w:rFonts w:ascii="Arial" w:eastAsia="Times New Roman" w:hAnsi="Arial" w:cs="Arial"/>
          <w:i/>
          <w:color w:val="455364"/>
          <w:sz w:val="18"/>
          <w:szCs w:val="14"/>
        </w:rPr>
        <w:t>Investment contract liabilities</w:t>
      </w:r>
    </w:p>
    <w:p w14:paraId="4C46DF52" w14:textId="77777777" w:rsidR="00017405" w:rsidRPr="001445F6" w:rsidRDefault="00017405" w:rsidP="00017405">
      <w:pPr>
        <w:rPr>
          <w:rFonts w:ascii="Arial" w:eastAsia="Times New Roman" w:hAnsi="Arial" w:cs="Arial"/>
          <w:color w:val="455364"/>
          <w:sz w:val="18"/>
          <w:szCs w:val="14"/>
        </w:rPr>
      </w:pPr>
      <w:r w:rsidRPr="001445F6">
        <w:rPr>
          <w:rFonts w:ascii="Arial" w:eastAsia="Times New Roman" w:hAnsi="Arial" w:cs="Arial"/>
          <w:color w:val="455364"/>
          <w:sz w:val="18"/>
          <w:szCs w:val="14"/>
        </w:rPr>
        <w:t>The Investment contract liabilities in Level 2 of the valuation hierarchy represent the fair value of non-linked and guaranteed income and growth bonds liabilities valued using established actuarial techniques utilising market observable data for all significant inputs, such as investment yields.</w:t>
      </w:r>
    </w:p>
    <w:p w14:paraId="55F21937" w14:textId="77777777" w:rsidR="00017405" w:rsidRPr="001445F6" w:rsidRDefault="00017405" w:rsidP="00017405">
      <w:pPr>
        <w:rPr>
          <w:rFonts w:ascii="Arial" w:eastAsia="Times New Roman" w:hAnsi="Arial" w:cs="Arial"/>
          <w:color w:val="455364"/>
          <w:sz w:val="18"/>
          <w:szCs w:val="18"/>
        </w:rPr>
      </w:pPr>
    </w:p>
    <w:p w14:paraId="43BE374F" w14:textId="77777777" w:rsidR="00017405" w:rsidRPr="001445F6" w:rsidRDefault="00017405" w:rsidP="00017405">
      <w:pPr>
        <w:rPr>
          <w:rFonts w:ascii="Arial" w:eastAsia="Times New Roman" w:hAnsi="Arial" w:cs="Arial"/>
          <w:i/>
          <w:iCs/>
          <w:color w:val="455364"/>
          <w:sz w:val="18"/>
          <w:szCs w:val="18"/>
        </w:rPr>
      </w:pPr>
      <w:r w:rsidRPr="001445F6">
        <w:rPr>
          <w:rFonts w:ascii="Arial" w:eastAsia="Times New Roman" w:hAnsi="Arial" w:cs="Arial"/>
          <w:i/>
          <w:iCs/>
          <w:color w:val="455364"/>
          <w:sz w:val="18"/>
          <w:szCs w:val="18"/>
        </w:rPr>
        <w:t>Significant unobservable inputs in level 3 instrument valuations</w:t>
      </w:r>
    </w:p>
    <w:p w14:paraId="735CB3DA" w14:textId="77777777" w:rsidR="00017405" w:rsidRPr="001445F6" w:rsidRDefault="00017405" w:rsidP="00017405">
      <w:pPr>
        <w:rPr>
          <w:rFonts w:ascii="Arial" w:eastAsia="Times New Roman" w:hAnsi="Arial" w:cs="Arial"/>
          <w:color w:val="455364"/>
          <w:sz w:val="18"/>
          <w:szCs w:val="18"/>
        </w:rPr>
      </w:pPr>
      <w:r w:rsidRPr="001445F6">
        <w:rPr>
          <w:rFonts w:ascii="Arial" w:eastAsia="Times New Roman" w:hAnsi="Arial" w:cs="Arial"/>
          <w:color w:val="455364"/>
          <w:sz w:val="18"/>
          <w:szCs w:val="18"/>
        </w:rPr>
        <w:t>The level 3 instruments held in the group are in relation to investments held in a fund that contains mortgage backed assets in the Netherlands.  The fair value of the mortgage fund is determined by the fund manager on a monthly basis.  The fair value of mortgage receivables in the Fund is model-based, with a number of variables in the valuation model, such as the discount rate and the assumed constant prepayment rate.</w:t>
      </w:r>
    </w:p>
    <w:p w14:paraId="466CB073" w14:textId="77777777" w:rsidR="00017405" w:rsidRPr="001445F6" w:rsidRDefault="00017405" w:rsidP="00017405">
      <w:pPr>
        <w:rPr>
          <w:rFonts w:ascii="Arial" w:eastAsia="Times New Roman" w:hAnsi="Arial" w:cs="Arial"/>
          <w:color w:val="455364"/>
          <w:sz w:val="18"/>
          <w:szCs w:val="18"/>
        </w:rPr>
      </w:pPr>
    </w:p>
    <w:p w14:paraId="52BA082A" w14:textId="77777777" w:rsidR="00017405" w:rsidRPr="001445F6" w:rsidRDefault="00017405" w:rsidP="00017405">
      <w:pPr>
        <w:rPr>
          <w:rFonts w:ascii="Arial" w:eastAsia="Times New Roman" w:hAnsi="Arial" w:cs="Arial"/>
          <w:i/>
          <w:iCs/>
          <w:color w:val="455364"/>
          <w:sz w:val="18"/>
          <w:szCs w:val="18"/>
        </w:rPr>
      </w:pPr>
      <w:r w:rsidRPr="001445F6">
        <w:rPr>
          <w:rFonts w:ascii="Arial" w:eastAsia="Times New Roman" w:hAnsi="Arial" w:cs="Arial"/>
          <w:i/>
          <w:iCs/>
          <w:color w:val="455364"/>
          <w:sz w:val="18"/>
          <w:szCs w:val="18"/>
        </w:rPr>
        <w:t>Sensitivity of level 3 instruments measured at fair value on the statement of financial position to changes in key assumptions</w:t>
      </w:r>
    </w:p>
    <w:p w14:paraId="45D80BAC" w14:textId="77777777" w:rsidR="00017405" w:rsidRPr="001445F6" w:rsidRDefault="00017405" w:rsidP="00017405">
      <w:pPr>
        <w:rPr>
          <w:rFonts w:ascii="Arial" w:eastAsia="Times New Roman" w:hAnsi="Arial" w:cs="Arial"/>
          <w:color w:val="455364"/>
          <w:sz w:val="18"/>
          <w:szCs w:val="18"/>
        </w:rPr>
      </w:pPr>
      <w:r w:rsidRPr="001445F6">
        <w:rPr>
          <w:rFonts w:ascii="Arial" w:eastAsia="Times New Roman" w:hAnsi="Arial" w:cs="Arial"/>
          <w:color w:val="455364"/>
          <w:sz w:val="18"/>
          <w:szCs w:val="18"/>
        </w:rPr>
        <w:t>There is a risk that the value of the fund decreases or increases over time.  This can be as a consequence of a periodic reassessment of the constant prepayment rate and the discount rate used in the valuation model.</w:t>
      </w:r>
    </w:p>
    <w:p w14:paraId="0C44AC37" w14:textId="77777777" w:rsidR="00017405" w:rsidRPr="001445F6" w:rsidRDefault="00017405" w:rsidP="00017405">
      <w:pPr>
        <w:rPr>
          <w:rFonts w:ascii="Arial" w:eastAsia="Times New Roman" w:hAnsi="Arial" w:cs="Arial"/>
          <w:color w:val="455364"/>
          <w:sz w:val="18"/>
          <w:szCs w:val="18"/>
        </w:rPr>
      </w:pPr>
    </w:p>
    <w:p w14:paraId="418F6E95" w14:textId="77777777" w:rsidR="00017405" w:rsidRDefault="00017405" w:rsidP="00017405">
      <w:pPr>
        <w:rPr>
          <w:rFonts w:ascii="Arial" w:eastAsia="Times New Roman" w:hAnsi="Arial" w:cs="Arial"/>
          <w:i/>
          <w:iCs/>
          <w:color w:val="455364"/>
          <w:sz w:val="18"/>
          <w:szCs w:val="18"/>
        </w:rPr>
      </w:pPr>
      <w:r w:rsidRPr="001445F6">
        <w:rPr>
          <w:rFonts w:ascii="Arial" w:eastAsia="Times New Roman" w:hAnsi="Arial" w:cs="Arial"/>
          <w:i/>
          <w:iCs/>
          <w:color w:val="455364"/>
          <w:sz w:val="18"/>
          <w:szCs w:val="18"/>
        </w:rPr>
        <w:t>Reconciliation of Level 3 fair value measurements of financial instruments</w:t>
      </w:r>
    </w:p>
    <w:p w14:paraId="3692113D" w14:textId="77777777" w:rsidR="00017405" w:rsidRDefault="00017405" w:rsidP="00017405">
      <w:pPr>
        <w:rPr>
          <w:rFonts w:ascii="Arial" w:eastAsia="Times New Roman" w:hAnsi="Arial" w:cs="Arial"/>
          <w:i/>
          <w:iCs/>
          <w:color w:val="455364"/>
          <w:sz w:val="18"/>
          <w:szCs w:val="18"/>
        </w:rPr>
      </w:pPr>
    </w:p>
    <w:tbl>
      <w:tblPr>
        <w:tblStyle w:val="TableGrid5"/>
        <w:tblW w:w="4902"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7"/>
        <w:gridCol w:w="8597"/>
        <w:gridCol w:w="1153"/>
        <w:gridCol w:w="254"/>
      </w:tblGrid>
      <w:tr w:rsidR="00017405" w:rsidRPr="00AF5499" w14:paraId="5AE664D9" w14:textId="77777777" w:rsidTr="008575BF">
        <w:tc>
          <w:tcPr>
            <w:tcW w:w="125" w:type="pct"/>
            <w:shd w:val="clear" w:color="auto" w:fill="auto"/>
          </w:tcPr>
          <w:p w14:paraId="1CAC1319" w14:textId="77777777" w:rsidR="00017405" w:rsidRPr="00AF5499" w:rsidRDefault="00017405" w:rsidP="008575BF">
            <w:pPr>
              <w:ind w:left="397"/>
              <w:rPr>
                <w:rFonts w:ascii="Montserrat" w:eastAsia="Times New Roman" w:hAnsi="Montserrat" w:cs="Arial"/>
                <w:color w:val="455364"/>
                <w:sz w:val="14"/>
                <w:szCs w:val="14"/>
                <w:highlight w:val="yellow"/>
              </w:rPr>
            </w:pPr>
          </w:p>
        </w:tc>
        <w:tc>
          <w:tcPr>
            <w:tcW w:w="4189" w:type="pct"/>
            <w:shd w:val="clear" w:color="auto" w:fill="auto"/>
            <w:vAlign w:val="bottom"/>
          </w:tcPr>
          <w:p w14:paraId="106579EE" w14:textId="77777777" w:rsidR="00017405" w:rsidRPr="00D97FBF" w:rsidRDefault="00017405" w:rsidP="008575BF">
            <w:pPr>
              <w:ind w:left="397"/>
              <w:rPr>
                <w:rFonts w:ascii="Montserrat" w:eastAsia="Times New Roman" w:hAnsi="Montserrat" w:cs="Arial"/>
                <w:color w:val="455364"/>
                <w:sz w:val="14"/>
                <w:szCs w:val="14"/>
              </w:rPr>
            </w:pPr>
          </w:p>
        </w:tc>
        <w:tc>
          <w:tcPr>
            <w:tcW w:w="562" w:type="pct"/>
            <w:shd w:val="clear" w:color="auto" w:fill="auto"/>
          </w:tcPr>
          <w:p w14:paraId="20035CC1" w14:textId="77777777" w:rsidR="00017405" w:rsidRPr="00D97FBF" w:rsidRDefault="00017405" w:rsidP="008575BF">
            <w:pPr>
              <w:ind w:left="397"/>
              <w:jc w:val="right"/>
              <w:rPr>
                <w:rFonts w:ascii="Montserrat" w:eastAsia="Times New Roman" w:hAnsi="Montserrat" w:cs="Arial"/>
                <w:b/>
                <w:bCs/>
                <w:color w:val="455364"/>
                <w:sz w:val="14"/>
                <w:szCs w:val="14"/>
              </w:rPr>
            </w:pPr>
            <w:r w:rsidRPr="00D97FBF">
              <w:rPr>
                <w:rFonts w:ascii="Montserrat" w:eastAsia="Times New Roman" w:hAnsi="Montserrat" w:cs="Arial"/>
                <w:b/>
                <w:bCs/>
                <w:color w:val="455364"/>
                <w:sz w:val="14"/>
                <w:szCs w:val="14"/>
              </w:rPr>
              <w:t>30 June</w:t>
            </w:r>
          </w:p>
          <w:p w14:paraId="3C0A21EB" w14:textId="77777777" w:rsidR="00017405" w:rsidRPr="00D97FBF" w:rsidRDefault="00017405" w:rsidP="008575BF">
            <w:pPr>
              <w:ind w:left="397"/>
              <w:jc w:val="right"/>
              <w:rPr>
                <w:rFonts w:ascii="Montserrat" w:eastAsia="Times New Roman" w:hAnsi="Montserrat" w:cs="Arial"/>
                <w:b/>
                <w:bCs/>
                <w:color w:val="455364"/>
                <w:sz w:val="14"/>
                <w:szCs w:val="14"/>
              </w:rPr>
            </w:pPr>
            <w:r w:rsidRPr="00D97FBF">
              <w:rPr>
                <w:rFonts w:ascii="Montserrat" w:eastAsia="Times New Roman" w:hAnsi="Montserrat" w:cs="Arial"/>
                <w:b/>
                <w:bCs/>
                <w:color w:val="455364"/>
                <w:sz w:val="14"/>
                <w:szCs w:val="14"/>
              </w:rPr>
              <w:t>2020</w:t>
            </w:r>
          </w:p>
        </w:tc>
        <w:tc>
          <w:tcPr>
            <w:tcW w:w="124" w:type="pct"/>
            <w:shd w:val="clear" w:color="auto" w:fill="auto"/>
            <w:vAlign w:val="bottom"/>
          </w:tcPr>
          <w:p w14:paraId="6BC40AFC" w14:textId="77777777" w:rsidR="00017405" w:rsidRPr="00D97FBF" w:rsidRDefault="00017405" w:rsidP="008575BF">
            <w:pPr>
              <w:ind w:left="397"/>
              <w:jc w:val="right"/>
              <w:rPr>
                <w:rFonts w:ascii="Montserrat" w:eastAsia="Times New Roman" w:hAnsi="Montserrat" w:cs="Arial"/>
                <w:b/>
                <w:bCs/>
                <w:color w:val="455364"/>
                <w:sz w:val="14"/>
                <w:szCs w:val="14"/>
              </w:rPr>
            </w:pPr>
          </w:p>
        </w:tc>
      </w:tr>
      <w:tr w:rsidR="00017405" w:rsidRPr="00AF5499" w14:paraId="41B6DC3F" w14:textId="77777777" w:rsidTr="008575BF">
        <w:tc>
          <w:tcPr>
            <w:tcW w:w="125" w:type="pct"/>
            <w:shd w:val="clear" w:color="auto" w:fill="auto"/>
          </w:tcPr>
          <w:p w14:paraId="53B7CA0C" w14:textId="77777777" w:rsidR="00017405" w:rsidRPr="00D97FBF" w:rsidRDefault="00017405" w:rsidP="008575BF">
            <w:pPr>
              <w:spacing w:after="100" w:afterAutospacing="1"/>
              <w:rPr>
                <w:rFonts w:ascii="Montserrat" w:eastAsia="Times New Roman" w:hAnsi="Montserrat" w:cs="Arial"/>
                <w:color w:val="455364"/>
                <w:sz w:val="14"/>
                <w:szCs w:val="14"/>
                <w:highlight w:val="yellow"/>
              </w:rPr>
            </w:pPr>
          </w:p>
        </w:tc>
        <w:tc>
          <w:tcPr>
            <w:tcW w:w="4189" w:type="pct"/>
            <w:shd w:val="clear" w:color="auto" w:fill="auto"/>
            <w:vAlign w:val="bottom"/>
          </w:tcPr>
          <w:p w14:paraId="4CCF19CE" w14:textId="77777777" w:rsidR="00017405" w:rsidRPr="00D97FBF" w:rsidRDefault="00017405" w:rsidP="008575BF">
            <w:pPr>
              <w:spacing w:after="100" w:afterAutospacing="1"/>
              <w:rPr>
                <w:rFonts w:ascii="Montserrat" w:eastAsia="Times New Roman" w:hAnsi="Montserrat" w:cs="Arial"/>
                <w:color w:val="455364"/>
                <w:sz w:val="14"/>
                <w:szCs w:val="14"/>
              </w:rPr>
            </w:pPr>
          </w:p>
        </w:tc>
        <w:tc>
          <w:tcPr>
            <w:tcW w:w="562" w:type="pct"/>
            <w:shd w:val="clear" w:color="auto" w:fill="auto"/>
            <w:vAlign w:val="bottom"/>
          </w:tcPr>
          <w:p w14:paraId="401DDFCF" w14:textId="77777777" w:rsidR="00017405" w:rsidRPr="00D97FBF" w:rsidRDefault="00017405" w:rsidP="008575BF">
            <w:pPr>
              <w:spacing w:after="100" w:afterAutospacing="1"/>
              <w:jc w:val="right"/>
              <w:rPr>
                <w:rFonts w:ascii="Montserrat" w:eastAsia="Times New Roman" w:hAnsi="Montserrat" w:cs="Arial"/>
                <w:b/>
                <w:bCs/>
                <w:color w:val="455364"/>
                <w:sz w:val="14"/>
                <w:szCs w:val="14"/>
              </w:rPr>
            </w:pPr>
            <w:r w:rsidRPr="00D97FBF">
              <w:rPr>
                <w:rFonts w:ascii="Montserrat" w:eastAsia="Times New Roman" w:hAnsi="Montserrat" w:cs="Arial"/>
                <w:b/>
                <w:bCs/>
                <w:color w:val="455364"/>
                <w:sz w:val="14"/>
                <w:szCs w:val="14"/>
              </w:rPr>
              <w:t>£’000</w:t>
            </w:r>
          </w:p>
        </w:tc>
        <w:tc>
          <w:tcPr>
            <w:tcW w:w="124" w:type="pct"/>
            <w:shd w:val="clear" w:color="auto" w:fill="auto"/>
            <w:vAlign w:val="bottom"/>
          </w:tcPr>
          <w:p w14:paraId="551FD839" w14:textId="77777777" w:rsidR="00017405" w:rsidRPr="00D97FBF" w:rsidRDefault="00017405" w:rsidP="008575BF">
            <w:pPr>
              <w:spacing w:after="100" w:afterAutospacing="1"/>
              <w:ind w:right="57"/>
              <w:jc w:val="right"/>
              <w:rPr>
                <w:rFonts w:ascii="Montserrat" w:eastAsia="Times New Roman" w:hAnsi="Montserrat" w:cs="Arial"/>
                <w:b/>
                <w:bCs/>
                <w:color w:val="455364"/>
                <w:sz w:val="14"/>
                <w:szCs w:val="14"/>
              </w:rPr>
            </w:pPr>
          </w:p>
        </w:tc>
      </w:tr>
      <w:tr w:rsidR="00017405" w:rsidRPr="00AF5499" w14:paraId="4F2BE6FD" w14:textId="77777777" w:rsidTr="008575BF">
        <w:tc>
          <w:tcPr>
            <w:tcW w:w="125" w:type="pct"/>
            <w:shd w:val="clear" w:color="auto" w:fill="auto"/>
          </w:tcPr>
          <w:p w14:paraId="1F2C390D" w14:textId="77777777" w:rsidR="00017405" w:rsidRPr="00D97FBF" w:rsidRDefault="00017405" w:rsidP="008575BF">
            <w:pPr>
              <w:spacing w:after="100" w:afterAutospacing="1"/>
              <w:rPr>
                <w:rFonts w:ascii="Montserrat" w:eastAsia="Times New Roman" w:hAnsi="Montserrat" w:cs="Arial"/>
                <w:color w:val="455364"/>
                <w:sz w:val="14"/>
                <w:szCs w:val="14"/>
                <w:highlight w:val="yellow"/>
              </w:rPr>
            </w:pPr>
          </w:p>
        </w:tc>
        <w:tc>
          <w:tcPr>
            <w:tcW w:w="4189" w:type="pct"/>
            <w:shd w:val="clear" w:color="auto" w:fill="auto"/>
            <w:vAlign w:val="bottom"/>
          </w:tcPr>
          <w:p w14:paraId="7E956B3B" w14:textId="77777777" w:rsidR="00017405" w:rsidRPr="00D97FBF" w:rsidRDefault="00017405" w:rsidP="008575BF">
            <w:pPr>
              <w:spacing w:after="100" w:afterAutospacing="1"/>
              <w:rPr>
                <w:rFonts w:ascii="Montserrat" w:eastAsia="Times New Roman" w:hAnsi="Montserrat" w:cs="Arial"/>
                <w:color w:val="455364"/>
                <w:sz w:val="14"/>
                <w:szCs w:val="14"/>
              </w:rPr>
            </w:pPr>
          </w:p>
        </w:tc>
        <w:tc>
          <w:tcPr>
            <w:tcW w:w="562" w:type="pct"/>
            <w:shd w:val="clear" w:color="auto" w:fill="auto"/>
          </w:tcPr>
          <w:p w14:paraId="453FA986" w14:textId="77777777" w:rsidR="00017405" w:rsidRPr="00D97FBF" w:rsidRDefault="00017405" w:rsidP="008575BF">
            <w:pPr>
              <w:spacing w:after="100" w:afterAutospacing="1"/>
              <w:rPr>
                <w:rFonts w:ascii="Montserrat" w:eastAsia="Times New Roman" w:hAnsi="Montserrat" w:cs="Arial"/>
                <w:color w:val="455364"/>
                <w:sz w:val="14"/>
                <w:szCs w:val="14"/>
              </w:rPr>
            </w:pPr>
          </w:p>
        </w:tc>
        <w:tc>
          <w:tcPr>
            <w:tcW w:w="124" w:type="pct"/>
            <w:shd w:val="clear" w:color="auto" w:fill="auto"/>
            <w:vAlign w:val="bottom"/>
          </w:tcPr>
          <w:p w14:paraId="36575385" w14:textId="77777777" w:rsidR="00017405" w:rsidRPr="00D97FBF" w:rsidRDefault="00017405" w:rsidP="008575BF">
            <w:pPr>
              <w:spacing w:after="100" w:afterAutospacing="1"/>
              <w:ind w:right="57"/>
              <w:jc w:val="right"/>
              <w:rPr>
                <w:rFonts w:ascii="Montserrat" w:eastAsia="Times New Roman" w:hAnsi="Montserrat" w:cs="Arial"/>
                <w:color w:val="455364"/>
                <w:sz w:val="14"/>
                <w:szCs w:val="14"/>
              </w:rPr>
            </w:pPr>
          </w:p>
        </w:tc>
      </w:tr>
      <w:tr w:rsidR="00017405" w:rsidRPr="00AF5499" w14:paraId="4E4F403C" w14:textId="77777777" w:rsidTr="008575BF">
        <w:tc>
          <w:tcPr>
            <w:tcW w:w="125" w:type="pct"/>
            <w:shd w:val="clear" w:color="auto" w:fill="auto"/>
          </w:tcPr>
          <w:p w14:paraId="6249514C" w14:textId="77777777" w:rsidR="00017405" w:rsidRPr="00D97FBF" w:rsidRDefault="00017405" w:rsidP="008575BF">
            <w:pPr>
              <w:spacing w:after="100" w:afterAutospacing="1"/>
              <w:rPr>
                <w:rFonts w:ascii="Montserrat" w:eastAsia="Times New Roman" w:hAnsi="Montserrat" w:cs="Arial"/>
                <w:b/>
                <w:bCs/>
                <w:color w:val="455364"/>
                <w:sz w:val="14"/>
                <w:szCs w:val="14"/>
                <w:highlight w:val="yellow"/>
              </w:rPr>
            </w:pPr>
          </w:p>
        </w:tc>
        <w:tc>
          <w:tcPr>
            <w:tcW w:w="4189" w:type="pct"/>
            <w:shd w:val="clear" w:color="auto" w:fill="auto"/>
            <w:vAlign w:val="bottom"/>
          </w:tcPr>
          <w:p w14:paraId="31C0C533" w14:textId="77777777" w:rsidR="00017405" w:rsidRPr="00D97FBF" w:rsidRDefault="00017405" w:rsidP="008575BF">
            <w:pPr>
              <w:spacing w:after="100" w:afterAutospacing="1"/>
              <w:rPr>
                <w:rFonts w:ascii="Montserrat" w:eastAsia="Times New Roman" w:hAnsi="Montserrat" w:cs="Arial"/>
                <w:b/>
                <w:bCs/>
                <w:color w:val="455364"/>
                <w:sz w:val="14"/>
                <w:szCs w:val="14"/>
              </w:rPr>
            </w:pPr>
            <w:r w:rsidRPr="00D97FBF">
              <w:rPr>
                <w:rFonts w:ascii="Montserrat" w:eastAsia="Times New Roman" w:hAnsi="Montserrat" w:cs="Arial"/>
                <w:b/>
                <w:bCs/>
                <w:color w:val="455364"/>
                <w:sz w:val="14"/>
                <w:szCs w:val="14"/>
              </w:rPr>
              <w:t>At start of period</w:t>
            </w:r>
          </w:p>
        </w:tc>
        <w:tc>
          <w:tcPr>
            <w:tcW w:w="562" w:type="pct"/>
            <w:shd w:val="clear" w:color="auto" w:fill="auto"/>
          </w:tcPr>
          <w:p w14:paraId="4B5A0148" w14:textId="77777777" w:rsidR="00017405" w:rsidRPr="00D97FBF" w:rsidRDefault="00017405" w:rsidP="008575BF">
            <w:pPr>
              <w:spacing w:after="100" w:afterAutospacing="1"/>
              <w:jc w:val="right"/>
              <w:rPr>
                <w:rFonts w:ascii="Montserrat" w:eastAsia="Times New Roman" w:hAnsi="Montserrat" w:cs="Arial"/>
                <w:b/>
                <w:bCs/>
                <w:color w:val="455364"/>
                <w:sz w:val="14"/>
                <w:szCs w:val="14"/>
              </w:rPr>
            </w:pPr>
            <w:r w:rsidRPr="00D97FBF">
              <w:rPr>
                <w:rFonts w:ascii="Montserrat" w:eastAsia="Times New Roman" w:hAnsi="Montserrat" w:cs="Arial"/>
                <w:b/>
                <w:bCs/>
                <w:color w:val="455364"/>
                <w:sz w:val="14"/>
                <w:szCs w:val="14"/>
              </w:rPr>
              <w:t>–</w:t>
            </w:r>
          </w:p>
        </w:tc>
        <w:tc>
          <w:tcPr>
            <w:tcW w:w="124" w:type="pct"/>
            <w:shd w:val="clear" w:color="auto" w:fill="auto"/>
          </w:tcPr>
          <w:p w14:paraId="56EFF322" w14:textId="77777777" w:rsidR="00017405" w:rsidRPr="00D97FBF" w:rsidRDefault="00017405" w:rsidP="008575BF">
            <w:pPr>
              <w:spacing w:after="100" w:afterAutospacing="1"/>
              <w:ind w:right="57"/>
              <w:jc w:val="right"/>
              <w:rPr>
                <w:rFonts w:ascii="Montserrat" w:eastAsia="Times New Roman" w:hAnsi="Montserrat" w:cs="Arial"/>
                <w:b/>
                <w:bCs/>
                <w:color w:val="455364"/>
                <w:sz w:val="14"/>
                <w:szCs w:val="14"/>
              </w:rPr>
            </w:pPr>
          </w:p>
        </w:tc>
      </w:tr>
      <w:tr w:rsidR="00017405" w:rsidRPr="00AF5499" w14:paraId="70943450" w14:textId="77777777" w:rsidTr="008575BF">
        <w:tc>
          <w:tcPr>
            <w:tcW w:w="125" w:type="pct"/>
            <w:shd w:val="clear" w:color="auto" w:fill="auto"/>
          </w:tcPr>
          <w:p w14:paraId="51601251" w14:textId="77777777" w:rsidR="00017405" w:rsidRPr="00D97FBF" w:rsidRDefault="00017405" w:rsidP="008575BF">
            <w:pPr>
              <w:spacing w:after="100" w:afterAutospacing="1"/>
              <w:rPr>
                <w:rFonts w:ascii="Montserrat" w:eastAsia="Times New Roman" w:hAnsi="Montserrat" w:cs="Arial"/>
                <w:color w:val="455364"/>
                <w:sz w:val="14"/>
                <w:szCs w:val="14"/>
                <w:highlight w:val="yellow"/>
              </w:rPr>
            </w:pPr>
          </w:p>
        </w:tc>
        <w:tc>
          <w:tcPr>
            <w:tcW w:w="4189" w:type="pct"/>
            <w:shd w:val="clear" w:color="auto" w:fill="auto"/>
            <w:vAlign w:val="bottom"/>
          </w:tcPr>
          <w:p w14:paraId="6DAB8311" w14:textId="77777777" w:rsidR="00017405" w:rsidRPr="00D97FBF" w:rsidRDefault="00017405" w:rsidP="008575BF">
            <w:pPr>
              <w:spacing w:after="100" w:afterAutospacing="1"/>
              <w:rPr>
                <w:rFonts w:ascii="Montserrat" w:eastAsia="Times New Roman" w:hAnsi="Montserrat" w:cs="Arial"/>
                <w:color w:val="455364"/>
                <w:sz w:val="14"/>
                <w:szCs w:val="14"/>
              </w:rPr>
            </w:pPr>
            <w:r w:rsidRPr="00D97FBF">
              <w:rPr>
                <w:rFonts w:ascii="Montserrat" w:eastAsia="Times New Roman" w:hAnsi="Montserrat" w:cs="Arial"/>
                <w:color w:val="455364"/>
                <w:sz w:val="14"/>
                <w:szCs w:val="14"/>
              </w:rPr>
              <w:t>Transfers into level 3</w:t>
            </w:r>
          </w:p>
        </w:tc>
        <w:tc>
          <w:tcPr>
            <w:tcW w:w="562" w:type="pct"/>
            <w:shd w:val="clear" w:color="auto" w:fill="auto"/>
          </w:tcPr>
          <w:p w14:paraId="67D0149D" w14:textId="77777777" w:rsidR="00017405" w:rsidRPr="00D97FBF" w:rsidRDefault="00017405" w:rsidP="008575BF">
            <w:pPr>
              <w:spacing w:after="100" w:afterAutospacing="1"/>
              <w:jc w:val="right"/>
              <w:rPr>
                <w:rFonts w:ascii="Montserrat" w:eastAsia="Times New Roman" w:hAnsi="Montserrat" w:cs="Arial"/>
                <w:color w:val="455364"/>
                <w:sz w:val="14"/>
                <w:szCs w:val="14"/>
              </w:rPr>
            </w:pPr>
            <w:r w:rsidRPr="00D97FBF">
              <w:rPr>
                <w:rFonts w:ascii="Montserrat" w:eastAsia="Times New Roman" w:hAnsi="Montserrat" w:cs="Arial"/>
                <w:color w:val="455364"/>
                <w:sz w:val="14"/>
                <w:szCs w:val="14"/>
              </w:rPr>
              <w:t>32,463</w:t>
            </w:r>
          </w:p>
        </w:tc>
        <w:tc>
          <w:tcPr>
            <w:tcW w:w="124" w:type="pct"/>
            <w:shd w:val="clear" w:color="auto" w:fill="auto"/>
          </w:tcPr>
          <w:p w14:paraId="34B3CB8A" w14:textId="77777777" w:rsidR="00017405" w:rsidRPr="00D97FBF" w:rsidRDefault="00017405" w:rsidP="008575BF">
            <w:pPr>
              <w:spacing w:after="100" w:afterAutospacing="1"/>
              <w:ind w:right="57"/>
              <w:jc w:val="right"/>
              <w:rPr>
                <w:rFonts w:ascii="Montserrat" w:eastAsia="Times New Roman" w:hAnsi="Montserrat" w:cs="Arial"/>
                <w:color w:val="455364"/>
                <w:sz w:val="14"/>
                <w:szCs w:val="14"/>
              </w:rPr>
            </w:pPr>
          </w:p>
        </w:tc>
      </w:tr>
      <w:tr w:rsidR="00017405" w:rsidRPr="00AF5499" w14:paraId="0A8B8E3D" w14:textId="77777777" w:rsidTr="008575BF">
        <w:tc>
          <w:tcPr>
            <w:tcW w:w="125" w:type="pct"/>
            <w:shd w:val="clear" w:color="auto" w:fill="auto"/>
          </w:tcPr>
          <w:p w14:paraId="00A7D056" w14:textId="77777777" w:rsidR="00017405" w:rsidRPr="00D97FBF" w:rsidRDefault="00017405" w:rsidP="008575BF">
            <w:pPr>
              <w:spacing w:after="100" w:afterAutospacing="1"/>
              <w:rPr>
                <w:rFonts w:ascii="Montserrat" w:eastAsia="Times New Roman" w:hAnsi="Montserrat" w:cs="Arial"/>
                <w:color w:val="455364"/>
                <w:sz w:val="14"/>
                <w:szCs w:val="14"/>
                <w:highlight w:val="yellow"/>
              </w:rPr>
            </w:pPr>
          </w:p>
        </w:tc>
        <w:tc>
          <w:tcPr>
            <w:tcW w:w="4189" w:type="pct"/>
            <w:shd w:val="clear" w:color="auto" w:fill="auto"/>
            <w:vAlign w:val="bottom"/>
          </w:tcPr>
          <w:p w14:paraId="40F01CAE" w14:textId="77777777" w:rsidR="00017405" w:rsidRPr="00D97FBF" w:rsidRDefault="00017405" w:rsidP="008575BF">
            <w:pPr>
              <w:spacing w:after="100" w:afterAutospacing="1"/>
              <w:rPr>
                <w:rFonts w:ascii="Montserrat" w:eastAsia="Times New Roman" w:hAnsi="Montserrat" w:cs="Arial"/>
                <w:color w:val="455364"/>
                <w:sz w:val="14"/>
                <w:szCs w:val="14"/>
              </w:rPr>
            </w:pPr>
            <w:r w:rsidRPr="00D97FBF">
              <w:rPr>
                <w:rFonts w:ascii="Montserrat" w:eastAsia="Times New Roman" w:hAnsi="Montserrat" w:cs="Arial"/>
                <w:color w:val="455364"/>
                <w:sz w:val="14"/>
                <w:szCs w:val="14"/>
              </w:rPr>
              <w:t>Total gains and losses recognised in the income statement</w:t>
            </w:r>
          </w:p>
        </w:tc>
        <w:tc>
          <w:tcPr>
            <w:tcW w:w="562" w:type="pct"/>
            <w:shd w:val="clear" w:color="auto" w:fill="auto"/>
          </w:tcPr>
          <w:p w14:paraId="568903D8" w14:textId="77777777" w:rsidR="00017405" w:rsidRPr="00D97FBF" w:rsidRDefault="00017405" w:rsidP="008575BF">
            <w:pPr>
              <w:spacing w:after="100" w:afterAutospacing="1"/>
              <w:jc w:val="right"/>
              <w:rPr>
                <w:rFonts w:ascii="Montserrat" w:eastAsia="Times New Roman" w:hAnsi="Montserrat" w:cs="Arial"/>
                <w:color w:val="455364"/>
                <w:sz w:val="14"/>
                <w:szCs w:val="14"/>
              </w:rPr>
            </w:pPr>
            <w:r w:rsidRPr="00D97FBF">
              <w:rPr>
                <w:rFonts w:ascii="Montserrat" w:eastAsia="Times New Roman" w:hAnsi="Montserrat" w:cs="Arial"/>
                <w:color w:val="455364"/>
                <w:sz w:val="14"/>
                <w:szCs w:val="14"/>
              </w:rPr>
              <w:t>(1,189)</w:t>
            </w:r>
          </w:p>
        </w:tc>
        <w:tc>
          <w:tcPr>
            <w:tcW w:w="124" w:type="pct"/>
            <w:shd w:val="clear" w:color="auto" w:fill="auto"/>
          </w:tcPr>
          <w:p w14:paraId="61656975" w14:textId="77777777" w:rsidR="00017405" w:rsidRPr="00D97FBF" w:rsidRDefault="00017405" w:rsidP="008575BF">
            <w:pPr>
              <w:spacing w:after="100" w:afterAutospacing="1"/>
              <w:ind w:right="57"/>
              <w:jc w:val="right"/>
              <w:rPr>
                <w:rFonts w:ascii="Montserrat" w:eastAsia="Times New Roman" w:hAnsi="Montserrat" w:cs="Arial"/>
                <w:color w:val="455364"/>
                <w:sz w:val="14"/>
                <w:szCs w:val="14"/>
              </w:rPr>
            </w:pPr>
          </w:p>
        </w:tc>
      </w:tr>
      <w:tr w:rsidR="00017405" w:rsidRPr="00AF5499" w14:paraId="727CECDD" w14:textId="77777777" w:rsidTr="008575BF">
        <w:tc>
          <w:tcPr>
            <w:tcW w:w="125" w:type="pct"/>
            <w:shd w:val="clear" w:color="auto" w:fill="auto"/>
          </w:tcPr>
          <w:p w14:paraId="26DC80BF" w14:textId="77777777" w:rsidR="00017405" w:rsidRPr="00D97FBF" w:rsidRDefault="00017405" w:rsidP="008575BF">
            <w:pPr>
              <w:spacing w:after="100" w:afterAutospacing="1"/>
              <w:rPr>
                <w:rFonts w:ascii="Montserrat" w:eastAsia="Times New Roman" w:hAnsi="Montserrat" w:cs="Arial"/>
                <w:color w:val="455364"/>
                <w:sz w:val="14"/>
                <w:szCs w:val="14"/>
                <w:highlight w:val="yellow"/>
              </w:rPr>
            </w:pPr>
          </w:p>
        </w:tc>
        <w:tc>
          <w:tcPr>
            <w:tcW w:w="4189" w:type="pct"/>
            <w:shd w:val="clear" w:color="auto" w:fill="auto"/>
            <w:vAlign w:val="bottom"/>
          </w:tcPr>
          <w:p w14:paraId="7443D6E8" w14:textId="77777777" w:rsidR="00017405" w:rsidRPr="00D97FBF" w:rsidRDefault="00017405" w:rsidP="008575BF">
            <w:pPr>
              <w:spacing w:after="100" w:afterAutospacing="1"/>
              <w:rPr>
                <w:rFonts w:ascii="Montserrat" w:eastAsia="Times New Roman" w:hAnsi="Montserrat" w:cs="Arial"/>
                <w:color w:val="455364"/>
                <w:sz w:val="14"/>
                <w:szCs w:val="14"/>
              </w:rPr>
            </w:pPr>
            <w:r w:rsidRPr="00D97FBF">
              <w:rPr>
                <w:rFonts w:ascii="Montserrat" w:eastAsia="Times New Roman" w:hAnsi="Montserrat" w:cs="Arial"/>
                <w:color w:val="455364"/>
                <w:sz w:val="14"/>
                <w:szCs w:val="14"/>
              </w:rPr>
              <w:t>Purchases</w:t>
            </w:r>
          </w:p>
        </w:tc>
        <w:tc>
          <w:tcPr>
            <w:tcW w:w="562" w:type="pct"/>
            <w:shd w:val="clear" w:color="auto" w:fill="auto"/>
          </w:tcPr>
          <w:p w14:paraId="699872F9" w14:textId="77777777" w:rsidR="00017405" w:rsidRPr="00D97FBF" w:rsidRDefault="00017405" w:rsidP="008575BF">
            <w:pPr>
              <w:spacing w:after="100" w:afterAutospacing="1"/>
              <w:jc w:val="right"/>
              <w:rPr>
                <w:rFonts w:ascii="Montserrat" w:eastAsia="Times New Roman" w:hAnsi="Montserrat" w:cs="Arial"/>
                <w:color w:val="455364"/>
                <w:sz w:val="14"/>
                <w:szCs w:val="14"/>
              </w:rPr>
            </w:pPr>
            <w:r w:rsidRPr="00D97FBF">
              <w:rPr>
                <w:rFonts w:ascii="Montserrat" w:eastAsia="Times New Roman" w:hAnsi="Montserrat" w:cs="Arial"/>
                <w:color w:val="455364"/>
                <w:sz w:val="14"/>
                <w:szCs w:val="14"/>
              </w:rPr>
              <w:t>132,229</w:t>
            </w:r>
          </w:p>
        </w:tc>
        <w:tc>
          <w:tcPr>
            <w:tcW w:w="124" w:type="pct"/>
            <w:shd w:val="clear" w:color="auto" w:fill="auto"/>
          </w:tcPr>
          <w:p w14:paraId="187F9B7E" w14:textId="77777777" w:rsidR="00017405" w:rsidRPr="00D97FBF" w:rsidRDefault="00017405" w:rsidP="008575BF">
            <w:pPr>
              <w:spacing w:after="100" w:afterAutospacing="1"/>
              <w:ind w:right="57"/>
              <w:jc w:val="right"/>
              <w:rPr>
                <w:rFonts w:ascii="Montserrat" w:eastAsia="Times New Roman" w:hAnsi="Montserrat" w:cs="Arial"/>
                <w:color w:val="455364"/>
                <w:sz w:val="14"/>
                <w:szCs w:val="14"/>
              </w:rPr>
            </w:pPr>
          </w:p>
        </w:tc>
      </w:tr>
      <w:tr w:rsidR="00017405" w:rsidRPr="00AF5499" w14:paraId="7F56A2B2" w14:textId="77777777" w:rsidTr="008575BF">
        <w:tc>
          <w:tcPr>
            <w:tcW w:w="125" w:type="pct"/>
            <w:shd w:val="clear" w:color="auto" w:fill="auto"/>
          </w:tcPr>
          <w:p w14:paraId="3D97CE0D" w14:textId="77777777" w:rsidR="00017405" w:rsidRPr="00D97FBF" w:rsidRDefault="00017405" w:rsidP="008575BF">
            <w:pPr>
              <w:spacing w:after="100" w:afterAutospacing="1"/>
              <w:rPr>
                <w:rFonts w:ascii="Montserrat" w:eastAsia="Times New Roman" w:hAnsi="Montserrat" w:cs="Arial"/>
                <w:color w:val="455364"/>
                <w:sz w:val="14"/>
                <w:szCs w:val="14"/>
                <w:highlight w:val="yellow"/>
              </w:rPr>
            </w:pPr>
          </w:p>
        </w:tc>
        <w:tc>
          <w:tcPr>
            <w:tcW w:w="4189" w:type="pct"/>
            <w:shd w:val="clear" w:color="auto" w:fill="auto"/>
            <w:vAlign w:val="bottom"/>
          </w:tcPr>
          <w:p w14:paraId="03C894A1" w14:textId="77777777" w:rsidR="00017405" w:rsidRPr="00D97FBF" w:rsidRDefault="00017405" w:rsidP="008575BF">
            <w:pPr>
              <w:spacing w:after="100" w:afterAutospacing="1"/>
              <w:rPr>
                <w:rFonts w:ascii="Montserrat" w:eastAsia="Times New Roman" w:hAnsi="Montserrat" w:cs="Arial"/>
                <w:color w:val="455364"/>
                <w:sz w:val="14"/>
                <w:szCs w:val="14"/>
              </w:rPr>
            </w:pPr>
            <w:r w:rsidRPr="00D97FBF">
              <w:rPr>
                <w:rFonts w:ascii="Montserrat" w:eastAsia="Times New Roman" w:hAnsi="Montserrat" w:cs="Arial"/>
                <w:color w:val="455364"/>
                <w:sz w:val="14"/>
                <w:szCs w:val="14"/>
              </w:rPr>
              <w:t xml:space="preserve">Settlements </w:t>
            </w:r>
          </w:p>
        </w:tc>
        <w:tc>
          <w:tcPr>
            <w:tcW w:w="562" w:type="pct"/>
            <w:shd w:val="clear" w:color="auto" w:fill="auto"/>
          </w:tcPr>
          <w:p w14:paraId="40FA980A" w14:textId="77777777" w:rsidR="00017405" w:rsidRPr="00D97FBF" w:rsidRDefault="00017405" w:rsidP="008575BF">
            <w:pPr>
              <w:spacing w:after="100" w:afterAutospacing="1"/>
              <w:jc w:val="right"/>
              <w:rPr>
                <w:rFonts w:ascii="Montserrat" w:eastAsia="Times New Roman" w:hAnsi="Montserrat" w:cs="Arial"/>
                <w:color w:val="455364"/>
                <w:sz w:val="14"/>
                <w:szCs w:val="14"/>
              </w:rPr>
            </w:pPr>
            <w:r w:rsidRPr="00D97FBF">
              <w:rPr>
                <w:rFonts w:ascii="Montserrat" w:eastAsia="Times New Roman" w:hAnsi="Montserrat" w:cs="Arial"/>
                <w:color w:val="455364"/>
                <w:sz w:val="14"/>
                <w:szCs w:val="14"/>
              </w:rPr>
              <w:t>–</w:t>
            </w:r>
          </w:p>
        </w:tc>
        <w:tc>
          <w:tcPr>
            <w:tcW w:w="124" w:type="pct"/>
            <w:shd w:val="clear" w:color="auto" w:fill="auto"/>
          </w:tcPr>
          <w:p w14:paraId="68A79045" w14:textId="77777777" w:rsidR="00017405" w:rsidRPr="00D97FBF" w:rsidRDefault="00017405" w:rsidP="008575BF">
            <w:pPr>
              <w:spacing w:after="100" w:afterAutospacing="1"/>
              <w:ind w:right="57"/>
              <w:jc w:val="right"/>
              <w:rPr>
                <w:rFonts w:ascii="Montserrat" w:eastAsia="Times New Roman" w:hAnsi="Montserrat" w:cs="Arial"/>
                <w:color w:val="455364"/>
                <w:sz w:val="14"/>
                <w:szCs w:val="14"/>
              </w:rPr>
            </w:pPr>
          </w:p>
        </w:tc>
      </w:tr>
      <w:tr w:rsidR="00017405" w:rsidRPr="00AF5499" w14:paraId="5C3FDACB" w14:textId="77777777" w:rsidTr="008575BF">
        <w:tc>
          <w:tcPr>
            <w:tcW w:w="125" w:type="pct"/>
            <w:shd w:val="clear" w:color="auto" w:fill="auto"/>
          </w:tcPr>
          <w:p w14:paraId="39AC7BA1" w14:textId="77777777" w:rsidR="00017405" w:rsidRPr="00D97FBF" w:rsidRDefault="00017405" w:rsidP="008575BF">
            <w:pPr>
              <w:spacing w:after="100" w:afterAutospacing="1"/>
              <w:rPr>
                <w:rFonts w:ascii="Montserrat" w:eastAsia="Times New Roman" w:hAnsi="Montserrat" w:cs="Arial"/>
                <w:color w:val="455364"/>
                <w:sz w:val="14"/>
                <w:szCs w:val="14"/>
                <w:highlight w:val="yellow"/>
              </w:rPr>
            </w:pPr>
          </w:p>
        </w:tc>
        <w:tc>
          <w:tcPr>
            <w:tcW w:w="4189" w:type="pct"/>
            <w:tcBorders>
              <w:bottom w:val="single" w:sz="6" w:space="0" w:color="auto"/>
            </w:tcBorders>
            <w:shd w:val="clear" w:color="auto" w:fill="auto"/>
            <w:vAlign w:val="bottom"/>
          </w:tcPr>
          <w:p w14:paraId="290F97CC" w14:textId="77777777" w:rsidR="00017405" w:rsidRPr="00D97FBF" w:rsidRDefault="00017405" w:rsidP="008575BF">
            <w:pPr>
              <w:spacing w:after="100" w:afterAutospacing="1"/>
              <w:rPr>
                <w:rFonts w:ascii="Montserrat" w:eastAsia="Times New Roman" w:hAnsi="Montserrat" w:cs="Arial"/>
                <w:color w:val="455364"/>
                <w:sz w:val="14"/>
                <w:szCs w:val="14"/>
              </w:rPr>
            </w:pPr>
            <w:r w:rsidRPr="00D97FBF">
              <w:rPr>
                <w:rFonts w:ascii="Montserrat" w:eastAsia="Times New Roman" w:hAnsi="Montserrat" w:cs="Arial"/>
                <w:color w:val="455364"/>
                <w:sz w:val="14"/>
                <w:szCs w:val="14"/>
              </w:rPr>
              <w:t>Exchange rate adjustment</w:t>
            </w:r>
          </w:p>
        </w:tc>
        <w:tc>
          <w:tcPr>
            <w:tcW w:w="562" w:type="pct"/>
            <w:tcBorders>
              <w:bottom w:val="single" w:sz="6" w:space="0" w:color="auto"/>
            </w:tcBorders>
            <w:shd w:val="clear" w:color="auto" w:fill="auto"/>
          </w:tcPr>
          <w:p w14:paraId="563F2B73" w14:textId="77777777" w:rsidR="00017405" w:rsidRPr="00D97FBF" w:rsidRDefault="00017405" w:rsidP="008575BF">
            <w:pPr>
              <w:spacing w:after="100" w:afterAutospacing="1"/>
              <w:jc w:val="right"/>
              <w:rPr>
                <w:rFonts w:ascii="Montserrat" w:eastAsia="Times New Roman" w:hAnsi="Montserrat" w:cs="Arial"/>
                <w:color w:val="455364"/>
                <w:sz w:val="14"/>
                <w:szCs w:val="14"/>
              </w:rPr>
            </w:pPr>
            <w:r w:rsidRPr="00D97FBF">
              <w:rPr>
                <w:rFonts w:ascii="Montserrat" w:eastAsia="Times New Roman" w:hAnsi="Montserrat" w:cs="Arial"/>
                <w:color w:val="455364"/>
                <w:sz w:val="14"/>
                <w:szCs w:val="14"/>
              </w:rPr>
              <w:t>7,502</w:t>
            </w:r>
          </w:p>
        </w:tc>
        <w:tc>
          <w:tcPr>
            <w:tcW w:w="124" w:type="pct"/>
            <w:shd w:val="clear" w:color="auto" w:fill="auto"/>
          </w:tcPr>
          <w:p w14:paraId="5072B969" w14:textId="77777777" w:rsidR="00017405" w:rsidRPr="00D97FBF" w:rsidRDefault="00017405" w:rsidP="008575BF">
            <w:pPr>
              <w:spacing w:after="100" w:afterAutospacing="1"/>
              <w:ind w:right="57"/>
              <w:jc w:val="right"/>
              <w:rPr>
                <w:rFonts w:ascii="Montserrat" w:eastAsia="Times New Roman" w:hAnsi="Montserrat" w:cs="Arial"/>
                <w:color w:val="455364"/>
                <w:sz w:val="14"/>
                <w:szCs w:val="14"/>
              </w:rPr>
            </w:pPr>
          </w:p>
        </w:tc>
      </w:tr>
      <w:tr w:rsidR="00017405" w:rsidRPr="00AF5499" w14:paraId="3D0D1590" w14:textId="77777777" w:rsidTr="008575BF">
        <w:tc>
          <w:tcPr>
            <w:tcW w:w="125" w:type="pct"/>
            <w:shd w:val="clear" w:color="auto" w:fill="auto"/>
          </w:tcPr>
          <w:p w14:paraId="18B97BEF" w14:textId="77777777" w:rsidR="00017405" w:rsidRPr="00D97FBF" w:rsidRDefault="00017405" w:rsidP="008575BF">
            <w:pPr>
              <w:spacing w:after="100" w:afterAutospacing="1"/>
              <w:rPr>
                <w:rFonts w:ascii="Montserrat" w:eastAsia="Times New Roman" w:hAnsi="Montserrat" w:cs="Arial"/>
                <w:b/>
                <w:bCs/>
                <w:color w:val="455364"/>
                <w:sz w:val="14"/>
                <w:szCs w:val="14"/>
                <w:highlight w:val="yellow"/>
              </w:rPr>
            </w:pPr>
          </w:p>
        </w:tc>
        <w:tc>
          <w:tcPr>
            <w:tcW w:w="4189" w:type="pct"/>
            <w:tcBorders>
              <w:top w:val="single" w:sz="6" w:space="0" w:color="auto"/>
              <w:bottom w:val="single" w:sz="6" w:space="0" w:color="auto"/>
            </w:tcBorders>
            <w:shd w:val="clear" w:color="auto" w:fill="auto"/>
            <w:vAlign w:val="bottom"/>
          </w:tcPr>
          <w:p w14:paraId="1ED43FAA" w14:textId="77777777" w:rsidR="00017405" w:rsidRPr="00D97FBF" w:rsidRDefault="00017405" w:rsidP="008575BF">
            <w:pPr>
              <w:spacing w:after="100" w:afterAutospacing="1"/>
              <w:rPr>
                <w:rFonts w:ascii="Montserrat" w:eastAsia="Times New Roman" w:hAnsi="Montserrat" w:cs="Arial"/>
                <w:b/>
                <w:bCs/>
                <w:color w:val="455364"/>
                <w:sz w:val="14"/>
                <w:szCs w:val="14"/>
              </w:rPr>
            </w:pPr>
            <w:r w:rsidRPr="00D97FBF">
              <w:rPr>
                <w:rFonts w:ascii="Montserrat" w:eastAsia="Times New Roman" w:hAnsi="Montserrat" w:cs="Arial"/>
                <w:b/>
                <w:bCs/>
                <w:color w:val="455364"/>
                <w:sz w:val="14"/>
                <w:szCs w:val="14"/>
              </w:rPr>
              <w:t>At the end of period</w:t>
            </w:r>
          </w:p>
        </w:tc>
        <w:tc>
          <w:tcPr>
            <w:tcW w:w="562" w:type="pct"/>
            <w:tcBorders>
              <w:top w:val="single" w:sz="6" w:space="0" w:color="auto"/>
              <w:bottom w:val="single" w:sz="6" w:space="0" w:color="auto"/>
            </w:tcBorders>
            <w:shd w:val="clear" w:color="auto" w:fill="auto"/>
          </w:tcPr>
          <w:p w14:paraId="4F9B2D4E" w14:textId="77777777" w:rsidR="00017405" w:rsidRPr="00D97FBF" w:rsidRDefault="00017405" w:rsidP="008575BF">
            <w:pPr>
              <w:spacing w:after="100" w:afterAutospacing="1"/>
              <w:jc w:val="right"/>
              <w:rPr>
                <w:rFonts w:ascii="Montserrat" w:eastAsia="Times New Roman" w:hAnsi="Montserrat" w:cs="Arial"/>
                <w:b/>
                <w:bCs/>
                <w:color w:val="455364"/>
                <w:sz w:val="14"/>
                <w:szCs w:val="14"/>
              </w:rPr>
            </w:pPr>
            <w:r w:rsidRPr="00D97FBF">
              <w:rPr>
                <w:rFonts w:ascii="Montserrat" w:eastAsia="Times New Roman" w:hAnsi="Montserrat" w:cs="Arial"/>
                <w:b/>
                <w:bCs/>
                <w:color w:val="455364"/>
                <w:sz w:val="14"/>
                <w:szCs w:val="14"/>
              </w:rPr>
              <w:t>171,004</w:t>
            </w:r>
          </w:p>
        </w:tc>
        <w:tc>
          <w:tcPr>
            <w:tcW w:w="124" w:type="pct"/>
            <w:shd w:val="clear" w:color="auto" w:fill="auto"/>
          </w:tcPr>
          <w:p w14:paraId="0F25ED4B" w14:textId="77777777" w:rsidR="00017405" w:rsidRPr="00AF5499" w:rsidRDefault="00017405" w:rsidP="008575BF">
            <w:pPr>
              <w:spacing w:after="100" w:afterAutospacing="1"/>
              <w:ind w:right="57"/>
              <w:jc w:val="right"/>
              <w:rPr>
                <w:rFonts w:ascii="Montserrat" w:eastAsia="Times New Roman" w:hAnsi="Montserrat" w:cs="Arial"/>
                <w:b/>
                <w:bCs/>
                <w:color w:val="455364"/>
                <w:sz w:val="14"/>
                <w:szCs w:val="14"/>
              </w:rPr>
            </w:pPr>
          </w:p>
        </w:tc>
      </w:tr>
      <w:tr w:rsidR="00017405" w:rsidRPr="00AF5499" w14:paraId="396D1C91" w14:textId="77777777" w:rsidTr="008575BF">
        <w:tc>
          <w:tcPr>
            <w:tcW w:w="125" w:type="pct"/>
            <w:shd w:val="clear" w:color="auto" w:fill="auto"/>
          </w:tcPr>
          <w:p w14:paraId="3A00FB72" w14:textId="77777777" w:rsidR="00017405" w:rsidRPr="00D97FBF" w:rsidRDefault="00017405" w:rsidP="008575BF">
            <w:pPr>
              <w:spacing w:after="100" w:afterAutospacing="1"/>
              <w:rPr>
                <w:rFonts w:ascii="Montserrat" w:eastAsia="Times New Roman" w:hAnsi="Montserrat" w:cs="Arial"/>
                <w:b/>
                <w:bCs/>
                <w:color w:val="455364"/>
                <w:sz w:val="14"/>
                <w:szCs w:val="14"/>
                <w:highlight w:val="yellow"/>
              </w:rPr>
            </w:pPr>
          </w:p>
        </w:tc>
        <w:tc>
          <w:tcPr>
            <w:tcW w:w="4189" w:type="pct"/>
            <w:tcBorders>
              <w:top w:val="single" w:sz="6" w:space="0" w:color="auto"/>
            </w:tcBorders>
            <w:shd w:val="clear" w:color="auto" w:fill="auto"/>
            <w:vAlign w:val="bottom"/>
          </w:tcPr>
          <w:p w14:paraId="52BB1EDA" w14:textId="77777777" w:rsidR="00017405" w:rsidRPr="00AF5499" w:rsidRDefault="00017405" w:rsidP="008575BF">
            <w:pPr>
              <w:spacing w:after="100" w:afterAutospacing="1"/>
              <w:rPr>
                <w:rFonts w:ascii="Montserrat" w:eastAsia="Times New Roman" w:hAnsi="Montserrat" w:cs="Arial"/>
                <w:b/>
                <w:bCs/>
                <w:color w:val="455364"/>
                <w:sz w:val="14"/>
                <w:szCs w:val="14"/>
              </w:rPr>
            </w:pPr>
          </w:p>
        </w:tc>
        <w:tc>
          <w:tcPr>
            <w:tcW w:w="562" w:type="pct"/>
            <w:tcBorders>
              <w:top w:val="single" w:sz="6" w:space="0" w:color="auto"/>
            </w:tcBorders>
            <w:shd w:val="clear" w:color="auto" w:fill="auto"/>
          </w:tcPr>
          <w:p w14:paraId="6F9B743F" w14:textId="77777777" w:rsidR="00017405" w:rsidRPr="00AF5499" w:rsidRDefault="00017405" w:rsidP="008575BF">
            <w:pPr>
              <w:spacing w:after="100" w:afterAutospacing="1"/>
              <w:jc w:val="right"/>
              <w:rPr>
                <w:rFonts w:ascii="Montserrat" w:eastAsia="Times New Roman" w:hAnsi="Montserrat" w:cs="Arial"/>
                <w:b/>
                <w:bCs/>
                <w:color w:val="455364"/>
                <w:sz w:val="14"/>
                <w:szCs w:val="14"/>
              </w:rPr>
            </w:pPr>
          </w:p>
        </w:tc>
        <w:tc>
          <w:tcPr>
            <w:tcW w:w="124" w:type="pct"/>
            <w:shd w:val="clear" w:color="auto" w:fill="auto"/>
          </w:tcPr>
          <w:p w14:paraId="39C79A09" w14:textId="77777777" w:rsidR="00017405" w:rsidRPr="00AF5499" w:rsidRDefault="00017405" w:rsidP="008575BF">
            <w:pPr>
              <w:spacing w:after="100" w:afterAutospacing="1"/>
              <w:ind w:right="57"/>
              <w:jc w:val="right"/>
              <w:rPr>
                <w:rFonts w:ascii="Montserrat" w:eastAsia="Times New Roman" w:hAnsi="Montserrat" w:cs="Arial"/>
                <w:b/>
                <w:bCs/>
                <w:color w:val="455364"/>
                <w:sz w:val="14"/>
                <w:szCs w:val="14"/>
              </w:rPr>
            </w:pPr>
          </w:p>
        </w:tc>
      </w:tr>
    </w:tbl>
    <w:p w14:paraId="29EDC397" w14:textId="77777777" w:rsidR="00017405" w:rsidRDefault="00017405" w:rsidP="00017405">
      <w:pPr>
        <w:rPr>
          <w:rFonts w:ascii="Arial" w:eastAsia="Times New Roman" w:hAnsi="Arial" w:cs="Arial"/>
          <w:color w:val="455364"/>
          <w:sz w:val="18"/>
          <w:szCs w:val="18"/>
        </w:rPr>
      </w:pPr>
    </w:p>
    <w:p w14:paraId="21753453" w14:textId="77777777" w:rsidR="00017405" w:rsidRDefault="00017405" w:rsidP="00017405">
      <w:pPr>
        <w:rPr>
          <w:rFonts w:ascii="Arial" w:eastAsia="Times New Roman" w:hAnsi="Arial" w:cs="Arial"/>
          <w:color w:val="455364"/>
          <w:sz w:val="18"/>
          <w:szCs w:val="18"/>
        </w:rPr>
      </w:pPr>
      <w:r w:rsidRPr="000076F2">
        <w:rPr>
          <w:rFonts w:ascii="Arial" w:eastAsia="Times New Roman" w:hAnsi="Arial" w:cs="Arial"/>
          <w:color w:val="455364"/>
          <w:sz w:val="18"/>
          <w:szCs w:val="18"/>
        </w:rPr>
        <w:t>Except as detailed in the following table, the directors consider that the carrying value amounts of financial assets and financial liabilities recorded at amortised cost in the financial statements are approximately equal to their fair values:</w:t>
      </w:r>
    </w:p>
    <w:p w14:paraId="28651E09" w14:textId="77777777" w:rsidR="00017405" w:rsidRDefault="00017405" w:rsidP="00017405">
      <w:pPr>
        <w:rPr>
          <w:rFonts w:ascii="Arial" w:eastAsia="Times New Roman" w:hAnsi="Arial" w:cs="Arial"/>
          <w:color w:val="455364"/>
          <w:sz w:val="18"/>
          <w:szCs w:val="18"/>
        </w:rPr>
      </w:pPr>
    </w:p>
    <w:tbl>
      <w:tblPr>
        <w:tblStyle w:val="TableGrid5"/>
        <w:tblW w:w="4939"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9"/>
        <w:gridCol w:w="2984"/>
        <w:gridCol w:w="143"/>
        <w:gridCol w:w="1129"/>
        <w:gridCol w:w="14"/>
        <w:gridCol w:w="1143"/>
        <w:gridCol w:w="1154"/>
        <w:gridCol w:w="114"/>
        <w:gridCol w:w="29"/>
        <w:gridCol w:w="972"/>
        <w:gridCol w:w="1143"/>
        <w:gridCol w:w="136"/>
        <w:gridCol w:w="988"/>
        <w:gridCol w:w="25"/>
        <w:gridCol w:w="105"/>
      </w:tblGrid>
      <w:tr w:rsidR="00017405" w:rsidRPr="00AF5499" w14:paraId="2E7DCE3B" w14:textId="77777777" w:rsidTr="008575BF">
        <w:tc>
          <w:tcPr>
            <w:tcW w:w="125" w:type="pct"/>
            <w:shd w:val="clear" w:color="auto" w:fill="auto"/>
          </w:tcPr>
          <w:p w14:paraId="4A3DF67E" w14:textId="77777777" w:rsidR="00017405" w:rsidRPr="00D97FBF" w:rsidRDefault="00017405" w:rsidP="008575BF">
            <w:pPr>
              <w:rPr>
                <w:rFonts w:ascii="Montserrat" w:eastAsia="Times New Roman" w:hAnsi="Montserrat" w:cs="Arial"/>
                <w:color w:val="455364"/>
                <w:sz w:val="14"/>
                <w:szCs w:val="16"/>
                <w:lang w:eastAsia="en-GB"/>
              </w:rPr>
            </w:pPr>
          </w:p>
        </w:tc>
        <w:tc>
          <w:tcPr>
            <w:tcW w:w="1443" w:type="pct"/>
            <w:shd w:val="clear" w:color="auto" w:fill="auto"/>
          </w:tcPr>
          <w:p w14:paraId="46261498" w14:textId="77777777" w:rsidR="00017405" w:rsidRPr="00D97FBF" w:rsidRDefault="00017405" w:rsidP="008575BF">
            <w:pPr>
              <w:rPr>
                <w:rFonts w:ascii="Montserrat" w:eastAsia="Times New Roman" w:hAnsi="Montserrat" w:cs="Arial"/>
                <w:color w:val="455364"/>
                <w:sz w:val="14"/>
                <w:szCs w:val="16"/>
                <w:lang w:eastAsia="en-GB"/>
              </w:rPr>
            </w:pPr>
          </w:p>
        </w:tc>
        <w:tc>
          <w:tcPr>
            <w:tcW w:w="69" w:type="pct"/>
            <w:shd w:val="clear" w:color="auto" w:fill="auto"/>
          </w:tcPr>
          <w:p w14:paraId="3DF0D65F" w14:textId="77777777" w:rsidR="00017405" w:rsidRPr="00D97FBF" w:rsidRDefault="00017405" w:rsidP="008575BF">
            <w:pPr>
              <w:rPr>
                <w:rFonts w:ascii="Montserrat" w:eastAsia="Times New Roman" w:hAnsi="Montserrat" w:cs="Arial"/>
                <w:color w:val="455364"/>
                <w:sz w:val="14"/>
                <w:szCs w:val="16"/>
                <w:lang w:eastAsia="en-GB"/>
              </w:rPr>
            </w:pPr>
          </w:p>
        </w:tc>
        <w:tc>
          <w:tcPr>
            <w:tcW w:w="1663" w:type="pct"/>
            <w:gridSpan w:val="4"/>
            <w:shd w:val="clear" w:color="auto" w:fill="auto"/>
          </w:tcPr>
          <w:p w14:paraId="5B5CDB78" w14:textId="77777777" w:rsidR="00017405" w:rsidRPr="00AF5499" w:rsidRDefault="00017405" w:rsidP="008575BF">
            <w:pPr>
              <w:jc w:val="center"/>
              <w:rPr>
                <w:rFonts w:ascii="Montserrat" w:eastAsia="Times New Roman" w:hAnsi="Montserrat" w:cs="Arial"/>
                <w:color w:val="455364"/>
                <w:sz w:val="14"/>
                <w:szCs w:val="16"/>
                <w:lang w:eastAsia="en-GB"/>
              </w:rPr>
            </w:pPr>
          </w:p>
        </w:tc>
        <w:tc>
          <w:tcPr>
            <w:tcW w:w="69" w:type="pct"/>
            <w:gridSpan w:val="2"/>
            <w:shd w:val="clear" w:color="auto" w:fill="auto"/>
          </w:tcPr>
          <w:p w14:paraId="145C6616" w14:textId="77777777" w:rsidR="00017405" w:rsidRPr="00AF5499" w:rsidRDefault="00017405" w:rsidP="008575BF">
            <w:pPr>
              <w:rPr>
                <w:rFonts w:ascii="Montserrat" w:eastAsia="Times New Roman" w:hAnsi="Montserrat" w:cs="Arial"/>
                <w:color w:val="455364"/>
                <w:sz w:val="14"/>
                <w:szCs w:val="16"/>
                <w:lang w:eastAsia="en-GB"/>
              </w:rPr>
            </w:pPr>
          </w:p>
        </w:tc>
        <w:tc>
          <w:tcPr>
            <w:tcW w:w="1579" w:type="pct"/>
            <w:gridSpan w:val="5"/>
            <w:shd w:val="clear" w:color="auto" w:fill="auto"/>
          </w:tcPr>
          <w:p w14:paraId="37C50527" w14:textId="77777777" w:rsidR="00017405" w:rsidRPr="00AF5499" w:rsidRDefault="00017405" w:rsidP="008575BF">
            <w:pPr>
              <w:jc w:val="center"/>
              <w:rPr>
                <w:rFonts w:ascii="Montserrat" w:eastAsia="Times New Roman" w:hAnsi="Montserrat" w:cs="Arial"/>
                <w:color w:val="455364"/>
                <w:sz w:val="14"/>
                <w:szCs w:val="16"/>
                <w:lang w:eastAsia="en-GB"/>
              </w:rPr>
            </w:pPr>
          </w:p>
        </w:tc>
        <w:tc>
          <w:tcPr>
            <w:tcW w:w="53" w:type="pct"/>
            <w:shd w:val="clear" w:color="auto" w:fill="auto"/>
          </w:tcPr>
          <w:p w14:paraId="1C6374A0" w14:textId="77777777" w:rsidR="00017405" w:rsidRPr="00D97FBF" w:rsidRDefault="00017405" w:rsidP="008575BF">
            <w:pPr>
              <w:jc w:val="center"/>
              <w:rPr>
                <w:rFonts w:ascii="Montserrat" w:eastAsia="Times New Roman" w:hAnsi="Montserrat" w:cs="Arial"/>
                <w:color w:val="455364"/>
                <w:sz w:val="14"/>
                <w:szCs w:val="16"/>
                <w:lang w:eastAsia="en-GB"/>
              </w:rPr>
            </w:pPr>
          </w:p>
        </w:tc>
      </w:tr>
      <w:tr w:rsidR="00017405" w:rsidRPr="00AF5499" w14:paraId="051A2BD3" w14:textId="77777777" w:rsidTr="008575BF">
        <w:trPr>
          <w:trHeight w:val="113"/>
        </w:trPr>
        <w:tc>
          <w:tcPr>
            <w:tcW w:w="125" w:type="pct"/>
            <w:shd w:val="clear" w:color="auto" w:fill="auto"/>
          </w:tcPr>
          <w:p w14:paraId="2B5D7870" w14:textId="77777777" w:rsidR="00017405" w:rsidRPr="00D97FBF" w:rsidRDefault="00017405" w:rsidP="008575BF">
            <w:pPr>
              <w:rPr>
                <w:rFonts w:ascii="Montserrat" w:eastAsia="Times New Roman" w:hAnsi="Montserrat" w:cs="Arial"/>
                <w:b/>
                <w:color w:val="455364"/>
                <w:sz w:val="14"/>
                <w:szCs w:val="16"/>
                <w:lang w:eastAsia="en-GB"/>
              </w:rPr>
            </w:pPr>
          </w:p>
        </w:tc>
        <w:tc>
          <w:tcPr>
            <w:tcW w:w="1443" w:type="pct"/>
            <w:shd w:val="clear" w:color="auto" w:fill="auto"/>
          </w:tcPr>
          <w:p w14:paraId="3BE233B5" w14:textId="77777777" w:rsidR="00017405" w:rsidRPr="00D97FBF" w:rsidRDefault="00017405" w:rsidP="008575BF">
            <w:pPr>
              <w:rPr>
                <w:rFonts w:ascii="Montserrat" w:eastAsia="Times New Roman" w:hAnsi="Montserrat" w:cs="Arial"/>
                <w:b/>
                <w:color w:val="455364"/>
                <w:sz w:val="14"/>
                <w:szCs w:val="16"/>
                <w:lang w:eastAsia="en-GB"/>
              </w:rPr>
            </w:pPr>
          </w:p>
        </w:tc>
        <w:tc>
          <w:tcPr>
            <w:tcW w:w="69" w:type="pct"/>
            <w:shd w:val="clear" w:color="auto" w:fill="auto"/>
          </w:tcPr>
          <w:p w14:paraId="6FE68A7B" w14:textId="77777777" w:rsidR="00017405" w:rsidRPr="00D97FBF" w:rsidRDefault="00017405" w:rsidP="008575BF">
            <w:pPr>
              <w:rPr>
                <w:rFonts w:ascii="Montserrat" w:eastAsia="Times New Roman" w:hAnsi="Montserrat" w:cs="Arial"/>
                <w:b/>
                <w:color w:val="455364"/>
                <w:sz w:val="14"/>
                <w:szCs w:val="16"/>
                <w:lang w:eastAsia="en-GB"/>
              </w:rPr>
            </w:pPr>
          </w:p>
        </w:tc>
        <w:tc>
          <w:tcPr>
            <w:tcW w:w="1663" w:type="pct"/>
            <w:gridSpan w:val="4"/>
            <w:shd w:val="clear" w:color="auto" w:fill="auto"/>
          </w:tcPr>
          <w:p w14:paraId="7A5B87D1" w14:textId="77777777" w:rsidR="00017405" w:rsidRPr="00AF5499" w:rsidRDefault="00017405" w:rsidP="008575BF">
            <w:pPr>
              <w:jc w:val="center"/>
              <w:rPr>
                <w:rFonts w:ascii="Montserrat" w:eastAsia="Times New Roman" w:hAnsi="Montserrat" w:cs="Arial"/>
                <w:b/>
                <w:color w:val="455364"/>
                <w:sz w:val="14"/>
                <w:szCs w:val="16"/>
                <w:lang w:eastAsia="en-GB"/>
              </w:rPr>
            </w:pPr>
            <w:r w:rsidRPr="00AF5499">
              <w:rPr>
                <w:rFonts w:ascii="Montserrat" w:eastAsia="Times New Roman" w:hAnsi="Montserrat" w:cs="Arial"/>
                <w:b/>
                <w:color w:val="455364"/>
                <w:sz w:val="14"/>
                <w:szCs w:val="16"/>
              </w:rPr>
              <w:t>Carrying amount</w:t>
            </w:r>
          </w:p>
        </w:tc>
        <w:tc>
          <w:tcPr>
            <w:tcW w:w="69" w:type="pct"/>
            <w:gridSpan w:val="2"/>
            <w:shd w:val="clear" w:color="auto" w:fill="auto"/>
          </w:tcPr>
          <w:p w14:paraId="247655F0" w14:textId="77777777" w:rsidR="00017405" w:rsidRPr="00AF5499" w:rsidRDefault="00017405" w:rsidP="008575BF">
            <w:pPr>
              <w:rPr>
                <w:rFonts w:ascii="Montserrat" w:eastAsia="Times New Roman" w:hAnsi="Montserrat" w:cs="Arial"/>
                <w:b/>
                <w:color w:val="455364"/>
                <w:sz w:val="14"/>
                <w:szCs w:val="16"/>
                <w:lang w:eastAsia="en-GB"/>
              </w:rPr>
            </w:pPr>
          </w:p>
        </w:tc>
        <w:tc>
          <w:tcPr>
            <w:tcW w:w="1579" w:type="pct"/>
            <w:gridSpan w:val="5"/>
            <w:shd w:val="clear" w:color="auto" w:fill="auto"/>
          </w:tcPr>
          <w:p w14:paraId="6ACB9926" w14:textId="77777777" w:rsidR="00017405" w:rsidRPr="00AF5499" w:rsidRDefault="00017405" w:rsidP="008575BF">
            <w:pPr>
              <w:jc w:val="center"/>
              <w:rPr>
                <w:rFonts w:ascii="Montserrat" w:eastAsia="Times New Roman" w:hAnsi="Montserrat" w:cs="Arial"/>
                <w:b/>
                <w:color w:val="455364"/>
                <w:sz w:val="14"/>
                <w:szCs w:val="16"/>
                <w:lang w:eastAsia="en-GB"/>
              </w:rPr>
            </w:pPr>
            <w:r w:rsidRPr="00AF5499">
              <w:rPr>
                <w:rFonts w:ascii="Montserrat" w:eastAsia="Times New Roman" w:hAnsi="Montserrat" w:cs="Arial"/>
                <w:b/>
                <w:color w:val="455364"/>
                <w:sz w:val="14"/>
                <w:szCs w:val="16"/>
              </w:rPr>
              <w:t>Fair value</w:t>
            </w:r>
          </w:p>
        </w:tc>
        <w:tc>
          <w:tcPr>
            <w:tcW w:w="53" w:type="pct"/>
            <w:shd w:val="clear" w:color="auto" w:fill="auto"/>
          </w:tcPr>
          <w:p w14:paraId="1FBF3327" w14:textId="77777777" w:rsidR="00017405" w:rsidRPr="00D97FBF" w:rsidRDefault="00017405" w:rsidP="008575BF">
            <w:pPr>
              <w:jc w:val="center"/>
              <w:rPr>
                <w:rFonts w:ascii="Montserrat" w:eastAsia="Times New Roman" w:hAnsi="Montserrat" w:cs="Arial"/>
                <w:b/>
                <w:color w:val="455364"/>
                <w:sz w:val="14"/>
                <w:szCs w:val="16"/>
                <w:lang w:eastAsia="en-GB"/>
              </w:rPr>
            </w:pPr>
          </w:p>
        </w:tc>
      </w:tr>
      <w:tr w:rsidR="00017405" w:rsidRPr="00AF5499" w14:paraId="7C10459C" w14:textId="77777777" w:rsidTr="008575BF">
        <w:tc>
          <w:tcPr>
            <w:tcW w:w="125" w:type="pct"/>
            <w:shd w:val="clear" w:color="auto" w:fill="auto"/>
          </w:tcPr>
          <w:p w14:paraId="580FEA29" w14:textId="77777777" w:rsidR="00017405" w:rsidRPr="00D97FBF" w:rsidRDefault="00017405" w:rsidP="008575BF">
            <w:pPr>
              <w:rPr>
                <w:rFonts w:ascii="Montserrat" w:eastAsia="Times New Roman" w:hAnsi="Montserrat" w:cs="Arial"/>
                <w:b/>
                <w:color w:val="455364"/>
                <w:sz w:val="14"/>
                <w:szCs w:val="16"/>
                <w:lang w:eastAsia="en-GB"/>
              </w:rPr>
            </w:pPr>
          </w:p>
        </w:tc>
        <w:tc>
          <w:tcPr>
            <w:tcW w:w="1443" w:type="pct"/>
            <w:shd w:val="clear" w:color="auto" w:fill="auto"/>
          </w:tcPr>
          <w:p w14:paraId="7596FCAF" w14:textId="77777777" w:rsidR="00017405" w:rsidRPr="00D97FBF" w:rsidRDefault="00017405" w:rsidP="008575BF">
            <w:pPr>
              <w:rPr>
                <w:rFonts w:ascii="Montserrat" w:eastAsia="Times New Roman" w:hAnsi="Montserrat" w:cs="Arial"/>
                <w:b/>
                <w:color w:val="455364"/>
                <w:sz w:val="14"/>
                <w:szCs w:val="16"/>
                <w:lang w:eastAsia="en-GB"/>
              </w:rPr>
            </w:pPr>
          </w:p>
        </w:tc>
        <w:tc>
          <w:tcPr>
            <w:tcW w:w="69" w:type="pct"/>
            <w:shd w:val="clear" w:color="auto" w:fill="auto"/>
          </w:tcPr>
          <w:p w14:paraId="3C68C4F4" w14:textId="77777777" w:rsidR="00017405" w:rsidRPr="00D97FBF" w:rsidRDefault="00017405" w:rsidP="008575BF">
            <w:pPr>
              <w:rPr>
                <w:rFonts w:ascii="Montserrat" w:eastAsia="Times New Roman" w:hAnsi="Montserrat" w:cs="Arial"/>
                <w:b/>
                <w:color w:val="455364"/>
                <w:sz w:val="14"/>
                <w:szCs w:val="16"/>
                <w:lang w:eastAsia="en-GB"/>
              </w:rPr>
            </w:pPr>
          </w:p>
        </w:tc>
        <w:tc>
          <w:tcPr>
            <w:tcW w:w="553" w:type="pct"/>
            <w:gridSpan w:val="2"/>
            <w:shd w:val="clear" w:color="auto" w:fill="auto"/>
            <w:vAlign w:val="bottom"/>
          </w:tcPr>
          <w:p w14:paraId="1A589664" w14:textId="77777777" w:rsidR="00017405" w:rsidRPr="00AF5499" w:rsidRDefault="00017405" w:rsidP="008575BF">
            <w:pPr>
              <w:ind w:right="57"/>
              <w:jc w:val="right"/>
              <w:rPr>
                <w:rFonts w:ascii="Montserrat" w:eastAsia="Times New Roman" w:hAnsi="Montserrat" w:cs="Arial"/>
                <w:b/>
                <w:color w:val="455364"/>
                <w:sz w:val="14"/>
                <w:szCs w:val="16"/>
                <w:lang w:eastAsia="en-GB"/>
              </w:rPr>
            </w:pPr>
            <w:r w:rsidRPr="00AF5499">
              <w:rPr>
                <w:rFonts w:ascii="Montserrat" w:eastAsia="Times New Roman" w:hAnsi="Montserrat" w:cs="Arial"/>
                <w:b/>
                <w:color w:val="455364"/>
                <w:sz w:val="14"/>
                <w:szCs w:val="16"/>
              </w:rPr>
              <w:t>30 June</w:t>
            </w:r>
          </w:p>
        </w:tc>
        <w:tc>
          <w:tcPr>
            <w:tcW w:w="553" w:type="pct"/>
            <w:shd w:val="clear" w:color="auto" w:fill="auto"/>
            <w:vAlign w:val="bottom"/>
          </w:tcPr>
          <w:p w14:paraId="538E3452" w14:textId="77777777" w:rsidR="00017405" w:rsidRPr="00AF5499" w:rsidRDefault="00017405" w:rsidP="008575BF">
            <w:pPr>
              <w:ind w:right="57"/>
              <w:jc w:val="right"/>
              <w:rPr>
                <w:rFonts w:ascii="Montserrat" w:eastAsia="Times New Roman" w:hAnsi="Montserrat" w:cs="Arial"/>
                <w:b/>
                <w:color w:val="455364"/>
                <w:sz w:val="14"/>
                <w:szCs w:val="16"/>
                <w:lang w:eastAsia="en-GB"/>
              </w:rPr>
            </w:pPr>
            <w:r w:rsidRPr="00AF5499">
              <w:rPr>
                <w:rFonts w:ascii="Montserrat" w:eastAsia="Times New Roman" w:hAnsi="Montserrat" w:cs="Arial"/>
                <w:b/>
                <w:color w:val="455364"/>
                <w:sz w:val="14"/>
                <w:szCs w:val="16"/>
              </w:rPr>
              <w:t>30 June</w:t>
            </w:r>
          </w:p>
        </w:tc>
        <w:tc>
          <w:tcPr>
            <w:tcW w:w="558" w:type="pct"/>
            <w:shd w:val="clear" w:color="auto" w:fill="auto"/>
            <w:vAlign w:val="bottom"/>
          </w:tcPr>
          <w:p w14:paraId="117A1E42" w14:textId="77777777" w:rsidR="00017405" w:rsidRPr="00AF5499" w:rsidRDefault="00017405" w:rsidP="008575BF">
            <w:pPr>
              <w:ind w:right="57"/>
              <w:jc w:val="right"/>
              <w:rPr>
                <w:rFonts w:ascii="Montserrat" w:eastAsia="Times New Roman" w:hAnsi="Montserrat" w:cs="Arial"/>
                <w:b/>
                <w:color w:val="455364"/>
                <w:sz w:val="14"/>
                <w:szCs w:val="16"/>
                <w:lang w:eastAsia="en-GB"/>
              </w:rPr>
            </w:pPr>
            <w:r w:rsidRPr="00AF5499">
              <w:rPr>
                <w:rFonts w:ascii="Montserrat" w:eastAsia="Times New Roman" w:hAnsi="Montserrat" w:cs="Arial"/>
                <w:b/>
                <w:color w:val="455364"/>
                <w:sz w:val="14"/>
                <w:szCs w:val="16"/>
              </w:rPr>
              <w:t xml:space="preserve">31 December </w:t>
            </w:r>
          </w:p>
        </w:tc>
        <w:tc>
          <w:tcPr>
            <w:tcW w:w="55" w:type="pct"/>
            <w:shd w:val="clear" w:color="auto" w:fill="auto"/>
          </w:tcPr>
          <w:p w14:paraId="14E7961B" w14:textId="77777777" w:rsidR="00017405" w:rsidRPr="00AF5499" w:rsidRDefault="00017405" w:rsidP="008575BF">
            <w:pPr>
              <w:ind w:right="57"/>
              <w:jc w:val="right"/>
              <w:rPr>
                <w:rFonts w:ascii="Montserrat" w:eastAsia="Times New Roman" w:hAnsi="Montserrat" w:cs="Arial"/>
                <w:b/>
                <w:color w:val="455364"/>
                <w:sz w:val="14"/>
                <w:szCs w:val="16"/>
                <w:lang w:eastAsia="en-GB"/>
              </w:rPr>
            </w:pPr>
          </w:p>
        </w:tc>
        <w:tc>
          <w:tcPr>
            <w:tcW w:w="484" w:type="pct"/>
            <w:gridSpan w:val="2"/>
            <w:shd w:val="clear" w:color="auto" w:fill="auto"/>
            <w:vAlign w:val="bottom"/>
          </w:tcPr>
          <w:p w14:paraId="13765244" w14:textId="77777777" w:rsidR="00017405" w:rsidRPr="00AF5499" w:rsidRDefault="00017405" w:rsidP="008575BF">
            <w:pPr>
              <w:ind w:right="57"/>
              <w:jc w:val="right"/>
              <w:rPr>
                <w:rFonts w:ascii="Montserrat" w:eastAsia="Times New Roman" w:hAnsi="Montserrat" w:cs="Arial"/>
                <w:b/>
                <w:color w:val="455364"/>
                <w:sz w:val="14"/>
                <w:szCs w:val="16"/>
                <w:lang w:eastAsia="en-GB"/>
              </w:rPr>
            </w:pPr>
            <w:r w:rsidRPr="00AF5499">
              <w:rPr>
                <w:rFonts w:ascii="Montserrat" w:eastAsia="Times New Roman" w:hAnsi="Montserrat" w:cs="Arial"/>
                <w:b/>
                <w:color w:val="455364"/>
                <w:sz w:val="14"/>
                <w:szCs w:val="16"/>
              </w:rPr>
              <w:t>30 June</w:t>
            </w:r>
          </w:p>
        </w:tc>
        <w:tc>
          <w:tcPr>
            <w:tcW w:w="553" w:type="pct"/>
            <w:shd w:val="clear" w:color="auto" w:fill="auto"/>
            <w:vAlign w:val="bottom"/>
          </w:tcPr>
          <w:p w14:paraId="3D3EC6FB" w14:textId="77777777" w:rsidR="00017405" w:rsidRPr="00AF5499" w:rsidRDefault="00017405" w:rsidP="008575BF">
            <w:pPr>
              <w:ind w:right="57"/>
              <w:jc w:val="right"/>
              <w:rPr>
                <w:rFonts w:ascii="Montserrat" w:eastAsia="Times New Roman" w:hAnsi="Montserrat" w:cs="Arial"/>
                <w:b/>
                <w:color w:val="455364"/>
                <w:sz w:val="14"/>
                <w:szCs w:val="16"/>
                <w:lang w:eastAsia="en-GB"/>
              </w:rPr>
            </w:pPr>
            <w:r w:rsidRPr="00AF5499">
              <w:rPr>
                <w:rFonts w:ascii="Montserrat" w:eastAsia="Times New Roman" w:hAnsi="Montserrat" w:cs="Arial"/>
                <w:b/>
                <w:color w:val="455364"/>
                <w:sz w:val="14"/>
                <w:szCs w:val="16"/>
              </w:rPr>
              <w:t>30 June</w:t>
            </w:r>
          </w:p>
        </w:tc>
        <w:tc>
          <w:tcPr>
            <w:tcW w:w="544" w:type="pct"/>
            <w:gridSpan w:val="2"/>
            <w:shd w:val="clear" w:color="auto" w:fill="auto"/>
            <w:vAlign w:val="bottom"/>
          </w:tcPr>
          <w:p w14:paraId="2C646194" w14:textId="77777777" w:rsidR="00017405" w:rsidRPr="00AF5499" w:rsidRDefault="00017405" w:rsidP="008575BF">
            <w:pPr>
              <w:ind w:right="57"/>
              <w:jc w:val="right"/>
              <w:rPr>
                <w:rFonts w:ascii="Montserrat" w:eastAsia="Times New Roman" w:hAnsi="Montserrat" w:cs="Arial"/>
                <w:b/>
                <w:color w:val="455364"/>
                <w:sz w:val="14"/>
                <w:szCs w:val="16"/>
                <w:lang w:eastAsia="en-GB"/>
              </w:rPr>
            </w:pPr>
            <w:r w:rsidRPr="00AF5499">
              <w:rPr>
                <w:rFonts w:ascii="Montserrat" w:eastAsia="Times New Roman" w:hAnsi="Montserrat" w:cs="Arial"/>
                <w:b/>
                <w:color w:val="455364"/>
                <w:sz w:val="14"/>
                <w:szCs w:val="16"/>
              </w:rPr>
              <w:t xml:space="preserve">31 December </w:t>
            </w:r>
          </w:p>
        </w:tc>
        <w:tc>
          <w:tcPr>
            <w:tcW w:w="66" w:type="pct"/>
            <w:gridSpan w:val="2"/>
            <w:shd w:val="clear" w:color="auto" w:fill="auto"/>
          </w:tcPr>
          <w:p w14:paraId="22002ECD" w14:textId="77777777" w:rsidR="00017405" w:rsidRPr="00D97FBF" w:rsidRDefault="00017405" w:rsidP="008575BF">
            <w:pPr>
              <w:jc w:val="right"/>
              <w:rPr>
                <w:rFonts w:ascii="Montserrat" w:eastAsia="Times New Roman" w:hAnsi="Montserrat" w:cs="Arial"/>
                <w:b/>
                <w:color w:val="455364"/>
                <w:sz w:val="14"/>
                <w:szCs w:val="16"/>
                <w:lang w:eastAsia="en-GB"/>
              </w:rPr>
            </w:pPr>
          </w:p>
        </w:tc>
      </w:tr>
      <w:tr w:rsidR="00017405" w:rsidRPr="00AF5499" w14:paraId="562FF4F0" w14:textId="77777777" w:rsidTr="008575BF">
        <w:tc>
          <w:tcPr>
            <w:tcW w:w="125" w:type="pct"/>
            <w:shd w:val="clear" w:color="auto" w:fill="auto"/>
          </w:tcPr>
          <w:p w14:paraId="174B7B65" w14:textId="77777777" w:rsidR="00017405" w:rsidRPr="00D97FBF" w:rsidRDefault="00017405" w:rsidP="008575BF">
            <w:pPr>
              <w:rPr>
                <w:rFonts w:ascii="Montserrat" w:eastAsia="Times New Roman" w:hAnsi="Montserrat" w:cs="Arial"/>
                <w:b/>
                <w:color w:val="455364"/>
                <w:sz w:val="14"/>
                <w:szCs w:val="16"/>
                <w:lang w:eastAsia="en-GB"/>
              </w:rPr>
            </w:pPr>
          </w:p>
        </w:tc>
        <w:tc>
          <w:tcPr>
            <w:tcW w:w="1443" w:type="pct"/>
            <w:shd w:val="clear" w:color="auto" w:fill="auto"/>
          </w:tcPr>
          <w:p w14:paraId="45C97FC6" w14:textId="77777777" w:rsidR="00017405" w:rsidRPr="00D97FBF" w:rsidRDefault="00017405" w:rsidP="008575BF">
            <w:pPr>
              <w:rPr>
                <w:rFonts w:ascii="Montserrat" w:eastAsia="Times New Roman" w:hAnsi="Montserrat" w:cs="Arial"/>
                <w:b/>
                <w:color w:val="455364"/>
                <w:sz w:val="14"/>
                <w:szCs w:val="16"/>
                <w:lang w:eastAsia="en-GB"/>
              </w:rPr>
            </w:pPr>
          </w:p>
        </w:tc>
        <w:tc>
          <w:tcPr>
            <w:tcW w:w="69" w:type="pct"/>
            <w:shd w:val="clear" w:color="auto" w:fill="auto"/>
          </w:tcPr>
          <w:p w14:paraId="5E379D9A" w14:textId="77777777" w:rsidR="00017405" w:rsidRPr="00D97FBF" w:rsidRDefault="00017405" w:rsidP="008575BF">
            <w:pPr>
              <w:rPr>
                <w:rFonts w:ascii="Montserrat" w:eastAsia="Times New Roman" w:hAnsi="Montserrat" w:cs="Arial"/>
                <w:b/>
                <w:color w:val="455364"/>
                <w:sz w:val="14"/>
                <w:szCs w:val="16"/>
                <w:lang w:eastAsia="en-GB"/>
              </w:rPr>
            </w:pPr>
          </w:p>
        </w:tc>
        <w:tc>
          <w:tcPr>
            <w:tcW w:w="553" w:type="pct"/>
            <w:gridSpan w:val="2"/>
            <w:shd w:val="clear" w:color="auto" w:fill="auto"/>
            <w:vAlign w:val="bottom"/>
          </w:tcPr>
          <w:p w14:paraId="16A61283" w14:textId="77777777" w:rsidR="00017405" w:rsidRPr="00AF5499" w:rsidRDefault="00017405" w:rsidP="008575BF">
            <w:pPr>
              <w:ind w:right="57"/>
              <w:jc w:val="right"/>
              <w:rPr>
                <w:rFonts w:ascii="Montserrat" w:eastAsia="Times New Roman" w:hAnsi="Montserrat" w:cs="Arial"/>
                <w:b/>
                <w:color w:val="455364"/>
                <w:sz w:val="14"/>
                <w:szCs w:val="16"/>
                <w:lang w:eastAsia="en-GB"/>
              </w:rPr>
            </w:pPr>
            <w:r w:rsidRPr="00AF5499">
              <w:rPr>
                <w:rFonts w:ascii="Montserrat" w:eastAsia="Times New Roman" w:hAnsi="Montserrat" w:cs="Arial"/>
                <w:b/>
                <w:color w:val="455364"/>
                <w:sz w:val="14"/>
                <w:szCs w:val="16"/>
              </w:rPr>
              <w:t>2020</w:t>
            </w:r>
          </w:p>
        </w:tc>
        <w:tc>
          <w:tcPr>
            <w:tcW w:w="553" w:type="pct"/>
            <w:shd w:val="clear" w:color="auto" w:fill="auto"/>
            <w:vAlign w:val="bottom"/>
          </w:tcPr>
          <w:p w14:paraId="7C20DED6" w14:textId="77777777" w:rsidR="00017405" w:rsidRPr="00AF5499" w:rsidRDefault="00017405" w:rsidP="008575BF">
            <w:pPr>
              <w:ind w:right="57"/>
              <w:jc w:val="right"/>
              <w:rPr>
                <w:rFonts w:ascii="Montserrat" w:eastAsia="Times New Roman" w:hAnsi="Montserrat" w:cs="Arial"/>
                <w:b/>
                <w:color w:val="455364"/>
                <w:sz w:val="14"/>
                <w:szCs w:val="16"/>
                <w:lang w:eastAsia="en-GB"/>
              </w:rPr>
            </w:pPr>
            <w:r w:rsidRPr="00AF5499">
              <w:rPr>
                <w:rFonts w:ascii="Montserrat" w:eastAsia="Times New Roman" w:hAnsi="Montserrat" w:cs="Arial"/>
                <w:b/>
                <w:color w:val="455364"/>
                <w:sz w:val="14"/>
                <w:szCs w:val="16"/>
              </w:rPr>
              <w:t>2019</w:t>
            </w:r>
          </w:p>
        </w:tc>
        <w:tc>
          <w:tcPr>
            <w:tcW w:w="558" w:type="pct"/>
            <w:shd w:val="clear" w:color="auto" w:fill="auto"/>
            <w:vAlign w:val="bottom"/>
          </w:tcPr>
          <w:p w14:paraId="1411C13D" w14:textId="77777777" w:rsidR="00017405" w:rsidRPr="00AF5499" w:rsidRDefault="00017405" w:rsidP="008575BF">
            <w:pPr>
              <w:ind w:right="57"/>
              <w:jc w:val="right"/>
              <w:rPr>
                <w:rFonts w:ascii="Montserrat" w:eastAsia="Times New Roman" w:hAnsi="Montserrat" w:cs="Arial"/>
                <w:b/>
                <w:color w:val="455364"/>
                <w:sz w:val="14"/>
                <w:szCs w:val="16"/>
                <w:lang w:eastAsia="en-GB"/>
              </w:rPr>
            </w:pPr>
            <w:r w:rsidRPr="00AF5499">
              <w:rPr>
                <w:rFonts w:ascii="Montserrat" w:eastAsia="Times New Roman" w:hAnsi="Montserrat" w:cs="Arial"/>
                <w:b/>
                <w:color w:val="455364"/>
                <w:sz w:val="14"/>
                <w:szCs w:val="16"/>
              </w:rPr>
              <w:t>2019</w:t>
            </w:r>
          </w:p>
        </w:tc>
        <w:tc>
          <w:tcPr>
            <w:tcW w:w="55" w:type="pct"/>
            <w:shd w:val="clear" w:color="auto" w:fill="auto"/>
          </w:tcPr>
          <w:p w14:paraId="082F00A1" w14:textId="77777777" w:rsidR="00017405" w:rsidRPr="00AF5499" w:rsidRDefault="00017405" w:rsidP="008575BF">
            <w:pPr>
              <w:ind w:right="57"/>
              <w:jc w:val="right"/>
              <w:rPr>
                <w:rFonts w:ascii="Montserrat" w:eastAsia="Times New Roman" w:hAnsi="Montserrat" w:cs="Arial"/>
                <w:b/>
                <w:color w:val="455364"/>
                <w:sz w:val="14"/>
                <w:szCs w:val="16"/>
                <w:lang w:eastAsia="en-GB"/>
              </w:rPr>
            </w:pPr>
          </w:p>
        </w:tc>
        <w:tc>
          <w:tcPr>
            <w:tcW w:w="484" w:type="pct"/>
            <w:gridSpan w:val="2"/>
            <w:shd w:val="clear" w:color="auto" w:fill="auto"/>
            <w:vAlign w:val="bottom"/>
          </w:tcPr>
          <w:p w14:paraId="0E37CE33" w14:textId="77777777" w:rsidR="00017405" w:rsidRPr="00AF5499" w:rsidRDefault="00017405" w:rsidP="008575BF">
            <w:pPr>
              <w:ind w:right="57"/>
              <w:jc w:val="right"/>
              <w:rPr>
                <w:rFonts w:ascii="Montserrat" w:eastAsia="Times New Roman" w:hAnsi="Montserrat" w:cs="Arial"/>
                <w:b/>
                <w:color w:val="455364"/>
                <w:sz w:val="14"/>
                <w:szCs w:val="16"/>
                <w:lang w:eastAsia="en-GB"/>
              </w:rPr>
            </w:pPr>
            <w:r w:rsidRPr="00AF5499">
              <w:rPr>
                <w:rFonts w:ascii="Montserrat" w:eastAsia="Times New Roman" w:hAnsi="Montserrat" w:cs="Arial"/>
                <w:b/>
                <w:color w:val="455364"/>
                <w:sz w:val="14"/>
                <w:szCs w:val="16"/>
              </w:rPr>
              <w:t>2020</w:t>
            </w:r>
          </w:p>
        </w:tc>
        <w:tc>
          <w:tcPr>
            <w:tcW w:w="553" w:type="pct"/>
            <w:shd w:val="clear" w:color="auto" w:fill="auto"/>
            <w:vAlign w:val="bottom"/>
          </w:tcPr>
          <w:p w14:paraId="0DEE265D" w14:textId="77777777" w:rsidR="00017405" w:rsidRPr="00AF5499" w:rsidRDefault="00017405" w:rsidP="008575BF">
            <w:pPr>
              <w:ind w:right="57"/>
              <w:jc w:val="right"/>
              <w:rPr>
                <w:rFonts w:ascii="Montserrat" w:eastAsia="Times New Roman" w:hAnsi="Montserrat" w:cs="Arial"/>
                <w:b/>
                <w:color w:val="455364"/>
                <w:sz w:val="14"/>
                <w:szCs w:val="16"/>
                <w:lang w:eastAsia="en-GB"/>
              </w:rPr>
            </w:pPr>
            <w:r w:rsidRPr="00AF5499">
              <w:rPr>
                <w:rFonts w:ascii="Montserrat" w:eastAsia="Times New Roman" w:hAnsi="Montserrat" w:cs="Arial"/>
                <w:b/>
                <w:color w:val="455364"/>
                <w:sz w:val="14"/>
                <w:szCs w:val="16"/>
              </w:rPr>
              <w:t>2019</w:t>
            </w:r>
          </w:p>
        </w:tc>
        <w:tc>
          <w:tcPr>
            <w:tcW w:w="544" w:type="pct"/>
            <w:gridSpan w:val="2"/>
            <w:shd w:val="clear" w:color="auto" w:fill="auto"/>
            <w:vAlign w:val="bottom"/>
          </w:tcPr>
          <w:p w14:paraId="04427B3B" w14:textId="77777777" w:rsidR="00017405" w:rsidRPr="00AF5499" w:rsidRDefault="00017405" w:rsidP="008575BF">
            <w:pPr>
              <w:ind w:right="57"/>
              <w:jc w:val="right"/>
              <w:rPr>
                <w:rFonts w:ascii="Montserrat" w:eastAsia="Times New Roman" w:hAnsi="Montserrat" w:cs="Arial"/>
                <w:b/>
                <w:color w:val="455364"/>
                <w:sz w:val="14"/>
                <w:szCs w:val="16"/>
                <w:lang w:eastAsia="en-GB"/>
              </w:rPr>
            </w:pPr>
            <w:r w:rsidRPr="00AF5499">
              <w:rPr>
                <w:rFonts w:ascii="Montserrat" w:eastAsia="Times New Roman" w:hAnsi="Montserrat" w:cs="Arial"/>
                <w:b/>
                <w:color w:val="455364"/>
                <w:sz w:val="14"/>
                <w:szCs w:val="16"/>
              </w:rPr>
              <w:t>2019</w:t>
            </w:r>
          </w:p>
        </w:tc>
        <w:tc>
          <w:tcPr>
            <w:tcW w:w="66" w:type="pct"/>
            <w:gridSpan w:val="2"/>
            <w:shd w:val="clear" w:color="auto" w:fill="auto"/>
          </w:tcPr>
          <w:p w14:paraId="057E37D1" w14:textId="77777777" w:rsidR="00017405" w:rsidRPr="00D97FBF" w:rsidRDefault="00017405" w:rsidP="008575BF">
            <w:pPr>
              <w:jc w:val="right"/>
              <w:rPr>
                <w:rFonts w:ascii="Montserrat" w:eastAsia="Times New Roman" w:hAnsi="Montserrat" w:cs="Arial"/>
                <w:b/>
                <w:color w:val="455364"/>
                <w:sz w:val="14"/>
                <w:szCs w:val="16"/>
                <w:lang w:eastAsia="en-GB"/>
              </w:rPr>
            </w:pPr>
          </w:p>
        </w:tc>
      </w:tr>
      <w:tr w:rsidR="00017405" w:rsidRPr="00AF5499" w14:paraId="32B1AFBB" w14:textId="77777777" w:rsidTr="008575BF">
        <w:tc>
          <w:tcPr>
            <w:tcW w:w="125" w:type="pct"/>
            <w:shd w:val="clear" w:color="auto" w:fill="auto"/>
          </w:tcPr>
          <w:p w14:paraId="08D474E1" w14:textId="77777777" w:rsidR="00017405" w:rsidRPr="00D97FBF" w:rsidRDefault="00017405" w:rsidP="008575BF">
            <w:pPr>
              <w:rPr>
                <w:rFonts w:ascii="Montserrat" w:eastAsia="Times New Roman" w:hAnsi="Montserrat" w:cs="Arial"/>
                <w:b/>
                <w:color w:val="455364"/>
                <w:sz w:val="14"/>
                <w:szCs w:val="16"/>
                <w:lang w:eastAsia="en-GB"/>
              </w:rPr>
            </w:pPr>
          </w:p>
        </w:tc>
        <w:tc>
          <w:tcPr>
            <w:tcW w:w="1443" w:type="pct"/>
            <w:tcBorders>
              <w:bottom w:val="single" w:sz="6" w:space="0" w:color="4A4A49"/>
            </w:tcBorders>
            <w:shd w:val="clear" w:color="auto" w:fill="auto"/>
          </w:tcPr>
          <w:p w14:paraId="59949F79" w14:textId="77777777" w:rsidR="00017405" w:rsidRPr="00D97FBF" w:rsidRDefault="00017405" w:rsidP="008575BF">
            <w:pPr>
              <w:rPr>
                <w:rFonts w:ascii="Montserrat" w:eastAsia="Times New Roman" w:hAnsi="Montserrat" w:cs="Arial"/>
                <w:b/>
                <w:color w:val="455364"/>
                <w:sz w:val="14"/>
                <w:szCs w:val="16"/>
                <w:lang w:eastAsia="en-GB"/>
              </w:rPr>
            </w:pPr>
          </w:p>
        </w:tc>
        <w:tc>
          <w:tcPr>
            <w:tcW w:w="69" w:type="pct"/>
            <w:tcBorders>
              <w:bottom w:val="single" w:sz="6" w:space="0" w:color="4A4A49"/>
            </w:tcBorders>
            <w:shd w:val="clear" w:color="auto" w:fill="auto"/>
          </w:tcPr>
          <w:p w14:paraId="35B6C697" w14:textId="77777777" w:rsidR="00017405" w:rsidRPr="00D97FBF" w:rsidRDefault="00017405" w:rsidP="008575BF">
            <w:pPr>
              <w:rPr>
                <w:rFonts w:ascii="Montserrat" w:eastAsia="Times New Roman" w:hAnsi="Montserrat" w:cs="Arial"/>
                <w:b/>
                <w:color w:val="455364"/>
                <w:sz w:val="14"/>
                <w:szCs w:val="16"/>
                <w:lang w:eastAsia="en-GB"/>
              </w:rPr>
            </w:pPr>
          </w:p>
        </w:tc>
        <w:tc>
          <w:tcPr>
            <w:tcW w:w="553" w:type="pct"/>
            <w:gridSpan w:val="2"/>
            <w:tcBorders>
              <w:bottom w:val="single" w:sz="6" w:space="0" w:color="4A4A49"/>
            </w:tcBorders>
            <w:shd w:val="clear" w:color="auto" w:fill="auto"/>
            <w:vAlign w:val="bottom"/>
          </w:tcPr>
          <w:p w14:paraId="3FED5C55" w14:textId="77777777" w:rsidR="00017405" w:rsidRPr="00AF5499" w:rsidRDefault="00017405" w:rsidP="008575BF">
            <w:pPr>
              <w:ind w:right="57"/>
              <w:jc w:val="right"/>
              <w:rPr>
                <w:rFonts w:ascii="Montserrat" w:eastAsia="Times New Roman" w:hAnsi="Montserrat" w:cs="Arial"/>
                <w:b/>
                <w:color w:val="455364"/>
                <w:sz w:val="14"/>
                <w:szCs w:val="16"/>
                <w:lang w:eastAsia="en-GB"/>
              </w:rPr>
            </w:pPr>
            <w:r w:rsidRPr="00AF5499">
              <w:rPr>
                <w:rFonts w:ascii="Montserrat" w:eastAsia="Times New Roman" w:hAnsi="Montserrat" w:cs="Arial"/>
                <w:b/>
                <w:color w:val="455364"/>
                <w:sz w:val="14"/>
                <w:szCs w:val="16"/>
              </w:rPr>
              <w:t>£000</w:t>
            </w:r>
          </w:p>
        </w:tc>
        <w:tc>
          <w:tcPr>
            <w:tcW w:w="553" w:type="pct"/>
            <w:tcBorders>
              <w:bottom w:val="single" w:sz="6" w:space="0" w:color="4A4A49"/>
            </w:tcBorders>
            <w:shd w:val="clear" w:color="auto" w:fill="auto"/>
            <w:vAlign w:val="bottom"/>
          </w:tcPr>
          <w:p w14:paraId="0FFBFBAE" w14:textId="77777777" w:rsidR="00017405" w:rsidRPr="00AF5499" w:rsidRDefault="00017405" w:rsidP="008575BF">
            <w:pPr>
              <w:ind w:right="57"/>
              <w:jc w:val="right"/>
              <w:rPr>
                <w:rFonts w:ascii="Montserrat" w:eastAsia="Times New Roman" w:hAnsi="Montserrat" w:cs="Arial"/>
                <w:b/>
                <w:color w:val="455364"/>
                <w:sz w:val="14"/>
                <w:szCs w:val="16"/>
                <w:lang w:eastAsia="en-GB"/>
              </w:rPr>
            </w:pPr>
            <w:r w:rsidRPr="00AF5499">
              <w:rPr>
                <w:rFonts w:ascii="Montserrat" w:eastAsia="Times New Roman" w:hAnsi="Montserrat" w:cs="Arial"/>
                <w:b/>
                <w:color w:val="455364"/>
                <w:sz w:val="14"/>
                <w:szCs w:val="16"/>
              </w:rPr>
              <w:t>£000</w:t>
            </w:r>
          </w:p>
        </w:tc>
        <w:tc>
          <w:tcPr>
            <w:tcW w:w="558" w:type="pct"/>
            <w:tcBorders>
              <w:bottom w:val="single" w:sz="6" w:space="0" w:color="4A4A49"/>
            </w:tcBorders>
            <w:shd w:val="clear" w:color="auto" w:fill="auto"/>
            <w:vAlign w:val="bottom"/>
          </w:tcPr>
          <w:p w14:paraId="50F2EAAC" w14:textId="77777777" w:rsidR="00017405" w:rsidRPr="00AF5499" w:rsidRDefault="00017405" w:rsidP="008575BF">
            <w:pPr>
              <w:ind w:right="57"/>
              <w:jc w:val="right"/>
              <w:rPr>
                <w:rFonts w:ascii="Montserrat" w:eastAsia="Times New Roman" w:hAnsi="Montserrat" w:cs="Arial"/>
                <w:b/>
                <w:color w:val="455364"/>
                <w:sz w:val="14"/>
                <w:szCs w:val="16"/>
                <w:lang w:eastAsia="en-GB"/>
              </w:rPr>
            </w:pPr>
            <w:r w:rsidRPr="00AF5499">
              <w:rPr>
                <w:rFonts w:ascii="Montserrat" w:eastAsia="Times New Roman" w:hAnsi="Montserrat" w:cs="Arial"/>
                <w:b/>
                <w:color w:val="455364"/>
                <w:sz w:val="14"/>
                <w:szCs w:val="16"/>
              </w:rPr>
              <w:t>£000</w:t>
            </w:r>
          </w:p>
        </w:tc>
        <w:tc>
          <w:tcPr>
            <w:tcW w:w="55" w:type="pct"/>
            <w:tcBorders>
              <w:bottom w:val="single" w:sz="6" w:space="0" w:color="4A4A49"/>
            </w:tcBorders>
            <w:shd w:val="clear" w:color="auto" w:fill="auto"/>
          </w:tcPr>
          <w:p w14:paraId="1221A5A0" w14:textId="77777777" w:rsidR="00017405" w:rsidRPr="00AF5499" w:rsidRDefault="00017405" w:rsidP="008575BF">
            <w:pPr>
              <w:ind w:right="57"/>
              <w:jc w:val="right"/>
              <w:rPr>
                <w:rFonts w:ascii="Montserrat" w:eastAsia="Times New Roman" w:hAnsi="Montserrat" w:cs="Arial"/>
                <w:b/>
                <w:color w:val="455364"/>
                <w:sz w:val="14"/>
                <w:szCs w:val="16"/>
                <w:lang w:eastAsia="en-GB"/>
              </w:rPr>
            </w:pPr>
          </w:p>
        </w:tc>
        <w:tc>
          <w:tcPr>
            <w:tcW w:w="484" w:type="pct"/>
            <w:gridSpan w:val="2"/>
            <w:tcBorders>
              <w:bottom w:val="single" w:sz="6" w:space="0" w:color="4A4A49"/>
            </w:tcBorders>
            <w:shd w:val="clear" w:color="auto" w:fill="auto"/>
            <w:vAlign w:val="bottom"/>
          </w:tcPr>
          <w:p w14:paraId="2FDB9623" w14:textId="77777777" w:rsidR="00017405" w:rsidRPr="00AF5499" w:rsidRDefault="00017405" w:rsidP="008575BF">
            <w:pPr>
              <w:ind w:right="57"/>
              <w:jc w:val="right"/>
              <w:rPr>
                <w:rFonts w:ascii="Montserrat" w:eastAsia="Times New Roman" w:hAnsi="Montserrat" w:cs="Arial"/>
                <w:b/>
                <w:color w:val="455364"/>
                <w:sz w:val="14"/>
                <w:szCs w:val="16"/>
                <w:lang w:eastAsia="en-GB"/>
              </w:rPr>
            </w:pPr>
            <w:r w:rsidRPr="00AF5499">
              <w:rPr>
                <w:rFonts w:ascii="Montserrat" w:eastAsia="Times New Roman" w:hAnsi="Montserrat" w:cs="Arial"/>
                <w:b/>
                <w:color w:val="455364"/>
                <w:sz w:val="14"/>
                <w:szCs w:val="16"/>
              </w:rPr>
              <w:t>£000</w:t>
            </w:r>
          </w:p>
        </w:tc>
        <w:tc>
          <w:tcPr>
            <w:tcW w:w="553" w:type="pct"/>
            <w:tcBorders>
              <w:bottom w:val="single" w:sz="6" w:space="0" w:color="4A4A49"/>
            </w:tcBorders>
            <w:shd w:val="clear" w:color="auto" w:fill="auto"/>
            <w:vAlign w:val="bottom"/>
          </w:tcPr>
          <w:p w14:paraId="161B7A3C" w14:textId="77777777" w:rsidR="00017405" w:rsidRPr="00AF5499" w:rsidRDefault="00017405" w:rsidP="008575BF">
            <w:pPr>
              <w:ind w:right="57"/>
              <w:jc w:val="right"/>
              <w:rPr>
                <w:rFonts w:ascii="Montserrat" w:eastAsia="Times New Roman" w:hAnsi="Montserrat" w:cs="Arial"/>
                <w:b/>
                <w:color w:val="455364"/>
                <w:sz w:val="14"/>
                <w:szCs w:val="16"/>
                <w:lang w:eastAsia="en-GB"/>
              </w:rPr>
            </w:pPr>
            <w:r w:rsidRPr="00AF5499">
              <w:rPr>
                <w:rFonts w:ascii="Montserrat" w:eastAsia="Times New Roman" w:hAnsi="Montserrat" w:cs="Arial"/>
                <w:b/>
                <w:color w:val="455364"/>
                <w:sz w:val="14"/>
                <w:szCs w:val="16"/>
              </w:rPr>
              <w:t>£000</w:t>
            </w:r>
          </w:p>
        </w:tc>
        <w:tc>
          <w:tcPr>
            <w:tcW w:w="544" w:type="pct"/>
            <w:gridSpan w:val="2"/>
            <w:tcBorders>
              <w:bottom w:val="single" w:sz="6" w:space="0" w:color="4A4A49"/>
            </w:tcBorders>
            <w:shd w:val="clear" w:color="auto" w:fill="auto"/>
            <w:vAlign w:val="bottom"/>
          </w:tcPr>
          <w:p w14:paraId="372D0825" w14:textId="77777777" w:rsidR="00017405" w:rsidRPr="00AF5499" w:rsidRDefault="00017405" w:rsidP="008575BF">
            <w:pPr>
              <w:ind w:right="57"/>
              <w:jc w:val="right"/>
              <w:rPr>
                <w:rFonts w:ascii="Montserrat" w:eastAsia="Times New Roman" w:hAnsi="Montserrat" w:cs="Arial"/>
                <w:b/>
                <w:color w:val="455364"/>
                <w:sz w:val="14"/>
                <w:szCs w:val="16"/>
                <w:lang w:eastAsia="en-GB"/>
              </w:rPr>
            </w:pPr>
            <w:r w:rsidRPr="00AF5499">
              <w:rPr>
                <w:rFonts w:ascii="Montserrat" w:eastAsia="Times New Roman" w:hAnsi="Montserrat" w:cs="Arial"/>
                <w:b/>
                <w:color w:val="455364"/>
                <w:sz w:val="14"/>
                <w:szCs w:val="16"/>
              </w:rPr>
              <w:t>£000</w:t>
            </w:r>
          </w:p>
        </w:tc>
        <w:tc>
          <w:tcPr>
            <w:tcW w:w="66" w:type="pct"/>
            <w:gridSpan w:val="2"/>
            <w:shd w:val="clear" w:color="auto" w:fill="auto"/>
          </w:tcPr>
          <w:p w14:paraId="559E3DB2" w14:textId="77777777" w:rsidR="00017405" w:rsidRPr="00D97FBF" w:rsidRDefault="00017405" w:rsidP="008575BF">
            <w:pPr>
              <w:jc w:val="right"/>
              <w:rPr>
                <w:rFonts w:ascii="Montserrat" w:eastAsia="Times New Roman" w:hAnsi="Montserrat" w:cs="Arial"/>
                <w:b/>
                <w:color w:val="455364"/>
                <w:sz w:val="14"/>
                <w:szCs w:val="16"/>
                <w:lang w:eastAsia="en-GB"/>
              </w:rPr>
            </w:pPr>
          </w:p>
        </w:tc>
      </w:tr>
      <w:tr w:rsidR="00017405" w:rsidRPr="00AF5499" w14:paraId="61DA9976" w14:textId="77777777" w:rsidTr="008575BF">
        <w:trPr>
          <w:trHeight w:val="469"/>
        </w:trPr>
        <w:tc>
          <w:tcPr>
            <w:tcW w:w="125" w:type="pct"/>
            <w:shd w:val="clear" w:color="auto" w:fill="auto"/>
          </w:tcPr>
          <w:p w14:paraId="65AF5925" w14:textId="77777777" w:rsidR="00017405" w:rsidRPr="00D97FBF" w:rsidRDefault="00017405" w:rsidP="008575BF">
            <w:pPr>
              <w:rPr>
                <w:rFonts w:ascii="Montserrat" w:eastAsia="Times New Roman" w:hAnsi="Montserrat" w:cs="Arial"/>
                <w:color w:val="455364"/>
                <w:sz w:val="14"/>
                <w:szCs w:val="16"/>
                <w:lang w:eastAsia="en-GB"/>
              </w:rPr>
            </w:pPr>
          </w:p>
        </w:tc>
        <w:tc>
          <w:tcPr>
            <w:tcW w:w="1443" w:type="pct"/>
            <w:tcBorders>
              <w:top w:val="single" w:sz="6" w:space="0" w:color="4A4A49"/>
            </w:tcBorders>
            <w:shd w:val="clear" w:color="auto" w:fill="auto"/>
          </w:tcPr>
          <w:p w14:paraId="12FBD3D6" w14:textId="77777777" w:rsidR="00017405" w:rsidRPr="00AF5499" w:rsidRDefault="00017405" w:rsidP="008575BF">
            <w:pPr>
              <w:rPr>
                <w:rFonts w:ascii="Montserrat" w:eastAsia="Times New Roman" w:hAnsi="Montserrat" w:cs="Arial"/>
                <w:color w:val="455364"/>
                <w:sz w:val="14"/>
                <w:szCs w:val="16"/>
                <w:lang w:eastAsia="en-GB"/>
              </w:rPr>
            </w:pPr>
          </w:p>
        </w:tc>
        <w:tc>
          <w:tcPr>
            <w:tcW w:w="69" w:type="pct"/>
            <w:tcBorders>
              <w:top w:val="single" w:sz="6" w:space="0" w:color="4A4A49"/>
            </w:tcBorders>
            <w:shd w:val="clear" w:color="auto" w:fill="auto"/>
          </w:tcPr>
          <w:p w14:paraId="61FA61BA" w14:textId="77777777" w:rsidR="00017405" w:rsidRPr="00D97FBF" w:rsidRDefault="00017405" w:rsidP="008575BF">
            <w:pPr>
              <w:rPr>
                <w:rFonts w:ascii="Montserrat" w:eastAsia="Times New Roman" w:hAnsi="Montserrat" w:cs="Arial"/>
                <w:color w:val="455364"/>
                <w:sz w:val="14"/>
                <w:szCs w:val="16"/>
                <w:lang w:eastAsia="en-GB"/>
              </w:rPr>
            </w:pPr>
          </w:p>
        </w:tc>
        <w:tc>
          <w:tcPr>
            <w:tcW w:w="553" w:type="pct"/>
            <w:gridSpan w:val="2"/>
            <w:tcBorders>
              <w:top w:val="single" w:sz="6" w:space="0" w:color="4A4A49"/>
            </w:tcBorders>
            <w:shd w:val="clear" w:color="auto" w:fill="auto"/>
            <w:vAlign w:val="bottom"/>
          </w:tcPr>
          <w:p w14:paraId="5D84041F" w14:textId="77777777" w:rsidR="00017405" w:rsidRPr="00D97FBF" w:rsidRDefault="00017405" w:rsidP="008575BF">
            <w:pPr>
              <w:ind w:right="57"/>
              <w:jc w:val="right"/>
              <w:rPr>
                <w:rFonts w:ascii="Montserrat" w:eastAsia="Times New Roman" w:hAnsi="Montserrat" w:cs="Arial"/>
                <w:color w:val="455364"/>
                <w:sz w:val="14"/>
                <w:szCs w:val="16"/>
                <w:lang w:eastAsia="en-GB"/>
              </w:rPr>
            </w:pPr>
          </w:p>
        </w:tc>
        <w:tc>
          <w:tcPr>
            <w:tcW w:w="553" w:type="pct"/>
            <w:tcBorders>
              <w:top w:val="single" w:sz="6" w:space="0" w:color="4A4A49"/>
            </w:tcBorders>
            <w:shd w:val="clear" w:color="auto" w:fill="auto"/>
            <w:vAlign w:val="bottom"/>
          </w:tcPr>
          <w:p w14:paraId="2C9EF427" w14:textId="77777777" w:rsidR="00017405" w:rsidRPr="00D97FBF" w:rsidRDefault="00017405" w:rsidP="008575BF">
            <w:pPr>
              <w:ind w:right="57"/>
              <w:jc w:val="right"/>
              <w:rPr>
                <w:rFonts w:ascii="Montserrat" w:eastAsia="Times New Roman" w:hAnsi="Montserrat" w:cs="Arial"/>
                <w:color w:val="455364"/>
                <w:sz w:val="14"/>
                <w:szCs w:val="16"/>
                <w:lang w:eastAsia="en-GB"/>
              </w:rPr>
            </w:pPr>
          </w:p>
        </w:tc>
        <w:tc>
          <w:tcPr>
            <w:tcW w:w="558" w:type="pct"/>
            <w:tcBorders>
              <w:top w:val="single" w:sz="6" w:space="0" w:color="4A4A49"/>
            </w:tcBorders>
            <w:shd w:val="clear" w:color="auto" w:fill="auto"/>
            <w:vAlign w:val="bottom"/>
          </w:tcPr>
          <w:p w14:paraId="69093C4E" w14:textId="77777777" w:rsidR="00017405" w:rsidRPr="00D97FBF" w:rsidRDefault="00017405" w:rsidP="008575BF">
            <w:pPr>
              <w:ind w:right="57"/>
              <w:jc w:val="right"/>
              <w:rPr>
                <w:rFonts w:ascii="Montserrat" w:eastAsia="Times New Roman" w:hAnsi="Montserrat" w:cs="Arial"/>
                <w:color w:val="455364"/>
                <w:sz w:val="14"/>
                <w:szCs w:val="16"/>
                <w:lang w:eastAsia="en-GB"/>
              </w:rPr>
            </w:pPr>
          </w:p>
        </w:tc>
        <w:tc>
          <w:tcPr>
            <w:tcW w:w="55" w:type="pct"/>
            <w:tcBorders>
              <w:top w:val="single" w:sz="6" w:space="0" w:color="4A4A49"/>
            </w:tcBorders>
            <w:shd w:val="clear" w:color="auto" w:fill="auto"/>
            <w:vAlign w:val="bottom"/>
          </w:tcPr>
          <w:p w14:paraId="225B68C2" w14:textId="77777777" w:rsidR="00017405" w:rsidRPr="00D97FBF" w:rsidRDefault="00017405" w:rsidP="008575BF">
            <w:pPr>
              <w:ind w:right="57"/>
              <w:jc w:val="right"/>
              <w:rPr>
                <w:rFonts w:ascii="Montserrat" w:eastAsia="Times New Roman" w:hAnsi="Montserrat" w:cs="Arial"/>
                <w:color w:val="455364"/>
                <w:sz w:val="14"/>
                <w:szCs w:val="16"/>
                <w:lang w:eastAsia="en-GB"/>
              </w:rPr>
            </w:pPr>
          </w:p>
        </w:tc>
        <w:tc>
          <w:tcPr>
            <w:tcW w:w="484" w:type="pct"/>
            <w:gridSpan w:val="2"/>
            <w:tcBorders>
              <w:top w:val="single" w:sz="6" w:space="0" w:color="4A4A49"/>
            </w:tcBorders>
            <w:shd w:val="clear" w:color="auto" w:fill="auto"/>
            <w:vAlign w:val="bottom"/>
          </w:tcPr>
          <w:p w14:paraId="27CEADF3" w14:textId="77777777" w:rsidR="00017405" w:rsidRPr="00D97FBF" w:rsidRDefault="00017405" w:rsidP="008575BF">
            <w:pPr>
              <w:ind w:right="57"/>
              <w:jc w:val="right"/>
              <w:rPr>
                <w:rFonts w:ascii="Montserrat" w:eastAsia="Times New Roman" w:hAnsi="Montserrat" w:cs="Arial"/>
                <w:color w:val="455364"/>
                <w:sz w:val="14"/>
                <w:szCs w:val="16"/>
                <w:lang w:eastAsia="en-GB"/>
              </w:rPr>
            </w:pPr>
          </w:p>
        </w:tc>
        <w:tc>
          <w:tcPr>
            <w:tcW w:w="553" w:type="pct"/>
            <w:tcBorders>
              <w:top w:val="single" w:sz="6" w:space="0" w:color="4A4A49"/>
            </w:tcBorders>
            <w:shd w:val="clear" w:color="auto" w:fill="auto"/>
            <w:vAlign w:val="bottom"/>
          </w:tcPr>
          <w:p w14:paraId="3EF40417" w14:textId="77777777" w:rsidR="00017405" w:rsidRPr="00D97FBF" w:rsidRDefault="00017405" w:rsidP="008575BF">
            <w:pPr>
              <w:ind w:right="57"/>
              <w:jc w:val="right"/>
              <w:rPr>
                <w:rFonts w:ascii="Montserrat" w:eastAsia="Times New Roman" w:hAnsi="Montserrat" w:cs="Arial"/>
                <w:color w:val="455364"/>
                <w:sz w:val="14"/>
                <w:szCs w:val="16"/>
                <w:lang w:eastAsia="en-GB"/>
              </w:rPr>
            </w:pPr>
          </w:p>
        </w:tc>
        <w:tc>
          <w:tcPr>
            <w:tcW w:w="544" w:type="pct"/>
            <w:gridSpan w:val="2"/>
            <w:tcBorders>
              <w:top w:val="single" w:sz="6" w:space="0" w:color="4A4A49"/>
            </w:tcBorders>
            <w:shd w:val="clear" w:color="auto" w:fill="auto"/>
            <w:vAlign w:val="bottom"/>
          </w:tcPr>
          <w:p w14:paraId="324DC4C4" w14:textId="77777777" w:rsidR="00017405" w:rsidRPr="00D97FBF" w:rsidRDefault="00017405" w:rsidP="008575BF">
            <w:pPr>
              <w:ind w:right="57"/>
              <w:jc w:val="right"/>
              <w:rPr>
                <w:rFonts w:ascii="Montserrat" w:eastAsia="Times New Roman" w:hAnsi="Montserrat" w:cs="Arial"/>
                <w:color w:val="455364"/>
                <w:sz w:val="14"/>
                <w:szCs w:val="16"/>
                <w:lang w:eastAsia="en-GB"/>
              </w:rPr>
            </w:pPr>
          </w:p>
        </w:tc>
        <w:tc>
          <w:tcPr>
            <w:tcW w:w="66" w:type="pct"/>
            <w:gridSpan w:val="2"/>
            <w:shd w:val="clear" w:color="auto" w:fill="auto"/>
          </w:tcPr>
          <w:p w14:paraId="6C8267F2" w14:textId="77777777" w:rsidR="00017405" w:rsidRPr="00D97FBF" w:rsidRDefault="00017405" w:rsidP="008575BF">
            <w:pPr>
              <w:jc w:val="right"/>
              <w:rPr>
                <w:rFonts w:ascii="Montserrat" w:eastAsia="Times New Roman" w:hAnsi="Montserrat" w:cs="Arial"/>
                <w:color w:val="455364"/>
                <w:sz w:val="14"/>
                <w:szCs w:val="16"/>
                <w:lang w:eastAsia="en-GB"/>
              </w:rPr>
            </w:pPr>
          </w:p>
        </w:tc>
      </w:tr>
      <w:tr w:rsidR="00017405" w:rsidRPr="00AF5499" w14:paraId="6E3685BC" w14:textId="77777777" w:rsidTr="008575BF">
        <w:tc>
          <w:tcPr>
            <w:tcW w:w="125" w:type="pct"/>
            <w:shd w:val="clear" w:color="auto" w:fill="auto"/>
          </w:tcPr>
          <w:p w14:paraId="1A3E2919" w14:textId="77777777" w:rsidR="00017405" w:rsidRPr="00D97FBF" w:rsidRDefault="00017405" w:rsidP="008575BF">
            <w:pPr>
              <w:rPr>
                <w:rFonts w:ascii="Montserrat" w:eastAsia="Times New Roman" w:hAnsi="Montserrat" w:cs="Arial"/>
                <w:color w:val="455364"/>
                <w:sz w:val="14"/>
                <w:szCs w:val="16"/>
                <w:lang w:eastAsia="en-GB"/>
              </w:rPr>
            </w:pPr>
          </w:p>
        </w:tc>
        <w:tc>
          <w:tcPr>
            <w:tcW w:w="1443" w:type="pct"/>
            <w:shd w:val="clear" w:color="auto" w:fill="auto"/>
            <w:vAlign w:val="bottom"/>
          </w:tcPr>
          <w:p w14:paraId="5DBB66C4" w14:textId="77777777" w:rsidR="00017405" w:rsidRPr="00AF5499" w:rsidRDefault="00017405" w:rsidP="008575BF">
            <w:pPr>
              <w:rPr>
                <w:rFonts w:ascii="Montserrat" w:eastAsia="Times New Roman" w:hAnsi="Montserrat" w:cs="Arial"/>
                <w:color w:val="455364"/>
                <w:sz w:val="14"/>
                <w:szCs w:val="16"/>
                <w:lang w:eastAsia="en-GB"/>
              </w:rPr>
            </w:pPr>
            <w:r w:rsidRPr="00AF5499">
              <w:rPr>
                <w:rFonts w:ascii="Montserrat" w:eastAsia="Times New Roman" w:hAnsi="Montserrat" w:cs="Arial"/>
                <w:color w:val="455364"/>
                <w:sz w:val="14"/>
                <w:szCs w:val="16"/>
              </w:rPr>
              <w:t>Financial liabilities:</w:t>
            </w:r>
          </w:p>
        </w:tc>
        <w:tc>
          <w:tcPr>
            <w:tcW w:w="69" w:type="pct"/>
            <w:shd w:val="clear" w:color="auto" w:fill="auto"/>
          </w:tcPr>
          <w:p w14:paraId="7962605D" w14:textId="77777777" w:rsidR="00017405" w:rsidRPr="00D97FBF" w:rsidRDefault="00017405" w:rsidP="008575BF">
            <w:pPr>
              <w:rPr>
                <w:rFonts w:ascii="Montserrat" w:eastAsia="Times New Roman" w:hAnsi="Montserrat" w:cs="Arial"/>
                <w:color w:val="455364"/>
                <w:sz w:val="14"/>
                <w:szCs w:val="16"/>
                <w:lang w:eastAsia="en-GB"/>
              </w:rPr>
            </w:pPr>
          </w:p>
        </w:tc>
        <w:tc>
          <w:tcPr>
            <w:tcW w:w="553" w:type="pct"/>
            <w:gridSpan w:val="2"/>
            <w:shd w:val="clear" w:color="auto" w:fill="auto"/>
            <w:vAlign w:val="bottom"/>
          </w:tcPr>
          <w:p w14:paraId="4E17D6F5" w14:textId="77777777" w:rsidR="00017405" w:rsidRPr="00D97FBF" w:rsidRDefault="00017405" w:rsidP="008575BF">
            <w:pPr>
              <w:ind w:right="57"/>
              <w:jc w:val="right"/>
              <w:rPr>
                <w:rFonts w:ascii="Montserrat" w:eastAsia="Times New Roman" w:hAnsi="Montserrat" w:cs="Arial"/>
                <w:color w:val="455364"/>
                <w:sz w:val="14"/>
                <w:szCs w:val="16"/>
                <w:lang w:eastAsia="en-GB"/>
              </w:rPr>
            </w:pPr>
          </w:p>
        </w:tc>
        <w:tc>
          <w:tcPr>
            <w:tcW w:w="553" w:type="pct"/>
            <w:shd w:val="clear" w:color="auto" w:fill="auto"/>
            <w:vAlign w:val="bottom"/>
          </w:tcPr>
          <w:p w14:paraId="039E428F" w14:textId="77777777" w:rsidR="00017405" w:rsidRPr="00D97FBF" w:rsidRDefault="00017405" w:rsidP="008575BF">
            <w:pPr>
              <w:ind w:right="57"/>
              <w:jc w:val="right"/>
              <w:rPr>
                <w:rFonts w:ascii="Montserrat" w:eastAsia="Times New Roman" w:hAnsi="Montserrat" w:cs="Arial"/>
                <w:color w:val="455364"/>
                <w:sz w:val="14"/>
                <w:szCs w:val="16"/>
                <w:lang w:eastAsia="en-GB"/>
              </w:rPr>
            </w:pPr>
          </w:p>
        </w:tc>
        <w:tc>
          <w:tcPr>
            <w:tcW w:w="558" w:type="pct"/>
            <w:shd w:val="clear" w:color="auto" w:fill="auto"/>
            <w:vAlign w:val="bottom"/>
          </w:tcPr>
          <w:p w14:paraId="696C1B59" w14:textId="77777777" w:rsidR="00017405" w:rsidRPr="00AF5499" w:rsidRDefault="00017405" w:rsidP="008575BF">
            <w:pPr>
              <w:ind w:right="57"/>
              <w:jc w:val="right"/>
              <w:rPr>
                <w:rFonts w:ascii="Montserrat" w:eastAsia="Times New Roman" w:hAnsi="Montserrat" w:cs="Arial"/>
                <w:color w:val="455364"/>
                <w:sz w:val="14"/>
                <w:szCs w:val="16"/>
                <w:lang w:eastAsia="en-GB"/>
              </w:rPr>
            </w:pPr>
          </w:p>
        </w:tc>
        <w:tc>
          <w:tcPr>
            <w:tcW w:w="55" w:type="pct"/>
            <w:shd w:val="clear" w:color="auto" w:fill="auto"/>
            <w:vAlign w:val="bottom"/>
          </w:tcPr>
          <w:p w14:paraId="73621665" w14:textId="77777777" w:rsidR="00017405" w:rsidRPr="00D97FBF" w:rsidRDefault="00017405" w:rsidP="008575BF">
            <w:pPr>
              <w:ind w:right="57"/>
              <w:jc w:val="right"/>
              <w:rPr>
                <w:rFonts w:ascii="Montserrat" w:eastAsia="Times New Roman" w:hAnsi="Montserrat" w:cs="Arial"/>
                <w:color w:val="455364"/>
                <w:sz w:val="14"/>
                <w:szCs w:val="16"/>
                <w:lang w:eastAsia="en-GB"/>
              </w:rPr>
            </w:pPr>
          </w:p>
        </w:tc>
        <w:tc>
          <w:tcPr>
            <w:tcW w:w="484" w:type="pct"/>
            <w:gridSpan w:val="2"/>
            <w:shd w:val="clear" w:color="auto" w:fill="auto"/>
            <w:vAlign w:val="bottom"/>
          </w:tcPr>
          <w:p w14:paraId="15022491" w14:textId="77777777" w:rsidR="00017405" w:rsidRPr="00D97FBF" w:rsidRDefault="00017405" w:rsidP="008575BF">
            <w:pPr>
              <w:ind w:right="57"/>
              <w:jc w:val="right"/>
              <w:rPr>
                <w:rFonts w:ascii="Montserrat" w:eastAsia="Times New Roman" w:hAnsi="Montserrat" w:cs="Arial"/>
                <w:color w:val="455364"/>
                <w:sz w:val="14"/>
                <w:szCs w:val="16"/>
                <w:lang w:eastAsia="en-GB"/>
              </w:rPr>
            </w:pPr>
          </w:p>
        </w:tc>
        <w:tc>
          <w:tcPr>
            <w:tcW w:w="553" w:type="pct"/>
            <w:shd w:val="clear" w:color="auto" w:fill="auto"/>
            <w:vAlign w:val="bottom"/>
          </w:tcPr>
          <w:p w14:paraId="0E419C88" w14:textId="77777777" w:rsidR="00017405" w:rsidRPr="00D97FBF" w:rsidRDefault="00017405" w:rsidP="008575BF">
            <w:pPr>
              <w:ind w:right="57"/>
              <w:jc w:val="right"/>
              <w:rPr>
                <w:rFonts w:ascii="Montserrat" w:eastAsia="Times New Roman" w:hAnsi="Montserrat" w:cs="Arial"/>
                <w:color w:val="455364"/>
                <w:sz w:val="14"/>
                <w:szCs w:val="16"/>
                <w:lang w:eastAsia="en-GB"/>
              </w:rPr>
            </w:pPr>
          </w:p>
        </w:tc>
        <w:tc>
          <w:tcPr>
            <w:tcW w:w="544" w:type="pct"/>
            <w:gridSpan w:val="2"/>
            <w:shd w:val="clear" w:color="auto" w:fill="auto"/>
            <w:vAlign w:val="bottom"/>
          </w:tcPr>
          <w:p w14:paraId="061EB652" w14:textId="77777777" w:rsidR="00017405" w:rsidRPr="00AF5499" w:rsidRDefault="00017405" w:rsidP="008575BF">
            <w:pPr>
              <w:ind w:right="57"/>
              <w:jc w:val="right"/>
              <w:rPr>
                <w:rFonts w:ascii="Montserrat" w:eastAsia="Times New Roman" w:hAnsi="Montserrat" w:cs="Arial"/>
                <w:color w:val="455364"/>
                <w:sz w:val="14"/>
                <w:szCs w:val="16"/>
                <w:lang w:eastAsia="en-GB"/>
              </w:rPr>
            </w:pPr>
          </w:p>
        </w:tc>
        <w:tc>
          <w:tcPr>
            <w:tcW w:w="66" w:type="pct"/>
            <w:gridSpan w:val="2"/>
            <w:shd w:val="clear" w:color="auto" w:fill="auto"/>
          </w:tcPr>
          <w:p w14:paraId="63452202" w14:textId="77777777" w:rsidR="00017405" w:rsidRPr="00D97FBF" w:rsidRDefault="00017405" w:rsidP="008575BF">
            <w:pPr>
              <w:jc w:val="right"/>
              <w:rPr>
                <w:rFonts w:ascii="Montserrat" w:eastAsia="Times New Roman" w:hAnsi="Montserrat" w:cs="Arial"/>
                <w:color w:val="455364"/>
                <w:sz w:val="14"/>
                <w:szCs w:val="16"/>
                <w:lang w:eastAsia="en-GB"/>
              </w:rPr>
            </w:pPr>
          </w:p>
        </w:tc>
      </w:tr>
      <w:tr w:rsidR="00017405" w:rsidRPr="00AF5499" w14:paraId="1330459A" w14:textId="77777777" w:rsidTr="008575BF">
        <w:tc>
          <w:tcPr>
            <w:tcW w:w="125" w:type="pct"/>
            <w:shd w:val="clear" w:color="auto" w:fill="auto"/>
          </w:tcPr>
          <w:p w14:paraId="3CB5636D" w14:textId="77777777" w:rsidR="00017405" w:rsidRPr="00D97FBF" w:rsidRDefault="00017405" w:rsidP="008575BF">
            <w:pPr>
              <w:rPr>
                <w:rFonts w:ascii="Montserrat" w:eastAsia="Times New Roman" w:hAnsi="Montserrat" w:cs="Arial"/>
                <w:color w:val="455364"/>
                <w:sz w:val="14"/>
                <w:szCs w:val="16"/>
                <w:lang w:eastAsia="en-GB"/>
              </w:rPr>
            </w:pPr>
          </w:p>
        </w:tc>
        <w:tc>
          <w:tcPr>
            <w:tcW w:w="1443" w:type="pct"/>
            <w:shd w:val="clear" w:color="auto" w:fill="auto"/>
            <w:vAlign w:val="bottom"/>
          </w:tcPr>
          <w:p w14:paraId="15B41641" w14:textId="77777777" w:rsidR="00017405" w:rsidRPr="00AF5499" w:rsidRDefault="00017405" w:rsidP="008575BF">
            <w:pPr>
              <w:rPr>
                <w:rFonts w:ascii="Montserrat" w:eastAsia="Times New Roman" w:hAnsi="Montserrat" w:cs="Arial"/>
                <w:color w:val="455364"/>
                <w:sz w:val="14"/>
                <w:szCs w:val="16"/>
                <w:lang w:eastAsia="en-GB"/>
              </w:rPr>
            </w:pPr>
            <w:r w:rsidRPr="00AF5499">
              <w:rPr>
                <w:rFonts w:ascii="Montserrat" w:eastAsia="Times New Roman" w:hAnsi="Montserrat" w:cs="Arial"/>
                <w:color w:val="455364"/>
                <w:sz w:val="14"/>
                <w:szCs w:val="16"/>
              </w:rPr>
              <w:t>Borrowings</w:t>
            </w:r>
          </w:p>
        </w:tc>
        <w:tc>
          <w:tcPr>
            <w:tcW w:w="69" w:type="pct"/>
            <w:shd w:val="clear" w:color="auto" w:fill="auto"/>
          </w:tcPr>
          <w:p w14:paraId="38C6844B" w14:textId="77777777" w:rsidR="00017405" w:rsidRPr="00D97FBF" w:rsidRDefault="00017405" w:rsidP="008575BF">
            <w:pPr>
              <w:rPr>
                <w:rFonts w:ascii="Montserrat" w:eastAsia="Times New Roman" w:hAnsi="Montserrat" w:cs="Arial"/>
                <w:color w:val="455364"/>
                <w:sz w:val="14"/>
                <w:szCs w:val="16"/>
                <w:lang w:eastAsia="en-GB"/>
              </w:rPr>
            </w:pPr>
          </w:p>
        </w:tc>
        <w:tc>
          <w:tcPr>
            <w:tcW w:w="553" w:type="pct"/>
            <w:gridSpan w:val="2"/>
            <w:shd w:val="clear" w:color="auto" w:fill="auto"/>
            <w:vAlign w:val="bottom"/>
          </w:tcPr>
          <w:p w14:paraId="32CE126E" w14:textId="77777777" w:rsidR="00017405" w:rsidRPr="00D97FBF" w:rsidRDefault="00017405" w:rsidP="008575BF">
            <w:pPr>
              <w:ind w:right="57"/>
              <w:jc w:val="right"/>
              <w:rPr>
                <w:rFonts w:ascii="Montserrat" w:eastAsia="Times New Roman" w:hAnsi="Montserrat" w:cs="Arial"/>
                <w:color w:val="455364"/>
                <w:sz w:val="14"/>
                <w:szCs w:val="16"/>
                <w:lang w:eastAsia="en-GB"/>
              </w:rPr>
            </w:pPr>
            <w:r w:rsidRPr="00AF5499">
              <w:rPr>
                <w:rFonts w:ascii="Montserrat" w:eastAsia="Times New Roman" w:hAnsi="Montserrat" w:cs="Arial"/>
                <w:color w:val="455364"/>
                <w:sz w:val="14"/>
                <w:szCs w:val="16"/>
              </w:rPr>
              <w:t>79,513</w:t>
            </w:r>
          </w:p>
        </w:tc>
        <w:tc>
          <w:tcPr>
            <w:tcW w:w="553" w:type="pct"/>
            <w:shd w:val="clear" w:color="auto" w:fill="auto"/>
            <w:vAlign w:val="bottom"/>
          </w:tcPr>
          <w:p w14:paraId="26A5CFFE" w14:textId="77777777" w:rsidR="00017405" w:rsidRPr="00D97FBF" w:rsidRDefault="00017405" w:rsidP="008575BF">
            <w:pPr>
              <w:ind w:right="57"/>
              <w:jc w:val="right"/>
              <w:rPr>
                <w:rFonts w:ascii="Montserrat" w:eastAsia="Times New Roman" w:hAnsi="Montserrat" w:cs="Arial"/>
                <w:color w:val="455364"/>
                <w:sz w:val="14"/>
                <w:szCs w:val="16"/>
                <w:lang w:eastAsia="en-GB"/>
              </w:rPr>
            </w:pPr>
            <w:r w:rsidRPr="00AF5499">
              <w:rPr>
                <w:rFonts w:ascii="Montserrat" w:eastAsia="Times New Roman" w:hAnsi="Montserrat" w:cs="Arial"/>
                <w:color w:val="455364"/>
                <w:sz w:val="14"/>
                <w:szCs w:val="16"/>
              </w:rPr>
              <w:t>99,800</w:t>
            </w:r>
          </w:p>
        </w:tc>
        <w:tc>
          <w:tcPr>
            <w:tcW w:w="558" w:type="pct"/>
            <w:shd w:val="clear" w:color="auto" w:fill="auto"/>
            <w:vAlign w:val="bottom"/>
          </w:tcPr>
          <w:p w14:paraId="4229086F" w14:textId="77777777" w:rsidR="00017405" w:rsidRPr="00AF5499" w:rsidRDefault="00017405" w:rsidP="008575BF">
            <w:pPr>
              <w:ind w:right="57"/>
              <w:jc w:val="right"/>
              <w:rPr>
                <w:rFonts w:ascii="Montserrat" w:eastAsia="Times New Roman" w:hAnsi="Montserrat" w:cs="Arial"/>
                <w:color w:val="455364"/>
                <w:sz w:val="14"/>
                <w:szCs w:val="16"/>
                <w:lang w:eastAsia="en-GB"/>
              </w:rPr>
            </w:pPr>
            <w:r w:rsidRPr="00AF5499">
              <w:rPr>
                <w:rFonts w:ascii="Montserrat" w:eastAsia="Times New Roman" w:hAnsi="Montserrat" w:cs="Arial"/>
                <w:color w:val="455364"/>
                <w:sz w:val="14"/>
                <w:szCs w:val="16"/>
              </w:rPr>
              <w:t>88,163</w:t>
            </w:r>
          </w:p>
        </w:tc>
        <w:tc>
          <w:tcPr>
            <w:tcW w:w="55" w:type="pct"/>
            <w:shd w:val="clear" w:color="auto" w:fill="auto"/>
            <w:vAlign w:val="bottom"/>
          </w:tcPr>
          <w:p w14:paraId="3B3556E7" w14:textId="77777777" w:rsidR="00017405" w:rsidRPr="00D97FBF" w:rsidRDefault="00017405" w:rsidP="008575BF">
            <w:pPr>
              <w:ind w:right="57"/>
              <w:jc w:val="right"/>
              <w:rPr>
                <w:rFonts w:ascii="Montserrat" w:eastAsia="Times New Roman" w:hAnsi="Montserrat" w:cs="Arial"/>
                <w:color w:val="455364"/>
                <w:sz w:val="14"/>
                <w:szCs w:val="16"/>
                <w:lang w:eastAsia="en-GB"/>
              </w:rPr>
            </w:pPr>
          </w:p>
        </w:tc>
        <w:tc>
          <w:tcPr>
            <w:tcW w:w="484" w:type="pct"/>
            <w:gridSpan w:val="2"/>
            <w:shd w:val="clear" w:color="auto" w:fill="auto"/>
            <w:vAlign w:val="bottom"/>
          </w:tcPr>
          <w:p w14:paraId="0853A7D3" w14:textId="77777777" w:rsidR="00017405" w:rsidRPr="00AF5499" w:rsidRDefault="00017405" w:rsidP="008575BF">
            <w:pPr>
              <w:ind w:right="57"/>
              <w:jc w:val="right"/>
              <w:rPr>
                <w:rFonts w:ascii="Montserrat" w:eastAsia="Times New Roman" w:hAnsi="Montserrat" w:cs="Arial"/>
                <w:color w:val="455364"/>
                <w:sz w:val="14"/>
                <w:szCs w:val="16"/>
              </w:rPr>
            </w:pPr>
            <w:r w:rsidRPr="00AF5499">
              <w:rPr>
                <w:rFonts w:ascii="Montserrat" w:eastAsia="Times New Roman" w:hAnsi="Montserrat" w:cs="Arial"/>
                <w:color w:val="455364"/>
                <w:sz w:val="14"/>
                <w:szCs w:val="16"/>
              </w:rPr>
              <w:t>81,340</w:t>
            </w:r>
          </w:p>
        </w:tc>
        <w:tc>
          <w:tcPr>
            <w:tcW w:w="553" w:type="pct"/>
            <w:shd w:val="clear" w:color="auto" w:fill="auto"/>
            <w:vAlign w:val="bottom"/>
          </w:tcPr>
          <w:p w14:paraId="0C59FD35" w14:textId="77777777" w:rsidR="00017405" w:rsidRPr="00D97FBF" w:rsidRDefault="00017405" w:rsidP="008575BF">
            <w:pPr>
              <w:ind w:right="57"/>
              <w:jc w:val="right"/>
              <w:rPr>
                <w:rFonts w:ascii="Montserrat" w:eastAsia="Times New Roman" w:hAnsi="Montserrat" w:cs="Arial"/>
                <w:color w:val="455364"/>
                <w:sz w:val="14"/>
                <w:szCs w:val="16"/>
                <w:lang w:eastAsia="en-GB"/>
              </w:rPr>
            </w:pPr>
            <w:r w:rsidRPr="00AF5499">
              <w:rPr>
                <w:rFonts w:ascii="Montserrat" w:eastAsia="Times New Roman" w:hAnsi="Montserrat" w:cs="Arial"/>
                <w:color w:val="455364"/>
                <w:sz w:val="14"/>
                <w:szCs w:val="16"/>
              </w:rPr>
              <w:t>102,099</w:t>
            </w:r>
          </w:p>
        </w:tc>
        <w:tc>
          <w:tcPr>
            <w:tcW w:w="544" w:type="pct"/>
            <w:gridSpan w:val="2"/>
            <w:shd w:val="clear" w:color="auto" w:fill="auto"/>
            <w:vAlign w:val="bottom"/>
          </w:tcPr>
          <w:p w14:paraId="73538C87" w14:textId="77777777" w:rsidR="00017405" w:rsidRPr="00AF5499" w:rsidRDefault="00017405" w:rsidP="008575BF">
            <w:pPr>
              <w:ind w:right="57"/>
              <w:jc w:val="right"/>
              <w:rPr>
                <w:rFonts w:ascii="Montserrat" w:eastAsia="Times New Roman" w:hAnsi="Montserrat" w:cs="Arial"/>
                <w:color w:val="455364"/>
                <w:sz w:val="14"/>
                <w:szCs w:val="16"/>
                <w:lang w:eastAsia="en-GB"/>
              </w:rPr>
            </w:pPr>
            <w:r w:rsidRPr="00AF5499">
              <w:rPr>
                <w:rFonts w:ascii="Montserrat" w:eastAsia="Times New Roman" w:hAnsi="Montserrat" w:cs="Arial"/>
                <w:color w:val="455364"/>
                <w:sz w:val="14"/>
                <w:szCs w:val="16"/>
              </w:rPr>
              <w:t>90,124</w:t>
            </w:r>
          </w:p>
        </w:tc>
        <w:tc>
          <w:tcPr>
            <w:tcW w:w="66" w:type="pct"/>
            <w:gridSpan w:val="2"/>
            <w:shd w:val="clear" w:color="auto" w:fill="auto"/>
          </w:tcPr>
          <w:p w14:paraId="674312AC" w14:textId="77777777" w:rsidR="00017405" w:rsidRPr="00D97FBF" w:rsidRDefault="00017405" w:rsidP="008575BF">
            <w:pPr>
              <w:jc w:val="right"/>
              <w:rPr>
                <w:rFonts w:ascii="Montserrat" w:eastAsia="Times New Roman" w:hAnsi="Montserrat" w:cs="Arial"/>
                <w:color w:val="455364"/>
                <w:sz w:val="14"/>
                <w:szCs w:val="16"/>
                <w:lang w:eastAsia="en-GB"/>
              </w:rPr>
            </w:pPr>
          </w:p>
        </w:tc>
      </w:tr>
      <w:tr w:rsidR="00017405" w:rsidRPr="00AF5499" w14:paraId="72F0DE9D" w14:textId="77777777" w:rsidTr="008575BF">
        <w:trPr>
          <w:trHeight w:val="87"/>
        </w:trPr>
        <w:tc>
          <w:tcPr>
            <w:tcW w:w="125" w:type="pct"/>
            <w:shd w:val="clear" w:color="auto" w:fill="auto"/>
          </w:tcPr>
          <w:p w14:paraId="3DEAD4C0" w14:textId="77777777" w:rsidR="00017405" w:rsidRPr="00D97FBF" w:rsidRDefault="00017405" w:rsidP="008575BF">
            <w:pPr>
              <w:rPr>
                <w:rFonts w:ascii="Montserrat" w:eastAsia="Times New Roman" w:hAnsi="Montserrat" w:cs="Arial"/>
                <w:color w:val="455364"/>
                <w:sz w:val="14"/>
                <w:szCs w:val="16"/>
                <w:lang w:eastAsia="en-GB"/>
              </w:rPr>
            </w:pPr>
          </w:p>
        </w:tc>
        <w:tc>
          <w:tcPr>
            <w:tcW w:w="1443" w:type="pct"/>
            <w:shd w:val="clear" w:color="auto" w:fill="auto"/>
          </w:tcPr>
          <w:p w14:paraId="74F09F3E" w14:textId="77777777" w:rsidR="00017405" w:rsidRPr="00D97FBF" w:rsidRDefault="00017405" w:rsidP="008575BF">
            <w:pPr>
              <w:rPr>
                <w:rFonts w:ascii="Montserrat" w:eastAsia="Times New Roman" w:hAnsi="Montserrat" w:cs="Arial"/>
                <w:color w:val="455364"/>
                <w:sz w:val="14"/>
                <w:szCs w:val="16"/>
                <w:lang w:eastAsia="en-GB"/>
              </w:rPr>
            </w:pPr>
          </w:p>
        </w:tc>
        <w:tc>
          <w:tcPr>
            <w:tcW w:w="69" w:type="pct"/>
            <w:shd w:val="clear" w:color="auto" w:fill="auto"/>
          </w:tcPr>
          <w:p w14:paraId="4E19F107" w14:textId="77777777" w:rsidR="00017405" w:rsidRPr="00D97FBF" w:rsidRDefault="00017405" w:rsidP="008575BF">
            <w:pPr>
              <w:rPr>
                <w:rFonts w:ascii="Montserrat" w:eastAsia="Times New Roman" w:hAnsi="Montserrat" w:cs="Arial"/>
                <w:color w:val="455364"/>
                <w:sz w:val="14"/>
                <w:szCs w:val="16"/>
                <w:lang w:eastAsia="en-GB"/>
              </w:rPr>
            </w:pPr>
          </w:p>
        </w:tc>
        <w:tc>
          <w:tcPr>
            <w:tcW w:w="546" w:type="pct"/>
            <w:shd w:val="clear" w:color="auto" w:fill="auto"/>
            <w:vAlign w:val="bottom"/>
          </w:tcPr>
          <w:p w14:paraId="54407BC6" w14:textId="77777777" w:rsidR="00017405" w:rsidRPr="00D97FBF" w:rsidRDefault="00017405" w:rsidP="008575BF">
            <w:pPr>
              <w:jc w:val="right"/>
              <w:rPr>
                <w:rFonts w:ascii="Montserrat" w:eastAsia="Times New Roman" w:hAnsi="Montserrat" w:cs="Arial"/>
                <w:color w:val="455364"/>
                <w:sz w:val="14"/>
                <w:szCs w:val="16"/>
                <w:lang w:eastAsia="en-GB"/>
              </w:rPr>
            </w:pPr>
          </w:p>
        </w:tc>
        <w:tc>
          <w:tcPr>
            <w:tcW w:w="560" w:type="pct"/>
            <w:gridSpan w:val="2"/>
            <w:shd w:val="clear" w:color="auto" w:fill="auto"/>
            <w:vAlign w:val="bottom"/>
          </w:tcPr>
          <w:p w14:paraId="48D939CA" w14:textId="77777777" w:rsidR="00017405" w:rsidRPr="00D97FBF" w:rsidRDefault="00017405" w:rsidP="008575BF">
            <w:pPr>
              <w:jc w:val="right"/>
              <w:rPr>
                <w:rFonts w:ascii="Montserrat" w:eastAsia="Times New Roman" w:hAnsi="Montserrat" w:cs="Arial"/>
                <w:color w:val="455364"/>
                <w:sz w:val="14"/>
                <w:szCs w:val="16"/>
                <w:lang w:eastAsia="en-GB"/>
              </w:rPr>
            </w:pPr>
          </w:p>
        </w:tc>
        <w:tc>
          <w:tcPr>
            <w:tcW w:w="558" w:type="pct"/>
            <w:shd w:val="clear" w:color="auto" w:fill="auto"/>
            <w:vAlign w:val="bottom"/>
          </w:tcPr>
          <w:p w14:paraId="508AD293" w14:textId="77777777" w:rsidR="00017405" w:rsidRPr="00D97FBF" w:rsidRDefault="00017405" w:rsidP="008575BF">
            <w:pPr>
              <w:jc w:val="right"/>
              <w:rPr>
                <w:rFonts w:ascii="Montserrat" w:eastAsia="Times New Roman" w:hAnsi="Montserrat" w:cs="Arial"/>
                <w:color w:val="455364"/>
                <w:sz w:val="14"/>
                <w:szCs w:val="16"/>
                <w:lang w:eastAsia="en-GB"/>
              </w:rPr>
            </w:pPr>
          </w:p>
        </w:tc>
        <w:tc>
          <w:tcPr>
            <w:tcW w:w="55" w:type="pct"/>
            <w:shd w:val="clear" w:color="auto" w:fill="auto"/>
          </w:tcPr>
          <w:p w14:paraId="78BD2339" w14:textId="77777777" w:rsidR="00017405" w:rsidRPr="00D97FBF" w:rsidRDefault="00017405" w:rsidP="008575BF">
            <w:pPr>
              <w:jc w:val="right"/>
              <w:rPr>
                <w:rFonts w:ascii="Montserrat" w:eastAsia="Times New Roman" w:hAnsi="Montserrat" w:cs="Arial"/>
                <w:color w:val="455364"/>
                <w:sz w:val="14"/>
                <w:szCs w:val="16"/>
                <w:lang w:eastAsia="en-GB"/>
              </w:rPr>
            </w:pPr>
          </w:p>
        </w:tc>
        <w:tc>
          <w:tcPr>
            <w:tcW w:w="1036" w:type="pct"/>
            <w:gridSpan w:val="3"/>
            <w:shd w:val="clear" w:color="auto" w:fill="auto"/>
            <w:vAlign w:val="bottom"/>
          </w:tcPr>
          <w:p w14:paraId="0AFD2909" w14:textId="77777777" w:rsidR="00017405" w:rsidRPr="00D97FBF" w:rsidRDefault="00017405" w:rsidP="008575BF">
            <w:pPr>
              <w:jc w:val="right"/>
              <w:rPr>
                <w:rFonts w:ascii="Montserrat" w:eastAsia="Times New Roman" w:hAnsi="Montserrat" w:cs="Arial"/>
                <w:color w:val="455364"/>
                <w:sz w:val="14"/>
                <w:szCs w:val="16"/>
                <w:lang w:eastAsia="en-GB"/>
              </w:rPr>
            </w:pPr>
          </w:p>
        </w:tc>
        <w:tc>
          <w:tcPr>
            <w:tcW w:w="66" w:type="pct"/>
            <w:shd w:val="clear" w:color="auto" w:fill="auto"/>
            <w:vAlign w:val="bottom"/>
          </w:tcPr>
          <w:p w14:paraId="2D1C0454" w14:textId="77777777" w:rsidR="00017405" w:rsidRPr="00D97FBF" w:rsidRDefault="00017405" w:rsidP="008575BF">
            <w:pPr>
              <w:jc w:val="right"/>
              <w:rPr>
                <w:rFonts w:ascii="Montserrat" w:eastAsia="Times New Roman" w:hAnsi="Montserrat" w:cs="Arial"/>
                <w:color w:val="455364"/>
                <w:sz w:val="14"/>
                <w:szCs w:val="16"/>
                <w:lang w:eastAsia="en-GB"/>
              </w:rPr>
            </w:pPr>
          </w:p>
        </w:tc>
        <w:tc>
          <w:tcPr>
            <w:tcW w:w="478" w:type="pct"/>
            <w:shd w:val="clear" w:color="auto" w:fill="auto"/>
            <w:vAlign w:val="bottom"/>
          </w:tcPr>
          <w:p w14:paraId="26DEDDFD" w14:textId="77777777" w:rsidR="00017405" w:rsidRPr="00D97FBF" w:rsidRDefault="00017405" w:rsidP="008575BF">
            <w:pPr>
              <w:jc w:val="right"/>
              <w:rPr>
                <w:rFonts w:ascii="Montserrat" w:eastAsia="Times New Roman" w:hAnsi="Montserrat" w:cs="Arial"/>
                <w:color w:val="455364"/>
                <w:sz w:val="14"/>
                <w:szCs w:val="16"/>
                <w:lang w:eastAsia="en-GB"/>
              </w:rPr>
            </w:pPr>
          </w:p>
        </w:tc>
        <w:tc>
          <w:tcPr>
            <w:tcW w:w="66" w:type="pct"/>
            <w:gridSpan w:val="2"/>
            <w:shd w:val="clear" w:color="auto" w:fill="auto"/>
          </w:tcPr>
          <w:p w14:paraId="4EF6F3B9" w14:textId="77777777" w:rsidR="00017405" w:rsidRPr="00D97FBF" w:rsidRDefault="00017405" w:rsidP="008575BF">
            <w:pPr>
              <w:jc w:val="right"/>
              <w:rPr>
                <w:rFonts w:ascii="Montserrat" w:eastAsia="Times New Roman" w:hAnsi="Montserrat" w:cs="Arial"/>
                <w:color w:val="455364"/>
                <w:sz w:val="14"/>
                <w:szCs w:val="16"/>
                <w:lang w:eastAsia="en-GB"/>
              </w:rPr>
            </w:pPr>
          </w:p>
        </w:tc>
      </w:tr>
    </w:tbl>
    <w:p w14:paraId="1D992825" w14:textId="77777777" w:rsidR="00017405" w:rsidRDefault="00017405" w:rsidP="00017405">
      <w:pPr>
        <w:rPr>
          <w:rFonts w:ascii="Arial" w:eastAsia="Times New Roman" w:hAnsi="Arial" w:cs="Arial"/>
          <w:color w:val="455364"/>
          <w:sz w:val="18"/>
          <w:szCs w:val="18"/>
        </w:rPr>
      </w:pPr>
    </w:p>
    <w:p w14:paraId="17A5D7B4" w14:textId="77777777" w:rsidR="00017405" w:rsidRPr="000076F2" w:rsidRDefault="00017405" w:rsidP="00017405">
      <w:pPr>
        <w:rPr>
          <w:rFonts w:ascii="Arial" w:eastAsia="Times New Roman" w:hAnsi="Arial" w:cs="Arial"/>
          <w:color w:val="455364"/>
          <w:sz w:val="18"/>
          <w:szCs w:val="18"/>
        </w:rPr>
      </w:pPr>
      <w:r w:rsidRPr="000076F2">
        <w:rPr>
          <w:rFonts w:ascii="Arial" w:eastAsia="Times New Roman" w:hAnsi="Arial" w:cs="Arial"/>
          <w:color w:val="455364"/>
          <w:sz w:val="18"/>
          <w:szCs w:val="18"/>
        </w:rPr>
        <w:t>Borrowings consist of bank loans and an amount due in relation to financial reinsurance.</w:t>
      </w:r>
    </w:p>
    <w:p w14:paraId="5050DA13" w14:textId="77777777" w:rsidR="00017405" w:rsidRPr="000076F2" w:rsidRDefault="00017405" w:rsidP="00017405">
      <w:pPr>
        <w:rPr>
          <w:rFonts w:ascii="Arial" w:eastAsia="Times New Roman" w:hAnsi="Arial" w:cs="Arial"/>
          <w:color w:val="455364"/>
          <w:sz w:val="18"/>
          <w:szCs w:val="18"/>
        </w:rPr>
      </w:pPr>
    </w:p>
    <w:p w14:paraId="48CAE1E5" w14:textId="77777777" w:rsidR="00017405" w:rsidRPr="000076F2" w:rsidRDefault="00017405" w:rsidP="00017405">
      <w:pPr>
        <w:rPr>
          <w:rFonts w:ascii="Arial" w:eastAsia="Times New Roman" w:hAnsi="Arial" w:cs="Arial"/>
          <w:color w:val="455364"/>
          <w:sz w:val="18"/>
          <w:szCs w:val="18"/>
        </w:rPr>
      </w:pPr>
      <w:r w:rsidRPr="000076F2">
        <w:rPr>
          <w:rFonts w:ascii="Arial" w:eastAsia="Times New Roman" w:hAnsi="Arial" w:cs="Arial"/>
          <w:color w:val="455364"/>
          <w:sz w:val="18"/>
          <w:szCs w:val="18"/>
        </w:rPr>
        <w:t>The fair value of the bank loans are taken as the principal outstanding at the balance sheet date.</w:t>
      </w:r>
    </w:p>
    <w:p w14:paraId="2A48E39C" w14:textId="77777777" w:rsidR="00017405" w:rsidRPr="000076F2" w:rsidRDefault="00017405" w:rsidP="00017405">
      <w:pPr>
        <w:rPr>
          <w:rFonts w:ascii="Arial" w:eastAsia="Times New Roman" w:hAnsi="Arial" w:cs="Arial"/>
          <w:color w:val="455364"/>
          <w:sz w:val="18"/>
          <w:szCs w:val="18"/>
        </w:rPr>
      </w:pPr>
    </w:p>
    <w:p w14:paraId="4950B435" w14:textId="77777777" w:rsidR="00017405" w:rsidRPr="000076F2" w:rsidRDefault="00017405" w:rsidP="00017405">
      <w:pPr>
        <w:rPr>
          <w:rFonts w:ascii="Arial" w:eastAsia="Times New Roman" w:hAnsi="Arial" w:cs="Arial"/>
          <w:color w:val="455364"/>
          <w:sz w:val="18"/>
          <w:szCs w:val="18"/>
        </w:rPr>
      </w:pPr>
      <w:r w:rsidRPr="000076F2">
        <w:rPr>
          <w:rFonts w:ascii="Arial" w:eastAsia="Times New Roman" w:hAnsi="Arial" w:cs="Arial"/>
          <w:color w:val="455364"/>
          <w:sz w:val="18"/>
          <w:szCs w:val="18"/>
        </w:rPr>
        <w:t>The amount due in relation to financial reinsurance is fair valued with reference to market interest rates at the balance sheet date.</w:t>
      </w:r>
    </w:p>
    <w:p w14:paraId="381E3B9B" w14:textId="77777777" w:rsidR="00017405" w:rsidRPr="000076F2" w:rsidRDefault="00017405" w:rsidP="00017405">
      <w:pPr>
        <w:rPr>
          <w:rFonts w:ascii="Arial" w:eastAsia="Times New Roman" w:hAnsi="Arial" w:cs="Arial"/>
          <w:color w:val="455364"/>
          <w:sz w:val="18"/>
          <w:szCs w:val="18"/>
        </w:rPr>
      </w:pPr>
    </w:p>
    <w:p w14:paraId="7AE187CA" w14:textId="77777777" w:rsidR="00017405" w:rsidRPr="000076F2" w:rsidRDefault="00017405" w:rsidP="00017405">
      <w:pPr>
        <w:rPr>
          <w:rFonts w:ascii="Arial" w:eastAsia="Times New Roman" w:hAnsi="Arial" w:cs="Arial"/>
          <w:color w:val="455364"/>
          <w:sz w:val="18"/>
          <w:szCs w:val="18"/>
        </w:rPr>
      </w:pPr>
      <w:r w:rsidRPr="000076F2">
        <w:rPr>
          <w:rFonts w:ascii="Arial" w:eastAsia="Times New Roman" w:hAnsi="Arial" w:cs="Arial"/>
          <w:color w:val="455364"/>
          <w:sz w:val="18"/>
          <w:szCs w:val="18"/>
        </w:rPr>
        <w:t>There were no transfers between levels 1, 2 and 3 during the period.</w:t>
      </w:r>
    </w:p>
    <w:p w14:paraId="39235276" w14:textId="77777777" w:rsidR="00017405" w:rsidRPr="000076F2" w:rsidRDefault="00017405" w:rsidP="00017405">
      <w:pPr>
        <w:rPr>
          <w:rFonts w:ascii="Arial" w:eastAsia="Times New Roman" w:hAnsi="Arial" w:cs="Arial"/>
          <w:color w:val="455364"/>
          <w:sz w:val="18"/>
          <w:szCs w:val="18"/>
        </w:rPr>
      </w:pPr>
    </w:p>
    <w:p w14:paraId="1B1F38EF" w14:textId="77777777" w:rsidR="00017405" w:rsidRPr="001445F6" w:rsidRDefault="00017405" w:rsidP="00017405">
      <w:pPr>
        <w:rPr>
          <w:rFonts w:ascii="Arial" w:eastAsia="Times New Roman" w:hAnsi="Arial" w:cs="Arial"/>
          <w:color w:val="455364"/>
          <w:sz w:val="18"/>
          <w:szCs w:val="18"/>
        </w:rPr>
      </w:pPr>
      <w:r w:rsidRPr="000076F2">
        <w:rPr>
          <w:rFonts w:ascii="Arial" w:eastAsia="Times New Roman" w:hAnsi="Arial" w:cs="Arial"/>
          <w:color w:val="455364"/>
          <w:sz w:val="18"/>
          <w:szCs w:val="18"/>
        </w:rPr>
        <w:t>The group holds no Level 3 liabilities as at the balance sheet date</w:t>
      </w:r>
      <w:r>
        <w:rPr>
          <w:rFonts w:ascii="Arial" w:eastAsia="Times New Roman" w:hAnsi="Arial" w:cs="Arial"/>
          <w:color w:val="455364"/>
          <w:sz w:val="18"/>
          <w:szCs w:val="18"/>
        </w:rPr>
        <w:t>.</w:t>
      </w:r>
    </w:p>
    <w:p w14:paraId="17D7E7EB" w14:textId="77777777" w:rsidR="00017405" w:rsidRPr="000076F2" w:rsidRDefault="00017405" w:rsidP="00017405">
      <w:pPr>
        <w:rPr>
          <w:rFonts w:ascii="Arial" w:eastAsia="Times New Roman" w:hAnsi="Arial" w:cs="Arial"/>
          <w:b/>
          <w:color w:val="FF0000"/>
          <w:sz w:val="18"/>
          <w:szCs w:val="18"/>
        </w:rPr>
      </w:pPr>
    </w:p>
    <w:p w14:paraId="50E8D399" w14:textId="77777777" w:rsidR="00017405" w:rsidRPr="000076F2" w:rsidRDefault="00017405" w:rsidP="00017405">
      <w:pPr>
        <w:pStyle w:val="Heading9"/>
        <w:numPr>
          <w:ilvl w:val="0"/>
          <w:numId w:val="10"/>
        </w:numPr>
        <w:spacing w:before="0" w:after="0"/>
        <w:ind w:left="284" w:right="118" w:hanging="284"/>
        <w:jc w:val="left"/>
        <w:rPr>
          <w:rFonts w:cs="Arial"/>
          <w:color w:val="455364"/>
          <w:szCs w:val="18"/>
        </w:rPr>
      </w:pPr>
      <w:r w:rsidRPr="000076F2">
        <w:rPr>
          <w:rFonts w:cs="Arial"/>
          <w:color w:val="455364"/>
          <w:szCs w:val="18"/>
        </w:rPr>
        <w:t>Defined benefit pension scheme obligations</w:t>
      </w:r>
    </w:p>
    <w:p w14:paraId="0F0A7B63" w14:textId="77777777" w:rsidR="00017405" w:rsidRDefault="00017405" w:rsidP="00017405">
      <w:pPr>
        <w:ind w:hanging="426"/>
        <w:rPr>
          <w:rFonts w:ascii="Arial" w:eastAsia="Times New Roman" w:hAnsi="Arial" w:cs="Arial"/>
          <w:color w:val="455364"/>
          <w:sz w:val="18"/>
          <w:szCs w:val="18"/>
        </w:rPr>
      </w:pPr>
      <w:r w:rsidRPr="005250BC">
        <w:rPr>
          <w:rFonts w:ascii="Arial" w:hAnsi="Arial" w:cs="Arial"/>
          <w:b/>
          <w:bCs/>
          <w:color w:val="FF0000"/>
          <w:sz w:val="18"/>
          <w:szCs w:val="18"/>
        </w:rPr>
        <w:tab/>
      </w:r>
      <w:r w:rsidRPr="000076F2">
        <w:rPr>
          <w:rFonts w:ascii="Arial" w:eastAsia="Times New Roman" w:hAnsi="Arial" w:cs="Arial"/>
          <w:color w:val="455364"/>
          <w:sz w:val="18"/>
          <w:szCs w:val="18"/>
        </w:rPr>
        <w:t>During 2019, Scildon closed its defined benefit pension scheme and transferred it into a defined contribution scheme.</w:t>
      </w:r>
      <w:r>
        <w:rPr>
          <w:rFonts w:ascii="Arial" w:eastAsia="Times New Roman" w:hAnsi="Arial" w:cs="Arial"/>
          <w:color w:val="455364"/>
          <w:sz w:val="18"/>
          <w:szCs w:val="18"/>
        </w:rPr>
        <w:t xml:space="preserve"> </w:t>
      </w:r>
      <w:r w:rsidRPr="000076F2">
        <w:rPr>
          <w:rFonts w:ascii="Arial" w:eastAsia="Times New Roman" w:hAnsi="Arial" w:cs="Arial"/>
          <w:color w:val="455364"/>
          <w:sz w:val="18"/>
          <w:szCs w:val="18"/>
        </w:rPr>
        <w:t xml:space="preserve"> From 1 October 2019, any risks relating to the funding of the plan were no longer borne by Scildon and all pension assets are expected to be transferred to another administrator in October 2020, pending DNB approval. From 1 October 2019 until that point, Scildon continued to bear only the fund administration costs.</w:t>
      </w:r>
    </w:p>
    <w:p w14:paraId="202C4089" w14:textId="77777777" w:rsidR="00017405" w:rsidRDefault="00017405" w:rsidP="00017405">
      <w:pPr>
        <w:ind w:hanging="426"/>
        <w:rPr>
          <w:rFonts w:ascii="Arial" w:eastAsia="Times New Roman" w:hAnsi="Arial" w:cs="Arial"/>
          <w:color w:val="455364"/>
          <w:sz w:val="18"/>
          <w:szCs w:val="18"/>
        </w:rPr>
      </w:pPr>
    </w:p>
    <w:p w14:paraId="5CB48AC1" w14:textId="77777777" w:rsidR="00017405" w:rsidRDefault="00017405" w:rsidP="00017405">
      <w:pPr>
        <w:pStyle w:val="Heading9"/>
        <w:numPr>
          <w:ilvl w:val="0"/>
          <w:numId w:val="10"/>
        </w:numPr>
        <w:spacing w:before="0" w:after="0"/>
        <w:ind w:right="118"/>
        <w:jc w:val="left"/>
        <w:rPr>
          <w:rFonts w:cs="Arial"/>
          <w:color w:val="455364"/>
          <w:szCs w:val="18"/>
        </w:rPr>
      </w:pPr>
      <w:r w:rsidRPr="000076F2">
        <w:rPr>
          <w:rFonts w:cs="Arial"/>
          <w:color w:val="455364"/>
          <w:szCs w:val="18"/>
        </w:rPr>
        <w:t>Acquisition after the balance sheet date</w:t>
      </w:r>
    </w:p>
    <w:p w14:paraId="153BF6CB" w14:textId="77777777" w:rsidR="00017405" w:rsidRDefault="00017405" w:rsidP="00017405">
      <w:pPr>
        <w:pStyle w:val="Heading9"/>
        <w:spacing w:before="0" w:after="0"/>
        <w:ind w:right="118"/>
        <w:jc w:val="left"/>
        <w:rPr>
          <w:rFonts w:cs="Arial"/>
          <w:b w:val="0"/>
          <w:bCs/>
          <w:color w:val="455364"/>
          <w:szCs w:val="18"/>
        </w:rPr>
      </w:pPr>
      <w:r w:rsidRPr="00876EE4">
        <w:rPr>
          <w:rFonts w:cs="Arial"/>
          <w:b w:val="0"/>
          <w:bCs/>
          <w:color w:val="455364"/>
          <w:szCs w:val="18"/>
        </w:rPr>
        <w:t>On 31 August 2020, Waard completed a deal to acquire circa 44,000 term and mortgage insurance policies, together with associated net assets from Argenta Assuranties N.V., a Belgium based insurance provider, for a base consideration of €29.1m.  The acquisition continues Waard’s acquisition strategy and creates a natural fit for the business, enabling it to increase its overall policy base whilst being able to integrate the acquired book of policies into its systems and processes seamlessly.  The acquisition had an effective cut-off date of the 1 July 2019 and roll forward procedures are currently being finalised.  Also, during September, the portfolio has been migrated onto Waard’s system and will be included in its valuation process as at 30 September 2020.  This acquisition was initially announced on 22 November 2019 and it was noted within that announcement that as at 30 June 2019 the acquired portfolio had gross assets of c.€380 million and that Chesnara estimated an EcV gain on completion of c.€8.0 million.  Due to the close proximity of the completion of the transaction to the publication of these interim financial statements, the full business combinations accounting has not yet been completed.  As a consequence, full disclosure of the financial impact of the acquisition in accordance with the requirements of IFRS 3 “Business Combinations” will be disclosed in the 2020 year end financial statements.</w:t>
      </w:r>
    </w:p>
    <w:p w14:paraId="387773B5" w14:textId="77777777" w:rsidR="00017405" w:rsidRDefault="00017405" w:rsidP="00017405">
      <w:pPr>
        <w:pStyle w:val="Heading9"/>
        <w:spacing w:before="0" w:after="0"/>
        <w:ind w:right="118"/>
        <w:jc w:val="left"/>
        <w:rPr>
          <w:rFonts w:cs="Arial"/>
          <w:b w:val="0"/>
          <w:bCs/>
          <w:color w:val="455364"/>
          <w:szCs w:val="18"/>
        </w:rPr>
      </w:pPr>
    </w:p>
    <w:p w14:paraId="599EB5CD" w14:textId="77777777" w:rsidR="00017405" w:rsidRDefault="00017405" w:rsidP="00017405">
      <w:pPr>
        <w:pStyle w:val="Heading9"/>
        <w:numPr>
          <w:ilvl w:val="0"/>
          <w:numId w:val="10"/>
        </w:numPr>
        <w:spacing w:before="0" w:after="0"/>
        <w:ind w:right="118"/>
        <w:jc w:val="left"/>
        <w:rPr>
          <w:rFonts w:cs="Arial"/>
          <w:color w:val="455364"/>
          <w:szCs w:val="18"/>
        </w:rPr>
      </w:pPr>
      <w:r w:rsidRPr="000076F2">
        <w:rPr>
          <w:rFonts w:cs="Arial"/>
          <w:color w:val="455364"/>
          <w:szCs w:val="18"/>
        </w:rPr>
        <w:t>Approval of consolidated report for the six months ended 30 June 2020</w:t>
      </w:r>
    </w:p>
    <w:p w14:paraId="38B16B84" w14:textId="77777777" w:rsidR="00017405" w:rsidRPr="000076F2" w:rsidRDefault="00017405" w:rsidP="00017405">
      <w:pPr>
        <w:pStyle w:val="Heading9"/>
        <w:spacing w:before="0" w:after="0"/>
        <w:ind w:right="118"/>
        <w:jc w:val="left"/>
        <w:rPr>
          <w:rFonts w:cs="Arial"/>
          <w:b w:val="0"/>
          <w:bCs/>
          <w:color w:val="455364"/>
          <w:szCs w:val="18"/>
        </w:rPr>
      </w:pPr>
      <w:r w:rsidRPr="000076F2">
        <w:rPr>
          <w:rFonts w:cs="Arial"/>
          <w:b w:val="0"/>
          <w:bCs/>
          <w:color w:val="455364"/>
          <w:szCs w:val="18"/>
        </w:rPr>
        <w:t xml:space="preserve">This condensed consolidated report was approved by the Board of Directors on 25 September 2020.  A copy of the report will be available to the public at the Company’s registered office, 2nd Floor, Building 4, West Strand Business Park, West Strand Road, Preston, PR1 8UY and at </w:t>
      </w:r>
      <w:hyperlink r:id="rId12" w:history="1">
        <w:r w:rsidRPr="000076F2">
          <w:rPr>
            <w:rStyle w:val="Hyperlink"/>
            <w:rFonts w:ascii="Gill Sans MT" w:hAnsi="Gill Sans MT" w:cs="Arial"/>
            <w:color w:val="455364"/>
            <w:sz w:val="22"/>
            <w:szCs w:val="22"/>
          </w:rPr>
          <w:t>www.chesnara.co.uk</w:t>
        </w:r>
      </w:hyperlink>
    </w:p>
    <w:p w14:paraId="09766BF7" w14:textId="77777777" w:rsidR="00017405" w:rsidRPr="000076F2" w:rsidRDefault="00017405" w:rsidP="00017405">
      <w:pPr>
        <w:pStyle w:val="Heading9"/>
        <w:spacing w:before="0" w:after="0"/>
        <w:ind w:right="118"/>
        <w:jc w:val="left"/>
        <w:rPr>
          <w:rFonts w:ascii="Gill Sans MT" w:hAnsi="Gill Sans MT" w:cs="Arial"/>
          <w:color w:val="455364"/>
          <w:szCs w:val="18"/>
        </w:rPr>
      </w:pPr>
    </w:p>
    <w:p w14:paraId="1F18A15F" w14:textId="77777777" w:rsidR="00017405" w:rsidRPr="002D0070" w:rsidRDefault="00017405" w:rsidP="00017405">
      <w:pPr>
        <w:autoSpaceDE w:val="0"/>
        <w:autoSpaceDN w:val="0"/>
        <w:rPr>
          <w:rFonts w:ascii="Arial" w:eastAsia="Times New Roman" w:hAnsi="Arial" w:cs="Arial"/>
          <w:color w:val="FF0000"/>
          <w:sz w:val="18"/>
          <w:szCs w:val="18"/>
        </w:rPr>
      </w:pPr>
    </w:p>
    <w:p w14:paraId="4BB22E2B" w14:textId="77777777" w:rsidR="00285803" w:rsidRPr="0057627B" w:rsidRDefault="00285803" w:rsidP="00285803">
      <w:pPr>
        <w:rPr>
          <w:rFonts w:ascii="Montserrat Medium" w:hAnsi="Montserrat Medium" w:cs="Arial"/>
          <w:bCs/>
          <w:color w:val="455364"/>
          <w:sz w:val="28"/>
          <w:szCs w:val="28"/>
        </w:rPr>
      </w:pPr>
      <w:r w:rsidRPr="0057627B">
        <w:rPr>
          <w:rFonts w:ascii="Montserrat Medium" w:hAnsi="Montserrat Medium" w:cs="Arial"/>
          <w:bCs/>
          <w:color w:val="455364"/>
          <w:sz w:val="28"/>
          <w:szCs w:val="28"/>
        </w:rPr>
        <w:t>FINANCIAL CALENDAR</w:t>
      </w:r>
    </w:p>
    <w:p w14:paraId="0DA1FB9E" w14:textId="77777777" w:rsidR="00285803" w:rsidRPr="0057627B" w:rsidRDefault="00285803" w:rsidP="00285803">
      <w:pPr>
        <w:pStyle w:val="NoSpacing"/>
        <w:rPr>
          <w:rFonts w:ascii="Arial" w:hAnsi="Arial" w:cs="Arial"/>
          <w:b/>
          <w:color w:val="455364"/>
          <w:sz w:val="18"/>
          <w:szCs w:val="18"/>
        </w:rPr>
      </w:pPr>
      <w:r w:rsidRPr="0057627B">
        <w:rPr>
          <w:rFonts w:ascii="Arial" w:hAnsi="Arial" w:cs="Arial"/>
          <w:b/>
          <w:color w:val="455364"/>
          <w:sz w:val="18"/>
          <w:szCs w:val="18"/>
        </w:rPr>
        <w:t>28 September 2020</w:t>
      </w:r>
    </w:p>
    <w:p w14:paraId="1A3EA7A1" w14:textId="77777777" w:rsidR="00285803" w:rsidRPr="0057627B" w:rsidRDefault="00285803" w:rsidP="00285803">
      <w:pPr>
        <w:pStyle w:val="NoSpacing"/>
        <w:rPr>
          <w:rFonts w:ascii="Arial" w:hAnsi="Arial" w:cs="Arial"/>
          <w:bCs/>
          <w:color w:val="455364"/>
          <w:sz w:val="18"/>
          <w:szCs w:val="18"/>
        </w:rPr>
      </w:pPr>
      <w:r w:rsidRPr="0057627B">
        <w:rPr>
          <w:rFonts w:ascii="Arial" w:hAnsi="Arial" w:cs="Arial"/>
          <w:bCs/>
          <w:color w:val="455364"/>
          <w:sz w:val="18"/>
          <w:szCs w:val="18"/>
        </w:rPr>
        <w:t>Results for the six months ended 30 June 2020 announced</w:t>
      </w:r>
    </w:p>
    <w:p w14:paraId="70B18D0C" w14:textId="77777777" w:rsidR="00285803" w:rsidRPr="0057627B" w:rsidRDefault="00285803" w:rsidP="00285803">
      <w:pPr>
        <w:pStyle w:val="NoSpacing"/>
        <w:rPr>
          <w:rFonts w:ascii="Arial" w:hAnsi="Arial" w:cs="Arial"/>
          <w:b/>
          <w:color w:val="455364"/>
          <w:sz w:val="18"/>
          <w:szCs w:val="18"/>
        </w:rPr>
      </w:pPr>
    </w:p>
    <w:p w14:paraId="667D0316" w14:textId="77777777" w:rsidR="00285803" w:rsidRPr="0057627B" w:rsidRDefault="00285803" w:rsidP="00285803">
      <w:pPr>
        <w:pStyle w:val="NoSpacing"/>
        <w:rPr>
          <w:rFonts w:ascii="Arial" w:hAnsi="Arial" w:cs="Arial"/>
          <w:b/>
          <w:color w:val="455364"/>
          <w:sz w:val="18"/>
          <w:szCs w:val="18"/>
        </w:rPr>
      </w:pPr>
      <w:r w:rsidRPr="0057627B">
        <w:rPr>
          <w:rFonts w:ascii="Arial" w:hAnsi="Arial" w:cs="Arial"/>
          <w:b/>
          <w:color w:val="455364"/>
          <w:sz w:val="18"/>
          <w:szCs w:val="18"/>
        </w:rPr>
        <w:t>08 October 2020</w:t>
      </w:r>
    </w:p>
    <w:p w14:paraId="64EC5B66" w14:textId="77777777" w:rsidR="00285803" w:rsidRPr="0057627B" w:rsidRDefault="00285803" w:rsidP="00285803">
      <w:pPr>
        <w:pStyle w:val="NoSpacing"/>
        <w:rPr>
          <w:rFonts w:ascii="Arial" w:hAnsi="Arial" w:cs="Arial"/>
          <w:bCs/>
          <w:color w:val="455364"/>
          <w:sz w:val="18"/>
          <w:szCs w:val="18"/>
        </w:rPr>
      </w:pPr>
      <w:r w:rsidRPr="0057627B">
        <w:rPr>
          <w:rFonts w:ascii="Arial" w:hAnsi="Arial" w:cs="Arial"/>
          <w:bCs/>
          <w:color w:val="455364"/>
          <w:sz w:val="18"/>
          <w:szCs w:val="18"/>
        </w:rPr>
        <w:t>Interim Ex-dividend date</w:t>
      </w:r>
    </w:p>
    <w:p w14:paraId="5A7B5449" w14:textId="77777777" w:rsidR="00285803" w:rsidRPr="0057627B" w:rsidRDefault="00285803" w:rsidP="00285803">
      <w:pPr>
        <w:pStyle w:val="NoSpacing"/>
        <w:rPr>
          <w:rFonts w:ascii="Arial" w:hAnsi="Arial" w:cs="Arial"/>
          <w:b/>
          <w:color w:val="455364"/>
          <w:sz w:val="18"/>
          <w:szCs w:val="18"/>
        </w:rPr>
      </w:pPr>
    </w:p>
    <w:p w14:paraId="485D5481" w14:textId="77777777" w:rsidR="00285803" w:rsidRPr="0057627B" w:rsidRDefault="00285803" w:rsidP="00285803">
      <w:pPr>
        <w:pStyle w:val="NoSpacing"/>
        <w:rPr>
          <w:rFonts w:ascii="Arial" w:hAnsi="Arial" w:cs="Arial"/>
          <w:b/>
          <w:color w:val="455364"/>
          <w:sz w:val="18"/>
          <w:szCs w:val="18"/>
        </w:rPr>
      </w:pPr>
      <w:r w:rsidRPr="0057627B">
        <w:rPr>
          <w:rFonts w:ascii="Arial" w:hAnsi="Arial" w:cs="Arial"/>
          <w:b/>
          <w:color w:val="455364"/>
          <w:sz w:val="18"/>
          <w:szCs w:val="18"/>
        </w:rPr>
        <w:t>09 October 2020</w:t>
      </w:r>
    </w:p>
    <w:p w14:paraId="3F7FA67D" w14:textId="77777777" w:rsidR="00285803" w:rsidRPr="0057627B" w:rsidRDefault="00285803" w:rsidP="00285803">
      <w:pPr>
        <w:pStyle w:val="NoSpacing"/>
        <w:rPr>
          <w:rFonts w:ascii="Arial" w:hAnsi="Arial" w:cs="Arial"/>
          <w:bCs/>
          <w:color w:val="455364"/>
          <w:sz w:val="18"/>
          <w:szCs w:val="18"/>
        </w:rPr>
      </w:pPr>
      <w:r w:rsidRPr="0057627B">
        <w:rPr>
          <w:rFonts w:ascii="Arial" w:hAnsi="Arial" w:cs="Arial"/>
          <w:bCs/>
          <w:color w:val="455364"/>
          <w:sz w:val="18"/>
          <w:szCs w:val="18"/>
        </w:rPr>
        <w:t>Dividend record date</w:t>
      </w:r>
    </w:p>
    <w:p w14:paraId="1F22EA25" w14:textId="77777777" w:rsidR="00285803" w:rsidRPr="0057627B" w:rsidRDefault="00285803" w:rsidP="00285803">
      <w:pPr>
        <w:pStyle w:val="NoSpacing"/>
        <w:rPr>
          <w:rFonts w:ascii="Arial" w:hAnsi="Arial" w:cs="Arial"/>
          <w:b/>
          <w:color w:val="455364"/>
          <w:sz w:val="18"/>
          <w:szCs w:val="18"/>
        </w:rPr>
      </w:pPr>
    </w:p>
    <w:p w14:paraId="197D5407" w14:textId="77777777" w:rsidR="00285803" w:rsidRPr="0057627B" w:rsidRDefault="00285803" w:rsidP="00285803">
      <w:pPr>
        <w:pStyle w:val="NoSpacing"/>
        <w:rPr>
          <w:rFonts w:ascii="Arial" w:hAnsi="Arial" w:cs="Arial"/>
          <w:b/>
          <w:color w:val="455364"/>
          <w:sz w:val="18"/>
          <w:szCs w:val="18"/>
        </w:rPr>
      </w:pPr>
      <w:r w:rsidRPr="0057627B">
        <w:rPr>
          <w:rFonts w:ascii="Arial" w:hAnsi="Arial" w:cs="Arial"/>
          <w:b/>
          <w:color w:val="455364"/>
          <w:sz w:val="18"/>
          <w:szCs w:val="18"/>
        </w:rPr>
        <w:t>23 October 2020</w:t>
      </w:r>
    </w:p>
    <w:p w14:paraId="780D4810" w14:textId="77777777" w:rsidR="00285803" w:rsidRPr="0057627B" w:rsidRDefault="00285803" w:rsidP="00285803">
      <w:pPr>
        <w:pStyle w:val="NoSpacing"/>
        <w:rPr>
          <w:rFonts w:ascii="Arial" w:hAnsi="Arial" w:cs="Arial"/>
          <w:bCs/>
          <w:color w:val="455364"/>
          <w:sz w:val="18"/>
          <w:szCs w:val="18"/>
        </w:rPr>
      </w:pPr>
      <w:r w:rsidRPr="0057627B">
        <w:rPr>
          <w:rFonts w:ascii="Arial" w:hAnsi="Arial" w:cs="Arial"/>
          <w:bCs/>
          <w:color w:val="455364"/>
          <w:sz w:val="18"/>
          <w:szCs w:val="18"/>
        </w:rPr>
        <w:t>Last date for dividend reinvestment plan elections</w:t>
      </w:r>
    </w:p>
    <w:p w14:paraId="30927E82" w14:textId="77777777" w:rsidR="00285803" w:rsidRPr="0057627B" w:rsidRDefault="00285803" w:rsidP="00285803">
      <w:pPr>
        <w:pStyle w:val="NoSpacing"/>
        <w:rPr>
          <w:rFonts w:ascii="Arial" w:hAnsi="Arial" w:cs="Arial"/>
          <w:bCs/>
          <w:color w:val="455364"/>
          <w:sz w:val="18"/>
          <w:szCs w:val="18"/>
        </w:rPr>
      </w:pPr>
    </w:p>
    <w:p w14:paraId="7F0BFBE4" w14:textId="77777777" w:rsidR="00285803" w:rsidRPr="0057627B" w:rsidRDefault="00285803" w:rsidP="00285803">
      <w:pPr>
        <w:pStyle w:val="NoSpacing"/>
        <w:rPr>
          <w:rFonts w:ascii="Arial" w:hAnsi="Arial" w:cs="Arial"/>
          <w:b/>
          <w:color w:val="455364"/>
          <w:sz w:val="18"/>
          <w:szCs w:val="18"/>
        </w:rPr>
      </w:pPr>
      <w:r w:rsidRPr="0057627B">
        <w:rPr>
          <w:rFonts w:ascii="Arial" w:hAnsi="Arial" w:cs="Arial"/>
          <w:b/>
          <w:color w:val="455364"/>
          <w:sz w:val="18"/>
          <w:szCs w:val="18"/>
        </w:rPr>
        <w:t>13 November 2020</w:t>
      </w:r>
    </w:p>
    <w:p w14:paraId="09CB62A7" w14:textId="77777777" w:rsidR="00285803" w:rsidRPr="0057627B" w:rsidRDefault="00285803" w:rsidP="00285803">
      <w:pPr>
        <w:pStyle w:val="NoSpacing"/>
        <w:rPr>
          <w:rFonts w:ascii="Arial" w:hAnsi="Arial" w:cs="Arial"/>
          <w:bCs/>
          <w:color w:val="455364"/>
          <w:sz w:val="18"/>
          <w:szCs w:val="18"/>
        </w:rPr>
      </w:pPr>
      <w:r w:rsidRPr="0057627B">
        <w:rPr>
          <w:rFonts w:ascii="Arial" w:hAnsi="Arial" w:cs="Arial"/>
          <w:bCs/>
          <w:color w:val="455364"/>
          <w:sz w:val="18"/>
          <w:szCs w:val="18"/>
        </w:rPr>
        <w:t>Interim dividend payment date</w:t>
      </w:r>
    </w:p>
    <w:p w14:paraId="5A9447DB" w14:textId="77777777" w:rsidR="00285803" w:rsidRPr="0057627B" w:rsidRDefault="00285803" w:rsidP="00285803">
      <w:pPr>
        <w:pStyle w:val="NoSpacing"/>
        <w:rPr>
          <w:rFonts w:ascii="Arial" w:hAnsi="Arial" w:cs="Arial"/>
          <w:bCs/>
          <w:color w:val="455364"/>
          <w:sz w:val="18"/>
          <w:szCs w:val="18"/>
        </w:rPr>
      </w:pPr>
    </w:p>
    <w:p w14:paraId="05957654" w14:textId="77777777" w:rsidR="00285803" w:rsidRPr="0057627B" w:rsidRDefault="00285803" w:rsidP="00285803">
      <w:pPr>
        <w:pStyle w:val="NoSpacing"/>
        <w:rPr>
          <w:rFonts w:ascii="Arial" w:hAnsi="Arial" w:cs="Arial"/>
          <w:b/>
          <w:color w:val="455364"/>
          <w:sz w:val="18"/>
          <w:szCs w:val="18"/>
        </w:rPr>
      </w:pPr>
      <w:r w:rsidRPr="0057627B">
        <w:rPr>
          <w:rFonts w:ascii="Arial" w:hAnsi="Arial" w:cs="Arial"/>
          <w:b/>
          <w:color w:val="455364"/>
          <w:sz w:val="18"/>
          <w:szCs w:val="18"/>
        </w:rPr>
        <w:t>31 December 2020</w:t>
      </w:r>
    </w:p>
    <w:p w14:paraId="51E918DB" w14:textId="77777777" w:rsidR="00285803" w:rsidRPr="0057627B" w:rsidRDefault="00285803" w:rsidP="00285803">
      <w:pPr>
        <w:pStyle w:val="NoSpacing"/>
        <w:rPr>
          <w:rFonts w:ascii="Arial" w:hAnsi="Arial" w:cs="Arial"/>
          <w:bCs/>
          <w:color w:val="455364"/>
          <w:sz w:val="18"/>
          <w:szCs w:val="18"/>
        </w:rPr>
      </w:pPr>
      <w:r w:rsidRPr="0057627B">
        <w:rPr>
          <w:rFonts w:ascii="Arial" w:hAnsi="Arial" w:cs="Arial"/>
          <w:bCs/>
          <w:color w:val="455364"/>
          <w:sz w:val="18"/>
          <w:szCs w:val="18"/>
        </w:rPr>
        <w:t>End of financial year</w:t>
      </w:r>
    </w:p>
    <w:p w14:paraId="766B6711" w14:textId="77777777" w:rsidR="00285803" w:rsidRPr="0057627B" w:rsidRDefault="00285803" w:rsidP="00285803">
      <w:pPr>
        <w:pStyle w:val="NoSpacing"/>
        <w:rPr>
          <w:rFonts w:ascii="Univers" w:hAnsi="Univers" w:cs="Arial"/>
          <w:bCs/>
          <w:color w:val="FF0000"/>
          <w:sz w:val="36"/>
          <w:szCs w:val="36"/>
        </w:rPr>
      </w:pPr>
    </w:p>
    <w:p w14:paraId="115DEB65" w14:textId="77777777" w:rsidR="00285803" w:rsidRPr="0057627B" w:rsidRDefault="00285803" w:rsidP="00285803">
      <w:pPr>
        <w:rPr>
          <w:rFonts w:ascii="Montserrat Medium" w:hAnsi="Montserrat Medium" w:cs="Arial"/>
          <w:bCs/>
          <w:color w:val="455364"/>
          <w:sz w:val="28"/>
          <w:szCs w:val="28"/>
        </w:rPr>
      </w:pPr>
      <w:r w:rsidRPr="0057627B">
        <w:rPr>
          <w:rFonts w:ascii="Montserrat Medium" w:hAnsi="Montserrat Medium" w:cs="Arial"/>
          <w:bCs/>
          <w:color w:val="455364"/>
          <w:sz w:val="28"/>
          <w:szCs w:val="28"/>
        </w:rPr>
        <w:t>KEY CONTACTS</w:t>
      </w:r>
    </w:p>
    <w:p w14:paraId="5B1C2AAD" w14:textId="77777777" w:rsidR="00285803" w:rsidRPr="0057627B" w:rsidRDefault="00285803" w:rsidP="00285803">
      <w:pPr>
        <w:pStyle w:val="NoSpacing"/>
        <w:rPr>
          <w:rFonts w:ascii="Arial" w:hAnsi="Arial" w:cs="Arial"/>
          <w:b/>
          <w:color w:val="455364"/>
          <w:sz w:val="18"/>
          <w:szCs w:val="18"/>
        </w:rPr>
      </w:pPr>
      <w:r w:rsidRPr="0057627B">
        <w:rPr>
          <w:rFonts w:ascii="Arial" w:hAnsi="Arial" w:cs="Arial"/>
          <w:b/>
          <w:color w:val="455364"/>
          <w:sz w:val="18"/>
          <w:szCs w:val="18"/>
          <w:lang w:bidi="en-US"/>
        </w:rPr>
        <w:t>Registered and Head Office</w:t>
      </w:r>
    </w:p>
    <w:p w14:paraId="629E1666" w14:textId="77777777" w:rsidR="00285803" w:rsidRPr="0057627B" w:rsidRDefault="00285803" w:rsidP="00285803">
      <w:pPr>
        <w:pStyle w:val="NoSpacing"/>
        <w:rPr>
          <w:rFonts w:ascii="Arial" w:hAnsi="Arial" w:cs="Arial"/>
          <w:color w:val="455364"/>
          <w:sz w:val="18"/>
          <w:szCs w:val="18"/>
        </w:rPr>
      </w:pPr>
      <w:r w:rsidRPr="0057627B">
        <w:rPr>
          <w:rFonts w:ascii="Arial" w:hAnsi="Arial" w:cs="Arial"/>
          <w:color w:val="455364"/>
          <w:sz w:val="18"/>
          <w:szCs w:val="18"/>
        </w:rPr>
        <w:t>2</w:t>
      </w:r>
      <w:r w:rsidRPr="0057627B">
        <w:rPr>
          <w:rFonts w:ascii="Arial" w:hAnsi="Arial" w:cs="Arial"/>
          <w:color w:val="455364"/>
          <w:sz w:val="18"/>
          <w:szCs w:val="18"/>
          <w:vertAlign w:val="superscript"/>
        </w:rPr>
        <w:t>nd</w:t>
      </w:r>
      <w:r w:rsidRPr="0057627B">
        <w:rPr>
          <w:rFonts w:ascii="Arial" w:hAnsi="Arial" w:cs="Arial"/>
          <w:color w:val="455364"/>
          <w:sz w:val="18"/>
          <w:szCs w:val="18"/>
        </w:rPr>
        <w:t xml:space="preserve"> Floor, Building 4</w:t>
      </w:r>
    </w:p>
    <w:p w14:paraId="65CE21F1" w14:textId="77777777" w:rsidR="00285803" w:rsidRPr="0057627B" w:rsidRDefault="00285803" w:rsidP="00285803">
      <w:pPr>
        <w:pStyle w:val="NoSpacing"/>
        <w:rPr>
          <w:rFonts w:ascii="Arial" w:hAnsi="Arial" w:cs="Arial"/>
          <w:color w:val="455364"/>
          <w:sz w:val="18"/>
          <w:szCs w:val="18"/>
        </w:rPr>
      </w:pPr>
      <w:r w:rsidRPr="0057627B">
        <w:rPr>
          <w:rFonts w:ascii="Arial" w:hAnsi="Arial" w:cs="Arial"/>
          <w:color w:val="455364"/>
          <w:sz w:val="18"/>
          <w:szCs w:val="18"/>
        </w:rPr>
        <w:t>West Strand Business Park</w:t>
      </w:r>
    </w:p>
    <w:p w14:paraId="2FF9010E" w14:textId="77777777" w:rsidR="00285803" w:rsidRPr="0057627B" w:rsidRDefault="00285803" w:rsidP="00285803">
      <w:pPr>
        <w:pStyle w:val="NoSpacing"/>
        <w:rPr>
          <w:rFonts w:ascii="Arial" w:hAnsi="Arial" w:cs="Arial"/>
          <w:color w:val="455364"/>
          <w:sz w:val="18"/>
          <w:szCs w:val="18"/>
        </w:rPr>
      </w:pPr>
      <w:r w:rsidRPr="0057627B">
        <w:rPr>
          <w:rFonts w:ascii="Arial" w:hAnsi="Arial" w:cs="Arial"/>
          <w:color w:val="455364"/>
          <w:sz w:val="18"/>
          <w:szCs w:val="18"/>
        </w:rPr>
        <w:t>West Strand Road</w:t>
      </w:r>
    </w:p>
    <w:p w14:paraId="7EAA3C24" w14:textId="77777777" w:rsidR="00285803" w:rsidRPr="0057627B" w:rsidRDefault="00285803" w:rsidP="00285803">
      <w:pPr>
        <w:pStyle w:val="NoSpacing"/>
        <w:rPr>
          <w:rFonts w:ascii="Arial" w:hAnsi="Arial" w:cs="Arial"/>
          <w:color w:val="455364"/>
          <w:sz w:val="18"/>
          <w:szCs w:val="18"/>
        </w:rPr>
      </w:pPr>
      <w:r w:rsidRPr="0057627B">
        <w:rPr>
          <w:rFonts w:ascii="Arial" w:hAnsi="Arial" w:cs="Arial"/>
          <w:color w:val="455364"/>
          <w:sz w:val="18"/>
          <w:szCs w:val="18"/>
        </w:rPr>
        <w:t>Preston</w:t>
      </w:r>
    </w:p>
    <w:p w14:paraId="63D22AE9" w14:textId="77777777" w:rsidR="00285803" w:rsidRPr="0057627B" w:rsidRDefault="00285803" w:rsidP="00285803">
      <w:pPr>
        <w:pStyle w:val="NoSpacing"/>
        <w:rPr>
          <w:rFonts w:ascii="Arial" w:hAnsi="Arial" w:cs="Arial"/>
          <w:color w:val="455364"/>
          <w:sz w:val="18"/>
          <w:szCs w:val="18"/>
        </w:rPr>
      </w:pPr>
      <w:r w:rsidRPr="0057627B">
        <w:rPr>
          <w:rFonts w:ascii="Arial" w:hAnsi="Arial" w:cs="Arial"/>
          <w:color w:val="455364"/>
          <w:sz w:val="18"/>
          <w:szCs w:val="18"/>
        </w:rPr>
        <w:t>Lancashire</w:t>
      </w:r>
    </w:p>
    <w:p w14:paraId="10C513F9" w14:textId="77777777" w:rsidR="00285803" w:rsidRPr="0057627B" w:rsidRDefault="00285803" w:rsidP="00285803">
      <w:pPr>
        <w:pStyle w:val="NoSpacing"/>
        <w:rPr>
          <w:rFonts w:ascii="Arial" w:hAnsi="Arial" w:cs="Arial"/>
          <w:color w:val="455364"/>
          <w:sz w:val="18"/>
          <w:szCs w:val="18"/>
        </w:rPr>
      </w:pPr>
      <w:r w:rsidRPr="0057627B">
        <w:rPr>
          <w:rFonts w:ascii="Arial" w:hAnsi="Arial" w:cs="Arial"/>
          <w:color w:val="455364"/>
          <w:sz w:val="18"/>
          <w:szCs w:val="18"/>
        </w:rPr>
        <w:t>PR1 8UY</w:t>
      </w:r>
    </w:p>
    <w:p w14:paraId="739BFD70" w14:textId="77777777" w:rsidR="00285803" w:rsidRPr="0057627B" w:rsidRDefault="00285803" w:rsidP="00285803">
      <w:pPr>
        <w:pStyle w:val="NoSpacing"/>
        <w:rPr>
          <w:rFonts w:ascii="Arial" w:hAnsi="Arial" w:cs="Arial"/>
          <w:color w:val="455364"/>
          <w:sz w:val="18"/>
          <w:szCs w:val="18"/>
        </w:rPr>
      </w:pPr>
    </w:p>
    <w:p w14:paraId="4256A48E" w14:textId="77777777" w:rsidR="00285803" w:rsidRPr="0057627B" w:rsidRDefault="00285803" w:rsidP="00285803">
      <w:pPr>
        <w:pStyle w:val="NoSpacing"/>
        <w:rPr>
          <w:rFonts w:ascii="Arial" w:hAnsi="Arial" w:cs="Arial"/>
          <w:color w:val="455364"/>
          <w:sz w:val="18"/>
          <w:szCs w:val="18"/>
        </w:rPr>
      </w:pPr>
      <w:r w:rsidRPr="0057627B">
        <w:rPr>
          <w:rFonts w:ascii="Arial" w:hAnsi="Arial" w:cs="Arial"/>
          <w:color w:val="455364"/>
          <w:sz w:val="18"/>
          <w:szCs w:val="18"/>
        </w:rPr>
        <w:t>Tel:  01772 972050</w:t>
      </w:r>
      <w:r w:rsidRPr="0057627B">
        <w:rPr>
          <w:rFonts w:ascii="Arial" w:hAnsi="Arial" w:cs="Arial"/>
          <w:color w:val="455364"/>
          <w:sz w:val="18"/>
          <w:szCs w:val="18"/>
        </w:rPr>
        <w:tab/>
      </w:r>
    </w:p>
    <w:p w14:paraId="10F3A099" w14:textId="77777777" w:rsidR="00285803" w:rsidRPr="0057627B" w:rsidRDefault="003729C8" w:rsidP="00285803">
      <w:pPr>
        <w:pStyle w:val="NoSpacing"/>
        <w:rPr>
          <w:rFonts w:ascii="Arial" w:hAnsi="Arial" w:cs="Arial"/>
          <w:color w:val="455364"/>
          <w:sz w:val="18"/>
          <w:szCs w:val="18"/>
        </w:rPr>
      </w:pPr>
      <w:hyperlink r:id="rId13" w:history="1">
        <w:r w:rsidR="00285803" w:rsidRPr="0057627B">
          <w:rPr>
            <w:rFonts w:ascii="Arial" w:hAnsi="Arial" w:cs="Arial"/>
            <w:color w:val="455364"/>
            <w:sz w:val="18"/>
            <w:szCs w:val="18"/>
            <w:u w:val="single"/>
          </w:rPr>
          <w:t>www.chesnara.co.uk</w:t>
        </w:r>
      </w:hyperlink>
    </w:p>
    <w:p w14:paraId="6D64CC38" w14:textId="77777777" w:rsidR="00285803" w:rsidRPr="0057627B" w:rsidRDefault="00285803" w:rsidP="00285803">
      <w:pPr>
        <w:pStyle w:val="NoSpacing"/>
        <w:rPr>
          <w:rFonts w:ascii="Arial" w:hAnsi="Arial" w:cs="Arial"/>
          <w:color w:val="FF0000"/>
          <w:sz w:val="18"/>
          <w:szCs w:val="18"/>
        </w:rPr>
      </w:pPr>
    </w:p>
    <w:p w14:paraId="4EFB7ADA" w14:textId="77777777" w:rsidR="00285803" w:rsidRPr="0057627B" w:rsidRDefault="00285803" w:rsidP="00285803">
      <w:pPr>
        <w:pStyle w:val="NoSpacing"/>
        <w:rPr>
          <w:rFonts w:ascii="Arial" w:hAnsi="Arial" w:cs="Arial"/>
          <w:b/>
          <w:color w:val="455364"/>
          <w:sz w:val="18"/>
          <w:szCs w:val="18"/>
          <w:lang w:val="de-DE" w:bidi="en-US"/>
        </w:rPr>
      </w:pPr>
      <w:r w:rsidRPr="0057627B">
        <w:rPr>
          <w:rFonts w:ascii="Arial" w:hAnsi="Arial" w:cs="Arial"/>
          <w:b/>
          <w:color w:val="455364"/>
          <w:sz w:val="18"/>
          <w:szCs w:val="18"/>
          <w:lang w:val="de-DE" w:bidi="en-US"/>
        </w:rPr>
        <w:t>Advisors</w:t>
      </w:r>
    </w:p>
    <w:p w14:paraId="20A4D670" w14:textId="77777777" w:rsidR="00285803" w:rsidRPr="0057627B" w:rsidRDefault="00285803" w:rsidP="00285803">
      <w:pPr>
        <w:pStyle w:val="NoSpacing"/>
        <w:rPr>
          <w:rFonts w:ascii="Arial" w:hAnsi="Arial" w:cs="Arial"/>
          <w:color w:val="455364"/>
          <w:sz w:val="18"/>
          <w:szCs w:val="18"/>
        </w:rPr>
      </w:pPr>
      <w:r w:rsidRPr="0057627B">
        <w:rPr>
          <w:rFonts w:ascii="Arial" w:hAnsi="Arial" w:cs="Arial"/>
          <w:color w:val="455364"/>
          <w:sz w:val="18"/>
          <w:szCs w:val="18"/>
        </w:rPr>
        <w:lastRenderedPageBreak/>
        <w:t>Ashurst LLP</w:t>
      </w:r>
    </w:p>
    <w:p w14:paraId="6EC346F9" w14:textId="77777777" w:rsidR="00285803" w:rsidRPr="0057627B" w:rsidRDefault="00285803" w:rsidP="00285803">
      <w:pPr>
        <w:pStyle w:val="NoSpacing"/>
        <w:rPr>
          <w:rFonts w:ascii="Arial" w:hAnsi="Arial" w:cs="Arial"/>
          <w:color w:val="455364"/>
          <w:sz w:val="18"/>
          <w:szCs w:val="18"/>
        </w:rPr>
      </w:pPr>
      <w:r w:rsidRPr="0057627B">
        <w:rPr>
          <w:rFonts w:ascii="Arial" w:hAnsi="Arial" w:cs="Arial"/>
          <w:color w:val="455364"/>
          <w:sz w:val="18"/>
          <w:szCs w:val="18"/>
        </w:rPr>
        <w:t>Broadwalk House</w:t>
      </w:r>
    </w:p>
    <w:p w14:paraId="5486B8D0" w14:textId="77777777" w:rsidR="00285803" w:rsidRPr="0057627B" w:rsidRDefault="00285803" w:rsidP="00285803">
      <w:pPr>
        <w:pStyle w:val="NoSpacing"/>
        <w:rPr>
          <w:rFonts w:ascii="Arial" w:hAnsi="Arial" w:cs="Arial"/>
          <w:color w:val="455364"/>
          <w:sz w:val="18"/>
          <w:szCs w:val="18"/>
        </w:rPr>
      </w:pPr>
      <w:r w:rsidRPr="0057627B">
        <w:rPr>
          <w:rFonts w:ascii="Arial" w:hAnsi="Arial" w:cs="Arial"/>
          <w:color w:val="455364"/>
          <w:sz w:val="18"/>
          <w:szCs w:val="18"/>
        </w:rPr>
        <w:t>5 Appold Street</w:t>
      </w:r>
    </w:p>
    <w:p w14:paraId="4F6CF53A" w14:textId="77777777" w:rsidR="00285803" w:rsidRPr="0057627B" w:rsidRDefault="00285803" w:rsidP="00285803">
      <w:pPr>
        <w:pStyle w:val="NoSpacing"/>
        <w:rPr>
          <w:rFonts w:ascii="Arial" w:hAnsi="Arial" w:cs="Arial"/>
          <w:color w:val="455364"/>
          <w:sz w:val="18"/>
          <w:szCs w:val="18"/>
        </w:rPr>
      </w:pPr>
      <w:r w:rsidRPr="0057627B">
        <w:rPr>
          <w:rFonts w:ascii="Arial" w:hAnsi="Arial" w:cs="Arial"/>
          <w:color w:val="455364"/>
          <w:sz w:val="18"/>
          <w:szCs w:val="18"/>
        </w:rPr>
        <w:t>London</w:t>
      </w:r>
    </w:p>
    <w:p w14:paraId="2208A0F7" w14:textId="77777777" w:rsidR="00285803" w:rsidRPr="0057627B" w:rsidRDefault="00285803" w:rsidP="00285803">
      <w:pPr>
        <w:pStyle w:val="NoSpacing"/>
        <w:rPr>
          <w:rFonts w:ascii="Arial" w:hAnsi="Arial" w:cs="Arial"/>
          <w:color w:val="455364"/>
          <w:sz w:val="18"/>
          <w:szCs w:val="18"/>
        </w:rPr>
      </w:pPr>
      <w:r w:rsidRPr="0057627B">
        <w:rPr>
          <w:rFonts w:ascii="Arial" w:hAnsi="Arial" w:cs="Arial"/>
          <w:color w:val="455364"/>
          <w:sz w:val="18"/>
          <w:szCs w:val="18"/>
        </w:rPr>
        <w:t>EC2A 2HA</w:t>
      </w:r>
    </w:p>
    <w:p w14:paraId="4013F6FA" w14:textId="77777777" w:rsidR="00285803" w:rsidRPr="0057627B" w:rsidRDefault="00285803" w:rsidP="00285803">
      <w:pPr>
        <w:pStyle w:val="NoSpacing"/>
        <w:ind w:left="227"/>
        <w:rPr>
          <w:rFonts w:ascii="Arial" w:hAnsi="Arial" w:cs="Arial"/>
          <w:color w:val="455364"/>
          <w:sz w:val="18"/>
          <w:szCs w:val="18"/>
        </w:rPr>
      </w:pPr>
    </w:p>
    <w:p w14:paraId="58F6A717" w14:textId="77777777" w:rsidR="00285803" w:rsidRPr="0057627B" w:rsidRDefault="00285803" w:rsidP="00285803">
      <w:pPr>
        <w:pStyle w:val="NoSpacing"/>
        <w:rPr>
          <w:rFonts w:ascii="Arial" w:hAnsi="Arial" w:cs="Arial"/>
          <w:color w:val="455364"/>
          <w:sz w:val="18"/>
          <w:szCs w:val="18"/>
        </w:rPr>
      </w:pPr>
      <w:r w:rsidRPr="0057627B">
        <w:rPr>
          <w:rFonts w:ascii="Arial" w:hAnsi="Arial" w:cs="Arial"/>
          <w:color w:val="455364"/>
          <w:sz w:val="18"/>
          <w:szCs w:val="18"/>
        </w:rPr>
        <w:t>Addleshaw Goddard LLP</w:t>
      </w:r>
    </w:p>
    <w:p w14:paraId="09750822" w14:textId="77777777" w:rsidR="00285803" w:rsidRPr="0057627B" w:rsidRDefault="00285803" w:rsidP="00285803">
      <w:pPr>
        <w:pStyle w:val="NoSpacing"/>
        <w:rPr>
          <w:rFonts w:ascii="Arial" w:hAnsi="Arial" w:cs="Arial"/>
          <w:color w:val="455364"/>
          <w:sz w:val="18"/>
          <w:szCs w:val="18"/>
        </w:rPr>
      </w:pPr>
      <w:r w:rsidRPr="0057627B">
        <w:rPr>
          <w:rFonts w:ascii="Arial" w:hAnsi="Arial" w:cs="Arial"/>
          <w:color w:val="455364"/>
          <w:sz w:val="18"/>
          <w:szCs w:val="18"/>
        </w:rPr>
        <w:t>One St Peter’s Square</w:t>
      </w:r>
    </w:p>
    <w:p w14:paraId="69C5AD9B" w14:textId="77777777" w:rsidR="00285803" w:rsidRPr="0057627B" w:rsidRDefault="00285803" w:rsidP="00285803">
      <w:pPr>
        <w:pStyle w:val="NoSpacing"/>
        <w:rPr>
          <w:rFonts w:ascii="Arial" w:hAnsi="Arial" w:cs="Arial"/>
          <w:color w:val="455364"/>
          <w:sz w:val="18"/>
          <w:szCs w:val="18"/>
        </w:rPr>
      </w:pPr>
      <w:r w:rsidRPr="0057627B">
        <w:rPr>
          <w:rFonts w:ascii="Arial" w:hAnsi="Arial" w:cs="Arial"/>
          <w:color w:val="455364"/>
          <w:sz w:val="18"/>
          <w:szCs w:val="18"/>
        </w:rPr>
        <w:t>Manchester</w:t>
      </w:r>
    </w:p>
    <w:p w14:paraId="5FA2086B" w14:textId="77777777" w:rsidR="00285803" w:rsidRPr="0057627B" w:rsidRDefault="00285803" w:rsidP="00285803">
      <w:pPr>
        <w:pStyle w:val="NoSpacing"/>
        <w:rPr>
          <w:rFonts w:ascii="Arial" w:hAnsi="Arial" w:cs="Arial"/>
          <w:color w:val="455364"/>
          <w:sz w:val="18"/>
          <w:szCs w:val="18"/>
        </w:rPr>
      </w:pPr>
      <w:r w:rsidRPr="0057627B">
        <w:rPr>
          <w:rFonts w:ascii="Arial" w:hAnsi="Arial" w:cs="Arial"/>
          <w:color w:val="455364"/>
          <w:sz w:val="18"/>
          <w:szCs w:val="18"/>
        </w:rPr>
        <w:t>M2 3DE</w:t>
      </w:r>
    </w:p>
    <w:p w14:paraId="6629ED66" w14:textId="77777777" w:rsidR="00285803" w:rsidRPr="0057627B" w:rsidRDefault="00285803" w:rsidP="00285803">
      <w:pPr>
        <w:pStyle w:val="NoSpacing"/>
        <w:ind w:left="227"/>
        <w:rPr>
          <w:rFonts w:ascii="Arial" w:hAnsi="Arial" w:cs="Arial"/>
          <w:color w:val="455364"/>
          <w:sz w:val="18"/>
          <w:szCs w:val="18"/>
        </w:rPr>
      </w:pPr>
    </w:p>
    <w:p w14:paraId="71855DE9" w14:textId="77777777" w:rsidR="00285803" w:rsidRPr="0057627B" w:rsidRDefault="00285803" w:rsidP="00285803">
      <w:pPr>
        <w:pStyle w:val="NoSpacing"/>
        <w:rPr>
          <w:rFonts w:ascii="Arial" w:hAnsi="Arial" w:cs="Arial"/>
          <w:b/>
          <w:color w:val="455364"/>
          <w:sz w:val="18"/>
          <w:szCs w:val="18"/>
          <w:lang w:bidi="en-US"/>
        </w:rPr>
      </w:pPr>
      <w:r w:rsidRPr="0057627B">
        <w:rPr>
          <w:rFonts w:ascii="Arial" w:hAnsi="Arial" w:cs="Arial"/>
          <w:b/>
          <w:color w:val="455364"/>
          <w:sz w:val="18"/>
          <w:szCs w:val="18"/>
          <w:lang w:bidi="en-US"/>
        </w:rPr>
        <w:t>Auditor</w:t>
      </w:r>
    </w:p>
    <w:p w14:paraId="24709727" w14:textId="77777777" w:rsidR="00285803" w:rsidRPr="0057627B" w:rsidRDefault="00285803" w:rsidP="00285803">
      <w:pPr>
        <w:pStyle w:val="NoSpacing"/>
        <w:rPr>
          <w:rFonts w:ascii="Arial" w:hAnsi="Arial" w:cs="Arial"/>
          <w:color w:val="455364"/>
          <w:sz w:val="18"/>
          <w:szCs w:val="18"/>
        </w:rPr>
      </w:pPr>
      <w:r w:rsidRPr="0057627B">
        <w:rPr>
          <w:rFonts w:ascii="Arial" w:hAnsi="Arial" w:cs="Arial"/>
          <w:color w:val="455364"/>
          <w:sz w:val="18"/>
          <w:szCs w:val="18"/>
        </w:rPr>
        <w:t>Deloitte LLP</w:t>
      </w:r>
    </w:p>
    <w:p w14:paraId="0E636F0A" w14:textId="77777777" w:rsidR="00285803" w:rsidRPr="0057627B" w:rsidRDefault="00285803" w:rsidP="00285803">
      <w:pPr>
        <w:pStyle w:val="NoSpacing"/>
        <w:rPr>
          <w:rFonts w:ascii="Arial" w:hAnsi="Arial" w:cs="Arial"/>
          <w:color w:val="455364"/>
          <w:sz w:val="18"/>
          <w:szCs w:val="18"/>
        </w:rPr>
      </w:pPr>
      <w:r w:rsidRPr="0057627B">
        <w:rPr>
          <w:rFonts w:ascii="Arial" w:hAnsi="Arial" w:cs="Arial"/>
          <w:color w:val="455364"/>
          <w:sz w:val="18"/>
          <w:szCs w:val="18"/>
        </w:rPr>
        <w:t>Statutory Auditor</w:t>
      </w:r>
    </w:p>
    <w:p w14:paraId="17A78B22" w14:textId="77777777" w:rsidR="00285803" w:rsidRPr="0057627B" w:rsidRDefault="00285803" w:rsidP="00285803">
      <w:pPr>
        <w:pStyle w:val="NoSpacing"/>
        <w:rPr>
          <w:rFonts w:ascii="Arial" w:hAnsi="Arial" w:cs="Arial"/>
          <w:color w:val="455364"/>
          <w:sz w:val="18"/>
          <w:szCs w:val="18"/>
        </w:rPr>
      </w:pPr>
      <w:r w:rsidRPr="0057627B">
        <w:rPr>
          <w:rFonts w:ascii="Arial" w:hAnsi="Arial" w:cs="Arial"/>
          <w:color w:val="455364"/>
          <w:sz w:val="18"/>
          <w:szCs w:val="18"/>
        </w:rPr>
        <w:t>2 Hardman Street</w:t>
      </w:r>
    </w:p>
    <w:p w14:paraId="1191492F" w14:textId="77777777" w:rsidR="00285803" w:rsidRPr="0057627B" w:rsidRDefault="00285803" w:rsidP="00285803">
      <w:pPr>
        <w:pStyle w:val="NoSpacing"/>
        <w:rPr>
          <w:rFonts w:ascii="Arial" w:hAnsi="Arial" w:cs="Arial"/>
          <w:color w:val="455364"/>
          <w:sz w:val="18"/>
          <w:szCs w:val="18"/>
        </w:rPr>
      </w:pPr>
      <w:r w:rsidRPr="0057627B">
        <w:rPr>
          <w:rFonts w:ascii="Arial" w:hAnsi="Arial" w:cs="Arial"/>
          <w:color w:val="455364"/>
          <w:sz w:val="18"/>
          <w:szCs w:val="18"/>
        </w:rPr>
        <w:t>Manchester</w:t>
      </w:r>
    </w:p>
    <w:p w14:paraId="0DB13B89" w14:textId="77777777" w:rsidR="00285803" w:rsidRPr="0057627B" w:rsidRDefault="00285803" w:rsidP="00285803">
      <w:pPr>
        <w:pStyle w:val="NoSpacing"/>
        <w:rPr>
          <w:rFonts w:ascii="Arial" w:hAnsi="Arial" w:cs="Arial"/>
          <w:color w:val="455364"/>
          <w:sz w:val="18"/>
          <w:szCs w:val="18"/>
        </w:rPr>
      </w:pPr>
      <w:r w:rsidRPr="0057627B">
        <w:rPr>
          <w:rFonts w:ascii="Arial" w:hAnsi="Arial" w:cs="Arial"/>
          <w:color w:val="455364"/>
          <w:sz w:val="18"/>
          <w:szCs w:val="18"/>
        </w:rPr>
        <w:t>M3 3HF</w:t>
      </w:r>
    </w:p>
    <w:p w14:paraId="6345B7BB" w14:textId="77777777" w:rsidR="00285803" w:rsidRPr="0057627B" w:rsidRDefault="00285803" w:rsidP="00285803">
      <w:pPr>
        <w:pStyle w:val="NoSpacing"/>
        <w:ind w:left="227"/>
        <w:rPr>
          <w:rFonts w:ascii="Arial" w:hAnsi="Arial" w:cs="Arial"/>
          <w:color w:val="FF0000"/>
          <w:sz w:val="18"/>
          <w:szCs w:val="18"/>
        </w:rPr>
      </w:pPr>
    </w:p>
    <w:p w14:paraId="04A66D49" w14:textId="77777777" w:rsidR="00285803" w:rsidRPr="0057627B" w:rsidRDefault="00285803" w:rsidP="00285803">
      <w:pPr>
        <w:pStyle w:val="NoSpacing"/>
        <w:rPr>
          <w:rFonts w:ascii="Arial" w:hAnsi="Arial" w:cs="Arial"/>
          <w:b/>
          <w:color w:val="455364"/>
          <w:sz w:val="18"/>
          <w:szCs w:val="18"/>
          <w:lang w:bidi="en-US"/>
        </w:rPr>
      </w:pPr>
      <w:r w:rsidRPr="0057627B">
        <w:rPr>
          <w:rFonts w:ascii="Arial" w:hAnsi="Arial" w:cs="Arial"/>
          <w:b/>
          <w:color w:val="455364"/>
          <w:sz w:val="18"/>
          <w:szCs w:val="18"/>
          <w:lang w:bidi="en-US"/>
        </w:rPr>
        <w:t>Registrars</w:t>
      </w:r>
    </w:p>
    <w:p w14:paraId="7FBB2FA8" w14:textId="77777777" w:rsidR="00285803" w:rsidRPr="0057627B" w:rsidRDefault="00285803" w:rsidP="00285803">
      <w:pPr>
        <w:pStyle w:val="NoSpacing"/>
        <w:rPr>
          <w:rFonts w:ascii="Arial" w:hAnsi="Arial" w:cs="Arial"/>
          <w:color w:val="455364"/>
          <w:sz w:val="18"/>
          <w:szCs w:val="18"/>
        </w:rPr>
      </w:pPr>
      <w:r w:rsidRPr="0057627B">
        <w:rPr>
          <w:rFonts w:ascii="Arial" w:hAnsi="Arial" w:cs="Arial"/>
          <w:color w:val="455364"/>
          <w:sz w:val="18"/>
          <w:szCs w:val="18"/>
        </w:rPr>
        <w:t>Link Asset Services</w:t>
      </w:r>
    </w:p>
    <w:p w14:paraId="4B202B54" w14:textId="77777777" w:rsidR="00285803" w:rsidRPr="0057627B" w:rsidRDefault="00285803" w:rsidP="00285803">
      <w:pPr>
        <w:pStyle w:val="NoSpacing"/>
        <w:rPr>
          <w:rFonts w:ascii="Arial" w:hAnsi="Arial" w:cs="Arial"/>
          <w:snapToGrid w:val="0"/>
          <w:color w:val="455364"/>
          <w:sz w:val="18"/>
          <w:szCs w:val="18"/>
        </w:rPr>
      </w:pPr>
      <w:r w:rsidRPr="0057627B">
        <w:rPr>
          <w:rFonts w:ascii="Arial" w:hAnsi="Arial" w:cs="Arial"/>
          <w:snapToGrid w:val="0"/>
          <w:color w:val="455364"/>
          <w:sz w:val="18"/>
          <w:szCs w:val="18"/>
        </w:rPr>
        <w:t>The Registry</w:t>
      </w:r>
    </w:p>
    <w:p w14:paraId="2C2B138D" w14:textId="77777777" w:rsidR="00285803" w:rsidRPr="0057627B" w:rsidRDefault="00285803" w:rsidP="00285803">
      <w:pPr>
        <w:pStyle w:val="NoSpacing"/>
        <w:rPr>
          <w:rFonts w:ascii="Arial" w:hAnsi="Arial" w:cs="Arial"/>
          <w:snapToGrid w:val="0"/>
          <w:color w:val="455364"/>
          <w:sz w:val="18"/>
          <w:szCs w:val="18"/>
          <w:lang w:val="de-DE"/>
        </w:rPr>
      </w:pPr>
      <w:r w:rsidRPr="0057627B">
        <w:rPr>
          <w:rFonts w:ascii="Arial" w:hAnsi="Arial" w:cs="Arial"/>
          <w:snapToGrid w:val="0"/>
          <w:color w:val="455364"/>
          <w:sz w:val="18"/>
          <w:szCs w:val="18"/>
          <w:lang w:val="de-DE"/>
        </w:rPr>
        <w:t>34 Beckenham Road</w:t>
      </w:r>
    </w:p>
    <w:p w14:paraId="0B99E07E" w14:textId="77777777" w:rsidR="00285803" w:rsidRPr="0057627B" w:rsidRDefault="00285803" w:rsidP="00285803">
      <w:pPr>
        <w:pStyle w:val="NoSpacing"/>
        <w:rPr>
          <w:rFonts w:ascii="Arial" w:hAnsi="Arial" w:cs="Arial"/>
          <w:snapToGrid w:val="0"/>
          <w:color w:val="455364"/>
          <w:sz w:val="18"/>
          <w:szCs w:val="18"/>
          <w:lang w:val="de-DE"/>
        </w:rPr>
      </w:pPr>
      <w:r w:rsidRPr="0057627B">
        <w:rPr>
          <w:rFonts w:ascii="Arial" w:hAnsi="Arial" w:cs="Arial"/>
          <w:snapToGrid w:val="0"/>
          <w:color w:val="455364"/>
          <w:sz w:val="18"/>
          <w:szCs w:val="18"/>
          <w:lang w:val="de-DE"/>
        </w:rPr>
        <w:t>Beckenham</w:t>
      </w:r>
    </w:p>
    <w:p w14:paraId="2945F434" w14:textId="77777777" w:rsidR="00285803" w:rsidRPr="0057627B" w:rsidRDefault="00285803" w:rsidP="00285803">
      <w:pPr>
        <w:pStyle w:val="NoSpacing"/>
        <w:rPr>
          <w:rFonts w:ascii="Arial" w:hAnsi="Arial" w:cs="Arial"/>
          <w:snapToGrid w:val="0"/>
          <w:color w:val="455364"/>
          <w:sz w:val="18"/>
          <w:szCs w:val="18"/>
          <w:lang w:val="de-DE"/>
        </w:rPr>
      </w:pPr>
      <w:r w:rsidRPr="0057627B">
        <w:rPr>
          <w:rFonts w:ascii="Arial" w:hAnsi="Arial" w:cs="Arial"/>
          <w:snapToGrid w:val="0"/>
          <w:color w:val="455364"/>
          <w:sz w:val="18"/>
          <w:szCs w:val="18"/>
          <w:lang w:val="de-DE"/>
        </w:rPr>
        <w:t>Kent</w:t>
      </w:r>
    </w:p>
    <w:p w14:paraId="7BB62BBB" w14:textId="77777777" w:rsidR="00285803" w:rsidRPr="0057627B" w:rsidRDefault="00285803" w:rsidP="00285803">
      <w:pPr>
        <w:pStyle w:val="NoSpacing"/>
        <w:rPr>
          <w:rFonts w:ascii="Arial" w:hAnsi="Arial" w:cs="Arial"/>
          <w:snapToGrid w:val="0"/>
          <w:color w:val="455364"/>
          <w:sz w:val="18"/>
          <w:szCs w:val="18"/>
          <w:lang w:val="de-DE"/>
        </w:rPr>
      </w:pPr>
      <w:r w:rsidRPr="0057627B">
        <w:rPr>
          <w:rFonts w:ascii="Arial" w:hAnsi="Arial" w:cs="Arial"/>
          <w:snapToGrid w:val="0"/>
          <w:color w:val="455364"/>
          <w:sz w:val="18"/>
          <w:szCs w:val="18"/>
          <w:lang w:val="de-DE"/>
        </w:rPr>
        <w:t>BR3 4TU</w:t>
      </w:r>
    </w:p>
    <w:p w14:paraId="16B891A8" w14:textId="77777777" w:rsidR="00285803" w:rsidRPr="0057627B" w:rsidRDefault="00285803" w:rsidP="00285803">
      <w:pPr>
        <w:pStyle w:val="NoSpacing"/>
        <w:rPr>
          <w:rFonts w:ascii="Arial" w:hAnsi="Arial" w:cs="Arial"/>
          <w:snapToGrid w:val="0"/>
          <w:color w:val="FF0000"/>
          <w:sz w:val="18"/>
          <w:szCs w:val="18"/>
        </w:rPr>
      </w:pPr>
    </w:p>
    <w:p w14:paraId="41B8A316" w14:textId="77777777" w:rsidR="00285803" w:rsidRPr="0057627B" w:rsidRDefault="00285803" w:rsidP="00285803">
      <w:pPr>
        <w:pStyle w:val="NoSpacing"/>
        <w:rPr>
          <w:rFonts w:ascii="Arial" w:hAnsi="Arial" w:cs="Arial"/>
          <w:b/>
          <w:color w:val="455364"/>
          <w:sz w:val="18"/>
          <w:szCs w:val="18"/>
          <w:lang w:bidi="en-US"/>
        </w:rPr>
      </w:pPr>
      <w:r w:rsidRPr="0057627B">
        <w:rPr>
          <w:rFonts w:ascii="Arial" w:hAnsi="Arial" w:cs="Arial"/>
          <w:b/>
          <w:color w:val="455364"/>
          <w:sz w:val="18"/>
          <w:szCs w:val="18"/>
          <w:lang w:bidi="en-US"/>
        </w:rPr>
        <w:t>Joint Stockbrokers</w:t>
      </w:r>
    </w:p>
    <w:p w14:paraId="635560A7" w14:textId="77777777" w:rsidR="00285803" w:rsidRPr="0057627B" w:rsidRDefault="00285803" w:rsidP="00285803">
      <w:pPr>
        <w:pStyle w:val="NoSpacing"/>
        <w:rPr>
          <w:rFonts w:ascii="Arial" w:hAnsi="Arial" w:cs="Arial"/>
          <w:snapToGrid w:val="0"/>
          <w:color w:val="455364"/>
          <w:sz w:val="18"/>
          <w:szCs w:val="18"/>
        </w:rPr>
      </w:pPr>
      <w:r w:rsidRPr="0057627B">
        <w:rPr>
          <w:rFonts w:ascii="Arial" w:hAnsi="Arial" w:cs="Arial"/>
          <w:snapToGrid w:val="0"/>
          <w:color w:val="455364"/>
          <w:sz w:val="18"/>
          <w:szCs w:val="18"/>
        </w:rPr>
        <w:t>Panmure Gordon</w:t>
      </w:r>
    </w:p>
    <w:p w14:paraId="5D69C274" w14:textId="77777777" w:rsidR="00285803" w:rsidRPr="0057627B" w:rsidRDefault="00285803" w:rsidP="00285803">
      <w:pPr>
        <w:pStyle w:val="NoSpacing"/>
        <w:rPr>
          <w:rFonts w:ascii="Arial" w:hAnsi="Arial" w:cs="Arial"/>
          <w:snapToGrid w:val="0"/>
          <w:color w:val="455364"/>
          <w:sz w:val="18"/>
          <w:szCs w:val="18"/>
        </w:rPr>
      </w:pPr>
      <w:r w:rsidRPr="0057627B">
        <w:rPr>
          <w:rFonts w:ascii="Arial" w:hAnsi="Arial" w:cs="Arial"/>
          <w:snapToGrid w:val="0"/>
          <w:color w:val="455364"/>
          <w:sz w:val="18"/>
          <w:szCs w:val="18"/>
        </w:rPr>
        <w:t>One New Change</w:t>
      </w:r>
    </w:p>
    <w:p w14:paraId="3D55C989" w14:textId="77777777" w:rsidR="00285803" w:rsidRPr="0057627B" w:rsidRDefault="00285803" w:rsidP="00285803">
      <w:pPr>
        <w:pStyle w:val="NoSpacing"/>
        <w:rPr>
          <w:rFonts w:ascii="Arial" w:hAnsi="Arial" w:cs="Arial"/>
          <w:snapToGrid w:val="0"/>
          <w:color w:val="455364"/>
          <w:sz w:val="18"/>
          <w:szCs w:val="18"/>
        </w:rPr>
      </w:pPr>
      <w:r w:rsidRPr="0057627B">
        <w:rPr>
          <w:rFonts w:ascii="Arial" w:hAnsi="Arial" w:cs="Arial"/>
          <w:snapToGrid w:val="0"/>
          <w:color w:val="455364"/>
          <w:sz w:val="18"/>
          <w:szCs w:val="18"/>
        </w:rPr>
        <w:t>London</w:t>
      </w:r>
    </w:p>
    <w:p w14:paraId="1F216E1B" w14:textId="77777777" w:rsidR="00285803" w:rsidRPr="0057627B" w:rsidRDefault="00285803" w:rsidP="00285803">
      <w:pPr>
        <w:pStyle w:val="NoSpacing"/>
        <w:rPr>
          <w:rFonts w:ascii="Arial" w:hAnsi="Arial" w:cs="Arial"/>
          <w:snapToGrid w:val="0"/>
          <w:color w:val="455364"/>
          <w:sz w:val="18"/>
          <w:szCs w:val="18"/>
        </w:rPr>
      </w:pPr>
      <w:r w:rsidRPr="0057627B">
        <w:rPr>
          <w:rFonts w:ascii="Arial" w:hAnsi="Arial" w:cs="Arial"/>
          <w:snapToGrid w:val="0"/>
          <w:color w:val="455364"/>
          <w:sz w:val="18"/>
          <w:szCs w:val="18"/>
        </w:rPr>
        <w:t>EC4M 9AF</w:t>
      </w:r>
    </w:p>
    <w:p w14:paraId="6089B369" w14:textId="77777777" w:rsidR="00285803" w:rsidRPr="0057627B" w:rsidRDefault="00285803" w:rsidP="00285803">
      <w:pPr>
        <w:pStyle w:val="NoSpacing"/>
        <w:rPr>
          <w:rFonts w:ascii="Arial" w:hAnsi="Arial" w:cs="Arial"/>
          <w:snapToGrid w:val="0"/>
          <w:color w:val="455364"/>
          <w:sz w:val="18"/>
          <w:szCs w:val="18"/>
        </w:rPr>
      </w:pPr>
    </w:p>
    <w:p w14:paraId="1DB4A66D" w14:textId="77777777" w:rsidR="00285803" w:rsidRPr="0057627B" w:rsidRDefault="00285803" w:rsidP="00285803">
      <w:pPr>
        <w:pStyle w:val="NoSpacing"/>
        <w:rPr>
          <w:rFonts w:ascii="Arial" w:hAnsi="Arial" w:cs="Arial"/>
          <w:color w:val="455364"/>
          <w:sz w:val="18"/>
          <w:szCs w:val="18"/>
        </w:rPr>
      </w:pPr>
      <w:r w:rsidRPr="0057627B">
        <w:rPr>
          <w:rFonts w:ascii="Arial" w:hAnsi="Arial" w:cs="Arial"/>
          <w:color w:val="455364"/>
          <w:sz w:val="18"/>
          <w:szCs w:val="18"/>
        </w:rPr>
        <w:t xml:space="preserve">Investec Bank plc </w:t>
      </w:r>
    </w:p>
    <w:p w14:paraId="366170ED" w14:textId="77777777" w:rsidR="00285803" w:rsidRPr="0057627B" w:rsidRDefault="00285803" w:rsidP="00285803">
      <w:pPr>
        <w:pStyle w:val="NoSpacing"/>
        <w:rPr>
          <w:rFonts w:ascii="Arial" w:hAnsi="Arial" w:cs="Arial"/>
          <w:color w:val="455364"/>
          <w:sz w:val="18"/>
          <w:szCs w:val="18"/>
        </w:rPr>
      </w:pPr>
      <w:r w:rsidRPr="0057627B">
        <w:rPr>
          <w:rFonts w:ascii="Arial" w:hAnsi="Arial" w:cs="Arial"/>
          <w:color w:val="455364"/>
          <w:sz w:val="18"/>
          <w:szCs w:val="18"/>
        </w:rPr>
        <w:t>30 Gresham Street</w:t>
      </w:r>
    </w:p>
    <w:p w14:paraId="5335F8F5" w14:textId="77777777" w:rsidR="00285803" w:rsidRPr="0057627B" w:rsidRDefault="00285803" w:rsidP="00285803">
      <w:pPr>
        <w:pStyle w:val="NoSpacing"/>
        <w:rPr>
          <w:rFonts w:ascii="Arial" w:hAnsi="Arial" w:cs="Arial"/>
          <w:color w:val="455364"/>
          <w:sz w:val="18"/>
          <w:szCs w:val="18"/>
        </w:rPr>
      </w:pPr>
      <w:r w:rsidRPr="0057627B">
        <w:rPr>
          <w:rFonts w:ascii="Arial" w:hAnsi="Arial" w:cs="Arial"/>
          <w:color w:val="455364"/>
          <w:sz w:val="18"/>
          <w:szCs w:val="18"/>
        </w:rPr>
        <w:t>London</w:t>
      </w:r>
    </w:p>
    <w:p w14:paraId="589CA612" w14:textId="77777777" w:rsidR="00285803" w:rsidRPr="0057627B" w:rsidRDefault="00285803" w:rsidP="00285803">
      <w:pPr>
        <w:pStyle w:val="NoSpacing"/>
        <w:rPr>
          <w:rFonts w:ascii="Arial" w:hAnsi="Arial" w:cs="Arial"/>
          <w:color w:val="455364"/>
          <w:sz w:val="18"/>
          <w:szCs w:val="18"/>
        </w:rPr>
      </w:pPr>
      <w:r w:rsidRPr="0057627B">
        <w:rPr>
          <w:rFonts w:ascii="Arial" w:hAnsi="Arial" w:cs="Arial"/>
          <w:color w:val="455364"/>
          <w:sz w:val="18"/>
          <w:szCs w:val="18"/>
        </w:rPr>
        <w:t xml:space="preserve">EC2V 7QP </w:t>
      </w:r>
    </w:p>
    <w:p w14:paraId="0C9BDCEE" w14:textId="77777777" w:rsidR="00285803" w:rsidRPr="0057627B" w:rsidRDefault="00285803" w:rsidP="00285803">
      <w:pPr>
        <w:pStyle w:val="NoSpacing"/>
        <w:rPr>
          <w:rFonts w:ascii="Arial" w:hAnsi="Arial" w:cs="Arial"/>
          <w:b/>
          <w:color w:val="455364"/>
          <w:sz w:val="18"/>
          <w:szCs w:val="18"/>
          <w:lang w:bidi="en-US"/>
        </w:rPr>
      </w:pPr>
    </w:p>
    <w:p w14:paraId="52774883" w14:textId="77777777" w:rsidR="00285803" w:rsidRPr="0057627B" w:rsidRDefault="00285803" w:rsidP="00285803">
      <w:pPr>
        <w:pStyle w:val="NoSpacing"/>
        <w:rPr>
          <w:rFonts w:ascii="Arial" w:hAnsi="Arial" w:cs="Arial"/>
          <w:b/>
          <w:color w:val="455364"/>
          <w:sz w:val="18"/>
          <w:szCs w:val="18"/>
          <w:lang w:bidi="en-US"/>
        </w:rPr>
      </w:pPr>
      <w:r w:rsidRPr="0057627B">
        <w:rPr>
          <w:rFonts w:ascii="Arial" w:hAnsi="Arial" w:cs="Arial"/>
          <w:b/>
          <w:color w:val="455364"/>
          <w:sz w:val="18"/>
          <w:szCs w:val="18"/>
          <w:lang w:bidi="en-US"/>
        </w:rPr>
        <w:t>Bankers</w:t>
      </w:r>
    </w:p>
    <w:p w14:paraId="4525B051" w14:textId="77777777" w:rsidR="00285803" w:rsidRPr="0057627B" w:rsidRDefault="00285803" w:rsidP="00285803">
      <w:pPr>
        <w:pStyle w:val="NoSpacing"/>
        <w:rPr>
          <w:rFonts w:ascii="Arial" w:hAnsi="Arial" w:cs="Arial"/>
          <w:snapToGrid w:val="0"/>
          <w:color w:val="455364"/>
          <w:sz w:val="18"/>
          <w:szCs w:val="18"/>
        </w:rPr>
      </w:pPr>
      <w:r w:rsidRPr="0057627B">
        <w:rPr>
          <w:rFonts w:ascii="Arial" w:hAnsi="Arial" w:cs="Arial"/>
          <w:snapToGrid w:val="0"/>
          <w:color w:val="455364"/>
          <w:sz w:val="18"/>
          <w:szCs w:val="18"/>
        </w:rPr>
        <w:t>National Westminster Bank plc</w:t>
      </w:r>
    </w:p>
    <w:p w14:paraId="51E9EE63" w14:textId="77777777" w:rsidR="00285803" w:rsidRPr="0057627B" w:rsidRDefault="00285803" w:rsidP="00285803">
      <w:pPr>
        <w:pStyle w:val="NoSpacing"/>
        <w:rPr>
          <w:rFonts w:ascii="Arial" w:hAnsi="Arial" w:cs="Arial"/>
          <w:snapToGrid w:val="0"/>
          <w:color w:val="455364"/>
          <w:sz w:val="18"/>
          <w:szCs w:val="18"/>
        </w:rPr>
      </w:pPr>
      <w:r w:rsidRPr="0057627B">
        <w:rPr>
          <w:rFonts w:ascii="Arial" w:hAnsi="Arial" w:cs="Arial"/>
          <w:snapToGrid w:val="0"/>
          <w:color w:val="455364"/>
          <w:sz w:val="18"/>
          <w:szCs w:val="18"/>
        </w:rPr>
        <w:t>135 Bishopsgate</w:t>
      </w:r>
    </w:p>
    <w:p w14:paraId="166B3970" w14:textId="77777777" w:rsidR="00285803" w:rsidRPr="0057627B" w:rsidRDefault="00285803" w:rsidP="00285803">
      <w:pPr>
        <w:pStyle w:val="NoSpacing"/>
        <w:rPr>
          <w:rFonts w:ascii="Arial" w:hAnsi="Arial" w:cs="Arial"/>
          <w:snapToGrid w:val="0"/>
          <w:color w:val="455364"/>
          <w:sz w:val="18"/>
          <w:szCs w:val="18"/>
        </w:rPr>
      </w:pPr>
      <w:r w:rsidRPr="0057627B">
        <w:rPr>
          <w:rFonts w:ascii="Arial" w:hAnsi="Arial" w:cs="Arial"/>
          <w:snapToGrid w:val="0"/>
          <w:color w:val="455364"/>
          <w:sz w:val="18"/>
          <w:szCs w:val="18"/>
        </w:rPr>
        <w:t>London</w:t>
      </w:r>
    </w:p>
    <w:p w14:paraId="2A873FA0" w14:textId="77777777" w:rsidR="00285803" w:rsidRPr="0057627B" w:rsidRDefault="00285803" w:rsidP="00285803">
      <w:pPr>
        <w:pStyle w:val="NoSpacing"/>
        <w:rPr>
          <w:rFonts w:ascii="Arial" w:hAnsi="Arial" w:cs="Arial"/>
          <w:snapToGrid w:val="0"/>
          <w:color w:val="455364"/>
          <w:sz w:val="18"/>
          <w:szCs w:val="18"/>
        </w:rPr>
      </w:pPr>
      <w:r w:rsidRPr="0057627B">
        <w:rPr>
          <w:rFonts w:ascii="Arial" w:hAnsi="Arial" w:cs="Arial"/>
          <w:snapToGrid w:val="0"/>
          <w:color w:val="455364"/>
          <w:sz w:val="18"/>
          <w:szCs w:val="18"/>
        </w:rPr>
        <w:t>EC2M 3UR</w:t>
      </w:r>
    </w:p>
    <w:p w14:paraId="21A0B0F9" w14:textId="77777777" w:rsidR="00285803" w:rsidRPr="0057627B" w:rsidRDefault="00285803" w:rsidP="00285803">
      <w:pPr>
        <w:pStyle w:val="NoSpacing"/>
        <w:rPr>
          <w:rFonts w:ascii="Arial" w:hAnsi="Arial" w:cs="Arial"/>
          <w:snapToGrid w:val="0"/>
          <w:color w:val="FF0000"/>
          <w:sz w:val="18"/>
          <w:szCs w:val="18"/>
        </w:rPr>
      </w:pPr>
    </w:p>
    <w:p w14:paraId="2CB1FDC0" w14:textId="77777777" w:rsidR="00285803" w:rsidRPr="0057627B" w:rsidRDefault="00285803" w:rsidP="00285803">
      <w:pPr>
        <w:pStyle w:val="NoSpacing"/>
        <w:rPr>
          <w:rFonts w:ascii="Arial" w:hAnsi="Arial" w:cs="Arial"/>
          <w:snapToGrid w:val="0"/>
          <w:color w:val="455364"/>
          <w:sz w:val="18"/>
          <w:szCs w:val="18"/>
        </w:rPr>
      </w:pPr>
      <w:r w:rsidRPr="0057627B">
        <w:rPr>
          <w:rFonts w:ascii="Arial" w:hAnsi="Arial" w:cs="Arial"/>
          <w:snapToGrid w:val="0"/>
          <w:color w:val="455364"/>
          <w:sz w:val="18"/>
          <w:szCs w:val="18"/>
        </w:rPr>
        <w:t>Lloyds Bank plc</w:t>
      </w:r>
    </w:p>
    <w:p w14:paraId="4360788E" w14:textId="77777777" w:rsidR="00285803" w:rsidRPr="0057627B" w:rsidRDefault="00285803" w:rsidP="00285803">
      <w:pPr>
        <w:pStyle w:val="NoSpacing"/>
        <w:rPr>
          <w:rFonts w:ascii="Arial" w:hAnsi="Arial" w:cs="Arial"/>
          <w:snapToGrid w:val="0"/>
          <w:color w:val="455364"/>
          <w:sz w:val="18"/>
          <w:szCs w:val="18"/>
        </w:rPr>
      </w:pPr>
      <w:r w:rsidRPr="0057627B">
        <w:rPr>
          <w:rFonts w:ascii="Arial" w:hAnsi="Arial" w:cs="Arial"/>
          <w:snapToGrid w:val="0"/>
          <w:color w:val="455364"/>
          <w:sz w:val="18"/>
          <w:szCs w:val="18"/>
        </w:rPr>
        <w:t>3</w:t>
      </w:r>
      <w:r w:rsidRPr="0057627B">
        <w:rPr>
          <w:rFonts w:ascii="Arial" w:hAnsi="Arial" w:cs="Arial"/>
          <w:snapToGrid w:val="0"/>
          <w:color w:val="455364"/>
          <w:sz w:val="18"/>
          <w:szCs w:val="18"/>
          <w:vertAlign w:val="superscript"/>
        </w:rPr>
        <w:t>rd</w:t>
      </w:r>
      <w:r w:rsidRPr="0057627B">
        <w:rPr>
          <w:rFonts w:ascii="Arial" w:hAnsi="Arial" w:cs="Arial"/>
          <w:snapToGrid w:val="0"/>
          <w:color w:val="455364"/>
          <w:sz w:val="18"/>
          <w:szCs w:val="18"/>
        </w:rPr>
        <w:t xml:space="preserve"> Floor, Black Horse House</w:t>
      </w:r>
    </w:p>
    <w:p w14:paraId="66FDB633" w14:textId="77777777" w:rsidR="00285803" w:rsidRPr="0057627B" w:rsidRDefault="00285803" w:rsidP="00285803">
      <w:pPr>
        <w:pStyle w:val="NoSpacing"/>
        <w:rPr>
          <w:rFonts w:ascii="Arial" w:hAnsi="Arial" w:cs="Arial"/>
          <w:snapToGrid w:val="0"/>
          <w:color w:val="455364"/>
          <w:sz w:val="18"/>
          <w:szCs w:val="18"/>
        </w:rPr>
      </w:pPr>
      <w:r w:rsidRPr="0057627B">
        <w:rPr>
          <w:rFonts w:ascii="Arial" w:hAnsi="Arial" w:cs="Arial"/>
          <w:snapToGrid w:val="0"/>
          <w:color w:val="455364"/>
          <w:sz w:val="18"/>
          <w:szCs w:val="18"/>
        </w:rPr>
        <w:t>Medway Wharf Road</w:t>
      </w:r>
    </w:p>
    <w:p w14:paraId="2E43C1D5" w14:textId="77777777" w:rsidR="00285803" w:rsidRPr="0057627B" w:rsidRDefault="00285803" w:rsidP="00285803">
      <w:pPr>
        <w:pStyle w:val="NoSpacing"/>
        <w:rPr>
          <w:rFonts w:ascii="Arial" w:hAnsi="Arial" w:cs="Arial"/>
          <w:snapToGrid w:val="0"/>
          <w:color w:val="455364"/>
          <w:sz w:val="18"/>
          <w:szCs w:val="18"/>
        </w:rPr>
      </w:pPr>
      <w:r w:rsidRPr="0057627B">
        <w:rPr>
          <w:rFonts w:ascii="Arial" w:hAnsi="Arial" w:cs="Arial"/>
          <w:snapToGrid w:val="0"/>
          <w:color w:val="455364"/>
          <w:sz w:val="18"/>
          <w:szCs w:val="18"/>
        </w:rPr>
        <w:t>Tonbridge</w:t>
      </w:r>
    </w:p>
    <w:p w14:paraId="786FD327" w14:textId="77777777" w:rsidR="00285803" w:rsidRPr="0057627B" w:rsidRDefault="00285803" w:rsidP="00285803">
      <w:pPr>
        <w:pStyle w:val="NoSpacing"/>
        <w:rPr>
          <w:rFonts w:ascii="Arial" w:hAnsi="Arial" w:cs="Arial"/>
          <w:snapToGrid w:val="0"/>
          <w:color w:val="455364"/>
          <w:sz w:val="18"/>
          <w:szCs w:val="18"/>
        </w:rPr>
      </w:pPr>
      <w:r w:rsidRPr="0057627B">
        <w:rPr>
          <w:rFonts w:ascii="Arial" w:hAnsi="Arial" w:cs="Arial"/>
          <w:snapToGrid w:val="0"/>
          <w:color w:val="455364"/>
          <w:sz w:val="18"/>
          <w:szCs w:val="18"/>
        </w:rPr>
        <w:t>Kent</w:t>
      </w:r>
    </w:p>
    <w:p w14:paraId="75048A02" w14:textId="77777777" w:rsidR="00285803" w:rsidRPr="0057627B" w:rsidRDefault="00285803" w:rsidP="00285803">
      <w:pPr>
        <w:pStyle w:val="NoSpacing"/>
        <w:rPr>
          <w:rFonts w:ascii="Arial" w:hAnsi="Arial" w:cs="Arial"/>
          <w:snapToGrid w:val="0"/>
          <w:color w:val="455364"/>
          <w:sz w:val="18"/>
          <w:szCs w:val="18"/>
        </w:rPr>
      </w:pPr>
      <w:r w:rsidRPr="0057627B">
        <w:rPr>
          <w:rFonts w:ascii="Arial" w:hAnsi="Arial" w:cs="Arial"/>
          <w:snapToGrid w:val="0"/>
          <w:color w:val="455364"/>
          <w:sz w:val="18"/>
          <w:szCs w:val="18"/>
        </w:rPr>
        <w:t>TN9 1QS</w:t>
      </w:r>
    </w:p>
    <w:p w14:paraId="4A2F5EE5" w14:textId="77777777" w:rsidR="00285803" w:rsidRPr="0057627B" w:rsidRDefault="00285803" w:rsidP="00285803">
      <w:pPr>
        <w:pStyle w:val="NoSpacing"/>
        <w:rPr>
          <w:rFonts w:ascii="Arial" w:hAnsi="Arial" w:cs="Arial"/>
          <w:snapToGrid w:val="0"/>
          <w:color w:val="455364"/>
          <w:sz w:val="18"/>
          <w:szCs w:val="18"/>
        </w:rPr>
      </w:pPr>
    </w:p>
    <w:p w14:paraId="16584DE3" w14:textId="77777777" w:rsidR="00285803" w:rsidRPr="0057627B" w:rsidRDefault="00285803" w:rsidP="00285803">
      <w:pPr>
        <w:pStyle w:val="NoSpacing"/>
        <w:rPr>
          <w:rFonts w:ascii="Arial" w:hAnsi="Arial" w:cs="Arial"/>
          <w:b/>
          <w:color w:val="455364"/>
          <w:sz w:val="18"/>
          <w:szCs w:val="18"/>
          <w:lang w:bidi="en-US"/>
        </w:rPr>
      </w:pPr>
      <w:r w:rsidRPr="0057627B">
        <w:rPr>
          <w:rFonts w:ascii="Arial" w:hAnsi="Arial" w:cs="Arial"/>
          <w:b/>
          <w:color w:val="455364"/>
          <w:sz w:val="18"/>
          <w:szCs w:val="18"/>
          <w:lang w:bidi="en-US"/>
        </w:rPr>
        <w:t>Public Relations Consultants</w:t>
      </w:r>
    </w:p>
    <w:p w14:paraId="54B0B702" w14:textId="77777777" w:rsidR="00285803" w:rsidRPr="0057627B" w:rsidRDefault="00285803" w:rsidP="00285803">
      <w:pPr>
        <w:pStyle w:val="NoSpacing"/>
        <w:rPr>
          <w:rFonts w:ascii="Arial" w:hAnsi="Arial" w:cs="Arial"/>
          <w:color w:val="455364"/>
          <w:sz w:val="18"/>
          <w:szCs w:val="18"/>
        </w:rPr>
      </w:pPr>
      <w:r w:rsidRPr="0057627B">
        <w:rPr>
          <w:rFonts w:ascii="Arial" w:hAnsi="Arial" w:cs="Arial"/>
          <w:color w:val="455364"/>
          <w:sz w:val="18"/>
          <w:szCs w:val="18"/>
        </w:rPr>
        <w:t>FWD</w:t>
      </w:r>
    </w:p>
    <w:p w14:paraId="1A69B4C0" w14:textId="77777777" w:rsidR="00285803" w:rsidRPr="0057627B" w:rsidRDefault="00285803" w:rsidP="00285803">
      <w:pPr>
        <w:pStyle w:val="NoSpacing"/>
        <w:rPr>
          <w:rFonts w:ascii="Arial" w:hAnsi="Arial" w:cs="Arial"/>
          <w:color w:val="455364"/>
          <w:sz w:val="18"/>
          <w:szCs w:val="18"/>
        </w:rPr>
      </w:pPr>
      <w:r w:rsidRPr="0057627B">
        <w:rPr>
          <w:rFonts w:ascii="Arial" w:hAnsi="Arial" w:cs="Arial"/>
          <w:color w:val="455364"/>
          <w:sz w:val="18"/>
          <w:szCs w:val="18"/>
        </w:rPr>
        <w:t>145 Leadenhall Street</w:t>
      </w:r>
    </w:p>
    <w:p w14:paraId="6447E83D" w14:textId="77777777" w:rsidR="00285803" w:rsidRPr="0057627B" w:rsidRDefault="00285803" w:rsidP="00285803">
      <w:pPr>
        <w:pStyle w:val="NoSpacing"/>
        <w:rPr>
          <w:rFonts w:ascii="Arial" w:hAnsi="Arial" w:cs="Arial"/>
          <w:color w:val="455364"/>
          <w:sz w:val="18"/>
          <w:szCs w:val="18"/>
        </w:rPr>
      </w:pPr>
      <w:r w:rsidRPr="0057627B">
        <w:rPr>
          <w:rFonts w:ascii="Arial" w:hAnsi="Arial" w:cs="Arial"/>
          <w:color w:val="455364"/>
          <w:sz w:val="18"/>
          <w:szCs w:val="18"/>
        </w:rPr>
        <w:t>London</w:t>
      </w:r>
    </w:p>
    <w:p w14:paraId="35A558BB" w14:textId="77777777" w:rsidR="00285803" w:rsidRPr="0057627B" w:rsidRDefault="00285803" w:rsidP="00285803">
      <w:pPr>
        <w:pStyle w:val="NoSpacing"/>
        <w:rPr>
          <w:rFonts w:ascii="Arial" w:hAnsi="Arial" w:cs="Arial"/>
          <w:snapToGrid w:val="0"/>
          <w:color w:val="455364"/>
          <w:sz w:val="18"/>
          <w:szCs w:val="18"/>
        </w:rPr>
      </w:pPr>
      <w:r w:rsidRPr="0057627B">
        <w:rPr>
          <w:rFonts w:ascii="Arial" w:hAnsi="Arial" w:cs="Arial"/>
          <w:color w:val="455364"/>
          <w:sz w:val="18"/>
          <w:szCs w:val="18"/>
        </w:rPr>
        <w:t>EC3V 4QT</w:t>
      </w:r>
    </w:p>
    <w:p w14:paraId="2349DF58" w14:textId="77777777" w:rsidR="00285803" w:rsidRPr="0057627B" w:rsidRDefault="00285803" w:rsidP="00285803">
      <w:pPr>
        <w:pStyle w:val="NoSpacing"/>
        <w:rPr>
          <w:rFonts w:ascii="Arial" w:hAnsi="Arial" w:cs="Arial"/>
          <w:b/>
          <w:snapToGrid w:val="0"/>
          <w:color w:val="FF0000"/>
          <w:sz w:val="24"/>
          <w:szCs w:val="18"/>
        </w:rPr>
      </w:pPr>
    </w:p>
    <w:p w14:paraId="6409EB8A" w14:textId="77777777" w:rsidR="00285803" w:rsidRPr="0057627B" w:rsidRDefault="00285803" w:rsidP="00285803">
      <w:pPr>
        <w:pStyle w:val="NoSpacing"/>
        <w:rPr>
          <w:rFonts w:ascii="Montserrat Medium" w:hAnsi="Montserrat Medium" w:cs="Arial"/>
          <w:bCs/>
          <w:color w:val="455364"/>
          <w:sz w:val="28"/>
          <w:szCs w:val="20"/>
        </w:rPr>
      </w:pPr>
      <w:r w:rsidRPr="0057627B">
        <w:rPr>
          <w:rFonts w:ascii="Montserrat Medium" w:hAnsi="Montserrat Medium" w:cs="Arial"/>
          <w:bCs/>
          <w:color w:val="455364"/>
          <w:sz w:val="28"/>
          <w:szCs w:val="20"/>
        </w:rPr>
        <w:t>GLOSSARY</w:t>
      </w:r>
    </w:p>
    <w:p w14:paraId="6B9DEC4A" w14:textId="77777777" w:rsidR="00285803" w:rsidRPr="0057627B" w:rsidRDefault="00285803" w:rsidP="00285803">
      <w:pPr>
        <w:pStyle w:val="NoSpacing"/>
        <w:rPr>
          <w:rFonts w:ascii="Arial" w:hAnsi="Arial" w:cs="Arial"/>
          <w:color w:val="FF0000"/>
          <w:sz w:val="18"/>
          <w:szCs w:val="18"/>
        </w:rPr>
      </w:pPr>
    </w:p>
    <w:tbl>
      <w:tblPr>
        <w:tblStyle w:val="TableGrid"/>
        <w:tblW w:w="4976" w:type="pct"/>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2"/>
        <w:gridCol w:w="8724"/>
      </w:tblGrid>
      <w:tr w:rsidR="00285803" w:rsidRPr="0057627B" w14:paraId="421D64BB" w14:textId="77777777" w:rsidTr="008575BF">
        <w:trPr>
          <w:trHeight w:val="215"/>
        </w:trPr>
        <w:tc>
          <w:tcPr>
            <w:tcW w:w="812" w:type="pct"/>
            <w:shd w:val="clear" w:color="auto" w:fill="auto"/>
          </w:tcPr>
          <w:p w14:paraId="247EC6F3"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AGM</w:t>
            </w:r>
          </w:p>
        </w:tc>
        <w:tc>
          <w:tcPr>
            <w:tcW w:w="4188" w:type="pct"/>
            <w:shd w:val="clear" w:color="auto" w:fill="auto"/>
          </w:tcPr>
          <w:p w14:paraId="2EA319B1"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Annual General Meeting.</w:t>
            </w:r>
          </w:p>
        </w:tc>
      </w:tr>
      <w:tr w:rsidR="00285803" w:rsidRPr="0057627B" w14:paraId="0EA8090D" w14:textId="77777777" w:rsidTr="008575BF">
        <w:tc>
          <w:tcPr>
            <w:tcW w:w="812" w:type="pct"/>
            <w:shd w:val="clear" w:color="auto" w:fill="auto"/>
          </w:tcPr>
          <w:p w14:paraId="7CAE3412"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ALM</w:t>
            </w:r>
          </w:p>
        </w:tc>
        <w:tc>
          <w:tcPr>
            <w:tcW w:w="4188" w:type="pct"/>
            <w:shd w:val="clear" w:color="auto" w:fill="auto"/>
          </w:tcPr>
          <w:p w14:paraId="42108416"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Asset Liability Management – management of risks that arise due to mismatches between assets and liabilities.</w:t>
            </w:r>
          </w:p>
        </w:tc>
      </w:tr>
      <w:tr w:rsidR="00285803" w:rsidRPr="0057627B" w14:paraId="576CF757" w14:textId="77777777" w:rsidTr="008575BF">
        <w:tc>
          <w:tcPr>
            <w:tcW w:w="812" w:type="pct"/>
            <w:shd w:val="clear" w:color="auto" w:fill="auto"/>
          </w:tcPr>
          <w:p w14:paraId="5F6FEF05"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APE</w:t>
            </w:r>
          </w:p>
        </w:tc>
        <w:tc>
          <w:tcPr>
            <w:tcW w:w="4188" w:type="pct"/>
            <w:shd w:val="clear" w:color="auto" w:fill="auto"/>
          </w:tcPr>
          <w:p w14:paraId="64316E9A"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Annual Premium Equivalent – an industry wide measure that is used for measuring the annual equivalent of regular and single premium policies.</w:t>
            </w:r>
          </w:p>
        </w:tc>
      </w:tr>
      <w:tr w:rsidR="00285803" w:rsidRPr="0057627B" w14:paraId="24BB7B73" w14:textId="77777777" w:rsidTr="008575BF">
        <w:tc>
          <w:tcPr>
            <w:tcW w:w="812" w:type="pct"/>
            <w:shd w:val="clear" w:color="auto" w:fill="auto"/>
          </w:tcPr>
          <w:p w14:paraId="0A59A5F1"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CA</w:t>
            </w:r>
          </w:p>
        </w:tc>
        <w:tc>
          <w:tcPr>
            <w:tcW w:w="4188" w:type="pct"/>
            <w:shd w:val="clear" w:color="auto" w:fill="auto"/>
          </w:tcPr>
          <w:p w14:paraId="2C3FC028"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Countrywide Assured plc.</w:t>
            </w:r>
          </w:p>
        </w:tc>
      </w:tr>
      <w:tr w:rsidR="00285803" w:rsidRPr="0057627B" w14:paraId="2E1D7F30" w14:textId="77777777" w:rsidTr="008575BF">
        <w:tc>
          <w:tcPr>
            <w:tcW w:w="812" w:type="pct"/>
            <w:shd w:val="clear" w:color="auto" w:fill="auto"/>
          </w:tcPr>
          <w:p w14:paraId="477BB81A"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CALH</w:t>
            </w:r>
          </w:p>
        </w:tc>
        <w:tc>
          <w:tcPr>
            <w:tcW w:w="4188" w:type="pct"/>
            <w:shd w:val="clear" w:color="auto" w:fill="auto"/>
          </w:tcPr>
          <w:p w14:paraId="7052A8AA"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Countrywide Assured Life Holdings Limited and its subsidiary companies.</w:t>
            </w:r>
          </w:p>
        </w:tc>
      </w:tr>
      <w:tr w:rsidR="00285803" w:rsidRPr="0057627B" w14:paraId="529031AF" w14:textId="77777777" w:rsidTr="008575BF">
        <w:tc>
          <w:tcPr>
            <w:tcW w:w="812" w:type="pct"/>
            <w:shd w:val="clear" w:color="auto" w:fill="auto"/>
          </w:tcPr>
          <w:p w14:paraId="3CA530F9"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lastRenderedPageBreak/>
              <w:t>BAU Cash Generation</w:t>
            </w:r>
          </w:p>
        </w:tc>
        <w:tc>
          <w:tcPr>
            <w:tcW w:w="4188" w:type="pct"/>
            <w:shd w:val="clear" w:color="auto" w:fill="auto"/>
          </w:tcPr>
          <w:p w14:paraId="2854A6D0"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This represents divisional cash generation plus the impact of non-exceptional group activity.</w:t>
            </w:r>
          </w:p>
        </w:tc>
      </w:tr>
      <w:tr w:rsidR="00285803" w:rsidRPr="0057627B" w14:paraId="79E7595D" w14:textId="77777777" w:rsidTr="008575BF">
        <w:tc>
          <w:tcPr>
            <w:tcW w:w="812" w:type="pct"/>
            <w:shd w:val="clear" w:color="auto" w:fill="auto"/>
          </w:tcPr>
          <w:p w14:paraId="00CEE24A"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BLAGAB</w:t>
            </w:r>
          </w:p>
        </w:tc>
        <w:tc>
          <w:tcPr>
            <w:tcW w:w="4188" w:type="pct"/>
            <w:shd w:val="clear" w:color="auto" w:fill="auto"/>
          </w:tcPr>
          <w:p w14:paraId="1BCBF0F3"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Basic life assurance and general annuity business</w:t>
            </w:r>
          </w:p>
        </w:tc>
      </w:tr>
      <w:tr w:rsidR="00285803" w:rsidRPr="0057627B" w14:paraId="2CF4E5D3" w14:textId="77777777" w:rsidTr="008575BF">
        <w:trPr>
          <w:trHeight w:val="144"/>
        </w:trPr>
        <w:tc>
          <w:tcPr>
            <w:tcW w:w="812" w:type="pct"/>
            <w:shd w:val="clear" w:color="auto" w:fill="auto"/>
          </w:tcPr>
          <w:p w14:paraId="3B5C4E3E"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Cash Generation</w:t>
            </w:r>
          </w:p>
        </w:tc>
        <w:tc>
          <w:tcPr>
            <w:tcW w:w="4188" w:type="pct"/>
            <w:shd w:val="clear" w:color="auto" w:fill="auto"/>
          </w:tcPr>
          <w:p w14:paraId="5F326FB9"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This represents the operational cash that has been generated in the period.  The cash generating capacity of the group is largely a function of the movement in the solvency position of the insurance subsidiaries within the group and takes account of the buffers that management has set to hold over and above the solvency requirements imposed by our regulators. Cash generation is reported at a group level and also at an underlying divisional level reflective of the collective performance of each of the divisions prior to any group level activity.</w:t>
            </w:r>
          </w:p>
        </w:tc>
      </w:tr>
      <w:tr w:rsidR="00285803" w:rsidRPr="0057627B" w14:paraId="2CAE293A" w14:textId="77777777" w:rsidTr="008575BF">
        <w:tc>
          <w:tcPr>
            <w:tcW w:w="812" w:type="pct"/>
            <w:shd w:val="clear" w:color="auto" w:fill="auto"/>
          </w:tcPr>
          <w:p w14:paraId="4A218C6B"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Commercial Cash Generation</w:t>
            </w:r>
          </w:p>
        </w:tc>
        <w:tc>
          <w:tcPr>
            <w:tcW w:w="4188" w:type="pct"/>
            <w:shd w:val="clear" w:color="auto" w:fill="auto"/>
          </w:tcPr>
          <w:p w14:paraId="0414CAA1"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Cash generation excluding the impact of technical adjustments, modelling changes and exceptional corporate activity; the underlying commercial cash generated by the business.</w:t>
            </w:r>
          </w:p>
        </w:tc>
      </w:tr>
      <w:tr w:rsidR="00285803" w:rsidRPr="0057627B" w14:paraId="2DA4FEF5" w14:textId="77777777" w:rsidTr="008575BF">
        <w:tc>
          <w:tcPr>
            <w:tcW w:w="812" w:type="pct"/>
            <w:shd w:val="clear" w:color="auto" w:fill="auto"/>
          </w:tcPr>
          <w:p w14:paraId="30706C64"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Divisional Cash Generation</w:t>
            </w:r>
          </w:p>
        </w:tc>
        <w:tc>
          <w:tcPr>
            <w:tcW w:w="4188" w:type="pct"/>
            <w:shd w:val="clear" w:color="auto" w:fill="auto"/>
          </w:tcPr>
          <w:p w14:paraId="63FAF565"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This represents the cash generated by the three operating divisions of Chesnara (UK, Sweden and the Netherlands), exclusive of group level activity.</w:t>
            </w:r>
          </w:p>
        </w:tc>
      </w:tr>
      <w:tr w:rsidR="00285803" w:rsidRPr="0057627B" w14:paraId="363A631C" w14:textId="77777777" w:rsidTr="008575BF">
        <w:tc>
          <w:tcPr>
            <w:tcW w:w="812" w:type="pct"/>
            <w:shd w:val="clear" w:color="auto" w:fill="auto"/>
          </w:tcPr>
          <w:p w14:paraId="2DD5B99F"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DNB</w:t>
            </w:r>
          </w:p>
        </w:tc>
        <w:tc>
          <w:tcPr>
            <w:tcW w:w="4188" w:type="pct"/>
            <w:shd w:val="clear" w:color="auto" w:fill="auto"/>
          </w:tcPr>
          <w:p w14:paraId="7B3EE093"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De Nederlandsche Bank is the central bank of the Netherlands and is the regulator of our Dutch subsidiaries.</w:t>
            </w:r>
          </w:p>
        </w:tc>
      </w:tr>
      <w:tr w:rsidR="00285803" w:rsidRPr="0057627B" w14:paraId="5766F780" w14:textId="77777777" w:rsidTr="008575BF">
        <w:tc>
          <w:tcPr>
            <w:tcW w:w="812" w:type="pct"/>
            <w:shd w:val="clear" w:color="auto" w:fill="auto"/>
          </w:tcPr>
          <w:p w14:paraId="78F8FED0"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DPF</w:t>
            </w:r>
          </w:p>
        </w:tc>
        <w:tc>
          <w:tcPr>
            <w:tcW w:w="4188" w:type="pct"/>
            <w:shd w:val="clear" w:color="auto" w:fill="auto"/>
          </w:tcPr>
          <w:p w14:paraId="03546302"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Discretionary Participation Feature – A contractual right under an insurance contract to receive, as a supplement to guaranteed benefits, additional benefits whose amount or timing is contractually at the discretion of the issuer.</w:t>
            </w:r>
          </w:p>
        </w:tc>
      </w:tr>
      <w:tr w:rsidR="00285803" w:rsidRPr="0057627B" w14:paraId="3CD068B9" w14:textId="77777777" w:rsidTr="008575BF">
        <w:tc>
          <w:tcPr>
            <w:tcW w:w="812" w:type="pct"/>
            <w:shd w:val="clear" w:color="auto" w:fill="auto"/>
          </w:tcPr>
          <w:p w14:paraId="2431D70D"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Dutch Business</w:t>
            </w:r>
          </w:p>
        </w:tc>
        <w:tc>
          <w:tcPr>
            <w:tcW w:w="4188" w:type="pct"/>
            <w:shd w:val="clear" w:color="auto" w:fill="auto"/>
          </w:tcPr>
          <w:p w14:paraId="2713C745"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lang w:val="nl-NL"/>
              </w:rPr>
              <w:t>Scildon and the Waard Group, consisting of Waard Leven N.V., Waard Schade N.V. and Waard Verzekeringen B.V.</w:t>
            </w:r>
          </w:p>
        </w:tc>
      </w:tr>
      <w:tr w:rsidR="00285803" w:rsidRPr="0057627B" w14:paraId="1AF4B33A" w14:textId="77777777" w:rsidTr="008575BF">
        <w:tc>
          <w:tcPr>
            <w:tcW w:w="812" w:type="pct"/>
            <w:shd w:val="clear" w:color="auto" w:fill="auto"/>
          </w:tcPr>
          <w:p w14:paraId="224E6610"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Economic Profit</w:t>
            </w:r>
          </w:p>
        </w:tc>
        <w:tc>
          <w:tcPr>
            <w:tcW w:w="4188" w:type="pct"/>
            <w:shd w:val="clear" w:color="auto" w:fill="auto"/>
          </w:tcPr>
          <w:p w14:paraId="34AE3A05"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A measure of pre-tax profit earned from investment market conditions in the period and any economic assumption changes in the future (alternative performance measure – APM).</w:t>
            </w:r>
          </w:p>
        </w:tc>
      </w:tr>
      <w:tr w:rsidR="00285803" w:rsidRPr="0057627B" w14:paraId="2BA37A5D" w14:textId="77777777" w:rsidTr="008575BF">
        <w:tc>
          <w:tcPr>
            <w:tcW w:w="812" w:type="pct"/>
            <w:shd w:val="clear" w:color="auto" w:fill="auto"/>
          </w:tcPr>
          <w:p w14:paraId="388C70A4"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EcV</w:t>
            </w:r>
          </w:p>
        </w:tc>
        <w:tc>
          <w:tcPr>
            <w:tcW w:w="4188" w:type="pct"/>
            <w:shd w:val="clear" w:color="auto" w:fill="auto"/>
          </w:tcPr>
          <w:p w14:paraId="7ECA22BC"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Economic Value is a financial metric that is derived from Solvency II Own Funds that is broadly similar in concept to European Embedded Value. It provides a market consistent assessment of the value of existing insurance businesses, plus adjusted net asset value of the non-insurance business within the group.</w:t>
            </w:r>
          </w:p>
        </w:tc>
      </w:tr>
      <w:tr w:rsidR="00285803" w:rsidRPr="0057627B" w14:paraId="24EE8525" w14:textId="77777777" w:rsidTr="008575BF">
        <w:tc>
          <w:tcPr>
            <w:tcW w:w="812" w:type="pct"/>
            <w:shd w:val="clear" w:color="auto" w:fill="auto"/>
          </w:tcPr>
          <w:p w14:paraId="399A0333"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FCA</w:t>
            </w:r>
          </w:p>
        </w:tc>
        <w:tc>
          <w:tcPr>
            <w:tcW w:w="4188" w:type="pct"/>
            <w:shd w:val="clear" w:color="auto" w:fill="auto"/>
          </w:tcPr>
          <w:p w14:paraId="647984F5"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Financial Conduct Authority.</w:t>
            </w:r>
          </w:p>
        </w:tc>
      </w:tr>
      <w:tr w:rsidR="00285803" w:rsidRPr="0057627B" w14:paraId="11D7D4B5" w14:textId="77777777" w:rsidTr="008575BF">
        <w:tc>
          <w:tcPr>
            <w:tcW w:w="812" w:type="pct"/>
            <w:shd w:val="clear" w:color="auto" w:fill="auto"/>
          </w:tcPr>
          <w:p w14:paraId="6D76A39F"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FI</w:t>
            </w:r>
          </w:p>
        </w:tc>
        <w:tc>
          <w:tcPr>
            <w:tcW w:w="4188" w:type="pct"/>
            <w:shd w:val="clear" w:color="auto" w:fill="auto"/>
          </w:tcPr>
          <w:p w14:paraId="7B6FFA07"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Finansinspektionen, being the Swedish Financial Supervisory Authority.</w:t>
            </w:r>
          </w:p>
        </w:tc>
      </w:tr>
      <w:tr w:rsidR="00285803" w:rsidRPr="0057627B" w14:paraId="152B3C0E" w14:textId="77777777" w:rsidTr="008575BF">
        <w:tc>
          <w:tcPr>
            <w:tcW w:w="812" w:type="pct"/>
            <w:shd w:val="clear" w:color="auto" w:fill="auto"/>
          </w:tcPr>
          <w:p w14:paraId="2007E877"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FSMA</w:t>
            </w:r>
          </w:p>
        </w:tc>
        <w:tc>
          <w:tcPr>
            <w:tcW w:w="4188" w:type="pct"/>
            <w:shd w:val="clear" w:color="auto" w:fill="auto"/>
          </w:tcPr>
          <w:p w14:paraId="6A6DE65C"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The Financial Services and Markets Act 2000 of England and Wales, as amended.</w:t>
            </w:r>
          </w:p>
        </w:tc>
      </w:tr>
      <w:tr w:rsidR="00285803" w:rsidRPr="0057627B" w14:paraId="17A7A71C" w14:textId="77777777" w:rsidTr="008575BF">
        <w:tc>
          <w:tcPr>
            <w:tcW w:w="812" w:type="pct"/>
            <w:shd w:val="clear" w:color="auto" w:fill="auto"/>
          </w:tcPr>
          <w:p w14:paraId="36AB9664"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Group</w:t>
            </w:r>
          </w:p>
        </w:tc>
        <w:tc>
          <w:tcPr>
            <w:tcW w:w="4188" w:type="pct"/>
            <w:shd w:val="clear" w:color="auto" w:fill="auto"/>
          </w:tcPr>
          <w:p w14:paraId="6FB541BB"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The company and its existing subsidiary undertakings.</w:t>
            </w:r>
          </w:p>
        </w:tc>
      </w:tr>
      <w:tr w:rsidR="00285803" w:rsidRPr="0057627B" w14:paraId="0C8C5E09" w14:textId="77777777" w:rsidTr="008575BF">
        <w:tc>
          <w:tcPr>
            <w:tcW w:w="812" w:type="pct"/>
            <w:shd w:val="clear" w:color="auto" w:fill="auto"/>
          </w:tcPr>
          <w:p w14:paraId="15C2A089"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Group Cash generation</w:t>
            </w:r>
          </w:p>
        </w:tc>
        <w:tc>
          <w:tcPr>
            <w:tcW w:w="4188" w:type="pct"/>
            <w:shd w:val="clear" w:color="auto" w:fill="auto"/>
          </w:tcPr>
          <w:p w14:paraId="6695668F"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This represents the absolute cash generation for the period at total group level, comprising divisional cash generation as well as both exceptional and non-exceptional group activity.</w:t>
            </w:r>
          </w:p>
        </w:tc>
      </w:tr>
      <w:tr w:rsidR="00285803" w:rsidRPr="0057627B" w14:paraId="50392EDA" w14:textId="77777777" w:rsidTr="008575BF">
        <w:trPr>
          <w:trHeight w:val="216"/>
        </w:trPr>
        <w:tc>
          <w:tcPr>
            <w:tcW w:w="812" w:type="pct"/>
            <w:shd w:val="clear" w:color="auto" w:fill="auto"/>
          </w:tcPr>
          <w:p w14:paraId="000029D5"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Group Own Funds</w:t>
            </w:r>
          </w:p>
        </w:tc>
        <w:tc>
          <w:tcPr>
            <w:tcW w:w="4188" w:type="pct"/>
            <w:shd w:val="clear" w:color="auto" w:fill="auto"/>
          </w:tcPr>
          <w:p w14:paraId="21518A73"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In accordance with the UK’s regulatory regime for insurers it is the sum of the individual capital resources for each of the regulated related undertakings less the book-value of investments by the group in those capital resources.</w:t>
            </w:r>
          </w:p>
        </w:tc>
      </w:tr>
      <w:tr w:rsidR="00285803" w:rsidRPr="0057627B" w14:paraId="1AB435D9" w14:textId="77777777" w:rsidTr="008575BF">
        <w:trPr>
          <w:trHeight w:val="216"/>
        </w:trPr>
        <w:tc>
          <w:tcPr>
            <w:tcW w:w="812" w:type="pct"/>
            <w:shd w:val="clear" w:color="auto" w:fill="auto"/>
          </w:tcPr>
          <w:p w14:paraId="3CC736FD"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Group SCR</w:t>
            </w:r>
          </w:p>
        </w:tc>
        <w:tc>
          <w:tcPr>
            <w:tcW w:w="4188" w:type="pct"/>
            <w:shd w:val="clear" w:color="auto" w:fill="auto"/>
          </w:tcPr>
          <w:p w14:paraId="419560ED"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In accordance with the UK’s regulatory regime for insurers it is the sum of individual capital resource requirements for the insurer and each of its regulated undertakings.</w:t>
            </w:r>
          </w:p>
        </w:tc>
      </w:tr>
      <w:tr w:rsidR="00285803" w:rsidRPr="0057627B" w14:paraId="14B41B64" w14:textId="77777777" w:rsidTr="008575BF">
        <w:tc>
          <w:tcPr>
            <w:tcW w:w="812" w:type="pct"/>
            <w:shd w:val="clear" w:color="auto" w:fill="auto"/>
          </w:tcPr>
          <w:p w14:paraId="0E827FD4"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Group Solvency</w:t>
            </w:r>
          </w:p>
        </w:tc>
        <w:tc>
          <w:tcPr>
            <w:tcW w:w="4188" w:type="pct"/>
            <w:shd w:val="clear" w:color="auto" w:fill="auto"/>
          </w:tcPr>
          <w:p w14:paraId="3F6EB21F"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Group solvency is a measure of how much the value of the company exceeds the level of capital it is required to hold in accordance with Solvency II regulations.</w:t>
            </w:r>
          </w:p>
        </w:tc>
      </w:tr>
      <w:tr w:rsidR="00285803" w:rsidRPr="0057627B" w14:paraId="3AAF0401" w14:textId="77777777" w:rsidTr="008575BF">
        <w:trPr>
          <w:trHeight w:val="387"/>
        </w:trPr>
        <w:tc>
          <w:tcPr>
            <w:tcW w:w="812" w:type="pct"/>
            <w:shd w:val="clear" w:color="auto" w:fill="auto"/>
          </w:tcPr>
          <w:p w14:paraId="5C8B93C8"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HCL</w:t>
            </w:r>
          </w:p>
        </w:tc>
        <w:tc>
          <w:tcPr>
            <w:tcW w:w="4188" w:type="pct"/>
            <w:shd w:val="clear" w:color="auto" w:fill="auto"/>
          </w:tcPr>
          <w:p w14:paraId="71B1524B"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HCL Insurance BPO Services Limited.</w:t>
            </w:r>
          </w:p>
        </w:tc>
      </w:tr>
      <w:tr w:rsidR="00285803" w:rsidRPr="0057627B" w14:paraId="17C3396A" w14:textId="77777777" w:rsidTr="008575BF">
        <w:tc>
          <w:tcPr>
            <w:tcW w:w="812" w:type="pct"/>
            <w:shd w:val="clear" w:color="auto" w:fill="auto"/>
          </w:tcPr>
          <w:p w14:paraId="67395E79"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IFRS</w:t>
            </w:r>
          </w:p>
        </w:tc>
        <w:tc>
          <w:tcPr>
            <w:tcW w:w="4188" w:type="pct"/>
            <w:shd w:val="clear" w:color="auto" w:fill="auto"/>
          </w:tcPr>
          <w:p w14:paraId="1EEA2612"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International Financial Reporting Standards.</w:t>
            </w:r>
          </w:p>
        </w:tc>
      </w:tr>
      <w:tr w:rsidR="00285803" w:rsidRPr="0057627B" w14:paraId="4A62EE47" w14:textId="77777777" w:rsidTr="008575BF">
        <w:tc>
          <w:tcPr>
            <w:tcW w:w="812" w:type="pct"/>
            <w:shd w:val="clear" w:color="auto" w:fill="auto"/>
          </w:tcPr>
          <w:p w14:paraId="377E45D0"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IFA</w:t>
            </w:r>
          </w:p>
        </w:tc>
        <w:tc>
          <w:tcPr>
            <w:tcW w:w="4188" w:type="pct"/>
            <w:shd w:val="clear" w:color="auto" w:fill="auto"/>
          </w:tcPr>
          <w:p w14:paraId="02492025"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Independent Financial Adviser.</w:t>
            </w:r>
          </w:p>
        </w:tc>
      </w:tr>
      <w:tr w:rsidR="00285803" w:rsidRPr="0057627B" w14:paraId="6F82E00D" w14:textId="77777777" w:rsidTr="008575BF">
        <w:tc>
          <w:tcPr>
            <w:tcW w:w="812" w:type="pct"/>
            <w:shd w:val="clear" w:color="auto" w:fill="auto"/>
          </w:tcPr>
          <w:p w14:paraId="505BF488"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KPI</w:t>
            </w:r>
          </w:p>
        </w:tc>
        <w:tc>
          <w:tcPr>
            <w:tcW w:w="4188" w:type="pct"/>
            <w:shd w:val="clear" w:color="auto" w:fill="auto"/>
          </w:tcPr>
          <w:p w14:paraId="72C0F4F9"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Key performance indicator.</w:t>
            </w:r>
          </w:p>
        </w:tc>
      </w:tr>
      <w:tr w:rsidR="00285803" w:rsidRPr="0057627B" w14:paraId="5B33C302" w14:textId="77777777" w:rsidTr="008575BF">
        <w:tc>
          <w:tcPr>
            <w:tcW w:w="812" w:type="pct"/>
            <w:shd w:val="clear" w:color="auto" w:fill="auto"/>
          </w:tcPr>
          <w:p w14:paraId="0ADA4CA2"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LGN</w:t>
            </w:r>
          </w:p>
        </w:tc>
        <w:tc>
          <w:tcPr>
            <w:tcW w:w="4188" w:type="pct"/>
            <w:shd w:val="clear" w:color="auto" w:fill="auto"/>
          </w:tcPr>
          <w:p w14:paraId="73BAAAB4"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LGN or Legal &amp; General Nederland refers to the legal entity Legal &amp; General Nederland Levensverzekering Maatschappij N.V acquired by Chesnara in April 2017.</w:t>
            </w:r>
          </w:p>
        </w:tc>
      </w:tr>
      <w:tr w:rsidR="00285803" w:rsidRPr="0057627B" w14:paraId="6A167D92" w14:textId="77777777" w:rsidTr="008575BF">
        <w:tc>
          <w:tcPr>
            <w:tcW w:w="812" w:type="pct"/>
            <w:shd w:val="clear" w:color="auto" w:fill="auto"/>
          </w:tcPr>
          <w:p w14:paraId="6BCD1B3C"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London Stock Exchange</w:t>
            </w:r>
          </w:p>
        </w:tc>
        <w:tc>
          <w:tcPr>
            <w:tcW w:w="4188" w:type="pct"/>
            <w:shd w:val="clear" w:color="auto" w:fill="auto"/>
          </w:tcPr>
          <w:p w14:paraId="369AC223"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London Stock Exchange plc.</w:t>
            </w:r>
          </w:p>
        </w:tc>
      </w:tr>
      <w:tr w:rsidR="00285803" w:rsidRPr="0057627B" w14:paraId="62AF4FAC" w14:textId="77777777" w:rsidTr="008575BF">
        <w:tc>
          <w:tcPr>
            <w:tcW w:w="812" w:type="pct"/>
            <w:shd w:val="clear" w:color="auto" w:fill="auto"/>
          </w:tcPr>
          <w:p w14:paraId="7BDC4777"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lastRenderedPageBreak/>
              <w:t>Movestic</w:t>
            </w:r>
          </w:p>
        </w:tc>
        <w:tc>
          <w:tcPr>
            <w:tcW w:w="4188" w:type="pct"/>
            <w:shd w:val="clear" w:color="auto" w:fill="auto"/>
          </w:tcPr>
          <w:p w14:paraId="4CAEA2FB"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Movestic Livförsäkring AB.</w:t>
            </w:r>
          </w:p>
        </w:tc>
      </w:tr>
      <w:tr w:rsidR="00285803" w:rsidRPr="0057627B" w14:paraId="0F7ADD25" w14:textId="77777777" w:rsidTr="008575BF">
        <w:tc>
          <w:tcPr>
            <w:tcW w:w="812" w:type="pct"/>
            <w:shd w:val="clear" w:color="auto" w:fill="auto"/>
          </w:tcPr>
          <w:p w14:paraId="7A90672D"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Modernac</w:t>
            </w:r>
          </w:p>
        </w:tc>
        <w:tc>
          <w:tcPr>
            <w:tcW w:w="4188" w:type="pct"/>
            <w:shd w:val="clear" w:color="auto" w:fill="auto"/>
          </w:tcPr>
          <w:p w14:paraId="10D3268E" w14:textId="77777777" w:rsidR="00285803" w:rsidRPr="0057627B" w:rsidRDefault="00285803" w:rsidP="008575BF">
            <w:pPr>
              <w:spacing w:before="120" w:after="120"/>
              <w:rPr>
                <w:rFonts w:ascii="Arial" w:hAnsi="Arial" w:cs="Arial"/>
                <w:color w:val="455364"/>
                <w:sz w:val="18"/>
                <w:szCs w:val="18"/>
              </w:rPr>
            </w:pPr>
            <w:r w:rsidRPr="0057627B">
              <w:rPr>
                <w:rFonts w:ascii="Arial" w:eastAsia="Times New Roman" w:hAnsi="Arial" w:cs="Arial"/>
                <w:color w:val="455364"/>
                <w:sz w:val="18"/>
                <w:szCs w:val="18"/>
              </w:rPr>
              <w:t>Modernac SA</w:t>
            </w:r>
            <w:r w:rsidRPr="0057627B">
              <w:rPr>
                <w:rFonts w:ascii="Arial" w:hAnsi="Arial" w:cs="Arial"/>
                <w:color w:val="455364"/>
                <w:sz w:val="18"/>
                <w:szCs w:val="18"/>
              </w:rPr>
              <w:t>, an associated company which is 49% owned by Movestic.</w:t>
            </w:r>
          </w:p>
        </w:tc>
      </w:tr>
      <w:tr w:rsidR="00285803" w:rsidRPr="0057627B" w14:paraId="7CBB9F53" w14:textId="77777777" w:rsidTr="008575BF">
        <w:trPr>
          <w:trHeight w:val="144"/>
        </w:trPr>
        <w:tc>
          <w:tcPr>
            <w:tcW w:w="812" w:type="pct"/>
            <w:shd w:val="clear" w:color="auto" w:fill="auto"/>
          </w:tcPr>
          <w:p w14:paraId="778299D2"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New business</w:t>
            </w:r>
          </w:p>
        </w:tc>
        <w:tc>
          <w:tcPr>
            <w:tcW w:w="4188" w:type="pct"/>
            <w:shd w:val="clear" w:color="auto" w:fill="auto"/>
          </w:tcPr>
          <w:p w14:paraId="68541522"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The present value of the expected future cash inflows arising from business written in the reporting period.</w:t>
            </w:r>
          </w:p>
        </w:tc>
      </w:tr>
      <w:tr w:rsidR="00285803" w:rsidRPr="0057627B" w14:paraId="04832469" w14:textId="77777777" w:rsidTr="008575BF">
        <w:tc>
          <w:tcPr>
            <w:tcW w:w="812" w:type="pct"/>
            <w:shd w:val="clear" w:color="auto" w:fill="auto"/>
          </w:tcPr>
          <w:p w14:paraId="44DC3B86"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Official List</w:t>
            </w:r>
          </w:p>
        </w:tc>
        <w:tc>
          <w:tcPr>
            <w:tcW w:w="4188" w:type="pct"/>
            <w:shd w:val="clear" w:color="auto" w:fill="auto"/>
          </w:tcPr>
          <w:p w14:paraId="4FE44DA2"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The Official List of the Financial Conduct Authority.</w:t>
            </w:r>
          </w:p>
        </w:tc>
      </w:tr>
      <w:tr w:rsidR="00285803" w:rsidRPr="0057627B" w14:paraId="2952D10E" w14:textId="77777777" w:rsidTr="008575BF">
        <w:tc>
          <w:tcPr>
            <w:tcW w:w="812" w:type="pct"/>
            <w:shd w:val="clear" w:color="auto" w:fill="auto"/>
          </w:tcPr>
          <w:p w14:paraId="36187A7B"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Operating Profit</w:t>
            </w:r>
          </w:p>
        </w:tc>
        <w:tc>
          <w:tcPr>
            <w:tcW w:w="4188" w:type="pct"/>
            <w:shd w:val="clear" w:color="auto" w:fill="auto"/>
          </w:tcPr>
          <w:p w14:paraId="641F8C36"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A measure of the pre-tax profit earned from a company’s ongoing core business operations, excluding any profit earned from investment market conditions in the period and any economic assumption changes in the future (alternative performance metric – APM).</w:t>
            </w:r>
          </w:p>
        </w:tc>
      </w:tr>
      <w:tr w:rsidR="00285803" w:rsidRPr="0057627B" w14:paraId="470CB09E" w14:textId="77777777" w:rsidTr="008575BF">
        <w:tc>
          <w:tcPr>
            <w:tcW w:w="812" w:type="pct"/>
            <w:shd w:val="clear" w:color="auto" w:fill="auto"/>
          </w:tcPr>
          <w:p w14:paraId="692ACCF7"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Ordinary Shares</w:t>
            </w:r>
          </w:p>
        </w:tc>
        <w:tc>
          <w:tcPr>
            <w:tcW w:w="4188" w:type="pct"/>
            <w:shd w:val="clear" w:color="auto" w:fill="auto"/>
          </w:tcPr>
          <w:p w14:paraId="2A06197E"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Ordinary shares of five pence each in the capital of the company.</w:t>
            </w:r>
          </w:p>
        </w:tc>
      </w:tr>
      <w:tr w:rsidR="00285803" w:rsidRPr="0057627B" w14:paraId="55928F50" w14:textId="77777777" w:rsidTr="008575BF">
        <w:tc>
          <w:tcPr>
            <w:tcW w:w="812" w:type="pct"/>
            <w:shd w:val="clear" w:color="auto" w:fill="auto"/>
          </w:tcPr>
          <w:p w14:paraId="4CE07FEE"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ORSA</w:t>
            </w:r>
          </w:p>
        </w:tc>
        <w:tc>
          <w:tcPr>
            <w:tcW w:w="4188" w:type="pct"/>
            <w:shd w:val="clear" w:color="auto" w:fill="auto"/>
          </w:tcPr>
          <w:p w14:paraId="5B98A1D4" w14:textId="77777777" w:rsidR="00285803" w:rsidRPr="0057627B" w:rsidRDefault="00285803" w:rsidP="008575BF">
            <w:pPr>
              <w:rPr>
                <w:rFonts w:ascii="Arial" w:hAnsi="Arial" w:cs="Arial"/>
                <w:color w:val="455364"/>
                <w:sz w:val="18"/>
                <w:szCs w:val="18"/>
              </w:rPr>
            </w:pPr>
            <w:r w:rsidRPr="0057627B">
              <w:rPr>
                <w:rFonts w:ascii="Arial" w:hAnsi="Arial" w:cs="Arial"/>
                <w:color w:val="455364"/>
                <w:sz w:val="18"/>
                <w:szCs w:val="18"/>
              </w:rPr>
              <w:t>Own Risk and Solvency Assessment.</w:t>
            </w:r>
          </w:p>
          <w:p w14:paraId="09853017" w14:textId="77777777" w:rsidR="00285803" w:rsidRPr="0057627B" w:rsidRDefault="00285803" w:rsidP="008575BF">
            <w:pPr>
              <w:spacing w:before="120" w:after="120"/>
              <w:rPr>
                <w:rFonts w:ascii="Arial" w:hAnsi="Arial" w:cs="Arial"/>
                <w:color w:val="455364"/>
                <w:sz w:val="18"/>
                <w:szCs w:val="18"/>
              </w:rPr>
            </w:pPr>
          </w:p>
        </w:tc>
      </w:tr>
      <w:tr w:rsidR="00285803" w:rsidRPr="0057627B" w14:paraId="69AB2E1D" w14:textId="77777777" w:rsidTr="008575BF">
        <w:tc>
          <w:tcPr>
            <w:tcW w:w="812" w:type="pct"/>
            <w:shd w:val="clear" w:color="auto" w:fill="auto"/>
          </w:tcPr>
          <w:p w14:paraId="7290C94D" w14:textId="77777777" w:rsidR="00285803" w:rsidRPr="0057627B" w:rsidRDefault="00285803" w:rsidP="008575BF">
            <w:pPr>
              <w:rPr>
                <w:rFonts w:ascii="Arial" w:hAnsi="Arial" w:cs="Arial"/>
                <w:b/>
                <w:color w:val="455364"/>
                <w:sz w:val="18"/>
                <w:szCs w:val="18"/>
              </w:rPr>
            </w:pPr>
            <w:r w:rsidRPr="0057627B">
              <w:rPr>
                <w:rFonts w:ascii="Arial" w:hAnsi="Arial" w:cs="Arial"/>
                <w:b/>
                <w:color w:val="455364"/>
                <w:sz w:val="18"/>
                <w:szCs w:val="18"/>
              </w:rPr>
              <w:t>Own Funds</w:t>
            </w:r>
          </w:p>
          <w:p w14:paraId="378775A0" w14:textId="77777777" w:rsidR="00285803" w:rsidRPr="0057627B" w:rsidRDefault="00285803" w:rsidP="008575BF">
            <w:pPr>
              <w:rPr>
                <w:rFonts w:ascii="Arial" w:hAnsi="Arial" w:cs="Arial"/>
                <w:b/>
                <w:color w:val="455364"/>
                <w:sz w:val="18"/>
                <w:szCs w:val="18"/>
              </w:rPr>
            </w:pPr>
          </w:p>
          <w:p w14:paraId="62B84F45"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color w:val="455364"/>
                <w:sz w:val="18"/>
                <w:szCs w:val="18"/>
              </w:rPr>
              <w:tab/>
            </w:r>
          </w:p>
        </w:tc>
        <w:tc>
          <w:tcPr>
            <w:tcW w:w="4188" w:type="pct"/>
            <w:shd w:val="clear" w:color="auto" w:fill="auto"/>
          </w:tcPr>
          <w:p w14:paraId="53C5E33B"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Own Funds – in accordance with the UK’s regulatory regime for insurers it is the sum of the individual capital resources for each of the regulated related undertakings less the book-value of investments by the company in those capital resources.</w:t>
            </w:r>
          </w:p>
        </w:tc>
      </w:tr>
      <w:tr w:rsidR="00285803" w:rsidRPr="0057627B" w14:paraId="18EE24C9" w14:textId="77777777" w:rsidTr="008575BF">
        <w:tc>
          <w:tcPr>
            <w:tcW w:w="812" w:type="pct"/>
            <w:shd w:val="clear" w:color="auto" w:fill="auto"/>
          </w:tcPr>
          <w:p w14:paraId="67150D03"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PRA</w:t>
            </w:r>
          </w:p>
        </w:tc>
        <w:tc>
          <w:tcPr>
            <w:tcW w:w="4188" w:type="pct"/>
            <w:shd w:val="clear" w:color="auto" w:fill="auto"/>
          </w:tcPr>
          <w:p w14:paraId="2DA11D4F"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Prudential Regulation Authority.</w:t>
            </w:r>
          </w:p>
        </w:tc>
      </w:tr>
      <w:tr w:rsidR="00285803" w:rsidRPr="0057627B" w14:paraId="42F36322" w14:textId="77777777" w:rsidTr="008575BF">
        <w:tc>
          <w:tcPr>
            <w:tcW w:w="812" w:type="pct"/>
            <w:shd w:val="clear" w:color="auto" w:fill="auto"/>
          </w:tcPr>
          <w:p w14:paraId="0305F8A2"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QRT</w:t>
            </w:r>
          </w:p>
        </w:tc>
        <w:tc>
          <w:tcPr>
            <w:tcW w:w="4188" w:type="pct"/>
            <w:shd w:val="clear" w:color="auto" w:fill="auto"/>
          </w:tcPr>
          <w:p w14:paraId="17200884"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Quantitative Reporting Template.</w:t>
            </w:r>
          </w:p>
        </w:tc>
      </w:tr>
      <w:tr w:rsidR="00285803" w:rsidRPr="0057627B" w14:paraId="1785D860" w14:textId="77777777" w:rsidTr="008575BF">
        <w:tc>
          <w:tcPr>
            <w:tcW w:w="812" w:type="pct"/>
            <w:shd w:val="clear" w:color="auto" w:fill="auto"/>
          </w:tcPr>
          <w:p w14:paraId="0E2EDC28"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ReAssure</w:t>
            </w:r>
          </w:p>
        </w:tc>
        <w:tc>
          <w:tcPr>
            <w:tcW w:w="4188" w:type="pct"/>
            <w:shd w:val="clear" w:color="auto" w:fill="auto"/>
          </w:tcPr>
          <w:p w14:paraId="36C0A4FA"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ReAssure Limited.</w:t>
            </w:r>
          </w:p>
        </w:tc>
      </w:tr>
      <w:tr w:rsidR="00285803" w:rsidRPr="0057627B" w14:paraId="2CD659A6" w14:textId="77777777" w:rsidTr="008575BF">
        <w:tc>
          <w:tcPr>
            <w:tcW w:w="812" w:type="pct"/>
            <w:shd w:val="clear" w:color="auto" w:fill="auto"/>
          </w:tcPr>
          <w:p w14:paraId="04CA8E48"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RMF</w:t>
            </w:r>
          </w:p>
        </w:tc>
        <w:tc>
          <w:tcPr>
            <w:tcW w:w="4188" w:type="pct"/>
            <w:shd w:val="clear" w:color="auto" w:fill="auto"/>
          </w:tcPr>
          <w:p w14:paraId="69C1047F"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Risk Management Framework.</w:t>
            </w:r>
          </w:p>
        </w:tc>
      </w:tr>
      <w:tr w:rsidR="00285803" w:rsidRPr="0057627B" w14:paraId="6031936B" w14:textId="77777777" w:rsidTr="008575BF">
        <w:tc>
          <w:tcPr>
            <w:tcW w:w="812" w:type="pct"/>
            <w:shd w:val="clear" w:color="auto" w:fill="auto"/>
          </w:tcPr>
          <w:p w14:paraId="363A0328"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Scildon</w:t>
            </w:r>
          </w:p>
        </w:tc>
        <w:tc>
          <w:tcPr>
            <w:tcW w:w="4188" w:type="pct"/>
            <w:shd w:val="clear" w:color="auto" w:fill="auto"/>
          </w:tcPr>
          <w:p w14:paraId="6A97E4CE"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Scildon NV.</w:t>
            </w:r>
          </w:p>
        </w:tc>
      </w:tr>
      <w:tr w:rsidR="00285803" w:rsidRPr="0057627B" w14:paraId="2477553B" w14:textId="77777777" w:rsidTr="008575BF">
        <w:tc>
          <w:tcPr>
            <w:tcW w:w="812" w:type="pct"/>
            <w:shd w:val="clear" w:color="auto" w:fill="auto"/>
          </w:tcPr>
          <w:p w14:paraId="68F14EE1"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Shareholder(s)</w:t>
            </w:r>
          </w:p>
        </w:tc>
        <w:tc>
          <w:tcPr>
            <w:tcW w:w="4188" w:type="pct"/>
            <w:shd w:val="clear" w:color="auto" w:fill="auto"/>
          </w:tcPr>
          <w:p w14:paraId="0C6BF3DE"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Holder(s) of Ordinary Shares.</w:t>
            </w:r>
          </w:p>
        </w:tc>
      </w:tr>
      <w:tr w:rsidR="00285803" w:rsidRPr="0057627B" w14:paraId="0A22E30B" w14:textId="77777777" w:rsidTr="008575BF">
        <w:trPr>
          <w:trHeight w:val="216"/>
        </w:trPr>
        <w:tc>
          <w:tcPr>
            <w:tcW w:w="812" w:type="pct"/>
            <w:shd w:val="clear" w:color="auto" w:fill="auto"/>
          </w:tcPr>
          <w:p w14:paraId="110D7A26"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Solvency II</w:t>
            </w:r>
          </w:p>
        </w:tc>
        <w:tc>
          <w:tcPr>
            <w:tcW w:w="4188" w:type="pct"/>
            <w:shd w:val="clear" w:color="auto" w:fill="auto"/>
          </w:tcPr>
          <w:p w14:paraId="4D13C2BE"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A fundamental review of the capital adequacy regime for the European insurance industry. Solvency II aims to establish a set of EU-wide capital requirements and risk management standards and has replaced the Solvency I requirements.</w:t>
            </w:r>
          </w:p>
        </w:tc>
      </w:tr>
      <w:tr w:rsidR="00285803" w:rsidRPr="0057627B" w14:paraId="3F4BA003" w14:textId="77777777" w:rsidTr="008575BF">
        <w:trPr>
          <w:trHeight w:val="216"/>
        </w:trPr>
        <w:tc>
          <w:tcPr>
            <w:tcW w:w="812" w:type="pct"/>
            <w:shd w:val="clear" w:color="auto" w:fill="auto"/>
          </w:tcPr>
          <w:p w14:paraId="776CE5AC"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Standard Formula</w:t>
            </w:r>
          </w:p>
        </w:tc>
        <w:tc>
          <w:tcPr>
            <w:tcW w:w="4188" w:type="pct"/>
            <w:shd w:val="clear" w:color="auto" w:fill="auto"/>
          </w:tcPr>
          <w:p w14:paraId="27B3FF08"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The set of prescribed rules used to calculate the regulatory SCR where an internal model is not being used.</w:t>
            </w:r>
          </w:p>
        </w:tc>
      </w:tr>
      <w:tr w:rsidR="00285803" w:rsidRPr="0057627B" w14:paraId="4DC817C0" w14:textId="77777777" w:rsidTr="008575BF">
        <w:tc>
          <w:tcPr>
            <w:tcW w:w="812" w:type="pct"/>
            <w:shd w:val="clear" w:color="auto" w:fill="auto"/>
          </w:tcPr>
          <w:p w14:paraId="53465F37"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STI</w:t>
            </w:r>
          </w:p>
        </w:tc>
        <w:tc>
          <w:tcPr>
            <w:tcW w:w="4188" w:type="pct"/>
            <w:shd w:val="clear" w:color="auto" w:fill="auto"/>
          </w:tcPr>
          <w:p w14:paraId="4DBFAFCD"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Short-Term Incentive Scheme – A reward system designed to incentivise executive directors’ short-term performance.</w:t>
            </w:r>
          </w:p>
        </w:tc>
      </w:tr>
      <w:tr w:rsidR="00285803" w:rsidRPr="0057627B" w14:paraId="6437C176" w14:textId="77777777" w:rsidTr="008575BF">
        <w:trPr>
          <w:trHeight w:val="387"/>
        </w:trPr>
        <w:tc>
          <w:tcPr>
            <w:tcW w:w="812" w:type="pct"/>
            <w:shd w:val="clear" w:color="auto" w:fill="auto"/>
          </w:tcPr>
          <w:p w14:paraId="1043F725"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SCR</w:t>
            </w:r>
          </w:p>
        </w:tc>
        <w:tc>
          <w:tcPr>
            <w:tcW w:w="4188" w:type="pct"/>
            <w:shd w:val="clear" w:color="auto" w:fill="auto"/>
          </w:tcPr>
          <w:p w14:paraId="1A6D0A7B"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In accordance with the UKs regulatory regime for insurers it is the sum of individual capital resource requirements for the insurer and each of its regulated undertakings.</w:t>
            </w:r>
          </w:p>
        </w:tc>
      </w:tr>
      <w:tr w:rsidR="00285803" w:rsidRPr="0057627B" w14:paraId="7F93D119" w14:textId="77777777" w:rsidTr="008575BF">
        <w:tc>
          <w:tcPr>
            <w:tcW w:w="812" w:type="pct"/>
            <w:shd w:val="clear" w:color="auto" w:fill="auto"/>
          </w:tcPr>
          <w:p w14:paraId="4A05AF39"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Swedish Business</w:t>
            </w:r>
          </w:p>
        </w:tc>
        <w:tc>
          <w:tcPr>
            <w:tcW w:w="4188" w:type="pct"/>
            <w:shd w:val="clear" w:color="auto" w:fill="auto"/>
          </w:tcPr>
          <w:p w14:paraId="571FF200"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Movestic and its subsidiaries and associated companies.</w:t>
            </w:r>
          </w:p>
        </w:tc>
      </w:tr>
      <w:tr w:rsidR="00285803" w:rsidRPr="0057627B" w14:paraId="0B0B5A90" w14:textId="77777777" w:rsidTr="008575BF">
        <w:tc>
          <w:tcPr>
            <w:tcW w:w="812" w:type="pct"/>
            <w:shd w:val="clear" w:color="auto" w:fill="auto"/>
          </w:tcPr>
          <w:p w14:paraId="64C9A9E2"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S&amp;P</w:t>
            </w:r>
          </w:p>
        </w:tc>
        <w:tc>
          <w:tcPr>
            <w:tcW w:w="4188" w:type="pct"/>
            <w:shd w:val="clear" w:color="auto" w:fill="auto"/>
          </w:tcPr>
          <w:p w14:paraId="27874268"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Save &amp; Prosper Insurance Limited and Save &amp; Prosper Pensions Limited.</w:t>
            </w:r>
          </w:p>
        </w:tc>
      </w:tr>
      <w:tr w:rsidR="00285803" w:rsidRPr="0057627B" w14:paraId="630C8AF3" w14:textId="77777777" w:rsidTr="008575BF">
        <w:tc>
          <w:tcPr>
            <w:tcW w:w="812" w:type="pct"/>
            <w:shd w:val="clear" w:color="auto" w:fill="auto"/>
          </w:tcPr>
          <w:p w14:paraId="4D9E046D"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TCF</w:t>
            </w:r>
          </w:p>
        </w:tc>
        <w:tc>
          <w:tcPr>
            <w:tcW w:w="4188" w:type="pct"/>
            <w:shd w:val="clear" w:color="auto" w:fill="auto"/>
          </w:tcPr>
          <w:p w14:paraId="421CB9B1"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Treating Customers Fairly – a central PRA principle that aims to ensure an efficient and effective market and thereby help policyholders achieve fair outcomes.</w:t>
            </w:r>
          </w:p>
        </w:tc>
      </w:tr>
      <w:tr w:rsidR="00285803" w:rsidRPr="0057627B" w14:paraId="7611A9CD" w14:textId="77777777" w:rsidTr="008575BF">
        <w:tc>
          <w:tcPr>
            <w:tcW w:w="812" w:type="pct"/>
            <w:shd w:val="clear" w:color="auto" w:fill="auto"/>
          </w:tcPr>
          <w:p w14:paraId="733B6956"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TSR</w:t>
            </w:r>
          </w:p>
        </w:tc>
        <w:tc>
          <w:tcPr>
            <w:tcW w:w="4188" w:type="pct"/>
            <w:shd w:val="clear" w:color="auto" w:fill="auto"/>
          </w:tcPr>
          <w:p w14:paraId="4944F902"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Total Shareholder Return, measured with reference to both dividends and capital growth.</w:t>
            </w:r>
          </w:p>
        </w:tc>
      </w:tr>
      <w:tr w:rsidR="00285803" w:rsidRPr="0057627B" w14:paraId="5D3513F5" w14:textId="77777777" w:rsidTr="008575BF">
        <w:tc>
          <w:tcPr>
            <w:tcW w:w="812" w:type="pct"/>
            <w:shd w:val="clear" w:color="auto" w:fill="auto"/>
          </w:tcPr>
          <w:p w14:paraId="1EAC02C7"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UK or United Kingdom</w:t>
            </w:r>
          </w:p>
        </w:tc>
        <w:tc>
          <w:tcPr>
            <w:tcW w:w="4188" w:type="pct"/>
            <w:shd w:val="clear" w:color="auto" w:fill="auto"/>
          </w:tcPr>
          <w:p w14:paraId="47F355F3"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The United Kingdom of Great Britain and Northern Ireland.</w:t>
            </w:r>
          </w:p>
        </w:tc>
      </w:tr>
      <w:tr w:rsidR="00285803" w:rsidRPr="0057627B" w14:paraId="39ACA6C1" w14:textId="77777777" w:rsidTr="008575BF">
        <w:tc>
          <w:tcPr>
            <w:tcW w:w="812" w:type="pct"/>
            <w:shd w:val="clear" w:color="auto" w:fill="auto"/>
          </w:tcPr>
          <w:p w14:paraId="584B7F2F"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UK Business</w:t>
            </w:r>
          </w:p>
        </w:tc>
        <w:tc>
          <w:tcPr>
            <w:tcW w:w="4188" w:type="pct"/>
            <w:shd w:val="clear" w:color="auto" w:fill="auto"/>
          </w:tcPr>
          <w:p w14:paraId="635B1E77"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CA and S&amp;P.</w:t>
            </w:r>
          </w:p>
        </w:tc>
      </w:tr>
      <w:tr w:rsidR="00285803" w:rsidRPr="0057627B" w14:paraId="0B3224CF" w14:textId="77777777" w:rsidTr="008575BF">
        <w:tc>
          <w:tcPr>
            <w:tcW w:w="812" w:type="pct"/>
            <w:shd w:val="clear" w:color="auto" w:fill="auto"/>
          </w:tcPr>
          <w:p w14:paraId="2F8606B1"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VA</w:t>
            </w:r>
          </w:p>
        </w:tc>
        <w:tc>
          <w:tcPr>
            <w:tcW w:w="4188" w:type="pct"/>
            <w:shd w:val="clear" w:color="auto" w:fill="auto"/>
          </w:tcPr>
          <w:p w14:paraId="43BB8034"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The volatility adjustment is a measure to ensure the appropriate treatment of insurance products with long-term guarantees under Solvency II. It represents an adjustment to the rate used to discount liabilities to mitigate the effect of short-term volatility bond returns.</w:t>
            </w:r>
          </w:p>
        </w:tc>
      </w:tr>
      <w:tr w:rsidR="00285803" w:rsidRPr="0057627B" w14:paraId="48475B74" w14:textId="77777777" w:rsidTr="008575BF">
        <w:tc>
          <w:tcPr>
            <w:tcW w:w="812" w:type="pct"/>
            <w:shd w:val="clear" w:color="auto" w:fill="auto"/>
          </w:tcPr>
          <w:p w14:paraId="1DBACB7B" w14:textId="77777777" w:rsidR="00285803" w:rsidRPr="0057627B" w:rsidRDefault="00285803" w:rsidP="008575BF">
            <w:pPr>
              <w:spacing w:before="120" w:after="120"/>
              <w:rPr>
                <w:rFonts w:ascii="Arial" w:hAnsi="Arial" w:cs="Arial"/>
                <w:b/>
                <w:color w:val="455364"/>
                <w:sz w:val="18"/>
                <w:szCs w:val="18"/>
              </w:rPr>
            </w:pPr>
            <w:r w:rsidRPr="0057627B">
              <w:rPr>
                <w:rFonts w:ascii="Arial" w:hAnsi="Arial" w:cs="Arial"/>
                <w:b/>
                <w:color w:val="455364"/>
                <w:sz w:val="18"/>
                <w:szCs w:val="18"/>
              </w:rPr>
              <w:t>Waard</w:t>
            </w:r>
          </w:p>
        </w:tc>
        <w:tc>
          <w:tcPr>
            <w:tcW w:w="4188" w:type="pct"/>
            <w:shd w:val="clear" w:color="auto" w:fill="auto"/>
          </w:tcPr>
          <w:p w14:paraId="221CDC97" w14:textId="77777777" w:rsidR="00285803" w:rsidRPr="0057627B" w:rsidRDefault="00285803" w:rsidP="008575BF">
            <w:pPr>
              <w:spacing w:before="120" w:after="120"/>
              <w:rPr>
                <w:rFonts w:ascii="Arial" w:hAnsi="Arial" w:cs="Arial"/>
                <w:color w:val="455364"/>
                <w:sz w:val="18"/>
                <w:szCs w:val="18"/>
              </w:rPr>
            </w:pPr>
            <w:r w:rsidRPr="0057627B">
              <w:rPr>
                <w:rFonts w:ascii="Arial" w:hAnsi="Arial" w:cs="Arial"/>
                <w:color w:val="455364"/>
                <w:sz w:val="18"/>
                <w:szCs w:val="18"/>
              </w:rPr>
              <w:t>The Waard Group</w:t>
            </w:r>
          </w:p>
        </w:tc>
      </w:tr>
    </w:tbl>
    <w:p w14:paraId="748C5FBB" w14:textId="77777777" w:rsidR="00285803" w:rsidRPr="0057627B" w:rsidRDefault="00285803" w:rsidP="00285803">
      <w:pPr>
        <w:rPr>
          <w:rFonts w:ascii="Arial" w:hAnsi="Arial" w:cs="Arial"/>
          <w:color w:val="455364"/>
          <w:sz w:val="18"/>
          <w:szCs w:val="18"/>
        </w:rPr>
      </w:pPr>
    </w:p>
    <w:p w14:paraId="48418D08" w14:textId="77777777" w:rsidR="00285803" w:rsidRPr="0057627B" w:rsidRDefault="00285803" w:rsidP="00285803">
      <w:pPr>
        <w:pStyle w:val="NoSpacing"/>
        <w:rPr>
          <w:rFonts w:ascii="Montserrat Medium" w:hAnsi="Montserrat Medium" w:cs="Arial"/>
          <w:bCs/>
          <w:color w:val="455364"/>
          <w:sz w:val="28"/>
          <w:szCs w:val="20"/>
        </w:rPr>
      </w:pPr>
      <w:r w:rsidRPr="0057627B">
        <w:rPr>
          <w:rFonts w:ascii="Montserrat Medium" w:hAnsi="Montserrat Medium" w:cs="Arial"/>
          <w:bCs/>
          <w:color w:val="455364"/>
          <w:sz w:val="28"/>
          <w:szCs w:val="20"/>
        </w:rPr>
        <w:t>NOTE ON TERMINOLOGY</w:t>
      </w:r>
    </w:p>
    <w:p w14:paraId="15CC4EBD" w14:textId="77777777" w:rsidR="00285803" w:rsidRPr="0057627B" w:rsidRDefault="00285803" w:rsidP="00285803">
      <w:pPr>
        <w:pStyle w:val="NoSpacing"/>
        <w:rPr>
          <w:rFonts w:ascii="Montserrat" w:hAnsi="Montserrat" w:cs="Arial"/>
          <w:b/>
          <w:color w:val="455364"/>
          <w:sz w:val="16"/>
          <w:szCs w:val="18"/>
        </w:rPr>
      </w:pPr>
    </w:p>
    <w:tbl>
      <w:tblPr>
        <w:tblStyle w:val="TableGrid"/>
        <w:tblW w:w="5068"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52"/>
        <w:gridCol w:w="8656"/>
      </w:tblGrid>
      <w:tr w:rsidR="00285803" w:rsidRPr="0057627B" w14:paraId="3837F5B8" w14:textId="77777777" w:rsidTr="008575BF">
        <w:trPr>
          <w:trHeight w:val="580"/>
        </w:trPr>
        <w:tc>
          <w:tcPr>
            <w:tcW w:w="5000" w:type="pct"/>
            <w:gridSpan w:val="2"/>
            <w:tcBorders>
              <w:bottom w:val="single" w:sz="4" w:space="0" w:color="455364"/>
            </w:tcBorders>
            <w:shd w:val="clear" w:color="auto" w:fill="auto"/>
          </w:tcPr>
          <w:p w14:paraId="59F5728A" w14:textId="77777777" w:rsidR="00285803" w:rsidRPr="0057627B" w:rsidRDefault="00285803" w:rsidP="008575BF">
            <w:pPr>
              <w:spacing w:before="120" w:after="120"/>
              <w:ind w:left="57" w:right="57"/>
              <w:rPr>
                <w:rFonts w:ascii="Arial" w:hAnsi="Arial" w:cs="Arial"/>
                <w:color w:val="455364"/>
                <w:sz w:val="18"/>
                <w:szCs w:val="18"/>
              </w:rPr>
            </w:pPr>
            <w:r w:rsidRPr="0057627B">
              <w:rPr>
                <w:rFonts w:ascii="Arial" w:hAnsi="Arial" w:cs="Arial"/>
                <w:color w:val="455364"/>
                <w:sz w:val="18"/>
                <w:szCs w:val="18"/>
              </w:rPr>
              <w:t xml:space="preserve">As explained in </w:t>
            </w:r>
            <w:r>
              <w:rPr>
                <w:rFonts w:ascii="Arial" w:hAnsi="Arial" w:cs="Arial"/>
                <w:color w:val="455364"/>
                <w:sz w:val="18"/>
                <w:szCs w:val="18"/>
              </w:rPr>
              <w:t>the</w:t>
            </w:r>
            <w:r w:rsidRPr="0057627B">
              <w:rPr>
                <w:rFonts w:ascii="Arial" w:hAnsi="Arial" w:cs="Arial"/>
                <w:color w:val="455364"/>
                <w:sz w:val="18"/>
                <w:szCs w:val="18"/>
              </w:rPr>
              <w:t xml:space="preserve"> IFRS financial statements, the principal reporting segments of the group are:</w:t>
            </w:r>
          </w:p>
        </w:tc>
      </w:tr>
      <w:tr w:rsidR="00285803" w:rsidRPr="0057627B" w14:paraId="6572279A" w14:textId="77777777" w:rsidTr="008575BF">
        <w:trPr>
          <w:trHeight w:val="580"/>
        </w:trPr>
        <w:tc>
          <w:tcPr>
            <w:tcW w:w="920" w:type="pct"/>
            <w:tcBorders>
              <w:top w:val="single" w:sz="4" w:space="0" w:color="455364"/>
              <w:bottom w:val="single" w:sz="4" w:space="0" w:color="455364"/>
            </w:tcBorders>
            <w:shd w:val="clear" w:color="auto" w:fill="auto"/>
          </w:tcPr>
          <w:p w14:paraId="55DA68A9" w14:textId="77777777" w:rsidR="00285803" w:rsidRPr="0057627B" w:rsidRDefault="00285803" w:rsidP="008575BF">
            <w:pPr>
              <w:spacing w:before="120" w:after="120"/>
              <w:ind w:left="57" w:right="57"/>
              <w:rPr>
                <w:rFonts w:ascii="Arial" w:hAnsi="Arial" w:cs="Arial"/>
                <w:b/>
                <w:color w:val="455364"/>
                <w:sz w:val="18"/>
                <w:szCs w:val="18"/>
              </w:rPr>
            </w:pPr>
            <w:r w:rsidRPr="0057627B">
              <w:rPr>
                <w:rFonts w:ascii="Arial" w:hAnsi="Arial" w:cs="Arial"/>
                <w:color w:val="455364"/>
                <w:sz w:val="18"/>
                <w:szCs w:val="18"/>
              </w:rPr>
              <w:t>CA</w:t>
            </w:r>
          </w:p>
        </w:tc>
        <w:tc>
          <w:tcPr>
            <w:tcW w:w="4080" w:type="pct"/>
            <w:tcBorders>
              <w:top w:val="single" w:sz="4" w:space="0" w:color="455364"/>
              <w:bottom w:val="single" w:sz="4" w:space="0" w:color="455364"/>
            </w:tcBorders>
            <w:shd w:val="clear" w:color="auto" w:fill="auto"/>
          </w:tcPr>
          <w:p w14:paraId="36EE0CE9" w14:textId="77777777" w:rsidR="00285803" w:rsidRPr="0057627B" w:rsidRDefault="00285803" w:rsidP="008575BF">
            <w:pPr>
              <w:tabs>
                <w:tab w:val="left" w:pos="176"/>
              </w:tabs>
              <w:spacing w:before="120" w:after="120"/>
              <w:ind w:left="57" w:right="57"/>
              <w:rPr>
                <w:rFonts w:ascii="Arial" w:hAnsi="Arial" w:cs="Arial"/>
                <w:color w:val="455364"/>
                <w:sz w:val="18"/>
                <w:szCs w:val="18"/>
              </w:rPr>
            </w:pPr>
            <w:r w:rsidRPr="0057627B">
              <w:rPr>
                <w:rFonts w:ascii="Arial" w:hAnsi="Arial" w:cs="Arial"/>
                <w:color w:val="455364"/>
                <w:sz w:val="18"/>
                <w:szCs w:val="18"/>
              </w:rPr>
              <w:t>which comprises the original business of Countrywide Assured plc, the group's original UK operating subsidiary; City of Westminster Assurance Company Limited, which was acquired by the group in 2005, the long-term business of which was transferred to Countrywide Assured plc during 2006; S&amp;P which was acquired on 20 December 2010.  This business was transferred from Save &amp; Prosper Insurance Limited and Save &amp; Prosper Pensions Limited to Countrywide Assured plc on 31 December; and Protection Life Company Limited which was acquired by the group in 2013, the long-term business of which was transferred into Countrywide Assured plc in 2014;</w:t>
            </w:r>
          </w:p>
        </w:tc>
      </w:tr>
      <w:tr w:rsidR="00285803" w:rsidRPr="0057627B" w14:paraId="4A4E8149" w14:textId="77777777" w:rsidTr="008575BF">
        <w:trPr>
          <w:trHeight w:val="100"/>
        </w:trPr>
        <w:tc>
          <w:tcPr>
            <w:tcW w:w="920" w:type="pct"/>
            <w:tcBorders>
              <w:top w:val="single" w:sz="4" w:space="0" w:color="455364"/>
              <w:bottom w:val="single" w:sz="4" w:space="0" w:color="455364"/>
            </w:tcBorders>
            <w:shd w:val="clear" w:color="auto" w:fill="auto"/>
          </w:tcPr>
          <w:p w14:paraId="67661A6E" w14:textId="77777777" w:rsidR="00285803" w:rsidRPr="0057627B" w:rsidRDefault="00285803" w:rsidP="008575BF">
            <w:pPr>
              <w:spacing w:before="120" w:after="120"/>
              <w:ind w:left="57" w:right="57"/>
              <w:rPr>
                <w:rFonts w:ascii="Arial" w:hAnsi="Arial" w:cs="Arial"/>
                <w:b/>
                <w:color w:val="455364"/>
                <w:sz w:val="18"/>
                <w:szCs w:val="18"/>
              </w:rPr>
            </w:pPr>
            <w:r w:rsidRPr="0057627B">
              <w:rPr>
                <w:rFonts w:ascii="Arial" w:hAnsi="Arial" w:cs="Arial"/>
                <w:color w:val="455364"/>
                <w:sz w:val="18"/>
                <w:szCs w:val="18"/>
              </w:rPr>
              <w:t>Movestic</w:t>
            </w:r>
          </w:p>
        </w:tc>
        <w:tc>
          <w:tcPr>
            <w:tcW w:w="4080" w:type="pct"/>
            <w:tcBorders>
              <w:top w:val="single" w:sz="4" w:space="0" w:color="455364"/>
              <w:bottom w:val="single" w:sz="4" w:space="0" w:color="455364"/>
            </w:tcBorders>
            <w:shd w:val="clear" w:color="auto" w:fill="auto"/>
          </w:tcPr>
          <w:p w14:paraId="5310E5D8" w14:textId="77777777" w:rsidR="00285803" w:rsidRPr="0057627B" w:rsidRDefault="00285803" w:rsidP="008575BF">
            <w:pPr>
              <w:tabs>
                <w:tab w:val="left" w:pos="176"/>
              </w:tabs>
              <w:spacing w:before="120" w:after="120"/>
              <w:ind w:left="57" w:right="57"/>
              <w:rPr>
                <w:rFonts w:ascii="Arial" w:hAnsi="Arial" w:cs="Arial"/>
                <w:color w:val="455364"/>
                <w:sz w:val="18"/>
                <w:szCs w:val="18"/>
              </w:rPr>
            </w:pPr>
            <w:r w:rsidRPr="0057627B">
              <w:rPr>
                <w:rFonts w:ascii="Arial" w:hAnsi="Arial" w:cs="Arial"/>
                <w:color w:val="455364"/>
                <w:sz w:val="18"/>
                <w:szCs w:val="18"/>
              </w:rPr>
              <w:t xml:space="preserve">which was purchased on 23 July 2009 and comprises the group's Swedish business, Movestic Livförsäkring AB and its subsidiary and associated companies; </w:t>
            </w:r>
          </w:p>
        </w:tc>
      </w:tr>
      <w:tr w:rsidR="00285803" w:rsidRPr="0057627B" w14:paraId="2B7C4308" w14:textId="77777777" w:rsidTr="008575BF">
        <w:trPr>
          <w:trHeight w:val="559"/>
        </w:trPr>
        <w:tc>
          <w:tcPr>
            <w:tcW w:w="920" w:type="pct"/>
            <w:tcBorders>
              <w:top w:val="single" w:sz="4" w:space="0" w:color="455364"/>
              <w:bottom w:val="single" w:sz="4" w:space="0" w:color="455364"/>
            </w:tcBorders>
            <w:shd w:val="clear" w:color="auto" w:fill="auto"/>
          </w:tcPr>
          <w:p w14:paraId="40C2A3FD" w14:textId="77777777" w:rsidR="00285803" w:rsidRPr="0057627B" w:rsidRDefault="00285803" w:rsidP="008575BF">
            <w:pPr>
              <w:spacing w:before="120" w:after="144"/>
              <w:ind w:left="57" w:right="57"/>
              <w:rPr>
                <w:rFonts w:ascii="Arial" w:hAnsi="Arial" w:cs="Arial"/>
                <w:b/>
                <w:color w:val="455364"/>
                <w:sz w:val="18"/>
                <w:szCs w:val="18"/>
              </w:rPr>
            </w:pPr>
            <w:r w:rsidRPr="0057627B">
              <w:rPr>
                <w:rFonts w:ascii="Arial" w:hAnsi="Arial" w:cs="Arial"/>
                <w:color w:val="455364"/>
                <w:sz w:val="18"/>
                <w:szCs w:val="18"/>
              </w:rPr>
              <w:t>The Waard Group</w:t>
            </w:r>
          </w:p>
        </w:tc>
        <w:tc>
          <w:tcPr>
            <w:tcW w:w="4080" w:type="pct"/>
            <w:tcBorders>
              <w:top w:val="single" w:sz="4" w:space="0" w:color="455364"/>
              <w:bottom w:val="single" w:sz="4" w:space="0" w:color="455364"/>
            </w:tcBorders>
            <w:shd w:val="clear" w:color="auto" w:fill="auto"/>
          </w:tcPr>
          <w:p w14:paraId="0619EBEB" w14:textId="77777777" w:rsidR="00285803" w:rsidRPr="0057627B" w:rsidRDefault="00285803" w:rsidP="008575BF">
            <w:pPr>
              <w:spacing w:before="120" w:after="120"/>
              <w:ind w:left="57" w:right="57"/>
              <w:rPr>
                <w:rFonts w:ascii="Arial" w:hAnsi="Arial" w:cs="Arial"/>
                <w:color w:val="455364"/>
                <w:sz w:val="18"/>
                <w:szCs w:val="18"/>
              </w:rPr>
            </w:pPr>
            <w:r w:rsidRPr="0057627B">
              <w:rPr>
                <w:rFonts w:ascii="Arial" w:hAnsi="Arial" w:cs="Arial"/>
                <w:color w:val="455364"/>
                <w:sz w:val="18"/>
                <w:szCs w:val="18"/>
              </w:rPr>
              <w:t>which was acquired on 19 May 2015 and comprises two insurance companies; Waard Leven N.V. and Waard Schade N.V.; and a service company, Tadas Verzekering; and</w:t>
            </w:r>
          </w:p>
        </w:tc>
      </w:tr>
      <w:tr w:rsidR="00285803" w:rsidRPr="0057627B" w14:paraId="2706B263" w14:textId="77777777" w:rsidTr="008575BF">
        <w:trPr>
          <w:trHeight w:val="559"/>
        </w:trPr>
        <w:tc>
          <w:tcPr>
            <w:tcW w:w="920" w:type="pct"/>
            <w:tcBorders>
              <w:top w:val="single" w:sz="4" w:space="0" w:color="455364"/>
              <w:bottom w:val="single" w:sz="4" w:space="0" w:color="455364"/>
            </w:tcBorders>
            <w:shd w:val="clear" w:color="auto" w:fill="auto"/>
          </w:tcPr>
          <w:p w14:paraId="59244745" w14:textId="77777777" w:rsidR="00285803" w:rsidRPr="0057627B" w:rsidRDefault="00285803" w:rsidP="008575BF">
            <w:pPr>
              <w:spacing w:before="120" w:after="144"/>
              <w:ind w:left="57" w:right="57"/>
              <w:rPr>
                <w:rFonts w:ascii="Arial" w:hAnsi="Arial" w:cs="Arial"/>
                <w:b/>
                <w:color w:val="455364"/>
                <w:sz w:val="18"/>
                <w:szCs w:val="18"/>
              </w:rPr>
            </w:pPr>
            <w:r w:rsidRPr="0057627B">
              <w:rPr>
                <w:rFonts w:ascii="Arial" w:hAnsi="Arial" w:cs="Arial"/>
                <w:color w:val="455364"/>
                <w:sz w:val="18"/>
                <w:szCs w:val="18"/>
              </w:rPr>
              <w:t>Scildon</w:t>
            </w:r>
          </w:p>
        </w:tc>
        <w:tc>
          <w:tcPr>
            <w:tcW w:w="4080" w:type="pct"/>
            <w:tcBorders>
              <w:top w:val="single" w:sz="4" w:space="0" w:color="455364"/>
              <w:bottom w:val="single" w:sz="4" w:space="0" w:color="455364"/>
            </w:tcBorders>
            <w:shd w:val="clear" w:color="auto" w:fill="auto"/>
          </w:tcPr>
          <w:p w14:paraId="5FCF1933" w14:textId="77777777" w:rsidR="00285803" w:rsidRPr="0057627B" w:rsidRDefault="00285803" w:rsidP="008575BF">
            <w:pPr>
              <w:spacing w:before="120" w:after="120"/>
              <w:ind w:left="57" w:right="57"/>
              <w:rPr>
                <w:rFonts w:ascii="Arial" w:hAnsi="Arial" w:cs="Arial"/>
                <w:color w:val="455364"/>
                <w:sz w:val="18"/>
                <w:szCs w:val="18"/>
              </w:rPr>
            </w:pPr>
            <w:r w:rsidRPr="0057627B">
              <w:rPr>
                <w:rFonts w:ascii="Arial" w:hAnsi="Arial" w:cs="Arial"/>
                <w:color w:val="455364"/>
                <w:sz w:val="18"/>
                <w:szCs w:val="18"/>
              </w:rPr>
              <w:t>which was acquired on 5 April 2017; and</w:t>
            </w:r>
          </w:p>
        </w:tc>
      </w:tr>
      <w:tr w:rsidR="00285803" w:rsidRPr="0057627B" w14:paraId="70534061" w14:textId="77777777" w:rsidTr="008575BF">
        <w:trPr>
          <w:trHeight w:val="559"/>
        </w:trPr>
        <w:tc>
          <w:tcPr>
            <w:tcW w:w="920" w:type="pct"/>
            <w:tcBorders>
              <w:top w:val="single" w:sz="4" w:space="0" w:color="455364"/>
            </w:tcBorders>
            <w:shd w:val="clear" w:color="auto" w:fill="auto"/>
          </w:tcPr>
          <w:p w14:paraId="46F65947" w14:textId="77777777" w:rsidR="00285803" w:rsidRPr="0057627B" w:rsidRDefault="00285803" w:rsidP="008575BF">
            <w:pPr>
              <w:spacing w:before="120" w:after="144"/>
              <w:ind w:left="57" w:right="57"/>
              <w:rPr>
                <w:rFonts w:ascii="Arial" w:hAnsi="Arial" w:cs="Arial"/>
                <w:b/>
                <w:color w:val="455364"/>
                <w:sz w:val="18"/>
                <w:szCs w:val="18"/>
              </w:rPr>
            </w:pPr>
            <w:r w:rsidRPr="0057627B">
              <w:rPr>
                <w:rFonts w:ascii="Arial" w:hAnsi="Arial" w:cs="Arial"/>
                <w:color w:val="455364"/>
                <w:sz w:val="18"/>
                <w:szCs w:val="18"/>
              </w:rPr>
              <w:t>Other group activities</w:t>
            </w:r>
          </w:p>
        </w:tc>
        <w:tc>
          <w:tcPr>
            <w:tcW w:w="4080" w:type="pct"/>
            <w:tcBorders>
              <w:top w:val="single" w:sz="4" w:space="0" w:color="455364"/>
            </w:tcBorders>
            <w:shd w:val="clear" w:color="auto" w:fill="auto"/>
          </w:tcPr>
          <w:p w14:paraId="73CBE669" w14:textId="77777777" w:rsidR="00285803" w:rsidRPr="0057627B" w:rsidRDefault="00285803" w:rsidP="008575BF">
            <w:pPr>
              <w:spacing w:before="120" w:after="120"/>
              <w:ind w:left="57" w:right="57"/>
              <w:rPr>
                <w:rFonts w:ascii="Arial" w:hAnsi="Arial" w:cs="Arial"/>
                <w:color w:val="455364"/>
                <w:sz w:val="18"/>
                <w:szCs w:val="18"/>
              </w:rPr>
            </w:pPr>
            <w:r w:rsidRPr="0057627B">
              <w:rPr>
                <w:rFonts w:ascii="Arial" w:hAnsi="Arial" w:cs="Arial"/>
                <w:color w:val="455364"/>
                <w:sz w:val="18"/>
                <w:szCs w:val="18"/>
              </w:rPr>
              <w:t>which represents the functions performed by the parent company, Chesnara plc.  Also included in this segment are consolidation adjustments.</w:t>
            </w:r>
          </w:p>
        </w:tc>
      </w:tr>
    </w:tbl>
    <w:p w14:paraId="44D9BB5B" w14:textId="77777777" w:rsidR="00285803" w:rsidRPr="0057627B" w:rsidRDefault="00285803" w:rsidP="00285803">
      <w:pPr>
        <w:rPr>
          <w:rFonts w:ascii="Arial" w:hAnsi="Arial" w:cs="Arial"/>
          <w:color w:val="455364"/>
          <w:sz w:val="18"/>
          <w:szCs w:val="18"/>
        </w:rPr>
      </w:pPr>
    </w:p>
    <w:p w14:paraId="0E9B7B8C" w14:textId="77777777" w:rsidR="00017405" w:rsidRPr="00FD2173" w:rsidRDefault="00017405" w:rsidP="00C8253D">
      <w:pPr>
        <w:rPr>
          <w:rFonts w:ascii="Arial" w:hAnsi="Arial" w:cs="Arial"/>
          <w:color w:val="455364"/>
          <w:sz w:val="18"/>
          <w:szCs w:val="18"/>
          <w:lang w:val="en-GB"/>
        </w:rPr>
      </w:pPr>
    </w:p>
    <w:sectPr w:rsidR="00017405" w:rsidRPr="00FD2173" w:rsidSect="00E967DF">
      <w:type w:val="continuous"/>
      <w:pgSz w:w="11906" w:h="16838"/>
      <w:pgMar w:top="720" w:right="720" w:bottom="720" w:left="720" w:header="284" w:footer="2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EC012" w14:textId="77777777" w:rsidR="00CC3F86" w:rsidRDefault="00CC3F86" w:rsidP="002201A7">
      <w:r>
        <w:separator/>
      </w:r>
    </w:p>
  </w:endnote>
  <w:endnote w:type="continuationSeparator" w:id="0">
    <w:p w14:paraId="101B5034" w14:textId="77777777" w:rsidR="00CC3F86" w:rsidRDefault="00CC3F86" w:rsidP="00220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BoldMT">
    <w:altName w:val="Times New Roman"/>
    <w:charset w:val="00"/>
    <w:family w:val="auto"/>
    <w:pitch w:val="variable"/>
    <w:sig w:usb0="00000000" w:usb1="C0007843"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Univers-Bold">
    <w:altName w:val="Univers 65 Bold"/>
    <w:panose1 w:val="00000000000000000000"/>
    <w:charset w:val="4D"/>
    <w:family w:val="auto"/>
    <w:notTrueType/>
    <w:pitch w:val="default"/>
    <w:sig w:usb0="00000003" w:usb1="00000000" w:usb2="00000000" w:usb3="00000000" w:csb0="00000001" w:csb1="00000000"/>
  </w:font>
  <w:font w:name="GillSansMT-Bold">
    <w:panose1 w:val="00000000000000000000"/>
    <w:charset w:val="00"/>
    <w:family w:val="swiss"/>
    <w:notTrueType/>
    <w:pitch w:val="default"/>
    <w:sig w:usb0="00000003" w:usb1="00000000" w:usb2="00000000" w:usb3="00000000" w:csb0="00000001" w:csb1="00000000"/>
  </w:font>
  <w:font w:name="Univers-Light">
    <w:altName w:val="Arial Unicode MS"/>
    <w:panose1 w:val="00000000000000000000"/>
    <w:charset w:val="80"/>
    <w:family w:val="swiss"/>
    <w:notTrueType/>
    <w:pitch w:val="default"/>
    <w:sig w:usb0="00000003" w:usb1="08070000" w:usb2="00000010" w:usb3="00000000" w:csb0="00020001" w:csb1="00000000"/>
  </w:font>
  <w:font w:name="Arial-ItalicMT">
    <w:altName w:val="Arial"/>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Calibri"/>
    <w:panose1 w:val="00000500000000000000"/>
    <w:charset w:val="00"/>
    <w:family w:val="auto"/>
    <w:pitch w:val="variable"/>
    <w:sig w:usb0="20000207" w:usb1="00000000" w:usb2="00000000" w:usb3="00000000" w:csb0="00000197" w:csb1="00000000"/>
  </w:font>
  <w:font w:name="Montserrat Medium">
    <w:altName w:val="Calibri"/>
    <w:panose1 w:val="00000600000000000000"/>
    <w:charset w:val="00"/>
    <w:family w:val="auto"/>
    <w:pitch w:val="variable"/>
    <w:sig w:usb0="2000020F" w:usb1="00000003" w:usb2="00000000" w:usb3="00000000" w:csb0="00000197" w:csb1="00000000"/>
  </w:font>
  <w:font w:name="Butler">
    <w:panose1 w:val="02070803080706020303"/>
    <w:charset w:val="00"/>
    <w:family w:val="roman"/>
    <w:notTrueType/>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41FC7" w14:textId="77777777" w:rsidR="00CC3F86" w:rsidRDefault="00CC3F86" w:rsidP="002201A7">
      <w:r>
        <w:separator/>
      </w:r>
    </w:p>
  </w:footnote>
  <w:footnote w:type="continuationSeparator" w:id="0">
    <w:p w14:paraId="6153DAD3" w14:textId="77777777" w:rsidR="00CC3F86" w:rsidRDefault="00CC3F86" w:rsidP="00220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57B47"/>
    <w:multiLevelType w:val="hybridMultilevel"/>
    <w:tmpl w:val="88386F88"/>
    <w:lvl w:ilvl="0" w:tplc="AD90F22E">
      <w:numFmt w:val="bullet"/>
      <w:lvlText w:val="-"/>
      <w:lvlJc w:val="left"/>
      <w:pPr>
        <w:ind w:left="417" w:hanging="360"/>
      </w:pPr>
      <w:rPr>
        <w:rFonts w:ascii="Arial" w:eastAsiaTheme="minorEastAsia"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 w15:restartNumberingAfterBreak="0">
    <w:nsid w:val="17C76F31"/>
    <w:multiLevelType w:val="hybridMultilevel"/>
    <w:tmpl w:val="6234F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F1603"/>
    <w:multiLevelType w:val="hybridMultilevel"/>
    <w:tmpl w:val="57F85A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20403"/>
    <w:multiLevelType w:val="hybridMultilevel"/>
    <w:tmpl w:val="B654630E"/>
    <w:lvl w:ilvl="0" w:tplc="21CA9744">
      <w:start w:val="2"/>
      <w:numFmt w:val="bullet"/>
      <w:lvlText w:val="-"/>
      <w:lvlJc w:val="left"/>
      <w:pPr>
        <w:ind w:left="720" w:hanging="360"/>
      </w:pPr>
      <w:rPr>
        <w:rFonts w:ascii="Univers" w:eastAsia="Times New Roman" w:hAnsi="Univer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72FBB"/>
    <w:multiLevelType w:val="hybridMultilevel"/>
    <w:tmpl w:val="9176D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462AD5"/>
    <w:multiLevelType w:val="hybridMultilevel"/>
    <w:tmpl w:val="205E1986"/>
    <w:lvl w:ilvl="0" w:tplc="08090001">
      <w:start w:val="1"/>
      <w:numFmt w:val="bullet"/>
      <w:lvlText w:val=""/>
      <w:lvlJc w:val="left"/>
      <w:pPr>
        <w:ind w:left="1213" w:hanging="360"/>
      </w:pPr>
      <w:rPr>
        <w:rFonts w:ascii="Symbol" w:hAnsi="Symbol"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6" w15:restartNumberingAfterBreak="0">
    <w:nsid w:val="29741288"/>
    <w:multiLevelType w:val="hybridMultilevel"/>
    <w:tmpl w:val="5F22FD44"/>
    <w:lvl w:ilvl="0" w:tplc="B6C8BB26">
      <w:numFmt w:val="bullet"/>
      <w:lvlText w:val="–"/>
      <w:lvlJc w:val="left"/>
      <w:pPr>
        <w:ind w:left="720" w:hanging="360"/>
      </w:pPr>
      <w:rPr>
        <w:rFonts w:ascii="Calibri" w:hAnsi="Calibri" w:cstheme="minorBidi" w:hint="default"/>
        <w:color w:val="4A4A4A"/>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E1844"/>
    <w:multiLevelType w:val="hybridMultilevel"/>
    <w:tmpl w:val="3D74F232"/>
    <w:lvl w:ilvl="0" w:tplc="F60A6468">
      <w:start w:val="1"/>
      <w:numFmt w:val="bullet"/>
      <w:lvlText w:val=""/>
      <w:lvlJc w:val="left"/>
      <w:pPr>
        <w:ind w:left="720" w:hanging="360"/>
      </w:pPr>
      <w:rPr>
        <w:rFonts w:ascii="Symbol" w:hAnsi="Symbol" w:hint="default"/>
        <w:color w:val="007EB5"/>
        <w:sz w:val="18"/>
        <w:szCs w:val="18"/>
      </w:rPr>
    </w:lvl>
    <w:lvl w:ilvl="1" w:tplc="0C683C44">
      <w:start w:val="28"/>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8D0DFF"/>
    <w:multiLevelType w:val="hybridMultilevel"/>
    <w:tmpl w:val="6B506AEE"/>
    <w:lvl w:ilvl="0" w:tplc="B074FF52">
      <w:numFmt w:val="bullet"/>
      <w:lvlText w:val="-"/>
      <w:lvlJc w:val="left"/>
      <w:pPr>
        <w:ind w:left="432" w:hanging="360"/>
      </w:pPr>
      <w:rPr>
        <w:rFonts w:ascii="Univers" w:eastAsiaTheme="minorEastAsia" w:hAnsi="Univers" w:cs="Arial" w:hint="default"/>
      </w:rPr>
    </w:lvl>
    <w:lvl w:ilvl="1" w:tplc="08090003">
      <w:start w:val="1"/>
      <w:numFmt w:val="bullet"/>
      <w:lvlText w:val="o"/>
      <w:lvlJc w:val="left"/>
      <w:pPr>
        <w:ind w:left="1152" w:hanging="360"/>
      </w:pPr>
      <w:rPr>
        <w:rFonts w:ascii="Courier New" w:hAnsi="Courier New" w:cs="Courier New" w:hint="default"/>
      </w:rPr>
    </w:lvl>
    <w:lvl w:ilvl="2" w:tplc="08090005">
      <w:start w:val="1"/>
      <w:numFmt w:val="bullet"/>
      <w:lvlText w:val=""/>
      <w:lvlJc w:val="left"/>
      <w:pPr>
        <w:ind w:left="1872" w:hanging="360"/>
      </w:pPr>
      <w:rPr>
        <w:rFonts w:ascii="Wingdings" w:hAnsi="Wingdings" w:hint="default"/>
      </w:rPr>
    </w:lvl>
    <w:lvl w:ilvl="3" w:tplc="08090001">
      <w:start w:val="1"/>
      <w:numFmt w:val="bullet"/>
      <w:lvlText w:val=""/>
      <w:lvlJc w:val="left"/>
      <w:pPr>
        <w:ind w:left="2592" w:hanging="360"/>
      </w:pPr>
      <w:rPr>
        <w:rFonts w:ascii="Symbol" w:hAnsi="Symbol" w:hint="default"/>
      </w:rPr>
    </w:lvl>
    <w:lvl w:ilvl="4" w:tplc="08090003">
      <w:start w:val="1"/>
      <w:numFmt w:val="bullet"/>
      <w:lvlText w:val="o"/>
      <w:lvlJc w:val="left"/>
      <w:pPr>
        <w:ind w:left="3312" w:hanging="360"/>
      </w:pPr>
      <w:rPr>
        <w:rFonts w:ascii="Courier New" w:hAnsi="Courier New" w:cs="Courier New" w:hint="default"/>
      </w:rPr>
    </w:lvl>
    <w:lvl w:ilvl="5" w:tplc="C64CDCE4">
      <w:start w:val="8"/>
      <w:numFmt w:val="bullet"/>
      <w:lvlText w:val="﷐"/>
      <w:lvlJc w:val="left"/>
      <w:pPr>
        <w:ind w:left="4032" w:hanging="360"/>
      </w:pPr>
      <w:rPr>
        <w:rFonts w:ascii="Gill Sans MT" w:eastAsia="Times New Roman" w:hAnsi="Gill Sans MT" w:cs="Arial"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9" w15:restartNumberingAfterBreak="0">
    <w:nsid w:val="3D8714D2"/>
    <w:multiLevelType w:val="hybridMultilevel"/>
    <w:tmpl w:val="AEFEDB20"/>
    <w:lvl w:ilvl="0" w:tplc="32B81A48">
      <w:start w:val="1"/>
      <w:numFmt w:val="decimal"/>
      <w:lvlText w:val="%1."/>
      <w:lvlJc w:val="left"/>
      <w:pPr>
        <w:ind w:left="360" w:hanging="360"/>
      </w:pPr>
      <w:rPr>
        <w:rFonts w:ascii="Arial" w:hAnsi="Arial" w:cs="Arial" w:hint="default"/>
        <w:b/>
        <w:color w:val="3C3C3C"/>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225402"/>
    <w:multiLevelType w:val="singleLevel"/>
    <w:tmpl w:val="1BF04F20"/>
    <w:lvl w:ilvl="0">
      <w:start w:val="1"/>
      <w:numFmt w:val="bullet"/>
      <w:pStyle w:val="ListBullet"/>
      <w:lvlText w:val=""/>
      <w:lvlJc w:val="left"/>
      <w:pPr>
        <w:tabs>
          <w:tab w:val="num" w:pos="709"/>
        </w:tabs>
        <w:ind w:left="709" w:hanging="709"/>
      </w:pPr>
      <w:rPr>
        <w:rFonts w:ascii="Symbol" w:hAnsi="Symbol" w:hint="default"/>
      </w:rPr>
    </w:lvl>
  </w:abstractNum>
  <w:abstractNum w:abstractNumId="11" w15:restartNumberingAfterBreak="0">
    <w:nsid w:val="61181B15"/>
    <w:multiLevelType w:val="hybridMultilevel"/>
    <w:tmpl w:val="386875D2"/>
    <w:lvl w:ilvl="0" w:tplc="118CAC16">
      <w:numFmt w:val="bullet"/>
      <w:lvlText w:val="–"/>
      <w:lvlJc w:val="left"/>
      <w:pPr>
        <w:ind w:left="720" w:hanging="360"/>
      </w:pPr>
      <w:rPr>
        <w:rFonts w:ascii="Calibri" w:eastAsiaTheme="minorHAnsi" w:hAnsi="Calibri" w:cstheme="minorBidi" w:hint="default"/>
        <w:color w:val="5A5A5A"/>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7B3CBB"/>
    <w:multiLevelType w:val="hybridMultilevel"/>
    <w:tmpl w:val="B8AE8166"/>
    <w:lvl w:ilvl="0" w:tplc="C2AA79AC">
      <w:start w:val="1"/>
      <w:numFmt w:val="lowerRoman"/>
      <w:lvlText w:val="(%1)"/>
      <w:lvlJc w:val="left"/>
      <w:pPr>
        <w:ind w:left="360" w:hanging="360"/>
      </w:pPr>
      <w:rPr>
        <w:rFonts w:hint="default"/>
        <w:color w:val="45536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75556D8"/>
    <w:multiLevelType w:val="hybridMultilevel"/>
    <w:tmpl w:val="57421124"/>
    <w:lvl w:ilvl="0" w:tplc="08090003">
      <w:start w:val="1"/>
      <w:numFmt w:val="bullet"/>
      <w:lvlText w:val="o"/>
      <w:lvlJc w:val="left"/>
      <w:pPr>
        <w:ind w:left="1134" w:hanging="454"/>
      </w:pPr>
      <w:rPr>
        <w:rFonts w:ascii="Courier New" w:hAnsi="Courier New" w:cs="Courier New" w:hint="default"/>
        <w:color w:val="4A4A4A"/>
        <w:sz w:val="18"/>
        <w:szCs w:val="18"/>
      </w:rPr>
    </w:lvl>
    <w:lvl w:ilvl="1" w:tplc="CFA6A006">
      <w:start w:val="1"/>
      <w:numFmt w:val="bullet"/>
      <w:lvlText w:val="o"/>
      <w:lvlJc w:val="left"/>
      <w:pPr>
        <w:ind w:left="1440" w:hanging="360"/>
      </w:pPr>
      <w:rPr>
        <w:rFonts w:ascii="Courier New" w:hAnsi="Courier New" w:cs="Courier New" w:hint="default"/>
        <w:color w:val="45536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7"/>
  </w:num>
  <w:num w:numId="6">
    <w:abstractNumId w:val="5"/>
  </w:num>
  <w:num w:numId="7">
    <w:abstractNumId w:val="0"/>
  </w:num>
  <w:num w:numId="8">
    <w:abstractNumId w:val="11"/>
  </w:num>
  <w:num w:numId="9">
    <w:abstractNumId w:val="13"/>
  </w:num>
  <w:num w:numId="10">
    <w:abstractNumId w:val="9"/>
  </w:num>
  <w:num w:numId="11">
    <w:abstractNumId w:val="12"/>
  </w:num>
  <w:num w:numId="12">
    <w:abstractNumId w:val="10"/>
  </w:num>
  <w:num w:numId="13">
    <w:abstractNumId w:val="8"/>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617"/>
    <w:rsid w:val="000007E9"/>
    <w:rsid w:val="00004658"/>
    <w:rsid w:val="00005395"/>
    <w:rsid w:val="000070A6"/>
    <w:rsid w:val="00011CDC"/>
    <w:rsid w:val="00013A87"/>
    <w:rsid w:val="00017405"/>
    <w:rsid w:val="0001763A"/>
    <w:rsid w:val="00023906"/>
    <w:rsid w:val="00024AC9"/>
    <w:rsid w:val="00026132"/>
    <w:rsid w:val="000265DF"/>
    <w:rsid w:val="00026639"/>
    <w:rsid w:val="00026DF3"/>
    <w:rsid w:val="00030C01"/>
    <w:rsid w:val="00042A1D"/>
    <w:rsid w:val="00050224"/>
    <w:rsid w:val="00053B7B"/>
    <w:rsid w:val="00054ADD"/>
    <w:rsid w:val="000558C8"/>
    <w:rsid w:val="000562FE"/>
    <w:rsid w:val="00056320"/>
    <w:rsid w:val="00062585"/>
    <w:rsid w:val="00062ACE"/>
    <w:rsid w:val="000632DE"/>
    <w:rsid w:val="00063DA4"/>
    <w:rsid w:val="00065978"/>
    <w:rsid w:val="00071B72"/>
    <w:rsid w:val="00075017"/>
    <w:rsid w:val="00075C7F"/>
    <w:rsid w:val="00077819"/>
    <w:rsid w:val="0008159D"/>
    <w:rsid w:val="00083984"/>
    <w:rsid w:val="0008612D"/>
    <w:rsid w:val="0008697C"/>
    <w:rsid w:val="00086B24"/>
    <w:rsid w:val="00087369"/>
    <w:rsid w:val="00087B5E"/>
    <w:rsid w:val="000928DA"/>
    <w:rsid w:val="000957BA"/>
    <w:rsid w:val="00096617"/>
    <w:rsid w:val="000967DB"/>
    <w:rsid w:val="000A15D5"/>
    <w:rsid w:val="000B3097"/>
    <w:rsid w:val="000B61B2"/>
    <w:rsid w:val="000C063A"/>
    <w:rsid w:val="000C36E8"/>
    <w:rsid w:val="000C4883"/>
    <w:rsid w:val="000C5E10"/>
    <w:rsid w:val="000C7E5D"/>
    <w:rsid w:val="000D1615"/>
    <w:rsid w:val="000D5088"/>
    <w:rsid w:val="000D6F8C"/>
    <w:rsid w:val="000E3DE8"/>
    <w:rsid w:val="000F030C"/>
    <w:rsid w:val="000F250E"/>
    <w:rsid w:val="000F2958"/>
    <w:rsid w:val="000F4C6C"/>
    <w:rsid w:val="000F6EF8"/>
    <w:rsid w:val="000F6F43"/>
    <w:rsid w:val="00103E62"/>
    <w:rsid w:val="001042E9"/>
    <w:rsid w:val="001052CB"/>
    <w:rsid w:val="0010655B"/>
    <w:rsid w:val="001071DB"/>
    <w:rsid w:val="0011350D"/>
    <w:rsid w:val="00115399"/>
    <w:rsid w:val="001318BA"/>
    <w:rsid w:val="00131AC6"/>
    <w:rsid w:val="00131D03"/>
    <w:rsid w:val="00135339"/>
    <w:rsid w:val="00144676"/>
    <w:rsid w:val="00145029"/>
    <w:rsid w:val="00145A77"/>
    <w:rsid w:val="00146039"/>
    <w:rsid w:val="00146116"/>
    <w:rsid w:val="0014705E"/>
    <w:rsid w:val="00147336"/>
    <w:rsid w:val="00161768"/>
    <w:rsid w:val="0016482A"/>
    <w:rsid w:val="00165EA3"/>
    <w:rsid w:val="001711BC"/>
    <w:rsid w:val="001778F0"/>
    <w:rsid w:val="001824D8"/>
    <w:rsid w:val="001837E5"/>
    <w:rsid w:val="00184447"/>
    <w:rsid w:val="0019146D"/>
    <w:rsid w:val="001942F1"/>
    <w:rsid w:val="001962DB"/>
    <w:rsid w:val="001A12A9"/>
    <w:rsid w:val="001A1B4C"/>
    <w:rsid w:val="001A482C"/>
    <w:rsid w:val="001A5EFF"/>
    <w:rsid w:val="001A6F18"/>
    <w:rsid w:val="001B4EAC"/>
    <w:rsid w:val="001B5BA6"/>
    <w:rsid w:val="001B68D1"/>
    <w:rsid w:val="001B7AC6"/>
    <w:rsid w:val="001C022F"/>
    <w:rsid w:val="001C1285"/>
    <w:rsid w:val="001C12F5"/>
    <w:rsid w:val="001C791F"/>
    <w:rsid w:val="001D6012"/>
    <w:rsid w:val="001D6A9F"/>
    <w:rsid w:val="001D6C06"/>
    <w:rsid w:val="001E795A"/>
    <w:rsid w:val="001F1385"/>
    <w:rsid w:val="001F3677"/>
    <w:rsid w:val="001F56E5"/>
    <w:rsid w:val="001F7035"/>
    <w:rsid w:val="0020039A"/>
    <w:rsid w:val="00202B4F"/>
    <w:rsid w:val="0020552D"/>
    <w:rsid w:val="00205580"/>
    <w:rsid w:val="002110EA"/>
    <w:rsid w:val="002114DB"/>
    <w:rsid w:val="00212A3A"/>
    <w:rsid w:val="00213F5F"/>
    <w:rsid w:val="00214314"/>
    <w:rsid w:val="002155E6"/>
    <w:rsid w:val="00215FE3"/>
    <w:rsid w:val="002201A7"/>
    <w:rsid w:val="00220C10"/>
    <w:rsid w:val="00222603"/>
    <w:rsid w:val="002248C5"/>
    <w:rsid w:val="00225FD1"/>
    <w:rsid w:val="002273A2"/>
    <w:rsid w:val="00230800"/>
    <w:rsid w:val="00242F8D"/>
    <w:rsid w:val="002471AC"/>
    <w:rsid w:val="00247F68"/>
    <w:rsid w:val="00250DD5"/>
    <w:rsid w:val="002530F3"/>
    <w:rsid w:val="002538B1"/>
    <w:rsid w:val="0026042A"/>
    <w:rsid w:val="00260F0E"/>
    <w:rsid w:val="00267E65"/>
    <w:rsid w:val="00271890"/>
    <w:rsid w:val="00273372"/>
    <w:rsid w:val="002733B1"/>
    <w:rsid w:val="00273B6E"/>
    <w:rsid w:val="002767A5"/>
    <w:rsid w:val="00281778"/>
    <w:rsid w:val="0028300C"/>
    <w:rsid w:val="00284A81"/>
    <w:rsid w:val="00285803"/>
    <w:rsid w:val="00287E60"/>
    <w:rsid w:val="00291C64"/>
    <w:rsid w:val="00291FA8"/>
    <w:rsid w:val="002A245E"/>
    <w:rsid w:val="002A4F38"/>
    <w:rsid w:val="002A5279"/>
    <w:rsid w:val="002B06D7"/>
    <w:rsid w:val="002B5F5D"/>
    <w:rsid w:val="002B6D91"/>
    <w:rsid w:val="002B79A6"/>
    <w:rsid w:val="002C2830"/>
    <w:rsid w:val="002C2EF6"/>
    <w:rsid w:val="002C7157"/>
    <w:rsid w:val="002D0200"/>
    <w:rsid w:val="002D11D5"/>
    <w:rsid w:val="002D20D2"/>
    <w:rsid w:val="002E034F"/>
    <w:rsid w:val="002E3243"/>
    <w:rsid w:val="002E55C3"/>
    <w:rsid w:val="002F0E60"/>
    <w:rsid w:val="002F42B0"/>
    <w:rsid w:val="002F6704"/>
    <w:rsid w:val="0030156D"/>
    <w:rsid w:val="00303568"/>
    <w:rsid w:val="00310236"/>
    <w:rsid w:val="00314DA8"/>
    <w:rsid w:val="00314FDB"/>
    <w:rsid w:val="00316E8A"/>
    <w:rsid w:val="00321316"/>
    <w:rsid w:val="0032245B"/>
    <w:rsid w:val="00325921"/>
    <w:rsid w:val="00332AB0"/>
    <w:rsid w:val="00333511"/>
    <w:rsid w:val="00333D3A"/>
    <w:rsid w:val="00336AAB"/>
    <w:rsid w:val="003420C8"/>
    <w:rsid w:val="0034218B"/>
    <w:rsid w:val="00343E93"/>
    <w:rsid w:val="00351BC2"/>
    <w:rsid w:val="003536CB"/>
    <w:rsid w:val="00356148"/>
    <w:rsid w:val="00357AB0"/>
    <w:rsid w:val="00364090"/>
    <w:rsid w:val="003669AF"/>
    <w:rsid w:val="00372455"/>
    <w:rsid w:val="003729C8"/>
    <w:rsid w:val="0037398F"/>
    <w:rsid w:val="00380C8B"/>
    <w:rsid w:val="003846B1"/>
    <w:rsid w:val="003855FE"/>
    <w:rsid w:val="0038667B"/>
    <w:rsid w:val="00390E73"/>
    <w:rsid w:val="0039417F"/>
    <w:rsid w:val="003941B0"/>
    <w:rsid w:val="00395B7B"/>
    <w:rsid w:val="00396E1A"/>
    <w:rsid w:val="003A22B6"/>
    <w:rsid w:val="003A2934"/>
    <w:rsid w:val="003A2FC2"/>
    <w:rsid w:val="003A52B6"/>
    <w:rsid w:val="003B2CE0"/>
    <w:rsid w:val="003B790C"/>
    <w:rsid w:val="003C0BC1"/>
    <w:rsid w:val="003C300D"/>
    <w:rsid w:val="003C42C5"/>
    <w:rsid w:val="003C51C8"/>
    <w:rsid w:val="003D2030"/>
    <w:rsid w:val="003D2A0D"/>
    <w:rsid w:val="003E13D4"/>
    <w:rsid w:val="003E18FD"/>
    <w:rsid w:val="003E1F20"/>
    <w:rsid w:val="003E50BE"/>
    <w:rsid w:val="004003EB"/>
    <w:rsid w:val="00401293"/>
    <w:rsid w:val="00402B65"/>
    <w:rsid w:val="0040328C"/>
    <w:rsid w:val="00404B2A"/>
    <w:rsid w:val="004069AA"/>
    <w:rsid w:val="0040768E"/>
    <w:rsid w:val="00407BBC"/>
    <w:rsid w:val="00407C8C"/>
    <w:rsid w:val="00411191"/>
    <w:rsid w:val="00416ADB"/>
    <w:rsid w:val="00416F12"/>
    <w:rsid w:val="00423D44"/>
    <w:rsid w:val="00423ECB"/>
    <w:rsid w:val="00425274"/>
    <w:rsid w:val="00432122"/>
    <w:rsid w:val="00432B18"/>
    <w:rsid w:val="00437D6B"/>
    <w:rsid w:val="004414B4"/>
    <w:rsid w:val="0044240D"/>
    <w:rsid w:val="00442D3A"/>
    <w:rsid w:val="00444E76"/>
    <w:rsid w:val="00447413"/>
    <w:rsid w:val="00450AC6"/>
    <w:rsid w:val="00452A9D"/>
    <w:rsid w:val="004568F5"/>
    <w:rsid w:val="00463D20"/>
    <w:rsid w:val="0046593B"/>
    <w:rsid w:val="00466355"/>
    <w:rsid w:val="00472F68"/>
    <w:rsid w:val="00473EAD"/>
    <w:rsid w:val="00482E6F"/>
    <w:rsid w:val="00483AA7"/>
    <w:rsid w:val="00486ABE"/>
    <w:rsid w:val="00491EB6"/>
    <w:rsid w:val="004944B1"/>
    <w:rsid w:val="00495E64"/>
    <w:rsid w:val="004A604C"/>
    <w:rsid w:val="004B0507"/>
    <w:rsid w:val="004B2AD1"/>
    <w:rsid w:val="004B39CE"/>
    <w:rsid w:val="004B4C76"/>
    <w:rsid w:val="004C0FCE"/>
    <w:rsid w:val="004C1A5F"/>
    <w:rsid w:val="004C2B6E"/>
    <w:rsid w:val="004C42A7"/>
    <w:rsid w:val="004C4750"/>
    <w:rsid w:val="004C7F6B"/>
    <w:rsid w:val="004D03C8"/>
    <w:rsid w:val="004D5FF7"/>
    <w:rsid w:val="004D6928"/>
    <w:rsid w:val="004D774C"/>
    <w:rsid w:val="004E0A73"/>
    <w:rsid w:val="004E5EB0"/>
    <w:rsid w:val="004E6B46"/>
    <w:rsid w:val="004F266E"/>
    <w:rsid w:val="004F2690"/>
    <w:rsid w:val="004F35F0"/>
    <w:rsid w:val="004F4A7A"/>
    <w:rsid w:val="004F4D26"/>
    <w:rsid w:val="004F64B5"/>
    <w:rsid w:val="005056B5"/>
    <w:rsid w:val="0050686C"/>
    <w:rsid w:val="00511915"/>
    <w:rsid w:val="00511A52"/>
    <w:rsid w:val="00511CC1"/>
    <w:rsid w:val="00513ECC"/>
    <w:rsid w:val="0051429C"/>
    <w:rsid w:val="00515074"/>
    <w:rsid w:val="00516773"/>
    <w:rsid w:val="005208A5"/>
    <w:rsid w:val="00524775"/>
    <w:rsid w:val="0053055E"/>
    <w:rsid w:val="005306F5"/>
    <w:rsid w:val="005313DF"/>
    <w:rsid w:val="00535713"/>
    <w:rsid w:val="00536464"/>
    <w:rsid w:val="0054036D"/>
    <w:rsid w:val="00540CFA"/>
    <w:rsid w:val="005454B7"/>
    <w:rsid w:val="00545D70"/>
    <w:rsid w:val="0054794C"/>
    <w:rsid w:val="00554451"/>
    <w:rsid w:val="00555605"/>
    <w:rsid w:val="005560FB"/>
    <w:rsid w:val="00562209"/>
    <w:rsid w:val="005707FD"/>
    <w:rsid w:val="00572C08"/>
    <w:rsid w:val="00573EA5"/>
    <w:rsid w:val="00582F67"/>
    <w:rsid w:val="00593E3B"/>
    <w:rsid w:val="00597B0C"/>
    <w:rsid w:val="005A0BF4"/>
    <w:rsid w:val="005A0DB2"/>
    <w:rsid w:val="005A278B"/>
    <w:rsid w:val="005A278D"/>
    <w:rsid w:val="005A413A"/>
    <w:rsid w:val="005A4476"/>
    <w:rsid w:val="005B4778"/>
    <w:rsid w:val="005C0C3C"/>
    <w:rsid w:val="005C4F68"/>
    <w:rsid w:val="005D2833"/>
    <w:rsid w:val="005D3C93"/>
    <w:rsid w:val="005D56A7"/>
    <w:rsid w:val="005D570B"/>
    <w:rsid w:val="005D649A"/>
    <w:rsid w:val="005D6980"/>
    <w:rsid w:val="005E040B"/>
    <w:rsid w:val="005E3BE3"/>
    <w:rsid w:val="005E6F74"/>
    <w:rsid w:val="005E6FB4"/>
    <w:rsid w:val="005F2D7E"/>
    <w:rsid w:val="005F2F67"/>
    <w:rsid w:val="005F4063"/>
    <w:rsid w:val="00600DCC"/>
    <w:rsid w:val="006010D6"/>
    <w:rsid w:val="006136A0"/>
    <w:rsid w:val="006148BE"/>
    <w:rsid w:val="00615D4D"/>
    <w:rsid w:val="00623F46"/>
    <w:rsid w:val="006240BF"/>
    <w:rsid w:val="00627C2D"/>
    <w:rsid w:val="00631CF8"/>
    <w:rsid w:val="00640A58"/>
    <w:rsid w:val="0064124C"/>
    <w:rsid w:val="00641A4B"/>
    <w:rsid w:val="0064607D"/>
    <w:rsid w:val="006502FD"/>
    <w:rsid w:val="00650B7F"/>
    <w:rsid w:val="006541E5"/>
    <w:rsid w:val="006547A1"/>
    <w:rsid w:val="00657419"/>
    <w:rsid w:val="00657DE3"/>
    <w:rsid w:val="00664DD3"/>
    <w:rsid w:val="006729E9"/>
    <w:rsid w:val="00677831"/>
    <w:rsid w:val="00677D20"/>
    <w:rsid w:val="0068046F"/>
    <w:rsid w:val="00681075"/>
    <w:rsid w:val="00683384"/>
    <w:rsid w:val="006854CF"/>
    <w:rsid w:val="0068695B"/>
    <w:rsid w:val="00690D7D"/>
    <w:rsid w:val="006A16AC"/>
    <w:rsid w:val="006A3A6A"/>
    <w:rsid w:val="006A722C"/>
    <w:rsid w:val="006A7440"/>
    <w:rsid w:val="006B27CD"/>
    <w:rsid w:val="006B32C8"/>
    <w:rsid w:val="006B3932"/>
    <w:rsid w:val="006B3BF2"/>
    <w:rsid w:val="006B444A"/>
    <w:rsid w:val="006B6362"/>
    <w:rsid w:val="006C0176"/>
    <w:rsid w:val="006C7602"/>
    <w:rsid w:val="006C7AF4"/>
    <w:rsid w:val="006D20AD"/>
    <w:rsid w:val="006D555E"/>
    <w:rsid w:val="006D5B10"/>
    <w:rsid w:val="006D68E4"/>
    <w:rsid w:val="006E1B25"/>
    <w:rsid w:val="006E25BB"/>
    <w:rsid w:val="006E6B6A"/>
    <w:rsid w:val="006E7F96"/>
    <w:rsid w:val="006F5E8F"/>
    <w:rsid w:val="006F7CE4"/>
    <w:rsid w:val="00700626"/>
    <w:rsid w:val="007023E7"/>
    <w:rsid w:val="0070254F"/>
    <w:rsid w:val="0070406C"/>
    <w:rsid w:val="0070541B"/>
    <w:rsid w:val="0070608F"/>
    <w:rsid w:val="00710CEB"/>
    <w:rsid w:val="00711792"/>
    <w:rsid w:val="00712444"/>
    <w:rsid w:val="00712B51"/>
    <w:rsid w:val="00713593"/>
    <w:rsid w:val="007160B7"/>
    <w:rsid w:val="00720924"/>
    <w:rsid w:val="00722E9F"/>
    <w:rsid w:val="00724805"/>
    <w:rsid w:val="00730E84"/>
    <w:rsid w:val="007335EF"/>
    <w:rsid w:val="00734344"/>
    <w:rsid w:val="007347FB"/>
    <w:rsid w:val="007372E9"/>
    <w:rsid w:val="007373BC"/>
    <w:rsid w:val="00737542"/>
    <w:rsid w:val="0073786A"/>
    <w:rsid w:val="00743A89"/>
    <w:rsid w:val="00745C65"/>
    <w:rsid w:val="0074606E"/>
    <w:rsid w:val="00750D34"/>
    <w:rsid w:val="00752457"/>
    <w:rsid w:val="007527D7"/>
    <w:rsid w:val="007531A1"/>
    <w:rsid w:val="0076006A"/>
    <w:rsid w:val="00782375"/>
    <w:rsid w:val="0078291F"/>
    <w:rsid w:val="007858FA"/>
    <w:rsid w:val="00785AF1"/>
    <w:rsid w:val="007864B6"/>
    <w:rsid w:val="00787AAE"/>
    <w:rsid w:val="00790596"/>
    <w:rsid w:val="00797E9F"/>
    <w:rsid w:val="007A0606"/>
    <w:rsid w:val="007A22BD"/>
    <w:rsid w:val="007A44BD"/>
    <w:rsid w:val="007A6A70"/>
    <w:rsid w:val="007A6FED"/>
    <w:rsid w:val="007A7BEC"/>
    <w:rsid w:val="007B6AAD"/>
    <w:rsid w:val="007B7D1C"/>
    <w:rsid w:val="007C5995"/>
    <w:rsid w:val="007C68D7"/>
    <w:rsid w:val="007C6D47"/>
    <w:rsid w:val="007D07ED"/>
    <w:rsid w:val="007D15E2"/>
    <w:rsid w:val="007D21C1"/>
    <w:rsid w:val="007D2F10"/>
    <w:rsid w:val="007D737A"/>
    <w:rsid w:val="007D7E2E"/>
    <w:rsid w:val="007E5045"/>
    <w:rsid w:val="007F09D4"/>
    <w:rsid w:val="007F0DBB"/>
    <w:rsid w:val="008017FD"/>
    <w:rsid w:val="0080223D"/>
    <w:rsid w:val="008036F7"/>
    <w:rsid w:val="00804A4F"/>
    <w:rsid w:val="00805ACE"/>
    <w:rsid w:val="00811427"/>
    <w:rsid w:val="0081287B"/>
    <w:rsid w:val="00817E22"/>
    <w:rsid w:val="00821D8A"/>
    <w:rsid w:val="00821F98"/>
    <w:rsid w:val="00824953"/>
    <w:rsid w:val="00825FD3"/>
    <w:rsid w:val="00832B73"/>
    <w:rsid w:val="008412DF"/>
    <w:rsid w:val="00845355"/>
    <w:rsid w:val="00855B96"/>
    <w:rsid w:val="008575BF"/>
    <w:rsid w:val="00860948"/>
    <w:rsid w:val="008644E1"/>
    <w:rsid w:val="0086668A"/>
    <w:rsid w:val="00874947"/>
    <w:rsid w:val="00881B8F"/>
    <w:rsid w:val="00883A48"/>
    <w:rsid w:val="008853A9"/>
    <w:rsid w:val="0089099A"/>
    <w:rsid w:val="008915D8"/>
    <w:rsid w:val="00891D96"/>
    <w:rsid w:val="008A1919"/>
    <w:rsid w:val="008B3036"/>
    <w:rsid w:val="008C02B1"/>
    <w:rsid w:val="008C2BD2"/>
    <w:rsid w:val="008C4844"/>
    <w:rsid w:val="008C52A6"/>
    <w:rsid w:val="008D39F9"/>
    <w:rsid w:val="008D4BE9"/>
    <w:rsid w:val="008D7014"/>
    <w:rsid w:val="008D77D7"/>
    <w:rsid w:val="008D7DC2"/>
    <w:rsid w:val="008E26E0"/>
    <w:rsid w:val="008E2929"/>
    <w:rsid w:val="008E44C2"/>
    <w:rsid w:val="008E477C"/>
    <w:rsid w:val="008E4AB7"/>
    <w:rsid w:val="008E7EAE"/>
    <w:rsid w:val="009006DD"/>
    <w:rsid w:val="00902B41"/>
    <w:rsid w:val="00902C87"/>
    <w:rsid w:val="0090491D"/>
    <w:rsid w:val="00905334"/>
    <w:rsid w:val="0091291C"/>
    <w:rsid w:val="00913600"/>
    <w:rsid w:val="00922D49"/>
    <w:rsid w:val="00923201"/>
    <w:rsid w:val="0093165C"/>
    <w:rsid w:val="00931EB4"/>
    <w:rsid w:val="00934F09"/>
    <w:rsid w:val="009374AD"/>
    <w:rsid w:val="00940D3F"/>
    <w:rsid w:val="00946E03"/>
    <w:rsid w:val="0095252A"/>
    <w:rsid w:val="00952BBE"/>
    <w:rsid w:val="00954519"/>
    <w:rsid w:val="0096272A"/>
    <w:rsid w:val="00963755"/>
    <w:rsid w:val="009675DE"/>
    <w:rsid w:val="00967A28"/>
    <w:rsid w:val="00971045"/>
    <w:rsid w:val="00972369"/>
    <w:rsid w:val="009732E1"/>
    <w:rsid w:val="00973EDD"/>
    <w:rsid w:val="00980B6F"/>
    <w:rsid w:val="00981387"/>
    <w:rsid w:val="00984321"/>
    <w:rsid w:val="00985979"/>
    <w:rsid w:val="009864C5"/>
    <w:rsid w:val="00987DC8"/>
    <w:rsid w:val="00990015"/>
    <w:rsid w:val="00990219"/>
    <w:rsid w:val="0099100E"/>
    <w:rsid w:val="00994135"/>
    <w:rsid w:val="00995826"/>
    <w:rsid w:val="009963AE"/>
    <w:rsid w:val="009A0078"/>
    <w:rsid w:val="009A2080"/>
    <w:rsid w:val="009A217B"/>
    <w:rsid w:val="009A556F"/>
    <w:rsid w:val="009A71D2"/>
    <w:rsid w:val="009B04F5"/>
    <w:rsid w:val="009B1CCE"/>
    <w:rsid w:val="009B5E60"/>
    <w:rsid w:val="009C175C"/>
    <w:rsid w:val="009C1A78"/>
    <w:rsid w:val="009C430A"/>
    <w:rsid w:val="009C6695"/>
    <w:rsid w:val="009C690E"/>
    <w:rsid w:val="009C717D"/>
    <w:rsid w:val="009C7888"/>
    <w:rsid w:val="009D2E6A"/>
    <w:rsid w:val="009D49D4"/>
    <w:rsid w:val="009D534D"/>
    <w:rsid w:val="009D6D97"/>
    <w:rsid w:val="009F3745"/>
    <w:rsid w:val="00A02E3C"/>
    <w:rsid w:val="00A04B14"/>
    <w:rsid w:val="00A114AC"/>
    <w:rsid w:val="00A140FA"/>
    <w:rsid w:val="00A1612E"/>
    <w:rsid w:val="00A3055F"/>
    <w:rsid w:val="00A308AF"/>
    <w:rsid w:val="00A343A2"/>
    <w:rsid w:val="00A372D3"/>
    <w:rsid w:val="00A43F3A"/>
    <w:rsid w:val="00A44B68"/>
    <w:rsid w:val="00A47584"/>
    <w:rsid w:val="00A55D1B"/>
    <w:rsid w:val="00A60467"/>
    <w:rsid w:val="00A61CFB"/>
    <w:rsid w:val="00A6300C"/>
    <w:rsid w:val="00A66780"/>
    <w:rsid w:val="00A72931"/>
    <w:rsid w:val="00A74A0B"/>
    <w:rsid w:val="00A76918"/>
    <w:rsid w:val="00A874EB"/>
    <w:rsid w:val="00A90824"/>
    <w:rsid w:val="00A93D0D"/>
    <w:rsid w:val="00A944AD"/>
    <w:rsid w:val="00A95D98"/>
    <w:rsid w:val="00A96B5D"/>
    <w:rsid w:val="00AA5728"/>
    <w:rsid w:val="00AA628C"/>
    <w:rsid w:val="00AA65CB"/>
    <w:rsid w:val="00AA696F"/>
    <w:rsid w:val="00AA69E0"/>
    <w:rsid w:val="00AB1484"/>
    <w:rsid w:val="00AB3242"/>
    <w:rsid w:val="00AB7152"/>
    <w:rsid w:val="00AC12F9"/>
    <w:rsid w:val="00AC2A66"/>
    <w:rsid w:val="00AD378B"/>
    <w:rsid w:val="00AD3ED3"/>
    <w:rsid w:val="00AD482E"/>
    <w:rsid w:val="00AE6AAC"/>
    <w:rsid w:val="00AE6BEA"/>
    <w:rsid w:val="00AF10D7"/>
    <w:rsid w:val="00AF2BF8"/>
    <w:rsid w:val="00B00250"/>
    <w:rsid w:val="00B015AF"/>
    <w:rsid w:val="00B0239A"/>
    <w:rsid w:val="00B03BBA"/>
    <w:rsid w:val="00B049C6"/>
    <w:rsid w:val="00B07CB4"/>
    <w:rsid w:val="00B13A90"/>
    <w:rsid w:val="00B14147"/>
    <w:rsid w:val="00B232E6"/>
    <w:rsid w:val="00B25694"/>
    <w:rsid w:val="00B322DE"/>
    <w:rsid w:val="00B35597"/>
    <w:rsid w:val="00B36A35"/>
    <w:rsid w:val="00B41598"/>
    <w:rsid w:val="00B442BF"/>
    <w:rsid w:val="00B46D66"/>
    <w:rsid w:val="00B47EB4"/>
    <w:rsid w:val="00B525AF"/>
    <w:rsid w:val="00B52734"/>
    <w:rsid w:val="00B52EE6"/>
    <w:rsid w:val="00B53286"/>
    <w:rsid w:val="00B57E1A"/>
    <w:rsid w:val="00B600DA"/>
    <w:rsid w:val="00B61000"/>
    <w:rsid w:val="00B615C2"/>
    <w:rsid w:val="00B62D38"/>
    <w:rsid w:val="00B636E6"/>
    <w:rsid w:val="00B64B1D"/>
    <w:rsid w:val="00B65AA5"/>
    <w:rsid w:val="00B66A12"/>
    <w:rsid w:val="00B704B3"/>
    <w:rsid w:val="00B70C40"/>
    <w:rsid w:val="00B725DC"/>
    <w:rsid w:val="00B733D1"/>
    <w:rsid w:val="00B74A59"/>
    <w:rsid w:val="00B77FAA"/>
    <w:rsid w:val="00B817EE"/>
    <w:rsid w:val="00B82B3D"/>
    <w:rsid w:val="00B84571"/>
    <w:rsid w:val="00B86017"/>
    <w:rsid w:val="00B879CA"/>
    <w:rsid w:val="00B91450"/>
    <w:rsid w:val="00B91B4C"/>
    <w:rsid w:val="00B91D66"/>
    <w:rsid w:val="00B925CB"/>
    <w:rsid w:val="00B92613"/>
    <w:rsid w:val="00B95283"/>
    <w:rsid w:val="00B96DFC"/>
    <w:rsid w:val="00BA0CD1"/>
    <w:rsid w:val="00BA7525"/>
    <w:rsid w:val="00BB092E"/>
    <w:rsid w:val="00BB10C6"/>
    <w:rsid w:val="00BC2BFF"/>
    <w:rsid w:val="00BC3365"/>
    <w:rsid w:val="00BC649C"/>
    <w:rsid w:val="00BD2C4A"/>
    <w:rsid w:val="00BD640E"/>
    <w:rsid w:val="00BD6DC1"/>
    <w:rsid w:val="00BE0758"/>
    <w:rsid w:val="00BE40ED"/>
    <w:rsid w:val="00BE50D2"/>
    <w:rsid w:val="00BE6B3F"/>
    <w:rsid w:val="00BE79C5"/>
    <w:rsid w:val="00BE7AA2"/>
    <w:rsid w:val="00BE7C16"/>
    <w:rsid w:val="00BF092B"/>
    <w:rsid w:val="00BF0FE2"/>
    <w:rsid w:val="00BF1F20"/>
    <w:rsid w:val="00BF7E78"/>
    <w:rsid w:val="00C0030C"/>
    <w:rsid w:val="00C01D5D"/>
    <w:rsid w:val="00C02158"/>
    <w:rsid w:val="00C0472B"/>
    <w:rsid w:val="00C05833"/>
    <w:rsid w:val="00C10E79"/>
    <w:rsid w:val="00C13871"/>
    <w:rsid w:val="00C13AA4"/>
    <w:rsid w:val="00C13CD4"/>
    <w:rsid w:val="00C145C1"/>
    <w:rsid w:val="00C1686A"/>
    <w:rsid w:val="00C24369"/>
    <w:rsid w:val="00C27ED2"/>
    <w:rsid w:val="00C3055B"/>
    <w:rsid w:val="00C31012"/>
    <w:rsid w:val="00C3248E"/>
    <w:rsid w:val="00C3458D"/>
    <w:rsid w:val="00C3491C"/>
    <w:rsid w:val="00C360AB"/>
    <w:rsid w:val="00C36C7D"/>
    <w:rsid w:val="00C41ABC"/>
    <w:rsid w:val="00C42439"/>
    <w:rsid w:val="00C51D11"/>
    <w:rsid w:val="00C53D41"/>
    <w:rsid w:val="00C6015D"/>
    <w:rsid w:val="00C63541"/>
    <w:rsid w:val="00C6363A"/>
    <w:rsid w:val="00C63989"/>
    <w:rsid w:val="00C664AF"/>
    <w:rsid w:val="00C66903"/>
    <w:rsid w:val="00C72F08"/>
    <w:rsid w:val="00C73E16"/>
    <w:rsid w:val="00C7403C"/>
    <w:rsid w:val="00C75035"/>
    <w:rsid w:val="00C758D3"/>
    <w:rsid w:val="00C75CD1"/>
    <w:rsid w:val="00C8109A"/>
    <w:rsid w:val="00C8253D"/>
    <w:rsid w:val="00C84B74"/>
    <w:rsid w:val="00C8682E"/>
    <w:rsid w:val="00C90C77"/>
    <w:rsid w:val="00C92925"/>
    <w:rsid w:val="00C96812"/>
    <w:rsid w:val="00CA09A1"/>
    <w:rsid w:val="00CA2BA5"/>
    <w:rsid w:val="00CA763C"/>
    <w:rsid w:val="00CB4684"/>
    <w:rsid w:val="00CB48C1"/>
    <w:rsid w:val="00CC3F86"/>
    <w:rsid w:val="00CC5AAC"/>
    <w:rsid w:val="00CD6345"/>
    <w:rsid w:val="00CD71A2"/>
    <w:rsid w:val="00CD73A2"/>
    <w:rsid w:val="00CE5371"/>
    <w:rsid w:val="00CE7900"/>
    <w:rsid w:val="00CF523E"/>
    <w:rsid w:val="00D031BB"/>
    <w:rsid w:val="00D12077"/>
    <w:rsid w:val="00D13570"/>
    <w:rsid w:val="00D1726E"/>
    <w:rsid w:val="00D21047"/>
    <w:rsid w:val="00D22978"/>
    <w:rsid w:val="00D22C9D"/>
    <w:rsid w:val="00D30140"/>
    <w:rsid w:val="00D318F3"/>
    <w:rsid w:val="00D36578"/>
    <w:rsid w:val="00D37A9F"/>
    <w:rsid w:val="00D37AC0"/>
    <w:rsid w:val="00D40E4A"/>
    <w:rsid w:val="00D4398C"/>
    <w:rsid w:val="00D4617F"/>
    <w:rsid w:val="00D47CE3"/>
    <w:rsid w:val="00D51054"/>
    <w:rsid w:val="00D52628"/>
    <w:rsid w:val="00D632C4"/>
    <w:rsid w:val="00D67BF9"/>
    <w:rsid w:val="00D711E3"/>
    <w:rsid w:val="00D7359D"/>
    <w:rsid w:val="00D736A0"/>
    <w:rsid w:val="00D742B6"/>
    <w:rsid w:val="00D7581F"/>
    <w:rsid w:val="00D81547"/>
    <w:rsid w:val="00D8707A"/>
    <w:rsid w:val="00D90CEC"/>
    <w:rsid w:val="00D962C8"/>
    <w:rsid w:val="00D96464"/>
    <w:rsid w:val="00D968A0"/>
    <w:rsid w:val="00DA11E8"/>
    <w:rsid w:val="00DA3893"/>
    <w:rsid w:val="00DA6EF8"/>
    <w:rsid w:val="00DB1848"/>
    <w:rsid w:val="00DB2364"/>
    <w:rsid w:val="00DB327B"/>
    <w:rsid w:val="00DB386E"/>
    <w:rsid w:val="00DB74BF"/>
    <w:rsid w:val="00DC061D"/>
    <w:rsid w:val="00DD28FA"/>
    <w:rsid w:val="00DD34BB"/>
    <w:rsid w:val="00DD42B4"/>
    <w:rsid w:val="00DE26C3"/>
    <w:rsid w:val="00DE3385"/>
    <w:rsid w:val="00DE3E91"/>
    <w:rsid w:val="00DF00EF"/>
    <w:rsid w:val="00DF0A9D"/>
    <w:rsid w:val="00DF5C5E"/>
    <w:rsid w:val="00E00E14"/>
    <w:rsid w:val="00E037FC"/>
    <w:rsid w:val="00E03F41"/>
    <w:rsid w:val="00E07C0C"/>
    <w:rsid w:val="00E108A4"/>
    <w:rsid w:val="00E14503"/>
    <w:rsid w:val="00E154BF"/>
    <w:rsid w:val="00E23530"/>
    <w:rsid w:val="00E23A2E"/>
    <w:rsid w:val="00E2771F"/>
    <w:rsid w:val="00E327F1"/>
    <w:rsid w:val="00E32C92"/>
    <w:rsid w:val="00E333D8"/>
    <w:rsid w:val="00E36E4F"/>
    <w:rsid w:val="00E41C4A"/>
    <w:rsid w:val="00E42C7F"/>
    <w:rsid w:val="00E4575C"/>
    <w:rsid w:val="00E46291"/>
    <w:rsid w:val="00E527CF"/>
    <w:rsid w:val="00E53CB2"/>
    <w:rsid w:val="00E5784F"/>
    <w:rsid w:val="00E6757B"/>
    <w:rsid w:val="00E67767"/>
    <w:rsid w:val="00E67B34"/>
    <w:rsid w:val="00E71D71"/>
    <w:rsid w:val="00E808C4"/>
    <w:rsid w:val="00E80EAC"/>
    <w:rsid w:val="00E92336"/>
    <w:rsid w:val="00E94F31"/>
    <w:rsid w:val="00E967DF"/>
    <w:rsid w:val="00E97BC7"/>
    <w:rsid w:val="00EA394F"/>
    <w:rsid w:val="00EA437C"/>
    <w:rsid w:val="00EA6A8A"/>
    <w:rsid w:val="00EB0063"/>
    <w:rsid w:val="00EB4CB3"/>
    <w:rsid w:val="00EB4FD0"/>
    <w:rsid w:val="00EB62E0"/>
    <w:rsid w:val="00EB62FE"/>
    <w:rsid w:val="00EC017D"/>
    <w:rsid w:val="00EC1DD7"/>
    <w:rsid w:val="00EC5992"/>
    <w:rsid w:val="00EC59A2"/>
    <w:rsid w:val="00ED2391"/>
    <w:rsid w:val="00ED580E"/>
    <w:rsid w:val="00ED58BD"/>
    <w:rsid w:val="00EE15A0"/>
    <w:rsid w:val="00EE294E"/>
    <w:rsid w:val="00EF18B9"/>
    <w:rsid w:val="00EF2AF7"/>
    <w:rsid w:val="00EF66CA"/>
    <w:rsid w:val="00F01CE7"/>
    <w:rsid w:val="00F11E78"/>
    <w:rsid w:val="00F144EF"/>
    <w:rsid w:val="00F22F54"/>
    <w:rsid w:val="00F23207"/>
    <w:rsid w:val="00F277D7"/>
    <w:rsid w:val="00F33DAB"/>
    <w:rsid w:val="00F355AE"/>
    <w:rsid w:val="00F41091"/>
    <w:rsid w:val="00F41CF8"/>
    <w:rsid w:val="00F4316D"/>
    <w:rsid w:val="00F449C9"/>
    <w:rsid w:val="00F44FD5"/>
    <w:rsid w:val="00F45486"/>
    <w:rsid w:val="00F47EB8"/>
    <w:rsid w:val="00F554EE"/>
    <w:rsid w:val="00F5555E"/>
    <w:rsid w:val="00F604A2"/>
    <w:rsid w:val="00F66FEC"/>
    <w:rsid w:val="00F701AE"/>
    <w:rsid w:val="00F75746"/>
    <w:rsid w:val="00F76036"/>
    <w:rsid w:val="00F84012"/>
    <w:rsid w:val="00F911B9"/>
    <w:rsid w:val="00F916DA"/>
    <w:rsid w:val="00F94861"/>
    <w:rsid w:val="00FA1D1E"/>
    <w:rsid w:val="00FA37AF"/>
    <w:rsid w:val="00FA5B99"/>
    <w:rsid w:val="00FA5C65"/>
    <w:rsid w:val="00FA7125"/>
    <w:rsid w:val="00FA750B"/>
    <w:rsid w:val="00FB341C"/>
    <w:rsid w:val="00FB3A42"/>
    <w:rsid w:val="00FB5576"/>
    <w:rsid w:val="00FB6539"/>
    <w:rsid w:val="00FC53CF"/>
    <w:rsid w:val="00FD2173"/>
    <w:rsid w:val="00FD2C2A"/>
    <w:rsid w:val="00FD4097"/>
    <w:rsid w:val="00FE1C1E"/>
    <w:rsid w:val="00FE2658"/>
    <w:rsid w:val="00FE362B"/>
    <w:rsid w:val="00FE4ABC"/>
    <w:rsid w:val="00FE54C7"/>
    <w:rsid w:val="00FE6D26"/>
    <w:rsid w:val="00FF4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407DFC"/>
  <w15:docId w15:val="{BF8C222C-E161-4C79-9EFD-3A4838E4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2BD"/>
  </w:style>
  <w:style w:type="paragraph" w:styleId="Heading1">
    <w:name w:val="heading 1"/>
    <w:basedOn w:val="Normal"/>
    <w:next w:val="Normal"/>
    <w:link w:val="Heading1Char"/>
    <w:uiPriority w:val="9"/>
    <w:qFormat/>
    <w:rsid w:val="007D2F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uiPriority w:val="9"/>
    <w:unhideWhenUsed/>
    <w:qFormat/>
    <w:rsid w:val="00DA11E8"/>
    <w:pPr>
      <w:spacing w:line="276" w:lineRule="auto"/>
      <w:outlineLvl w:val="7"/>
    </w:pPr>
    <w:rPr>
      <w:rFonts w:asciiTheme="majorHAnsi" w:eastAsiaTheme="majorEastAsia" w:hAnsiTheme="majorHAnsi" w:cstheme="majorBidi"/>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basedOn w:val="Normal"/>
    <w:rsid w:val="004E5EB0"/>
    <w:pPr>
      <w:widowControl w:val="0"/>
      <w:autoSpaceDE w:val="0"/>
      <w:autoSpaceDN w:val="0"/>
      <w:adjustRightInd w:val="0"/>
      <w:spacing w:line="400" w:lineRule="atLeast"/>
      <w:textAlignment w:val="center"/>
    </w:pPr>
    <w:rPr>
      <w:rFonts w:ascii="Arial-BoldMT" w:hAnsi="Arial-BoldMT" w:cs="Arial-BoldMT"/>
      <w:b/>
      <w:bCs/>
      <w:color w:val="000000"/>
      <w:sz w:val="34"/>
      <w:szCs w:val="34"/>
      <w:lang w:val="en-GB"/>
    </w:rPr>
  </w:style>
  <w:style w:type="paragraph" w:customStyle="1" w:styleId="BodyCopy">
    <w:name w:val="Body Copy"/>
    <w:basedOn w:val="Normal"/>
    <w:uiPriority w:val="99"/>
    <w:rsid w:val="004E5EB0"/>
    <w:pPr>
      <w:widowControl w:val="0"/>
      <w:autoSpaceDE w:val="0"/>
      <w:autoSpaceDN w:val="0"/>
      <w:adjustRightInd w:val="0"/>
      <w:spacing w:line="240" w:lineRule="atLeast"/>
      <w:textAlignment w:val="center"/>
    </w:pPr>
    <w:rPr>
      <w:rFonts w:ascii="ArialMT" w:hAnsi="ArialMT" w:cs="ArialMT"/>
      <w:color w:val="000000"/>
      <w:sz w:val="18"/>
      <w:szCs w:val="18"/>
      <w:lang w:val="en-GB"/>
    </w:rPr>
  </w:style>
  <w:style w:type="paragraph" w:customStyle="1" w:styleId="Heading">
    <w:name w:val="Heading"/>
    <w:basedOn w:val="Normal"/>
    <w:uiPriority w:val="99"/>
    <w:rsid w:val="004E5EB0"/>
    <w:pPr>
      <w:widowControl w:val="0"/>
      <w:autoSpaceDE w:val="0"/>
      <w:autoSpaceDN w:val="0"/>
      <w:adjustRightInd w:val="0"/>
      <w:spacing w:line="290" w:lineRule="atLeast"/>
      <w:textAlignment w:val="center"/>
    </w:pPr>
    <w:rPr>
      <w:rFonts w:ascii="Arial-BoldMT" w:hAnsi="Arial-BoldMT" w:cs="Arial-BoldMT"/>
      <w:b/>
      <w:bCs/>
      <w:color w:val="000000"/>
      <w:position w:val="2"/>
      <w:sz w:val="25"/>
      <w:szCs w:val="25"/>
      <w:lang w:val="en-GB"/>
    </w:rPr>
  </w:style>
  <w:style w:type="paragraph" w:customStyle="1" w:styleId="Subheading">
    <w:name w:val="Sub heading"/>
    <w:basedOn w:val="Normal"/>
    <w:uiPriority w:val="99"/>
    <w:rsid w:val="004E5EB0"/>
    <w:pPr>
      <w:widowControl w:val="0"/>
      <w:autoSpaceDE w:val="0"/>
      <w:autoSpaceDN w:val="0"/>
      <w:adjustRightInd w:val="0"/>
      <w:spacing w:line="240" w:lineRule="atLeast"/>
      <w:textAlignment w:val="center"/>
    </w:pPr>
    <w:rPr>
      <w:rFonts w:ascii="Arial-BoldMT" w:hAnsi="Arial-BoldMT" w:cs="Arial-BoldMT"/>
      <w:b/>
      <w:bCs/>
      <w:color w:val="000000"/>
      <w:position w:val="2"/>
      <w:sz w:val="18"/>
      <w:szCs w:val="18"/>
      <w:lang w:val="en-GB"/>
    </w:rPr>
  </w:style>
  <w:style w:type="paragraph" w:customStyle="1" w:styleId="TabsboldTabletabs">
    <w:name w:val="Tabs bold (Table tabs)"/>
    <w:basedOn w:val="BodyCopy"/>
    <w:uiPriority w:val="99"/>
    <w:rsid w:val="007A22BD"/>
    <w:pPr>
      <w:tabs>
        <w:tab w:val="right" w:pos="7370"/>
        <w:tab w:val="right" w:pos="8787"/>
        <w:tab w:val="right" w:pos="10205"/>
        <w:tab w:val="right" w:pos="10375"/>
      </w:tabs>
    </w:pPr>
    <w:rPr>
      <w:rFonts w:ascii="Arial-BoldMT" w:hAnsi="Arial-BoldMT" w:cs="Arial-BoldMT"/>
      <w:b/>
      <w:bCs/>
    </w:rPr>
  </w:style>
  <w:style w:type="paragraph" w:customStyle="1" w:styleId="TabsregularTabletabs">
    <w:name w:val="Tabs regular (Table tabs)"/>
    <w:basedOn w:val="BodyCopy"/>
    <w:uiPriority w:val="99"/>
    <w:rsid w:val="007A22BD"/>
    <w:pPr>
      <w:tabs>
        <w:tab w:val="right" w:pos="7370"/>
        <w:tab w:val="right" w:pos="8787"/>
        <w:tab w:val="right" w:pos="10205"/>
        <w:tab w:val="right" w:pos="10375"/>
      </w:tabs>
    </w:pPr>
  </w:style>
  <w:style w:type="paragraph" w:customStyle="1" w:styleId="4ARIALBOLDTABS1NEWTABLETABS">
    <w:name w:val="4 ARIAL BOLD + TABS (1 NEW TABLE TABS)"/>
    <w:basedOn w:val="Normal"/>
    <w:uiPriority w:val="99"/>
    <w:rsid w:val="007A22BD"/>
    <w:pPr>
      <w:widowControl w:val="0"/>
      <w:tabs>
        <w:tab w:val="right" w:pos="6803"/>
        <w:tab w:val="right" w:pos="7937"/>
        <w:tab w:val="right" w:pos="9071"/>
        <w:tab w:val="right" w:pos="10205"/>
      </w:tabs>
      <w:autoSpaceDE w:val="0"/>
      <w:autoSpaceDN w:val="0"/>
      <w:adjustRightInd w:val="0"/>
      <w:spacing w:line="200" w:lineRule="atLeast"/>
      <w:textAlignment w:val="center"/>
    </w:pPr>
    <w:rPr>
      <w:rFonts w:ascii="Arial-BoldMT" w:hAnsi="Arial-BoldMT" w:cs="Arial-BoldMT"/>
      <w:b/>
      <w:bCs/>
      <w:color w:val="000000"/>
      <w:sz w:val="16"/>
      <w:szCs w:val="16"/>
      <w:lang w:val="en-GB"/>
    </w:rPr>
  </w:style>
  <w:style w:type="paragraph" w:customStyle="1" w:styleId="5ARIALREGTABS1NEWTABLETABS">
    <w:name w:val="5 ARIAL REG  +TABS (1 NEW TABLE TABS)"/>
    <w:basedOn w:val="Normal"/>
    <w:uiPriority w:val="99"/>
    <w:rsid w:val="007A22BD"/>
    <w:pPr>
      <w:widowControl w:val="0"/>
      <w:tabs>
        <w:tab w:val="right" w:pos="6803"/>
        <w:tab w:val="right" w:pos="7937"/>
        <w:tab w:val="right" w:pos="9071"/>
        <w:tab w:val="right" w:pos="10205"/>
      </w:tabs>
      <w:autoSpaceDE w:val="0"/>
      <w:autoSpaceDN w:val="0"/>
      <w:adjustRightInd w:val="0"/>
      <w:spacing w:line="200" w:lineRule="atLeast"/>
      <w:textAlignment w:val="center"/>
    </w:pPr>
    <w:rPr>
      <w:rFonts w:ascii="ArialMT" w:hAnsi="ArialMT" w:cs="ArialMT"/>
      <w:color w:val="000000"/>
      <w:sz w:val="16"/>
      <w:szCs w:val="16"/>
      <w:lang w:val="en-GB"/>
    </w:rPr>
  </w:style>
  <w:style w:type="character" w:customStyle="1" w:styleId="Tabboldincopy">
    <w:name w:val="Tab bold in copy"/>
    <w:uiPriority w:val="99"/>
    <w:rsid w:val="007A22BD"/>
    <w:rPr>
      <w:b/>
      <w:bCs/>
    </w:rPr>
  </w:style>
  <w:style w:type="paragraph" w:customStyle="1" w:styleId="3ARIALBOLDTABS025LINE1NEWTABLETABS">
    <w:name w:val="3 ARIAL BOLD +TABS+0.25 LINE (1 NEW TABLE TABS)"/>
    <w:basedOn w:val="Normal"/>
    <w:uiPriority w:val="99"/>
    <w:rsid w:val="00FE4ABC"/>
    <w:pPr>
      <w:widowControl w:val="0"/>
      <w:pBdr>
        <w:bottom w:val="single" w:sz="2" w:space="5" w:color="auto"/>
      </w:pBdr>
      <w:tabs>
        <w:tab w:val="right" w:pos="2268"/>
        <w:tab w:val="right" w:pos="3400"/>
        <w:tab w:val="right" w:pos="4535"/>
        <w:tab w:val="right" w:pos="5669"/>
        <w:tab w:val="right" w:pos="6803"/>
        <w:tab w:val="right" w:pos="7937"/>
        <w:tab w:val="right" w:pos="9071"/>
        <w:tab w:val="right" w:pos="10205"/>
      </w:tabs>
      <w:autoSpaceDE w:val="0"/>
      <w:autoSpaceDN w:val="0"/>
      <w:adjustRightInd w:val="0"/>
      <w:spacing w:line="200" w:lineRule="atLeast"/>
      <w:textAlignment w:val="center"/>
    </w:pPr>
    <w:rPr>
      <w:rFonts w:ascii="Arial-BoldMT" w:hAnsi="Arial-BoldMT" w:cs="Arial-BoldMT"/>
      <w:b/>
      <w:bCs/>
      <w:color w:val="000000"/>
      <w:sz w:val="16"/>
      <w:szCs w:val="16"/>
      <w:lang w:val="en-GB"/>
    </w:rPr>
  </w:style>
  <w:style w:type="paragraph" w:customStyle="1" w:styleId="1COPYARIALREGNOTABS1NEWTABLETABS">
    <w:name w:val="1 COPY ARIAL REG NO TABS (1 NEW TABLE TABS)"/>
    <w:basedOn w:val="Normal"/>
    <w:uiPriority w:val="99"/>
    <w:rsid w:val="00FE4ABC"/>
    <w:pPr>
      <w:widowControl w:val="0"/>
      <w:tabs>
        <w:tab w:val="right" w:pos="6803"/>
        <w:tab w:val="right" w:pos="7937"/>
        <w:tab w:val="right" w:pos="9071"/>
        <w:tab w:val="right" w:pos="10205"/>
      </w:tabs>
      <w:autoSpaceDE w:val="0"/>
      <w:autoSpaceDN w:val="0"/>
      <w:adjustRightInd w:val="0"/>
      <w:spacing w:line="200" w:lineRule="atLeast"/>
      <w:textAlignment w:val="center"/>
    </w:pPr>
    <w:rPr>
      <w:rFonts w:ascii="ArialMT" w:hAnsi="ArialMT" w:cs="ArialMT"/>
      <w:color w:val="000000"/>
      <w:sz w:val="16"/>
      <w:szCs w:val="16"/>
      <w:lang w:val="en-GB"/>
    </w:rPr>
  </w:style>
  <w:style w:type="paragraph" w:customStyle="1" w:styleId="6ARIALREGTABS025LINE1NEWTABLETABS">
    <w:name w:val="6 ARIAL REG +TABS+0.25 LINE (1 NEW TABLE TABS)"/>
    <w:basedOn w:val="1COPYARIALREGNOTABS1NEWTABLETABS"/>
    <w:uiPriority w:val="99"/>
    <w:rsid w:val="00FE4ABC"/>
    <w:pPr>
      <w:pBdr>
        <w:bottom w:val="single" w:sz="2" w:space="5" w:color="auto"/>
      </w:pBdr>
      <w:tabs>
        <w:tab w:val="right" w:pos="2268"/>
        <w:tab w:val="right" w:pos="3402"/>
        <w:tab w:val="right" w:pos="4535"/>
        <w:tab w:val="right" w:pos="5669"/>
      </w:tabs>
    </w:pPr>
  </w:style>
  <w:style w:type="paragraph" w:customStyle="1" w:styleId="7ARIALBOLDTABS0651NEWTABLETABS">
    <w:name w:val="7 ARIAL BOLD +TABS+0.65 (1 NEW TABLE TABS)"/>
    <w:basedOn w:val="Normal"/>
    <w:uiPriority w:val="99"/>
    <w:rsid w:val="00FE4ABC"/>
    <w:pPr>
      <w:widowControl w:val="0"/>
      <w:pBdr>
        <w:bottom w:val="single" w:sz="5" w:space="5" w:color="auto"/>
      </w:pBdr>
      <w:tabs>
        <w:tab w:val="right" w:pos="2268"/>
        <w:tab w:val="right" w:pos="3402"/>
        <w:tab w:val="right" w:pos="4535"/>
        <w:tab w:val="right" w:pos="5669"/>
        <w:tab w:val="right" w:pos="6803"/>
        <w:tab w:val="right" w:pos="7937"/>
        <w:tab w:val="right" w:pos="9071"/>
        <w:tab w:val="right" w:pos="10205"/>
      </w:tabs>
      <w:autoSpaceDE w:val="0"/>
      <w:autoSpaceDN w:val="0"/>
      <w:adjustRightInd w:val="0"/>
      <w:spacing w:line="200" w:lineRule="atLeast"/>
      <w:textAlignment w:val="center"/>
    </w:pPr>
    <w:rPr>
      <w:rFonts w:ascii="Arial-BoldMT" w:hAnsi="Arial-BoldMT" w:cs="Arial-BoldMT"/>
      <w:b/>
      <w:bCs/>
      <w:color w:val="000000"/>
      <w:sz w:val="16"/>
      <w:szCs w:val="16"/>
      <w:lang w:val="en-GB"/>
    </w:rPr>
  </w:style>
  <w:style w:type="paragraph" w:customStyle="1" w:styleId="2ARIALBOLDTABS1NEWTABLETABS">
    <w:name w:val="2 ARIAL BOLD + TABS (1 NEW TABLE TABS)"/>
    <w:basedOn w:val="Normal"/>
    <w:uiPriority w:val="99"/>
    <w:rsid w:val="00FE4ABC"/>
    <w:pPr>
      <w:widowControl w:val="0"/>
      <w:tabs>
        <w:tab w:val="right" w:pos="2268"/>
        <w:tab w:val="right" w:pos="3380"/>
        <w:tab w:val="right" w:pos="4535"/>
        <w:tab w:val="right" w:pos="5669"/>
        <w:tab w:val="right" w:pos="6803"/>
        <w:tab w:val="right" w:pos="7937"/>
        <w:tab w:val="right" w:pos="9071"/>
        <w:tab w:val="right" w:pos="10205"/>
      </w:tabs>
      <w:autoSpaceDE w:val="0"/>
      <w:autoSpaceDN w:val="0"/>
      <w:adjustRightInd w:val="0"/>
      <w:spacing w:line="200" w:lineRule="atLeast"/>
      <w:textAlignment w:val="center"/>
    </w:pPr>
    <w:rPr>
      <w:rFonts w:ascii="Arial-BoldMT" w:hAnsi="Arial-BoldMT" w:cs="Arial-BoldMT"/>
      <w:b/>
      <w:bCs/>
      <w:color w:val="000000"/>
      <w:sz w:val="16"/>
      <w:szCs w:val="16"/>
      <w:lang w:val="en-GB"/>
    </w:rPr>
  </w:style>
  <w:style w:type="paragraph" w:styleId="ListParagraph">
    <w:name w:val="List Paragraph"/>
    <w:basedOn w:val="Normal"/>
    <w:uiPriority w:val="34"/>
    <w:qFormat/>
    <w:rsid w:val="00FE4ABC"/>
    <w:pPr>
      <w:ind w:left="720"/>
      <w:contextualSpacing/>
    </w:pPr>
  </w:style>
  <w:style w:type="character" w:customStyle="1" w:styleId="BodyCopy810ptBold">
    <w:name w:val="Body Copy_8/10pt Bold"/>
    <w:uiPriority w:val="99"/>
    <w:rsid w:val="00FE4ABC"/>
    <w:rPr>
      <w:rFonts w:ascii="Univers-Bold" w:hAnsi="Univers-Bold" w:cs="Univers-Bold"/>
      <w:b/>
      <w:bCs/>
      <w:color w:val="000000"/>
      <w:spacing w:val="0"/>
      <w:sz w:val="16"/>
      <w:szCs w:val="16"/>
    </w:rPr>
  </w:style>
  <w:style w:type="character" w:customStyle="1" w:styleId="AccountsBold">
    <w:name w:val="Accounts Bold"/>
    <w:uiPriority w:val="99"/>
    <w:rsid w:val="00FE4ABC"/>
    <w:rPr>
      <w:rFonts w:ascii="GillSansMT-Bold" w:hAnsi="GillSansMT-Bold" w:cs="GillSansMT-Bold"/>
      <w:b/>
      <w:bCs/>
      <w:color w:val="000000"/>
      <w:spacing w:val="0"/>
      <w:sz w:val="16"/>
      <w:szCs w:val="16"/>
      <w:vertAlign w:val="baseline"/>
    </w:rPr>
  </w:style>
  <w:style w:type="paragraph" w:customStyle="1" w:styleId="4ARIALBOLDTABS7COL1NEWTABLETABS">
    <w:name w:val="4 ARIAL BOLD + TABS_7 COL (1 NEW TABLE TABS)"/>
    <w:basedOn w:val="Normal"/>
    <w:uiPriority w:val="99"/>
    <w:rsid w:val="00FE4ABC"/>
    <w:pPr>
      <w:widowControl w:val="0"/>
      <w:tabs>
        <w:tab w:val="right" w:pos="3402"/>
        <w:tab w:val="right" w:pos="4535"/>
        <w:tab w:val="right" w:pos="5669"/>
        <w:tab w:val="right" w:pos="6803"/>
        <w:tab w:val="right" w:pos="7937"/>
        <w:tab w:val="right" w:pos="9071"/>
        <w:tab w:val="right" w:pos="10205"/>
      </w:tabs>
      <w:autoSpaceDE w:val="0"/>
      <w:autoSpaceDN w:val="0"/>
      <w:adjustRightInd w:val="0"/>
      <w:spacing w:line="200" w:lineRule="atLeast"/>
      <w:textAlignment w:val="center"/>
    </w:pPr>
    <w:rPr>
      <w:rFonts w:ascii="Arial-BoldMT" w:hAnsi="Arial-BoldMT" w:cs="Arial-BoldMT"/>
      <w:b/>
      <w:bCs/>
      <w:color w:val="000000"/>
      <w:sz w:val="16"/>
      <w:szCs w:val="16"/>
      <w:lang w:val="en-GB"/>
    </w:rPr>
  </w:style>
  <w:style w:type="paragraph" w:customStyle="1" w:styleId="3ARIALBOLDTABS025LINE7COL1NEWTABLETABS">
    <w:name w:val="3 ARIAL BOLD+TABS+0.25 LINE 7 COL (1 NEW TABLE TABS)"/>
    <w:basedOn w:val="Normal"/>
    <w:uiPriority w:val="99"/>
    <w:rsid w:val="00FE4ABC"/>
    <w:pPr>
      <w:widowControl w:val="0"/>
      <w:pBdr>
        <w:bottom w:val="single" w:sz="2" w:space="5" w:color="auto"/>
      </w:pBdr>
      <w:tabs>
        <w:tab w:val="right" w:pos="3402"/>
        <w:tab w:val="right" w:pos="4535"/>
        <w:tab w:val="right" w:pos="5669"/>
        <w:tab w:val="right" w:pos="6803"/>
        <w:tab w:val="right" w:pos="7937"/>
        <w:tab w:val="right" w:pos="9071"/>
        <w:tab w:val="right" w:pos="10205"/>
      </w:tabs>
      <w:autoSpaceDE w:val="0"/>
      <w:autoSpaceDN w:val="0"/>
      <w:adjustRightInd w:val="0"/>
      <w:spacing w:line="200" w:lineRule="atLeast"/>
      <w:textAlignment w:val="center"/>
    </w:pPr>
    <w:rPr>
      <w:rFonts w:ascii="Arial-BoldMT" w:hAnsi="Arial-BoldMT" w:cs="Arial-BoldMT"/>
      <w:b/>
      <w:bCs/>
      <w:color w:val="000000"/>
      <w:sz w:val="16"/>
      <w:szCs w:val="16"/>
      <w:lang w:val="en-GB"/>
    </w:rPr>
  </w:style>
  <w:style w:type="paragraph" w:customStyle="1" w:styleId="5ARIALREGTABS7COL1NEWTABLETABS">
    <w:name w:val="5 ARIAL REG  +TABS 7 COL (1 NEW TABLE TABS)"/>
    <w:basedOn w:val="Normal"/>
    <w:uiPriority w:val="99"/>
    <w:rsid w:val="00FE4ABC"/>
    <w:pPr>
      <w:widowControl w:val="0"/>
      <w:tabs>
        <w:tab w:val="right" w:pos="3402"/>
        <w:tab w:val="right" w:pos="4535"/>
        <w:tab w:val="right" w:pos="5669"/>
        <w:tab w:val="right" w:pos="6803"/>
        <w:tab w:val="right" w:pos="7937"/>
        <w:tab w:val="right" w:pos="9071"/>
        <w:tab w:val="right" w:pos="10205"/>
      </w:tabs>
      <w:autoSpaceDE w:val="0"/>
      <w:autoSpaceDN w:val="0"/>
      <w:adjustRightInd w:val="0"/>
      <w:spacing w:line="200" w:lineRule="atLeast"/>
      <w:textAlignment w:val="center"/>
    </w:pPr>
    <w:rPr>
      <w:rFonts w:ascii="ArialMT" w:hAnsi="ArialMT" w:cs="ArialMT"/>
      <w:color w:val="000000"/>
      <w:sz w:val="16"/>
      <w:szCs w:val="16"/>
      <w:lang w:val="en-GB"/>
    </w:rPr>
  </w:style>
  <w:style w:type="paragraph" w:customStyle="1" w:styleId="6ARIALREGTABS025LINE7COL1NEWTABLETABS">
    <w:name w:val="6 ARIAL REG +TABS+0.25 LINE 7 COL (1 NEW TABLE TABS)"/>
    <w:basedOn w:val="Normal"/>
    <w:uiPriority w:val="99"/>
    <w:rsid w:val="00FE4ABC"/>
    <w:pPr>
      <w:widowControl w:val="0"/>
      <w:pBdr>
        <w:bottom w:val="single" w:sz="2" w:space="5" w:color="auto"/>
      </w:pBdr>
      <w:tabs>
        <w:tab w:val="right" w:pos="3402"/>
        <w:tab w:val="right" w:pos="4535"/>
        <w:tab w:val="right" w:pos="5669"/>
        <w:tab w:val="right" w:pos="6803"/>
        <w:tab w:val="right" w:pos="7937"/>
        <w:tab w:val="right" w:pos="9071"/>
        <w:tab w:val="right" w:pos="10205"/>
      </w:tabs>
      <w:autoSpaceDE w:val="0"/>
      <w:autoSpaceDN w:val="0"/>
      <w:adjustRightInd w:val="0"/>
      <w:spacing w:line="200" w:lineRule="atLeast"/>
      <w:textAlignment w:val="center"/>
    </w:pPr>
    <w:rPr>
      <w:rFonts w:ascii="ArialMT" w:hAnsi="ArialMT" w:cs="ArialMT"/>
      <w:color w:val="000000"/>
      <w:sz w:val="16"/>
      <w:szCs w:val="16"/>
      <w:lang w:val="en-GB"/>
    </w:rPr>
  </w:style>
  <w:style w:type="paragraph" w:customStyle="1" w:styleId="7ARIALBOLDTABS0657COL1NEWTABLETABS">
    <w:name w:val="7 ARIAL BOLD +TABS+0.65 7 COL (1 NEW TABLE TABS)"/>
    <w:basedOn w:val="Normal"/>
    <w:uiPriority w:val="99"/>
    <w:rsid w:val="00FE4ABC"/>
    <w:pPr>
      <w:widowControl w:val="0"/>
      <w:pBdr>
        <w:bottom w:val="single" w:sz="5" w:space="5" w:color="auto"/>
      </w:pBdr>
      <w:tabs>
        <w:tab w:val="right" w:pos="3402"/>
        <w:tab w:val="right" w:pos="4535"/>
        <w:tab w:val="right" w:pos="5669"/>
        <w:tab w:val="right" w:pos="6803"/>
        <w:tab w:val="right" w:pos="7937"/>
        <w:tab w:val="right" w:pos="9071"/>
        <w:tab w:val="right" w:pos="10205"/>
      </w:tabs>
      <w:autoSpaceDE w:val="0"/>
      <w:autoSpaceDN w:val="0"/>
      <w:adjustRightInd w:val="0"/>
      <w:spacing w:line="200" w:lineRule="atLeast"/>
      <w:textAlignment w:val="center"/>
    </w:pPr>
    <w:rPr>
      <w:rFonts w:ascii="Arial-BoldMT" w:hAnsi="Arial-BoldMT" w:cs="Arial-BoldMT"/>
      <w:b/>
      <w:bCs/>
      <w:color w:val="000000"/>
      <w:sz w:val="16"/>
      <w:szCs w:val="16"/>
      <w:lang w:val="en-GB"/>
    </w:rPr>
  </w:style>
  <w:style w:type="paragraph" w:customStyle="1" w:styleId="2ARIALBOLDTABS7COL1NEWTABLETABS">
    <w:name w:val="2 ARIAL BOLD + TABS_7 COL (1 NEW TABLE TABS)"/>
    <w:basedOn w:val="Normal"/>
    <w:uiPriority w:val="99"/>
    <w:rsid w:val="00FE4ABC"/>
    <w:pPr>
      <w:widowControl w:val="0"/>
      <w:tabs>
        <w:tab w:val="right" w:pos="3402"/>
        <w:tab w:val="right" w:pos="4535"/>
        <w:tab w:val="right" w:pos="5669"/>
        <w:tab w:val="right" w:pos="6803"/>
        <w:tab w:val="right" w:pos="7937"/>
        <w:tab w:val="right" w:pos="9071"/>
        <w:tab w:val="right" w:pos="10205"/>
      </w:tabs>
      <w:autoSpaceDE w:val="0"/>
      <w:autoSpaceDN w:val="0"/>
      <w:adjustRightInd w:val="0"/>
      <w:spacing w:line="200" w:lineRule="atLeast"/>
      <w:textAlignment w:val="center"/>
    </w:pPr>
    <w:rPr>
      <w:rFonts w:ascii="Arial-BoldMT" w:hAnsi="Arial-BoldMT" w:cs="Arial-BoldMT"/>
      <w:b/>
      <w:bCs/>
      <w:color w:val="000000"/>
      <w:sz w:val="16"/>
      <w:szCs w:val="16"/>
      <w:lang w:val="en-GB"/>
    </w:rPr>
  </w:style>
  <w:style w:type="paragraph" w:customStyle="1" w:styleId="BodyCopy6mmIndentIFRSFinancialStatements">
    <w:name w:val="Body Copy_6mm Indent (IFRS Financial Statements)"/>
    <w:basedOn w:val="Normal"/>
    <w:uiPriority w:val="99"/>
    <w:rsid w:val="00FE4ABC"/>
    <w:pPr>
      <w:widowControl w:val="0"/>
      <w:suppressAutoHyphens/>
      <w:autoSpaceDE w:val="0"/>
      <w:autoSpaceDN w:val="0"/>
      <w:adjustRightInd w:val="0"/>
      <w:spacing w:line="200" w:lineRule="atLeast"/>
      <w:ind w:left="340"/>
      <w:textAlignment w:val="center"/>
    </w:pPr>
    <w:rPr>
      <w:rFonts w:ascii="Univers-Light" w:eastAsia="Univers-Light" w:hAnsi="Arial-BoldMT" w:cs="Univers-Light"/>
      <w:color w:val="000000"/>
      <w:sz w:val="16"/>
      <w:szCs w:val="16"/>
      <w:lang w:val="en-GB"/>
    </w:rPr>
  </w:style>
  <w:style w:type="paragraph" w:customStyle="1" w:styleId="Arialitalic">
    <w:name w:val="Arial italic"/>
    <w:basedOn w:val="BodyCopy"/>
    <w:uiPriority w:val="99"/>
    <w:rsid w:val="00FE4ABC"/>
    <w:pPr>
      <w:suppressAutoHyphens/>
    </w:pPr>
    <w:rPr>
      <w:rFonts w:ascii="Arial-ItalicMT" w:hAnsi="Arial-ItalicMT" w:cs="Arial-ItalicMT"/>
      <w:i/>
      <w:iCs/>
    </w:rPr>
  </w:style>
  <w:style w:type="paragraph" w:customStyle="1" w:styleId="Subheadindent">
    <w:name w:val="Sub head + indent"/>
    <w:basedOn w:val="Subheading"/>
    <w:uiPriority w:val="99"/>
    <w:rsid w:val="00FE4ABC"/>
    <w:pPr>
      <w:ind w:left="283" w:hanging="283"/>
    </w:pPr>
  </w:style>
  <w:style w:type="paragraph" w:customStyle="1" w:styleId="BasicParagraph">
    <w:name w:val="[Basic Paragraph]"/>
    <w:basedOn w:val="Normal"/>
    <w:uiPriority w:val="99"/>
    <w:rsid w:val="00FE4AB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Bodycopyindent">
    <w:name w:val="Body copy +indent"/>
    <w:basedOn w:val="BodyCopy"/>
    <w:uiPriority w:val="99"/>
    <w:rsid w:val="00FE4ABC"/>
    <w:pPr>
      <w:suppressAutoHyphens/>
      <w:ind w:left="283" w:hanging="283"/>
    </w:pPr>
  </w:style>
  <w:style w:type="character" w:customStyle="1" w:styleId="Tablecopybold">
    <w:name w:val="Table copy bold"/>
    <w:uiPriority w:val="99"/>
    <w:rsid w:val="00FE4ABC"/>
    <w:rPr>
      <w:b/>
      <w:bCs/>
    </w:rPr>
  </w:style>
  <w:style w:type="paragraph" w:styleId="BalloonText">
    <w:name w:val="Balloon Text"/>
    <w:basedOn w:val="Normal"/>
    <w:link w:val="BalloonTextChar"/>
    <w:uiPriority w:val="99"/>
    <w:unhideWhenUsed/>
    <w:rsid w:val="00B525AF"/>
    <w:rPr>
      <w:rFonts w:ascii="Tahoma" w:hAnsi="Tahoma" w:cs="Tahoma"/>
      <w:sz w:val="16"/>
      <w:szCs w:val="16"/>
    </w:rPr>
  </w:style>
  <w:style w:type="character" w:customStyle="1" w:styleId="BalloonTextChar">
    <w:name w:val="Balloon Text Char"/>
    <w:basedOn w:val="DefaultParagraphFont"/>
    <w:link w:val="BalloonText"/>
    <w:uiPriority w:val="99"/>
    <w:rsid w:val="00B525AF"/>
    <w:rPr>
      <w:rFonts w:ascii="Tahoma" w:hAnsi="Tahoma" w:cs="Tahoma"/>
      <w:sz w:val="16"/>
      <w:szCs w:val="16"/>
    </w:rPr>
  </w:style>
  <w:style w:type="paragraph" w:customStyle="1" w:styleId="Heading9">
    <w:name w:val="Heading9"/>
    <w:basedOn w:val="Normal"/>
    <w:rsid w:val="00287E60"/>
    <w:pPr>
      <w:spacing w:before="60" w:after="60"/>
      <w:jc w:val="both"/>
    </w:pPr>
    <w:rPr>
      <w:rFonts w:ascii="Arial" w:eastAsia="Times New Roman" w:hAnsi="Arial" w:cs="Times New Roman"/>
      <w:b/>
      <w:color w:val="000080"/>
      <w:sz w:val="18"/>
      <w:szCs w:val="20"/>
      <w:lang w:val="en-GB" w:bidi="en-US"/>
    </w:rPr>
  </w:style>
  <w:style w:type="table" w:styleId="TableGrid">
    <w:name w:val="Table Grid"/>
    <w:basedOn w:val="TableNormal"/>
    <w:uiPriority w:val="59"/>
    <w:rsid w:val="00946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rsid w:val="00DA11E8"/>
    <w:rPr>
      <w:rFonts w:asciiTheme="majorHAnsi" w:eastAsiaTheme="majorEastAsia" w:hAnsiTheme="majorHAnsi" w:cstheme="majorBidi"/>
      <w:sz w:val="20"/>
      <w:szCs w:val="20"/>
      <w:lang w:bidi="en-US"/>
    </w:rPr>
  </w:style>
  <w:style w:type="paragraph" w:customStyle="1" w:styleId="TableNumsREG">
    <w:name w:val="Table Nums REG"/>
    <w:basedOn w:val="Normal"/>
    <w:rsid w:val="00DA11E8"/>
    <w:pPr>
      <w:jc w:val="right"/>
    </w:pPr>
    <w:rPr>
      <w:rFonts w:ascii="Arial" w:eastAsia="Times New Roman" w:hAnsi="Arial" w:cs="Times New Roman"/>
      <w:sz w:val="18"/>
      <w:szCs w:val="20"/>
      <w:lang w:val="en-GB"/>
    </w:rPr>
  </w:style>
  <w:style w:type="paragraph" w:customStyle="1" w:styleId="TabletextREG">
    <w:name w:val="Table text REG"/>
    <w:basedOn w:val="Normal"/>
    <w:rsid w:val="00DA11E8"/>
    <w:rPr>
      <w:rFonts w:ascii="Arial" w:eastAsia="Times New Roman" w:hAnsi="Arial" w:cs="Times New Roman"/>
      <w:sz w:val="18"/>
      <w:szCs w:val="20"/>
      <w:lang w:val="en-GB"/>
    </w:rPr>
  </w:style>
  <w:style w:type="paragraph" w:customStyle="1" w:styleId="TabletextBOLD">
    <w:name w:val="Table text BOLD"/>
    <w:basedOn w:val="Normal"/>
    <w:rsid w:val="00B96DFC"/>
    <w:pPr>
      <w:jc w:val="both"/>
    </w:pPr>
    <w:rPr>
      <w:rFonts w:ascii="Arial" w:eastAsia="Times New Roman" w:hAnsi="Arial" w:cs="Times New Roman"/>
      <w:b/>
      <w:sz w:val="18"/>
      <w:szCs w:val="20"/>
      <w:lang w:val="en-GB" w:bidi="en-US"/>
    </w:rPr>
  </w:style>
  <w:style w:type="character" w:styleId="CommentReference">
    <w:name w:val="annotation reference"/>
    <w:basedOn w:val="DefaultParagraphFont"/>
    <w:uiPriority w:val="99"/>
    <w:semiHidden/>
    <w:unhideWhenUsed/>
    <w:rsid w:val="00B35597"/>
    <w:rPr>
      <w:sz w:val="16"/>
      <w:szCs w:val="16"/>
    </w:rPr>
  </w:style>
  <w:style w:type="paragraph" w:styleId="CommentText">
    <w:name w:val="annotation text"/>
    <w:basedOn w:val="Normal"/>
    <w:link w:val="CommentTextChar"/>
    <w:uiPriority w:val="99"/>
    <w:unhideWhenUsed/>
    <w:rsid w:val="00B35597"/>
    <w:rPr>
      <w:sz w:val="20"/>
      <w:szCs w:val="20"/>
    </w:rPr>
  </w:style>
  <w:style w:type="character" w:customStyle="1" w:styleId="CommentTextChar">
    <w:name w:val="Comment Text Char"/>
    <w:basedOn w:val="DefaultParagraphFont"/>
    <w:link w:val="CommentText"/>
    <w:uiPriority w:val="99"/>
    <w:rsid w:val="00B35597"/>
    <w:rPr>
      <w:sz w:val="20"/>
      <w:szCs w:val="20"/>
    </w:rPr>
  </w:style>
  <w:style w:type="paragraph" w:styleId="CommentSubject">
    <w:name w:val="annotation subject"/>
    <w:basedOn w:val="CommentText"/>
    <w:next w:val="CommentText"/>
    <w:link w:val="CommentSubjectChar"/>
    <w:uiPriority w:val="99"/>
    <w:semiHidden/>
    <w:unhideWhenUsed/>
    <w:rsid w:val="00B35597"/>
    <w:rPr>
      <w:b/>
      <w:bCs/>
    </w:rPr>
  </w:style>
  <w:style w:type="character" w:customStyle="1" w:styleId="CommentSubjectChar">
    <w:name w:val="Comment Subject Char"/>
    <w:basedOn w:val="CommentTextChar"/>
    <w:link w:val="CommentSubject"/>
    <w:uiPriority w:val="99"/>
    <w:semiHidden/>
    <w:rsid w:val="00B35597"/>
    <w:rPr>
      <w:b/>
      <w:bCs/>
      <w:sz w:val="20"/>
      <w:szCs w:val="20"/>
    </w:rPr>
  </w:style>
  <w:style w:type="paragraph" w:styleId="Revision">
    <w:name w:val="Revision"/>
    <w:hidden/>
    <w:uiPriority w:val="99"/>
    <w:semiHidden/>
    <w:rsid w:val="00B35597"/>
  </w:style>
  <w:style w:type="character" w:customStyle="1" w:styleId="Heading1Char">
    <w:name w:val="Heading 1 Char"/>
    <w:basedOn w:val="DefaultParagraphFont"/>
    <w:link w:val="Heading1"/>
    <w:uiPriority w:val="9"/>
    <w:rsid w:val="007D2F10"/>
    <w:rPr>
      <w:rFonts w:asciiTheme="majorHAnsi" w:eastAsiaTheme="majorEastAsia" w:hAnsiTheme="majorHAnsi" w:cstheme="majorBidi"/>
      <w:b/>
      <w:bCs/>
      <w:color w:val="365F91" w:themeColor="accent1" w:themeShade="BF"/>
      <w:sz w:val="28"/>
      <w:szCs w:val="28"/>
    </w:rPr>
  </w:style>
  <w:style w:type="paragraph" w:customStyle="1" w:styleId="d">
    <w:name w:val="d"/>
    <w:basedOn w:val="Normal"/>
    <w:rsid w:val="00C31012"/>
    <w:rPr>
      <w:rFonts w:ascii="Courier New" w:eastAsia="Calibri" w:hAnsi="Courier New" w:cs="Courier New"/>
      <w:sz w:val="20"/>
      <w:szCs w:val="20"/>
      <w:lang w:val="en-GB" w:eastAsia="en-GB"/>
    </w:rPr>
  </w:style>
  <w:style w:type="character" w:customStyle="1" w:styleId="bz">
    <w:name w:val="bz"/>
    <w:basedOn w:val="DefaultParagraphFont"/>
    <w:rsid w:val="00C31012"/>
    <w:rPr>
      <w:rFonts w:ascii="Arial" w:hAnsi="Arial" w:cs="Arial" w:hint="default"/>
    </w:rPr>
  </w:style>
  <w:style w:type="paragraph" w:customStyle="1" w:styleId="aja">
    <w:name w:val="aja"/>
    <w:basedOn w:val="Normal"/>
    <w:rsid w:val="00452A9D"/>
    <w:pPr>
      <w:spacing w:before="100" w:beforeAutospacing="1" w:after="100" w:afterAutospacing="1"/>
    </w:pPr>
    <w:rPr>
      <w:rFonts w:ascii="Times New Roman" w:eastAsia="Times New Roman" w:hAnsi="Times New Roman" w:cs="Times New Roman"/>
      <w:lang w:val="en-GB" w:eastAsia="en-GB"/>
    </w:rPr>
  </w:style>
  <w:style w:type="character" w:customStyle="1" w:styleId="aiy">
    <w:name w:val="aiy"/>
    <w:basedOn w:val="DefaultParagraphFont"/>
    <w:rsid w:val="00452A9D"/>
  </w:style>
  <w:style w:type="character" w:customStyle="1" w:styleId="aiw">
    <w:name w:val="aiw"/>
    <w:basedOn w:val="DefaultParagraphFont"/>
    <w:rsid w:val="00452A9D"/>
  </w:style>
  <w:style w:type="paragraph" w:customStyle="1" w:styleId="ajb">
    <w:name w:val="ajb"/>
    <w:basedOn w:val="Normal"/>
    <w:rsid w:val="00452A9D"/>
    <w:pPr>
      <w:spacing w:before="100" w:beforeAutospacing="1" w:after="100" w:afterAutospacing="1"/>
    </w:pPr>
    <w:rPr>
      <w:rFonts w:ascii="Times New Roman" w:eastAsia="Times New Roman" w:hAnsi="Times New Roman" w:cs="Times New Roman"/>
      <w:lang w:val="en-GB" w:eastAsia="en-GB"/>
    </w:rPr>
  </w:style>
  <w:style w:type="character" w:customStyle="1" w:styleId="aiv">
    <w:name w:val="aiv"/>
    <w:basedOn w:val="DefaultParagraphFont"/>
    <w:rsid w:val="00452A9D"/>
  </w:style>
  <w:style w:type="paragraph" w:customStyle="1" w:styleId="ajc">
    <w:name w:val="ajc"/>
    <w:basedOn w:val="Normal"/>
    <w:rsid w:val="00452A9D"/>
    <w:pPr>
      <w:spacing w:before="100" w:beforeAutospacing="1" w:after="100" w:afterAutospacing="1"/>
    </w:pPr>
    <w:rPr>
      <w:rFonts w:ascii="Times New Roman" w:eastAsia="Times New Roman" w:hAnsi="Times New Roman" w:cs="Times New Roman"/>
      <w:lang w:val="en-GB" w:eastAsia="en-GB"/>
    </w:rPr>
  </w:style>
  <w:style w:type="character" w:customStyle="1" w:styleId="ait">
    <w:name w:val="ait"/>
    <w:basedOn w:val="DefaultParagraphFont"/>
    <w:rsid w:val="00452A9D"/>
  </w:style>
  <w:style w:type="character" w:customStyle="1" w:styleId="ais">
    <w:name w:val="ais"/>
    <w:basedOn w:val="DefaultParagraphFont"/>
    <w:rsid w:val="00452A9D"/>
  </w:style>
  <w:style w:type="paragraph" w:styleId="Header">
    <w:name w:val="header"/>
    <w:basedOn w:val="Normal"/>
    <w:link w:val="HeaderChar"/>
    <w:uiPriority w:val="99"/>
    <w:unhideWhenUsed/>
    <w:rsid w:val="005F2D7E"/>
    <w:pPr>
      <w:tabs>
        <w:tab w:val="center" w:pos="4680"/>
        <w:tab w:val="right" w:pos="9360"/>
      </w:tabs>
    </w:pPr>
    <w:rPr>
      <w:sz w:val="22"/>
      <w:szCs w:val="22"/>
      <w:lang w:val="en-GB" w:eastAsia="en-GB"/>
    </w:rPr>
  </w:style>
  <w:style w:type="character" w:customStyle="1" w:styleId="HeaderChar">
    <w:name w:val="Header Char"/>
    <w:basedOn w:val="DefaultParagraphFont"/>
    <w:link w:val="Header"/>
    <w:uiPriority w:val="99"/>
    <w:rsid w:val="005F2D7E"/>
    <w:rPr>
      <w:sz w:val="22"/>
      <w:szCs w:val="22"/>
      <w:lang w:val="en-GB" w:eastAsia="en-GB"/>
    </w:rPr>
  </w:style>
  <w:style w:type="paragraph" w:styleId="NoSpacing">
    <w:name w:val="No Spacing"/>
    <w:link w:val="NoSpacingChar"/>
    <w:uiPriority w:val="1"/>
    <w:qFormat/>
    <w:rsid w:val="00AB7152"/>
    <w:rPr>
      <w:sz w:val="22"/>
      <w:szCs w:val="22"/>
      <w:lang w:val="en-GB" w:eastAsia="en-GB"/>
    </w:rPr>
  </w:style>
  <w:style w:type="character" w:customStyle="1" w:styleId="NoSpacingChar">
    <w:name w:val="No Spacing Char"/>
    <w:basedOn w:val="DefaultParagraphFont"/>
    <w:link w:val="NoSpacing"/>
    <w:uiPriority w:val="1"/>
    <w:rsid w:val="00AB7152"/>
    <w:rPr>
      <w:sz w:val="22"/>
      <w:szCs w:val="22"/>
      <w:lang w:val="en-GB" w:eastAsia="en-GB"/>
    </w:rPr>
  </w:style>
  <w:style w:type="paragraph" w:styleId="PlainText">
    <w:name w:val="Plain Text"/>
    <w:basedOn w:val="Normal"/>
    <w:link w:val="PlainTextChar"/>
    <w:uiPriority w:val="99"/>
    <w:unhideWhenUsed/>
    <w:rsid w:val="00131AC6"/>
    <w:rPr>
      <w:rFonts w:ascii="Calibri" w:eastAsia="Calibri" w:hAnsi="Calibri" w:cs="Calibri"/>
      <w:sz w:val="22"/>
      <w:szCs w:val="22"/>
      <w:lang w:val="sv-SE"/>
    </w:rPr>
  </w:style>
  <w:style w:type="character" w:customStyle="1" w:styleId="PlainTextChar">
    <w:name w:val="Plain Text Char"/>
    <w:basedOn w:val="DefaultParagraphFont"/>
    <w:link w:val="PlainText"/>
    <w:uiPriority w:val="99"/>
    <w:rsid w:val="00131AC6"/>
    <w:rPr>
      <w:rFonts w:ascii="Calibri" w:eastAsia="Calibri" w:hAnsi="Calibri" w:cs="Calibri"/>
      <w:sz w:val="22"/>
      <w:szCs w:val="22"/>
      <w:lang w:val="sv-SE"/>
    </w:rPr>
  </w:style>
  <w:style w:type="paragraph" w:styleId="Footer">
    <w:name w:val="footer"/>
    <w:basedOn w:val="Normal"/>
    <w:link w:val="FooterChar"/>
    <w:uiPriority w:val="99"/>
    <w:unhideWhenUsed/>
    <w:rsid w:val="002201A7"/>
    <w:pPr>
      <w:tabs>
        <w:tab w:val="center" w:pos="4513"/>
        <w:tab w:val="right" w:pos="9026"/>
      </w:tabs>
    </w:pPr>
  </w:style>
  <w:style w:type="character" w:customStyle="1" w:styleId="FooterChar">
    <w:name w:val="Footer Char"/>
    <w:basedOn w:val="DefaultParagraphFont"/>
    <w:link w:val="Footer"/>
    <w:uiPriority w:val="99"/>
    <w:rsid w:val="002201A7"/>
  </w:style>
  <w:style w:type="character" w:styleId="Hyperlink">
    <w:name w:val="Hyperlink"/>
    <w:basedOn w:val="DefaultParagraphFont"/>
    <w:unhideWhenUsed/>
    <w:rsid w:val="005A278B"/>
    <w:rPr>
      <w:color w:val="0000FF" w:themeColor="hyperlink"/>
      <w:u w:val="single"/>
    </w:rPr>
  </w:style>
  <w:style w:type="table" w:customStyle="1" w:styleId="TableGrid7">
    <w:name w:val="Table Grid7"/>
    <w:basedOn w:val="TableNormal"/>
    <w:next w:val="TableGrid"/>
    <w:uiPriority w:val="59"/>
    <w:rsid w:val="00540CFA"/>
    <w:rPr>
      <w:rFonts w:ascii="Calibri" w:eastAsia="Times New Roman" w:hAnsi="Calibri" w:cs="Times New Roman"/>
      <w:sz w:val="22"/>
      <w:szCs w:val="22"/>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qFormat/>
    <w:rsid w:val="006D5B10"/>
    <w:pPr>
      <w:jc w:val="both"/>
    </w:pPr>
    <w:rPr>
      <w:rFonts w:ascii="Arial" w:eastAsia="Times New Roman" w:hAnsi="Arial" w:cs="Times New Roman"/>
      <w:b/>
      <w:snapToGrid w:val="0"/>
      <w:color w:val="000000"/>
      <w:szCs w:val="20"/>
      <w:lang w:val="en-GB" w:eastAsia="en-GB"/>
    </w:rPr>
  </w:style>
  <w:style w:type="character" w:customStyle="1" w:styleId="BodyTextChar">
    <w:name w:val="Body Text Char"/>
    <w:basedOn w:val="DefaultParagraphFont"/>
    <w:link w:val="BodyText"/>
    <w:rsid w:val="006D5B10"/>
    <w:rPr>
      <w:rFonts w:ascii="Arial" w:eastAsia="Times New Roman" w:hAnsi="Arial" w:cs="Times New Roman"/>
      <w:b/>
      <w:snapToGrid w:val="0"/>
      <w:color w:val="000000"/>
      <w:szCs w:val="20"/>
      <w:lang w:val="en-GB" w:eastAsia="en-GB"/>
    </w:rPr>
  </w:style>
  <w:style w:type="paragraph" w:customStyle="1" w:styleId="Default">
    <w:name w:val="Default"/>
    <w:rsid w:val="00690D7D"/>
    <w:pPr>
      <w:autoSpaceDE w:val="0"/>
      <w:autoSpaceDN w:val="0"/>
      <w:adjustRightInd w:val="0"/>
    </w:pPr>
    <w:rPr>
      <w:rFonts w:ascii="Arial" w:eastAsiaTheme="minorHAnsi" w:hAnsi="Arial" w:cs="Arial"/>
      <w:color w:val="000000"/>
      <w:lang w:val="en-GB"/>
    </w:rPr>
  </w:style>
  <w:style w:type="table" w:customStyle="1" w:styleId="TableGrid4">
    <w:name w:val="Table Grid4"/>
    <w:basedOn w:val="TableNormal"/>
    <w:next w:val="TableGrid"/>
    <w:uiPriority w:val="59"/>
    <w:rsid w:val="009374AD"/>
    <w:rPr>
      <w:sz w:val="22"/>
      <w:szCs w:val="22"/>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autoRedefine/>
    <w:semiHidden/>
    <w:unhideWhenUsed/>
    <w:rsid w:val="00017405"/>
    <w:pPr>
      <w:numPr>
        <w:numId w:val="12"/>
      </w:numPr>
      <w:spacing w:after="240" w:line="280" w:lineRule="atLeast"/>
      <w:jc w:val="both"/>
    </w:pPr>
    <w:rPr>
      <w:rFonts w:ascii="Arial" w:eastAsia="Times New Roman" w:hAnsi="Arial" w:cs="Times New Roman"/>
      <w:sz w:val="20"/>
      <w:szCs w:val="20"/>
      <w:lang w:val="en-GB"/>
    </w:rPr>
  </w:style>
  <w:style w:type="table" w:customStyle="1" w:styleId="TableGrid5">
    <w:name w:val="Table Grid5"/>
    <w:basedOn w:val="TableNormal"/>
    <w:next w:val="TableGrid"/>
    <w:uiPriority w:val="59"/>
    <w:rsid w:val="00017405"/>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7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877">
      <w:bodyDiv w:val="1"/>
      <w:marLeft w:val="0"/>
      <w:marRight w:val="0"/>
      <w:marTop w:val="0"/>
      <w:marBottom w:val="0"/>
      <w:divBdr>
        <w:top w:val="none" w:sz="0" w:space="0" w:color="auto"/>
        <w:left w:val="none" w:sz="0" w:space="0" w:color="auto"/>
        <w:bottom w:val="none" w:sz="0" w:space="0" w:color="auto"/>
        <w:right w:val="none" w:sz="0" w:space="0" w:color="auto"/>
      </w:divBdr>
    </w:div>
    <w:div w:id="422848347">
      <w:bodyDiv w:val="1"/>
      <w:marLeft w:val="0"/>
      <w:marRight w:val="0"/>
      <w:marTop w:val="0"/>
      <w:marBottom w:val="0"/>
      <w:divBdr>
        <w:top w:val="none" w:sz="0" w:space="0" w:color="auto"/>
        <w:left w:val="none" w:sz="0" w:space="0" w:color="auto"/>
        <w:bottom w:val="none" w:sz="0" w:space="0" w:color="auto"/>
        <w:right w:val="none" w:sz="0" w:space="0" w:color="auto"/>
      </w:divBdr>
    </w:div>
    <w:div w:id="528644078">
      <w:bodyDiv w:val="1"/>
      <w:marLeft w:val="0"/>
      <w:marRight w:val="0"/>
      <w:marTop w:val="0"/>
      <w:marBottom w:val="0"/>
      <w:divBdr>
        <w:top w:val="none" w:sz="0" w:space="0" w:color="auto"/>
        <w:left w:val="none" w:sz="0" w:space="0" w:color="auto"/>
        <w:bottom w:val="none" w:sz="0" w:space="0" w:color="auto"/>
        <w:right w:val="none" w:sz="0" w:space="0" w:color="auto"/>
      </w:divBdr>
    </w:div>
    <w:div w:id="716467168">
      <w:bodyDiv w:val="1"/>
      <w:marLeft w:val="0"/>
      <w:marRight w:val="0"/>
      <w:marTop w:val="0"/>
      <w:marBottom w:val="0"/>
      <w:divBdr>
        <w:top w:val="none" w:sz="0" w:space="0" w:color="auto"/>
        <w:left w:val="none" w:sz="0" w:space="0" w:color="auto"/>
        <w:bottom w:val="none" w:sz="0" w:space="0" w:color="auto"/>
        <w:right w:val="none" w:sz="0" w:space="0" w:color="auto"/>
      </w:divBdr>
    </w:div>
    <w:div w:id="1904371041">
      <w:bodyDiv w:val="1"/>
      <w:marLeft w:val="0"/>
      <w:marRight w:val="0"/>
      <w:marTop w:val="0"/>
      <w:marBottom w:val="0"/>
      <w:divBdr>
        <w:top w:val="none" w:sz="0" w:space="0" w:color="auto"/>
        <w:left w:val="none" w:sz="0" w:space="0" w:color="auto"/>
        <w:bottom w:val="none" w:sz="0" w:space="0" w:color="auto"/>
        <w:right w:val="none" w:sz="0" w:space="0" w:color="auto"/>
      </w:divBdr>
      <w:divsChild>
        <w:div w:id="701856343">
          <w:marLeft w:val="0"/>
          <w:marRight w:val="0"/>
          <w:marTop w:val="0"/>
          <w:marBottom w:val="0"/>
          <w:divBdr>
            <w:top w:val="none" w:sz="0" w:space="0" w:color="auto"/>
            <w:left w:val="none" w:sz="0" w:space="0" w:color="auto"/>
            <w:bottom w:val="none" w:sz="0" w:space="0" w:color="auto"/>
            <w:right w:val="none" w:sz="0" w:space="0" w:color="auto"/>
          </w:divBdr>
        </w:div>
        <w:div w:id="2100132311">
          <w:marLeft w:val="0"/>
          <w:marRight w:val="0"/>
          <w:marTop w:val="0"/>
          <w:marBottom w:val="0"/>
          <w:divBdr>
            <w:top w:val="none" w:sz="0" w:space="0" w:color="auto"/>
            <w:left w:val="none" w:sz="0" w:space="0" w:color="auto"/>
            <w:bottom w:val="none" w:sz="0" w:space="0" w:color="auto"/>
            <w:right w:val="none" w:sz="0" w:space="0" w:color="auto"/>
          </w:divBdr>
        </w:div>
        <w:div w:id="140830493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esnara.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esnara.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nara.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2EB82E360F5047B08A2BEAD9A91101" ma:contentTypeVersion="12" ma:contentTypeDescription="Create a new document." ma:contentTypeScope="" ma:versionID="273f7ca633a6c2e468a2eeb426a7b6ca">
  <xsd:schema xmlns:xsd="http://www.w3.org/2001/XMLSchema" xmlns:xs="http://www.w3.org/2001/XMLSchema" xmlns:p="http://schemas.microsoft.com/office/2006/metadata/properties" xmlns:ns2="cd2eff2b-5b2e-4b7e-b48b-34b897c37671" xmlns:ns3="a2a75134-bcf7-405b-8770-b702d6f3e4ee" targetNamespace="http://schemas.microsoft.com/office/2006/metadata/properties" ma:root="true" ma:fieldsID="dfb8a593eec3db3e16e091b5cd6e07de" ns2:_="" ns3:_="">
    <xsd:import namespace="cd2eff2b-5b2e-4b7e-b48b-34b897c37671"/>
    <xsd:import namespace="a2a75134-bcf7-405b-8770-b702d6f3e4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eff2b-5b2e-4b7e-b48b-34b897c37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a75134-bcf7-405b-8770-b702d6f3e4e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72BE4-8E45-4E83-A498-3162B90CBE3A}">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a2a75134-bcf7-405b-8770-b702d6f3e4ee"/>
    <ds:schemaRef ds:uri="09ba8d84-e455-4481-83a4-771f851eaff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64E0FBC-17E4-44B4-8A64-71AC9D609F0E}">
  <ds:schemaRefs>
    <ds:schemaRef ds:uri="http://schemas.microsoft.com/sharepoint/v3/contenttype/forms"/>
  </ds:schemaRefs>
</ds:datastoreItem>
</file>

<file path=customXml/itemProps3.xml><?xml version="1.0" encoding="utf-8"?>
<ds:datastoreItem xmlns:ds="http://schemas.openxmlformats.org/officeDocument/2006/customXml" ds:itemID="{B0086888-2E30-4EB5-9757-A27B55D5B170}"/>
</file>

<file path=customXml/itemProps4.xml><?xml version="1.0" encoding="utf-8"?>
<ds:datastoreItem xmlns:ds="http://schemas.openxmlformats.org/officeDocument/2006/customXml" ds:itemID="{01C64872-C625-47C7-BCE6-12D134A30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28039</Words>
  <Characters>159827</Characters>
  <Application>Microsoft Office Word</Application>
  <DocSecurity>0</DocSecurity>
  <Lines>1331</Lines>
  <Paragraphs>374</Paragraphs>
  <ScaleCrop>false</ScaleCrop>
  <HeadingPairs>
    <vt:vector size="2" baseType="variant">
      <vt:variant>
        <vt:lpstr>Title</vt:lpstr>
      </vt:variant>
      <vt:variant>
        <vt:i4>1</vt:i4>
      </vt:variant>
    </vt:vector>
  </HeadingPairs>
  <TitlesOfParts>
    <vt:vector size="1" baseType="lpstr">
      <vt:lpstr/>
    </vt:vector>
  </TitlesOfParts>
  <Company>The Chase</Company>
  <LinksUpToDate>false</LinksUpToDate>
  <CharactersWithSpaces>187492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Thompson</dc:creator>
  <cp:lastModifiedBy>Tom Low</cp:lastModifiedBy>
  <cp:revision>3</cp:revision>
  <cp:lastPrinted>2015-03-26T17:04:00Z</cp:lastPrinted>
  <dcterms:created xsi:type="dcterms:W3CDTF">2020-09-25T10:36:00Z</dcterms:created>
  <dcterms:modified xsi:type="dcterms:W3CDTF">2020-09-25T10:36:00Z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0x0101001F2EB82E360F5047B08A2BEAD9A91101</vt:lpwstr>
  </property>
  <property fmtid="{D5CDD505-2E9C-101B-9397-08002B2CF9AE}" pid="3" name="Order">
    <vt:r8>17952200</vt:r8>
  </property>
</Properties>
</file>