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667C" w14:textId="761276CF" w:rsidR="00E3490B" w:rsidRDefault="00A60A78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</w:t>
      </w:r>
      <w:r w:rsidR="00577346">
        <w:rPr>
          <w:rFonts w:cs="Arial"/>
          <w:b/>
        </w:rPr>
        <w:t xml:space="preserve"> GROUP PLC</w:t>
      </w:r>
      <w:r w:rsidR="00024C60">
        <w:rPr>
          <w:rFonts w:cs="Arial"/>
          <w:b/>
        </w:rPr>
        <w:t xml:space="preserve"> (“THE COMPANY”)</w:t>
      </w:r>
    </w:p>
    <w:p w14:paraId="51B78AD2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09558A16" w14:textId="77777777" w:rsidR="00E24842" w:rsidRPr="00456952" w:rsidRDefault="00E24842" w:rsidP="00E24842">
      <w:pPr>
        <w:jc w:val="both"/>
        <w:rPr>
          <w:rFonts w:asciiTheme="minorHAnsi" w:hAnsiTheme="minorHAnsi"/>
          <w:sz w:val="16"/>
          <w:szCs w:val="16"/>
        </w:rPr>
      </w:pPr>
    </w:p>
    <w:p w14:paraId="7D38D9B8" w14:textId="796DB9E9" w:rsidR="00BA3429" w:rsidRDefault="009C008C" w:rsidP="00BA3429">
      <w:pPr>
        <w:jc w:val="both"/>
        <w:rPr>
          <w:rFonts w:asciiTheme="minorHAnsi" w:hAnsiTheme="minorHAnsi"/>
          <w:sz w:val="22"/>
          <w:szCs w:val="22"/>
        </w:rPr>
      </w:pPr>
      <w:r w:rsidRPr="004C2612">
        <w:rPr>
          <w:rFonts w:asciiTheme="minorHAnsi" w:hAnsiTheme="minorHAnsi"/>
          <w:sz w:val="22"/>
          <w:szCs w:val="22"/>
        </w:rPr>
        <w:t xml:space="preserve">On </w:t>
      </w:r>
      <w:r w:rsidR="00A47878">
        <w:rPr>
          <w:rFonts w:asciiTheme="minorHAnsi" w:hAnsiTheme="minorHAnsi"/>
          <w:sz w:val="22"/>
          <w:szCs w:val="22"/>
        </w:rPr>
        <w:t>31 March 202</w:t>
      </w:r>
      <w:r w:rsidR="00A60A78">
        <w:rPr>
          <w:rFonts w:asciiTheme="minorHAnsi" w:hAnsiTheme="minorHAnsi"/>
          <w:sz w:val="22"/>
          <w:szCs w:val="22"/>
        </w:rPr>
        <w:t>5</w:t>
      </w:r>
      <w:r w:rsidRPr="004C261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portion of the </w:t>
      </w:r>
      <w:r w:rsidR="00A47878">
        <w:rPr>
          <w:rFonts w:asciiTheme="minorHAnsi" w:hAnsiTheme="minorHAnsi"/>
          <w:sz w:val="22"/>
          <w:szCs w:val="22"/>
        </w:rPr>
        <w:t xml:space="preserve">conditional </w:t>
      </w:r>
      <w:r>
        <w:rPr>
          <w:rFonts w:asciiTheme="minorHAnsi" w:hAnsiTheme="minorHAnsi"/>
          <w:sz w:val="22"/>
          <w:szCs w:val="22"/>
        </w:rPr>
        <w:t xml:space="preserve">awards </w:t>
      </w:r>
      <w:r w:rsidR="00E46706">
        <w:rPr>
          <w:rFonts w:asciiTheme="minorHAnsi" w:hAnsiTheme="minorHAnsi"/>
          <w:sz w:val="22"/>
          <w:szCs w:val="22"/>
        </w:rPr>
        <w:t>granted</w:t>
      </w:r>
      <w:r>
        <w:rPr>
          <w:rFonts w:asciiTheme="minorHAnsi" w:hAnsiTheme="minorHAnsi"/>
          <w:sz w:val="22"/>
          <w:szCs w:val="22"/>
        </w:rPr>
        <w:t xml:space="preserve"> on </w:t>
      </w:r>
      <w:r w:rsidR="00A47878">
        <w:rPr>
          <w:rFonts w:asciiTheme="minorHAnsi" w:hAnsiTheme="minorHAnsi"/>
          <w:sz w:val="22"/>
          <w:szCs w:val="22"/>
        </w:rPr>
        <w:t>31 March 202</w:t>
      </w:r>
      <w:r w:rsidR="00A60A78">
        <w:rPr>
          <w:rFonts w:asciiTheme="minorHAnsi" w:hAnsiTheme="minorHAnsi"/>
          <w:sz w:val="22"/>
          <w:szCs w:val="22"/>
        </w:rPr>
        <w:t>2</w:t>
      </w:r>
      <w:r w:rsidR="00A47878">
        <w:rPr>
          <w:rFonts w:asciiTheme="minorHAnsi" w:hAnsiTheme="minorHAnsi"/>
          <w:sz w:val="22"/>
          <w:szCs w:val="22"/>
        </w:rPr>
        <w:t xml:space="preserve"> </w:t>
      </w:r>
      <w:r w:rsidR="00BA3429" w:rsidRPr="00786BAE">
        <w:rPr>
          <w:rFonts w:asciiTheme="minorHAnsi" w:hAnsiTheme="minorHAnsi"/>
          <w:sz w:val="22"/>
          <w:szCs w:val="22"/>
        </w:rPr>
        <w:t>under the Moneysupermarket.com Group PLC</w:t>
      </w:r>
      <w:r w:rsidR="00A47878">
        <w:rPr>
          <w:rFonts w:asciiTheme="minorHAnsi" w:hAnsiTheme="minorHAnsi"/>
          <w:sz w:val="22"/>
          <w:szCs w:val="22"/>
        </w:rPr>
        <w:t xml:space="preserve"> 2017 Long Term Incentive Plan</w:t>
      </w:r>
      <w:r w:rsidR="00BA3429" w:rsidRPr="00786BAE">
        <w:rPr>
          <w:rFonts w:asciiTheme="minorHAnsi" w:hAnsiTheme="minorHAnsi"/>
          <w:sz w:val="22"/>
          <w:szCs w:val="22"/>
        </w:rPr>
        <w:t xml:space="preserve"> </w:t>
      </w:r>
      <w:r w:rsidR="00BA3429">
        <w:rPr>
          <w:rFonts w:asciiTheme="minorHAnsi" w:hAnsiTheme="minorHAnsi"/>
          <w:sz w:val="22"/>
          <w:szCs w:val="22"/>
        </w:rPr>
        <w:t xml:space="preserve">vested. Details of the number of </w:t>
      </w:r>
      <w:r w:rsidR="00BA3429" w:rsidRPr="004C2612">
        <w:rPr>
          <w:rFonts w:asciiTheme="minorHAnsi" w:hAnsiTheme="minorHAnsi"/>
          <w:sz w:val="22"/>
          <w:szCs w:val="22"/>
        </w:rPr>
        <w:t>ordinary shares of 0.02 pence each in the share capital of</w:t>
      </w:r>
      <w:r w:rsidR="00BA3429">
        <w:rPr>
          <w:rFonts w:asciiTheme="minorHAnsi" w:hAnsiTheme="minorHAnsi"/>
          <w:sz w:val="22"/>
          <w:szCs w:val="22"/>
        </w:rPr>
        <w:t xml:space="preserve"> the Company </w:t>
      </w:r>
      <w:r w:rsidR="00BA3429" w:rsidRPr="004C2612">
        <w:rPr>
          <w:rFonts w:asciiTheme="minorHAnsi" w:hAnsiTheme="minorHAnsi"/>
          <w:sz w:val="22"/>
          <w:szCs w:val="22"/>
        </w:rPr>
        <w:t>(“</w:t>
      </w:r>
      <w:r w:rsidR="00BA3429" w:rsidRPr="00A47878">
        <w:rPr>
          <w:rFonts w:asciiTheme="minorHAnsi" w:hAnsiTheme="minorHAnsi"/>
          <w:b/>
          <w:bCs/>
          <w:sz w:val="22"/>
          <w:szCs w:val="22"/>
        </w:rPr>
        <w:t>Shares</w:t>
      </w:r>
      <w:r w:rsidR="00BA3429" w:rsidRPr="004C2612">
        <w:rPr>
          <w:rFonts w:asciiTheme="minorHAnsi" w:hAnsiTheme="minorHAnsi"/>
          <w:sz w:val="22"/>
          <w:szCs w:val="22"/>
        </w:rPr>
        <w:t xml:space="preserve">”) </w:t>
      </w:r>
      <w:r w:rsidR="00BA3429">
        <w:rPr>
          <w:rFonts w:asciiTheme="minorHAnsi" w:hAnsiTheme="minorHAnsi"/>
          <w:sz w:val="22"/>
          <w:szCs w:val="22"/>
        </w:rPr>
        <w:t xml:space="preserve">received by </w:t>
      </w:r>
      <w:r w:rsidR="00BA3429" w:rsidRPr="004C2612">
        <w:rPr>
          <w:rFonts w:asciiTheme="minorHAnsi" w:hAnsiTheme="minorHAnsi"/>
          <w:sz w:val="22"/>
          <w:szCs w:val="22"/>
        </w:rPr>
        <w:t xml:space="preserve">Persons Discharging Managerial Responsibility </w:t>
      </w:r>
      <w:r w:rsidR="00BA3429">
        <w:rPr>
          <w:rFonts w:asciiTheme="minorHAnsi" w:hAnsiTheme="minorHAnsi"/>
          <w:sz w:val="22"/>
          <w:szCs w:val="22"/>
        </w:rPr>
        <w:t>and subsequent sales or transfers are set out</w:t>
      </w:r>
      <w:r w:rsidR="00BA3429" w:rsidRPr="004C2612">
        <w:rPr>
          <w:rFonts w:asciiTheme="minorHAnsi" w:hAnsiTheme="minorHAnsi"/>
          <w:sz w:val="22"/>
          <w:szCs w:val="22"/>
        </w:rPr>
        <w:t xml:space="preserve"> below. </w:t>
      </w:r>
      <w:r w:rsidR="00D77FE0">
        <w:rPr>
          <w:rFonts w:asciiTheme="minorHAnsi" w:hAnsiTheme="minorHAnsi"/>
          <w:sz w:val="22"/>
          <w:szCs w:val="22"/>
        </w:rPr>
        <w:t>O</w:t>
      </w:r>
      <w:r w:rsidR="00D77FE0" w:rsidRPr="00894C4F">
        <w:rPr>
          <w:rFonts w:asciiTheme="minorHAnsi" w:hAnsiTheme="minorHAnsi"/>
          <w:sz w:val="22"/>
          <w:szCs w:val="22"/>
        </w:rPr>
        <w:t xml:space="preserve">n </w:t>
      </w:r>
      <w:r w:rsidR="00894C4F" w:rsidRPr="00894C4F">
        <w:rPr>
          <w:rFonts w:asciiTheme="minorHAnsi" w:hAnsiTheme="minorHAnsi"/>
          <w:sz w:val="22"/>
          <w:szCs w:val="22"/>
        </w:rPr>
        <w:t>1</w:t>
      </w:r>
      <w:r w:rsidR="004907B7" w:rsidRPr="00894C4F">
        <w:rPr>
          <w:rFonts w:asciiTheme="minorHAnsi" w:hAnsiTheme="minorHAnsi"/>
          <w:sz w:val="22"/>
          <w:szCs w:val="22"/>
        </w:rPr>
        <w:t xml:space="preserve"> </w:t>
      </w:r>
      <w:r w:rsidR="00A47878" w:rsidRPr="00894C4F">
        <w:rPr>
          <w:rFonts w:asciiTheme="minorHAnsi" w:hAnsiTheme="minorHAnsi"/>
          <w:sz w:val="22"/>
          <w:szCs w:val="22"/>
        </w:rPr>
        <w:t xml:space="preserve"> </w:t>
      </w:r>
      <w:r w:rsidR="004907B7" w:rsidRPr="00894C4F">
        <w:rPr>
          <w:rFonts w:asciiTheme="minorHAnsi" w:hAnsiTheme="minorHAnsi"/>
          <w:sz w:val="22"/>
          <w:szCs w:val="22"/>
        </w:rPr>
        <w:t>April</w:t>
      </w:r>
      <w:r w:rsidR="002B0CD1">
        <w:rPr>
          <w:rFonts w:asciiTheme="minorHAnsi" w:hAnsiTheme="minorHAnsi"/>
          <w:sz w:val="22"/>
          <w:szCs w:val="22"/>
        </w:rPr>
        <w:t xml:space="preserve"> </w:t>
      </w:r>
      <w:r w:rsidR="00A47878">
        <w:rPr>
          <w:rFonts w:asciiTheme="minorHAnsi" w:hAnsiTheme="minorHAnsi"/>
          <w:sz w:val="22"/>
          <w:szCs w:val="22"/>
        </w:rPr>
        <w:t>202</w:t>
      </w:r>
      <w:r w:rsidR="00A60A78">
        <w:rPr>
          <w:rFonts w:asciiTheme="minorHAnsi" w:hAnsiTheme="minorHAnsi"/>
          <w:sz w:val="22"/>
          <w:szCs w:val="22"/>
        </w:rPr>
        <w:t>5</w:t>
      </w:r>
      <w:r w:rsidR="0086053B">
        <w:rPr>
          <w:rFonts w:asciiTheme="minorHAnsi" w:hAnsiTheme="minorHAnsi"/>
          <w:sz w:val="22"/>
          <w:szCs w:val="22"/>
        </w:rPr>
        <w:t>,</w:t>
      </w:r>
      <w:r w:rsidR="00D77FE0">
        <w:rPr>
          <w:rFonts w:asciiTheme="minorHAnsi" w:hAnsiTheme="minorHAnsi"/>
          <w:sz w:val="22"/>
          <w:szCs w:val="22"/>
        </w:rPr>
        <w:t xml:space="preserve"> </w:t>
      </w:r>
      <w:r w:rsidR="00A91046">
        <w:rPr>
          <w:rFonts w:asciiTheme="minorHAnsi" w:hAnsiTheme="minorHAnsi"/>
          <w:sz w:val="22"/>
          <w:szCs w:val="22"/>
        </w:rPr>
        <w:t>shares were sold</w:t>
      </w:r>
      <w:r w:rsidR="00A60A78">
        <w:rPr>
          <w:rFonts w:asciiTheme="minorHAnsi" w:hAnsiTheme="minorHAnsi"/>
          <w:sz w:val="22"/>
          <w:szCs w:val="22"/>
        </w:rPr>
        <w:t xml:space="preserve"> as detailed below</w:t>
      </w:r>
      <w:r w:rsidR="00D77FE0">
        <w:rPr>
          <w:rFonts w:asciiTheme="minorHAnsi" w:hAnsiTheme="minorHAnsi"/>
          <w:sz w:val="22"/>
          <w:szCs w:val="22"/>
        </w:rPr>
        <w:t xml:space="preserve">. </w:t>
      </w:r>
    </w:p>
    <w:p w14:paraId="092F96AC" w14:textId="01B3FDCF" w:rsidR="00A47878" w:rsidRDefault="00A47878" w:rsidP="00BA3429">
      <w:pPr>
        <w:jc w:val="both"/>
        <w:rPr>
          <w:rFonts w:asciiTheme="minorHAnsi" w:hAnsiTheme="minorHAnsi"/>
          <w:sz w:val="22"/>
          <w:szCs w:val="22"/>
        </w:rPr>
      </w:pPr>
    </w:p>
    <w:p w14:paraId="3E59BDE9" w14:textId="77777777" w:rsidR="00BA3429" w:rsidRDefault="00BA3429" w:rsidP="00BA342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BA3429" w:rsidRPr="000342E9" w14:paraId="2CCC53E1" w14:textId="77777777" w:rsidTr="00B12E28">
        <w:tc>
          <w:tcPr>
            <w:tcW w:w="667" w:type="dxa"/>
          </w:tcPr>
          <w:p w14:paraId="13D77128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4B1CD962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BA3429" w:rsidRPr="000342E9" w14:paraId="653640EC" w14:textId="77777777" w:rsidTr="00B12E28">
        <w:tc>
          <w:tcPr>
            <w:tcW w:w="667" w:type="dxa"/>
          </w:tcPr>
          <w:p w14:paraId="35BA98F5" w14:textId="77777777" w:rsidR="00BA3429" w:rsidRPr="000342E9" w:rsidRDefault="00BA3429" w:rsidP="00BA3429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28ACE03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320E2F38" w14:textId="5D91D628" w:rsidR="00BA3429" w:rsidRPr="000342E9" w:rsidRDefault="00F448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D863D9">
              <w:rPr>
                <w:rFonts w:asciiTheme="minorHAnsi" w:hAnsiTheme="minorHAnsi" w:cs="Arial"/>
                <w:sz w:val="22"/>
                <w:szCs w:val="22"/>
              </w:rPr>
              <w:t xml:space="preserve">ichael Phillips </w:t>
            </w:r>
          </w:p>
        </w:tc>
      </w:tr>
      <w:tr w:rsidR="00BA3429" w:rsidRPr="000342E9" w14:paraId="11B68D85" w14:textId="77777777" w:rsidTr="00B12E28">
        <w:tc>
          <w:tcPr>
            <w:tcW w:w="667" w:type="dxa"/>
          </w:tcPr>
          <w:p w14:paraId="6D6585CF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6ACB3B80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BA3429" w:rsidRPr="000342E9" w14:paraId="6BF51326" w14:textId="77777777" w:rsidTr="00B12E28">
        <w:tc>
          <w:tcPr>
            <w:tcW w:w="667" w:type="dxa"/>
          </w:tcPr>
          <w:p w14:paraId="235FF013" w14:textId="77777777" w:rsidR="00BA3429" w:rsidRPr="000342E9" w:rsidRDefault="00BA3429" w:rsidP="00BA3429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289CAB1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6B31AE35" w14:textId="48F4D3FC" w:rsidR="00BA3429" w:rsidRPr="000A25A8" w:rsidRDefault="009C008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PDMR</w:t>
            </w:r>
            <w:r w:rsidR="00A47DE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A3429" w:rsidRPr="000342E9" w14:paraId="717C051C" w14:textId="77777777" w:rsidTr="00B12E28">
        <w:tc>
          <w:tcPr>
            <w:tcW w:w="667" w:type="dxa"/>
          </w:tcPr>
          <w:p w14:paraId="33EC8839" w14:textId="77777777" w:rsidR="00BA3429" w:rsidRPr="000342E9" w:rsidRDefault="00BA3429" w:rsidP="00BA3429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432D072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7C7361CE" w14:textId="586C85C5" w:rsidR="00BA3429" w:rsidRPr="00622E1E" w:rsidRDefault="00BA342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BA3429" w:rsidRPr="000342E9" w14:paraId="14D10383" w14:textId="77777777" w:rsidTr="00B12E28">
        <w:tc>
          <w:tcPr>
            <w:tcW w:w="667" w:type="dxa"/>
          </w:tcPr>
          <w:p w14:paraId="3DDCE4F4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5E484020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BA3429" w:rsidRPr="000342E9" w14:paraId="1F83E0D2" w14:textId="77777777" w:rsidTr="00B12E28">
        <w:tc>
          <w:tcPr>
            <w:tcW w:w="667" w:type="dxa"/>
          </w:tcPr>
          <w:p w14:paraId="3180840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A567077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5125503C" w14:textId="6B8441EE" w:rsidR="00BA3429" w:rsidRPr="004B0F57" w:rsidRDefault="00A60A78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BA342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BA3429" w:rsidRPr="000342E9" w14:paraId="1FEA7132" w14:textId="77777777" w:rsidTr="00B12E28">
        <w:tc>
          <w:tcPr>
            <w:tcW w:w="667" w:type="dxa"/>
          </w:tcPr>
          <w:p w14:paraId="215495A8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44FE1ECE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63F09755" w14:textId="77777777" w:rsidR="00BA3429" w:rsidRPr="00622E1E" w:rsidRDefault="00BA3429" w:rsidP="00BA3429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BA3429" w:rsidRPr="000342E9" w14:paraId="622B02C6" w14:textId="77777777" w:rsidTr="00B12E28">
        <w:tc>
          <w:tcPr>
            <w:tcW w:w="667" w:type="dxa"/>
          </w:tcPr>
          <w:p w14:paraId="0005526D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6737C91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BA3429" w:rsidRPr="000342E9" w14:paraId="1896AA39" w14:textId="77777777" w:rsidTr="00B12E28">
        <w:tc>
          <w:tcPr>
            <w:tcW w:w="667" w:type="dxa"/>
          </w:tcPr>
          <w:p w14:paraId="27165832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F425015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9FB848C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118E3D3" w14:textId="77777777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97E4B5" w14:textId="77777777" w:rsidR="00BA3429" w:rsidRPr="000969AF" w:rsidRDefault="00BA3429" w:rsidP="00BA3429">
            <w:pPr>
              <w:pStyle w:val="BodyText"/>
              <w:rPr>
                <w:color w:val="1F497D"/>
              </w:rPr>
            </w:pPr>
          </w:p>
          <w:p w14:paraId="58ED099D" w14:textId="03F2CF1F" w:rsidR="00BA3429" w:rsidRPr="000969AF" w:rsidRDefault="00BA3429" w:rsidP="00BA342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BA3429" w:rsidRPr="000342E9" w14:paraId="7C7FA61F" w14:textId="77777777" w:rsidTr="00B12E28">
        <w:tc>
          <w:tcPr>
            <w:tcW w:w="667" w:type="dxa"/>
          </w:tcPr>
          <w:p w14:paraId="670D0C8B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AA72767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99FA4BB" w14:textId="41F9D5EA" w:rsidR="00BA3429" w:rsidRPr="001B7331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 xml:space="preserve">2017 Long Term Incentive </w:t>
            </w:r>
            <w:r>
              <w:rPr>
                <w:rFonts w:asciiTheme="minorHAnsi" w:hAnsiTheme="minorHAnsi" w:cs="Arial"/>
                <w:sz w:val="22"/>
                <w:szCs w:val="22"/>
              </w:rPr>
              <w:t>Plan</w:t>
            </w:r>
            <w:r w:rsidR="00082A3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D9587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A3429" w:rsidRPr="000342E9" w14:paraId="709A7BA7" w14:textId="77777777" w:rsidTr="00B12E28">
        <w:tc>
          <w:tcPr>
            <w:tcW w:w="667" w:type="dxa"/>
          </w:tcPr>
          <w:p w14:paraId="4814EDC5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5F277CE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BA3429" w:rsidRPr="000342E9" w14:paraId="35B3B8A7" w14:textId="77777777" w:rsidTr="00BA3429">
              <w:tc>
                <w:tcPr>
                  <w:tcW w:w="2348" w:type="dxa"/>
                </w:tcPr>
                <w:p w14:paraId="4F7E8F67" w14:textId="77777777" w:rsidR="00BA3429" w:rsidRPr="000342E9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5505402" w14:textId="77777777" w:rsidR="00BA3429" w:rsidRPr="000342E9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A3429" w:rsidRPr="000342E9" w14:paraId="0D7EBE8E" w14:textId="77777777" w:rsidTr="00BA3429">
              <w:tc>
                <w:tcPr>
                  <w:tcW w:w="2348" w:type="dxa"/>
                </w:tcPr>
                <w:p w14:paraId="4ABFB609" w14:textId="77777777" w:rsidR="00BA3429" w:rsidRPr="000969AF" w:rsidRDefault="00BA3429" w:rsidP="00BA342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37B7492B" w14:textId="478FE4F4" w:rsidR="00BA3429" w:rsidRPr="00B12E28" w:rsidRDefault="00E37C1C" w:rsidP="00BA3429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163,174</w:t>
                  </w:r>
                </w:p>
              </w:tc>
            </w:tr>
          </w:tbl>
          <w:p w14:paraId="52610F72" w14:textId="77777777" w:rsidR="00BA3429" w:rsidRPr="00DE2554" w:rsidRDefault="00BA3429" w:rsidP="00BA342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A3429" w:rsidRPr="000342E9" w14:paraId="7898F899" w14:textId="77777777" w:rsidTr="00B12E28">
        <w:tc>
          <w:tcPr>
            <w:tcW w:w="667" w:type="dxa"/>
          </w:tcPr>
          <w:p w14:paraId="71869D71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452E7EB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B98038E" w14:textId="77777777" w:rsidR="00BA3429" w:rsidRPr="000342E9" w:rsidRDefault="00BA3429" w:rsidP="00BA342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61CD289D" w14:textId="77777777" w:rsidR="00BA3429" w:rsidRPr="000342E9" w:rsidRDefault="00BA3429" w:rsidP="00BA342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169BFA8F" w14:textId="77777777" w:rsidR="00BA342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C3C9E5" w14:textId="4421BB25" w:rsidR="00BA3429" w:rsidRDefault="000969AF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D3A42DD" w14:textId="77777777" w:rsidR="001F0E9C" w:rsidRDefault="001F0E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21B7E8" w14:textId="7C16FEC7" w:rsidR="001F0E9C" w:rsidRPr="001D1BD1" w:rsidRDefault="001F0E9C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BA3429" w:rsidRPr="000342E9" w14:paraId="0D202C04" w14:textId="77777777" w:rsidTr="00B12E28">
        <w:tc>
          <w:tcPr>
            <w:tcW w:w="667" w:type="dxa"/>
          </w:tcPr>
          <w:p w14:paraId="1F860410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56A4AA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5DF7F934" w14:textId="3056F8AA" w:rsidR="00BA3429" w:rsidRPr="001B7331" w:rsidRDefault="00D863D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</w:t>
            </w:r>
            <w:r w:rsidR="00E46706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A60A78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A3429" w:rsidRPr="000342E9" w14:paraId="3010D367" w14:textId="77777777" w:rsidTr="00B12E28">
        <w:tc>
          <w:tcPr>
            <w:tcW w:w="667" w:type="dxa"/>
          </w:tcPr>
          <w:p w14:paraId="26454D0D" w14:textId="77777777" w:rsidR="00BA3429" w:rsidRPr="000342E9" w:rsidRDefault="00BA3429" w:rsidP="00BA3429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BA9BD05" w14:textId="77777777" w:rsidR="00BA3429" w:rsidRPr="000342E9" w:rsidRDefault="00BA3429" w:rsidP="00BA342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49C545BA" w14:textId="38A436C3" w:rsidR="00BA3429" w:rsidRPr="002112E7" w:rsidRDefault="00BA3429" w:rsidP="00BA3429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 w:rsidR="008E31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64071" w:rsidRPr="000342E9" w14:paraId="010EAFB1" w14:textId="77777777" w:rsidTr="00186E53">
        <w:tc>
          <w:tcPr>
            <w:tcW w:w="9067" w:type="dxa"/>
            <w:gridSpan w:val="4"/>
          </w:tcPr>
          <w:p w14:paraId="2E6558DC" w14:textId="659B6FC7" w:rsidR="00E64071" w:rsidRPr="000342E9" w:rsidRDefault="00667CB0" w:rsidP="00831E58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4. </w:t>
            </w:r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="00E64071"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E64071" w:rsidRPr="000969AF" w14:paraId="6A907D98" w14:textId="77777777" w:rsidTr="00186E53">
        <w:tc>
          <w:tcPr>
            <w:tcW w:w="2447" w:type="dxa"/>
            <w:gridSpan w:val="2"/>
          </w:tcPr>
          <w:p w14:paraId="2B76BC85" w14:textId="7BA23A56" w:rsidR="00E64071" w:rsidRPr="000969AF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52AFC0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D13895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188F3A2" w14:textId="77777777" w:rsidR="00E64071" w:rsidRPr="000969AF" w:rsidRDefault="00E64071" w:rsidP="00831E58">
            <w:pPr>
              <w:pStyle w:val="BodyText"/>
              <w:rPr>
                <w:color w:val="1F497D"/>
              </w:rPr>
            </w:pPr>
          </w:p>
          <w:p w14:paraId="0DF77D59" w14:textId="77777777" w:rsidR="00E64071" w:rsidRPr="000969AF" w:rsidRDefault="00E64071" w:rsidP="00831E58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E64071" w:rsidRPr="001B7331" w14:paraId="743B4ED7" w14:textId="77777777" w:rsidTr="00186E53">
        <w:tc>
          <w:tcPr>
            <w:tcW w:w="2447" w:type="dxa"/>
            <w:gridSpan w:val="2"/>
          </w:tcPr>
          <w:p w14:paraId="442F2E40" w14:textId="5D7CD522" w:rsidR="00E64071" w:rsidRPr="000342E9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610E14A8" w14:textId="674F7991" w:rsidR="00E64071" w:rsidRPr="001B733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717D91">
              <w:rPr>
                <w:rFonts w:asciiTheme="minorHAnsi" w:hAnsiTheme="minorHAnsi" w:cs="Arial"/>
                <w:sz w:val="22"/>
                <w:szCs w:val="22"/>
              </w:rPr>
              <w:t xml:space="preserve">Michael Phillips of </w:t>
            </w:r>
            <w:r w:rsidR="004E4229">
              <w:rPr>
                <w:rFonts w:asciiTheme="minorHAnsi" w:hAnsiTheme="minorHAnsi" w:cs="Arial"/>
                <w:sz w:val="22"/>
                <w:szCs w:val="22"/>
              </w:rPr>
              <w:t>163,174</w:t>
            </w:r>
            <w:r w:rsidR="004B5E4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shares</w:t>
            </w:r>
            <w:r w:rsidR="00093094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E64071" w:rsidRPr="00DE2554" w14:paraId="1AB15F99" w14:textId="77777777" w:rsidTr="00186E53">
        <w:tc>
          <w:tcPr>
            <w:tcW w:w="2447" w:type="dxa"/>
            <w:gridSpan w:val="2"/>
          </w:tcPr>
          <w:p w14:paraId="224C77D5" w14:textId="3E090E95" w:rsidR="00E64071" w:rsidRPr="000342E9" w:rsidRDefault="00E64071" w:rsidP="001F78AD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E64071" w:rsidRPr="00246695" w14:paraId="60CF2834" w14:textId="77777777" w:rsidTr="00831E58">
              <w:tc>
                <w:tcPr>
                  <w:tcW w:w="2348" w:type="dxa"/>
                </w:tcPr>
                <w:p w14:paraId="6A9DE53E" w14:textId="77777777" w:rsidR="00E64071" w:rsidRPr="00246695" w:rsidRDefault="00E6407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6706493" w14:textId="77777777" w:rsidR="00E64071" w:rsidRPr="00246695" w:rsidRDefault="00E6407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4669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E64071" w:rsidRPr="00246695" w14:paraId="646D006C" w14:textId="77777777" w:rsidTr="00831E58">
              <w:tc>
                <w:tcPr>
                  <w:tcW w:w="2348" w:type="dxa"/>
                </w:tcPr>
                <w:p w14:paraId="1D58561D" w14:textId="598C81DA" w:rsidR="00E64071" w:rsidRPr="00093094" w:rsidRDefault="003878A1" w:rsidP="00831E5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2D43F9"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2.</w:t>
                  </w:r>
                  <w:r w:rsidR="006A0D65"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016646</w:t>
                  </w:r>
                </w:p>
              </w:tc>
              <w:tc>
                <w:tcPr>
                  <w:tcW w:w="2349" w:type="dxa"/>
                </w:tcPr>
                <w:p w14:paraId="60EC4DAE" w14:textId="5E27A35C" w:rsidR="00E64071" w:rsidRPr="00093094" w:rsidRDefault="004E4229" w:rsidP="00831E58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4E4229">
                    <w:rPr>
                      <w:rFonts w:asciiTheme="minorHAnsi" w:hAnsiTheme="minorHAnsi" w:cs="Arial"/>
                      <w:sz w:val="22"/>
                      <w:szCs w:val="22"/>
                    </w:rPr>
                    <w:t>163,174</w:t>
                  </w:r>
                </w:p>
              </w:tc>
            </w:tr>
          </w:tbl>
          <w:p w14:paraId="44B624DF" w14:textId="77777777" w:rsidR="00E64071" w:rsidRPr="00246695" w:rsidRDefault="00E64071" w:rsidP="00831E58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E64071" w:rsidRPr="001D1BD1" w14:paraId="34FE7653" w14:textId="77777777" w:rsidTr="00186E53">
        <w:tc>
          <w:tcPr>
            <w:tcW w:w="2447" w:type="dxa"/>
            <w:gridSpan w:val="2"/>
          </w:tcPr>
          <w:p w14:paraId="21AD293B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B137C33" w14:textId="77777777" w:rsidR="00E64071" w:rsidRPr="000342E9" w:rsidRDefault="00E64071" w:rsidP="00831E58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5907A1C" w14:textId="77777777" w:rsidR="00E64071" w:rsidRPr="000342E9" w:rsidRDefault="00E64071" w:rsidP="00831E58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12A945E3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EAD469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05E36371" w14:textId="77777777" w:rsidR="00E6407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A885E" w14:textId="77777777" w:rsidR="00E64071" w:rsidRPr="001D1BD1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E64071" w:rsidRPr="001B7331" w14:paraId="0FED5FB6" w14:textId="77777777" w:rsidTr="00186E53">
        <w:tc>
          <w:tcPr>
            <w:tcW w:w="2447" w:type="dxa"/>
            <w:gridSpan w:val="2"/>
          </w:tcPr>
          <w:p w14:paraId="210E2658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36E1CFCB" w14:textId="383AADAE" w:rsidR="00E64071" w:rsidRPr="001B7331" w:rsidRDefault="004E4229" w:rsidP="00831E5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E4229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C4F80" w:rsidRPr="004E4229">
              <w:rPr>
                <w:rFonts w:asciiTheme="minorHAnsi" w:hAnsiTheme="minorHAnsi" w:cs="Arial"/>
                <w:sz w:val="22"/>
                <w:szCs w:val="22"/>
              </w:rPr>
              <w:t xml:space="preserve"> April</w:t>
            </w:r>
            <w:r w:rsidR="00E46706" w:rsidRPr="004E4229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 w:rsidR="00093094" w:rsidRPr="004E422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E64071" w:rsidRPr="002112E7" w14:paraId="50AFC336" w14:textId="77777777" w:rsidTr="00186E53">
        <w:tc>
          <w:tcPr>
            <w:tcW w:w="2447" w:type="dxa"/>
            <w:gridSpan w:val="2"/>
          </w:tcPr>
          <w:p w14:paraId="207D8F1A" w14:textId="77777777" w:rsidR="00E64071" w:rsidRPr="000342E9" w:rsidRDefault="00E64071" w:rsidP="00831E5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0BE7A4F3" w14:textId="66146CF1" w:rsidR="00E64071" w:rsidRPr="002112E7" w:rsidRDefault="00E64071" w:rsidP="00831E5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F67867B" w14:textId="77777777" w:rsidR="00401795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B70531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213C4772" w14:textId="77777777" w:rsidTr="00494F3F">
        <w:tc>
          <w:tcPr>
            <w:tcW w:w="667" w:type="dxa"/>
          </w:tcPr>
          <w:p w14:paraId="09F64E1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491E0F4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667A51E9" w14:textId="77777777" w:rsidTr="00494F3F">
        <w:tc>
          <w:tcPr>
            <w:tcW w:w="667" w:type="dxa"/>
          </w:tcPr>
          <w:p w14:paraId="208DAC8B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62118F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EC714EA" w14:textId="79DBAED9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Lisa Townsend </w:t>
            </w:r>
          </w:p>
        </w:tc>
      </w:tr>
      <w:tr w:rsidR="00717D91" w:rsidRPr="000342E9" w14:paraId="09CDB6C7" w14:textId="77777777" w:rsidTr="00494F3F">
        <w:tc>
          <w:tcPr>
            <w:tcW w:w="667" w:type="dxa"/>
          </w:tcPr>
          <w:p w14:paraId="7DA5500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49FCFEF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64E98B1C" w14:textId="77777777" w:rsidTr="00494F3F">
        <w:tc>
          <w:tcPr>
            <w:tcW w:w="667" w:type="dxa"/>
          </w:tcPr>
          <w:p w14:paraId="33E9A57E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57EAB4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077D170A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38FD0AB" w14:textId="77777777" w:rsidTr="00494F3F">
        <w:tc>
          <w:tcPr>
            <w:tcW w:w="667" w:type="dxa"/>
          </w:tcPr>
          <w:p w14:paraId="6E8A9F04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703413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2EA5A1D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0A214C27" w14:textId="77777777" w:rsidTr="00494F3F">
        <w:tc>
          <w:tcPr>
            <w:tcW w:w="667" w:type="dxa"/>
          </w:tcPr>
          <w:p w14:paraId="1F450A9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36B2F30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5F1CE2A7" w14:textId="77777777" w:rsidTr="00494F3F">
        <w:tc>
          <w:tcPr>
            <w:tcW w:w="667" w:type="dxa"/>
          </w:tcPr>
          <w:p w14:paraId="3A731F0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6D7A257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01FCED01" w14:textId="2FE76F55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01C655F6" w14:textId="77777777" w:rsidTr="00494F3F">
        <w:tc>
          <w:tcPr>
            <w:tcW w:w="667" w:type="dxa"/>
          </w:tcPr>
          <w:p w14:paraId="72300FB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38D7B14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45B9BE4C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6E28DDEE" w14:textId="77777777" w:rsidTr="00494F3F">
        <w:tc>
          <w:tcPr>
            <w:tcW w:w="667" w:type="dxa"/>
          </w:tcPr>
          <w:p w14:paraId="30DC648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1208942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2900A0D3" w14:textId="77777777" w:rsidTr="00494F3F">
        <w:tc>
          <w:tcPr>
            <w:tcW w:w="667" w:type="dxa"/>
          </w:tcPr>
          <w:p w14:paraId="30D6E906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FB664D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34882B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Identification code </w:t>
            </w:r>
          </w:p>
        </w:tc>
        <w:tc>
          <w:tcPr>
            <w:tcW w:w="5953" w:type="dxa"/>
          </w:tcPr>
          <w:p w14:paraId="1FCCBB05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lastRenderedPageBreak/>
              <w:t>Ordinary shares of 0.02p each</w:t>
            </w:r>
          </w:p>
          <w:p w14:paraId="0C2F7C4C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4C01C0B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0668072C" w14:textId="77777777" w:rsidTr="00494F3F">
        <w:tc>
          <w:tcPr>
            <w:tcW w:w="667" w:type="dxa"/>
          </w:tcPr>
          <w:p w14:paraId="1826756D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673A7F9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6DFFB8F8" w14:textId="4A0E1C48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of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093094" w:rsidRPr="000342E9" w14:paraId="52D28FE4" w14:textId="77777777" w:rsidTr="00494F3F">
        <w:tc>
          <w:tcPr>
            <w:tcW w:w="667" w:type="dxa"/>
          </w:tcPr>
          <w:p w14:paraId="5FE7C6E0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9C5597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6AF4E248" w14:textId="77777777" w:rsidTr="00494F3F">
              <w:tc>
                <w:tcPr>
                  <w:tcW w:w="2348" w:type="dxa"/>
                </w:tcPr>
                <w:p w14:paraId="03050445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28171BA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25DA8B63" w14:textId="77777777" w:rsidTr="00494F3F">
              <w:tc>
                <w:tcPr>
                  <w:tcW w:w="2348" w:type="dxa"/>
                </w:tcPr>
                <w:p w14:paraId="4F99E2B6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5D9B3203" w14:textId="61B065BF" w:rsidR="00093094" w:rsidRPr="00B12E28" w:rsidRDefault="00A2361E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145,043</w:t>
                  </w:r>
                </w:p>
              </w:tc>
            </w:tr>
          </w:tbl>
          <w:p w14:paraId="4C2216D4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175EAC89" w14:textId="77777777" w:rsidTr="00494F3F">
        <w:tc>
          <w:tcPr>
            <w:tcW w:w="667" w:type="dxa"/>
          </w:tcPr>
          <w:p w14:paraId="72E7059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3CED4B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0C430CC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190EFA8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0046C8F1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976EE9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6A86C4AC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33F584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6CA4418C" w14:textId="77777777" w:rsidTr="00494F3F">
        <w:tc>
          <w:tcPr>
            <w:tcW w:w="667" w:type="dxa"/>
          </w:tcPr>
          <w:p w14:paraId="260DC69C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989030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1846BBED" w14:textId="6D18231D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</w:t>
            </w:r>
            <w:r w:rsidR="00A2361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093094" w:rsidRPr="000342E9" w14:paraId="707B8233" w14:textId="77777777" w:rsidTr="00494F3F">
        <w:tc>
          <w:tcPr>
            <w:tcW w:w="667" w:type="dxa"/>
          </w:tcPr>
          <w:p w14:paraId="7473788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CE3461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06045D4A" w14:textId="0ED5AF2F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7B4D7338" w14:textId="77777777" w:rsidTr="00494F3F">
        <w:tc>
          <w:tcPr>
            <w:tcW w:w="9067" w:type="dxa"/>
            <w:gridSpan w:val="4"/>
          </w:tcPr>
          <w:p w14:paraId="4D3EBFB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7F0F41BB" w14:textId="77777777" w:rsidTr="00494F3F">
        <w:tc>
          <w:tcPr>
            <w:tcW w:w="2447" w:type="dxa"/>
            <w:gridSpan w:val="2"/>
          </w:tcPr>
          <w:p w14:paraId="654A1DD5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6767633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045567C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B7C203A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43ED3B78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63B7C235" w14:textId="77777777" w:rsidTr="00494F3F">
        <w:tc>
          <w:tcPr>
            <w:tcW w:w="2447" w:type="dxa"/>
            <w:gridSpan w:val="2"/>
          </w:tcPr>
          <w:p w14:paraId="0759ACA8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1641571D" w14:textId="3A8D829D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Lisa Townsend of </w:t>
            </w:r>
            <w:r w:rsidR="001F580A">
              <w:rPr>
                <w:rFonts w:asciiTheme="minorHAnsi" w:hAnsiTheme="minorHAnsi" w:cs="Arial"/>
                <w:sz w:val="22"/>
                <w:szCs w:val="22"/>
              </w:rPr>
              <w:t>68,383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 to cover tax and NI.   </w:t>
            </w:r>
          </w:p>
        </w:tc>
      </w:tr>
      <w:tr w:rsidR="00093094" w:rsidRPr="00DE2554" w14:paraId="4E9353CF" w14:textId="77777777" w:rsidTr="00494F3F">
        <w:tc>
          <w:tcPr>
            <w:tcW w:w="2447" w:type="dxa"/>
            <w:gridSpan w:val="2"/>
          </w:tcPr>
          <w:p w14:paraId="1BA260D2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3878A1" w14:paraId="7D674017" w14:textId="77777777" w:rsidTr="00494F3F">
              <w:tc>
                <w:tcPr>
                  <w:tcW w:w="2348" w:type="dxa"/>
                </w:tcPr>
                <w:p w14:paraId="3F690B8A" w14:textId="77777777" w:rsidR="00093094" w:rsidRPr="003878A1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BEC9043" w14:textId="77777777" w:rsidR="00093094" w:rsidRPr="003878A1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878A1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2361E" w:rsidRPr="003878A1" w14:paraId="2047E0B0" w14:textId="77777777" w:rsidTr="00494F3F">
              <w:tc>
                <w:tcPr>
                  <w:tcW w:w="2348" w:type="dxa"/>
                </w:tcPr>
                <w:p w14:paraId="7D12A5D1" w14:textId="53248D4F" w:rsidR="00A2361E" w:rsidRPr="003878A1" w:rsidRDefault="00A2361E" w:rsidP="00A2361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4F703FAE" w14:textId="103468F4" w:rsidR="00A2361E" w:rsidRPr="003878A1" w:rsidRDefault="001F580A" w:rsidP="00A2361E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68,383</w:t>
                  </w:r>
                </w:p>
              </w:tc>
            </w:tr>
          </w:tbl>
          <w:p w14:paraId="008377B0" w14:textId="77777777" w:rsidR="00093094" w:rsidRPr="003878A1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2539FE2A" w14:textId="77777777" w:rsidTr="00494F3F">
        <w:tc>
          <w:tcPr>
            <w:tcW w:w="2447" w:type="dxa"/>
            <w:gridSpan w:val="2"/>
          </w:tcPr>
          <w:p w14:paraId="050300E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F4533B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CDCEE7B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42B5D514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BC256C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0F4932C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EF140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63127A40" w14:textId="77777777" w:rsidTr="00494F3F">
        <w:tc>
          <w:tcPr>
            <w:tcW w:w="2447" w:type="dxa"/>
            <w:gridSpan w:val="2"/>
          </w:tcPr>
          <w:p w14:paraId="3CD869E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556371D2" w14:textId="4EF686D2" w:rsidR="00093094" w:rsidRPr="001B7331" w:rsidRDefault="001F580A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F580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93094" w:rsidRPr="001F580A">
              <w:rPr>
                <w:rFonts w:asciiTheme="minorHAnsi" w:hAnsiTheme="minorHAnsi" w:cs="Arial"/>
                <w:sz w:val="22"/>
                <w:szCs w:val="22"/>
              </w:rPr>
              <w:t xml:space="preserve"> April 2025</w:t>
            </w:r>
          </w:p>
        </w:tc>
      </w:tr>
      <w:tr w:rsidR="00093094" w:rsidRPr="002112E7" w14:paraId="3DF748A6" w14:textId="77777777" w:rsidTr="00494F3F">
        <w:tc>
          <w:tcPr>
            <w:tcW w:w="2447" w:type="dxa"/>
            <w:gridSpan w:val="2"/>
          </w:tcPr>
          <w:p w14:paraId="56E8D7D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3DAD5734" w14:textId="375229A5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2AACB37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DAEC219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41B542DD" w14:textId="77777777" w:rsidTr="00494F3F">
        <w:tc>
          <w:tcPr>
            <w:tcW w:w="667" w:type="dxa"/>
          </w:tcPr>
          <w:p w14:paraId="0965DA6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2377B05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5D8ACA8A" w14:textId="77777777" w:rsidTr="00494F3F">
        <w:tc>
          <w:tcPr>
            <w:tcW w:w="667" w:type="dxa"/>
          </w:tcPr>
          <w:p w14:paraId="61D2EDC7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3F8CEC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2B224A58" w14:textId="4AD82906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Whittle </w:t>
            </w:r>
          </w:p>
        </w:tc>
      </w:tr>
      <w:tr w:rsidR="00717D91" w:rsidRPr="000342E9" w14:paraId="095F749E" w14:textId="77777777" w:rsidTr="00494F3F">
        <w:tc>
          <w:tcPr>
            <w:tcW w:w="667" w:type="dxa"/>
          </w:tcPr>
          <w:p w14:paraId="3088EF4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1050DDF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446A7C87" w14:textId="77777777" w:rsidTr="00494F3F">
        <w:tc>
          <w:tcPr>
            <w:tcW w:w="667" w:type="dxa"/>
          </w:tcPr>
          <w:p w14:paraId="2E0993DC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07A3D2F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2C89FAE2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04F84C68" w14:textId="77777777" w:rsidTr="00494F3F">
        <w:tc>
          <w:tcPr>
            <w:tcW w:w="667" w:type="dxa"/>
          </w:tcPr>
          <w:p w14:paraId="44382B5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9E4BDAB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174D2104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6CC8F3F0" w14:textId="77777777" w:rsidTr="00494F3F">
        <w:tc>
          <w:tcPr>
            <w:tcW w:w="667" w:type="dxa"/>
          </w:tcPr>
          <w:p w14:paraId="4497DCDD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1100F523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2326DA44" w14:textId="77777777" w:rsidTr="00494F3F">
        <w:tc>
          <w:tcPr>
            <w:tcW w:w="667" w:type="dxa"/>
          </w:tcPr>
          <w:p w14:paraId="74432F2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5075CE41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527665A9" w14:textId="6FED12E7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1CAD4B21" w14:textId="77777777" w:rsidTr="00494F3F">
        <w:tc>
          <w:tcPr>
            <w:tcW w:w="667" w:type="dxa"/>
          </w:tcPr>
          <w:p w14:paraId="24901C5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479B69C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3035D807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6A761F67" w14:textId="77777777" w:rsidTr="00494F3F">
        <w:tc>
          <w:tcPr>
            <w:tcW w:w="667" w:type="dxa"/>
          </w:tcPr>
          <w:p w14:paraId="3F27E88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790FB3E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690E6CC1" w14:textId="77777777" w:rsidTr="00494F3F">
        <w:tc>
          <w:tcPr>
            <w:tcW w:w="667" w:type="dxa"/>
          </w:tcPr>
          <w:p w14:paraId="509F94F3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52202A6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4CC6203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3FD8E06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E25F561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143974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25EC7B5C" w14:textId="77777777" w:rsidTr="00494F3F">
        <w:tc>
          <w:tcPr>
            <w:tcW w:w="667" w:type="dxa"/>
          </w:tcPr>
          <w:p w14:paraId="696F27A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8509E4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7D44874" w14:textId="3377F2A4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>Vesting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093094" w:rsidRPr="000342E9" w14:paraId="18172E1A" w14:textId="77777777" w:rsidTr="00494F3F">
        <w:tc>
          <w:tcPr>
            <w:tcW w:w="667" w:type="dxa"/>
          </w:tcPr>
          <w:p w14:paraId="7C453D9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75849B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620A0E55" w14:textId="77777777" w:rsidTr="00494F3F">
              <w:tc>
                <w:tcPr>
                  <w:tcW w:w="2348" w:type="dxa"/>
                </w:tcPr>
                <w:p w14:paraId="611070CE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EC476B0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7068B0F0" w14:textId="77777777" w:rsidTr="00494F3F">
              <w:tc>
                <w:tcPr>
                  <w:tcW w:w="2348" w:type="dxa"/>
                </w:tcPr>
                <w:p w14:paraId="36D4CF43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1D2004E6" w14:textId="1875CE25" w:rsidR="00093094" w:rsidRPr="00B12E28" w:rsidRDefault="00507A1B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76,550</w:t>
                  </w:r>
                </w:p>
              </w:tc>
            </w:tr>
          </w:tbl>
          <w:p w14:paraId="7B58C8AA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385BF359" w14:textId="77777777" w:rsidTr="00494F3F">
        <w:tc>
          <w:tcPr>
            <w:tcW w:w="667" w:type="dxa"/>
          </w:tcPr>
          <w:p w14:paraId="4C50572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12CB72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B7C402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8B59C8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0A423C1D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08D4F1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2FDDE211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3668B6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019C7103" w14:textId="77777777" w:rsidTr="00494F3F">
        <w:tc>
          <w:tcPr>
            <w:tcW w:w="667" w:type="dxa"/>
          </w:tcPr>
          <w:p w14:paraId="3A93601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2DA4C7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4BB53419" w14:textId="309226FB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2025</w:t>
            </w:r>
          </w:p>
        </w:tc>
      </w:tr>
      <w:tr w:rsidR="00093094" w:rsidRPr="000342E9" w14:paraId="7EAB480F" w14:textId="77777777" w:rsidTr="00494F3F">
        <w:tc>
          <w:tcPr>
            <w:tcW w:w="667" w:type="dxa"/>
          </w:tcPr>
          <w:p w14:paraId="69A82FF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445198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19F24770" w14:textId="260C0364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537C65B0" w14:textId="77777777" w:rsidTr="00494F3F">
        <w:tc>
          <w:tcPr>
            <w:tcW w:w="9067" w:type="dxa"/>
            <w:gridSpan w:val="4"/>
          </w:tcPr>
          <w:p w14:paraId="0BF8666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09EC3BE0" w14:textId="77777777" w:rsidTr="00494F3F">
        <w:tc>
          <w:tcPr>
            <w:tcW w:w="2447" w:type="dxa"/>
            <w:gridSpan w:val="2"/>
          </w:tcPr>
          <w:p w14:paraId="6655F198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A223A33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E1F722B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76BCBEF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7D7B9ABD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1E3F0D7A" w14:textId="77777777" w:rsidTr="00494F3F">
        <w:tc>
          <w:tcPr>
            <w:tcW w:w="2447" w:type="dxa"/>
            <w:gridSpan w:val="2"/>
          </w:tcPr>
          <w:p w14:paraId="46C1B38D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10120463" w14:textId="6F4B34AA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Matthew Whittle of </w:t>
            </w:r>
            <w:r w:rsidR="00507A1B">
              <w:rPr>
                <w:rFonts w:asciiTheme="minorHAnsi" w:hAnsiTheme="minorHAnsi" w:cs="Arial"/>
                <w:sz w:val="22"/>
                <w:szCs w:val="22"/>
              </w:rPr>
              <w:t>76,</w:t>
            </w:r>
            <w:r w:rsidR="00F84C5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507A1B">
              <w:rPr>
                <w:rFonts w:asciiTheme="minorHAnsi" w:hAnsiTheme="minorHAnsi" w:cs="Arial"/>
                <w:sz w:val="22"/>
                <w:szCs w:val="22"/>
              </w:rPr>
              <w:t>50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507A1B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093094" w:rsidRPr="00DE2554" w14:paraId="6FCABA9D" w14:textId="77777777" w:rsidTr="00494F3F">
        <w:tc>
          <w:tcPr>
            <w:tcW w:w="2447" w:type="dxa"/>
            <w:gridSpan w:val="2"/>
          </w:tcPr>
          <w:p w14:paraId="73F4CE0B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32D097CA" w14:textId="77777777" w:rsidTr="00494F3F">
              <w:tc>
                <w:tcPr>
                  <w:tcW w:w="2348" w:type="dxa"/>
                </w:tcPr>
                <w:p w14:paraId="11917C34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5568247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507A1B" w:rsidRPr="000342E9" w14:paraId="5C8C3B96" w14:textId="77777777" w:rsidTr="00494F3F">
              <w:tc>
                <w:tcPr>
                  <w:tcW w:w="2348" w:type="dxa"/>
                </w:tcPr>
                <w:p w14:paraId="075BEA7E" w14:textId="716FE16B" w:rsidR="00507A1B" w:rsidRPr="00907455" w:rsidRDefault="00507A1B" w:rsidP="00507A1B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6C3F8989" w14:textId="064309EE" w:rsidR="00507A1B" w:rsidRPr="00907455" w:rsidRDefault="00507A1B" w:rsidP="00507A1B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76,550</w:t>
                  </w:r>
                </w:p>
              </w:tc>
            </w:tr>
          </w:tbl>
          <w:p w14:paraId="0AD6DC36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4A7F1B2C" w14:textId="77777777" w:rsidTr="00494F3F">
        <w:tc>
          <w:tcPr>
            <w:tcW w:w="2447" w:type="dxa"/>
            <w:gridSpan w:val="2"/>
          </w:tcPr>
          <w:p w14:paraId="4F65FF5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170077A8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Aggregated volume</w:t>
            </w:r>
          </w:p>
          <w:p w14:paraId="07FB2879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494C6586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DFAF0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N/A</w:t>
            </w:r>
          </w:p>
          <w:p w14:paraId="2A4A883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589CAC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17260C36" w14:textId="77777777" w:rsidTr="00494F3F">
        <w:tc>
          <w:tcPr>
            <w:tcW w:w="2447" w:type="dxa"/>
            <w:gridSpan w:val="2"/>
          </w:tcPr>
          <w:p w14:paraId="094232A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Date of the transaction</w:t>
            </w:r>
          </w:p>
        </w:tc>
        <w:tc>
          <w:tcPr>
            <w:tcW w:w="6620" w:type="dxa"/>
            <w:gridSpan w:val="2"/>
          </w:tcPr>
          <w:p w14:paraId="4B9E68C4" w14:textId="46B57B6E" w:rsidR="00093094" w:rsidRPr="001B7331" w:rsidRDefault="00507A1B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07A1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93094" w:rsidRPr="00507A1B">
              <w:rPr>
                <w:rFonts w:asciiTheme="minorHAnsi" w:hAnsiTheme="minorHAnsi" w:cs="Arial"/>
                <w:sz w:val="22"/>
                <w:szCs w:val="22"/>
              </w:rPr>
              <w:t xml:space="preserve"> April 2025</w:t>
            </w:r>
          </w:p>
        </w:tc>
      </w:tr>
      <w:tr w:rsidR="00093094" w:rsidRPr="002112E7" w14:paraId="46378707" w14:textId="77777777" w:rsidTr="00494F3F">
        <w:tc>
          <w:tcPr>
            <w:tcW w:w="2447" w:type="dxa"/>
            <w:gridSpan w:val="2"/>
          </w:tcPr>
          <w:p w14:paraId="29AF2166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3EA11F38" w14:textId="2205F3B6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B43EFA8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6DB77437" w14:textId="77777777" w:rsidTr="00494F3F">
        <w:tc>
          <w:tcPr>
            <w:tcW w:w="667" w:type="dxa"/>
          </w:tcPr>
          <w:p w14:paraId="412CE95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73004DD9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2E700799" w14:textId="77777777" w:rsidTr="00494F3F">
        <w:tc>
          <w:tcPr>
            <w:tcW w:w="667" w:type="dxa"/>
          </w:tcPr>
          <w:p w14:paraId="31F261E2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AA1F75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729A8F15" w14:textId="43B29150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Marcus Herbert  </w:t>
            </w:r>
          </w:p>
        </w:tc>
      </w:tr>
      <w:tr w:rsidR="00717D91" w:rsidRPr="000342E9" w14:paraId="3D097B04" w14:textId="77777777" w:rsidTr="00494F3F">
        <w:tc>
          <w:tcPr>
            <w:tcW w:w="667" w:type="dxa"/>
          </w:tcPr>
          <w:p w14:paraId="1AE052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2AD80A2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534B55B8" w14:textId="77777777" w:rsidTr="00494F3F">
        <w:tc>
          <w:tcPr>
            <w:tcW w:w="667" w:type="dxa"/>
          </w:tcPr>
          <w:p w14:paraId="2FC118ED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DE61916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F5D246E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035B32B" w14:textId="77777777" w:rsidTr="00494F3F">
        <w:tc>
          <w:tcPr>
            <w:tcW w:w="667" w:type="dxa"/>
          </w:tcPr>
          <w:p w14:paraId="0C2451C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8631D2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D617E43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1BDD16D5" w14:textId="77777777" w:rsidTr="00494F3F">
        <w:tc>
          <w:tcPr>
            <w:tcW w:w="667" w:type="dxa"/>
          </w:tcPr>
          <w:p w14:paraId="072768DE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0DEEC3E0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723463F3" w14:textId="77777777" w:rsidTr="00494F3F">
        <w:tc>
          <w:tcPr>
            <w:tcW w:w="667" w:type="dxa"/>
          </w:tcPr>
          <w:p w14:paraId="0BC1B489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137A65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EF61945" w14:textId="07F93759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26597DF7" w14:textId="77777777" w:rsidTr="00494F3F">
        <w:tc>
          <w:tcPr>
            <w:tcW w:w="667" w:type="dxa"/>
          </w:tcPr>
          <w:p w14:paraId="5EEB531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04DF9644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10945A51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51C0A282" w14:textId="77777777" w:rsidTr="00494F3F">
        <w:tc>
          <w:tcPr>
            <w:tcW w:w="667" w:type="dxa"/>
          </w:tcPr>
          <w:p w14:paraId="52422A7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4F64313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232EF3B0" w14:textId="77777777" w:rsidTr="00494F3F">
        <w:tc>
          <w:tcPr>
            <w:tcW w:w="667" w:type="dxa"/>
          </w:tcPr>
          <w:p w14:paraId="6627306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8792E86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BFA8041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4171295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430B738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BF1B810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4F16FDEB" w14:textId="77777777" w:rsidTr="00494F3F">
        <w:tc>
          <w:tcPr>
            <w:tcW w:w="667" w:type="dxa"/>
          </w:tcPr>
          <w:p w14:paraId="5B47716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ED6DE7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421C888" w14:textId="1E0FAD73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Vesting of 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093094" w:rsidRPr="000342E9" w14:paraId="1F7E7F5E" w14:textId="77777777" w:rsidTr="00494F3F">
        <w:tc>
          <w:tcPr>
            <w:tcW w:w="667" w:type="dxa"/>
          </w:tcPr>
          <w:p w14:paraId="40180B9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5819D4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0D195C44" w14:textId="77777777" w:rsidTr="00494F3F">
              <w:tc>
                <w:tcPr>
                  <w:tcW w:w="2348" w:type="dxa"/>
                </w:tcPr>
                <w:p w14:paraId="087BD5E9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C9FDC6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4FF3EB5D" w14:textId="77777777" w:rsidTr="00494F3F">
              <w:tc>
                <w:tcPr>
                  <w:tcW w:w="2348" w:type="dxa"/>
                </w:tcPr>
                <w:p w14:paraId="20F54D2F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7D9ECB8D" w14:textId="55B841BE" w:rsidR="00093094" w:rsidRPr="00B12E28" w:rsidRDefault="00B5282D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38,676</w:t>
                  </w:r>
                </w:p>
              </w:tc>
            </w:tr>
          </w:tbl>
          <w:p w14:paraId="5B993476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7539F1AE" w14:textId="77777777" w:rsidTr="00494F3F">
        <w:tc>
          <w:tcPr>
            <w:tcW w:w="667" w:type="dxa"/>
          </w:tcPr>
          <w:p w14:paraId="52E8ED39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CE186C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2FBC5A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FD95C5A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20B8984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B6B362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00C9D67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FF5A5A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646A37E4" w14:textId="77777777" w:rsidTr="00494F3F">
        <w:tc>
          <w:tcPr>
            <w:tcW w:w="667" w:type="dxa"/>
          </w:tcPr>
          <w:p w14:paraId="4AF988E3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2053CD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7DFCC04D" w14:textId="4CCD771B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</w:t>
            </w:r>
            <w:r w:rsidR="004800BD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093094" w:rsidRPr="000342E9" w14:paraId="2512029B" w14:textId="77777777" w:rsidTr="00494F3F">
        <w:tc>
          <w:tcPr>
            <w:tcW w:w="667" w:type="dxa"/>
          </w:tcPr>
          <w:p w14:paraId="59EF11A6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384F5C1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5ED4CEE5" w14:textId="647C262B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093094" w:rsidRPr="000342E9" w14:paraId="3478F3DC" w14:textId="77777777" w:rsidTr="00494F3F">
        <w:tc>
          <w:tcPr>
            <w:tcW w:w="9067" w:type="dxa"/>
            <w:gridSpan w:val="4"/>
          </w:tcPr>
          <w:p w14:paraId="3EFABED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42A30449" w14:textId="77777777" w:rsidTr="00494F3F">
        <w:tc>
          <w:tcPr>
            <w:tcW w:w="2447" w:type="dxa"/>
            <w:gridSpan w:val="2"/>
          </w:tcPr>
          <w:p w14:paraId="1F301504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12A308FB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139C4673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D476545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6704EA7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1A214D61" w14:textId="77777777" w:rsidTr="00494F3F">
        <w:tc>
          <w:tcPr>
            <w:tcW w:w="2447" w:type="dxa"/>
            <w:gridSpan w:val="2"/>
          </w:tcPr>
          <w:p w14:paraId="02E83B71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223D0624" w14:textId="564B29AE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Sale by Marcus Herbert of 1</w:t>
            </w:r>
            <w:r w:rsidR="004800BD">
              <w:rPr>
                <w:rFonts w:asciiTheme="minorHAnsi" w:hAnsiTheme="minorHAnsi" w:cs="Arial"/>
                <w:sz w:val="22"/>
                <w:szCs w:val="22"/>
              </w:rPr>
              <w:t>8</w:t>
            </w:r>
            <w:r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4800BD">
              <w:rPr>
                <w:rFonts w:asciiTheme="minorHAnsi" w:hAnsiTheme="minorHAnsi" w:cs="Arial"/>
                <w:sz w:val="22"/>
                <w:szCs w:val="22"/>
              </w:rPr>
              <w:t>243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4800BD">
              <w:rPr>
                <w:rFonts w:asciiTheme="minorHAnsi" w:hAnsiTheme="minorHAnsi" w:cs="Arial"/>
                <w:sz w:val="22"/>
                <w:szCs w:val="22"/>
              </w:rPr>
              <w:t xml:space="preserve"> to cover tax and NI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 </w:t>
            </w:r>
          </w:p>
        </w:tc>
      </w:tr>
      <w:tr w:rsidR="00093094" w:rsidRPr="00DE2554" w14:paraId="39655B35" w14:textId="77777777" w:rsidTr="00494F3F">
        <w:tc>
          <w:tcPr>
            <w:tcW w:w="2447" w:type="dxa"/>
            <w:gridSpan w:val="2"/>
          </w:tcPr>
          <w:p w14:paraId="0AA2327F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1152C775" w14:textId="77777777" w:rsidTr="00494F3F">
              <w:tc>
                <w:tcPr>
                  <w:tcW w:w="2348" w:type="dxa"/>
                </w:tcPr>
                <w:p w14:paraId="0B77E4B8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18E0B43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10E5B07A" w14:textId="77777777" w:rsidTr="00494F3F">
              <w:tc>
                <w:tcPr>
                  <w:tcW w:w="2348" w:type="dxa"/>
                </w:tcPr>
                <w:p w14:paraId="2FBA9D3C" w14:textId="1532E835" w:rsidR="00093094" w:rsidRPr="00E27027" w:rsidRDefault="004800BD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252ED673" w14:textId="41F2D07D" w:rsidR="00093094" w:rsidRPr="00E27027" w:rsidRDefault="00093094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27027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="004800BD">
                    <w:rPr>
                      <w:rFonts w:asciiTheme="minorHAnsi" w:hAnsiTheme="minorHAnsi" w:cs="Arial"/>
                      <w:sz w:val="22"/>
                      <w:szCs w:val="22"/>
                    </w:rPr>
                    <w:t>8</w:t>
                  </w:r>
                  <w:r w:rsidRPr="00E27027">
                    <w:rPr>
                      <w:rFonts w:asciiTheme="minorHAnsi" w:hAnsiTheme="minorHAnsi" w:cs="Arial"/>
                      <w:sz w:val="22"/>
                      <w:szCs w:val="22"/>
                    </w:rPr>
                    <w:t>,</w:t>
                  </w:r>
                  <w:r w:rsidR="004800BD">
                    <w:rPr>
                      <w:rFonts w:asciiTheme="minorHAnsi" w:hAnsiTheme="minorHAnsi" w:cs="Arial"/>
                      <w:sz w:val="22"/>
                      <w:szCs w:val="22"/>
                    </w:rPr>
                    <w:t>243</w:t>
                  </w:r>
                </w:p>
              </w:tc>
            </w:tr>
          </w:tbl>
          <w:p w14:paraId="56B002B9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3225879C" w14:textId="77777777" w:rsidTr="00494F3F">
        <w:tc>
          <w:tcPr>
            <w:tcW w:w="2447" w:type="dxa"/>
            <w:gridSpan w:val="2"/>
          </w:tcPr>
          <w:p w14:paraId="0068DE9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23014A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9945329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6A47189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88659A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FAE969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D504CA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30B41449" w14:textId="77777777" w:rsidTr="00494F3F">
        <w:tc>
          <w:tcPr>
            <w:tcW w:w="2447" w:type="dxa"/>
            <w:gridSpan w:val="2"/>
          </w:tcPr>
          <w:p w14:paraId="64D0376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22EB1C94" w14:textId="7903A511" w:rsidR="00093094" w:rsidRPr="001B7331" w:rsidRDefault="00654C79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654C79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93094" w:rsidRPr="00654C79">
              <w:rPr>
                <w:rFonts w:asciiTheme="minorHAnsi" w:hAnsiTheme="minorHAnsi" w:cs="Arial"/>
                <w:sz w:val="22"/>
                <w:szCs w:val="22"/>
              </w:rPr>
              <w:t xml:space="preserve"> April 2025</w:t>
            </w:r>
          </w:p>
        </w:tc>
      </w:tr>
      <w:tr w:rsidR="00093094" w:rsidRPr="002112E7" w14:paraId="7C2960DE" w14:textId="77777777" w:rsidTr="00494F3F">
        <w:tc>
          <w:tcPr>
            <w:tcW w:w="2447" w:type="dxa"/>
            <w:gridSpan w:val="2"/>
          </w:tcPr>
          <w:p w14:paraId="077B090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16169A47" w14:textId="7EB1E221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A762500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717D91" w:rsidRPr="000342E9" w14:paraId="0C6A251F" w14:textId="77777777" w:rsidTr="00494F3F">
        <w:tc>
          <w:tcPr>
            <w:tcW w:w="667" w:type="dxa"/>
          </w:tcPr>
          <w:p w14:paraId="330221B1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73D34E2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17D91" w:rsidRPr="000342E9" w14:paraId="6E1AA549" w14:textId="77777777" w:rsidTr="00494F3F">
        <w:tc>
          <w:tcPr>
            <w:tcW w:w="667" w:type="dxa"/>
          </w:tcPr>
          <w:p w14:paraId="5F1EC431" w14:textId="77777777" w:rsidR="00717D91" w:rsidRPr="000342E9" w:rsidRDefault="00717D91" w:rsidP="00494F3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A5972E7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1499DF5D" w14:textId="4CF919D8" w:rsidR="00717D91" w:rsidRPr="000342E9" w:rsidRDefault="00A11C35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717D91" w:rsidRPr="000342E9" w14:paraId="50F2A025" w14:textId="77777777" w:rsidTr="00494F3F">
        <w:tc>
          <w:tcPr>
            <w:tcW w:w="667" w:type="dxa"/>
          </w:tcPr>
          <w:p w14:paraId="0F43CBB2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36EA2DFA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17D91" w:rsidRPr="000342E9" w14:paraId="7088F8CE" w14:textId="77777777" w:rsidTr="00494F3F">
        <w:tc>
          <w:tcPr>
            <w:tcW w:w="667" w:type="dxa"/>
          </w:tcPr>
          <w:p w14:paraId="06F67A7F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8C5FF7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EE5CA27" w14:textId="77777777" w:rsidR="00717D91" w:rsidRPr="000A25A8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717D91" w:rsidRPr="000342E9" w14:paraId="60BF796D" w14:textId="77777777" w:rsidTr="00494F3F">
        <w:tc>
          <w:tcPr>
            <w:tcW w:w="667" w:type="dxa"/>
          </w:tcPr>
          <w:p w14:paraId="51BDF158" w14:textId="77777777" w:rsidR="00717D91" w:rsidRPr="000342E9" w:rsidRDefault="00717D91" w:rsidP="00494F3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EE0963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08EF55E9" w14:textId="77777777" w:rsidR="00717D91" w:rsidRPr="00622E1E" w:rsidRDefault="00717D91" w:rsidP="00494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717D91" w:rsidRPr="000342E9" w14:paraId="15201FCC" w14:textId="77777777" w:rsidTr="00494F3F">
        <w:tc>
          <w:tcPr>
            <w:tcW w:w="667" w:type="dxa"/>
          </w:tcPr>
          <w:p w14:paraId="2CA223C4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6342CF85" w14:textId="77777777" w:rsidR="00717D91" w:rsidRPr="000342E9" w:rsidRDefault="00717D91" w:rsidP="00494F3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1FB8D5CC" w14:textId="77777777" w:rsidTr="00494F3F">
        <w:tc>
          <w:tcPr>
            <w:tcW w:w="667" w:type="dxa"/>
          </w:tcPr>
          <w:p w14:paraId="0C709FF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57B58BD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AC19688" w14:textId="2E1AA8DD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656C6BB8" w14:textId="77777777" w:rsidTr="00494F3F">
        <w:tc>
          <w:tcPr>
            <w:tcW w:w="667" w:type="dxa"/>
          </w:tcPr>
          <w:p w14:paraId="10EEA64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2E6E1AAF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51026F15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62162C46" w14:textId="77777777" w:rsidTr="00494F3F">
        <w:tc>
          <w:tcPr>
            <w:tcW w:w="667" w:type="dxa"/>
          </w:tcPr>
          <w:p w14:paraId="0B6D4BB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7AFD4A3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1D45F148" w14:textId="77777777" w:rsidTr="00494F3F">
        <w:tc>
          <w:tcPr>
            <w:tcW w:w="667" w:type="dxa"/>
          </w:tcPr>
          <w:p w14:paraId="07AD6E19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3656171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357F3E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6034EC8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9633B21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1EE04864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1E8B6957" w14:textId="77777777" w:rsidTr="00494F3F">
        <w:tc>
          <w:tcPr>
            <w:tcW w:w="667" w:type="dxa"/>
          </w:tcPr>
          <w:p w14:paraId="1F461F8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034B671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6147E790" w14:textId="64B47370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093094" w:rsidRPr="000342E9" w14:paraId="0CE5FA50" w14:textId="77777777" w:rsidTr="00494F3F">
        <w:tc>
          <w:tcPr>
            <w:tcW w:w="667" w:type="dxa"/>
          </w:tcPr>
          <w:p w14:paraId="6554E2E7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491AFE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0FA095E8" w14:textId="77777777" w:rsidTr="00494F3F">
              <w:tc>
                <w:tcPr>
                  <w:tcW w:w="2348" w:type="dxa"/>
                </w:tcPr>
                <w:p w14:paraId="64151D28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90C803E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7CD7A247" w14:textId="77777777" w:rsidTr="00494F3F">
              <w:tc>
                <w:tcPr>
                  <w:tcW w:w="2348" w:type="dxa"/>
                </w:tcPr>
                <w:p w14:paraId="1EA38E6B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039B6E00" w14:textId="31562214" w:rsidR="00093094" w:rsidRPr="00B12E28" w:rsidRDefault="00963FFE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80,579</w:t>
                  </w:r>
                </w:p>
              </w:tc>
            </w:tr>
          </w:tbl>
          <w:p w14:paraId="77798B68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079E4096" w14:textId="77777777" w:rsidTr="00494F3F">
        <w:tc>
          <w:tcPr>
            <w:tcW w:w="667" w:type="dxa"/>
          </w:tcPr>
          <w:p w14:paraId="6DC08755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14B18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4AEB6661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3C3650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3A0712C2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67812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69D3A05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6BB399D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649D231A" w14:textId="77777777" w:rsidTr="00494F3F">
        <w:tc>
          <w:tcPr>
            <w:tcW w:w="667" w:type="dxa"/>
          </w:tcPr>
          <w:p w14:paraId="5D207A68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204BF4C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4B2BA671" w14:textId="78598BCB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</w:t>
            </w:r>
            <w:r w:rsidR="00963FF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093094" w:rsidRPr="000342E9" w14:paraId="5FB2DBFC" w14:textId="77777777" w:rsidTr="00494F3F">
        <w:tc>
          <w:tcPr>
            <w:tcW w:w="667" w:type="dxa"/>
          </w:tcPr>
          <w:p w14:paraId="7B58856B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E03461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2EA3DF1B" w14:textId="1F9E1BFA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093094" w:rsidRPr="000342E9" w14:paraId="146DDDB1" w14:textId="77777777" w:rsidTr="00494F3F">
        <w:tc>
          <w:tcPr>
            <w:tcW w:w="9067" w:type="dxa"/>
            <w:gridSpan w:val="4"/>
          </w:tcPr>
          <w:p w14:paraId="6BAE2FD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783D70FD" w14:textId="77777777" w:rsidTr="00494F3F">
        <w:tc>
          <w:tcPr>
            <w:tcW w:w="2447" w:type="dxa"/>
            <w:gridSpan w:val="2"/>
          </w:tcPr>
          <w:p w14:paraId="55DE8493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490DADC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5429137F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6DDC65A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450F5505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063A5699" w14:textId="77777777" w:rsidTr="00494F3F">
        <w:tc>
          <w:tcPr>
            <w:tcW w:w="2447" w:type="dxa"/>
            <w:gridSpan w:val="2"/>
          </w:tcPr>
          <w:p w14:paraId="68248162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5B8486F5" w14:textId="1EEFB177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Matthew Cresswell of </w:t>
            </w:r>
            <w:r w:rsidR="00963FFE">
              <w:rPr>
                <w:rFonts w:asciiTheme="minorHAnsi" w:hAnsiTheme="minorHAnsi" w:cs="Arial"/>
                <w:sz w:val="22"/>
                <w:szCs w:val="22"/>
              </w:rPr>
              <w:t>80,579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963FFE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093094" w:rsidRPr="00DE2554" w14:paraId="225376DA" w14:textId="77777777" w:rsidTr="00494F3F">
        <w:tc>
          <w:tcPr>
            <w:tcW w:w="2447" w:type="dxa"/>
            <w:gridSpan w:val="2"/>
          </w:tcPr>
          <w:p w14:paraId="0718ED26" w14:textId="77777777" w:rsidR="00093094" w:rsidRPr="002B555D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2B555D" w14:paraId="61553503" w14:textId="77777777" w:rsidTr="00494F3F">
              <w:tc>
                <w:tcPr>
                  <w:tcW w:w="2348" w:type="dxa"/>
                </w:tcPr>
                <w:p w14:paraId="624E7BCE" w14:textId="77777777" w:rsidR="00093094" w:rsidRPr="002B555D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77F08618" w14:textId="77777777" w:rsidR="00093094" w:rsidRPr="002B555D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2B555D" w14:paraId="4C851DBF" w14:textId="77777777" w:rsidTr="00494F3F">
              <w:tc>
                <w:tcPr>
                  <w:tcW w:w="2348" w:type="dxa"/>
                </w:tcPr>
                <w:p w14:paraId="1CDF9C51" w14:textId="51407274" w:rsidR="00093094" w:rsidRPr="002B555D" w:rsidRDefault="00963FFE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497C9C4D" w14:textId="39AFD39F" w:rsidR="00093094" w:rsidRPr="002B555D" w:rsidRDefault="00963FFE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80,579</w:t>
                  </w:r>
                </w:p>
              </w:tc>
            </w:tr>
          </w:tbl>
          <w:p w14:paraId="29D3182E" w14:textId="77777777" w:rsidR="00093094" w:rsidRPr="002B555D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646E2532" w14:textId="77777777" w:rsidTr="00494F3F">
        <w:tc>
          <w:tcPr>
            <w:tcW w:w="2447" w:type="dxa"/>
            <w:gridSpan w:val="2"/>
          </w:tcPr>
          <w:p w14:paraId="77035060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52F6224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5D4F53E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25D11029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65B70E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92C7CD6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BDF508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17CBC7F3" w14:textId="77777777" w:rsidTr="00494F3F">
        <w:tc>
          <w:tcPr>
            <w:tcW w:w="2447" w:type="dxa"/>
            <w:gridSpan w:val="2"/>
          </w:tcPr>
          <w:p w14:paraId="7095E194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0FBD29E" w14:textId="6E20FED3" w:rsidR="00093094" w:rsidRPr="001B7331" w:rsidRDefault="00963FFE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963FF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93094" w:rsidRPr="00963FFE">
              <w:rPr>
                <w:rFonts w:asciiTheme="minorHAnsi" w:hAnsiTheme="minorHAnsi" w:cs="Arial"/>
                <w:sz w:val="22"/>
                <w:szCs w:val="22"/>
              </w:rPr>
              <w:t xml:space="preserve"> April 2025</w:t>
            </w:r>
          </w:p>
        </w:tc>
      </w:tr>
      <w:tr w:rsidR="00093094" w:rsidRPr="002112E7" w14:paraId="40F020B9" w14:textId="77777777" w:rsidTr="00494F3F">
        <w:tc>
          <w:tcPr>
            <w:tcW w:w="2447" w:type="dxa"/>
            <w:gridSpan w:val="2"/>
          </w:tcPr>
          <w:p w14:paraId="7FC272D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61BD9453" w14:textId="42415F3D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57243A9D" w14:textId="77777777" w:rsidR="00717D91" w:rsidRDefault="00717D91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6C4B99D" w14:textId="77777777" w:rsidR="00B35C50" w:rsidRDefault="00B35C50" w:rsidP="00717D9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B35C50" w:rsidRPr="000342E9" w14:paraId="439CA746" w14:textId="77777777" w:rsidTr="007750C5">
        <w:tc>
          <w:tcPr>
            <w:tcW w:w="667" w:type="dxa"/>
          </w:tcPr>
          <w:p w14:paraId="6434DF25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5B616CED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B35C50" w:rsidRPr="000342E9" w14:paraId="26F62B30" w14:textId="77777777" w:rsidTr="007750C5">
        <w:tc>
          <w:tcPr>
            <w:tcW w:w="667" w:type="dxa"/>
          </w:tcPr>
          <w:p w14:paraId="6BCA06D6" w14:textId="77777777" w:rsidR="00B35C50" w:rsidRPr="000342E9" w:rsidRDefault="00B35C50" w:rsidP="007750C5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0753ADA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C5F8174" w14:textId="04F5010C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Mikey Smith </w:t>
            </w:r>
          </w:p>
        </w:tc>
      </w:tr>
      <w:tr w:rsidR="00B35C50" w:rsidRPr="000342E9" w14:paraId="355DC58F" w14:textId="77777777" w:rsidTr="007750C5">
        <w:tc>
          <w:tcPr>
            <w:tcW w:w="667" w:type="dxa"/>
          </w:tcPr>
          <w:p w14:paraId="4CE3A794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54A0BC1F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B35C50" w:rsidRPr="000342E9" w14:paraId="6460539E" w14:textId="77777777" w:rsidTr="007750C5">
        <w:tc>
          <w:tcPr>
            <w:tcW w:w="667" w:type="dxa"/>
          </w:tcPr>
          <w:p w14:paraId="6970BFAF" w14:textId="77777777" w:rsidR="00B35C50" w:rsidRPr="000342E9" w:rsidRDefault="00B35C50" w:rsidP="007750C5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5769A61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520D541A" w14:textId="77777777" w:rsidR="00B35C50" w:rsidRPr="000A25A8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B35C50" w:rsidRPr="000342E9" w14:paraId="589502BC" w14:textId="77777777" w:rsidTr="007750C5">
        <w:tc>
          <w:tcPr>
            <w:tcW w:w="667" w:type="dxa"/>
          </w:tcPr>
          <w:p w14:paraId="5E74BCFF" w14:textId="77777777" w:rsidR="00B35C50" w:rsidRPr="000342E9" w:rsidRDefault="00B35C50" w:rsidP="007750C5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F83725B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30C6E03B" w14:textId="77777777" w:rsidR="00B35C50" w:rsidRPr="00622E1E" w:rsidRDefault="00B35C50" w:rsidP="007750C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B35C50" w:rsidRPr="000342E9" w14:paraId="0B727AA2" w14:textId="77777777" w:rsidTr="007750C5">
        <w:tc>
          <w:tcPr>
            <w:tcW w:w="667" w:type="dxa"/>
          </w:tcPr>
          <w:p w14:paraId="6796D530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207D8C0C" w14:textId="77777777" w:rsidR="00B35C50" w:rsidRPr="000342E9" w:rsidRDefault="00B35C50" w:rsidP="007750C5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93094" w:rsidRPr="000342E9" w14:paraId="159E2725" w14:textId="77777777" w:rsidTr="007750C5">
        <w:tc>
          <w:tcPr>
            <w:tcW w:w="667" w:type="dxa"/>
          </w:tcPr>
          <w:p w14:paraId="41D75D43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7E21A6F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6C0EFA1D" w14:textId="4E4F74C9" w:rsidR="00093094" w:rsidRPr="004B0F57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93094" w:rsidRPr="000342E9" w14:paraId="1CF0EC4F" w14:textId="77777777" w:rsidTr="007750C5">
        <w:tc>
          <w:tcPr>
            <w:tcW w:w="667" w:type="dxa"/>
          </w:tcPr>
          <w:p w14:paraId="6F506C9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7B63A962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3966199A" w14:textId="77777777" w:rsidR="00093094" w:rsidRPr="00622E1E" w:rsidRDefault="00093094" w:rsidP="00093094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093094" w:rsidRPr="000342E9" w14:paraId="0B4C54B3" w14:textId="77777777" w:rsidTr="007750C5">
        <w:tc>
          <w:tcPr>
            <w:tcW w:w="667" w:type="dxa"/>
          </w:tcPr>
          <w:p w14:paraId="61A6517D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44910A7E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342E9" w14:paraId="674DEC6F" w14:textId="77777777" w:rsidTr="007750C5">
        <w:tc>
          <w:tcPr>
            <w:tcW w:w="667" w:type="dxa"/>
          </w:tcPr>
          <w:p w14:paraId="0A5A111A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C4EBD28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3BB6F8A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38B2C9F7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3DFAD17C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5A436A32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0342E9" w14:paraId="00C8A54B" w14:textId="77777777" w:rsidTr="007750C5">
        <w:tc>
          <w:tcPr>
            <w:tcW w:w="667" w:type="dxa"/>
          </w:tcPr>
          <w:p w14:paraId="33744A39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F5035C4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132B5781" w14:textId="77777777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093094" w:rsidRPr="000342E9" w14:paraId="3C7B2231" w14:textId="77777777" w:rsidTr="007750C5">
        <w:tc>
          <w:tcPr>
            <w:tcW w:w="667" w:type="dxa"/>
          </w:tcPr>
          <w:p w14:paraId="2C79CEEB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803C85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0342E9" w14:paraId="04CAEA67" w14:textId="77777777" w:rsidTr="007750C5">
              <w:tc>
                <w:tcPr>
                  <w:tcW w:w="2348" w:type="dxa"/>
                </w:tcPr>
                <w:p w14:paraId="24299513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A48C56E" w14:textId="77777777" w:rsidR="00093094" w:rsidRPr="000342E9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0342E9" w14:paraId="67B9EF69" w14:textId="77777777" w:rsidTr="007750C5">
              <w:tc>
                <w:tcPr>
                  <w:tcW w:w="2348" w:type="dxa"/>
                </w:tcPr>
                <w:p w14:paraId="778F11EF" w14:textId="77777777" w:rsidR="00093094" w:rsidRPr="000969AF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46AFF795" w14:textId="7CA75A91" w:rsidR="00093094" w:rsidRPr="00B12E28" w:rsidRDefault="00F367B1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29,206</w:t>
                  </w:r>
                </w:p>
              </w:tc>
            </w:tr>
          </w:tbl>
          <w:p w14:paraId="632278A4" w14:textId="77777777" w:rsidR="00093094" w:rsidRPr="00DE2554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0342E9" w14:paraId="29F3387B" w14:textId="77777777" w:rsidTr="007750C5">
        <w:tc>
          <w:tcPr>
            <w:tcW w:w="667" w:type="dxa"/>
          </w:tcPr>
          <w:p w14:paraId="5ADB79E1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0DFA2E7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E793C8E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C14D5BF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2658E923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F4BB02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6B706A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872716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0342E9" w14:paraId="586D94AB" w14:textId="77777777" w:rsidTr="007750C5">
        <w:tc>
          <w:tcPr>
            <w:tcW w:w="667" w:type="dxa"/>
          </w:tcPr>
          <w:p w14:paraId="72CA9714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112D6A5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2AC165DD" w14:textId="2F14FE85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</w:t>
            </w:r>
            <w:r w:rsidR="00F367B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093094" w:rsidRPr="000342E9" w14:paraId="1361962A" w14:textId="77777777" w:rsidTr="007750C5">
        <w:tc>
          <w:tcPr>
            <w:tcW w:w="667" w:type="dxa"/>
          </w:tcPr>
          <w:p w14:paraId="7EED4599" w14:textId="77777777" w:rsidR="00093094" w:rsidRPr="000342E9" w:rsidRDefault="00093094" w:rsidP="0009309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F940AD8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1D7101DF" w14:textId="77777777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093094" w:rsidRPr="000342E9" w14:paraId="72B80C17" w14:textId="77777777" w:rsidTr="007750C5">
        <w:tc>
          <w:tcPr>
            <w:tcW w:w="9067" w:type="dxa"/>
            <w:gridSpan w:val="4"/>
          </w:tcPr>
          <w:p w14:paraId="21CA8E0B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93094" w:rsidRPr="000969AF" w14:paraId="512F7610" w14:textId="77777777" w:rsidTr="007750C5">
        <w:tc>
          <w:tcPr>
            <w:tcW w:w="2447" w:type="dxa"/>
            <w:gridSpan w:val="2"/>
          </w:tcPr>
          <w:p w14:paraId="19B4D53B" w14:textId="77777777" w:rsidR="00093094" w:rsidRPr="000969AF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4964EA1C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3F761E6C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3179DE71" w14:textId="77777777" w:rsidR="00093094" w:rsidRPr="000969AF" w:rsidRDefault="00093094" w:rsidP="00093094">
            <w:pPr>
              <w:pStyle w:val="BodyText"/>
              <w:rPr>
                <w:color w:val="1F497D"/>
              </w:rPr>
            </w:pPr>
          </w:p>
          <w:p w14:paraId="2B575A49" w14:textId="77777777" w:rsidR="00093094" w:rsidRPr="000969AF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093094" w:rsidRPr="001B7331" w14:paraId="400C385D" w14:textId="77777777" w:rsidTr="007750C5">
        <w:tc>
          <w:tcPr>
            <w:tcW w:w="2447" w:type="dxa"/>
            <w:gridSpan w:val="2"/>
          </w:tcPr>
          <w:p w14:paraId="24D131F6" w14:textId="77777777" w:rsidR="00093094" w:rsidRPr="000342E9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08765E4C" w14:textId="593E1BA7" w:rsidR="00093094" w:rsidRPr="001B733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Mikey Smith of </w:t>
            </w:r>
            <w:r w:rsidR="00031761">
              <w:rPr>
                <w:rFonts w:asciiTheme="minorHAnsi" w:hAnsiTheme="minorHAnsi" w:cs="Arial"/>
                <w:sz w:val="22"/>
                <w:szCs w:val="22"/>
              </w:rPr>
              <w:t>29</w:t>
            </w:r>
            <w:r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031761">
              <w:rPr>
                <w:rFonts w:asciiTheme="minorHAnsi" w:hAnsiTheme="minorHAnsi" w:cs="Arial"/>
                <w:sz w:val="22"/>
                <w:szCs w:val="22"/>
              </w:rPr>
              <w:t>206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D4641C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093094" w:rsidRPr="00DE2554" w14:paraId="2D4AA0B6" w14:textId="77777777" w:rsidTr="007750C5">
        <w:tc>
          <w:tcPr>
            <w:tcW w:w="2447" w:type="dxa"/>
            <w:gridSpan w:val="2"/>
          </w:tcPr>
          <w:p w14:paraId="2FDB2ED0" w14:textId="77777777" w:rsidR="00093094" w:rsidRPr="002B555D" w:rsidRDefault="00093094" w:rsidP="00093094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93094" w:rsidRPr="002B555D" w14:paraId="73110769" w14:textId="77777777" w:rsidTr="007750C5">
              <w:tc>
                <w:tcPr>
                  <w:tcW w:w="2348" w:type="dxa"/>
                </w:tcPr>
                <w:p w14:paraId="069FB20A" w14:textId="77777777" w:rsidR="00093094" w:rsidRPr="002B555D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77DE042" w14:textId="77777777" w:rsidR="00093094" w:rsidRPr="002B555D" w:rsidRDefault="00093094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93094" w:rsidRPr="002B555D" w14:paraId="79F24BFF" w14:textId="77777777" w:rsidTr="007750C5">
              <w:tc>
                <w:tcPr>
                  <w:tcW w:w="2348" w:type="dxa"/>
                </w:tcPr>
                <w:p w14:paraId="6F563343" w14:textId="75863856" w:rsidR="00093094" w:rsidRPr="002B555D" w:rsidRDefault="00792893" w:rsidP="0009309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58F995BD" w14:textId="0680626C" w:rsidR="00093094" w:rsidRPr="002B555D" w:rsidRDefault="00792893" w:rsidP="00093094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29,206</w:t>
                  </w:r>
                </w:p>
              </w:tc>
            </w:tr>
          </w:tbl>
          <w:p w14:paraId="5F5A7BC2" w14:textId="77777777" w:rsidR="00093094" w:rsidRPr="002B555D" w:rsidRDefault="00093094" w:rsidP="00093094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93094" w:rsidRPr="001D1BD1" w14:paraId="054C6BD0" w14:textId="77777777" w:rsidTr="007750C5">
        <w:tc>
          <w:tcPr>
            <w:tcW w:w="2447" w:type="dxa"/>
            <w:gridSpan w:val="2"/>
          </w:tcPr>
          <w:p w14:paraId="23043ACA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74501499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Aggregated volume</w:t>
            </w:r>
          </w:p>
          <w:p w14:paraId="3F331AC8" w14:textId="77777777" w:rsidR="00093094" w:rsidRPr="000342E9" w:rsidRDefault="00093094" w:rsidP="0009309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26974565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4E0C42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N/A</w:t>
            </w:r>
          </w:p>
          <w:p w14:paraId="11390E48" w14:textId="77777777" w:rsidR="00093094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E58C83" w14:textId="77777777" w:rsidR="00093094" w:rsidRPr="001D1BD1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093094" w:rsidRPr="001B7331" w14:paraId="4DB817E7" w14:textId="77777777" w:rsidTr="007750C5">
        <w:tc>
          <w:tcPr>
            <w:tcW w:w="2447" w:type="dxa"/>
            <w:gridSpan w:val="2"/>
          </w:tcPr>
          <w:p w14:paraId="5FD0C574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lastRenderedPageBreak/>
              <w:t>Date of the transaction</w:t>
            </w:r>
          </w:p>
        </w:tc>
        <w:tc>
          <w:tcPr>
            <w:tcW w:w="6620" w:type="dxa"/>
            <w:gridSpan w:val="2"/>
          </w:tcPr>
          <w:p w14:paraId="6733EA80" w14:textId="49D39D93" w:rsidR="00093094" w:rsidRPr="00093094" w:rsidRDefault="003D50F5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 w:rsidRPr="003D50F5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93094" w:rsidRPr="003D50F5">
              <w:rPr>
                <w:rFonts w:asciiTheme="minorHAnsi" w:hAnsiTheme="minorHAnsi" w:cs="Arial"/>
                <w:sz w:val="22"/>
                <w:szCs w:val="22"/>
              </w:rPr>
              <w:t xml:space="preserve"> April 2025</w:t>
            </w:r>
          </w:p>
        </w:tc>
      </w:tr>
      <w:tr w:rsidR="00093094" w:rsidRPr="002112E7" w14:paraId="11831C01" w14:textId="77777777" w:rsidTr="007750C5">
        <w:tc>
          <w:tcPr>
            <w:tcW w:w="2447" w:type="dxa"/>
            <w:gridSpan w:val="2"/>
          </w:tcPr>
          <w:p w14:paraId="2A79C5DF" w14:textId="77777777" w:rsidR="00093094" w:rsidRPr="000342E9" w:rsidRDefault="00093094" w:rsidP="00093094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1CA8C465" w14:textId="77777777" w:rsidR="00093094" w:rsidRPr="002112E7" w:rsidRDefault="00093094" w:rsidP="0009309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9C8064" w14:textId="77777777" w:rsidR="00717D91" w:rsidRDefault="00717D91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3D50F5" w:rsidRPr="000342E9" w14:paraId="0B51165C" w14:textId="77777777" w:rsidTr="000D629F">
        <w:tc>
          <w:tcPr>
            <w:tcW w:w="667" w:type="dxa"/>
          </w:tcPr>
          <w:p w14:paraId="61ED56F1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692D5635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D50F5" w:rsidRPr="000342E9" w14:paraId="7C5A4B9A" w14:textId="77777777" w:rsidTr="000D629F">
        <w:tc>
          <w:tcPr>
            <w:tcW w:w="667" w:type="dxa"/>
          </w:tcPr>
          <w:p w14:paraId="40D37880" w14:textId="77777777" w:rsidR="003D50F5" w:rsidRPr="000342E9" w:rsidRDefault="003D50F5" w:rsidP="000D629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0BC29F5E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44689CF5" w14:textId="3D0DA12B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Lis Barton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3D50F5" w:rsidRPr="000342E9" w14:paraId="133DC3A3" w14:textId="77777777" w:rsidTr="000D629F">
        <w:tc>
          <w:tcPr>
            <w:tcW w:w="667" w:type="dxa"/>
          </w:tcPr>
          <w:p w14:paraId="2F1342AA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10F1470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D50F5" w:rsidRPr="000342E9" w14:paraId="759427E1" w14:textId="77777777" w:rsidTr="000D629F">
        <w:tc>
          <w:tcPr>
            <w:tcW w:w="667" w:type="dxa"/>
          </w:tcPr>
          <w:p w14:paraId="438708A0" w14:textId="77777777" w:rsidR="003D50F5" w:rsidRPr="000342E9" w:rsidRDefault="003D50F5" w:rsidP="000D629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E62B5BF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BE32F24" w14:textId="77777777" w:rsidR="003D50F5" w:rsidRPr="000A25A8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3D50F5" w:rsidRPr="000342E9" w14:paraId="6E0F306F" w14:textId="77777777" w:rsidTr="000D629F">
        <w:tc>
          <w:tcPr>
            <w:tcW w:w="667" w:type="dxa"/>
          </w:tcPr>
          <w:p w14:paraId="4FCADE98" w14:textId="77777777" w:rsidR="003D50F5" w:rsidRPr="000342E9" w:rsidRDefault="003D50F5" w:rsidP="000D629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4CA50C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508A8B4F" w14:textId="77777777" w:rsidR="003D50F5" w:rsidRPr="00622E1E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3D50F5" w:rsidRPr="000342E9" w14:paraId="27F47B79" w14:textId="77777777" w:rsidTr="000D629F">
        <w:tc>
          <w:tcPr>
            <w:tcW w:w="667" w:type="dxa"/>
          </w:tcPr>
          <w:p w14:paraId="57C21140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4B1CB910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D50F5" w:rsidRPr="000342E9" w14:paraId="05634A9F" w14:textId="77777777" w:rsidTr="000D629F">
        <w:tc>
          <w:tcPr>
            <w:tcW w:w="667" w:type="dxa"/>
          </w:tcPr>
          <w:p w14:paraId="6931909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2D84130C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3EDB7D50" w14:textId="77777777" w:rsidR="003D50F5" w:rsidRPr="004B0F57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D50F5" w:rsidRPr="000342E9" w14:paraId="4149B90E" w14:textId="77777777" w:rsidTr="000D629F">
        <w:tc>
          <w:tcPr>
            <w:tcW w:w="667" w:type="dxa"/>
          </w:tcPr>
          <w:p w14:paraId="4D32601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209D6A9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520FC01B" w14:textId="77777777" w:rsidR="003D50F5" w:rsidRPr="00622E1E" w:rsidRDefault="003D50F5" w:rsidP="000D629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3D50F5" w:rsidRPr="000342E9" w14:paraId="4C0E4C5C" w14:textId="77777777" w:rsidTr="000D629F">
        <w:tc>
          <w:tcPr>
            <w:tcW w:w="667" w:type="dxa"/>
          </w:tcPr>
          <w:p w14:paraId="444D217B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5E0A4BE4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D50F5" w:rsidRPr="000342E9" w14:paraId="3997DA97" w14:textId="77777777" w:rsidTr="000D629F">
        <w:tc>
          <w:tcPr>
            <w:tcW w:w="667" w:type="dxa"/>
          </w:tcPr>
          <w:p w14:paraId="5B9439CA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079E873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FD77D76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48F4F11B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7D27F75" w14:textId="77777777" w:rsidR="003D50F5" w:rsidRPr="000969AF" w:rsidRDefault="003D50F5" w:rsidP="000D629F">
            <w:pPr>
              <w:pStyle w:val="BodyText"/>
              <w:rPr>
                <w:color w:val="1F497D"/>
              </w:rPr>
            </w:pPr>
          </w:p>
          <w:p w14:paraId="6170A5DC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3D50F5" w:rsidRPr="000342E9" w14:paraId="72424C3C" w14:textId="77777777" w:rsidTr="000D629F">
        <w:tc>
          <w:tcPr>
            <w:tcW w:w="667" w:type="dxa"/>
          </w:tcPr>
          <w:p w14:paraId="11A99B64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32BAF836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49D101E3" w14:textId="77777777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3D50F5" w:rsidRPr="000342E9" w14:paraId="76CCE823" w14:textId="77777777" w:rsidTr="000D629F">
        <w:tc>
          <w:tcPr>
            <w:tcW w:w="667" w:type="dxa"/>
          </w:tcPr>
          <w:p w14:paraId="747393C7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0F92E6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D50F5" w:rsidRPr="000342E9" w14:paraId="3DCB9EF6" w14:textId="77777777" w:rsidTr="000D629F">
              <w:tc>
                <w:tcPr>
                  <w:tcW w:w="2348" w:type="dxa"/>
                </w:tcPr>
                <w:p w14:paraId="42762206" w14:textId="77777777" w:rsidR="003D50F5" w:rsidRPr="000342E9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9041CA4" w14:textId="77777777" w:rsidR="003D50F5" w:rsidRPr="000342E9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D50F5" w:rsidRPr="000342E9" w14:paraId="064301B3" w14:textId="77777777" w:rsidTr="000D629F">
              <w:tc>
                <w:tcPr>
                  <w:tcW w:w="2348" w:type="dxa"/>
                </w:tcPr>
                <w:p w14:paraId="479E25F9" w14:textId="77777777" w:rsidR="003D50F5" w:rsidRPr="000969AF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19239CCC" w14:textId="6D32B7BF" w:rsidR="003D50F5" w:rsidRPr="00B12E28" w:rsidRDefault="003D50F5" w:rsidP="000D629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101,702</w:t>
                  </w:r>
                </w:p>
              </w:tc>
            </w:tr>
          </w:tbl>
          <w:p w14:paraId="53A4DD5C" w14:textId="77777777" w:rsidR="003D50F5" w:rsidRPr="00DE2554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D50F5" w:rsidRPr="000342E9" w14:paraId="3772F7E9" w14:textId="77777777" w:rsidTr="000D629F">
        <w:tc>
          <w:tcPr>
            <w:tcW w:w="667" w:type="dxa"/>
          </w:tcPr>
          <w:p w14:paraId="2DF27F20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B03C491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A98D5A0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4484AFF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6471D361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C719A9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A305809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AE43FD" w14:textId="77777777" w:rsidR="003D50F5" w:rsidRPr="001D1BD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3D50F5" w:rsidRPr="000342E9" w14:paraId="62E932DD" w14:textId="77777777" w:rsidTr="000D629F">
        <w:tc>
          <w:tcPr>
            <w:tcW w:w="667" w:type="dxa"/>
          </w:tcPr>
          <w:p w14:paraId="509D658F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14DF677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66F51310" w14:textId="77777777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2025</w:t>
            </w:r>
          </w:p>
        </w:tc>
      </w:tr>
      <w:tr w:rsidR="003D50F5" w:rsidRPr="000342E9" w14:paraId="38032F42" w14:textId="77777777" w:rsidTr="000D629F">
        <w:tc>
          <w:tcPr>
            <w:tcW w:w="667" w:type="dxa"/>
          </w:tcPr>
          <w:p w14:paraId="27513143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0DB9D2C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342985EA" w14:textId="77777777" w:rsidR="003D50F5" w:rsidRPr="002112E7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3D50F5" w:rsidRPr="000342E9" w14:paraId="393F419F" w14:textId="77777777" w:rsidTr="000D629F">
        <w:tc>
          <w:tcPr>
            <w:tcW w:w="9067" w:type="dxa"/>
            <w:gridSpan w:val="4"/>
          </w:tcPr>
          <w:p w14:paraId="6D38DB3A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D50F5" w:rsidRPr="000969AF" w14:paraId="4372F4C5" w14:textId="77777777" w:rsidTr="000D629F">
        <w:tc>
          <w:tcPr>
            <w:tcW w:w="2447" w:type="dxa"/>
            <w:gridSpan w:val="2"/>
          </w:tcPr>
          <w:p w14:paraId="4AC54CD9" w14:textId="77777777" w:rsidR="003D50F5" w:rsidRPr="000969AF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0E2203BE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49F63A82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62F66B2" w14:textId="77777777" w:rsidR="003D50F5" w:rsidRPr="000969AF" w:rsidRDefault="003D50F5" w:rsidP="000D629F">
            <w:pPr>
              <w:pStyle w:val="BodyText"/>
              <w:rPr>
                <w:color w:val="1F497D"/>
              </w:rPr>
            </w:pPr>
          </w:p>
          <w:p w14:paraId="6383697E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3D50F5" w:rsidRPr="001B7331" w14:paraId="5B7D8D36" w14:textId="77777777" w:rsidTr="000D629F">
        <w:tc>
          <w:tcPr>
            <w:tcW w:w="2447" w:type="dxa"/>
            <w:gridSpan w:val="2"/>
          </w:tcPr>
          <w:p w14:paraId="2C24F5EB" w14:textId="77777777" w:rsidR="003D50F5" w:rsidRPr="000342E9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20FB15BC" w14:textId="52911E51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D4641C">
              <w:rPr>
                <w:rFonts w:asciiTheme="minorHAnsi" w:hAnsiTheme="minorHAnsi" w:cs="Arial"/>
                <w:sz w:val="22"/>
                <w:szCs w:val="22"/>
              </w:rPr>
              <w:t xml:space="preserve">Lis Barton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of 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>101,70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>hares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3D50F5" w:rsidRPr="00DE2554" w14:paraId="4D791C6D" w14:textId="77777777" w:rsidTr="000D629F">
        <w:tc>
          <w:tcPr>
            <w:tcW w:w="2447" w:type="dxa"/>
            <w:gridSpan w:val="2"/>
          </w:tcPr>
          <w:p w14:paraId="7A9F2821" w14:textId="77777777" w:rsidR="003D50F5" w:rsidRPr="002B555D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D50F5" w:rsidRPr="002B555D" w14:paraId="28A8A179" w14:textId="77777777" w:rsidTr="000D629F">
              <w:tc>
                <w:tcPr>
                  <w:tcW w:w="2348" w:type="dxa"/>
                </w:tcPr>
                <w:p w14:paraId="46D3802F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3AE97134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D50F5" w:rsidRPr="002B555D" w14:paraId="61C3D040" w14:textId="77777777" w:rsidTr="000D629F">
              <w:tc>
                <w:tcPr>
                  <w:tcW w:w="2348" w:type="dxa"/>
                </w:tcPr>
                <w:p w14:paraId="684760AB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1554656D" w14:textId="0ADC8702" w:rsidR="003D50F5" w:rsidRPr="002B555D" w:rsidRDefault="009371F8" w:rsidP="000D629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101,702</w:t>
                  </w:r>
                </w:p>
              </w:tc>
            </w:tr>
          </w:tbl>
          <w:p w14:paraId="3019164C" w14:textId="77777777" w:rsidR="003D50F5" w:rsidRPr="002B555D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D50F5" w:rsidRPr="001D1BD1" w14:paraId="30733E30" w14:textId="77777777" w:rsidTr="000D629F">
        <w:tc>
          <w:tcPr>
            <w:tcW w:w="2447" w:type="dxa"/>
            <w:gridSpan w:val="2"/>
          </w:tcPr>
          <w:p w14:paraId="3A4471FE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ED5E26E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1E5C88E7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5EFCD1F8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0FFEF2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14B45A51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F98514" w14:textId="77777777" w:rsidR="003D50F5" w:rsidRPr="001D1BD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3D50F5" w:rsidRPr="001B7331" w14:paraId="2D771C78" w14:textId="77777777" w:rsidTr="000D629F">
        <w:tc>
          <w:tcPr>
            <w:tcW w:w="2447" w:type="dxa"/>
            <w:gridSpan w:val="2"/>
          </w:tcPr>
          <w:p w14:paraId="50257CD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493265C5" w14:textId="77777777" w:rsidR="003D50F5" w:rsidRPr="00093094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 w:rsidRPr="003D50F5">
              <w:rPr>
                <w:rFonts w:asciiTheme="minorHAnsi" w:hAnsiTheme="minorHAnsi" w:cs="Arial"/>
                <w:sz w:val="22"/>
                <w:szCs w:val="22"/>
              </w:rPr>
              <w:t>1 April 2025</w:t>
            </w:r>
          </w:p>
        </w:tc>
      </w:tr>
      <w:tr w:rsidR="003D50F5" w:rsidRPr="002112E7" w14:paraId="37083E47" w14:textId="77777777" w:rsidTr="000D629F">
        <w:tc>
          <w:tcPr>
            <w:tcW w:w="2447" w:type="dxa"/>
            <w:gridSpan w:val="2"/>
          </w:tcPr>
          <w:p w14:paraId="4D8C02A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0F4DCEEE" w14:textId="77777777" w:rsidR="003D50F5" w:rsidRPr="002112E7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54EFA84" w14:textId="77777777" w:rsidR="003D50F5" w:rsidRDefault="003D50F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7"/>
        <w:gridCol w:w="1780"/>
        <w:gridCol w:w="667"/>
        <w:gridCol w:w="5953"/>
      </w:tblGrid>
      <w:tr w:rsidR="003D50F5" w:rsidRPr="000342E9" w14:paraId="1A5E1B06" w14:textId="77777777" w:rsidTr="000D629F">
        <w:tc>
          <w:tcPr>
            <w:tcW w:w="667" w:type="dxa"/>
          </w:tcPr>
          <w:p w14:paraId="27DCFB45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400" w:type="dxa"/>
            <w:gridSpan w:val="3"/>
          </w:tcPr>
          <w:p w14:paraId="63A05EB4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D50F5" w:rsidRPr="000342E9" w14:paraId="708EF048" w14:textId="77777777" w:rsidTr="000D629F">
        <w:tc>
          <w:tcPr>
            <w:tcW w:w="667" w:type="dxa"/>
          </w:tcPr>
          <w:p w14:paraId="273F83C8" w14:textId="77777777" w:rsidR="003D50F5" w:rsidRPr="000342E9" w:rsidRDefault="003D50F5" w:rsidP="000D629F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AAF57E3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43CB7D33" w14:textId="717022BE" w:rsidR="003D50F5" w:rsidRPr="000342E9" w:rsidRDefault="009371F8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Shazadi Stinton</w:t>
            </w:r>
            <w:r w:rsidR="003D50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3D50F5" w:rsidRPr="000342E9" w14:paraId="50AF586F" w14:textId="77777777" w:rsidTr="000D629F">
        <w:tc>
          <w:tcPr>
            <w:tcW w:w="667" w:type="dxa"/>
          </w:tcPr>
          <w:p w14:paraId="36A4E36E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400" w:type="dxa"/>
            <w:gridSpan w:val="3"/>
          </w:tcPr>
          <w:p w14:paraId="6EB5D4B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D50F5" w:rsidRPr="000342E9" w14:paraId="18C48E9E" w14:textId="77777777" w:rsidTr="000D629F">
        <w:tc>
          <w:tcPr>
            <w:tcW w:w="667" w:type="dxa"/>
          </w:tcPr>
          <w:p w14:paraId="71E08B3D" w14:textId="77777777" w:rsidR="003D50F5" w:rsidRPr="000342E9" w:rsidRDefault="003D50F5" w:rsidP="000D629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4E4A991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953" w:type="dxa"/>
          </w:tcPr>
          <w:p w14:paraId="1EE02A54" w14:textId="77777777" w:rsidR="003D50F5" w:rsidRPr="000A25A8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</w:p>
        </w:tc>
      </w:tr>
      <w:tr w:rsidR="003D50F5" w:rsidRPr="000342E9" w14:paraId="23DB3CFB" w14:textId="77777777" w:rsidTr="000D629F">
        <w:tc>
          <w:tcPr>
            <w:tcW w:w="667" w:type="dxa"/>
          </w:tcPr>
          <w:p w14:paraId="479FFC6B" w14:textId="77777777" w:rsidR="003D50F5" w:rsidRPr="000342E9" w:rsidRDefault="003D50F5" w:rsidP="000D629F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5FA3777A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953" w:type="dxa"/>
          </w:tcPr>
          <w:p w14:paraId="1D2B5EA9" w14:textId="77777777" w:rsidR="003D50F5" w:rsidRPr="00622E1E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This is an initial notification</w:t>
            </w:r>
          </w:p>
        </w:tc>
      </w:tr>
      <w:tr w:rsidR="003D50F5" w:rsidRPr="000342E9" w14:paraId="7967AF8C" w14:textId="77777777" w:rsidTr="000D629F">
        <w:tc>
          <w:tcPr>
            <w:tcW w:w="667" w:type="dxa"/>
          </w:tcPr>
          <w:p w14:paraId="2CBF3CE1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400" w:type="dxa"/>
            <w:gridSpan w:val="3"/>
          </w:tcPr>
          <w:p w14:paraId="3F8F5975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D50F5" w:rsidRPr="000342E9" w14:paraId="7AFABB18" w14:textId="77777777" w:rsidTr="000D629F">
        <w:tc>
          <w:tcPr>
            <w:tcW w:w="667" w:type="dxa"/>
          </w:tcPr>
          <w:p w14:paraId="19C68A18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447" w:type="dxa"/>
            <w:gridSpan w:val="2"/>
          </w:tcPr>
          <w:p w14:paraId="70AC747C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22FDBAFA" w14:textId="77777777" w:rsidR="003D50F5" w:rsidRPr="004B0F57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D50F5" w:rsidRPr="000342E9" w14:paraId="2ACCDA7F" w14:textId="77777777" w:rsidTr="000D629F">
        <w:tc>
          <w:tcPr>
            <w:tcW w:w="667" w:type="dxa"/>
          </w:tcPr>
          <w:p w14:paraId="7FE8835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447" w:type="dxa"/>
            <w:gridSpan w:val="2"/>
          </w:tcPr>
          <w:p w14:paraId="1603E273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953" w:type="dxa"/>
          </w:tcPr>
          <w:p w14:paraId="2E1305A8" w14:textId="77777777" w:rsidR="003D50F5" w:rsidRPr="00622E1E" w:rsidRDefault="003D50F5" w:rsidP="000D629F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54930016B7VO33FBE722</w:t>
            </w:r>
          </w:p>
        </w:tc>
      </w:tr>
      <w:tr w:rsidR="003D50F5" w:rsidRPr="000342E9" w14:paraId="090FA20E" w14:textId="77777777" w:rsidTr="000D629F">
        <w:tc>
          <w:tcPr>
            <w:tcW w:w="667" w:type="dxa"/>
          </w:tcPr>
          <w:p w14:paraId="0FE6F329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400" w:type="dxa"/>
            <w:gridSpan w:val="3"/>
          </w:tcPr>
          <w:p w14:paraId="2A0B2823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D50F5" w:rsidRPr="000342E9" w14:paraId="3B46F747" w14:textId="77777777" w:rsidTr="000D629F">
        <w:tc>
          <w:tcPr>
            <w:tcW w:w="667" w:type="dxa"/>
          </w:tcPr>
          <w:p w14:paraId="37C8B6AC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A14B82E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7EA926D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953" w:type="dxa"/>
          </w:tcPr>
          <w:p w14:paraId="7D005801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13D1AAC" w14:textId="77777777" w:rsidR="003D50F5" w:rsidRPr="000969AF" w:rsidRDefault="003D50F5" w:rsidP="000D629F">
            <w:pPr>
              <w:pStyle w:val="BodyText"/>
              <w:rPr>
                <w:color w:val="1F497D"/>
              </w:rPr>
            </w:pPr>
          </w:p>
          <w:p w14:paraId="7034F925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3D50F5" w:rsidRPr="000342E9" w14:paraId="3FBDAFB0" w14:textId="77777777" w:rsidTr="000D629F">
        <w:tc>
          <w:tcPr>
            <w:tcW w:w="667" w:type="dxa"/>
          </w:tcPr>
          <w:p w14:paraId="2C893BEE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7CCEAD6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953" w:type="dxa"/>
          </w:tcPr>
          <w:p w14:paraId="7B59D141" w14:textId="77777777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Vesting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833F7">
              <w:rPr>
                <w:rFonts w:asciiTheme="minorHAnsi" w:hAnsiTheme="minorHAnsi" w:cs="Arial"/>
                <w:sz w:val="22"/>
                <w:szCs w:val="22"/>
              </w:rPr>
              <w:t xml:space="preserve">shares under the Moneysupermarket.com Group PLC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2017 Long Term Incentive Plan.  </w:t>
            </w:r>
          </w:p>
        </w:tc>
      </w:tr>
      <w:tr w:rsidR="003D50F5" w:rsidRPr="000342E9" w14:paraId="62E870F5" w14:textId="77777777" w:rsidTr="000D629F">
        <w:tc>
          <w:tcPr>
            <w:tcW w:w="667" w:type="dxa"/>
          </w:tcPr>
          <w:p w14:paraId="6B09BD30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6FABDAD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95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D50F5" w:rsidRPr="000342E9" w14:paraId="12F94511" w14:textId="77777777" w:rsidTr="000D629F">
              <w:tc>
                <w:tcPr>
                  <w:tcW w:w="2348" w:type="dxa"/>
                </w:tcPr>
                <w:p w14:paraId="2EF83703" w14:textId="77777777" w:rsidR="003D50F5" w:rsidRPr="000342E9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3634922" w14:textId="77777777" w:rsidR="003D50F5" w:rsidRPr="000342E9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D50F5" w:rsidRPr="000342E9" w14:paraId="05203FE9" w14:textId="77777777" w:rsidTr="000D629F">
              <w:tc>
                <w:tcPr>
                  <w:tcW w:w="2348" w:type="dxa"/>
                </w:tcPr>
                <w:p w14:paraId="7FDB5AFD" w14:textId="77777777" w:rsidR="003D50F5" w:rsidRPr="000969AF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69AF">
                    <w:rPr>
                      <w:rFonts w:asciiTheme="minorHAnsi" w:hAnsiTheme="minorHAnsi" w:cs="Arial"/>
                      <w:sz w:val="22"/>
                      <w:szCs w:val="22"/>
                    </w:rPr>
                    <w:t>NIL</w:t>
                  </w:r>
                </w:p>
              </w:tc>
              <w:tc>
                <w:tcPr>
                  <w:tcW w:w="2349" w:type="dxa"/>
                </w:tcPr>
                <w:p w14:paraId="1D3E967F" w14:textId="2BB0D158" w:rsidR="003D50F5" w:rsidRPr="00B12E28" w:rsidRDefault="009371F8" w:rsidP="000D629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82,144</w:t>
                  </w:r>
                </w:p>
              </w:tc>
            </w:tr>
          </w:tbl>
          <w:p w14:paraId="414082D8" w14:textId="77777777" w:rsidR="003D50F5" w:rsidRPr="00DE2554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D50F5" w:rsidRPr="000342E9" w14:paraId="33ADACB2" w14:textId="77777777" w:rsidTr="000D629F">
        <w:tc>
          <w:tcPr>
            <w:tcW w:w="667" w:type="dxa"/>
          </w:tcPr>
          <w:p w14:paraId="0A4254B4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2DB82DDF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0DC48B7F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828458D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953" w:type="dxa"/>
          </w:tcPr>
          <w:p w14:paraId="4C0117D3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FBDF2E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39ADC645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9C27BF" w14:textId="77777777" w:rsidR="003D50F5" w:rsidRPr="001D1BD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3D50F5" w:rsidRPr="000342E9" w14:paraId="2F69C8D2" w14:textId="77777777" w:rsidTr="000D629F">
        <w:tc>
          <w:tcPr>
            <w:tcW w:w="667" w:type="dxa"/>
          </w:tcPr>
          <w:p w14:paraId="28C6E821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71C40E0E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953" w:type="dxa"/>
          </w:tcPr>
          <w:p w14:paraId="095C27A6" w14:textId="77777777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 March 2025</w:t>
            </w:r>
          </w:p>
        </w:tc>
      </w:tr>
      <w:tr w:rsidR="003D50F5" w:rsidRPr="000342E9" w14:paraId="569C436C" w14:textId="77777777" w:rsidTr="000D629F">
        <w:tc>
          <w:tcPr>
            <w:tcW w:w="667" w:type="dxa"/>
          </w:tcPr>
          <w:p w14:paraId="0849FF01" w14:textId="77777777" w:rsidR="003D50F5" w:rsidRPr="000342E9" w:rsidRDefault="003D50F5" w:rsidP="000D629F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47" w:type="dxa"/>
            <w:gridSpan w:val="2"/>
          </w:tcPr>
          <w:p w14:paraId="19C86D42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953" w:type="dxa"/>
            <w:shd w:val="clear" w:color="auto" w:fill="auto"/>
          </w:tcPr>
          <w:p w14:paraId="391430AE" w14:textId="77777777" w:rsidR="003D50F5" w:rsidRPr="002112E7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Off-market transaction</w:t>
            </w:r>
          </w:p>
        </w:tc>
      </w:tr>
      <w:tr w:rsidR="003D50F5" w:rsidRPr="000342E9" w14:paraId="22EDBE7A" w14:textId="77777777" w:rsidTr="000D629F">
        <w:tc>
          <w:tcPr>
            <w:tcW w:w="9067" w:type="dxa"/>
            <w:gridSpan w:val="4"/>
          </w:tcPr>
          <w:p w14:paraId="43D379A0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4. </w:t>
            </w: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D50F5" w:rsidRPr="000969AF" w14:paraId="354E42E5" w14:textId="77777777" w:rsidTr="000D629F">
        <w:tc>
          <w:tcPr>
            <w:tcW w:w="2447" w:type="dxa"/>
            <w:gridSpan w:val="2"/>
          </w:tcPr>
          <w:p w14:paraId="15B10F83" w14:textId="77777777" w:rsidR="003D50F5" w:rsidRPr="000969AF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44ACC91D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620" w:type="dxa"/>
            <w:gridSpan w:val="2"/>
          </w:tcPr>
          <w:p w14:paraId="33AC440A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0969AF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72BAF9B0" w14:textId="77777777" w:rsidR="003D50F5" w:rsidRPr="000969AF" w:rsidRDefault="003D50F5" w:rsidP="000D629F">
            <w:pPr>
              <w:pStyle w:val="BodyText"/>
              <w:rPr>
                <w:color w:val="1F497D"/>
              </w:rPr>
            </w:pPr>
          </w:p>
          <w:p w14:paraId="0A09CEC6" w14:textId="77777777" w:rsidR="003D50F5" w:rsidRPr="000969AF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B12E28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3D50F5" w:rsidRPr="001B7331" w14:paraId="30CDEB21" w14:textId="77777777" w:rsidTr="000D629F">
        <w:tc>
          <w:tcPr>
            <w:tcW w:w="2447" w:type="dxa"/>
            <w:gridSpan w:val="2"/>
          </w:tcPr>
          <w:p w14:paraId="1669112D" w14:textId="77777777" w:rsidR="003D50F5" w:rsidRPr="000342E9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620" w:type="dxa"/>
            <w:gridSpan w:val="2"/>
          </w:tcPr>
          <w:p w14:paraId="57C4B7D9" w14:textId="384E5ABD" w:rsidR="003D50F5" w:rsidRPr="001B733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Sale by 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>Shazadi Stinton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>82,144</w:t>
            </w:r>
            <w:r w:rsidRPr="00815E4A">
              <w:rPr>
                <w:rFonts w:asciiTheme="minorHAnsi" w:hAnsiTheme="minorHAnsi" w:cs="Arial"/>
                <w:sz w:val="22"/>
                <w:szCs w:val="22"/>
              </w:rPr>
              <w:t xml:space="preserve"> shares</w:t>
            </w:r>
            <w:r w:rsidR="009371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</w:tr>
      <w:tr w:rsidR="003D50F5" w:rsidRPr="00DE2554" w14:paraId="499D28A2" w14:textId="77777777" w:rsidTr="000D629F">
        <w:tc>
          <w:tcPr>
            <w:tcW w:w="2447" w:type="dxa"/>
            <w:gridSpan w:val="2"/>
          </w:tcPr>
          <w:p w14:paraId="66C22F05" w14:textId="77777777" w:rsidR="003D50F5" w:rsidRPr="002B555D" w:rsidRDefault="003D50F5" w:rsidP="000D629F">
            <w:pPr>
              <w:pStyle w:val="BodyText"/>
              <w:numPr>
                <w:ilvl w:val="0"/>
                <w:numId w:val="5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555D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62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D50F5" w:rsidRPr="002B555D" w14:paraId="7EDB3D18" w14:textId="77777777" w:rsidTr="000D629F">
              <w:tc>
                <w:tcPr>
                  <w:tcW w:w="2348" w:type="dxa"/>
                </w:tcPr>
                <w:p w14:paraId="4292D172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579DB35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B555D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D50F5" w:rsidRPr="002B555D" w14:paraId="14465F79" w14:textId="77777777" w:rsidTr="000D629F">
              <w:tc>
                <w:tcPr>
                  <w:tcW w:w="2348" w:type="dxa"/>
                </w:tcPr>
                <w:p w14:paraId="3BC3AE71" w14:textId="77777777" w:rsidR="003D50F5" w:rsidRPr="002B555D" w:rsidRDefault="003D50F5" w:rsidP="000D629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A0D65">
                    <w:rPr>
                      <w:rFonts w:asciiTheme="minorHAnsi" w:hAnsiTheme="minorHAnsi" w:cs="Arial"/>
                      <w:sz w:val="22"/>
                      <w:szCs w:val="22"/>
                    </w:rPr>
                    <w:t>£2.016646</w:t>
                  </w:r>
                </w:p>
              </w:tc>
              <w:tc>
                <w:tcPr>
                  <w:tcW w:w="2349" w:type="dxa"/>
                </w:tcPr>
                <w:p w14:paraId="5D07EE1B" w14:textId="16153C3E" w:rsidR="003D50F5" w:rsidRPr="002B555D" w:rsidRDefault="009371F8" w:rsidP="000D629F">
                  <w:pPr>
                    <w:pStyle w:val="BodyText"/>
                    <w:tabs>
                      <w:tab w:val="clear" w:pos="709"/>
                      <w:tab w:val="clear" w:pos="1559"/>
                      <w:tab w:val="clear" w:pos="2268"/>
                      <w:tab w:val="clear" w:pos="2977"/>
                      <w:tab w:val="clear" w:pos="3686"/>
                      <w:tab w:val="clear" w:pos="4394"/>
                      <w:tab w:val="clear" w:pos="8789"/>
                    </w:tabs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82,144</w:t>
                  </w:r>
                </w:p>
              </w:tc>
            </w:tr>
          </w:tbl>
          <w:p w14:paraId="6AC95A61" w14:textId="77777777" w:rsidR="003D50F5" w:rsidRPr="002B555D" w:rsidRDefault="003D50F5" w:rsidP="000D629F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D50F5" w:rsidRPr="001D1BD1" w14:paraId="5A482F3C" w14:textId="77777777" w:rsidTr="000D629F">
        <w:tc>
          <w:tcPr>
            <w:tcW w:w="2447" w:type="dxa"/>
            <w:gridSpan w:val="2"/>
          </w:tcPr>
          <w:p w14:paraId="2D2CB02F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266FD30B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B0009EA" w14:textId="77777777" w:rsidR="003D50F5" w:rsidRPr="000342E9" w:rsidRDefault="003D50F5" w:rsidP="000D629F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620" w:type="dxa"/>
            <w:gridSpan w:val="2"/>
          </w:tcPr>
          <w:p w14:paraId="3B892356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1D5F1B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  <w:p w14:paraId="5CD63F83" w14:textId="77777777" w:rsidR="003D50F5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4F60FB" w14:textId="77777777" w:rsidR="003D50F5" w:rsidRPr="001D1BD1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</w:tr>
      <w:tr w:rsidR="003D50F5" w:rsidRPr="001B7331" w14:paraId="483B430C" w14:textId="77777777" w:rsidTr="000D629F">
        <w:tc>
          <w:tcPr>
            <w:tcW w:w="2447" w:type="dxa"/>
            <w:gridSpan w:val="2"/>
          </w:tcPr>
          <w:p w14:paraId="1E48F787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620" w:type="dxa"/>
            <w:gridSpan w:val="2"/>
          </w:tcPr>
          <w:p w14:paraId="704CAAA4" w14:textId="77777777" w:rsidR="003D50F5" w:rsidRPr="00093094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 w:rsidRPr="003D50F5">
              <w:rPr>
                <w:rFonts w:asciiTheme="minorHAnsi" w:hAnsiTheme="minorHAnsi" w:cs="Arial"/>
                <w:sz w:val="22"/>
                <w:szCs w:val="22"/>
              </w:rPr>
              <w:t>1 April 2025</w:t>
            </w:r>
          </w:p>
        </w:tc>
      </w:tr>
      <w:tr w:rsidR="003D50F5" w:rsidRPr="002112E7" w14:paraId="63F23FB4" w14:textId="77777777" w:rsidTr="000D629F">
        <w:tc>
          <w:tcPr>
            <w:tcW w:w="2447" w:type="dxa"/>
            <w:gridSpan w:val="2"/>
          </w:tcPr>
          <w:p w14:paraId="24880BBD" w14:textId="77777777" w:rsidR="003D50F5" w:rsidRPr="000342E9" w:rsidRDefault="003D50F5" w:rsidP="000D629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620" w:type="dxa"/>
            <w:gridSpan w:val="2"/>
            <w:shd w:val="clear" w:color="auto" w:fill="auto"/>
          </w:tcPr>
          <w:p w14:paraId="1237061D" w14:textId="77777777" w:rsidR="003D50F5" w:rsidRPr="002112E7" w:rsidRDefault="003D50F5" w:rsidP="000D629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7BA29938" w14:textId="77777777" w:rsidR="003D50F5" w:rsidRDefault="003D50F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735948" w14:textId="77777777" w:rsidR="00B35C50" w:rsidRDefault="00B35C50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1A438BC" w14:textId="219F09DC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74217702" w14:textId="77777777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42DF8B73" w14:textId="77777777" w:rsidR="00401795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4F5A135" w14:textId="77777777" w:rsidR="00401795" w:rsidRPr="003A1054" w:rsidRDefault="00401795" w:rsidP="0040179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24B43951" w14:textId="7B7BC411" w:rsidR="00BA3429" w:rsidRPr="009422A4" w:rsidRDefault="003D50F5" w:rsidP="00401795">
      <w:pPr>
        <w:pStyle w:val="BodyText"/>
        <w:rPr>
          <w:rFonts w:asciiTheme="minorHAnsi" w:hAnsiTheme="minorHAnsi" w:cs="Arial"/>
          <w:sz w:val="22"/>
          <w:szCs w:val="22"/>
        </w:rPr>
      </w:pPr>
      <w:r w:rsidRPr="003D50F5">
        <w:rPr>
          <w:rFonts w:asciiTheme="minorHAnsi" w:hAnsiTheme="minorHAnsi" w:cstheme="minorHAnsi"/>
          <w:bCs/>
          <w:sz w:val="22"/>
          <w:szCs w:val="22"/>
        </w:rPr>
        <w:t>2</w:t>
      </w:r>
      <w:r w:rsidR="004907B7" w:rsidRPr="003D50F5">
        <w:rPr>
          <w:rFonts w:asciiTheme="minorHAnsi" w:hAnsiTheme="minorHAnsi" w:cstheme="minorHAnsi"/>
          <w:bCs/>
          <w:sz w:val="22"/>
          <w:szCs w:val="22"/>
        </w:rPr>
        <w:t xml:space="preserve"> April</w:t>
      </w:r>
      <w:r w:rsidR="00A27218" w:rsidRPr="003D50F5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093094" w:rsidRPr="003D50F5">
        <w:rPr>
          <w:rFonts w:asciiTheme="minorHAnsi" w:hAnsiTheme="minorHAnsi" w:cstheme="minorHAnsi"/>
          <w:bCs/>
          <w:sz w:val="22"/>
          <w:szCs w:val="22"/>
        </w:rPr>
        <w:t>5</w:t>
      </w:r>
    </w:p>
    <w:sectPr w:rsidR="00BA3429" w:rsidRPr="009422A4" w:rsidSect="00BA388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E955" w14:textId="77777777" w:rsidR="000C3502" w:rsidRDefault="000C3502">
      <w:r>
        <w:separator/>
      </w:r>
    </w:p>
  </w:endnote>
  <w:endnote w:type="continuationSeparator" w:id="0">
    <w:p w14:paraId="2FCAAF4E" w14:textId="77777777" w:rsidR="000C3502" w:rsidRDefault="000C3502">
      <w:r>
        <w:continuationSeparator/>
      </w:r>
    </w:p>
  </w:endnote>
  <w:endnote w:type="continuationNotice" w:id="1">
    <w:p w14:paraId="514BDEF8" w14:textId="77777777" w:rsidR="000C3502" w:rsidRDefault="000C3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9860" w14:textId="171E49A7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FC40DD" wp14:editId="17408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04565185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C73DB" w14:textId="10858249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C4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ACC73DB" w14:textId="10858249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1</w:t>
    </w:r>
    <w:r w:rsidR="00BA3429">
      <w:fldChar w:fldCharType="end"/>
    </w:r>
  </w:p>
  <w:p w14:paraId="74F16B6C" w14:textId="77777777" w:rsidR="00BA3429" w:rsidRDefault="00BA34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144" w14:textId="195F1DD2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7BE47" wp14:editId="049888CF">
              <wp:simplePos x="934872" y="99969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8978892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78D0C" w14:textId="13EB0078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BE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F78D0C" w14:textId="13EB0078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3</w:t>
    </w:r>
    <w:r w:rsidR="00BA3429">
      <w:fldChar w:fldCharType="end"/>
    </w:r>
  </w:p>
  <w:p w14:paraId="6FF761D8" w14:textId="77777777" w:rsidR="00BA3429" w:rsidRDefault="00BA34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0879" w14:textId="0185D30C" w:rsidR="00BA3429" w:rsidRPr="00453A8F" w:rsidRDefault="00F4489C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FE2258" wp14:editId="61351D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14339099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36FC5" w14:textId="26D3C67D" w:rsidR="00F4489C" w:rsidRPr="00F4489C" w:rsidRDefault="00F4489C" w:rsidP="00F448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448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2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B36FC5" w14:textId="26D3C67D" w:rsidR="00F4489C" w:rsidRPr="00F4489C" w:rsidRDefault="00F4489C" w:rsidP="00F448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4489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147354">
          <w:rPr>
            <w:szCs w:val="14"/>
          </w:rPr>
          <w:t xml:space="preserve">     </w:t>
        </w:r>
      </w:sdtContent>
    </w:sdt>
    <w:r w:rsidR="00BA3429">
      <w:rPr>
        <w:szCs w:val="14"/>
      </w:rPr>
      <w:ptab w:relativeTo="margin" w:alignment="right" w:leader="none"/>
    </w:r>
    <w:r w:rsidR="00BA3429">
      <w:fldChar w:fldCharType="begin"/>
    </w:r>
    <w:r w:rsidR="00BA3429">
      <w:rPr>
        <w:rStyle w:val="HeaderChar"/>
        <w:szCs w:val="14"/>
      </w:rPr>
      <w:instrText xml:space="preserve"> PAGE \* MERGEFORMAT </w:instrText>
    </w:r>
    <w:r w:rsidR="00BA3429">
      <w:fldChar w:fldCharType="separate"/>
    </w:r>
    <w:r w:rsidR="00BA3429">
      <w:rPr>
        <w:rStyle w:val="HeaderChar"/>
        <w:noProof/>
        <w:szCs w:val="14"/>
      </w:rPr>
      <w:t>1</w:t>
    </w:r>
    <w:r w:rsidR="00BA3429">
      <w:fldChar w:fldCharType="end"/>
    </w:r>
  </w:p>
  <w:p w14:paraId="2FD5C9A6" w14:textId="77777777" w:rsidR="00BA3429" w:rsidRDefault="00BA3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1ABF" w14:textId="77777777" w:rsidR="000C3502" w:rsidRDefault="000C350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1B824002" w14:textId="77777777" w:rsidR="000C3502" w:rsidRDefault="000C350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6009D449" w14:textId="77777777" w:rsidR="000C3502" w:rsidRDefault="000C3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2A38" w14:textId="77777777" w:rsidR="00BA3429" w:rsidRPr="00036594" w:rsidRDefault="00BA3429" w:rsidP="00036594">
    <w:pPr>
      <w:pStyle w:val="Header"/>
      <w:jc w:val="right"/>
      <w:rPr>
        <w:b/>
      </w:rPr>
    </w:pPr>
  </w:p>
  <w:p w14:paraId="577C90D1" w14:textId="77777777" w:rsidR="00BA3429" w:rsidRDefault="00BA3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3D40A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486EEC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E5887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4604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67B2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264D42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A4BCB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3153C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073BA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A643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654B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DA1342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72D8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A047E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125353C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5244A8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367B5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1D85859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111E49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6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1C02675"/>
    <w:multiLevelType w:val="hybridMultilevel"/>
    <w:tmpl w:val="DC508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1" w15:restartNumberingAfterBreak="0">
    <w:nsid w:val="4A5D1180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8D79EC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5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F55DE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8138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3180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4D212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F2816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C10B2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152071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EC7B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EF687B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EB3D83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073629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11664">
    <w:abstractNumId w:val="0"/>
  </w:num>
  <w:num w:numId="2" w16cid:durableId="1008947495">
    <w:abstractNumId w:val="30"/>
  </w:num>
  <w:num w:numId="3" w16cid:durableId="1631551421">
    <w:abstractNumId w:val="18"/>
  </w:num>
  <w:num w:numId="4" w16cid:durableId="1264533374">
    <w:abstractNumId w:val="22"/>
  </w:num>
  <w:num w:numId="5" w16cid:durableId="1318924584">
    <w:abstractNumId w:val="26"/>
  </w:num>
  <w:num w:numId="6" w16cid:durableId="618220005">
    <w:abstractNumId w:val="27"/>
  </w:num>
  <w:num w:numId="7" w16cid:durableId="1199119784">
    <w:abstractNumId w:val="25"/>
  </w:num>
  <w:num w:numId="8" w16cid:durableId="1619216806">
    <w:abstractNumId w:val="34"/>
  </w:num>
  <w:num w:numId="9" w16cid:durableId="1570336664">
    <w:abstractNumId w:val="33"/>
  </w:num>
  <w:num w:numId="10" w16cid:durableId="1822773562">
    <w:abstractNumId w:val="29"/>
  </w:num>
  <w:num w:numId="11" w16cid:durableId="1693459628">
    <w:abstractNumId w:val="35"/>
  </w:num>
  <w:num w:numId="12" w16cid:durableId="1512068672">
    <w:abstractNumId w:val="17"/>
  </w:num>
  <w:num w:numId="13" w16cid:durableId="141507292">
    <w:abstractNumId w:val="36"/>
  </w:num>
  <w:num w:numId="14" w16cid:durableId="252250613">
    <w:abstractNumId w:val="37"/>
  </w:num>
  <w:num w:numId="15" w16cid:durableId="1414548233">
    <w:abstractNumId w:val="41"/>
  </w:num>
  <w:num w:numId="16" w16cid:durableId="1361129596">
    <w:abstractNumId w:val="12"/>
  </w:num>
  <w:num w:numId="17" w16cid:durableId="60829462">
    <w:abstractNumId w:val="15"/>
  </w:num>
  <w:num w:numId="18" w16cid:durableId="91900120">
    <w:abstractNumId w:val="4"/>
  </w:num>
  <w:num w:numId="19" w16cid:durableId="2080593654">
    <w:abstractNumId w:val="49"/>
  </w:num>
  <w:num w:numId="20" w16cid:durableId="563416124">
    <w:abstractNumId w:val="2"/>
  </w:num>
  <w:num w:numId="21" w16cid:durableId="1670793186">
    <w:abstractNumId w:val="5"/>
  </w:num>
  <w:num w:numId="22" w16cid:durableId="871067644">
    <w:abstractNumId w:val="42"/>
  </w:num>
  <w:num w:numId="23" w16cid:durableId="750658384">
    <w:abstractNumId w:val="16"/>
  </w:num>
  <w:num w:numId="24" w16cid:durableId="1111315710">
    <w:abstractNumId w:val="31"/>
  </w:num>
  <w:num w:numId="25" w16cid:durableId="233055819">
    <w:abstractNumId w:val="7"/>
  </w:num>
  <w:num w:numId="26" w16cid:durableId="1103653398">
    <w:abstractNumId w:val="19"/>
  </w:num>
  <w:num w:numId="27" w16cid:durableId="1641152936">
    <w:abstractNumId w:val="32"/>
  </w:num>
  <w:num w:numId="28" w16cid:durableId="2095467224">
    <w:abstractNumId w:val="39"/>
  </w:num>
  <w:num w:numId="29" w16cid:durableId="1873691386">
    <w:abstractNumId w:val="13"/>
  </w:num>
  <w:num w:numId="30" w16cid:durableId="1505046150">
    <w:abstractNumId w:val="43"/>
  </w:num>
  <w:num w:numId="31" w16cid:durableId="1188719601">
    <w:abstractNumId w:val="48"/>
  </w:num>
  <w:num w:numId="32" w16cid:durableId="1197541712">
    <w:abstractNumId w:val="8"/>
  </w:num>
  <w:num w:numId="33" w16cid:durableId="1634015993">
    <w:abstractNumId w:val="45"/>
  </w:num>
  <w:num w:numId="34" w16cid:durableId="1384521548">
    <w:abstractNumId w:val="47"/>
  </w:num>
  <w:num w:numId="35" w16cid:durableId="782531431">
    <w:abstractNumId w:val="6"/>
  </w:num>
  <w:num w:numId="36" w16cid:durableId="1851292238">
    <w:abstractNumId w:val="1"/>
  </w:num>
  <w:num w:numId="37" w16cid:durableId="519130595">
    <w:abstractNumId w:val="21"/>
  </w:num>
  <w:num w:numId="38" w16cid:durableId="795221755">
    <w:abstractNumId w:val="23"/>
  </w:num>
  <w:num w:numId="39" w16cid:durableId="1875998003">
    <w:abstractNumId w:val="11"/>
  </w:num>
  <w:num w:numId="40" w16cid:durableId="1827548023">
    <w:abstractNumId w:val="9"/>
  </w:num>
  <w:num w:numId="41" w16cid:durableId="1661545375">
    <w:abstractNumId w:val="38"/>
  </w:num>
  <w:num w:numId="42" w16cid:durableId="803157594">
    <w:abstractNumId w:val="14"/>
  </w:num>
  <w:num w:numId="43" w16cid:durableId="298733710">
    <w:abstractNumId w:val="40"/>
  </w:num>
  <w:num w:numId="44" w16cid:durableId="1879583424">
    <w:abstractNumId w:val="10"/>
  </w:num>
  <w:num w:numId="45" w16cid:durableId="1855654381">
    <w:abstractNumId w:val="3"/>
  </w:num>
  <w:num w:numId="46" w16cid:durableId="1168055735">
    <w:abstractNumId w:val="44"/>
  </w:num>
  <w:num w:numId="47" w16cid:durableId="1729837779">
    <w:abstractNumId w:val="20"/>
  </w:num>
  <w:num w:numId="48" w16cid:durableId="2021277448">
    <w:abstractNumId w:val="24"/>
  </w:num>
  <w:num w:numId="49" w16cid:durableId="1044252408">
    <w:abstractNumId w:val="46"/>
  </w:num>
  <w:num w:numId="50" w16cid:durableId="151410366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1C8"/>
    <w:rsid w:val="0002438E"/>
    <w:rsid w:val="00024675"/>
    <w:rsid w:val="000246B6"/>
    <w:rsid w:val="00024B2F"/>
    <w:rsid w:val="00024C60"/>
    <w:rsid w:val="000269DA"/>
    <w:rsid w:val="00027ECA"/>
    <w:rsid w:val="0003093C"/>
    <w:rsid w:val="00031761"/>
    <w:rsid w:val="00032519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82A30"/>
    <w:rsid w:val="00082B8C"/>
    <w:rsid w:val="00082FBD"/>
    <w:rsid w:val="00083039"/>
    <w:rsid w:val="00086768"/>
    <w:rsid w:val="00093094"/>
    <w:rsid w:val="000969AF"/>
    <w:rsid w:val="000A1938"/>
    <w:rsid w:val="000A22C6"/>
    <w:rsid w:val="000A2861"/>
    <w:rsid w:val="000A5281"/>
    <w:rsid w:val="000B523F"/>
    <w:rsid w:val="000B59B2"/>
    <w:rsid w:val="000B672F"/>
    <w:rsid w:val="000C3502"/>
    <w:rsid w:val="000D0005"/>
    <w:rsid w:val="000D1533"/>
    <w:rsid w:val="000D2844"/>
    <w:rsid w:val="000D306F"/>
    <w:rsid w:val="000D4F64"/>
    <w:rsid w:val="000D53D2"/>
    <w:rsid w:val="000D57D8"/>
    <w:rsid w:val="000D6491"/>
    <w:rsid w:val="000E06A6"/>
    <w:rsid w:val="000E129E"/>
    <w:rsid w:val="000E1648"/>
    <w:rsid w:val="000E7D41"/>
    <w:rsid w:val="000F19AD"/>
    <w:rsid w:val="000F3673"/>
    <w:rsid w:val="000F4E42"/>
    <w:rsid w:val="000F6CB6"/>
    <w:rsid w:val="000F6F2C"/>
    <w:rsid w:val="0010721D"/>
    <w:rsid w:val="001200ED"/>
    <w:rsid w:val="00124422"/>
    <w:rsid w:val="00125545"/>
    <w:rsid w:val="00127A17"/>
    <w:rsid w:val="00134DD5"/>
    <w:rsid w:val="0013536B"/>
    <w:rsid w:val="00137C1C"/>
    <w:rsid w:val="00142B06"/>
    <w:rsid w:val="0014511C"/>
    <w:rsid w:val="00146565"/>
    <w:rsid w:val="00147354"/>
    <w:rsid w:val="00150159"/>
    <w:rsid w:val="00150622"/>
    <w:rsid w:val="00152AAD"/>
    <w:rsid w:val="00157612"/>
    <w:rsid w:val="00160908"/>
    <w:rsid w:val="00166195"/>
    <w:rsid w:val="00176061"/>
    <w:rsid w:val="00176809"/>
    <w:rsid w:val="00183E5B"/>
    <w:rsid w:val="001857CC"/>
    <w:rsid w:val="00186018"/>
    <w:rsid w:val="00186E53"/>
    <w:rsid w:val="00193129"/>
    <w:rsid w:val="00193564"/>
    <w:rsid w:val="001957D8"/>
    <w:rsid w:val="001A4754"/>
    <w:rsid w:val="001B396C"/>
    <w:rsid w:val="001B7331"/>
    <w:rsid w:val="001C204F"/>
    <w:rsid w:val="001C4F80"/>
    <w:rsid w:val="001D1BD1"/>
    <w:rsid w:val="001D418C"/>
    <w:rsid w:val="001D759F"/>
    <w:rsid w:val="001E2FB4"/>
    <w:rsid w:val="001E3E6A"/>
    <w:rsid w:val="001E7038"/>
    <w:rsid w:val="001F0588"/>
    <w:rsid w:val="001F0E9C"/>
    <w:rsid w:val="001F580A"/>
    <w:rsid w:val="001F78AD"/>
    <w:rsid w:val="002112E7"/>
    <w:rsid w:val="0021603B"/>
    <w:rsid w:val="00217FA7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6695"/>
    <w:rsid w:val="00247DE8"/>
    <w:rsid w:val="00252188"/>
    <w:rsid w:val="00255400"/>
    <w:rsid w:val="002574BC"/>
    <w:rsid w:val="00257C06"/>
    <w:rsid w:val="00262E08"/>
    <w:rsid w:val="00264E4C"/>
    <w:rsid w:val="00273CCC"/>
    <w:rsid w:val="00281B23"/>
    <w:rsid w:val="002869A4"/>
    <w:rsid w:val="00287F70"/>
    <w:rsid w:val="00294EB3"/>
    <w:rsid w:val="0029594F"/>
    <w:rsid w:val="002968EA"/>
    <w:rsid w:val="00297484"/>
    <w:rsid w:val="002976A6"/>
    <w:rsid w:val="002A25BC"/>
    <w:rsid w:val="002A5DFC"/>
    <w:rsid w:val="002A5F61"/>
    <w:rsid w:val="002A6179"/>
    <w:rsid w:val="002A7F3F"/>
    <w:rsid w:val="002B0CD1"/>
    <w:rsid w:val="002B555D"/>
    <w:rsid w:val="002B7D8E"/>
    <w:rsid w:val="002C309B"/>
    <w:rsid w:val="002C59FE"/>
    <w:rsid w:val="002C6477"/>
    <w:rsid w:val="002D200C"/>
    <w:rsid w:val="002D43F9"/>
    <w:rsid w:val="002D5807"/>
    <w:rsid w:val="002D58BA"/>
    <w:rsid w:val="002D7416"/>
    <w:rsid w:val="002E15F7"/>
    <w:rsid w:val="002E7AFE"/>
    <w:rsid w:val="002F0ED1"/>
    <w:rsid w:val="00303B28"/>
    <w:rsid w:val="0031088A"/>
    <w:rsid w:val="003155F6"/>
    <w:rsid w:val="00337E97"/>
    <w:rsid w:val="00350F48"/>
    <w:rsid w:val="00352722"/>
    <w:rsid w:val="00357459"/>
    <w:rsid w:val="00361CD5"/>
    <w:rsid w:val="00365C25"/>
    <w:rsid w:val="00372704"/>
    <w:rsid w:val="003759B7"/>
    <w:rsid w:val="003764A2"/>
    <w:rsid w:val="003820B8"/>
    <w:rsid w:val="003878A1"/>
    <w:rsid w:val="00392D6B"/>
    <w:rsid w:val="00395997"/>
    <w:rsid w:val="00395AD8"/>
    <w:rsid w:val="003A1B5E"/>
    <w:rsid w:val="003A6801"/>
    <w:rsid w:val="003B412D"/>
    <w:rsid w:val="003B4827"/>
    <w:rsid w:val="003D401C"/>
    <w:rsid w:val="003D50F5"/>
    <w:rsid w:val="003E04A1"/>
    <w:rsid w:val="003E2B29"/>
    <w:rsid w:val="003F10CB"/>
    <w:rsid w:val="003F3A1B"/>
    <w:rsid w:val="004005C9"/>
    <w:rsid w:val="00401795"/>
    <w:rsid w:val="0041500E"/>
    <w:rsid w:val="00424A25"/>
    <w:rsid w:val="00426FBE"/>
    <w:rsid w:val="00427BC0"/>
    <w:rsid w:val="00436A38"/>
    <w:rsid w:val="00440D21"/>
    <w:rsid w:val="00442B52"/>
    <w:rsid w:val="00453A8F"/>
    <w:rsid w:val="00456952"/>
    <w:rsid w:val="004572AD"/>
    <w:rsid w:val="00460020"/>
    <w:rsid w:val="004706D4"/>
    <w:rsid w:val="004800BD"/>
    <w:rsid w:val="00481F89"/>
    <w:rsid w:val="0048392B"/>
    <w:rsid w:val="00483975"/>
    <w:rsid w:val="00484742"/>
    <w:rsid w:val="004907B7"/>
    <w:rsid w:val="004935BE"/>
    <w:rsid w:val="004942E2"/>
    <w:rsid w:val="00494A33"/>
    <w:rsid w:val="00495074"/>
    <w:rsid w:val="004B0F57"/>
    <w:rsid w:val="004B4E90"/>
    <w:rsid w:val="004B5E4E"/>
    <w:rsid w:val="004B699A"/>
    <w:rsid w:val="004C2612"/>
    <w:rsid w:val="004C2B0F"/>
    <w:rsid w:val="004C5878"/>
    <w:rsid w:val="004C6265"/>
    <w:rsid w:val="004D10D4"/>
    <w:rsid w:val="004D3517"/>
    <w:rsid w:val="004D5BD0"/>
    <w:rsid w:val="004E3BFB"/>
    <w:rsid w:val="004E4229"/>
    <w:rsid w:val="004E435D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053"/>
    <w:rsid w:val="00505258"/>
    <w:rsid w:val="00507A1B"/>
    <w:rsid w:val="00512887"/>
    <w:rsid w:val="005137A8"/>
    <w:rsid w:val="00513CE8"/>
    <w:rsid w:val="005146B7"/>
    <w:rsid w:val="00517C7C"/>
    <w:rsid w:val="0052079E"/>
    <w:rsid w:val="00523DE7"/>
    <w:rsid w:val="005240E0"/>
    <w:rsid w:val="00525F11"/>
    <w:rsid w:val="00530600"/>
    <w:rsid w:val="005371B7"/>
    <w:rsid w:val="00540639"/>
    <w:rsid w:val="00542A14"/>
    <w:rsid w:val="00545293"/>
    <w:rsid w:val="00546DC5"/>
    <w:rsid w:val="00553B1D"/>
    <w:rsid w:val="00557A21"/>
    <w:rsid w:val="00560348"/>
    <w:rsid w:val="00560E20"/>
    <w:rsid w:val="00561E7D"/>
    <w:rsid w:val="00574AF3"/>
    <w:rsid w:val="00574E14"/>
    <w:rsid w:val="00577187"/>
    <w:rsid w:val="00577346"/>
    <w:rsid w:val="00581705"/>
    <w:rsid w:val="005848B4"/>
    <w:rsid w:val="00590E77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6A4E"/>
    <w:rsid w:val="00607B8A"/>
    <w:rsid w:val="00614C02"/>
    <w:rsid w:val="00615C72"/>
    <w:rsid w:val="0061625B"/>
    <w:rsid w:val="00620BB8"/>
    <w:rsid w:val="00622720"/>
    <w:rsid w:val="00622E1E"/>
    <w:rsid w:val="0062314A"/>
    <w:rsid w:val="0062344C"/>
    <w:rsid w:val="006279C6"/>
    <w:rsid w:val="0064261C"/>
    <w:rsid w:val="006444F6"/>
    <w:rsid w:val="006505DC"/>
    <w:rsid w:val="00654C79"/>
    <w:rsid w:val="00655958"/>
    <w:rsid w:val="00657DCB"/>
    <w:rsid w:val="00665379"/>
    <w:rsid w:val="00666034"/>
    <w:rsid w:val="00667CB0"/>
    <w:rsid w:val="006728A6"/>
    <w:rsid w:val="00675B89"/>
    <w:rsid w:val="00675DE3"/>
    <w:rsid w:val="006810CD"/>
    <w:rsid w:val="00682E4A"/>
    <w:rsid w:val="00683178"/>
    <w:rsid w:val="00691A52"/>
    <w:rsid w:val="0069648B"/>
    <w:rsid w:val="006A0646"/>
    <w:rsid w:val="006A0D65"/>
    <w:rsid w:val="006A1598"/>
    <w:rsid w:val="006A7275"/>
    <w:rsid w:val="006B64A2"/>
    <w:rsid w:val="006C0A3E"/>
    <w:rsid w:val="006C4E6D"/>
    <w:rsid w:val="006C714E"/>
    <w:rsid w:val="006D46FA"/>
    <w:rsid w:val="006D7B0C"/>
    <w:rsid w:val="006E3D29"/>
    <w:rsid w:val="006F008D"/>
    <w:rsid w:val="006F12B6"/>
    <w:rsid w:val="006F2608"/>
    <w:rsid w:val="006F2DA9"/>
    <w:rsid w:val="007015A7"/>
    <w:rsid w:val="00701E9B"/>
    <w:rsid w:val="00706F23"/>
    <w:rsid w:val="00711066"/>
    <w:rsid w:val="00711A35"/>
    <w:rsid w:val="0071416C"/>
    <w:rsid w:val="00717D91"/>
    <w:rsid w:val="007215B5"/>
    <w:rsid w:val="00722418"/>
    <w:rsid w:val="007257B6"/>
    <w:rsid w:val="00733726"/>
    <w:rsid w:val="007424F8"/>
    <w:rsid w:val="00746795"/>
    <w:rsid w:val="00760129"/>
    <w:rsid w:val="00766117"/>
    <w:rsid w:val="007721ED"/>
    <w:rsid w:val="007738C1"/>
    <w:rsid w:val="00777874"/>
    <w:rsid w:val="007805F5"/>
    <w:rsid w:val="00786BAE"/>
    <w:rsid w:val="00786F10"/>
    <w:rsid w:val="007872AA"/>
    <w:rsid w:val="00791EC2"/>
    <w:rsid w:val="00792893"/>
    <w:rsid w:val="007A08AA"/>
    <w:rsid w:val="007A5FFD"/>
    <w:rsid w:val="007A7609"/>
    <w:rsid w:val="007A7B9B"/>
    <w:rsid w:val="007A7E64"/>
    <w:rsid w:val="007B286D"/>
    <w:rsid w:val="007C1335"/>
    <w:rsid w:val="007C73A5"/>
    <w:rsid w:val="007D7622"/>
    <w:rsid w:val="007E09B4"/>
    <w:rsid w:val="007E14F1"/>
    <w:rsid w:val="007E1DBF"/>
    <w:rsid w:val="007E26F3"/>
    <w:rsid w:val="007E7C77"/>
    <w:rsid w:val="007F1B84"/>
    <w:rsid w:val="007F2F04"/>
    <w:rsid w:val="007F3D11"/>
    <w:rsid w:val="00801286"/>
    <w:rsid w:val="00813E66"/>
    <w:rsid w:val="00814D42"/>
    <w:rsid w:val="00815E4A"/>
    <w:rsid w:val="0082449C"/>
    <w:rsid w:val="00826AD9"/>
    <w:rsid w:val="008308A8"/>
    <w:rsid w:val="00836328"/>
    <w:rsid w:val="00836D0F"/>
    <w:rsid w:val="00837129"/>
    <w:rsid w:val="0083790C"/>
    <w:rsid w:val="00842B88"/>
    <w:rsid w:val="0084558F"/>
    <w:rsid w:val="0084713E"/>
    <w:rsid w:val="008508C7"/>
    <w:rsid w:val="008534B4"/>
    <w:rsid w:val="00854A83"/>
    <w:rsid w:val="00856C48"/>
    <w:rsid w:val="0086053B"/>
    <w:rsid w:val="008606AC"/>
    <w:rsid w:val="008724AF"/>
    <w:rsid w:val="00874885"/>
    <w:rsid w:val="00874C33"/>
    <w:rsid w:val="008768BD"/>
    <w:rsid w:val="008768F3"/>
    <w:rsid w:val="00880127"/>
    <w:rsid w:val="00892F54"/>
    <w:rsid w:val="00893922"/>
    <w:rsid w:val="00894076"/>
    <w:rsid w:val="00894C4F"/>
    <w:rsid w:val="00896EF4"/>
    <w:rsid w:val="008A48D2"/>
    <w:rsid w:val="008B710B"/>
    <w:rsid w:val="008C3B31"/>
    <w:rsid w:val="008C655F"/>
    <w:rsid w:val="008C6A9E"/>
    <w:rsid w:val="008C7A52"/>
    <w:rsid w:val="008D007B"/>
    <w:rsid w:val="008D3588"/>
    <w:rsid w:val="008D4321"/>
    <w:rsid w:val="008D43F7"/>
    <w:rsid w:val="008D5DC8"/>
    <w:rsid w:val="008E115F"/>
    <w:rsid w:val="008E31D2"/>
    <w:rsid w:val="008F0223"/>
    <w:rsid w:val="008F0F87"/>
    <w:rsid w:val="008F12D9"/>
    <w:rsid w:val="008F2BC4"/>
    <w:rsid w:val="0090186A"/>
    <w:rsid w:val="00907455"/>
    <w:rsid w:val="00911913"/>
    <w:rsid w:val="00914104"/>
    <w:rsid w:val="00924B57"/>
    <w:rsid w:val="00925C22"/>
    <w:rsid w:val="00926309"/>
    <w:rsid w:val="009267C6"/>
    <w:rsid w:val="00936E84"/>
    <w:rsid w:val="009371F8"/>
    <w:rsid w:val="00937A3D"/>
    <w:rsid w:val="00941161"/>
    <w:rsid w:val="009422A4"/>
    <w:rsid w:val="00942F1A"/>
    <w:rsid w:val="009448B9"/>
    <w:rsid w:val="00951C3F"/>
    <w:rsid w:val="00951D47"/>
    <w:rsid w:val="00956691"/>
    <w:rsid w:val="009566CD"/>
    <w:rsid w:val="009574FD"/>
    <w:rsid w:val="00963FFE"/>
    <w:rsid w:val="0096570B"/>
    <w:rsid w:val="009745A0"/>
    <w:rsid w:val="009801F2"/>
    <w:rsid w:val="00981513"/>
    <w:rsid w:val="00996A50"/>
    <w:rsid w:val="009A3170"/>
    <w:rsid w:val="009B5EFF"/>
    <w:rsid w:val="009C008C"/>
    <w:rsid w:val="009D2B52"/>
    <w:rsid w:val="009E21EE"/>
    <w:rsid w:val="009E35C6"/>
    <w:rsid w:val="009E5BB8"/>
    <w:rsid w:val="009E6C27"/>
    <w:rsid w:val="009F167B"/>
    <w:rsid w:val="009F37AA"/>
    <w:rsid w:val="00A005A0"/>
    <w:rsid w:val="00A05D96"/>
    <w:rsid w:val="00A11A63"/>
    <w:rsid w:val="00A11C35"/>
    <w:rsid w:val="00A1652B"/>
    <w:rsid w:val="00A231BB"/>
    <w:rsid w:val="00A2361E"/>
    <w:rsid w:val="00A2367A"/>
    <w:rsid w:val="00A23841"/>
    <w:rsid w:val="00A27218"/>
    <w:rsid w:val="00A33839"/>
    <w:rsid w:val="00A36891"/>
    <w:rsid w:val="00A44D84"/>
    <w:rsid w:val="00A47878"/>
    <w:rsid w:val="00A47DE1"/>
    <w:rsid w:val="00A56195"/>
    <w:rsid w:val="00A561F2"/>
    <w:rsid w:val="00A57D6B"/>
    <w:rsid w:val="00A605C9"/>
    <w:rsid w:val="00A606ED"/>
    <w:rsid w:val="00A60A78"/>
    <w:rsid w:val="00A677CD"/>
    <w:rsid w:val="00A74329"/>
    <w:rsid w:val="00A8180A"/>
    <w:rsid w:val="00A823FE"/>
    <w:rsid w:val="00A83458"/>
    <w:rsid w:val="00A84119"/>
    <w:rsid w:val="00A850AB"/>
    <w:rsid w:val="00A91046"/>
    <w:rsid w:val="00A9420D"/>
    <w:rsid w:val="00AA20F2"/>
    <w:rsid w:val="00AA3F62"/>
    <w:rsid w:val="00AA56B9"/>
    <w:rsid w:val="00AA5831"/>
    <w:rsid w:val="00AB030B"/>
    <w:rsid w:val="00AB479E"/>
    <w:rsid w:val="00AB6A09"/>
    <w:rsid w:val="00AC05F5"/>
    <w:rsid w:val="00AC1A54"/>
    <w:rsid w:val="00AC5E7B"/>
    <w:rsid w:val="00AC7660"/>
    <w:rsid w:val="00AD09D3"/>
    <w:rsid w:val="00AD0E03"/>
    <w:rsid w:val="00AD2075"/>
    <w:rsid w:val="00AE417A"/>
    <w:rsid w:val="00AF2929"/>
    <w:rsid w:val="00AF4ECD"/>
    <w:rsid w:val="00AF64CB"/>
    <w:rsid w:val="00B0253A"/>
    <w:rsid w:val="00B0500E"/>
    <w:rsid w:val="00B12E28"/>
    <w:rsid w:val="00B137C8"/>
    <w:rsid w:val="00B1394C"/>
    <w:rsid w:val="00B15FC5"/>
    <w:rsid w:val="00B17CAC"/>
    <w:rsid w:val="00B2147C"/>
    <w:rsid w:val="00B30400"/>
    <w:rsid w:val="00B311F3"/>
    <w:rsid w:val="00B352F7"/>
    <w:rsid w:val="00B35591"/>
    <w:rsid w:val="00B35C50"/>
    <w:rsid w:val="00B364B0"/>
    <w:rsid w:val="00B36F23"/>
    <w:rsid w:val="00B4547F"/>
    <w:rsid w:val="00B5282D"/>
    <w:rsid w:val="00B61D1A"/>
    <w:rsid w:val="00BA0FA5"/>
    <w:rsid w:val="00BA222C"/>
    <w:rsid w:val="00BA3429"/>
    <w:rsid w:val="00BA388D"/>
    <w:rsid w:val="00BA4B8A"/>
    <w:rsid w:val="00BA5666"/>
    <w:rsid w:val="00BA673B"/>
    <w:rsid w:val="00BA678E"/>
    <w:rsid w:val="00BA7950"/>
    <w:rsid w:val="00BB780A"/>
    <w:rsid w:val="00BB7D4C"/>
    <w:rsid w:val="00BC0CA5"/>
    <w:rsid w:val="00BC111A"/>
    <w:rsid w:val="00BC3FDA"/>
    <w:rsid w:val="00BD0861"/>
    <w:rsid w:val="00BD1EE6"/>
    <w:rsid w:val="00BD49A2"/>
    <w:rsid w:val="00BD5745"/>
    <w:rsid w:val="00BE0FC5"/>
    <w:rsid w:val="00BE166A"/>
    <w:rsid w:val="00BE21FC"/>
    <w:rsid w:val="00BE5657"/>
    <w:rsid w:val="00BF1E3C"/>
    <w:rsid w:val="00C01E3E"/>
    <w:rsid w:val="00C028E5"/>
    <w:rsid w:val="00C06A8A"/>
    <w:rsid w:val="00C07DBE"/>
    <w:rsid w:val="00C1482D"/>
    <w:rsid w:val="00C177A3"/>
    <w:rsid w:val="00C2263A"/>
    <w:rsid w:val="00C23764"/>
    <w:rsid w:val="00C25AF8"/>
    <w:rsid w:val="00C2606C"/>
    <w:rsid w:val="00C30609"/>
    <w:rsid w:val="00C3215C"/>
    <w:rsid w:val="00C37F6A"/>
    <w:rsid w:val="00C416D4"/>
    <w:rsid w:val="00C45550"/>
    <w:rsid w:val="00C4595A"/>
    <w:rsid w:val="00C460D3"/>
    <w:rsid w:val="00C47FCC"/>
    <w:rsid w:val="00C506E7"/>
    <w:rsid w:val="00C53A6C"/>
    <w:rsid w:val="00C555E3"/>
    <w:rsid w:val="00C55A85"/>
    <w:rsid w:val="00C577AB"/>
    <w:rsid w:val="00C632AE"/>
    <w:rsid w:val="00C70A6D"/>
    <w:rsid w:val="00C76F9E"/>
    <w:rsid w:val="00C833F7"/>
    <w:rsid w:val="00C85BF8"/>
    <w:rsid w:val="00CA11C2"/>
    <w:rsid w:val="00CA181A"/>
    <w:rsid w:val="00CA7240"/>
    <w:rsid w:val="00CB018B"/>
    <w:rsid w:val="00CB33AF"/>
    <w:rsid w:val="00CB5565"/>
    <w:rsid w:val="00CC0F9F"/>
    <w:rsid w:val="00CD174B"/>
    <w:rsid w:val="00CD1FB2"/>
    <w:rsid w:val="00CD3AA6"/>
    <w:rsid w:val="00CD7230"/>
    <w:rsid w:val="00CD7476"/>
    <w:rsid w:val="00CE0223"/>
    <w:rsid w:val="00CE74C6"/>
    <w:rsid w:val="00CF1EE4"/>
    <w:rsid w:val="00CF2AB8"/>
    <w:rsid w:val="00CF5995"/>
    <w:rsid w:val="00D02815"/>
    <w:rsid w:val="00D0302C"/>
    <w:rsid w:val="00D10F05"/>
    <w:rsid w:val="00D15FD3"/>
    <w:rsid w:val="00D16AE2"/>
    <w:rsid w:val="00D23D80"/>
    <w:rsid w:val="00D30DB4"/>
    <w:rsid w:val="00D31306"/>
    <w:rsid w:val="00D3245E"/>
    <w:rsid w:val="00D3511D"/>
    <w:rsid w:val="00D357A5"/>
    <w:rsid w:val="00D433D0"/>
    <w:rsid w:val="00D4641C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77FE0"/>
    <w:rsid w:val="00D81D1E"/>
    <w:rsid w:val="00D845EF"/>
    <w:rsid w:val="00D85521"/>
    <w:rsid w:val="00D863D9"/>
    <w:rsid w:val="00D90674"/>
    <w:rsid w:val="00D92EE8"/>
    <w:rsid w:val="00D9314C"/>
    <w:rsid w:val="00D95871"/>
    <w:rsid w:val="00D9775C"/>
    <w:rsid w:val="00DA586F"/>
    <w:rsid w:val="00DA6843"/>
    <w:rsid w:val="00DA78CD"/>
    <w:rsid w:val="00DB2C6D"/>
    <w:rsid w:val="00DB3C33"/>
    <w:rsid w:val="00DD30DC"/>
    <w:rsid w:val="00DD3381"/>
    <w:rsid w:val="00DE1D9B"/>
    <w:rsid w:val="00DE2554"/>
    <w:rsid w:val="00DE3297"/>
    <w:rsid w:val="00DE4B6B"/>
    <w:rsid w:val="00DE5BF1"/>
    <w:rsid w:val="00DE7925"/>
    <w:rsid w:val="00DF0BBE"/>
    <w:rsid w:val="00DF4E03"/>
    <w:rsid w:val="00DF4E41"/>
    <w:rsid w:val="00E010A0"/>
    <w:rsid w:val="00E059ED"/>
    <w:rsid w:val="00E05C37"/>
    <w:rsid w:val="00E102EA"/>
    <w:rsid w:val="00E14F35"/>
    <w:rsid w:val="00E20B46"/>
    <w:rsid w:val="00E22358"/>
    <w:rsid w:val="00E22CAC"/>
    <w:rsid w:val="00E247A7"/>
    <w:rsid w:val="00E24842"/>
    <w:rsid w:val="00E25A9F"/>
    <w:rsid w:val="00E27027"/>
    <w:rsid w:val="00E3490B"/>
    <w:rsid w:val="00E35E22"/>
    <w:rsid w:val="00E377C4"/>
    <w:rsid w:val="00E37C1C"/>
    <w:rsid w:val="00E46706"/>
    <w:rsid w:val="00E50240"/>
    <w:rsid w:val="00E5391A"/>
    <w:rsid w:val="00E55CEC"/>
    <w:rsid w:val="00E61D6A"/>
    <w:rsid w:val="00E64071"/>
    <w:rsid w:val="00E700D2"/>
    <w:rsid w:val="00E75A5A"/>
    <w:rsid w:val="00E8608B"/>
    <w:rsid w:val="00E86426"/>
    <w:rsid w:val="00E9224C"/>
    <w:rsid w:val="00E92789"/>
    <w:rsid w:val="00E95447"/>
    <w:rsid w:val="00EA0109"/>
    <w:rsid w:val="00EA06A4"/>
    <w:rsid w:val="00EA251E"/>
    <w:rsid w:val="00EA57C6"/>
    <w:rsid w:val="00EB4F03"/>
    <w:rsid w:val="00EB53B7"/>
    <w:rsid w:val="00EB5A80"/>
    <w:rsid w:val="00EB7127"/>
    <w:rsid w:val="00EB757B"/>
    <w:rsid w:val="00ED1834"/>
    <w:rsid w:val="00ED305B"/>
    <w:rsid w:val="00ED6605"/>
    <w:rsid w:val="00EE5339"/>
    <w:rsid w:val="00EE65DB"/>
    <w:rsid w:val="00EE7C01"/>
    <w:rsid w:val="00EF3E2C"/>
    <w:rsid w:val="00F03074"/>
    <w:rsid w:val="00F165E0"/>
    <w:rsid w:val="00F16E43"/>
    <w:rsid w:val="00F17DAB"/>
    <w:rsid w:val="00F21295"/>
    <w:rsid w:val="00F27A0A"/>
    <w:rsid w:val="00F367B1"/>
    <w:rsid w:val="00F4489C"/>
    <w:rsid w:val="00F45510"/>
    <w:rsid w:val="00F47E8D"/>
    <w:rsid w:val="00F568F8"/>
    <w:rsid w:val="00F71EFC"/>
    <w:rsid w:val="00F84C5E"/>
    <w:rsid w:val="00F94FF0"/>
    <w:rsid w:val="00FA241C"/>
    <w:rsid w:val="00FA2C29"/>
    <w:rsid w:val="00FA3AB7"/>
    <w:rsid w:val="00FA7C86"/>
    <w:rsid w:val="00FB1EC1"/>
    <w:rsid w:val="00FB6285"/>
    <w:rsid w:val="00FC13DB"/>
    <w:rsid w:val="00FC459C"/>
    <w:rsid w:val="00FC605A"/>
    <w:rsid w:val="00FC6428"/>
    <w:rsid w:val="00FC7327"/>
    <w:rsid w:val="00FD0FFE"/>
    <w:rsid w:val="00FD5CCA"/>
    <w:rsid w:val="00FE159D"/>
    <w:rsid w:val="00FE199F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67A7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styleId="CommentReference">
    <w:name w:val="annotation reference"/>
    <w:basedOn w:val="DefaultParagraphFont"/>
    <w:uiPriority w:val="39"/>
    <w:semiHidden/>
    <w:unhideWhenUsed/>
    <w:rsid w:val="00914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914104"/>
  </w:style>
  <w:style w:type="character" w:customStyle="1" w:styleId="CommentTextChar">
    <w:name w:val="Comment Text Char"/>
    <w:basedOn w:val="DefaultParagraphFont"/>
    <w:link w:val="CommentText"/>
    <w:uiPriority w:val="39"/>
    <w:rsid w:val="00914104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914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914104"/>
    <w:rPr>
      <w:b/>
      <w:bCs/>
    </w:rPr>
  </w:style>
  <w:style w:type="paragraph" w:styleId="Revision">
    <w:name w:val="Revision"/>
    <w:hidden/>
    <w:uiPriority w:val="99"/>
    <w:semiHidden/>
    <w:rsid w:val="00BD49A2"/>
  </w:style>
  <w:style w:type="character" w:styleId="PlaceholderText">
    <w:name w:val="Placeholder Text"/>
    <w:basedOn w:val="DefaultParagraphFont"/>
    <w:uiPriority w:val="99"/>
    <w:semiHidden/>
    <w:rsid w:val="00E46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hs:root xmlns:hs="urn:HerbertSmith.Office.Word.Global">
  <iManRef/>
</hs: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C60DE13E-57BA-47E4-8328-79F2AF87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0FD3-CBC5-4669-A472-8D0E0C57A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Moneysupermarket Group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Hands</dc:creator>
  <cp:lastModifiedBy>Victoria Hands</cp:lastModifiedBy>
  <cp:revision>24</cp:revision>
  <dcterms:created xsi:type="dcterms:W3CDTF">2025-03-27T11:02:00Z</dcterms:created>
  <dcterms:modified xsi:type="dcterms:W3CDTF">2025-04-02T09:38:00Z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0x0101003E2C8315C5BAFC4185F1C6975D0FBF8A</vt:lpwstr>
  </property>
  <property fmtid="{D5CDD505-2E9C-101B-9397-08002B2CF9AE}" pid="3" name="ClassificationContentMarkingFooterShapeIds">
    <vt:lpwstr>3c75961b,35ea91c1,7f7e3a4c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[CLASSIFICATION: CONFIDENTIAL]</vt:lpwstr>
  </property>
  <property fmtid="{D5CDD505-2E9C-101B-9397-08002B2CF9AE}" pid="6" name="MSIP_Label_ccf25fe2-eb40-4143-af0c-2dc44b1b6322_Enabled">
    <vt:lpwstr>true</vt:lpwstr>
  </property>
  <property fmtid="{D5CDD505-2E9C-101B-9397-08002B2CF9AE}" pid="7" name="MSIP_Label_ccf25fe2-eb40-4143-af0c-2dc44b1b6322_SetDate">
    <vt:lpwstr>2024-03-18T10:22:09Z</vt:lpwstr>
  </property>
  <property fmtid="{D5CDD505-2E9C-101B-9397-08002B2CF9AE}" pid="8" name="MSIP_Label_ccf25fe2-eb40-4143-af0c-2dc44b1b6322_Method">
    <vt:lpwstr>Privileged</vt:lpwstr>
  </property>
  <property fmtid="{D5CDD505-2E9C-101B-9397-08002B2CF9AE}" pid="9" name="MSIP_Label_ccf25fe2-eb40-4143-af0c-2dc44b1b6322_Name">
    <vt:lpwstr>CONFIDENTIAL</vt:lpwstr>
  </property>
  <property fmtid="{D5CDD505-2E9C-101B-9397-08002B2CF9AE}" pid="10" name="MSIP_Label_ccf25fe2-eb40-4143-af0c-2dc44b1b6322_SiteId">
    <vt:lpwstr>cc9ac222-431d-48f9-9fac-afc0ae0cc73c</vt:lpwstr>
  </property>
  <property fmtid="{D5CDD505-2E9C-101B-9397-08002B2CF9AE}" pid="11" name="MSIP_Label_ccf25fe2-eb40-4143-af0c-2dc44b1b6322_ActionId">
    <vt:lpwstr>f8326b71-09e9-494a-9139-1e9a6fb94f3a</vt:lpwstr>
  </property>
  <property fmtid="{D5CDD505-2E9C-101B-9397-08002B2CF9AE}" pid="12" name="MSIP_Label_ccf25fe2-eb40-4143-af0c-2dc44b1b6322_ContentBits">
    <vt:lpwstr>2</vt:lpwstr>
  </property>
  <property fmtid="{D5CDD505-2E9C-101B-9397-08002B2CF9AE}" pid="13" name="MediaServiceImageTags">
    <vt:lpwstr/>
  </property>
</Properties>
</file>