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77777777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4DF503F9" w14:textId="2F9DC0A2" w:rsidR="00303409" w:rsidRPr="004C2612" w:rsidRDefault="0064190E" w:rsidP="004C2612">
      <w:pPr>
        <w:jc w:val="both"/>
        <w:rPr>
          <w:rFonts w:asciiTheme="minorHAnsi" w:hAnsiTheme="minorHAns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9B4528">
        <w:rPr>
          <w:rFonts w:ascii="Calibri" w:hAnsi="Calibri" w:cs="Calibri"/>
          <w:sz w:val="22"/>
          <w:szCs w:val="22"/>
        </w:rPr>
        <w:t>13</w:t>
      </w:r>
      <w:r w:rsidR="000A6C87">
        <w:rPr>
          <w:rFonts w:ascii="Calibri" w:hAnsi="Calibri" w:cs="Calibri"/>
          <w:sz w:val="22"/>
          <w:szCs w:val="22"/>
        </w:rPr>
        <w:t xml:space="preserve"> May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</w:t>
      </w:r>
      <w:r w:rsidR="0092350E">
        <w:rPr>
          <w:rFonts w:ascii="Calibri" w:hAnsi="Calibri" w:cs="Calibri"/>
          <w:sz w:val="22"/>
          <w:szCs w:val="22"/>
        </w:rPr>
        <w:t xml:space="preserve">that the below </w:t>
      </w:r>
      <w:r w:rsidR="00EA29D1">
        <w:rPr>
          <w:rFonts w:ascii="Calibri" w:hAnsi="Calibri" w:cs="Calibri"/>
          <w:sz w:val="22"/>
          <w:szCs w:val="22"/>
        </w:rPr>
        <w:t>listed Person</w:t>
      </w:r>
      <w:r w:rsidR="009F77A4">
        <w:rPr>
          <w:rFonts w:ascii="Calibri" w:hAnsi="Calibri" w:cs="Calibri"/>
          <w:sz w:val="22"/>
          <w:szCs w:val="22"/>
        </w:rPr>
        <w:t>s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Discharging</w:t>
      </w:r>
      <w:r w:rsidR="00EA29D1">
        <w:rPr>
          <w:rFonts w:ascii="Calibri" w:hAnsi="Calibri" w:cs="Calibri"/>
          <w:sz w:val="22"/>
          <w:szCs w:val="22"/>
        </w:rPr>
        <w:t xml:space="preserve"> Managerial </w:t>
      </w:r>
      <w:r w:rsidR="00E218E4">
        <w:rPr>
          <w:rFonts w:ascii="Calibri" w:hAnsi="Calibri" w:cs="Calibri"/>
          <w:sz w:val="22"/>
          <w:szCs w:val="22"/>
        </w:rPr>
        <w:t>Responsibilities</w:t>
      </w:r>
      <w:r w:rsidR="00EA29D1">
        <w:rPr>
          <w:rFonts w:ascii="Calibri" w:hAnsi="Calibri" w:cs="Calibri"/>
          <w:sz w:val="22"/>
          <w:szCs w:val="22"/>
        </w:rPr>
        <w:t xml:space="preserve">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PDM</w:t>
      </w:r>
      <w:r w:rsidR="00E218E4">
        <w:rPr>
          <w:rFonts w:ascii="Calibri" w:hAnsi="Calibri" w:cs="Calibri"/>
          <w:sz w:val="22"/>
          <w:szCs w:val="22"/>
        </w:rPr>
        <w:t>R”</w:t>
      </w:r>
      <w:r w:rsidR="00EA29D1">
        <w:rPr>
          <w:rFonts w:ascii="Calibri" w:hAnsi="Calibri" w:cs="Calibri"/>
          <w:sz w:val="22"/>
          <w:szCs w:val="22"/>
        </w:rPr>
        <w:t xml:space="preserve">) of the </w:t>
      </w:r>
      <w:r w:rsidR="006C5055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 acquired Ordinary Shares in the </w:t>
      </w:r>
      <w:r w:rsidR="00AB41B0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ompany, which were purchased under a </w:t>
      </w:r>
      <w:r w:rsidR="00E218E4">
        <w:rPr>
          <w:rFonts w:ascii="Calibri" w:hAnsi="Calibri" w:cs="Calibri"/>
          <w:sz w:val="22"/>
          <w:szCs w:val="22"/>
        </w:rPr>
        <w:t>D</w:t>
      </w:r>
      <w:r w:rsidR="00EA29D1">
        <w:rPr>
          <w:rFonts w:ascii="Calibri" w:hAnsi="Calibri" w:cs="Calibri"/>
          <w:sz w:val="22"/>
          <w:szCs w:val="22"/>
        </w:rPr>
        <w:t xml:space="preserve">ividend </w:t>
      </w:r>
      <w:r w:rsidR="00E218E4">
        <w:rPr>
          <w:rFonts w:ascii="Calibri" w:hAnsi="Calibri" w:cs="Calibri"/>
          <w:sz w:val="22"/>
          <w:szCs w:val="22"/>
        </w:rPr>
        <w:t>Reinvestment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P</w:t>
      </w:r>
      <w:r w:rsidR="00EA29D1">
        <w:rPr>
          <w:rFonts w:ascii="Calibri" w:hAnsi="Calibri" w:cs="Calibri"/>
          <w:sz w:val="22"/>
          <w:szCs w:val="22"/>
        </w:rPr>
        <w:t>lan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DRIP</w:t>
      </w:r>
      <w:r w:rsidR="00E218E4">
        <w:rPr>
          <w:rFonts w:ascii="Calibri" w:hAnsi="Calibri" w:cs="Calibri"/>
          <w:sz w:val="22"/>
          <w:szCs w:val="22"/>
        </w:rPr>
        <w:t>”</w:t>
      </w:r>
      <w:r w:rsidR="00EA29D1">
        <w:rPr>
          <w:rFonts w:ascii="Calibri" w:hAnsi="Calibri" w:cs="Calibri"/>
          <w:sz w:val="22"/>
          <w:szCs w:val="22"/>
        </w:rPr>
        <w:t>)</w:t>
      </w:r>
      <w:r w:rsidR="00E218E4">
        <w:rPr>
          <w:rFonts w:ascii="Calibri" w:hAnsi="Calibri" w:cs="Calibri"/>
          <w:sz w:val="22"/>
          <w:szCs w:val="22"/>
        </w:rPr>
        <w:t xml:space="preserve">. </w:t>
      </w:r>
    </w:p>
    <w:p w14:paraId="104DD6A9" w14:textId="7C45EAAC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7744ECCE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5A29EC">
              <w:rPr>
                <w:rFonts w:asciiTheme="minorHAnsi" w:hAnsiTheme="minorHAnsi" w:cs="Arial"/>
                <w:sz w:val="22"/>
                <w:szCs w:val="22"/>
              </w:rPr>
              <w:t xml:space="preserve">ikey Smith 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097EB0F1" w:rsidR="00397041" w:rsidRPr="004D1802" w:rsidRDefault="004D1802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Acquisition of Ordinary Shares through participation in a D</w:t>
            </w:r>
            <w:r w:rsidR="0054603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RIP</w:t>
            </w:r>
            <w:r w:rsidR="009B452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7C28D5" w14:paraId="1FA7A857" w14:textId="77777777" w:rsidTr="0047267E">
              <w:tc>
                <w:tcPr>
                  <w:tcW w:w="2348" w:type="dxa"/>
                </w:tcPr>
                <w:p w14:paraId="07BECDC4" w14:textId="10E226DB" w:rsidR="00AD0314" w:rsidRPr="000A6C87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£2.35</w:t>
                  </w:r>
                  <w:r w:rsidR="00584FB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49" w:type="dxa"/>
                </w:tcPr>
                <w:p w14:paraId="3DE89BA4" w14:textId="2A21AAED" w:rsidR="00AD0314" w:rsidRPr="000A6C87" w:rsidRDefault="00CE0C28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CE0C28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  <w:r w:rsidR="00584FBD">
                    <w:rPr>
                      <w:rFonts w:asciiTheme="minorHAnsi" w:hAnsiTheme="minorHAnsi" w:cs="Arial"/>
                      <w:sz w:val="22"/>
                      <w:szCs w:val="22"/>
                    </w:rPr>
                    <w:t>03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4C71B1BF" w:rsidR="001B5101" w:rsidRPr="007C28D5" w:rsidRDefault="00CC259F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CE0C28">
              <w:rPr>
                <w:rFonts w:asciiTheme="minorHAnsi" w:hAnsiTheme="minorHAnsi" w:cs="Arial"/>
                <w:sz w:val="22"/>
                <w:szCs w:val="22"/>
              </w:rPr>
              <w:t xml:space="preserve"> May </w:t>
            </w:r>
            <w:r w:rsidR="00CE0C28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CE0C28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5E1970D" w14:textId="77777777" w:rsidR="00E218E4" w:rsidRDefault="00E218E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0D7A0582" w:rsidR="001B5101" w:rsidRPr="001B7331" w:rsidRDefault="009B4528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8B1E59">
        <w:rPr>
          <w:rFonts w:asciiTheme="minorHAnsi" w:hAnsiTheme="minorHAnsi" w:cs="Arial"/>
          <w:sz w:val="22"/>
          <w:szCs w:val="22"/>
        </w:rPr>
        <w:t xml:space="preserve"> </w:t>
      </w:r>
      <w:r w:rsidR="000A6C87">
        <w:rPr>
          <w:rFonts w:asciiTheme="minorHAnsi" w:hAnsiTheme="minorHAnsi" w:cs="Arial"/>
          <w:sz w:val="22"/>
          <w:szCs w:val="22"/>
        </w:rPr>
        <w:t>May</w:t>
      </w:r>
      <w:r w:rsidR="008B1E59">
        <w:rPr>
          <w:rFonts w:asciiTheme="minorHAnsi" w:hAnsiTheme="minorHAnsi" w:cs="Arial"/>
          <w:sz w:val="22"/>
          <w:szCs w:val="22"/>
        </w:rPr>
        <w:t xml:space="preserve">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7C2F2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6C7B" w14:textId="77777777" w:rsidR="007C2F20" w:rsidRDefault="007C2F20">
      <w:r>
        <w:separator/>
      </w:r>
    </w:p>
  </w:endnote>
  <w:endnote w:type="continuationSeparator" w:id="0">
    <w:p w14:paraId="7D92E2BD" w14:textId="77777777" w:rsidR="007C2F20" w:rsidRDefault="007C2F20">
      <w:r>
        <w:continuationSeparator/>
      </w:r>
    </w:p>
  </w:endnote>
  <w:endnote w:type="continuationNotice" w:id="1">
    <w:p w14:paraId="415F397B" w14:textId="77777777" w:rsidR="007C2F20" w:rsidRDefault="007C2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334C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2DED774F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419BD773" w14:textId="77777777" w:rsidR="007C2F20" w:rsidRDefault="007C2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1802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038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4FBD"/>
    <w:rsid w:val="00585751"/>
    <w:rsid w:val="00591051"/>
    <w:rsid w:val="005910DA"/>
    <w:rsid w:val="005950D2"/>
    <w:rsid w:val="005A29EC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5055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2F20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350E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4528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9F77A4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1B0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420F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259F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18E4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29D1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hs:root xmlns:hs="urn:HerbertSmith.Office.Word.Global">
  <iManRef/>
</hs: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24</cp:revision>
  <dcterms:created xsi:type="dcterms:W3CDTF">2024-04-08T12:26:00Z</dcterms:created>
  <dcterms:modified xsi:type="dcterms:W3CDTF">2024-05-13T10:58:00Z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