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3704" w14:textId="77777777" w:rsidR="00870BCA" w:rsidRDefault="00870BCA">
      <w:pPr>
        <w:pStyle w:val="NormalWeb"/>
        <w:jc w:val="center"/>
        <w:divId w:val="172695509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16C18ED0" w14:textId="77777777" w:rsidR="00870BCA" w:rsidRDefault="00870BCA">
      <w:pPr>
        <w:shd w:val="clear" w:color="auto" w:fill="7C173A"/>
        <w:divId w:val="5572026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1A908CCB" w14:textId="77777777" w:rsidR="00870BCA" w:rsidRDefault="00870BCA">
      <w:pPr>
        <w:divId w:val="22499510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3676094F" w14:textId="77777777" w:rsidR="00870BCA" w:rsidRDefault="00870BCA">
      <w:pPr>
        <w:divId w:val="20000385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6B9770F3"/>
      </w:r>
      <w:r>
        <w:rPr>
          <w:rFonts w:ascii="Verdana" w:eastAsia="Times New Roman" w:hAnsi="Verdana"/>
          <w:sz w:val="22"/>
          <w:szCs w:val="22"/>
        </w:rPr>
        <w:t>GB00B1ZBKY8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94FF310" w14:textId="77777777" w:rsidR="00870BCA" w:rsidRDefault="00870BCA">
      <w:pPr>
        <w:divId w:val="83357177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3B2CA513" w14:textId="77777777" w:rsidR="00870BCA" w:rsidRDefault="00870BCA">
      <w:pPr>
        <w:divId w:val="196562260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MONY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AC591D6" w14:textId="77777777" w:rsidR="00870BCA" w:rsidRDefault="00870BCA">
      <w:pPr>
        <w:divId w:val="133911778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4878809B" w14:textId="77777777" w:rsidR="00870BCA" w:rsidRDefault="00870BCA">
      <w:pPr>
        <w:divId w:val="206649253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1EA872F" w14:textId="77777777" w:rsidR="00870BCA" w:rsidRDefault="00870BCA">
      <w:pPr>
        <w:shd w:val="clear" w:color="auto" w:fill="7C173A"/>
        <w:divId w:val="117696746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2D50FDDA" w14:textId="77777777" w:rsidR="00870BCA" w:rsidRDefault="00870BCA">
      <w:pPr>
        <w:divId w:val="12661137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rights; An acquisition or disposal of financial instrument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7275DA1" w14:textId="77777777" w:rsidR="00870BCA" w:rsidRDefault="00870BCA">
      <w:pPr>
        <w:shd w:val="clear" w:color="auto" w:fill="7C173A"/>
        <w:divId w:val="210522747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5C3F9D43" w14:textId="77777777" w:rsidR="00870BCA" w:rsidRDefault="00870BCA">
      <w:pPr>
        <w:divId w:val="3522719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0F8100E3" w14:textId="77777777" w:rsidR="00870BCA" w:rsidRDefault="00870BCA">
      <w:pPr>
        <w:divId w:val="16282291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Aviva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30BCD5E" w14:textId="77777777" w:rsidR="00870BCA" w:rsidRDefault="00870BCA">
      <w:pPr>
        <w:divId w:val="4833522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56D2853C" w14:textId="77777777" w:rsidR="00870BCA" w:rsidRDefault="00870BCA">
      <w:pPr>
        <w:divId w:val="30023779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54E32D3" w14:textId="77777777" w:rsidR="00870BCA" w:rsidRDefault="00870BCA">
      <w:pPr>
        <w:divId w:val="15984469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0400B54D" w14:textId="77777777" w:rsidR="00870BCA" w:rsidRDefault="00870BCA">
      <w:pPr>
        <w:divId w:val="185429776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2A380CFC" w14:textId="77777777" w:rsidR="00870BCA" w:rsidRDefault="00870BCA">
      <w:pPr>
        <w:shd w:val="clear" w:color="auto" w:fill="7C173A"/>
        <w:divId w:val="181849800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4356FA5C" w14:textId="77777777" w:rsidR="00870BCA" w:rsidRDefault="00870BCA">
      <w:pPr>
        <w:divId w:val="16099689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7ACF7AF4" w14:textId="77777777" w:rsidR="00870BCA" w:rsidRDefault="00870BCA">
      <w:pPr>
        <w:divId w:val="60641621"/>
        <w:rPr>
          <w:rFonts w:ascii="Verdana" w:eastAsia="Times New Roman" w:hAnsi="Verdana"/>
          <w:b/>
          <w:bCs/>
          <w:sz w:val="22"/>
          <w:szCs w:val="22"/>
        </w:rPr>
      </w:pPr>
    </w:p>
    <w:p w14:paraId="04ACD330" w14:textId="77777777" w:rsidR="00870BCA" w:rsidRDefault="00870BCA">
      <w:pPr>
        <w:divId w:val="105796829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52E8551" w14:textId="77777777" w:rsidR="00870BCA" w:rsidRDefault="00870BCA">
      <w:pPr>
        <w:divId w:val="1644461867"/>
        <w:rPr>
          <w:rFonts w:ascii="Verdana" w:eastAsia="Times New Roman" w:hAnsi="Verdana"/>
          <w:b/>
          <w:bCs/>
          <w:sz w:val="22"/>
          <w:szCs w:val="22"/>
        </w:rPr>
      </w:pPr>
    </w:p>
    <w:p w14:paraId="14BD6D10" w14:textId="77777777" w:rsidR="00870BCA" w:rsidRDefault="00870BCA">
      <w:pPr>
        <w:divId w:val="104552197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420DC35F" w14:textId="77777777" w:rsidR="00870BCA" w:rsidRDefault="00870BCA">
      <w:pPr>
        <w:divId w:val="337779387"/>
        <w:rPr>
          <w:rFonts w:ascii="Verdana" w:eastAsia="Times New Roman" w:hAnsi="Verdana"/>
          <w:b/>
          <w:bCs/>
          <w:sz w:val="22"/>
          <w:szCs w:val="22"/>
        </w:rPr>
      </w:pPr>
    </w:p>
    <w:p w14:paraId="250CF512" w14:textId="77777777" w:rsidR="00870BCA" w:rsidRDefault="00870BCA">
      <w:pPr>
        <w:shd w:val="clear" w:color="auto" w:fill="7C173A"/>
        <w:divId w:val="7381397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7D227A0B" w14:textId="77777777" w:rsidR="00870BCA" w:rsidRDefault="00870BCA">
      <w:pPr>
        <w:divId w:val="170698195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13-May-2025 </w:t>
      </w:r>
    </w:p>
    <w:p w14:paraId="2EB0F547" w14:textId="77777777" w:rsidR="00870BCA" w:rsidRDefault="00870BCA">
      <w:pPr>
        <w:shd w:val="clear" w:color="auto" w:fill="7C173A"/>
        <w:divId w:val="336652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55BE733E" w14:textId="77777777" w:rsidR="00870BCA" w:rsidRDefault="00870BCA">
      <w:pPr>
        <w:divId w:val="3777950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14-May-2025 </w:t>
      </w:r>
    </w:p>
    <w:p w14:paraId="0657F22F" w14:textId="77777777" w:rsidR="00870BCA" w:rsidRDefault="00870BCA">
      <w:pPr>
        <w:shd w:val="clear" w:color="auto" w:fill="7C173A"/>
        <w:divId w:val="1250529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1"/>
        <w:gridCol w:w="1529"/>
        <w:gridCol w:w="1665"/>
        <w:gridCol w:w="1391"/>
        <w:gridCol w:w="1533"/>
      </w:tblGrid>
      <w:tr w:rsidR="00000000" w14:paraId="5D55E262" w14:textId="77777777">
        <w:trPr>
          <w:divId w:val="1726955096"/>
        </w:trPr>
        <w:tc>
          <w:tcPr>
            <w:tcW w:w="0" w:type="auto"/>
            <w:vAlign w:val="center"/>
            <w:hideMark/>
          </w:tcPr>
          <w:p w14:paraId="76F2B4AF" w14:textId="77777777" w:rsidR="00870BCA" w:rsidRDefault="00870B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80AA5F1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B8CFEDF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B1A6F33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028EE97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2CC6CC21" w14:textId="77777777">
        <w:trPr>
          <w:divId w:val="172695509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DAA70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46F184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1AC285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94BE8B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5E96A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16507139 </w:t>
            </w:r>
          </w:p>
        </w:tc>
      </w:tr>
      <w:tr w:rsidR="00000000" w14:paraId="4D1C04E9" w14:textId="77777777">
        <w:trPr>
          <w:divId w:val="1726955096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91D5B1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BFE0FC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626FCC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0BC91AC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2D477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46F54692" w14:textId="77777777" w:rsidR="00870BCA" w:rsidRDefault="00870BCA">
      <w:pPr>
        <w:shd w:val="clear" w:color="auto" w:fill="7C173A"/>
        <w:divId w:val="2892856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4AA12668" w14:textId="77777777" w:rsidR="00870BCA" w:rsidRDefault="00870BCA">
      <w:pPr>
        <w:shd w:val="clear" w:color="auto" w:fill="7C173A"/>
        <w:divId w:val="158259300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7"/>
        <w:gridCol w:w="1780"/>
        <w:gridCol w:w="1560"/>
        <w:gridCol w:w="1633"/>
        <w:gridCol w:w="1459"/>
      </w:tblGrid>
      <w:tr w:rsidR="00000000" w14:paraId="11FF1120" w14:textId="77777777">
        <w:trPr>
          <w:divId w:val="2516251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4B35AE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7571C25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DF794F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F3D7237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3536964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591BEAEB" w14:textId="77777777">
        <w:trPr>
          <w:divId w:val="251625117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40AC68" w14:textId="77777777" w:rsidR="00870BCA" w:rsidRDefault="00870BCA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22B29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16507139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2A86D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84346D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DBDF8C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0A224E1C" w14:textId="77777777">
        <w:trPr>
          <w:divId w:val="251625117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F101A08" w14:textId="77777777" w:rsidR="00870BCA" w:rsidRDefault="00870BCA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7C36485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16507139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DF42453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3.090000% </w:t>
            </w:r>
          </w:p>
        </w:tc>
      </w:tr>
    </w:tbl>
    <w:p w14:paraId="611B465C" w14:textId="77777777" w:rsidR="00870BCA" w:rsidRDefault="00870BCA">
      <w:pPr>
        <w:shd w:val="clear" w:color="auto" w:fill="7C173A"/>
        <w:divId w:val="181949846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4DC8118B" w14:textId="77777777">
        <w:trPr>
          <w:divId w:val="44354846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672E7B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6F1694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BC1E2D6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2818FC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553754E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43FBE6A9" w14:textId="77777777">
        <w:trPr>
          <w:divId w:val="44354846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55E408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19B4E9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3E3CB8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AC0BE1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507095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970E4BF" w14:textId="77777777">
        <w:trPr>
          <w:divId w:val="44354846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1CCB5C4" w14:textId="77777777" w:rsidR="00870BCA" w:rsidRDefault="00870BCA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65E7EA" w14:textId="77777777" w:rsidR="00870BCA" w:rsidRDefault="00870BCA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17EA8F8" w14:textId="77777777" w:rsidR="00870BCA" w:rsidRDefault="00870BCA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324E4F8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B0452EC" w14:textId="77777777" w:rsidR="00870BCA" w:rsidRDefault="00870BCA">
      <w:pPr>
        <w:shd w:val="clear" w:color="auto" w:fill="7C173A"/>
        <w:divId w:val="19307686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64C6BF51" w14:textId="77777777">
        <w:trPr>
          <w:divId w:val="1546406344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EDF1E9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666711A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30DDD24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E9A118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ED5E898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48BEA6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395CED4A" w14:textId="77777777">
        <w:trPr>
          <w:divId w:val="1546406344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7A67E89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9512E22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637219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41CCED9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38234B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AE9A2A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3707EC7" w14:textId="77777777">
        <w:trPr>
          <w:divId w:val="1546406344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D08024A" w14:textId="77777777" w:rsidR="00870BCA" w:rsidRDefault="00870BCA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4CB2BC" w14:textId="77777777" w:rsidR="00870BCA" w:rsidRDefault="00870BCA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5471DF0A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F866F81" w14:textId="77777777" w:rsidR="00870BCA" w:rsidRDefault="00870BCA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BC8D1C" w14:textId="77777777" w:rsidR="00870BCA" w:rsidRDefault="00870BCA">
      <w:pPr>
        <w:shd w:val="clear" w:color="auto" w:fill="7C173A"/>
        <w:divId w:val="65282952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657E2577" w14:textId="77777777" w:rsidR="00870BCA" w:rsidRDefault="00870BCA">
      <w:pPr>
        <w:divId w:val="13533721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493"/>
        <w:gridCol w:w="1611"/>
        <w:gridCol w:w="1584"/>
        <w:gridCol w:w="1799"/>
      </w:tblGrid>
      <w:tr w:rsidR="00000000" w14:paraId="70EF9E66" w14:textId="77777777">
        <w:trPr>
          <w:divId w:val="83172586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3702C35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15CCF42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088074C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D8CACE0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% of voting rights through financial instruments if it equals or is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8D0E50B" w14:textId="77777777" w:rsidR="00870BCA" w:rsidRDefault="00870BCA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if it equals or is higher than the notifiable threshold </w:t>
            </w:r>
          </w:p>
        </w:tc>
      </w:tr>
      <w:tr w:rsidR="00000000" w14:paraId="14268727" w14:textId="77777777">
        <w:trPr>
          <w:divId w:val="83172586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9CB33B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94A1CC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0FCDE6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5AD2A2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4F8823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3.090000% </w:t>
            </w:r>
          </w:p>
        </w:tc>
      </w:tr>
      <w:tr w:rsidR="00000000" w14:paraId="2CF103B5" w14:textId="77777777">
        <w:trPr>
          <w:divId w:val="83172586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1B8DE1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1EB8BF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EA24038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1866D1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14403C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3.090000% </w:t>
            </w:r>
          </w:p>
        </w:tc>
      </w:tr>
      <w:tr w:rsidR="00000000" w14:paraId="6CE00745" w14:textId="77777777">
        <w:trPr>
          <w:divId w:val="83172586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2807CA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BFA816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A03210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AD7EB5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8E2B900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3.090000% </w:t>
            </w:r>
          </w:p>
        </w:tc>
      </w:tr>
      <w:tr w:rsidR="00000000" w14:paraId="5D0E903C" w14:textId="77777777">
        <w:trPr>
          <w:divId w:val="831725866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83CCD6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5627CE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41B932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86A5ED9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C58F12" w14:textId="77777777" w:rsidR="00870BCA" w:rsidRDefault="00870BCA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3.090000% </w:t>
            </w:r>
          </w:p>
        </w:tc>
      </w:tr>
    </w:tbl>
    <w:p w14:paraId="12C040D1" w14:textId="77777777" w:rsidR="00870BCA" w:rsidRDefault="00870BCA">
      <w:pPr>
        <w:shd w:val="clear" w:color="auto" w:fill="7C173A"/>
        <w:divId w:val="166469564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74833E6E" w14:textId="77777777" w:rsidR="00870BCA" w:rsidRDefault="00870BCA">
      <w:pPr>
        <w:divId w:val="64809349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69FEFE1D" w14:textId="77777777" w:rsidR="00870BCA" w:rsidRDefault="00870BCA">
      <w:pPr>
        <w:divId w:val="2039312109"/>
        <w:rPr>
          <w:rFonts w:ascii="Verdana" w:eastAsia="Times New Roman" w:hAnsi="Verdana"/>
          <w:sz w:val="22"/>
          <w:szCs w:val="22"/>
        </w:rPr>
      </w:pPr>
    </w:p>
    <w:p w14:paraId="76679DFC" w14:textId="77777777" w:rsidR="00870BCA" w:rsidRDefault="00870BCA">
      <w:pPr>
        <w:divId w:val="45791453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0024CBA1" w14:textId="77777777" w:rsidR="00870BCA" w:rsidRDefault="00870BCA">
      <w:pPr>
        <w:divId w:val="1079718251"/>
        <w:rPr>
          <w:rFonts w:ascii="Verdana" w:eastAsia="Times New Roman" w:hAnsi="Verdana"/>
          <w:sz w:val="22"/>
          <w:szCs w:val="22"/>
        </w:rPr>
      </w:pPr>
    </w:p>
    <w:p w14:paraId="1EA4955D" w14:textId="77777777" w:rsidR="00870BCA" w:rsidRDefault="00870BCA">
      <w:pPr>
        <w:divId w:val="205928001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2B02DB44" w14:textId="77777777" w:rsidR="00870BCA" w:rsidRDefault="00870BCA">
      <w:pPr>
        <w:divId w:val="1729913214"/>
        <w:rPr>
          <w:rFonts w:ascii="Verdana" w:eastAsia="Times New Roman" w:hAnsi="Verdana"/>
          <w:sz w:val="22"/>
          <w:szCs w:val="22"/>
        </w:rPr>
      </w:pPr>
    </w:p>
    <w:p w14:paraId="27A296B2" w14:textId="77777777" w:rsidR="00870BCA" w:rsidRDefault="00870BCA">
      <w:pPr>
        <w:shd w:val="clear" w:color="auto" w:fill="7C173A"/>
        <w:divId w:val="55666474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237C0016" w14:textId="77777777" w:rsidR="00870BCA" w:rsidRDefault="00870BCA">
      <w:pPr>
        <w:divId w:val="137331170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This notification is prompted by a &lt;3% to 3% Change at Direct Interest Level (Box 8A)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71C022A" w14:textId="77777777" w:rsidR="00870BCA" w:rsidRDefault="00870BCA">
      <w:pPr>
        <w:shd w:val="clear" w:color="auto" w:fill="7C173A"/>
        <w:divId w:val="20458601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388BEB9C" w14:textId="77777777" w:rsidR="00870BCA" w:rsidRDefault="00870BCA">
      <w:pPr>
        <w:divId w:val="14007865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14-May-2025 </w:t>
      </w:r>
    </w:p>
    <w:p w14:paraId="6ADA9E27" w14:textId="77777777" w:rsidR="00870BCA" w:rsidRDefault="00870BCA">
      <w:pPr>
        <w:shd w:val="clear" w:color="auto" w:fill="7C173A"/>
        <w:divId w:val="2103842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5FF2403E" w14:textId="77777777" w:rsidR="00870BCA" w:rsidRDefault="00870BCA">
      <w:pPr>
        <w:divId w:val="111925473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Norwich, Englan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FCC1F" w14:textId="77777777" w:rsidR="00870BCA" w:rsidRDefault="00870BCA" w:rsidP="00870BCA">
      <w:r>
        <w:separator/>
      </w:r>
    </w:p>
  </w:endnote>
  <w:endnote w:type="continuationSeparator" w:id="0">
    <w:p w14:paraId="1A5697F1" w14:textId="77777777" w:rsidR="00870BCA" w:rsidRDefault="00870BCA" w:rsidP="0087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erial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0952" w14:textId="5DFAECAE" w:rsidR="00870BCA" w:rsidRDefault="00870B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56C31F" wp14:editId="4C916ED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6325" cy="309880"/>
              <wp:effectExtent l="0" t="0" r="9525" b="0"/>
              <wp:wrapNone/>
              <wp:docPr id="1559040243" name="Text Box 2" descr="Aviva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6A7728" w14:textId="626A2580" w:rsidR="00870BCA" w:rsidRPr="00870BCA" w:rsidRDefault="00870BCA" w:rsidP="00870BCA">
                          <w:pPr>
                            <w:rPr>
                              <w:rFonts w:ascii="Aerial" w:eastAsia="Aerial" w:hAnsi="Aerial" w:cs="Ae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870BCA">
                            <w:rPr>
                              <w:rFonts w:ascii="Aerial" w:eastAsia="Aerial" w:hAnsi="Aerial" w:cs="Aerial"/>
                              <w:noProof/>
                              <w:color w:val="FF0000"/>
                              <w:sz w:val="16"/>
                              <w:szCs w:val="16"/>
                            </w:rPr>
                            <w:t>Aviva: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56C3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viva: Confidential" style="position:absolute;margin-left:0;margin-top:0;width:84.75pt;height:24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F6A7728" w14:textId="626A2580" w:rsidR="00870BCA" w:rsidRPr="00870BCA" w:rsidRDefault="00870BCA" w:rsidP="00870BCA">
                    <w:pPr>
                      <w:rPr>
                        <w:rFonts w:ascii="Aerial" w:eastAsia="Aerial" w:hAnsi="Aerial" w:cs="Ae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870BCA">
                      <w:rPr>
                        <w:rFonts w:ascii="Aerial" w:eastAsia="Aerial" w:hAnsi="Aerial" w:cs="Aerial"/>
                        <w:noProof/>
                        <w:color w:val="FF0000"/>
                        <w:sz w:val="16"/>
                        <w:szCs w:val="16"/>
                      </w:rPr>
                      <w:t>Aviva: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685E" w14:textId="462EAE51" w:rsidR="00870BCA" w:rsidRDefault="00870B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E2463A" wp14:editId="2A7D3145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6325" cy="309880"/>
              <wp:effectExtent l="0" t="0" r="9525" b="0"/>
              <wp:wrapNone/>
              <wp:docPr id="2107302952" name="Text Box 3" descr="Aviva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8D9BAA" w14:textId="7E998BD1" w:rsidR="00870BCA" w:rsidRPr="00870BCA" w:rsidRDefault="00870BCA" w:rsidP="00870BCA">
                          <w:pPr>
                            <w:rPr>
                              <w:rFonts w:ascii="Aerial" w:eastAsia="Aerial" w:hAnsi="Aerial" w:cs="Ae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870BCA">
                            <w:rPr>
                              <w:rFonts w:ascii="Aerial" w:eastAsia="Aerial" w:hAnsi="Aerial" w:cs="Aerial"/>
                              <w:noProof/>
                              <w:color w:val="FF0000"/>
                              <w:sz w:val="16"/>
                              <w:szCs w:val="16"/>
                            </w:rPr>
                            <w:t>Aviva: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246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viva: Confidential" style="position:absolute;margin-left:0;margin-top:0;width:84.75pt;height:24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78D9BAA" w14:textId="7E998BD1" w:rsidR="00870BCA" w:rsidRPr="00870BCA" w:rsidRDefault="00870BCA" w:rsidP="00870BCA">
                    <w:pPr>
                      <w:rPr>
                        <w:rFonts w:ascii="Aerial" w:eastAsia="Aerial" w:hAnsi="Aerial" w:cs="Ae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870BCA">
                      <w:rPr>
                        <w:rFonts w:ascii="Aerial" w:eastAsia="Aerial" w:hAnsi="Aerial" w:cs="Aerial"/>
                        <w:noProof/>
                        <w:color w:val="FF0000"/>
                        <w:sz w:val="16"/>
                        <w:szCs w:val="16"/>
                      </w:rPr>
                      <w:t>Aviva: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B5E5A" w14:textId="7C4A25F1" w:rsidR="00870BCA" w:rsidRDefault="00870BC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9E80D1" wp14:editId="6A9896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76325" cy="309880"/>
              <wp:effectExtent l="0" t="0" r="9525" b="0"/>
              <wp:wrapNone/>
              <wp:docPr id="1759247847" name="Text Box 1" descr="Aviva: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6325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3F18C" w14:textId="234656D6" w:rsidR="00870BCA" w:rsidRPr="00870BCA" w:rsidRDefault="00870BCA" w:rsidP="00870BCA">
                          <w:pPr>
                            <w:rPr>
                              <w:rFonts w:ascii="Aerial" w:eastAsia="Aerial" w:hAnsi="Aerial" w:cs="Ae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870BCA">
                            <w:rPr>
                              <w:rFonts w:ascii="Aerial" w:eastAsia="Aerial" w:hAnsi="Aerial" w:cs="Aerial"/>
                              <w:noProof/>
                              <w:color w:val="FF0000"/>
                              <w:sz w:val="16"/>
                              <w:szCs w:val="16"/>
                            </w:rPr>
                            <w:t>Aviva: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E80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viva: Confidential" style="position:absolute;margin-left:0;margin-top:0;width:84.75pt;height:24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5B3F18C" w14:textId="234656D6" w:rsidR="00870BCA" w:rsidRPr="00870BCA" w:rsidRDefault="00870BCA" w:rsidP="00870BCA">
                    <w:pPr>
                      <w:rPr>
                        <w:rFonts w:ascii="Aerial" w:eastAsia="Aerial" w:hAnsi="Aerial" w:cs="Ae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870BCA">
                      <w:rPr>
                        <w:rFonts w:ascii="Aerial" w:eastAsia="Aerial" w:hAnsi="Aerial" w:cs="Aerial"/>
                        <w:noProof/>
                        <w:color w:val="FF0000"/>
                        <w:sz w:val="16"/>
                        <w:szCs w:val="16"/>
                      </w:rPr>
                      <w:t>Aviva: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0211" w14:textId="77777777" w:rsidR="00870BCA" w:rsidRDefault="00870BCA" w:rsidP="00870BCA">
      <w:r>
        <w:separator/>
      </w:r>
    </w:p>
  </w:footnote>
  <w:footnote w:type="continuationSeparator" w:id="0">
    <w:p w14:paraId="6AF283DC" w14:textId="77777777" w:rsidR="00870BCA" w:rsidRDefault="00870BCA" w:rsidP="00870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CA"/>
    <w:rsid w:val="005E3508"/>
    <w:rsid w:val="008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C3B38"/>
  <w15:chartTrackingRefBased/>
  <w15:docId w15:val="{44EB8052-53F1-41B6-A561-ADA7ACAD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870B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0BC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55096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2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51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852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335717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2260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391177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53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1769674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372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105227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9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291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833522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23779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5984469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776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184980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3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96893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621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05796829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6186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104552197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9387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738139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95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3366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9508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25052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56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30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8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95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7218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831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6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34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210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579145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825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0592800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321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56664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70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045860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52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2103842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736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cc26026ea0c03b17449fce6b9cbb0494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3b7f10dc6886966d09d636506f3948b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AA3D9CF3-78DD-4EDF-B628-30828F8F33C5}"/>
</file>

<file path=customXml/itemProps2.xml><?xml version="1.0" encoding="utf-8"?>
<ds:datastoreItem xmlns:ds="http://schemas.openxmlformats.org/officeDocument/2006/customXml" ds:itemID="{BE4A7771-F465-4A68-8599-A6ED75AD2CB6}"/>
</file>

<file path=customXml/itemProps3.xml><?xml version="1.0" encoding="utf-8"?>
<ds:datastoreItem xmlns:ds="http://schemas.openxmlformats.org/officeDocument/2006/customXml" ds:itemID="{34D69FE0-CA3B-4F53-9462-A6B44F1EA3AD}"/>
</file>

<file path=docMetadata/LabelInfo.xml><?xml version="1.0" encoding="utf-8"?>
<clbl:labelList xmlns:clbl="http://schemas.microsoft.com/office/2020/mipLabelMetadata">
  <clbl:label id="{6a529c82-80a7-4af8-a184-cafecd64a441}" enabled="1" method="Privileged" siteId="{42d0d02d-6286-465e-999b-31006231efb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Thurley</dc:creator>
  <cp:keywords/>
  <dc:description/>
  <cp:lastModifiedBy>Robert Thurley</cp:lastModifiedBy>
  <cp:revision>2</cp:revision>
  <dcterms:created xsi:type="dcterms:W3CDTF">2025-05-14T12:35:00Z</dcterms:created>
  <dcterms:modified xsi:type="dcterms:W3CDTF">2025-05-14T12:35:00Z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68dbfde7,5ced10f3,7d9ae428</vt:lpwstr>
  </property>
  <property fmtid="{D5CDD505-2E9C-101B-9397-08002B2CF9AE}" pid="3" name="ClassificationContentMarkingFooterFontProps">
    <vt:lpwstr>#ff0000,8,Aerial</vt:lpwstr>
  </property>
  <property fmtid="{D5CDD505-2E9C-101B-9397-08002B2CF9AE}" pid="4" name="ClassificationContentMarkingFooterText">
    <vt:lpwstr>Aviva: Confidential</vt:lpwstr>
  </property>
  <property fmtid="{D5CDD505-2E9C-101B-9397-08002B2CF9AE}" pid="5" name="MSIP_Label_6a529c82-80a7-4af8-a184-cafecd64a441_Enabled">
    <vt:lpwstr>true</vt:lpwstr>
  </property>
  <property fmtid="{D5CDD505-2E9C-101B-9397-08002B2CF9AE}" pid="6" name="MSIP_Label_6a529c82-80a7-4af8-a184-cafecd64a441_SetDate">
    <vt:lpwstr>2025-05-14T12:35:39Z</vt:lpwstr>
  </property>
  <property fmtid="{D5CDD505-2E9C-101B-9397-08002B2CF9AE}" pid="7" name="MSIP_Label_6a529c82-80a7-4af8-a184-cafecd64a441_Method">
    <vt:lpwstr>Standard</vt:lpwstr>
  </property>
  <property fmtid="{D5CDD505-2E9C-101B-9397-08002B2CF9AE}" pid="8" name="MSIP_Label_6a529c82-80a7-4af8-a184-cafecd64a441_Name">
    <vt:lpwstr>Confidential</vt:lpwstr>
  </property>
  <property fmtid="{D5CDD505-2E9C-101B-9397-08002B2CF9AE}" pid="9" name="MSIP_Label_6a529c82-80a7-4af8-a184-cafecd64a441_SiteId">
    <vt:lpwstr>42d0d02d-6286-465e-999b-31006231efb1</vt:lpwstr>
  </property>
  <property fmtid="{D5CDD505-2E9C-101B-9397-08002B2CF9AE}" pid="10" name="MSIP_Label_6a529c82-80a7-4af8-a184-cafecd64a441_ActionId">
    <vt:lpwstr>7bd02a52-400b-4386-b609-fcdb64ceb30d</vt:lpwstr>
  </property>
  <property fmtid="{D5CDD505-2E9C-101B-9397-08002B2CF9AE}" pid="11" name="MSIP_Label_6a529c82-80a7-4af8-a184-cafecd64a441_ContentBits">
    <vt:lpwstr>0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