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C091" w14:textId="77777777" w:rsidR="006859B6" w:rsidRDefault="00704EE8">
      <w:pPr>
        <w:pStyle w:val="NormalWeb"/>
        <w:jc w:val="center"/>
        <w:divId w:val="7382516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72287E52" w14:textId="77777777" w:rsidR="006859B6" w:rsidRDefault="00704EE8">
      <w:pPr>
        <w:shd w:val="clear" w:color="auto" w:fill="7C173A"/>
        <w:divId w:val="132396580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1683158A" w14:textId="77777777" w:rsidR="006859B6" w:rsidRDefault="00704EE8">
      <w:pPr>
        <w:divId w:val="150597423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3DDE0B73" w14:textId="77777777" w:rsidR="006859B6" w:rsidRDefault="00704EE8">
      <w:pPr>
        <w:divId w:val="158310087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GB00B1ZBKY84 </w:t>
      </w:r>
    </w:p>
    <w:p w14:paraId="0A6A1D16" w14:textId="77777777" w:rsidR="006859B6" w:rsidRDefault="00704EE8">
      <w:pPr>
        <w:divId w:val="118155223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23EA9475" w14:textId="77777777" w:rsidR="006859B6" w:rsidRDefault="00704EE8">
      <w:pPr>
        <w:divId w:val="145378540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MONEYSUPERMARKET.COM GROUP PLC </w:t>
      </w:r>
    </w:p>
    <w:p w14:paraId="794E2092" w14:textId="77777777" w:rsidR="006859B6" w:rsidRDefault="00704EE8">
      <w:pPr>
        <w:divId w:val="5513860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45447999" w14:textId="77777777" w:rsidR="006859B6" w:rsidRDefault="00704EE8">
      <w:pPr>
        <w:divId w:val="66270044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UK </w:t>
      </w:r>
    </w:p>
    <w:p w14:paraId="6EF9C675" w14:textId="77777777" w:rsidR="006859B6" w:rsidRDefault="00704EE8">
      <w:pPr>
        <w:shd w:val="clear" w:color="auto" w:fill="7C173A"/>
        <w:divId w:val="6880258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7F3F7B93" w14:textId="77777777" w:rsidR="006859B6" w:rsidRDefault="00704EE8">
      <w:pPr>
        <w:divId w:val="85924368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An acquisition or disposal of voting rights </w:t>
      </w:r>
    </w:p>
    <w:p w14:paraId="4174A705" w14:textId="77777777" w:rsidR="006859B6" w:rsidRDefault="00704EE8">
      <w:pPr>
        <w:shd w:val="clear" w:color="auto" w:fill="7C173A"/>
        <w:divId w:val="182512447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333844F5" w14:textId="77777777" w:rsidR="006859B6" w:rsidRDefault="00704EE8">
      <w:pPr>
        <w:divId w:val="17555439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10BA3230" w14:textId="77777777" w:rsidR="006859B6" w:rsidRDefault="00704EE8">
      <w:pPr>
        <w:divId w:val="176587897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JPMorgan Asset Management Holdings Inc. </w:t>
      </w:r>
    </w:p>
    <w:p w14:paraId="52242458" w14:textId="77777777" w:rsidR="006859B6" w:rsidRDefault="00704EE8">
      <w:pPr>
        <w:divId w:val="37015822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4F9313B1" w14:textId="77777777" w:rsidR="006859B6" w:rsidRDefault="00704EE8">
      <w:pPr>
        <w:divId w:val="71554840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Wilmington </w:t>
      </w:r>
    </w:p>
    <w:p w14:paraId="58675154" w14:textId="77777777" w:rsidR="006859B6" w:rsidRDefault="00704EE8">
      <w:pPr>
        <w:divId w:val="78928098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0EA7F02A" w14:textId="77777777" w:rsidR="006859B6" w:rsidRDefault="00704EE8">
      <w:pPr>
        <w:divId w:val="49869168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United States of America </w:t>
      </w:r>
    </w:p>
    <w:p w14:paraId="5BB53D45" w14:textId="77777777" w:rsidR="006859B6" w:rsidRDefault="00704EE8">
      <w:pPr>
        <w:shd w:val="clear" w:color="auto" w:fill="7C173A"/>
        <w:divId w:val="5615268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tbl>
      <w:tblPr>
        <w:tblW w:w="425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1"/>
        <w:gridCol w:w="1761"/>
        <w:gridCol w:w="2037"/>
      </w:tblGrid>
      <w:tr w:rsidR="006859B6" w14:paraId="40704FC5" w14:textId="77777777">
        <w:trPr>
          <w:divId w:val="171666053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2FC5AE1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6374946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City of registered office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202CC9D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Country of registered office </w:t>
            </w:r>
          </w:p>
        </w:tc>
      </w:tr>
      <w:tr w:rsidR="006859B6" w14:paraId="329EE9DF" w14:textId="77777777">
        <w:trPr>
          <w:divId w:val="171666053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FB0FCE8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E30D93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London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88C8A35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proofErr w:type="gramStart"/>
            <w:r>
              <w:rPr>
                <w:rFonts w:ascii="Verdana" w:eastAsia="Times New Roman" w:hAnsi="Verdana"/>
                <w:sz w:val="22"/>
                <w:szCs w:val="22"/>
              </w:rPr>
              <w:t>United kingdom</w:t>
            </w:r>
            <w:proofErr w:type="gramEnd"/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</w:tbl>
    <w:p w14:paraId="157EE8F4" w14:textId="77777777" w:rsidR="006859B6" w:rsidRDefault="00704EE8">
      <w:pPr>
        <w:shd w:val="clear" w:color="auto" w:fill="7C173A"/>
        <w:divId w:val="421322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40BBA36B" w14:textId="77777777" w:rsidR="006859B6" w:rsidRDefault="00704EE8">
      <w:pPr>
        <w:divId w:val="35391835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20-Feb-2024 </w:t>
      </w:r>
    </w:p>
    <w:p w14:paraId="79792459" w14:textId="77777777" w:rsidR="006859B6" w:rsidRDefault="00704EE8">
      <w:pPr>
        <w:shd w:val="clear" w:color="auto" w:fill="7C173A"/>
        <w:divId w:val="70772604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37745A6D" w14:textId="77777777" w:rsidR="006859B6" w:rsidRDefault="00704EE8">
      <w:pPr>
        <w:divId w:val="136729664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21-Feb-2024 </w:t>
      </w:r>
    </w:p>
    <w:p w14:paraId="05BDD740" w14:textId="77777777" w:rsidR="006859B6" w:rsidRDefault="00704EE8">
      <w:pPr>
        <w:shd w:val="clear" w:color="auto" w:fill="7C173A"/>
        <w:divId w:val="168428609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1617"/>
        <w:gridCol w:w="1675"/>
        <w:gridCol w:w="1558"/>
        <w:gridCol w:w="1579"/>
      </w:tblGrid>
      <w:tr w:rsidR="006859B6" w14:paraId="7EB2F72C" w14:textId="77777777">
        <w:trPr>
          <w:divId w:val="73825169"/>
        </w:trPr>
        <w:tc>
          <w:tcPr>
            <w:tcW w:w="0" w:type="auto"/>
            <w:vAlign w:val="center"/>
            <w:hideMark/>
          </w:tcPr>
          <w:p w14:paraId="5EF768F2" w14:textId="77777777" w:rsidR="006859B6" w:rsidRDefault="00704EE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481FCAE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9C78737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69B00F4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53805E6A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6859B6" w14:paraId="0FF91DE1" w14:textId="77777777">
        <w:trPr>
          <w:divId w:val="7382516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C15E0D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date on which threshold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41F75C" w14:textId="371E6428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4.980555%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BB47B5" w14:textId="23F5329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0.588162%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BAC8F1" w14:textId="10A29F74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5.568717%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BB8564" w14:textId="2CAC5249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29,900,833 </w:t>
            </w:r>
          </w:p>
        </w:tc>
      </w:tr>
      <w:tr w:rsidR="006859B6" w14:paraId="2A44C6AE" w14:textId="77777777">
        <w:trPr>
          <w:divId w:val="7382516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FBFE54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58C231" w14:textId="69DD94E1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5.009648%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01EBE4D" w14:textId="74A57E2F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0.591092%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77440C" w14:textId="0BE6DA59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5.600740%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7A636B" w14:textId="77777777" w:rsidR="006859B6" w:rsidRDefault="006859B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2B86CDA4" w14:textId="77777777" w:rsidR="006859B6" w:rsidRDefault="00704EE8">
      <w:pPr>
        <w:shd w:val="clear" w:color="auto" w:fill="7C173A"/>
        <w:divId w:val="28662112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6D8BCA8B" w14:textId="77777777" w:rsidR="006859B6" w:rsidRDefault="00704EE8">
      <w:pPr>
        <w:shd w:val="clear" w:color="auto" w:fill="7C173A"/>
        <w:divId w:val="120194273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1348"/>
        <w:gridCol w:w="1959"/>
        <w:gridCol w:w="1251"/>
        <w:gridCol w:w="1875"/>
      </w:tblGrid>
      <w:tr w:rsidR="006859B6" w14:paraId="3664EDFA" w14:textId="77777777">
        <w:trPr>
          <w:divId w:val="152790949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6E618A7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44C96B5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93E8800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F45792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ED04146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6859B6" w14:paraId="0330E603" w14:textId="77777777">
        <w:trPr>
          <w:divId w:val="152790949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0A579A" w14:textId="77777777" w:rsidR="006859B6" w:rsidRDefault="00704EE8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GB00B1ZBKY84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CF893B" w14:textId="77777777" w:rsidR="006859B6" w:rsidRDefault="006859B6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D097EA" w14:textId="3CD15564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26,742,738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60D309" w14:textId="77777777" w:rsidR="006859B6" w:rsidRDefault="006859B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8CD0BF" w14:textId="6153776A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4.980555% </w:t>
            </w:r>
          </w:p>
        </w:tc>
      </w:tr>
      <w:tr w:rsidR="006859B6" w14:paraId="0279E1F3" w14:textId="77777777">
        <w:trPr>
          <w:divId w:val="1527909491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F4C487" w14:textId="77777777" w:rsidR="006859B6" w:rsidRDefault="00704EE8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A2434CE" w14:textId="4C5E8650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26,742,738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A0A916C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4.980555% </w:t>
            </w:r>
          </w:p>
        </w:tc>
      </w:tr>
    </w:tbl>
    <w:p w14:paraId="18DDCCF8" w14:textId="77777777" w:rsidR="006859B6" w:rsidRDefault="00704EE8">
      <w:pPr>
        <w:shd w:val="clear" w:color="auto" w:fill="7C173A"/>
        <w:divId w:val="58113848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6859B6" w14:paraId="49775F08" w14:textId="77777777">
        <w:trPr>
          <w:divId w:val="10530403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00D0796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EE8C687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3151C5C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BEDBDCD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A974D24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6859B6" w14:paraId="7F4D3ED1" w14:textId="77777777">
        <w:trPr>
          <w:divId w:val="105304030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85808A" w14:textId="77777777" w:rsidR="006859B6" w:rsidRDefault="006859B6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3A0DE50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D7D7509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FFA92C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09BABA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6859B6" w14:paraId="69269955" w14:textId="77777777">
        <w:trPr>
          <w:divId w:val="1053040302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16FE28B" w14:textId="77777777" w:rsidR="006859B6" w:rsidRDefault="00704EE8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52C9D5" w14:textId="77777777" w:rsidR="006859B6" w:rsidRDefault="006859B6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F15DA54" w14:textId="77777777" w:rsidR="006859B6" w:rsidRDefault="006859B6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4659C36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8D54A4B" w14:textId="77777777" w:rsidR="006859B6" w:rsidRDefault="00704EE8">
      <w:pPr>
        <w:shd w:val="clear" w:color="auto" w:fill="7C173A"/>
        <w:divId w:val="24165033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5"/>
        <w:gridCol w:w="992"/>
        <w:gridCol w:w="1774"/>
        <w:gridCol w:w="1303"/>
        <w:gridCol w:w="1435"/>
        <w:gridCol w:w="1420"/>
      </w:tblGrid>
      <w:tr w:rsidR="006859B6" w14:paraId="5786FB7E" w14:textId="77777777">
        <w:trPr>
          <w:divId w:val="29098483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8FCEBF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FB7BBC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6C6A8FF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E4E2657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7219A11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F205C70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6859B6" w14:paraId="25134C62" w14:textId="77777777">
        <w:trPr>
          <w:divId w:val="290984838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6B0390" w14:textId="77777777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Cash Settled – Equity Swaps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748FA4" w14:textId="77777777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B768D0" w14:textId="77777777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3CAC10" w14:textId="77777777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Cash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3A193A4" w14:textId="0B5CFCEE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3,158,095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A9CC66" w14:textId="616297B3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0.588162% </w:t>
            </w:r>
          </w:p>
        </w:tc>
      </w:tr>
      <w:tr w:rsidR="006859B6" w14:paraId="02181179" w14:textId="77777777">
        <w:trPr>
          <w:divId w:val="29098483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06611A8" w14:textId="77777777" w:rsidR="006859B6" w:rsidRDefault="00704EE8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C053DE" w14:textId="77777777" w:rsidR="006859B6" w:rsidRDefault="006859B6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B5E2C9C" w14:textId="3F4551DE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3,158,095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6E24905" w14:textId="77777777" w:rsidR="006859B6" w:rsidRDefault="00704EE8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0.588162% </w:t>
            </w:r>
          </w:p>
        </w:tc>
      </w:tr>
    </w:tbl>
    <w:p w14:paraId="7062FB76" w14:textId="77777777" w:rsidR="006859B6" w:rsidRDefault="00704EE8">
      <w:pPr>
        <w:shd w:val="clear" w:color="auto" w:fill="7C173A"/>
        <w:divId w:val="41139405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2055DA07" w14:textId="77777777" w:rsidR="006859B6" w:rsidRDefault="00704EE8">
      <w:pPr>
        <w:divId w:val="35430680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2. Full chain of controlled undertakings through which the voting rights and/or the financial instruments are effectively held starting with the ultimate controlling natural person or legal entities (please add additional rows as necessary)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4"/>
        <w:gridCol w:w="1954"/>
        <w:gridCol w:w="1179"/>
        <w:gridCol w:w="1544"/>
        <w:gridCol w:w="1778"/>
      </w:tblGrid>
      <w:tr w:rsidR="006859B6" w14:paraId="2C400BF1" w14:textId="77777777">
        <w:trPr>
          <w:divId w:val="91161878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89A0833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395535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86B36F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C9E99B8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7BED02" w14:textId="77777777" w:rsidR="006859B6" w:rsidRDefault="00704EE8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Total of both if it equals or is higher than the notifiable threshold </w:t>
            </w:r>
          </w:p>
        </w:tc>
      </w:tr>
      <w:tr w:rsidR="006859B6" w14:paraId="6F814CDF" w14:textId="77777777">
        <w:trPr>
          <w:divId w:val="91161878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16E874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E0840D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(UK)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36E5BA" w14:textId="77777777" w:rsidR="006859B6" w:rsidRDefault="006859B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617E5EB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DC1794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5.562972% </w:t>
            </w:r>
          </w:p>
        </w:tc>
      </w:tr>
      <w:tr w:rsidR="006859B6" w14:paraId="0098EC98" w14:textId="77777777">
        <w:trPr>
          <w:divId w:val="91161878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6F0B7C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5187349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J.P. Morgan Investment Management Inc.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0B65D3" w14:textId="77777777" w:rsidR="006859B6" w:rsidRDefault="006859B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4E333B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91047A1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6859B6" w14:paraId="43F7AF7C" w14:textId="77777777">
        <w:trPr>
          <w:divId w:val="91161878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B93580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461E68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(China) Company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60955E0" w14:textId="77777777" w:rsidR="006859B6" w:rsidRDefault="006859B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3067F9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11ABC6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6859B6" w14:paraId="5BD28592" w14:textId="77777777">
        <w:trPr>
          <w:divId w:val="911618784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13F8BF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Holdings Inc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93A82EA" w14:textId="77777777" w:rsidR="006859B6" w:rsidRDefault="00704EE8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JPMorgan Asset Management (Taiwan)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BD2873" w14:textId="77777777" w:rsidR="006859B6" w:rsidRDefault="006859B6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C5644B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A58B02" w14:textId="77777777" w:rsidR="006859B6" w:rsidRDefault="006859B6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5B1492" w14:textId="77777777" w:rsidR="006859B6" w:rsidRDefault="00704EE8">
      <w:pPr>
        <w:shd w:val="clear" w:color="auto" w:fill="7C173A"/>
        <w:divId w:val="163698762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5F30F968" w14:textId="77777777" w:rsidR="006859B6" w:rsidRDefault="00704EE8">
      <w:pPr>
        <w:divId w:val="5288334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74DCF8D9" w14:textId="77777777" w:rsidR="006859B6" w:rsidRDefault="006859B6">
      <w:pPr>
        <w:divId w:val="661736264"/>
        <w:rPr>
          <w:rFonts w:ascii="Verdana" w:eastAsia="Times New Roman" w:hAnsi="Verdana"/>
          <w:sz w:val="22"/>
          <w:szCs w:val="22"/>
        </w:rPr>
      </w:pPr>
    </w:p>
    <w:p w14:paraId="5C439684" w14:textId="77777777" w:rsidR="006859B6" w:rsidRDefault="00704EE8">
      <w:pPr>
        <w:divId w:val="61456019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27F21F32" w14:textId="77777777" w:rsidR="006859B6" w:rsidRDefault="006859B6">
      <w:pPr>
        <w:divId w:val="1273895836"/>
        <w:rPr>
          <w:rFonts w:ascii="Verdana" w:eastAsia="Times New Roman" w:hAnsi="Verdana"/>
          <w:sz w:val="22"/>
          <w:szCs w:val="22"/>
        </w:rPr>
      </w:pPr>
    </w:p>
    <w:p w14:paraId="0EA38175" w14:textId="77777777" w:rsidR="006859B6" w:rsidRDefault="00704EE8">
      <w:pPr>
        <w:divId w:val="10766346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31AA1323" w14:textId="77777777" w:rsidR="006859B6" w:rsidRDefault="006859B6">
      <w:pPr>
        <w:divId w:val="965698859"/>
        <w:rPr>
          <w:rFonts w:ascii="Verdana" w:eastAsia="Times New Roman" w:hAnsi="Verdana"/>
          <w:sz w:val="22"/>
          <w:szCs w:val="22"/>
        </w:rPr>
      </w:pPr>
    </w:p>
    <w:p w14:paraId="64ACF0F1" w14:textId="77777777" w:rsidR="006859B6" w:rsidRDefault="00704EE8">
      <w:pPr>
        <w:shd w:val="clear" w:color="auto" w:fill="7C173A"/>
        <w:divId w:val="5345795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59A4357A" w14:textId="77777777" w:rsidR="006859B6" w:rsidRDefault="00704EE8">
      <w:pPr>
        <w:divId w:val="8226082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Chain of controlled undertakings: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</w:t>
      </w:r>
      <w:r>
        <w:rPr>
          <w:rFonts w:ascii="Verdana" w:eastAsia="Times New Roman" w:hAnsi="Verdana"/>
          <w:sz w:val="22"/>
          <w:szCs w:val="22"/>
        </w:rPr>
        <w:br/>
        <w:t>JPMorgan Asset Management International Limited (100%)</w:t>
      </w:r>
      <w:r>
        <w:rPr>
          <w:rFonts w:ascii="Verdana" w:eastAsia="Times New Roman" w:hAnsi="Verdana"/>
          <w:sz w:val="22"/>
          <w:szCs w:val="22"/>
        </w:rPr>
        <w:br/>
        <w:t>JPMorgan Asset Management (UK) Limited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Inc.</w:t>
      </w:r>
      <w:r>
        <w:rPr>
          <w:rFonts w:ascii="Verdana" w:eastAsia="Times New Roman" w:hAnsi="Verdana"/>
          <w:sz w:val="22"/>
          <w:szCs w:val="22"/>
        </w:rPr>
        <w:br/>
        <w:t>J.P. Morgan Investment Management Inc.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Inc.</w:t>
      </w:r>
      <w:r>
        <w:rPr>
          <w:rFonts w:ascii="Verdana" w:eastAsia="Times New Roman" w:hAnsi="Verdana"/>
          <w:sz w:val="22"/>
          <w:szCs w:val="22"/>
        </w:rPr>
        <w:br/>
        <w:t>JPMorgan Asset Management (China) Company Limited (100%)</w:t>
      </w:r>
      <w:r>
        <w:rPr>
          <w:rFonts w:ascii="Verdana" w:eastAsia="Times New Roman" w:hAnsi="Verdana"/>
          <w:sz w:val="22"/>
          <w:szCs w:val="22"/>
        </w:rPr>
        <w:br/>
      </w:r>
      <w:r>
        <w:rPr>
          <w:rFonts w:ascii="Verdana" w:eastAsia="Times New Roman" w:hAnsi="Verdana"/>
          <w:sz w:val="22"/>
          <w:szCs w:val="22"/>
        </w:rPr>
        <w:br/>
        <w:t>JPMorgan Asset Management Holdings Inc.</w:t>
      </w:r>
      <w:r>
        <w:rPr>
          <w:rFonts w:ascii="Verdana" w:eastAsia="Times New Roman" w:hAnsi="Verdana"/>
          <w:sz w:val="22"/>
          <w:szCs w:val="22"/>
        </w:rPr>
        <w:br/>
        <w:t>JPMorgan Asset Management (Asia) Inc. (100%)</w:t>
      </w:r>
      <w:r>
        <w:rPr>
          <w:rFonts w:ascii="Verdana" w:eastAsia="Times New Roman" w:hAnsi="Verdana"/>
          <w:sz w:val="22"/>
          <w:szCs w:val="22"/>
        </w:rPr>
        <w:br/>
        <w:t xml:space="preserve">JPMorgan Asset Management (Taiwan) Limited (100%) </w:t>
      </w:r>
    </w:p>
    <w:p w14:paraId="0BA460B1" w14:textId="77777777" w:rsidR="006859B6" w:rsidRDefault="00704EE8">
      <w:pPr>
        <w:shd w:val="clear" w:color="auto" w:fill="7C173A"/>
        <w:divId w:val="196545397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3C1E11D6" w14:textId="77777777" w:rsidR="006859B6" w:rsidRDefault="00704EE8">
      <w:pPr>
        <w:divId w:val="71454714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lastRenderedPageBreak/>
        <w:t xml:space="preserve">21-Feb-2024 </w:t>
      </w:r>
    </w:p>
    <w:p w14:paraId="689F06AC" w14:textId="77777777" w:rsidR="006859B6" w:rsidRDefault="00704EE8">
      <w:pPr>
        <w:shd w:val="clear" w:color="auto" w:fill="7C173A"/>
        <w:divId w:val="5100230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</w:t>
      </w:r>
      <w:proofErr w:type="gramStart"/>
      <w:r>
        <w:rPr>
          <w:rFonts w:ascii="Verdana" w:eastAsia="Times New Roman" w:hAnsi="Verdana"/>
          <w:b/>
          <w:bCs/>
          <w:sz w:val="22"/>
          <w:szCs w:val="22"/>
        </w:rPr>
        <w:t>Of</w:t>
      </w:r>
      <w:proofErr w:type="gramEnd"/>
      <w:r>
        <w:rPr>
          <w:rFonts w:ascii="Verdana" w:eastAsia="Times New Roman" w:hAnsi="Verdana"/>
          <w:b/>
          <w:bCs/>
          <w:sz w:val="22"/>
          <w:szCs w:val="22"/>
        </w:rPr>
        <w:t xml:space="preserve"> Completion </w:t>
      </w:r>
    </w:p>
    <w:p w14:paraId="37CFDCB6" w14:textId="77777777" w:rsidR="006859B6" w:rsidRDefault="00704EE8">
      <w:pPr>
        <w:divId w:val="17554711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Hyderabad, India </w:t>
      </w:r>
    </w:p>
    <w:sectPr w:rsidR="006859B6">
      <w:footerReference w:type="even" r:id="rId6"/>
      <w:footerReference w:type="firs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FA823" w14:textId="77777777" w:rsidR="000B653A" w:rsidRDefault="000B653A" w:rsidP="000B653A">
      <w:r>
        <w:separator/>
      </w:r>
    </w:p>
  </w:endnote>
  <w:endnote w:type="continuationSeparator" w:id="0">
    <w:p w14:paraId="31DDF393" w14:textId="77777777" w:rsidR="000B653A" w:rsidRDefault="000B653A" w:rsidP="000B6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67D6" w14:textId="7979EFB1" w:rsidR="000B653A" w:rsidRDefault="000B65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5ED4FD6" wp14:editId="1A8472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880623847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70C1F" w14:textId="739900A3" w:rsidR="000B653A" w:rsidRPr="000B653A" w:rsidRDefault="000B653A" w:rsidP="000B65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6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ED4F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6FF70C1F" w14:textId="739900A3" w:rsidR="000B653A" w:rsidRPr="000B653A" w:rsidRDefault="000B653A" w:rsidP="000B65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65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E5556" w14:textId="2EBD8B39" w:rsidR="000B653A" w:rsidRDefault="000B653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92E652" wp14:editId="6E8BBA5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147200409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CA4FD" w14:textId="36924864" w:rsidR="000B653A" w:rsidRPr="000B653A" w:rsidRDefault="000B653A" w:rsidP="000B65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B65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2E6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[CLASSIFICATION: CONFIDENTIAL]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493CA4FD" w14:textId="36924864" w:rsidR="000B653A" w:rsidRPr="000B653A" w:rsidRDefault="000B653A" w:rsidP="000B65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B653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[CLASSIFICATION: CONFIDENTIAL]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EC59" w14:textId="77777777" w:rsidR="000B653A" w:rsidRDefault="000B653A" w:rsidP="000B653A">
      <w:r>
        <w:separator/>
      </w:r>
    </w:p>
  </w:footnote>
  <w:footnote w:type="continuationSeparator" w:id="0">
    <w:p w14:paraId="562C455D" w14:textId="77777777" w:rsidR="000B653A" w:rsidRDefault="000B653A" w:rsidP="000B6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3C"/>
    <w:rsid w:val="000B653A"/>
    <w:rsid w:val="006859B6"/>
    <w:rsid w:val="00704EE8"/>
    <w:rsid w:val="00DB7175"/>
    <w:rsid w:val="00D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24227"/>
  <w15:chartTrackingRefBased/>
  <w15:docId w15:val="{45F32D67-8255-4F6A-9B57-ABE6F29F1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0B65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53A"/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65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53A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5169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9658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42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873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815522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540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5513860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044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880258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4368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8251244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439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97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370158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840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892809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91685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61526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5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32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835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07726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6641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6842860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21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7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4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503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0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804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1161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6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3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26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6145601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583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07663463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885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345795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82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9654539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14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5100230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119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2BBD1369-8592-463A-913D-81C93FF9A28B}"/>
</file>

<file path=customXml/itemProps2.xml><?xml version="1.0" encoding="utf-8"?>
<ds:datastoreItem xmlns:ds="http://schemas.openxmlformats.org/officeDocument/2006/customXml" ds:itemID="{2999535F-C16E-40DA-8A72-67E87991A77E}"/>
</file>

<file path=customXml/itemProps3.xml><?xml version="1.0" encoding="utf-8"?>
<ds:datastoreItem xmlns:ds="http://schemas.openxmlformats.org/officeDocument/2006/customXml" ds:itemID="{5C8A8BF9-6C39-44B9-AAF9-A2DBA9546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Andey, Sairam (Compliance, IND)</dc:creator>
  <cp:keywords/>
  <dc:description/>
  <cp:lastModifiedBy>Victoria Hands</cp:lastModifiedBy>
  <cp:revision>3</cp:revision>
  <dcterms:created xsi:type="dcterms:W3CDTF">2024-02-22T11:51:00Z</dcterms:created>
  <dcterms:modified xsi:type="dcterms:W3CDTF">2024-02-22T11:52:00Z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7ffbad99,347d40e7,440d45fa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2024-02-22T11:51:58Z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096547fa-d7a1-4f7f-9359-654c916a6906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</Properties>
</file>