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EEC59" w14:textId="77777777" w:rsidR="00C661E1" w:rsidRPr="001B6861" w:rsidRDefault="00C661E1" w:rsidP="00C661E1">
      <w:pPr>
        <w:pStyle w:val="wCentreB"/>
        <w:keepNext/>
        <w:spacing w:line="276" w:lineRule="auto"/>
        <w:rPr>
          <w:rFonts w:ascii="Arial" w:hAnsi="Arial" w:cs="Arial"/>
          <w:sz w:val="20"/>
          <w:szCs w:val="20"/>
        </w:rPr>
      </w:pPr>
    </w:p>
    <w:p w14:paraId="4F5DDA30" w14:textId="77777777" w:rsidR="00C661E1" w:rsidRPr="001B6861" w:rsidRDefault="00C661E1" w:rsidP="00C661E1">
      <w:pPr>
        <w:pStyle w:val="wCentreB"/>
        <w:keepNext/>
        <w:spacing w:line="276" w:lineRule="auto"/>
        <w:rPr>
          <w:rFonts w:ascii="Arial" w:hAnsi="Arial" w:cs="Arial"/>
          <w:sz w:val="20"/>
          <w:szCs w:val="20"/>
        </w:rPr>
      </w:pPr>
      <w:r w:rsidRPr="001B6861">
        <w:rPr>
          <w:rFonts w:ascii="Arial" w:hAnsi="Arial" w:cs="Arial"/>
          <w:sz w:val="20"/>
          <w:szCs w:val="20"/>
        </w:rPr>
        <w:t>NOT FOR RELEASE, PUBLICATION OR DISTRIBUTION, IN WHOLE OR IN PART, IN, INTO OR FROM ANY JURISDICTION WHERE TO DO SO WOULD CONSTITUTE A VIOLATION OF THE RELEVANT LAWS OF THAT JURISDICTION</w:t>
      </w:r>
    </w:p>
    <w:p w14:paraId="5E8844B1" w14:textId="77777777" w:rsidR="006B64CC" w:rsidRPr="001B6861" w:rsidRDefault="006B64CC" w:rsidP="006B64CC">
      <w:pPr>
        <w:spacing w:line="276" w:lineRule="auto"/>
        <w:jc w:val="both"/>
        <w:rPr>
          <w:rFonts w:ascii="Arial" w:hAnsi="Arial" w:cs="Arial"/>
          <w:b/>
          <w:sz w:val="20"/>
          <w:szCs w:val="20"/>
          <w:lang w:val="en-GB"/>
        </w:rPr>
      </w:pPr>
    </w:p>
    <w:p w14:paraId="2CC031AA" w14:textId="77777777" w:rsidR="006B64CC" w:rsidRPr="001B6861" w:rsidRDefault="006B64CC" w:rsidP="006B64CC">
      <w:pPr>
        <w:spacing w:line="276" w:lineRule="auto"/>
        <w:jc w:val="both"/>
        <w:rPr>
          <w:rFonts w:ascii="Arial" w:hAnsi="Arial" w:cs="Arial"/>
          <w:b/>
          <w:sz w:val="20"/>
          <w:szCs w:val="20"/>
          <w:lang w:val="en-GB"/>
        </w:rPr>
      </w:pPr>
    </w:p>
    <w:p w14:paraId="643E07CB" w14:textId="0C0EEB45" w:rsidR="006B64CC" w:rsidRPr="001B6861" w:rsidRDefault="006B64CC" w:rsidP="006B64CC">
      <w:pPr>
        <w:widowControl w:val="0"/>
        <w:autoSpaceDE w:val="0"/>
        <w:autoSpaceDN w:val="0"/>
        <w:adjustRightInd w:val="0"/>
        <w:jc w:val="both"/>
        <w:rPr>
          <w:rFonts w:ascii="Arial" w:hAnsi="Arial" w:cs="Arial"/>
          <w:b/>
          <w:sz w:val="20"/>
          <w:szCs w:val="20"/>
          <w:highlight w:val="yellow"/>
        </w:rPr>
      </w:pPr>
      <w:r w:rsidRPr="001B6861">
        <w:rPr>
          <w:rFonts w:ascii="Arial" w:hAnsi="Arial" w:cs="Arial"/>
          <w:b/>
          <w:sz w:val="20"/>
          <w:szCs w:val="20"/>
        </w:rPr>
        <w:t xml:space="preserve">London, </w:t>
      </w:r>
      <w:r w:rsidR="00957C61">
        <w:rPr>
          <w:rFonts w:ascii="Arial" w:hAnsi="Arial" w:cs="Arial"/>
          <w:b/>
          <w:sz w:val="20"/>
          <w:szCs w:val="20"/>
        </w:rPr>
        <w:t>5</w:t>
      </w:r>
      <w:r w:rsidR="00957C61" w:rsidRPr="001B6861">
        <w:rPr>
          <w:rFonts w:ascii="Arial" w:hAnsi="Arial" w:cs="Arial"/>
          <w:b/>
          <w:sz w:val="20"/>
          <w:szCs w:val="20"/>
        </w:rPr>
        <w:t xml:space="preserve"> </w:t>
      </w:r>
      <w:r w:rsidRPr="001B6861">
        <w:rPr>
          <w:rFonts w:ascii="Arial" w:hAnsi="Arial" w:cs="Arial"/>
          <w:b/>
          <w:sz w:val="20"/>
          <w:szCs w:val="20"/>
        </w:rPr>
        <w:t>June 20</w:t>
      </w:r>
      <w:r w:rsidR="008A728D" w:rsidRPr="001B6861">
        <w:rPr>
          <w:rFonts w:ascii="Arial" w:hAnsi="Arial" w:cs="Arial"/>
          <w:b/>
          <w:sz w:val="20"/>
          <w:szCs w:val="20"/>
        </w:rPr>
        <w:t>2</w:t>
      </w:r>
      <w:r w:rsidR="00957C61">
        <w:rPr>
          <w:rFonts w:ascii="Arial" w:hAnsi="Arial" w:cs="Arial"/>
          <w:b/>
          <w:sz w:val="20"/>
          <w:szCs w:val="20"/>
        </w:rPr>
        <w:t>4</w:t>
      </w:r>
    </w:p>
    <w:p w14:paraId="3ABDEA10" w14:textId="77777777" w:rsidR="006B64CC" w:rsidRPr="001B6861" w:rsidRDefault="006B64CC" w:rsidP="006B64CC">
      <w:pPr>
        <w:spacing w:line="276" w:lineRule="auto"/>
        <w:jc w:val="both"/>
        <w:rPr>
          <w:rFonts w:ascii="Arial" w:hAnsi="Arial" w:cs="Arial"/>
          <w:b/>
          <w:sz w:val="20"/>
          <w:szCs w:val="20"/>
          <w:lang w:val="en-GB"/>
        </w:rPr>
      </w:pPr>
    </w:p>
    <w:p w14:paraId="22C93032" w14:textId="77777777" w:rsidR="006B64CC" w:rsidRPr="001B6861" w:rsidRDefault="006B64CC" w:rsidP="006B64CC">
      <w:pPr>
        <w:widowControl w:val="0"/>
        <w:autoSpaceDE w:val="0"/>
        <w:autoSpaceDN w:val="0"/>
        <w:adjustRightInd w:val="0"/>
        <w:jc w:val="center"/>
        <w:rPr>
          <w:rFonts w:ascii="Arial" w:hAnsi="Arial" w:cs="Arial"/>
          <w:b/>
          <w:sz w:val="20"/>
          <w:szCs w:val="20"/>
          <w:lang w:val="en-GB"/>
        </w:rPr>
      </w:pPr>
      <w:r w:rsidRPr="001B6861">
        <w:rPr>
          <w:rFonts w:ascii="Arial" w:hAnsi="Arial" w:cs="Arial"/>
          <w:b/>
          <w:sz w:val="20"/>
          <w:szCs w:val="20"/>
          <w:lang w:val="en-GB"/>
        </w:rPr>
        <w:t>Results of Annual General Meeting</w:t>
      </w:r>
    </w:p>
    <w:p w14:paraId="1B4AB37A" w14:textId="77777777" w:rsidR="006B64CC" w:rsidRPr="001B6861" w:rsidRDefault="006B64CC" w:rsidP="006B64CC">
      <w:pPr>
        <w:widowControl w:val="0"/>
        <w:autoSpaceDE w:val="0"/>
        <w:autoSpaceDN w:val="0"/>
        <w:adjustRightInd w:val="0"/>
        <w:jc w:val="both"/>
        <w:rPr>
          <w:rFonts w:ascii="Arial" w:hAnsi="Arial" w:cs="Arial"/>
          <w:b/>
          <w:sz w:val="20"/>
          <w:szCs w:val="20"/>
          <w:lang w:val="en-GB"/>
        </w:rPr>
      </w:pPr>
    </w:p>
    <w:p w14:paraId="1BD40379" w14:textId="1EDB2EC1" w:rsidR="006B64CC" w:rsidRPr="001B6861" w:rsidRDefault="006B64CC" w:rsidP="006B64CC">
      <w:pPr>
        <w:widowControl w:val="0"/>
        <w:autoSpaceDE w:val="0"/>
        <w:autoSpaceDN w:val="0"/>
        <w:adjustRightInd w:val="0"/>
        <w:jc w:val="both"/>
        <w:rPr>
          <w:rFonts w:ascii="Arial" w:hAnsi="Arial" w:cs="Arial"/>
          <w:sz w:val="20"/>
          <w:szCs w:val="20"/>
        </w:rPr>
      </w:pPr>
      <w:r w:rsidRPr="001B6861">
        <w:rPr>
          <w:rFonts w:ascii="Arial" w:hAnsi="Arial" w:cs="Arial"/>
          <w:sz w:val="20"/>
          <w:szCs w:val="20"/>
          <w:lang w:val="en-GB"/>
        </w:rPr>
        <w:t>Following today’s Annual General Meeting</w:t>
      </w:r>
      <w:r w:rsidR="00956924">
        <w:rPr>
          <w:rFonts w:ascii="Arial" w:hAnsi="Arial" w:cs="Arial"/>
          <w:sz w:val="20"/>
          <w:szCs w:val="20"/>
          <w:lang w:val="en-GB"/>
        </w:rPr>
        <w:t xml:space="preserve"> (“</w:t>
      </w:r>
      <w:r w:rsidR="00956924" w:rsidRPr="00956924">
        <w:rPr>
          <w:rFonts w:ascii="Arial" w:hAnsi="Arial" w:cs="Arial"/>
          <w:b/>
          <w:sz w:val="20"/>
          <w:szCs w:val="20"/>
          <w:lang w:val="en-GB"/>
        </w:rPr>
        <w:t>AGM</w:t>
      </w:r>
      <w:r w:rsidR="00956924">
        <w:rPr>
          <w:rFonts w:ascii="Arial" w:hAnsi="Arial" w:cs="Arial"/>
          <w:sz w:val="20"/>
          <w:szCs w:val="20"/>
          <w:lang w:val="en-GB"/>
        </w:rPr>
        <w:t>”)</w:t>
      </w:r>
      <w:r w:rsidRPr="001B6861">
        <w:rPr>
          <w:rFonts w:ascii="Arial" w:hAnsi="Arial" w:cs="Arial"/>
          <w:sz w:val="20"/>
          <w:szCs w:val="20"/>
          <w:lang w:val="en-GB"/>
        </w:rPr>
        <w:t xml:space="preserve">, convened by the Notice of </w:t>
      </w:r>
      <w:r w:rsidR="00956924">
        <w:rPr>
          <w:rFonts w:ascii="Arial" w:hAnsi="Arial" w:cs="Arial"/>
          <w:sz w:val="20"/>
          <w:szCs w:val="20"/>
          <w:lang w:val="en-GB"/>
        </w:rPr>
        <w:t>AGM</w:t>
      </w:r>
      <w:r w:rsidRPr="001B6861">
        <w:rPr>
          <w:rFonts w:ascii="Arial" w:hAnsi="Arial" w:cs="Arial"/>
          <w:sz w:val="20"/>
          <w:szCs w:val="20"/>
          <w:lang w:val="en-GB"/>
        </w:rPr>
        <w:t xml:space="preserve"> dated </w:t>
      </w:r>
      <w:r w:rsidR="00BD2F83">
        <w:rPr>
          <w:rFonts w:ascii="Arial" w:hAnsi="Arial" w:cs="Arial"/>
          <w:sz w:val="20"/>
          <w:szCs w:val="20"/>
          <w:lang w:val="en-GB"/>
        </w:rPr>
        <w:t xml:space="preserve">10 </w:t>
      </w:r>
      <w:r w:rsidR="00B77E1B">
        <w:rPr>
          <w:rFonts w:ascii="Arial" w:hAnsi="Arial" w:cs="Arial"/>
          <w:sz w:val="20"/>
          <w:szCs w:val="20"/>
          <w:lang w:val="en-GB"/>
        </w:rPr>
        <w:t>May</w:t>
      </w:r>
      <w:r w:rsidR="00957C61" w:rsidRPr="001B6861">
        <w:rPr>
          <w:rFonts w:ascii="Arial" w:hAnsi="Arial" w:cs="Arial"/>
          <w:sz w:val="20"/>
          <w:szCs w:val="20"/>
          <w:lang w:val="en-GB"/>
        </w:rPr>
        <w:t xml:space="preserve"> </w:t>
      </w:r>
      <w:r w:rsidRPr="001B6861">
        <w:rPr>
          <w:rFonts w:ascii="Arial" w:hAnsi="Arial" w:cs="Arial"/>
          <w:sz w:val="20"/>
          <w:szCs w:val="20"/>
          <w:lang w:val="en-GB"/>
        </w:rPr>
        <w:t>20</w:t>
      </w:r>
      <w:r w:rsidR="008A728D" w:rsidRPr="001B6861">
        <w:rPr>
          <w:rFonts w:ascii="Arial" w:hAnsi="Arial" w:cs="Arial"/>
          <w:sz w:val="20"/>
          <w:szCs w:val="20"/>
          <w:lang w:val="en-GB"/>
        </w:rPr>
        <w:t>2</w:t>
      </w:r>
      <w:r w:rsidR="00957C61">
        <w:rPr>
          <w:rFonts w:ascii="Arial" w:hAnsi="Arial" w:cs="Arial"/>
          <w:sz w:val="20"/>
          <w:szCs w:val="20"/>
          <w:lang w:val="en-GB"/>
        </w:rPr>
        <w:t>4</w:t>
      </w:r>
      <w:r w:rsidRPr="001B6861">
        <w:rPr>
          <w:rFonts w:ascii="Arial" w:hAnsi="Arial" w:cs="Arial"/>
          <w:sz w:val="20"/>
          <w:szCs w:val="20"/>
          <w:lang w:val="en-GB"/>
        </w:rPr>
        <w:t>, Nostrum Oil &amp; Gas PLC (“</w:t>
      </w:r>
      <w:r w:rsidRPr="001B6861">
        <w:rPr>
          <w:rFonts w:ascii="Arial" w:hAnsi="Arial" w:cs="Arial"/>
          <w:b/>
          <w:sz w:val="20"/>
          <w:szCs w:val="20"/>
          <w:lang w:val="en-GB"/>
        </w:rPr>
        <w:t>Nostrum</w:t>
      </w:r>
      <w:r w:rsidRPr="001B6861">
        <w:rPr>
          <w:rFonts w:ascii="Arial" w:hAnsi="Arial" w:cs="Arial"/>
          <w:sz w:val="20"/>
          <w:szCs w:val="20"/>
          <w:lang w:val="en-GB"/>
        </w:rPr>
        <w:t xml:space="preserve">”, or “the </w:t>
      </w:r>
      <w:r w:rsidRPr="001B6861">
        <w:rPr>
          <w:rFonts w:ascii="Arial" w:hAnsi="Arial" w:cs="Arial"/>
          <w:b/>
          <w:sz w:val="20"/>
          <w:szCs w:val="20"/>
          <w:lang w:val="en-GB"/>
        </w:rPr>
        <w:t>Company</w:t>
      </w:r>
      <w:r w:rsidRPr="001B6861">
        <w:rPr>
          <w:rFonts w:ascii="Arial" w:hAnsi="Arial" w:cs="Arial"/>
          <w:sz w:val="20"/>
          <w:szCs w:val="20"/>
          <w:lang w:val="en-GB"/>
        </w:rPr>
        <w:t xml:space="preserve">”), </w:t>
      </w:r>
      <w:r w:rsidR="009C2584" w:rsidRPr="00520F2C">
        <w:rPr>
          <w:rFonts w:ascii="Arial" w:hAnsi="Arial" w:cs="Arial"/>
          <w:color w:val="000000" w:themeColor="text1"/>
          <w:sz w:val="20"/>
          <w:szCs w:val="20"/>
          <w:lang w:val="en-GB"/>
        </w:rPr>
        <w:t>an independent mixed-asset energy company with world-class gas processing facilities and export hub in north-west Kazakhstan</w:t>
      </w:r>
      <w:r w:rsidRPr="001B6861">
        <w:rPr>
          <w:rFonts w:ascii="Arial" w:hAnsi="Arial" w:cs="Arial"/>
          <w:sz w:val="20"/>
          <w:szCs w:val="20"/>
          <w:lang w:val="en-GB"/>
        </w:rPr>
        <w:t xml:space="preserve">, </w:t>
      </w:r>
      <w:r w:rsidRPr="001B6861">
        <w:rPr>
          <w:rFonts w:ascii="Arial" w:hAnsi="Arial" w:cs="Arial"/>
          <w:sz w:val="20"/>
          <w:szCs w:val="20"/>
        </w:rPr>
        <w:t xml:space="preserve">is pleased to announce </w:t>
      </w:r>
      <w:r w:rsidR="002A5BAB" w:rsidRPr="001B6861">
        <w:rPr>
          <w:rFonts w:ascii="Arial" w:hAnsi="Arial" w:cs="Arial"/>
          <w:sz w:val="20"/>
          <w:szCs w:val="20"/>
        </w:rPr>
        <w:t>the results of the poll for each resolution</w:t>
      </w:r>
      <w:r w:rsidRPr="001B6861">
        <w:rPr>
          <w:rFonts w:ascii="Arial" w:hAnsi="Arial" w:cs="Arial"/>
          <w:sz w:val="20"/>
          <w:szCs w:val="20"/>
        </w:rPr>
        <w:t xml:space="preserve"> set out in the Notice of </w:t>
      </w:r>
      <w:r w:rsidR="00956924">
        <w:rPr>
          <w:rFonts w:ascii="Arial" w:hAnsi="Arial" w:cs="Arial"/>
          <w:sz w:val="20"/>
          <w:szCs w:val="20"/>
        </w:rPr>
        <w:t>AGM</w:t>
      </w:r>
      <w:r w:rsidRPr="001B6861">
        <w:rPr>
          <w:rFonts w:ascii="Arial" w:hAnsi="Arial" w:cs="Arial"/>
          <w:sz w:val="20"/>
          <w:szCs w:val="20"/>
        </w:rPr>
        <w:t>. The results of the poll for each resolution were as follows:</w:t>
      </w:r>
    </w:p>
    <w:p w14:paraId="2F95FC9E" w14:textId="77777777" w:rsidR="006B64CC" w:rsidRPr="001B6861" w:rsidRDefault="006B64CC" w:rsidP="006B64CC">
      <w:pPr>
        <w:widowControl w:val="0"/>
        <w:autoSpaceDE w:val="0"/>
        <w:autoSpaceDN w:val="0"/>
        <w:adjustRightInd w:val="0"/>
        <w:jc w:val="both"/>
        <w:rPr>
          <w:rFonts w:ascii="Arial" w:hAnsi="Arial" w:cs="Arial"/>
          <w:sz w:val="20"/>
          <w:szCs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68"/>
        <w:gridCol w:w="1134"/>
        <w:gridCol w:w="709"/>
        <w:gridCol w:w="992"/>
        <w:gridCol w:w="567"/>
        <w:gridCol w:w="1276"/>
        <w:gridCol w:w="1134"/>
        <w:gridCol w:w="1134"/>
      </w:tblGrid>
      <w:tr w:rsidR="00191C28" w:rsidRPr="00CA7AA8" w14:paraId="02160AE6" w14:textId="77777777" w:rsidTr="00235666">
        <w:trPr>
          <w:jc w:val="center"/>
        </w:trPr>
        <w:tc>
          <w:tcPr>
            <w:tcW w:w="562" w:type="dxa"/>
          </w:tcPr>
          <w:p w14:paraId="28091410" w14:textId="65B60C76" w:rsidR="00191C28" w:rsidRPr="00CA7AA8" w:rsidRDefault="00191C28" w:rsidP="00B809FC">
            <w:pPr>
              <w:widowControl w:val="0"/>
              <w:autoSpaceDE w:val="0"/>
              <w:autoSpaceDN w:val="0"/>
              <w:adjustRightInd w:val="0"/>
              <w:jc w:val="center"/>
              <w:rPr>
                <w:rFonts w:ascii="Arial" w:hAnsi="Arial" w:cs="Arial"/>
                <w:b/>
                <w:sz w:val="16"/>
                <w:szCs w:val="16"/>
              </w:rPr>
            </w:pPr>
            <w:r w:rsidRPr="00CA7AA8">
              <w:rPr>
                <w:rFonts w:ascii="Arial" w:hAnsi="Arial" w:cs="Arial"/>
                <w:b/>
                <w:sz w:val="16"/>
                <w:szCs w:val="16"/>
              </w:rPr>
              <w:t>N</w:t>
            </w:r>
            <w:r w:rsidR="00CA7AA8" w:rsidRPr="00CA7AA8">
              <w:rPr>
                <w:rFonts w:ascii="Arial" w:hAnsi="Arial" w:cs="Arial"/>
                <w:b/>
                <w:sz w:val="16"/>
                <w:szCs w:val="16"/>
              </w:rPr>
              <w:t>O</w:t>
            </w:r>
          </w:p>
        </w:tc>
        <w:tc>
          <w:tcPr>
            <w:tcW w:w="2268" w:type="dxa"/>
            <w:shd w:val="clear" w:color="auto" w:fill="auto"/>
          </w:tcPr>
          <w:p w14:paraId="7F537B68" w14:textId="77777777" w:rsidR="00191C28" w:rsidRPr="00CA7AA8" w:rsidRDefault="00191C28" w:rsidP="00B809FC">
            <w:pPr>
              <w:widowControl w:val="0"/>
              <w:autoSpaceDE w:val="0"/>
              <w:autoSpaceDN w:val="0"/>
              <w:adjustRightInd w:val="0"/>
              <w:jc w:val="center"/>
              <w:rPr>
                <w:rFonts w:ascii="Arial" w:hAnsi="Arial" w:cs="Arial"/>
                <w:b/>
                <w:sz w:val="16"/>
                <w:szCs w:val="16"/>
              </w:rPr>
            </w:pPr>
            <w:r w:rsidRPr="00CA7AA8">
              <w:rPr>
                <w:rFonts w:ascii="Arial" w:hAnsi="Arial" w:cs="Arial"/>
                <w:b/>
                <w:sz w:val="16"/>
                <w:szCs w:val="16"/>
              </w:rPr>
              <w:t>RESOLUTION</w:t>
            </w:r>
          </w:p>
        </w:tc>
        <w:tc>
          <w:tcPr>
            <w:tcW w:w="1134" w:type="dxa"/>
            <w:shd w:val="clear" w:color="auto" w:fill="auto"/>
          </w:tcPr>
          <w:p w14:paraId="40B23D91" w14:textId="77777777" w:rsidR="00191C28" w:rsidRPr="00CA7AA8" w:rsidRDefault="00191C28" w:rsidP="00191C28">
            <w:pPr>
              <w:widowControl w:val="0"/>
              <w:autoSpaceDE w:val="0"/>
              <w:autoSpaceDN w:val="0"/>
              <w:adjustRightInd w:val="0"/>
              <w:jc w:val="center"/>
              <w:rPr>
                <w:rFonts w:ascii="Arial" w:hAnsi="Arial" w:cs="Arial"/>
                <w:b/>
                <w:sz w:val="16"/>
                <w:szCs w:val="16"/>
              </w:rPr>
            </w:pPr>
            <w:r w:rsidRPr="00CA7AA8">
              <w:rPr>
                <w:rFonts w:ascii="Arial" w:hAnsi="Arial" w:cs="Arial"/>
                <w:b/>
                <w:sz w:val="16"/>
                <w:szCs w:val="16"/>
              </w:rPr>
              <w:t>VOTES FOR</w:t>
            </w:r>
          </w:p>
        </w:tc>
        <w:tc>
          <w:tcPr>
            <w:tcW w:w="709" w:type="dxa"/>
            <w:shd w:val="clear" w:color="auto" w:fill="auto"/>
          </w:tcPr>
          <w:p w14:paraId="10F0B606" w14:textId="77777777" w:rsidR="00191C28" w:rsidRPr="00CA7AA8" w:rsidRDefault="00191C28" w:rsidP="00B809FC">
            <w:pPr>
              <w:widowControl w:val="0"/>
              <w:autoSpaceDE w:val="0"/>
              <w:autoSpaceDN w:val="0"/>
              <w:adjustRightInd w:val="0"/>
              <w:jc w:val="center"/>
              <w:rPr>
                <w:rFonts w:ascii="Arial" w:hAnsi="Arial" w:cs="Arial"/>
                <w:b/>
                <w:sz w:val="16"/>
                <w:szCs w:val="16"/>
              </w:rPr>
            </w:pPr>
            <w:r w:rsidRPr="00CA7AA8">
              <w:rPr>
                <w:rFonts w:ascii="Arial" w:hAnsi="Arial" w:cs="Arial"/>
                <w:b/>
                <w:sz w:val="16"/>
                <w:szCs w:val="16"/>
              </w:rPr>
              <w:t>%</w:t>
            </w:r>
          </w:p>
        </w:tc>
        <w:tc>
          <w:tcPr>
            <w:tcW w:w="992" w:type="dxa"/>
            <w:shd w:val="clear" w:color="auto" w:fill="auto"/>
          </w:tcPr>
          <w:p w14:paraId="7D83CF8E" w14:textId="77777777" w:rsidR="00191C28" w:rsidRPr="00CA7AA8" w:rsidRDefault="00191C28" w:rsidP="00B809FC">
            <w:pPr>
              <w:widowControl w:val="0"/>
              <w:autoSpaceDE w:val="0"/>
              <w:autoSpaceDN w:val="0"/>
              <w:adjustRightInd w:val="0"/>
              <w:jc w:val="center"/>
              <w:rPr>
                <w:rFonts w:ascii="Arial" w:hAnsi="Arial" w:cs="Arial"/>
                <w:b/>
                <w:sz w:val="16"/>
                <w:szCs w:val="16"/>
              </w:rPr>
            </w:pPr>
            <w:r w:rsidRPr="00CA7AA8">
              <w:rPr>
                <w:rFonts w:ascii="Arial" w:hAnsi="Arial" w:cs="Arial"/>
                <w:b/>
                <w:sz w:val="16"/>
                <w:szCs w:val="16"/>
              </w:rPr>
              <w:t>VOTES AGAINST</w:t>
            </w:r>
          </w:p>
        </w:tc>
        <w:tc>
          <w:tcPr>
            <w:tcW w:w="567" w:type="dxa"/>
            <w:shd w:val="clear" w:color="auto" w:fill="auto"/>
          </w:tcPr>
          <w:p w14:paraId="44BE7073" w14:textId="77777777" w:rsidR="00191C28" w:rsidRPr="00CA7AA8" w:rsidRDefault="00191C28" w:rsidP="00B809FC">
            <w:pPr>
              <w:widowControl w:val="0"/>
              <w:autoSpaceDE w:val="0"/>
              <w:autoSpaceDN w:val="0"/>
              <w:adjustRightInd w:val="0"/>
              <w:jc w:val="center"/>
              <w:rPr>
                <w:rFonts w:ascii="Arial" w:hAnsi="Arial" w:cs="Arial"/>
                <w:b/>
                <w:sz w:val="16"/>
                <w:szCs w:val="16"/>
              </w:rPr>
            </w:pPr>
            <w:r w:rsidRPr="00CA7AA8">
              <w:rPr>
                <w:rFonts w:ascii="Arial" w:hAnsi="Arial" w:cs="Arial"/>
                <w:b/>
                <w:sz w:val="16"/>
                <w:szCs w:val="16"/>
              </w:rPr>
              <w:t>%</w:t>
            </w:r>
          </w:p>
        </w:tc>
        <w:tc>
          <w:tcPr>
            <w:tcW w:w="1276" w:type="dxa"/>
          </w:tcPr>
          <w:p w14:paraId="58ECBAFA" w14:textId="77777777" w:rsidR="00191C28" w:rsidRPr="00CA7AA8" w:rsidRDefault="00191C28" w:rsidP="00B809FC">
            <w:pPr>
              <w:widowControl w:val="0"/>
              <w:autoSpaceDE w:val="0"/>
              <w:autoSpaceDN w:val="0"/>
              <w:adjustRightInd w:val="0"/>
              <w:jc w:val="center"/>
              <w:rPr>
                <w:rFonts w:ascii="Arial" w:hAnsi="Arial" w:cs="Arial"/>
                <w:b/>
                <w:sz w:val="16"/>
                <w:szCs w:val="16"/>
              </w:rPr>
            </w:pPr>
            <w:r w:rsidRPr="00CA7AA8">
              <w:rPr>
                <w:rFonts w:ascii="Arial" w:hAnsi="Arial" w:cs="Arial"/>
                <w:b/>
                <w:sz w:val="16"/>
                <w:szCs w:val="16"/>
              </w:rPr>
              <w:t>VOTES TOTAL</w:t>
            </w:r>
          </w:p>
        </w:tc>
        <w:tc>
          <w:tcPr>
            <w:tcW w:w="1134" w:type="dxa"/>
          </w:tcPr>
          <w:p w14:paraId="0CCDE270" w14:textId="060D108D" w:rsidR="00191C28" w:rsidRPr="00CA7AA8" w:rsidRDefault="00191C28" w:rsidP="00B809FC">
            <w:pPr>
              <w:widowControl w:val="0"/>
              <w:autoSpaceDE w:val="0"/>
              <w:autoSpaceDN w:val="0"/>
              <w:adjustRightInd w:val="0"/>
              <w:jc w:val="center"/>
              <w:rPr>
                <w:rFonts w:ascii="Arial" w:hAnsi="Arial" w:cs="Arial"/>
                <w:b/>
                <w:sz w:val="16"/>
                <w:szCs w:val="16"/>
              </w:rPr>
            </w:pPr>
            <w:r w:rsidRPr="00CA7AA8">
              <w:rPr>
                <w:rFonts w:ascii="Arial" w:hAnsi="Arial" w:cs="Arial"/>
                <w:b/>
                <w:sz w:val="16"/>
                <w:szCs w:val="16"/>
              </w:rPr>
              <w:t>% of I</w:t>
            </w:r>
            <w:r w:rsidR="002B0C29" w:rsidRPr="00CA7AA8">
              <w:rPr>
                <w:rFonts w:ascii="Arial" w:hAnsi="Arial" w:cs="Arial"/>
                <w:b/>
                <w:sz w:val="16"/>
                <w:szCs w:val="16"/>
              </w:rPr>
              <w:t xml:space="preserve">SSUED </w:t>
            </w:r>
            <w:r w:rsidRPr="00CA7AA8">
              <w:rPr>
                <w:rFonts w:ascii="Arial" w:hAnsi="Arial" w:cs="Arial"/>
                <w:b/>
                <w:sz w:val="16"/>
                <w:szCs w:val="16"/>
              </w:rPr>
              <w:t>S</w:t>
            </w:r>
            <w:r w:rsidR="002B0C29" w:rsidRPr="00CA7AA8">
              <w:rPr>
                <w:rFonts w:ascii="Arial" w:hAnsi="Arial" w:cs="Arial"/>
                <w:b/>
                <w:sz w:val="16"/>
                <w:szCs w:val="16"/>
              </w:rPr>
              <w:t xml:space="preserve">HARE </w:t>
            </w:r>
            <w:r w:rsidRPr="00CA7AA8">
              <w:rPr>
                <w:rFonts w:ascii="Arial" w:hAnsi="Arial" w:cs="Arial"/>
                <w:b/>
                <w:sz w:val="16"/>
                <w:szCs w:val="16"/>
              </w:rPr>
              <w:t>C</w:t>
            </w:r>
            <w:r w:rsidR="002B0C29" w:rsidRPr="00CA7AA8">
              <w:rPr>
                <w:rFonts w:ascii="Arial" w:hAnsi="Arial" w:cs="Arial"/>
                <w:b/>
                <w:sz w:val="16"/>
                <w:szCs w:val="16"/>
              </w:rPr>
              <w:t>APITAL</w:t>
            </w:r>
            <w:r w:rsidRPr="00CA7AA8">
              <w:rPr>
                <w:rFonts w:ascii="Arial" w:hAnsi="Arial" w:cs="Arial"/>
                <w:b/>
                <w:sz w:val="16"/>
                <w:szCs w:val="16"/>
              </w:rPr>
              <w:t xml:space="preserve"> VOTED</w:t>
            </w:r>
          </w:p>
        </w:tc>
        <w:tc>
          <w:tcPr>
            <w:tcW w:w="1134" w:type="dxa"/>
            <w:shd w:val="clear" w:color="auto" w:fill="auto"/>
          </w:tcPr>
          <w:p w14:paraId="51749F74" w14:textId="77777777" w:rsidR="00191C28" w:rsidRPr="00CA7AA8" w:rsidRDefault="00191C28" w:rsidP="00B809FC">
            <w:pPr>
              <w:widowControl w:val="0"/>
              <w:autoSpaceDE w:val="0"/>
              <w:autoSpaceDN w:val="0"/>
              <w:adjustRightInd w:val="0"/>
              <w:jc w:val="center"/>
              <w:rPr>
                <w:rFonts w:ascii="Arial" w:hAnsi="Arial" w:cs="Arial"/>
                <w:b/>
                <w:sz w:val="16"/>
                <w:szCs w:val="16"/>
              </w:rPr>
            </w:pPr>
            <w:r w:rsidRPr="00CA7AA8">
              <w:rPr>
                <w:rFonts w:ascii="Arial" w:hAnsi="Arial" w:cs="Arial"/>
                <w:b/>
                <w:sz w:val="16"/>
                <w:szCs w:val="16"/>
              </w:rPr>
              <w:t>VOTES WITHHELD</w:t>
            </w:r>
          </w:p>
        </w:tc>
      </w:tr>
      <w:tr w:rsidR="00191C28" w:rsidRPr="00CA7AA8" w14:paraId="4769C828" w14:textId="77777777" w:rsidTr="00235666">
        <w:trPr>
          <w:jc w:val="center"/>
        </w:trPr>
        <w:tc>
          <w:tcPr>
            <w:tcW w:w="562" w:type="dxa"/>
          </w:tcPr>
          <w:p w14:paraId="22ACC04B" w14:textId="77777777" w:rsidR="00191C28" w:rsidRPr="00CA7AA8" w:rsidRDefault="00191C28" w:rsidP="00956924">
            <w:pPr>
              <w:pStyle w:val="ListParagraph"/>
              <w:widowControl w:val="0"/>
              <w:numPr>
                <w:ilvl w:val="0"/>
                <w:numId w:val="16"/>
              </w:numPr>
              <w:autoSpaceDE w:val="0"/>
              <w:autoSpaceDN w:val="0"/>
              <w:adjustRightInd w:val="0"/>
              <w:rPr>
                <w:rFonts w:ascii="Arial" w:hAnsi="Arial" w:cs="Arial"/>
                <w:sz w:val="16"/>
                <w:szCs w:val="16"/>
              </w:rPr>
            </w:pPr>
          </w:p>
        </w:tc>
        <w:tc>
          <w:tcPr>
            <w:tcW w:w="2268" w:type="dxa"/>
            <w:shd w:val="clear" w:color="auto" w:fill="auto"/>
          </w:tcPr>
          <w:p w14:paraId="5859D391" w14:textId="19009E32" w:rsidR="00191C28" w:rsidRPr="00CA7AA8" w:rsidRDefault="00191C28" w:rsidP="00B809FC">
            <w:pPr>
              <w:widowControl w:val="0"/>
              <w:autoSpaceDE w:val="0"/>
              <w:autoSpaceDN w:val="0"/>
              <w:adjustRightInd w:val="0"/>
              <w:rPr>
                <w:rFonts w:ascii="Arial" w:hAnsi="Arial" w:cs="Arial"/>
                <w:sz w:val="16"/>
                <w:szCs w:val="16"/>
              </w:rPr>
            </w:pPr>
            <w:r w:rsidRPr="00CA7AA8">
              <w:rPr>
                <w:rFonts w:ascii="Arial" w:hAnsi="Arial" w:cs="Arial"/>
                <w:sz w:val="16"/>
                <w:szCs w:val="16"/>
              </w:rPr>
              <w:t>To receive the Company’s Annual Report and Accounts for the year ended 31 December 202</w:t>
            </w:r>
            <w:r w:rsidR="00957C61">
              <w:rPr>
                <w:rFonts w:ascii="Arial" w:hAnsi="Arial" w:cs="Arial"/>
                <w:sz w:val="16"/>
                <w:szCs w:val="16"/>
              </w:rPr>
              <w:t>3</w:t>
            </w:r>
            <w:r w:rsidRPr="00CA7AA8">
              <w:rPr>
                <w:rFonts w:ascii="Arial" w:hAnsi="Arial" w:cs="Arial"/>
                <w:sz w:val="16"/>
                <w:szCs w:val="16"/>
              </w:rPr>
              <w:t>.</w:t>
            </w:r>
          </w:p>
        </w:tc>
        <w:tc>
          <w:tcPr>
            <w:tcW w:w="1134" w:type="dxa"/>
            <w:shd w:val="clear" w:color="auto" w:fill="auto"/>
          </w:tcPr>
          <w:p w14:paraId="091635C0" w14:textId="31D852A5" w:rsidR="00191C28" w:rsidRPr="00CA7AA8" w:rsidRDefault="004E709F" w:rsidP="00AE0344">
            <w:pPr>
              <w:widowControl w:val="0"/>
              <w:autoSpaceDE w:val="0"/>
              <w:autoSpaceDN w:val="0"/>
              <w:adjustRightInd w:val="0"/>
              <w:jc w:val="center"/>
              <w:rPr>
                <w:rFonts w:ascii="Arial" w:hAnsi="Arial" w:cs="Arial"/>
                <w:sz w:val="16"/>
                <w:szCs w:val="16"/>
              </w:rPr>
            </w:pPr>
            <w:r w:rsidRPr="004E709F">
              <w:rPr>
                <w:rFonts w:ascii="Arial" w:hAnsi="Arial" w:cs="Arial"/>
                <w:sz w:val="16"/>
                <w:szCs w:val="16"/>
              </w:rPr>
              <w:t>87,452,109</w:t>
            </w:r>
          </w:p>
        </w:tc>
        <w:tc>
          <w:tcPr>
            <w:tcW w:w="709" w:type="dxa"/>
            <w:shd w:val="clear" w:color="auto" w:fill="auto"/>
          </w:tcPr>
          <w:p w14:paraId="3418B296" w14:textId="1F74A744" w:rsidR="00191C28" w:rsidRPr="00CA7AA8" w:rsidRDefault="007B6C04" w:rsidP="00AE0344">
            <w:pPr>
              <w:jc w:val="center"/>
              <w:rPr>
                <w:rFonts w:ascii="Arial" w:hAnsi="Arial" w:cs="Arial"/>
                <w:sz w:val="16"/>
                <w:szCs w:val="16"/>
              </w:rPr>
            </w:pPr>
            <w:r>
              <w:rPr>
                <w:rFonts w:ascii="Arial" w:hAnsi="Arial" w:cs="Arial"/>
                <w:sz w:val="16"/>
                <w:szCs w:val="16"/>
              </w:rPr>
              <w:t>100.00</w:t>
            </w:r>
          </w:p>
        </w:tc>
        <w:tc>
          <w:tcPr>
            <w:tcW w:w="992" w:type="dxa"/>
            <w:shd w:val="clear" w:color="auto" w:fill="auto"/>
          </w:tcPr>
          <w:p w14:paraId="3287E1EF" w14:textId="4862B925" w:rsidR="00191C28" w:rsidRPr="00CA7AA8" w:rsidRDefault="004E709F" w:rsidP="00AE0344">
            <w:pPr>
              <w:widowControl w:val="0"/>
              <w:autoSpaceDE w:val="0"/>
              <w:autoSpaceDN w:val="0"/>
              <w:adjustRightInd w:val="0"/>
              <w:jc w:val="center"/>
              <w:rPr>
                <w:rFonts w:ascii="Arial" w:hAnsi="Arial" w:cs="Arial"/>
                <w:sz w:val="16"/>
                <w:szCs w:val="16"/>
              </w:rPr>
            </w:pPr>
            <w:r w:rsidRPr="004E709F">
              <w:rPr>
                <w:rFonts w:ascii="Arial" w:hAnsi="Arial" w:cs="Arial"/>
                <w:sz w:val="16"/>
                <w:szCs w:val="16"/>
              </w:rPr>
              <w:t>35</w:t>
            </w:r>
          </w:p>
        </w:tc>
        <w:tc>
          <w:tcPr>
            <w:tcW w:w="567" w:type="dxa"/>
            <w:shd w:val="clear" w:color="auto" w:fill="auto"/>
          </w:tcPr>
          <w:p w14:paraId="21F36591" w14:textId="44385CB5" w:rsidR="00191C28" w:rsidRPr="00CA7AA8" w:rsidRDefault="004E709F" w:rsidP="00496094">
            <w:pPr>
              <w:widowControl w:val="0"/>
              <w:autoSpaceDE w:val="0"/>
              <w:autoSpaceDN w:val="0"/>
              <w:adjustRightInd w:val="0"/>
              <w:jc w:val="center"/>
              <w:rPr>
                <w:rFonts w:ascii="Arial" w:hAnsi="Arial" w:cs="Arial"/>
                <w:sz w:val="16"/>
                <w:szCs w:val="16"/>
              </w:rPr>
            </w:pPr>
            <w:r w:rsidRPr="004E709F">
              <w:rPr>
                <w:rFonts w:ascii="Arial" w:hAnsi="Arial" w:cs="Arial"/>
                <w:sz w:val="16"/>
                <w:szCs w:val="16"/>
              </w:rPr>
              <w:t>0.0</w:t>
            </w:r>
            <w:r w:rsidR="007B6C04">
              <w:rPr>
                <w:rFonts w:ascii="Arial" w:hAnsi="Arial" w:cs="Arial"/>
                <w:sz w:val="16"/>
                <w:szCs w:val="16"/>
              </w:rPr>
              <w:t>0</w:t>
            </w:r>
          </w:p>
        </w:tc>
        <w:tc>
          <w:tcPr>
            <w:tcW w:w="1276" w:type="dxa"/>
          </w:tcPr>
          <w:p w14:paraId="118C3A0E" w14:textId="1FCD93D4" w:rsidR="00191C28" w:rsidRPr="00CA7AA8" w:rsidRDefault="00C47A81" w:rsidP="00AE0344">
            <w:pPr>
              <w:widowControl w:val="0"/>
              <w:autoSpaceDE w:val="0"/>
              <w:autoSpaceDN w:val="0"/>
              <w:adjustRightInd w:val="0"/>
              <w:jc w:val="center"/>
              <w:rPr>
                <w:rFonts w:ascii="Arial" w:hAnsi="Arial" w:cs="Arial"/>
                <w:sz w:val="16"/>
                <w:szCs w:val="16"/>
              </w:rPr>
            </w:pPr>
            <w:r>
              <w:rPr>
                <w:rFonts w:ascii="Arial" w:hAnsi="Arial" w:cs="Arial"/>
                <w:sz w:val="16"/>
                <w:szCs w:val="16"/>
              </w:rPr>
              <w:t>87,452,144</w:t>
            </w:r>
          </w:p>
        </w:tc>
        <w:tc>
          <w:tcPr>
            <w:tcW w:w="1134" w:type="dxa"/>
          </w:tcPr>
          <w:p w14:paraId="4B9BDE69" w14:textId="3A4CED02" w:rsidR="00191C28" w:rsidRPr="00CA7AA8" w:rsidRDefault="00C47A81" w:rsidP="00AE0344">
            <w:pPr>
              <w:widowControl w:val="0"/>
              <w:autoSpaceDE w:val="0"/>
              <w:autoSpaceDN w:val="0"/>
              <w:adjustRightInd w:val="0"/>
              <w:jc w:val="center"/>
              <w:rPr>
                <w:rFonts w:ascii="Arial" w:hAnsi="Arial" w:cs="Arial"/>
                <w:sz w:val="16"/>
                <w:szCs w:val="16"/>
              </w:rPr>
            </w:pPr>
            <w:r>
              <w:rPr>
                <w:rFonts w:ascii="Arial" w:hAnsi="Arial" w:cs="Arial"/>
                <w:sz w:val="16"/>
                <w:szCs w:val="16"/>
              </w:rPr>
              <w:t>51.63</w:t>
            </w:r>
          </w:p>
        </w:tc>
        <w:tc>
          <w:tcPr>
            <w:tcW w:w="1134" w:type="dxa"/>
            <w:shd w:val="clear" w:color="auto" w:fill="auto"/>
          </w:tcPr>
          <w:p w14:paraId="35B04C3E" w14:textId="786ACEA3" w:rsidR="00191C28" w:rsidRPr="00CA7AA8" w:rsidRDefault="00165AC4" w:rsidP="00AE0344">
            <w:pPr>
              <w:widowControl w:val="0"/>
              <w:autoSpaceDE w:val="0"/>
              <w:autoSpaceDN w:val="0"/>
              <w:adjustRightInd w:val="0"/>
              <w:jc w:val="center"/>
              <w:rPr>
                <w:rFonts w:ascii="Arial" w:hAnsi="Arial" w:cs="Arial"/>
                <w:sz w:val="16"/>
                <w:szCs w:val="16"/>
              </w:rPr>
            </w:pPr>
            <w:r>
              <w:rPr>
                <w:rFonts w:ascii="Arial" w:hAnsi="Arial" w:cs="Arial"/>
                <w:sz w:val="16"/>
                <w:szCs w:val="16"/>
              </w:rPr>
              <w:t>1,300</w:t>
            </w:r>
          </w:p>
        </w:tc>
      </w:tr>
      <w:tr w:rsidR="00191C28" w:rsidRPr="00CA7AA8" w14:paraId="27AFA09F" w14:textId="77777777" w:rsidTr="00235666">
        <w:trPr>
          <w:jc w:val="center"/>
        </w:trPr>
        <w:tc>
          <w:tcPr>
            <w:tcW w:w="562" w:type="dxa"/>
          </w:tcPr>
          <w:p w14:paraId="40307402" w14:textId="77777777" w:rsidR="00191C28" w:rsidRPr="00CA7AA8" w:rsidRDefault="00191C28" w:rsidP="00956924">
            <w:pPr>
              <w:pStyle w:val="ListParagraph"/>
              <w:widowControl w:val="0"/>
              <w:numPr>
                <w:ilvl w:val="0"/>
                <w:numId w:val="16"/>
              </w:numPr>
              <w:autoSpaceDE w:val="0"/>
              <w:autoSpaceDN w:val="0"/>
              <w:adjustRightInd w:val="0"/>
              <w:rPr>
                <w:rFonts w:ascii="Arial" w:hAnsi="Arial" w:cs="Arial"/>
                <w:sz w:val="16"/>
                <w:szCs w:val="16"/>
              </w:rPr>
            </w:pPr>
          </w:p>
        </w:tc>
        <w:tc>
          <w:tcPr>
            <w:tcW w:w="2268" w:type="dxa"/>
            <w:shd w:val="clear" w:color="auto" w:fill="auto"/>
          </w:tcPr>
          <w:p w14:paraId="1DDF4386" w14:textId="47C1A3B4" w:rsidR="00191C28" w:rsidRPr="00CA7AA8" w:rsidRDefault="00191C28" w:rsidP="00B809FC">
            <w:pPr>
              <w:widowControl w:val="0"/>
              <w:autoSpaceDE w:val="0"/>
              <w:autoSpaceDN w:val="0"/>
              <w:adjustRightInd w:val="0"/>
              <w:rPr>
                <w:rFonts w:ascii="Arial" w:hAnsi="Arial" w:cs="Arial"/>
                <w:sz w:val="16"/>
                <w:szCs w:val="16"/>
              </w:rPr>
            </w:pPr>
            <w:r w:rsidRPr="00CA7AA8">
              <w:rPr>
                <w:rFonts w:ascii="Arial" w:hAnsi="Arial" w:cs="Arial"/>
                <w:sz w:val="16"/>
                <w:szCs w:val="16"/>
              </w:rPr>
              <w:t>To approve the Directors’ Remuneration Report, other than the part containing the Directors’ Remuneration Policy, in the form set out in the Company’s Annual Report and Accounts for the year ended 31 December 202</w:t>
            </w:r>
            <w:r w:rsidR="00957C61">
              <w:rPr>
                <w:rFonts w:ascii="Arial" w:hAnsi="Arial" w:cs="Arial"/>
                <w:sz w:val="16"/>
                <w:szCs w:val="16"/>
              </w:rPr>
              <w:t>3</w:t>
            </w:r>
            <w:r w:rsidRPr="00CA7AA8">
              <w:rPr>
                <w:rFonts w:ascii="Arial" w:hAnsi="Arial" w:cs="Arial"/>
                <w:sz w:val="16"/>
                <w:szCs w:val="16"/>
              </w:rPr>
              <w:t>.</w:t>
            </w:r>
          </w:p>
        </w:tc>
        <w:tc>
          <w:tcPr>
            <w:tcW w:w="1134" w:type="dxa"/>
            <w:shd w:val="clear" w:color="auto" w:fill="auto"/>
          </w:tcPr>
          <w:p w14:paraId="192E3A82" w14:textId="6F410887" w:rsidR="00191C28" w:rsidRPr="00CA7AA8" w:rsidRDefault="00165AC4" w:rsidP="00AE0344">
            <w:pPr>
              <w:widowControl w:val="0"/>
              <w:autoSpaceDE w:val="0"/>
              <w:autoSpaceDN w:val="0"/>
              <w:adjustRightInd w:val="0"/>
              <w:jc w:val="center"/>
              <w:rPr>
                <w:rFonts w:ascii="Arial" w:hAnsi="Arial" w:cs="Arial"/>
                <w:sz w:val="16"/>
                <w:szCs w:val="16"/>
              </w:rPr>
            </w:pPr>
            <w:r w:rsidRPr="00165AC4">
              <w:rPr>
                <w:rFonts w:ascii="Arial" w:hAnsi="Arial" w:cs="Arial"/>
                <w:sz w:val="16"/>
                <w:szCs w:val="16"/>
              </w:rPr>
              <w:t>87,364,363</w:t>
            </w:r>
          </w:p>
        </w:tc>
        <w:tc>
          <w:tcPr>
            <w:tcW w:w="709" w:type="dxa"/>
            <w:shd w:val="clear" w:color="auto" w:fill="auto"/>
          </w:tcPr>
          <w:p w14:paraId="1D874400" w14:textId="62689B35" w:rsidR="00191C28" w:rsidRPr="00CA7AA8" w:rsidRDefault="00165AC4" w:rsidP="00AE0344">
            <w:pPr>
              <w:widowControl w:val="0"/>
              <w:autoSpaceDE w:val="0"/>
              <w:autoSpaceDN w:val="0"/>
              <w:adjustRightInd w:val="0"/>
              <w:jc w:val="center"/>
              <w:rPr>
                <w:rFonts w:ascii="Arial" w:hAnsi="Arial" w:cs="Arial"/>
                <w:sz w:val="16"/>
                <w:szCs w:val="16"/>
              </w:rPr>
            </w:pPr>
            <w:r w:rsidRPr="00165AC4">
              <w:rPr>
                <w:rFonts w:ascii="Arial" w:hAnsi="Arial" w:cs="Arial"/>
                <w:sz w:val="16"/>
                <w:szCs w:val="16"/>
              </w:rPr>
              <w:t>99.90</w:t>
            </w:r>
          </w:p>
        </w:tc>
        <w:tc>
          <w:tcPr>
            <w:tcW w:w="992" w:type="dxa"/>
            <w:shd w:val="clear" w:color="auto" w:fill="auto"/>
          </w:tcPr>
          <w:p w14:paraId="6948855F" w14:textId="35DF67E7" w:rsidR="00191C28" w:rsidRPr="00CA7AA8" w:rsidRDefault="00165AC4" w:rsidP="00AE0344">
            <w:pPr>
              <w:widowControl w:val="0"/>
              <w:autoSpaceDE w:val="0"/>
              <w:autoSpaceDN w:val="0"/>
              <w:adjustRightInd w:val="0"/>
              <w:jc w:val="center"/>
              <w:rPr>
                <w:rFonts w:ascii="Arial" w:hAnsi="Arial" w:cs="Arial"/>
                <w:sz w:val="16"/>
                <w:szCs w:val="16"/>
              </w:rPr>
            </w:pPr>
            <w:r w:rsidRPr="00165AC4">
              <w:rPr>
                <w:rFonts w:ascii="Arial" w:hAnsi="Arial" w:cs="Arial"/>
                <w:sz w:val="16"/>
                <w:szCs w:val="16"/>
              </w:rPr>
              <w:t>89,081</w:t>
            </w:r>
          </w:p>
        </w:tc>
        <w:tc>
          <w:tcPr>
            <w:tcW w:w="567" w:type="dxa"/>
            <w:shd w:val="clear" w:color="auto" w:fill="auto"/>
          </w:tcPr>
          <w:p w14:paraId="1E317165" w14:textId="580893EF" w:rsidR="00191C28" w:rsidRPr="00CA7AA8" w:rsidRDefault="00165AC4" w:rsidP="00AE0344">
            <w:pPr>
              <w:widowControl w:val="0"/>
              <w:autoSpaceDE w:val="0"/>
              <w:autoSpaceDN w:val="0"/>
              <w:adjustRightInd w:val="0"/>
              <w:jc w:val="center"/>
              <w:rPr>
                <w:rFonts w:ascii="Arial" w:hAnsi="Arial" w:cs="Arial"/>
                <w:sz w:val="16"/>
                <w:szCs w:val="16"/>
              </w:rPr>
            </w:pPr>
            <w:r w:rsidRPr="00165AC4">
              <w:rPr>
                <w:rFonts w:ascii="Arial" w:hAnsi="Arial" w:cs="Arial"/>
                <w:sz w:val="16"/>
                <w:szCs w:val="16"/>
              </w:rPr>
              <w:t>0.10</w:t>
            </w:r>
          </w:p>
        </w:tc>
        <w:tc>
          <w:tcPr>
            <w:tcW w:w="1276" w:type="dxa"/>
          </w:tcPr>
          <w:p w14:paraId="69D7E809" w14:textId="7B0E99F7" w:rsidR="00191C28" w:rsidRPr="00CA7AA8" w:rsidRDefault="00AD79A7" w:rsidP="00AE0344">
            <w:pPr>
              <w:widowControl w:val="0"/>
              <w:autoSpaceDE w:val="0"/>
              <w:autoSpaceDN w:val="0"/>
              <w:adjustRightInd w:val="0"/>
              <w:jc w:val="center"/>
              <w:rPr>
                <w:rFonts w:ascii="Arial" w:hAnsi="Arial" w:cs="Arial"/>
                <w:sz w:val="16"/>
                <w:szCs w:val="16"/>
              </w:rPr>
            </w:pPr>
            <w:r>
              <w:rPr>
                <w:rFonts w:ascii="Arial" w:hAnsi="Arial" w:cs="Arial"/>
                <w:sz w:val="16"/>
                <w:szCs w:val="16"/>
              </w:rPr>
              <w:t>87,453,444</w:t>
            </w:r>
          </w:p>
        </w:tc>
        <w:tc>
          <w:tcPr>
            <w:tcW w:w="1134" w:type="dxa"/>
          </w:tcPr>
          <w:p w14:paraId="1AED91E4" w14:textId="1D267F9A" w:rsidR="00191C28" w:rsidRPr="00CA7AA8" w:rsidRDefault="009F537E" w:rsidP="00AE0344">
            <w:pPr>
              <w:widowControl w:val="0"/>
              <w:autoSpaceDE w:val="0"/>
              <w:autoSpaceDN w:val="0"/>
              <w:adjustRightInd w:val="0"/>
              <w:jc w:val="center"/>
              <w:rPr>
                <w:rFonts w:ascii="Arial" w:hAnsi="Arial" w:cs="Arial"/>
                <w:sz w:val="16"/>
                <w:szCs w:val="16"/>
              </w:rPr>
            </w:pPr>
            <w:r>
              <w:rPr>
                <w:rFonts w:ascii="Arial" w:hAnsi="Arial" w:cs="Arial"/>
                <w:sz w:val="16"/>
                <w:szCs w:val="16"/>
              </w:rPr>
              <w:t>51,63</w:t>
            </w:r>
          </w:p>
        </w:tc>
        <w:tc>
          <w:tcPr>
            <w:tcW w:w="1134" w:type="dxa"/>
            <w:shd w:val="clear" w:color="auto" w:fill="auto"/>
          </w:tcPr>
          <w:p w14:paraId="27028B88" w14:textId="6C8C1BA0" w:rsidR="00191C28" w:rsidRPr="00CA7AA8" w:rsidRDefault="00165AC4" w:rsidP="00AE0344">
            <w:pPr>
              <w:widowControl w:val="0"/>
              <w:autoSpaceDE w:val="0"/>
              <w:autoSpaceDN w:val="0"/>
              <w:adjustRightInd w:val="0"/>
              <w:jc w:val="center"/>
              <w:rPr>
                <w:rFonts w:ascii="Arial" w:hAnsi="Arial" w:cs="Arial"/>
                <w:sz w:val="16"/>
                <w:szCs w:val="16"/>
              </w:rPr>
            </w:pPr>
            <w:r>
              <w:rPr>
                <w:rFonts w:ascii="Arial" w:hAnsi="Arial" w:cs="Arial"/>
                <w:sz w:val="16"/>
                <w:szCs w:val="16"/>
              </w:rPr>
              <w:t>0</w:t>
            </w:r>
          </w:p>
        </w:tc>
      </w:tr>
      <w:tr w:rsidR="00191C28" w:rsidRPr="00CA7AA8" w14:paraId="79E10EEA" w14:textId="77777777" w:rsidTr="00235666">
        <w:trPr>
          <w:jc w:val="center"/>
        </w:trPr>
        <w:tc>
          <w:tcPr>
            <w:tcW w:w="562" w:type="dxa"/>
          </w:tcPr>
          <w:p w14:paraId="4FF22491" w14:textId="77777777" w:rsidR="00191C28" w:rsidRPr="00CA7AA8" w:rsidRDefault="00191C28" w:rsidP="00956924">
            <w:pPr>
              <w:pStyle w:val="ListParagraph"/>
              <w:widowControl w:val="0"/>
              <w:numPr>
                <w:ilvl w:val="0"/>
                <w:numId w:val="16"/>
              </w:numPr>
              <w:autoSpaceDE w:val="0"/>
              <w:autoSpaceDN w:val="0"/>
              <w:adjustRightInd w:val="0"/>
              <w:rPr>
                <w:rFonts w:ascii="Arial" w:hAnsi="Arial" w:cs="Arial"/>
                <w:sz w:val="16"/>
                <w:szCs w:val="16"/>
              </w:rPr>
            </w:pPr>
          </w:p>
        </w:tc>
        <w:tc>
          <w:tcPr>
            <w:tcW w:w="2268" w:type="dxa"/>
            <w:shd w:val="clear" w:color="auto" w:fill="auto"/>
          </w:tcPr>
          <w:p w14:paraId="1771C07F" w14:textId="77777777" w:rsidR="00191C28" w:rsidRPr="00CA7AA8" w:rsidRDefault="00191C28" w:rsidP="00357B8B">
            <w:pPr>
              <w:widowControl w:val="0"/>
              <w:autoSpaceDE w:val="0"/>
              <w:autoSpaceDN w:val="0"/>
              <w:adjustRightInd w:val="0"/>
              <w:rPr>
                <w:rFonts w:ascii="Arial" w:hAnsi="Arial" w:cs="Arial"/>
                <w:sz w:val="16"/>
                <w:szCs w:val="16"/>
              </w:rPr>
            </w:pPr>
            <w:r w:rsidRPr="00CA7AA8">
              <w:rPr>
                <w:rFonts w:ascii="Arial" w:hAnsi="Arial" w:cs="Arial"/>
                <w:sz w:val="16"/>
                <w:szCs w:val="16"/>
              </w:rPr>
              <w:t>To reappoint Mr Khan as a Director.</w:t>
            </w:r>
          </w:p>
        </w:tc>
        <w:tc>
          <w:tcPr>
            <w:tcW w:w="1134" w:type="dxa"/>
            <w:shd w:val="clear" w:color="auto" w:fill="auto"/>
          </w:tcPr>
          <w:p w14:paraId="01F2783F" w14:textId="5118A23A" w:rsidR="00191C28" w:rsidRPr="00CA7AA8" w:rsidRDefault="00165AC4" w:rsidP="00357B8B">
            <w:pPr>
              <w:jc w:val="center"/>
              <w:rPr>
                <w:rFonts w:ascii="Arial" w:hAnsi="Arial" w:cs="Arial"/>
                <w:sz w:val="16"/>
                <w:szCs w:val="16"/>
              </w:rPr>
            </w:pPr>
            <w:r w:rsidRPr="00165AC4">
              <w:rPr>
                <w:rFonts w:ascii="Arial" w:hAnsi="Arial" w:cs="Arial"/>
                <w:sz w:val="16"/>
                <w:szCs w:val="16"/>
              </w:rPr>
              <w:t>87,391,555</w:t>
            </w:r>
          </w:p>
        </w:tc>
        <w:tc>
          <w:tcPr>
            <w:tcW w:w="709" w:type="dxa"/>
            <w:shd w:val="clear" w:color="auto" w:fill="auto"/>
          </w:tcPr>
          <w:p w14:paraId="4DFBAD87" w14:textId="57793B09" w:rsidR="00191C28" w:rsidRPr="00CA7AA8" w:rsidRDefault="00165AC4" w:rsidP="00357B8B">
            <w:pPr>
              <w:jc w:val="center"/>
              <w:rPr>
                <w:rFonts w:ascii="Arial" w:hAnsi="Arial" w:cs="Arial"/>
                <w:sz w:val="16"/>
                <w:szCs w:val="16"/>
              </w:rPr>
            </w:pPr>
            <w:r w:rsidRPr="00165AC4">
              <w:rPr>
                <w:rFonts w:ascii="Arial" w:hAnsi="Arial" w:cs="Arial"/>
                <w:sz w:val="16"/>
                <w:szCs w:val="16"/>
              </w:rPr>
              <w:t>99.93</w:t>
            </w:r>
          </w:p>
        </w:tc>
        <w:tc>
          <w:tcPr>
            <w:tcW w:w="992" w:type="dxa"/>
            <w:shd w:val="clear" w:color="auto" w:fill="auto"/>
          </w:tcPr>
          <w:p w14:paraId="4B3CE711" w14:textId="13DE8AB2" w:rsidR="00191C28" w:rsidRPr="00CA7AA8" w:rsidRDefault="00EE4712" w:rsidP="00357B8B">
            <w:pPr>
              <w:widowControl w:val="0"/>
              <w:autoSpaceDE w:val="0"/>
              <w:autoSpaceDN w:val="0"/>
              <w:adjustRightInd w:val="0"/>
              <w:jc w:val="center"/>
              <w:rPr>
                <w:rFonts w:ascii="Arial" w:hAnsi="Arial" w:cs="Arial"/>
                <w:sz w:val="16"/>
                <w:szCs w:val="16"/>
              </w:rPr>
            </w:pPr>
            <w:r w:rsidRPr="00EE4712">
              <w:rPr>
                <w:rFonts w:ascii="Arial" w:hAnsi="Arial" w:cs="Arial"/>
                <w:sz w:val="16"/>
                <w:szCs w:val="16"/>
              </w:rPr>
              <w:t>61,889</w:t>
            </w:r>
          </w:p>
        </w:tc>
        <w:tc>
          <w:tcPr>
            <w:tcW w:w="567" w:type="dxa"/>
            <w:shd w:val="clear" w:color="auto" w:fill="auto"/>
          </w:tcPr>
          <w:p w14:paraId="7A794B8B" w14:textId="3D0DC743" w:rsidR="00191C28" w:rsidRPr="00CA7AA8" w:rsidRDefault="00EE4712" w:rsidP="00AE0344">
            <w:pPr>
              <w:widowControl w:val="0"/>
              <w:autoSpaceDE w:val="0"/>
              <w:autoSpaceDN w:val="0"/>
              <w:adjustRightInd w:val="0"/>
              <w:jc w:val="center"/>
              <w:rPr>
                <w:rFonts w:ascii="Arial" w:hAnsi="Arial" w:cs="Arial"/>
                <w:sz w:val="16"/>
                <w:szCs w:val="16"/>
              </w:rPr>
            </w:pPr>
            <w:r w:rsidRPr="00EE4712">
              <w:rPr>
                <w:rFonts w:ascii="Arial" w:hAnsi="Arial" w:cs="Arial"/>
                <w:sz w:val="16"/>
                <w:szCs w:val="16"/>
              </w:rPr>
              <w:t>0.07</w:t>
            </w:r>
          </w:p>
        </w:tc>
        <w:tc>
          <w:tcPr>
            <w:tcW w:w="1276" w:type="dxa"/>
          </w:tcPr>
          <w:p w14:paraId="1A540192" w14:textId="623AD27B" w:rsidR="00191C28" w:rsidRPr="00CA7AA8" w:rsidRDefault="009F537E" w:rsidP="00AE0344">
            <w:pPr>
              <w:widowControl w:val="0"/>
              <w:autoSpaceDE w:val="0"/>
              <w:autoSpaceDN w:val="0"/>
              <w:adjustRightInd w:val="0"/>
              <w:jc w:val="center"/>
              <w:rPr>
                <w:rFonts w:ascii="Arial" w:hAnsi="Arial" w:cs="Arial"/>
                <w:sz w:val="16"/>
                <w:szCs w:val="16"/>
              </w:rPr>
            </w:pPr>
            <w:r>
              <w:rPr>
                <w:rFonts w:ascii="Arial" w:hAnsi="Arial" w:cs="Arial"/>
                <w:sz w:val="16"/>
                <w:szCs w:val="16"/>
              </w:rPr>
              <w:t>87,453,444</w:t>
            </w:r>
          </w:p>
        </w:tc>
        <w:tc>
          <w:tcPr>
            <w:tcW w:w="1134" w:type="dxa"/>
          </w:tcPr>
          <w:p w14:paraId="23CCEB13" w14:textId="00ACAE71" w:rsidR="00191C28" w:rsidRPr="00CA7AA8" w:rsidRDefault="009F537E" w:rsidP="00AE0344">
            <w:pPr>
              <w:widowControl w:val="0"/>
              <w:autoSpaceDE w:val="0"/>
              <w:autoSpaceDN w:val="0"/>
              <w:adjustRightInd w:val="0"/>
              <w:jc w:val="center"/>
              <w:rPr>
                <w:rFonts w:ascii="Arial" w:hAnsi="Arial" w:cs="Arial"/>
                <w:sz w:val="16"/>
                <w:szCs w:val="16"/>
              </w:rPr>
            </w:pPr>
            <w:r>
              <w:rPr>
                <w:rFonts w:ascii="Arial" w:hAnsi="Arial" w:cs="Arial"/>
                <w:sz w:val="16"/>
                <w:szCs w:val="16"/>
              </w:rPr>
              <w:t>51.63</w:t>
            </w:r>
          </w:p>
        </w:tc>
        <w:tc>
          <w:tcPr>
            <w:tcW w:w="1134" w:type="dxa"/>
            <w:shd w:val="clear" w:color="auto" w:fill="auto"/>
          </w:tcPr>
          <w:p w14:paraId="0762F1C0" w14:textId="5D7020ED" w:rsidR="00191C28" w:rsidRPr="00CA7AA8" w:rsidRDefault="00C222B6" w:rsidP="00AE0344">
            <w:pPr>
              <w:widowControl w:val="0"/>
              <w:autoSpaceDE w:val="0"/>
              <w:autoSpaceDN w:val="0"/>
              <w:adjustRightInd w:val="0"/>
              <w:jc w:val="center"/>
              <w:rPr>
                <w:rFonts w:ascii="Arial" w:hAnsi="Arial" w:cs="Arial"/>
                <w:sz w:val="16"/>
                <w:szCs w:val="16"/>
              </w:rPr>
            </w:pPr>
            <w:r>
              <w:rPr>
                <w:rFonts w:ascii="Arial" w:hAnsi="Arial" w:cs="Arial"/>
                <w:sz w:val="16"/>
                <w:szCs w:val="16"/>
              </w:rPr>
              <w:t>0</w:t>
            </w:r>
          </w:p>
        </w:tc>
      </w:tr>
      <w:tr w:rsidR="00191C28" w:rsidRPr="00CA7AA8" w14:paraId="0F4606F0" w14:textId="77777777" w:rsidTr="00235666">
        <w:trPr>
          <w:jc w:val="center"/>
        </w:trPr>
        <w:tc>
          <w:tcPr>
            <w:tcW w:w="562" w:type="dxa"/>
          </w:tcPr>
          <w:p w14:paraId="4A0621BD" w14:textId="77777777" w:rsidR="00191C28" w:rsidRPr="00CA7AA8" w:rsidRDefault="00191C28" w:rsidP="00956924">
            <w:pPr>
              <w:pStyle w:val="ListParagraph"/>
              <w:widowControl w:val="0"/>
              <w:numPr>
                <w:ilvl w:val="0"/>
                <w:numId w:val="16"/>
              </w:numPr>
              <w:autoSpaceDE w:val="0"/>
              <w:autoSpaceDN w:val="0"/>
              <w:adjustRightInd w:val="0"/>
              <w:rPr>
                <w:rFonts w:ascii="Arial" w:hAnsi="Arial" w:cs="Arial"/>
                <w:sz w:val="16"/>
                <w:szCs w:val="16"/>
              </w:rPr>
            </w:pPr>
          </w:p>
        </w:tc>
        <w:tc>
          <w:tcPr>
            <w:tcW w:w="2268" w:type="dxa"/>
            <w:shd w:val="clear" w:color="auto" w:fill="auto"/>
          </w:tcPr>
          <w:p w14:paraId="68493DE1" w14:textId="77777777" w:rsidR="00191C28" w:rsidRPr="00CA7AA8" w:rsidRDefault="00191C28" w:rsidP="00357B8B">
            <w:pPr>
              <w:widowControl w:val="0"/>
              <w:autoSpaceDE w:val="0"/>
              <w:autoSpaceDN w:val="0"/>
              <w:adjustRightInd w:val="0"/>
              <w:rPr>
                <w:rFonts w:ascii="Arial" w:hAnsi="Arial" w:cs="Arial"/>
                <w:sz w:val="16"/>
                <w:szCs w:val="16"/>
              </w:rPr>
            </w:pPr>
            <w:r w:rsidRPr="00CA7AA8">
              <w:rPr>
                <w:rFonts w:ascii="Arial" w:hAnsi="Arial" w:cs="Arial"/>
                <w:sz w:val="16"/>
                <w:szCs w:val="16"/>
              </w:rPr>
              <w:t>To appoint Mr Whyte as a director</w:t>
            </w:r>
          </w:p>
        </w:tc>
        <w:tc>
          <w:tcPr>
            <w:tcW w:w="1134" w:type="dxa"/>
            <w:shd w:val="clear" w:color="auto" w:fill="auto"/>
          </w:tcPr>
          <w:p w14:paraId="5CD7C1FE" w14:textId="20B20AC8" w:rsidR="00191C28" w:rsidRPr="00CA7AA8" w:rsidRDefault="00F31DD4" w:rsidP="00357B8B">
            <w:pPr>
              <w:jc w:val="center"/>
              <w:rPr>
                <w:rFonts w:ascii="Arial" w:hAnsi="Arial" w:cs="Arial"/>
                <w:sz w:val="16"/>
                <w:szCs w:val="16"/>
              </w:rPr>
            </w:pPr>
            <w:r w:rsidRPr="00F31DD4">
              <w:rPr>
                <w:rFonts w:ascii="Arial" w:hAnsi="Arial" w:cs="Arial"/>
                <w:sz w:val="16"/>
                <w:szCs w:val="16"/>
              </w:rPr>
              <w:t>87,391,609</w:t>
            </w:r>
          </w:p>
        </w:tc>
        <w:tc>
          <w:tcPr>
            <w:tcW w:w="709" w:type="dxa"/>
            <w:shd w:val="clear" w:color="auto" w:fill="auto"/>
          </w:tcPr>
          <w:p w14:paraId="5C3A24A2" w14:textId="1FC2703D" w:rsidR="00191C28" w:rsidRPr="00CA7AA8" w:rsidRDefault="00F31DD4" w:rsidP="00357B8B">
            <w:pPr>
              <w:jc w:val="center"/>
              <w:rPr>
                <w:rFonts w:ascii="Arial" w:hAnsi="Arial" w:cs="Arial"/>
                <w:sz w:val="16"/>
                <w:szCs w:val="16"/>
              </w:rPr>
            </w:pPr>
            <w:r w:rsidRPr="00165AC4">
              <w:rPr>
                <w:rFonts w:ascii="Arial" w:hAnsi="Arial" w:cs="Arial"/>
                <w:sz w:val="16"/>
                <w:szCs w:val="16"/>
              </w:rPr>
              <w:t>99.93</w:t>
            </w:r>
          </w:p>
        </w:tc>
        <w:tc>
          <w:tcPr>
            <w:tcW w:w="992" w:type="dxa"/>
            <w:shd w:val="clear" w:color="auto" w:fill="auto"/>
          </w:tcPr>
          <w:p w14:paraId="3D9C4241" w14:textId="71842F8B" w:rsidR="00191C28" w:rsidRPr="00CA7AA8" w:rsidRDefault="00EE4712" w:rsidP="00357B8B">
            <w:pPr>
              <w:widowControl w:val="0"/>
              <w:autoSpaceDE w:val="0"/>
              <w:autoSpaceDN w:val="0"/>
              <w:adjustRightInd w:val="0"/>
              <w:jc w:val="center"/>
              <w:rPr>
                <w:rFonts w:ascii="Arial" w:hAnsi="Arial" w:cs="Arial"/>
                <w:sz w:val="16"/>
                <w:szCs w:val="16"/>
              </w:rPr>
            </w:pPr>
            <w:r w:rsidRPr="00EE4712">
              <w:rPr>
                <w:rFonts w:ascii="Arial" w:hAnsi="Arial" w:cs="Arial"/>
                <w:sz w:val="16"/>
                <w:szCs w:val="16"/>
              </w:rPr>
              <w:t>61,835</w:t>
            </w:r>
          </w:p>
        </w:tc>
        <w:tc>
          <w:tcPr>
            <w:tcW w:w="567" w:type="dxa"/>
            <w:shd w:val="clear" w:color="auto" w:fill="auto"/>
          </w:tcPr>
          <w:p w14:paraId="2EA68491" w14:textId="178C7706" w:rsidR="00191C28" w:rsidRPr="00CA7AA8" w:rsidRDefault="00EE4712" w:rsidP="00AE0344">
            <w:pPr>
              <w:widowControl w:val="0"/>
              <w:autoSpaceDE w:val="0"/>
              <w:autoSpaceDN w:val="0"/>
              <w:adjustRightInd w:val="0"/>
              <w:jc w:val="center"/>
              <w:rPr>
                <w:rFonts w:ascii="Arial" w:hAnsi="Arial" w:cs="Arial"/>
                <w:sz w:val="16"/>
                <w:szCs w:val="16"/>
              </w:rPr>
            </w:pPr>
            <w:r w:rsidRPr="00EE4712">
              <w:rPr>
                <w:rFonts w:ascii="Arial" w:hAnsi="Arial" w:cs="Arial"/>
                <w:sz w:val="16"/>
                <w:szCs w:val="16"/>
              </w:rPr>
              <w:t>0.07</w:t>
            </w:r>
          </w:p>
        </w:tc>
        <w:tc>
          <w:tcPr>
            <w:tcW w:w="1276" w:type="dxa"/>
          </w:tcPr>
          <w:p w14:paraId="4538770E" w14:textId="6146661D" w:rsidR="00191C28" w:rsidRPr="00CA7AA8" w:rsidRDefault="00875A7D" w:rsidP="00AE0344">
            <w:pPr>
              <w:widowControl w:val="0"/>
              <w:autoSpaceDE w:val="0"/>
              <w:autoSpaceDN w:val="0"/>
              <w:adjustRightInd w:val="0"/>
              <w:jc w:val="center"/>
              <w:rPr>
                <w:rFonts w:ascii="Arial" w:hAnsi="Arial" w:cs="Arial"/>
                <w:sz w:val="16"/>
                <w:szCs w:val="16"/>
              </w:rPr>
            </w:pPr>
            <w:r>
              <w:rPr>
                <w:rFonts w:ascii="Arial" w:hAnsi="Arial" w:cs="Arial"/>
                <w:sz w:val="16"/>
                <w:szCs w:val="16"/>
              </w:rPr>
              <w:t>87,453,444</w:t>
            </w:r>
          </w:p>
        </w:tc>
        <w:tc>
          <w:tcPr>
            <w:tcW w:w="1134" w:type="dxa"/>
          </w:tcPr>
          <w:p w14:paraId="223C3FC3" w14:textId="410AEEC0" w:rsidR="00191C28" w:rsidRPr="00CA7AA8" w:rsidRDefault="00875A7D" w:rsidP="00AE0344">
            <w:pPr>
              <w:widowControl w:val="0"/>
              <w:autoSpaceDE w:val="0"/>
              <w:autoSpaceDN w:val="0"/>
              <w:adjustRightInd w:val="0"/>
              <w:jc w:val="center"/>
              <w:rPr>
                <w:rFonts w:ascii="Arial" w:hAnsi="Arial" w:cs="Arial"/>
                <w:sz w:val="16"/>
                <w:szCs w:val="16"/>
              </w:rPr>
            </w:pPr>
            <w:r>
              <w:rPr>
                <w:rFonts w:ascii="Arial" w:hAnsi="Arial" w:cs="Arial"/>
                <w:sz w:val="16"/>
                <w:szCs w:val="16"/>
              </w:rPr>
              <w:t>51.63</w:t>
            </w:r>
          </w:p>
        </w:tc>
        <w:tc>
          <w:tcPr>
            <w:tcW w:w="1134" w:type="dxa"/>
            <w:shd w:val="clear" w:color="auto" w:fill="auto"/>
          </w:tcPr>
          <w:p w14:paraId="7C66CFFD" w14:textId="308E9685" w:rsidR="00191C28" w:rsidRPr="00CA7AA8" w:rsidRDefault="00C222B6" w:rsidP="00AE0344">
            <w:pPr>
              <w:widowControl w:val="0"/>
              <w:autoSpaceDE w:val="0"/>
              <w:autoSpaceDN w:val="0"/>
              <w:adjustRightInd w:val="0"/>
              <w:jc w:val="center"/>
              <w:rPr>
                <w:rFonts w:ascii="Arial" w:hAnsi="Arial" w:cs="Arial"/>
                <w:sz w:val="16"/>
                <w:szCs w:val="16"/>
              </w:rPr>
            </w:pPr>
            <w:r>
              <w:rPr>
                <w:rFonts w:ascii="Arial" w:hAnsi="Arial" w:cs="Arial"/>
                <w:sz w:val="16"/>
                <w:szCs w:val="16"/>
              </w:rPr>
              <w:t>0</w:t>
            </w:r>
          </w:p>
        </w:tc>
      </w:tr>
      <w:tr w:rsidR="007D118A" w:rsidRPr="00CA7AA8" w14:paraId="095545DF" w14:textId="77777777" w:rsidTr="00D971F1">
        <w:trPr>
          <w:jc w:val="center"/>
        </w:trPr>
        <w:tc>
          <w:tcPr>
            <w:tcW w:w="562" w:type="dxa"/>
          </w:tcPr>
          <w:p w14:paraId="0C84D991" w14:textId="77777777" w:rsidR="007D118A" w:rsidRPr="00CA7AA8" w:rsidRDefault="007D118A" w:rsidP="00956924">
            <w:pPr>
              <w:pStyle w:val="ListParagraph"/>
              <w:widowControl w:val="0"/>
              <w:numPr>
                <w:ilvl w:val="0"/>
                <w:numId w:val="16"/>
              </w:numPr>
              <w:autoSpaceDE w:val="0"/>
              <w:autoSpaceDN w:val="0"/>
              <w:adjustRightInd w:val="0"/>
              <w:rPr>
                <w:rFonts w:ascii="Arial" w:hAnsi="Arial" w:cs="Arial"/>
                <w:sz w:val="16"/>
                <w:szCs w:val="16"/>
              </w:rPr>
            </w:pPr>
          </w:p>
        </w:tc>
        <w:tc>
          <w:tcPr>
            <w:tcW w:w="9214" w:type="dxa"/>
            <w:gridSpan w:val="8"/>
            <w:shd w:val="clear" w:color="auto" w:fill="auto"/>
          </w:tcPr>
          <w:p w14:paraId="4F69869A" w14:textId="41545AAE" w:rsidR="007D118A" w:rsidRDefault="007D118A" w:rsidP="00AE0344">
            <w:pPr>
              <w:widowControl w:val="0"/>
              <w:autoSpaceDE w:val="0"/>
              <w:autoSpaceDN w:val="0"/>
              <w:adjustRightInd w:val="0"/>
              <w:jc w:val="center"/>
              <w:rPr>
                <w:rFonts w:ascii="Arial" w:hAnsi="Arial" w:cs="Arial"/>
                <w:sz w:val="16"/>
                <w:szCs w:val="16"/>
              </w:rPr>
            </w:pPr>
          </w:p>
          <w:p w14:paraId="4E6810B1" w14:textId="7B4BB26E" w:rsidR="007D118A" w:rsidRPr="00235666" w:rsidRDefault="007D118A" w:rsidP="00AE0344">
            <w:pPr>
              <w:widowControl w:val="0"/>
              <w:autoSpaceDE w:val="0"/>
              <w:autoSpaceDN w:val="0"/>
              <w:adjustRightInd w:val="0"/>
              <w:jc w:val="center"/>
              <w:rPr>
                <w:rFonts w:ascii="Arial" w:hAnsi="Arial" w:cs="Arial"/>
                <w:i/>
                <w:iCs/>
                <w:sz w:val="16"/>
                <w:szCs w:val="16"/>
              </w:rPr>
            </w:pPr>
            <w:r w:rsidRPr="00235666">
              <w:rPr>
                <w:rFonts w:ascii="Arial" w:hAnsi="Arial" w:cs="Arial"/>
                <w:i/>
                <w:iCs/>
                <w:sz w:val="16"/>
                <w:szCs w:val="16"/>
              </w:rPr>
              <w:t>Withdrawn</w:t>
            </w:r>
          </w:p>
        </w:tc>
      </w:tr>
      <w:tr w:rsidR="00191C28" w:rsidRPr="00CA7AA8" w14:paraId="3863C37A" w14:textId="77777777" w:rsidTr="00235666">
        <w:trPr>
          <w:jc w:val="center"/>
        </w:trPr>
        <w:tc>
          <w:tcPr>
            <w:tcW w:w="562" w:type="dxa"/>
          </w:tcPr>
          <w:p w14:paraId="2766413F" w14:textId="77777777" w:rsidR="00191C28" w:rsidRPr="00CA7AA8" w:rsidRDefault="00191C28" w:rsidP="00956924">
            <w:pPr>
              <w:pStyle w:val="ListParagraph"/>
              <w:widowControl w:val="0"/>
              <w:numPr>
                <w:ilvl w:val="0"/>
                <w:numId w:val="16"/>
              </w:numPr>
              <w:autoSpaceDE w:val="0"/>
              <w:autoSpaceDN w:val="0"/>
              <w:adjustRightInd w:val="0"/>
              <w:rPr>
                <w:rFonts w:ascii="Arial" w:hAnsi="Arial" w:cs="Arial"/>
                <w:sz w:val="16"/>
                <w:szCs w:val="16"/>
              </w:rPr>
            </w:pPr>
          </w:p>
        </w:tc>
        <w:tc>
          <w:tcPr>
            <w:tcW w:w="2268" w:type="dxa"/>
            <w:shd w:val="clear" w:color="auto" w:fill="auto"/>
          </w:tcPr>
          <w:p w14:paraId="18E1E16F" w14:textId="77777777" w:rsidR="00191C28" w:rsidRPr="00CA7AA8" w:rsidRDefault="00191C28" w:rsidP="00357B8B">
            <w:pPr>
              <w:widowControl w:val="0"/>
              <w:autoSpaceDE w:val="0"/>
              <w:autoSpaceDN w:val="0"/>
              <w:adjustRightInd w:val="0"/>
              <w:rPr>
                <w:rFonts w:ascii="Arial" w:hAnsi="Arial" w:cs="Arial"/>
                <w:sz w:val="16"/>
                <w:szCs w:val="16"/>
              </w:rPr>
            </w:pPr>
            <w:r w:rsidRPr="00CA7AA8">
              <w:rPr>
                <w:rFonts w:ascii="Arial" w:hAnsi="Arial" w:cs="Arial"/>
                <w:sz w:val="16"/>
                <w:szCs w:val="16"/>
              </w:rPr>
              <w:t>To appoint Mr Hopkinson as a director</w:t>
            </w:r>
          </w:p>
        </w:tc>
        <w:tc>
          <w:tcPr>
            <w:tcW w:w="1134" w:type="dxa"/>
            <w:shd w:val="clear" w:color="auto" w:fill="auto"/>
          </w:tcPr>
          <w:p w14:paraId="2C92271B" w14:textId="740B94DD" w:rsidR="00191C28" w:rsidRPr="00CA7AA8" w:rsidRDefault="004D3138" w:rsidP="00357B8B">
            <w:pPr>
              <w:jc w:val="center"/>
              <w:rPr>
                <w:rFonts w:ascii="Arial" w:hAnsi="Arial" w:cs="Arial"/>
                <w:sz w:val="16"/>
                <w:szCs w:val="16"/>
              </w:rPr>
            </w:pPr>
            <w:r w:rsidRPr="004D3138">
              <w:rPr>
                <w:rFonts w:ascii="Arial" w:hAnsi="Arial" w:cs="Arial"/>
                <w:sz w:val="16"/>
                <w:szCs w:val="16"/>
              </w:rPr>
              <w:t>87,391,609</w:t>
            </w:r>
          </w:p>
        </w:tc>
        <w:tc>
          <w:tcPr>
            <w:tcW w:w="709" w:type="dxa"/>
            <w:shd w:val="clear" w:color="auto" w:fill="auto"/>
          </w:tcPr>
          <w:p w14:paraId="7DF31118" w14:textId="662CEBB5" w:rsidR="00191C28" w:rsidRPr="00CA7AA8" w:rsidRDefault="004D3138" w:rsidP="00357B8B">
            <w:pPr>
              <w:jc w:val="center"/>
              <w:rPr>
                <w:rFonts w:ascii="Arial" w:hAnsi="Arial" w:cs="Arial"/>
                <w:sz w:val="16"/>
                <w:szCs w:val="16"/>
              </w:rPr>
            </w:pPr>
            <w:r w:rsidRPr="00165AC4">
              <w:rPr>
                <w:rFonts w:ascii="Arial" w:hAnsi="Arial" w:cs="Arial"/>
                <w:sz w:val="16"/>
                <w:szCs w:val="16"/>
              </w:rPr>
              <w:t>99.93</w:t>
            </w:r>
          </w:p>
        </w:tc>
        <w:tc>
          <w:tcPr>
            <w:tcW w:w="992" w:type="dxa"/>
            <w:shd w:val="clear" w:color="auto" w:fill="auto"/>
          </w:tcPr>
          <w:p w14:paraId="70E3C133" w14:textId="4221D8F0" w:rsidR="00191C28" w:rsidRPr="00CA7AA8" w:rsidRDefault="004D3138" w:rsidP="00357B8B">
            <w:pPr>
              <w:widowControl w:val="0"/>
              <w:autoSpaceDE w:val="0"/>
              <w:autoSpaceDN w:val="0"/>
              <w:adjustRightInd w:val="0"/>
              <w:jc w:val="center"/>
              <w:rPr>
                <w:rFonts w:ascii="Arial" w:hAnsi="Arial" w:cs="Arial"/>
                <w:sz w:val="16"/>
                <w:szCs w:val="16"/>
              </w:rPr>
            </w:pPr>
            <w:r w:rsidRPr="004D3138">
              <w:rPr>
                <w:rFonts w:ascii="Arial" w:hAnsi="Arial" w:cs="Arial"/>
                <w:sz w:val="16"/>
                <w:szCs w:val="16"/>
              </w:rPr>
              <w:t>61,835</w:t>
            </w:r>
          </w:p>
        </w:tc>
        <w:tc>
          <w:tcPr>
            <w:tcW w:w="567" w:type="dxa"/>
            <w:shd w:val="clear" w:color="auto" w:fill="auto"/>
          </w:tcPr>
          <w:p w14:paraId="6C77A88D" w14:textId="1DFED44B" w:rsidR="00191C28" w:rsidRPr="00CA7AA8" w:rsidRDefault="00254283" w:rsidP="00AE0344">
            <w:pPr>
              <w:widowControl w:val="0"/>
              <w:autoSpaceDE w:val="0"/>
              <w:autoSpaceDN w:val="0"/>
              <w:adjustRightInd w:val="0"/>
              <w:jc w:val="center"/>
              <w:rPr>
                <w:rFonts w:ascii="Arial" w:hAnsi="Arial" w:cs="Arial"/>
                <w:sz w:val="16"/>
                <w:szCs w:val="16"/>
              </w:rPr>
            </w:pPr>
            <w:r w:rsidRPr="00EE4712">
              <w:rPr>
                <w:rFonts w:ascii="Arial" w:hAnsi="Arial" w:cs="Arial"/>
                <w:sz w:val="16"/>
                <w:szCs w:val="16"/>
              </w:rPr>
              <w:t>0.07</w:t>
            </w:r>
          </w:p>
        </w:tc>
        <w:tc>
          <w:tcPr>
            <w:tcW w:w="1276" w:type="dxa"/>
          </w:tcPr>
          <w:p w14:paraId="458A2022" w14:textId="5EE07F17" w:rsidR="00191C28" w:rsidRPr="00CA7AA8" w:rsidRDefault="000A7B3C" w:rsidP="00AE0344">
            <w:pPr>
              <w:widowControl w:val="0"/>
              <w:autoSpaceDE w:val="0"/>
              <w:autoSpaceDN w:val="0"/>
              <w:adjustRightInd w:val="0"/>
              <w:jc w:val="center"/>
              <w:rPr>
                <w:rFonts w:ascii="Arial" w:hAnsi="Arial" w:cs="Arial"/>
                <w:sz w:val="16"/>
                <w:szCs w:val="16"/>
              </w:rPr>
            </w:pPr>
            <w:r>
              <w:rPr>
                <w:rFonts w:ascii="Arial" w:hAnsi="Arial" w:cs="Arial"/>
                <w:sz w:val="16"/>
                <w:szCs w:val="16"/>
              </w:rPr>
              <w:t>87,453,444</w:t>
            </w:r>
          </w:p>
        </w:tc>
        <w:tc>
          <w:tcPr>
            <w:tcW w:w="1134" w:type="dxa"/>
          </w:tcPr>
          <w:p w14:paraId="5EFF9C61" w14:textId="27C28C22" w:rsidR="00191C28" w:rsidRPr="00CA7AA8" w:rsidRDefault="000A7B3C" w:rsidP="00AE0344">
            <w:pPr>
              <w:widowControl w:val="0"/>
              <w:autoSpaceDE w:val="0"/>
              <w:autoSpaceDN w:val="0"/>
              <w:adjustRightInd w:val="0"/>
              <w:jc w:val="center"/>
              <w:rPr>
                <w:rFonts w:ascii="Arial" w:hAnsi="Arial" w:cs="Arial"/>
                <w:sz w:val="16"/>
                <w:szCs w:val="16"/>
              </w:rPr>
            </w:pPr>
            <w:r>
              <w:rPr>
                <w:rFonts w:ascii="Arial" w:hAnsi="Arial" w:cs="Arial"/>
                <w:sz w:val="16"/>
                <w:szCs w:val="16"/>
              </w:rPr>
              <w:t>51.63</w:t>
            </w:r>
          </w:p>
        </w:tc>
        <w:tc>
          <w:tcPr>
            <w:tcW w:w="1134" w:type="dxa"/>
            <w:shd w:val="clear" w:color="auto" w:fill="auto"/>
          </w:tcPr>
          <w:p w14:paraId="0F1F21E3" w14:textId="6F9C556A" w:rsidR="00191C28" w:rsidRPr="00CA7AA8" w:rsidRDefault="00C222B6" w:rsidP="00AE0344">
            <w:pPr>
              <w:widowControl w:val="0"/>
              <w:autoSpaceDE w:val="0"/>
              <w:autoSpaceDN w:val="0"/>
              <w:adjustRightInd w:val="0"/>
              <w:jc w:val="center"/>
              <w:rPr>
                <w:rFonts w:ascii="Arial" w:hAnsi="Arial" w:cs="Arial"/>
                <w:sz w:val="16"/>
                <w:szCs w:val="16"/>
              </w:rPr>
            </w:pPr>
            <w:r>
              <w:rPr>
                <w:rFonts w:ascii="Arial" w:hAnsi="Arial" w:cs="Arial"/>
                <w:sz w:val="16"/>
                <w:szCs w:val="16"/>
              </w:rPr>
              <w:t>0</w:t>
            </w:r>
          </w:p>
        </w:tc>
      </w:tr>
      <w:tr w:rsidR="00191C28" w:rsidRPr="00CA7AA8" w14:paraId="10B5E6ED" w14:textId="77777777" w:rsidTr="00235666">
        <w:trPr>
          <w:jc w:val="center"/>
        </w:trPr>
        <w:tc>
          <w:tcPr>
            <w:tcW w:w="562" w:type="dxa"/>
          </w:tcPr>
          <w:p w14:paraId="664EFA22" w14:textId="77777777" w:rsidR="00191C28" w:rsidRPr="00CA7AA8" w:rsidRDefault="00191C28" w:rsidP="00956924">
            <w:pPr>
              <w:pStyle w:val="ListParagraph"/>
              <w:widowControl w:val="0"/>
              <w:numPr>
                <w:ilvl w:val="0"/>
                <w:numId w:val="16"/>
              </w:numPr>
              <w:autoSpaceDE w:val="0"/>
              <w:autoSpaceDN w:val="0"/>
              <w:adjustRightInd w:val="0"/>
              <w:rPr>
                <w:rFonts w:ascii="Arial" w:hAnsi="Arial" w:cs="Arial"/>
                <w:sz w:val="16"/>
                <w:szCs w:val="16"/>
              </w:rPr>
            </w:pPr>
          </w:p>
        </w:tc>
        <w:tc>
          <w:tcPr>
            <w:tcW w:w="2268" w:type="dxa"/>
            <w:shd w:val="clear" w:color="auto" w:fill="auto"/>
          </w:tcPr>
          <w:p w14:paraId="7EDEC9E2" w14:textId="77777777" w:rsidR="00191C28" w:rsidRPr="00CA7AA8" w:rsidRDefault="00191C28" w:rsidP="00357B8B">
            <w:pPr>
              <w:widowControl w:val="0"/>
              <w:autoSpaceDE w:val="0"/>
              <w:autoSpaceDN w:val="0"/>
              <w:adjustRightInd w:val="0"/>
              <w:rPr>
                <w:rFonts w:ascii="Arial" w:hAnsi="Arial" w:cs="Arial"/>
                <w:sz w:val="16"/>
                <w:szCs w:val="16"/>
              </w:rPr>
            </w:pPr>
            <w:r w:rsidRPr="00CA7AA8">
              <w:rPr>
                <w:rFonts w:ascii="Arial" w:hAnsi="Arial" w:cs="Arial"/>
                <w:sz w:val="16"/>
                <w:szCs w:val="16"/>
              </w:rPr>
              <w:t>To appoint Ms Paulus as a director</w:t>
            </w:r>
          </w:p>
        </w:tc>
        <w:tc>
          <w:tcPr>
            <w:tcW w:w="1134" w:type="dxa"/>
            <w:shd w:val="clear" w:color="auto" w:fill="auto"/>
          </w:tcPr>
          <w:p w14:paraId="43F3D3A5" w14:textId="7A850C19" w:rsidR="00191C28" w:rsidRPr="00CA7AA8" w:rsidRDefault="00254283" w:rsidP="00357B8B">
            <w:pPr>
              <w:jc w:val="center"/>
              <w:rPr>
                <w:rFonts w:ascii="Arial" w:hAnsi="Arial" w:cs="Arial"/>
                <w:sz w:val="16"/>
                <w:szCs w:val="16"/>
              </w:rPr>
            </w:pPr>
            <w:r w:rsidRPr="00254283">
              <w:rPr>
                <w:rFonts w:ascii="Arial" w:hAnsi="Arial" w:cs="Arial"/>
                <w:sz w:val="16"/>
                <w:szCs w:val="16"/>
              </w:rPr>
              <w:t>87,364,363</w:t>
            </w:r>
          </w:p>
        </w:tc>
        <w:tc>
          <w:tcPr>
            <w:tcW w:w="709" w:type="dxa"/>
            <w:shd w:val="clear" w:color="auto" w:fill="auto"/>
          </w:tcPr>
          <w:p w14:paraId="7C0B342F" w14:textId="04AE2DE8" w:rsidR="00191C28" w:rsidRPr="00CA7AA8" w:rsidRDefault="00254283" w:rsidP="00357B8B">
            <w:pPr>
              <w:jc w:val="center"/>
              <w:rPr>
                <w:rFonts w:ascii="Arial" w:hAnsi="Arial" w:cs="Arial"/>
                <w:sz w:val="16"/>
                <w:szCs w:val="16"/>
              </w:rPr>
            </w:pPr>
            <w:r w:rsidRPr="00254283">
              <w:rPr>
                <w:rFonts w:ascii="Arial" w:hAnsi="Arial" w:cs="Arial"/>
                <w:sz w:val="16"/>
                <w:szCs w:val="16"/>
              </w:rPr>
              <w:t>99.90</w:t>
            </w:r>
          </w:p>
        </w:tc>
        <w:tc>
          <w:tcPr>
            <w:tcW w:w="992" w:type="dxa"/>
            <w:shd w:val="clear" w:color="auto" w:fill="auto"/>
          </w:tcPr>
          <w:p w14:paraId="54DDE7B5" w14:textId="452D6936" w:rsidR="00191C28" w:rsidRPr="00CA7AA8" w:rsidRDefault="00254283" w:rsidP="00357B8B">
            <w:pPr>
              <w:widowControl w:val="0"/>
              <w:autoSpaceDE w:val="0"/>
              <w:autoSpaceDN w:val="0"/>
              <w:adjustRightInd w:val="0"/>
              <w:jc w:val="center"/>
              <w:rPr>
                <w:rFonts w:ascii="Arial" w:hAnsi="Arial" w:cs="Arial"/>
                <w:sz w:val="16"/>
                <w:szCs w:val="16"/>
              </w:rPr>
            </w:pPr>
            <w:r w:rsidRPr="00254283">
              <w:rPr>
                <w:rFonts w:ascii="Arial" w:hAnsi="Arial" w:cs="Arial"/>
                <w:sz w:val="16"/>
                <w:szCs w:val="16"/>
              </w:rPr>
              <w:t>89,081</w:t>
            </w:r>
          </w:p>
        </w:tc>
        <w:tc>
          <w:tcPr>
            <w:tcW w:w="567" w:type="dxa"/>
            <w:shd w:val="clear" w:color="auto" w:fill="auto"/>
          </w:tcPr>
          <w:p w14:paraId="600EF5AD" w14:textId="377ED386" w:rsidR="00191C28" w:rsidRPr="00CA7AA8" w:rsidRDefault="00254283" w:rsidP="00AE0344">
            <w:pPr>
              <w:widowControl w:val="0"/>
              <w:autoSpaceDE w:val="0"/>
              <w:autoSpaceDN w:val="0"/>
              <w:adjustRightInd w:val="0"/>
              <w:jc w:val="center"/>
              <w:rPr>
                <w:rFonts w:ascii="Arial" w:hAnsi="Arial" w:cs="Arial"/>
                <w:sz w:val="16"/>
                <w:szCs w:val="16"/>
              </w:rPr>
            </w:pPr>
            <w:r w:rsidRPr="00165AC4">
              <w:rPr>
                <w:rFonts w:ascii="Arial" w:hAnsi="Arial" w:cs="Arial"/>
                <w:sz w:val="16"/>
                <w:szCs w:val="16"/>
              </w:rPr>
              <w:t>0.10</w:t>
            </w:r>
          </w:p>
        </w:tc>
        <w:tc>
          <w:tcPr>
            <w:tcW w:w="1276" w:type="dxa"/>
          </w:tcPr>
          <w:p w14:paraId="38F3CF68" w14:textId="505DF3B5" w:rsidR="00191C28" w:rsidRPr="00CA7AA8" w:rsidRDefault="008F1994" w:rsidP="00AE0344">
            <w:pPr>
              <w:widowControl w:val="0"/>
              <w:autoSpaceDE w:val="0"/>
              <w:autoSpaceDN w:val="0"/>
              <w:adjustRightInd w:val="0"/>
              <w:jc w:val="center"/>
              <w:rPr>
                <w:rFonts w:ascii="Arial" w:hAnsi="Arial" w:cs="Arial"/>
                <w:sz w:val="16"/>
                <w:szCs w:val="16"/>
              </w:rPr>
            </w:pPr>
            <w:r>
              <w:rPr>
                <w:rFonts w:ascii="Arial" w:hAnsi="Arial" w:cs="Arial"/>
                <w:sz w:val="16"/>
                <w:szCs w:val="16"/>
              </w:rPr>
              <w:t>87,453,444</w:t>
            </w:r>
          </w:p>
        </w:tc>
        <w:tc>
          <w:tcPr>
            <w:tcW w:w="1134" w:type="dxa"/>
          </w:tcPr>
          <w:p w14:paraId="7C688F49" w14:textId="32C55195" w:rsidR="00191C28" w:rsidRPr="00CA7AA8" w:rsidRDefault="008F1994" w:rsidP="00AE0344">
            <w:pPr>
              <w:widowControl w:val="0"/>
              <w:autoSpaceDE w:val="0"/>
              <w:autoSpaceDN w:val="0"/>
              <w:adjustRightInd w:val="0"/>
              <w:jc w:val="center"/>
              <w:rPr>
                <w:rFonts w:ascii="Arial" w:hAnsi="Arial" w:cs="Arial"/>
                <w:sz w:val="16"/>
                <w:szCs w:val="16"/>
              </w:rPr>
            </w:pPr>
            <w:r>
              <w:rPr>
                <w:rFonts w:ascii="Arial" w:hAnsi="Arial" w:cs="Arial"/>
                <w:sz w:val="16"/>
                <w:szCs w:val="16"/>
              </w:rPr>
              <w:t>51.63</w:t>
            </w:r>
          </w:p>
        </w:tc>
        <w:tc>
          <w:tcPr>
            <w:tcW w:w="1134" w:type="dxa"/>
            <w:shd w:val="clear" w:color="auto" w:fill="auto"/>
          </w:tcPr>
          <w:p w14:paraId="524DE0CD" w14:textId="64E19B54" w:rsidR="00191C28" w:rsidRPr="00CA7AA8" w:rsidRDefault="00C222B6" w:rsidP="00AE0344">
            <w:pPr>
              <w:widowControl w:val="0"/>
              <w:autoSpaceDE w:val="0"/>
              <w:autoSpaceDN w:val="0"/>
              <w:adjustRightInd w:val="0"/>
              <w:jc w:val="center"/>
              <w:rPr>
                <w:rFonts w:ascii="Arial" w:hAnsi="Arial" w:cs="Arial"/>
                <w:sz w:val="16"/>
                <w:szCs w:val="16"/>
              </w:rPr>
            </w:pPr>
            <w:r>
              <w:rPr>
                <w:rFonts w:ascii="Arial" w:hAnsi="Arial" w:cs="Arial"/>
                <w:sz w:val="16"/>
                <w:szCs w:val="16"/>
              </w:rPr>
              <w:t>0</w:t>
            </w:r>
          </w:p>
        </w:tc>
      </w:tr>
      <w:tr w:rsidR="00191C28" w:rsidRPr="00CA7AA8" w14:paraId="45D6C3A8" w14:textId="77777777" w:rsidTr="00235666">
        <w:trPr>
          <w:jc w:val="center"/>
        </w:trPr>
        <w:tc>
          <w:tcPr>
            <w:tcW w:w="562" w:type="dxa"/>
          </w:tcPr>
          <w:p w14:paraId="2D68CC65" w14:textId="77777777" w:rsidR="00191C28" w:rsidRPr="00CA7AA8" w:rsidRDefault="00191C28" w:rsidP="00956924">
            <w:pPr>
              <w:pStyle w:val="ListParagraph"/>
              <w:widowControl w:val="0"/>
              <w:numPr>
                <w:ilvl w:val="0"/>
                <w:numId w:val="16"/>
              </w:numPr>
              <w:autoSpaceDE w:val="0"/>
              <w:autoSpaceDN w:val="0"/>
              <w:adjustRightInd w:val="0"/>
              <w:rPr>
                <w:rFonts w:ascii="Arial" w:hAnsi="Arial" w:cs="Arial"/>
                <w:sz w:val="16"/>
                <w:szCs w:val="16"/>
              </w:rPr>
            </w:pPr>
          </w:p>
        </w:tc>
        <w:tc>
          <w:tcPr>
            <w:tcW w:w="2268" w:type="dxa"/>
            <w:shd w:val="clear" w:color="auto" w:fill="auto"/>
          </w:tcPr>
          <w:p w14:paraId="2875FE4F" w14:textId="77777777" w:rsidR="00191C28" w:rsidRPr="00CA7AA8" w:rsidRDefault="00191C28" w:rsidP="00357B8B">
            <w:pPr>
              <w:widowControl w:val="0"/>
              <w:autoSpaceDE w:val="0"/>
              <w:autoSpaceDN w:val="0"/>
              <w:adjustRightInd w:val="0"/>
              <w:rPr>
                <w:rFonts w:ascii="Arial" w:hAnsi="Arial" w:cs="Arial"/>
                <w:sz w:val="16"/>
                <w:szCs w:val="16"/>
              </w:rPr>
            </w:pPr>
            <w:r w:rsidRPr="00CA7AA8">
              <w:rPr>
                <w:rFonts w:ascii="Arial" w:hAnsi="Arial" w:cs="Arial"/>
                <w:sz w:val="16"/>
                <w:szCs w:val="16"/>
              </w:rPr>
              <w:t>To appoint Mr Gudgeon as a director</w:t>
            </w:r>
          </w:p>
        </w:tc>
        <w:tc>
          <w:tcPr>
            <w:tcW w:w="1134" w:type="dxa"/>
            <w:shd w:val="clear" w:color="auto" w:fill="auto"/>
          </w:tcPr>
          <w:p w14:paraId="51A9D857" w14:textId="754DD76B" w:rsidR="00191C28" w:rsidRPr="00CA7AA8" w:rsidRDefault="00254283" w:rsidP="00357B8B">
            <w:pPr>
              <w:jc w:val="center"/>
              <w:rPr>
                <w:rFonts w:ascii="Arial" w:hAnsi="Arial" w:cs="Arial"/>
                <w:sz w:val="16"/>
                <w:szCs w:val="16"/>
              </w:rPr>
            </w:pPr>
            <w:r w:rsidRPr="00254283">
              <w:rPr>
                <w:rFonts w:ascii="Arial" w:hAnsi="Arial" w:cs="Arial"/>
                <w:sz w:val="16"/>
                <w:szCs w:val="16"/>
              </w:rPr>
              <w:t>87,391,609</w:t>
            </w:r>
          </w:p>
        </w:tc>
        <w:tc>
          <w:tcPr>
            <w:tcW w:w="709" w:type="dxa"/>
            <w:shd w:val="clear" w:color="auto" w:fill="auto"/>
          </w:tcPr>
          <w:p w14:paraId="7BDD71EB" w14:textId="4F21654F" w:rsidR="00191C28" w:rsidRPr="00CA7AA8" w:rsidRDefault="00254283" w:rsidP="00357B8B">
            <w:pPr>
              <w:jc w:val="center"/>
              <w:rPr>
                <w:rFonts w:ascii="Arial" w:hAnsi="Arial" w:cs="Arial"/>
                <w:sz w:val="16"/>
                <w:szCs w:val="16"/>
              </w:rPr>
            </w:pPr>
            <w:r w:rsidRPr="00165AC4">
              <w:rPr>
                <w:rFonts w:ascii="Arial" w:hAnsi="Arial" w:cs="Arial"/>
                <w:sz w:val="16"/>
                <w:szCs w:val="16"/>
              </w:rPr>
              <w:t>99.93</w:t>
            </w:r>
          </w:p>
        </w:tc>
        <w:tc>
          <w:tcPr>
            <w:tcW w:w="992" w:type="dxa"/>
            <w:shd w:val="clear" w:color="auto" w:fill="auto"/>
          </w:tcPr>
          <w:p w14:paraId="79684F49" w14:textId="46537DC8" w:rsidR="00191C28" w:rsidRPr="00CA7AA8" w:rsidRDefault="00254283" w:rsidP="00357B8B">
            <w:pPr>
              <w:widowControl w:val="0"/>
              <w:autoSpaceDE w:val="0"/>
              <w:autoSpaceDN w:val="0"/>
              <w:adjustRightInd w:val="0"/>
              <w:jc w:val="center"/>
              <w:rPr>
                <w:rFonts w:ascii="Arial" w:hAnsi="Arial" w:cs="Arial"/>
                <w:sz w:val="16"/>
                <w:szCs w:val="16"/>
              </w:rPr>
            </w:pPr>
            <w:r w:rsidRPr="004D3138">
              <w:rPr>
                <w:rFonts w:ascii="Arial" w:hAnsi="Arial" w:cs="Arial"/>
                <w:sz w:val="16"/>
                <w:szCs w:val="16"/>
              </w:rPr>
              <w:t>61,835</w:t>
            </w:r>
          </w:p>
        </w:tc>
        <w:tc>
          <w:tcPr>
            <w:tcW w:w="567" w:type="dxa"/>
            <w:shd w:val="clear" w:color="auto" w:fill="auto"/>
          </w:tcPr>
          <w:p w14:paraId="31B69ABB" w14:textId="2AB81638" w:rsidR="00191C28" w:rsidRPr="00CA7AA8" w:rsidRDefault="00254283" w:rsidP="00AE0344">
            <w:pPr>
              <w:widowControl w:val="0"/>
              <w:autoSpaceDE w:val="0"/>
              <w:autoSpaceDN w:val="0"/>
              <w:adjustRightInd w:val="0"/>
              <w:jc w:val="center"/>
              <w:rPr>
                <w:rFonts w:ascii="Arial" w:hAnsi="Arial" w:cs="Arial"/>
                <w:sz w:val="16"/>
                <w:szCs w:val="16"/>
              </w:rPr>
            </w:pPr>
            <w:r w:rsidRPr="00EE4712">
              <w:rPr>
                <w:rFonts w:ascii="Arial" w:hAnsi="Arial" w:cs="Arial"/>
                <w:sz w:val="16"/>
                <w:szCs w:val="16"/>
              </w:rPr>
              <w:t>0.07</w:t>
            </w:r>
          </w:p>
        </w:tc>
        <w:tc>
          <w:tcPr>
            <w:tcW w:w="1276" w:type="dxa"/>
          </w:tcPr>
          <w:p w14:paraId="455AD179" w14:textId="5C8377CB" w:rsidR="00191C28" w:rsidRPr="00CA7AA8" w:rsidRDefault="008F1994" w:rsidP="00AE0344">
            <w:pPr>
              <w:widowControl w:val="0"/>
              <w:autoSpaceDE w:val="0"/>
              <w:autoSpaceDN w:val="0"/>
              <w:adjustRightInd w:val="0"/>
              <w:jc w:val="center"/>
              <w:rPr>
                <w:rFonts w:ascii="Arial" w:hAnsi="Arial" w:cs="Arial"/>
                <w:sz w:val="16"/>
                <w:szCs w:val="16"/>
              </w:rPr>
            </w:pPr>
            <w:r>
              <w:rPr>
                <w:rFonts w:ascii="Arial" w:hAnsi="Arial" w:cs="Arial"/>
                <w:sz w:val="16"/>
                <w:szCs w:val="16"/>
              </w:rPr>
              <w:t>87,453,444</w:t>
            </w:r>
          </w:p>
        </w:tc>
        <w:tc>
          <w:tcPr>
            <w:tcW w:w="1134" w:type="dxa"/>
          </w:tcPr>
          <w:p w14:paraId="4822EB1E" w14:textId="7D77C47E" w:rsidR="00191C28" w:rsidRPr="00CA7AA8" w:rsidRDefault="004F247E" w:rsidP="00AE0344">
            <w:pPr>
              <w:widowControl w:val="0"/>
              <w:autoSpaceDE w:val="0"/>
              <w:autoSpaceDN w:val="0"/>
              <w:adjustRightInd w:val="0"/>
              <w:jc w:val="center"/>
              <w:rPr>
                <w:rFonts w:ascii="Arial" w:hAnsi="Arial" w:cs="Arial"/>
                <w:sz w:val="16"/>
                <w:szCs w:val="16"/>
              </w:rPr>
            </w:pPr>
            <w:r>
              <w:rPr>
                <w:rFonts w:ascii="Arial" w:hAnsi="Arial" w:cs="Arial"/>
                <w:sz w:val="16"/>
                <w:szCs w:val="16"/>
              </w:rPr>
              <w:t>51.63</w:t>
            </w:r>
          </w:p>
        </w:tc>
        <w:tc>
          <w:tcPr>
            <w:tcW w:w="1134" w:type="dxa"/>
            <w:shd w:val="clear" w:color="auto" w:fill="auto"/>
          </w:tcPr>
          <w:p w14:paraId="7EA2C7C5" w14:textId="7F03C901" w:rsidR="00191C28" w:rsidRPr="00CA7AA8" w:rsidRDefault="00C222B6" w:rsidP="00AE0344">
            <w:pPr>
              <w:widowControl w:val="0"/>
              <w:autoSpaceDE w:val="0"/>
              <w:autoSpaceDN w:val="0"/>
              <w:adjustRightInd w:val="0"/>
              <w:jc w:val="center"/>
              <w:rPr>
                <w:rFonts w:ascii="Arial" w:hAnsi="Arial" w:cs="Arial"/>
                <w:sz w:val="16"/>
                <w:szCs w:val="16"/>
              </w:rPr>
            </w:pPr>
            <w:r>
              <w:rPr>
                <w:rFonts w:ascii="Arial" w:hAnsi="Arial" w:cs="Arial"/>
                <w:sz w:val="16"/>
                <w:szCs w:val="16"/>
              </w:rPr>
              <w:t>0</w:t>
            </w:r>
          </w:p>
        </w:tc>
      </w:tr>
      <w:tr w:rsidR="00191C28" w:rsidRPr="00CA7AA8" w14:paraId="60DCE9B8" w14:textId="77777777" w:rsidTr="00235666">
        <w:trPr>
          <w:jc w:val="center"/>
        </w:trPr>
        <w:tc>
          <w:tcPr>
            <w:tcW w:w="562" w:type="dxa"/>
          </w:tcPr>
          <w:p w14:paraId="5B1CDDDE" w14:textId="77777777" w:rsidR="00191C28" w:rsidRPr="00CA7AA8" w:rsidRDefault="00191C28" w:rsidP="00956924">
            <w:pPr>
              <w:pStyle w:val="ListParagraph"/>
              <w:widowControl w:val="0"/>
              <w:numPr>
                <w:ilvl w:val="0"/>
                <w:numId w:val="16"/>
              </w:numPr>
              <w:autoSpaceDE w:val="0"/>
              <w:autoSpaceDN w:val="0"/>
              <w:adjustRightInd w:val="0"/>
              <w:rPr>
                <w:rFonts w:ascii="Arial" w:hAnsi="Arial" w:cs="Arial"/>
                <w:sz w:val="16"/>
                <w:szCs w:val="16"/>
              </w:rPr>
            </w:pPr>
          </w:p>
        </w:tc>
        <w:tc>
          <w:tcPr>
            <w:tcW w:w="2268" w:type="dxa"/>
            <w:shd w:val="clear" w:color="auto" w:fill="auto"/>
          </w:tcPr>
          <w:p w14:paraId="7D7885AE" w14:textId="77777777" w:rsidR="00191C28" w:rsidRPr="00CA7AA8" w:rsidRDefault="00191C28" w:rsidP="00AE0344">
            <w:pPr>
              <w:widowControl w:val="0"/>
              <w:autoSpaceDE w:val="0"/>
              <w:autoSpaceDN w:val="0"/>
              <w:adjustRightInd w:val="0"/>
              <w:rPr>
                <w:rFonts w:ascii="Arial" w:hAnsi="Arial" w:cs="Arial"/>
                <w:sz w:val="16"/>
                <w:szCs w:val="16"/>
              </w:rPr>
            </w:pPr>
            <w:r w:rsidRPr="00CA7AA8">
              <w:rPr>
                <w:rFonts w:ascii="Arial" w:hAnsi="Arial" w:cs="Arial"/>
                <w:sz w:val="16"/>
                <w:szCs w:val="16"/>
              </w:rPr>
              <w:t>To appoint MacIntyre Hudson LLP as Auditor of the Company.</w:t>
            </w:r>
          </w:p>
        </w:tc>
        <w:tc>
          <w:tcPr>
            <w:tcW w:w="1134" w:type="dxa"/>
            <w:shd w:val="clear" w:color="auto" w:fill="auto"/>
          </w:tcPr>
          <w:p w14:paraId="13AD63F7" w14:textId="53F6A1D9" w:rsidR="00191C28" w:rsidRPr="00CA7AA8" w:rsidRDefault="00C222B6" w:rsidP="00AE0344">
            <w:pPr>
              <w:jc w:val="center"/>
              <w:rPr>
                <w:rFonts w:ascii="Arial" w:hAnsi="Arial" w:cs="Arial"/>
                <w:sz w:val="16"/>
                <w:szCs w:val="16"/>
              </w:rPr>
            </w:pPr>
            <w:r w:rsidRPr="00C222B6">
              <w:rPr>
                <w:rFonts w:ascii="Arial" w:hAnsi="Arial" w:cs="Arial"/>
                <w:sz w:val="16"/>
                <w:szCs w:val="16"/>
              </w:rPr>
              <w:t>87,391,555</w:t>
            </w:r>
          </w:p>
        </w:tc>
        <w:tc>
          <w:tcPr>
            <w:tcW w:w="709" w:type="dxa"/>
            <w:shd w:val="clear" w:color="auto" w:fill="auto"/>
          </w:tcPr>
          <w:p w14:paraId="7DE0C907" w14:textId="6CC34BA1" w:rsidR="00191C28" w:rsidRPr="00CA7AA8" w:rsidRDefault="007B6C04" w:rsidP="00AE0344">
            <w:pPr>
              <w:jc w:val="center"/>
              <w:rPr>
                <w:rFonts w:ascii="Arial" w:hAnsi="Arial" w:cs="Arial"/>
                <w:sz w:val="16"/>
                <w:szCs w:val="16"/>
              </w:rPr>
            </w:pPr>
            <w:r>
              <w:rPr>
                <w:rFonts w:ascii="Arial" w:hAnsi="Arial" w:cs="Arial"/>
                <w:sz w:val="16"/>
                <w:szCs w:val="16"/>
              </w:rPr>
              <w:t>100.00</w:t>
            </w:r>
          </w:p>
        </w:tc>
        <w:tc>
          <w:tcPr>
            <w:tcW w:w="992" w:type="dxa"/>
            <w:shd w:val="clear" w:color="auto" w:fill="auto"/>
          </w:tcPr>
          <w:p w14:paraId="338D0AA1" w14:textId="7B249B04" w:rsidR="00191C28" w:rsidRPr="00CA7AA8" w:rsidRDefault="00EE4D1D" w:rsidP="00235666">
            <w:pPr>
              <w:widowControl w:val="0"/>
              <w:autoSpaceDE w:val="0"/>
              <w:autoSpaceDN w:val="0"/>
              <w:adjustRightInd w:val="0"/>
              <w:jc w:val="center"/>
              <w:rPr>
                <w:rFonts w:ascii="Arial" w:hAnsi="Arial" w:cs="Arial"/>
                <w:sz w:val="16"/>
                <w:szCs w:val="16"/>
              </w:rPr>
            </w:pPr>
            <w:r w:rsidRPr="00235666">
              <w:rPr>
                <w:rFonts w:ascii="Arial" w:hAnsi="Arial" w:cs="Arial"/>
                <w:sz w:val="16"/>
                <w:szCs w:val="16"/>
              </w:rPr>
              <w:t>1,389</w:t>
            </w:r>
          </w:p>
        </w:tc>
        <w:tc>
          <w:tcPr>
            <w:tcW w:w="567" w:type="dxa"/>
            <w:shd w:val="clear" w:color="auto" w:fill="auto"/>
          </w:tcPr>
          <w:p w14:paraId="44DD8A58" w14:textId="5A9093AC" w:rsidR="00191C28" w:rsidRPr="00CA7AA8" w:rsidRDefault="00EE4D1D" w:rsidP="00AE0344">
            <w:pPr>
              <w:jc w:val="center"/>
              <w:rPr>
                <w:rFonts w:ascii="Arial" w:hAnsi="Arial" w:cs="Arial"/>
                <w:sz w:val="16"/>
                <w:szCs w:val="16"/>
              </w:rPr>
            </w:pPr>
            <w:r w:rsidRPr="004E709F">
              <w:rPr>
                <w:rFonts w:ascii="Arial" w:hAnsi="Arial" w:cs="Arial"/>
                <w:sz w:val="16"/>
                <w:szCs w:val="16"/>
              </w:rPr>
              <w:t>0.0</w:t>
            </w:r>
            <w:r w:rsidR="00E17C3E">
              <w:rPr>
                <w:rFonts w:ascii="Arial" w:hAnsi="Arial" w:cs="Arial"/>
                <w:sz w:val="16"/>
                <w:szCs w:val="16"/>
              </w:rPr>
              <w:t>0</w:t>
            </w:r>
          </w:p>
        </w:tc>
        <w:tc>
          <w:tcPr>
            <w:tcW w:w="1276" w:type="dxa"/>
          </w:tcPr>
          <w:p w14:paraId="0211333B" w14:textId="2FDD6D3B" w:rsidR="00191C28" w:rsidRPr="00CA7AA8" w:rsidRDefault="004F247E" w:rsidP="00AE0344">
            <w:pPr>
              <w:widowControl w:val="0"/>
              <w:autoSpaceDE w:val="0"/>
              <w:autoSpaceDN w:val="0"/>
              <w:adjustRightInd w:val="0"/>
              <w:jc w:val="center"/>
              <w:rPr>
                <w:rFonts w:ascii="Arial" w:hAnsi="Arial" w:cs="Arial"/>
                <w:sz w:val="16"/>
                <w:szCs w:val="16"/>
              </w:rPr>
            </w:pPr>
            <w:r>
              <w:rPr>
                <w:rFonts w:ascii="Arial" w:hAnsi="Arial" w:cs="Arial"/>
                <w:sz w:val="16"/>
                <w:szCs w:val="16"/>
              </w:rPr>
              <w:t>87,392,944</w:t>
            </w:r>
          </w:p>
        </w:tc>
        <w:tc>
          <w:tcPr>
            <w:tcW w:w="1134" w:type="dxa"/>
          </w:tcPr>
          <w:p w14:paraId="68E70911" w14:textId="0B366BB0" w:rsidR="00191C28" w:rsidRPr="00CA7AA8" w:rsidRDefault="00DE7405" w:rsidP="00AE0344">
            <w:pPr>
              <w:widowControl w:val="0"/>
              <w:autoSpaceDE w:val="0"/>
              <w:autoSpaceDN w:val="0"/>
              <w:adjustRightInd w:val="0"/>
              <w:jc w:val="center"/>
              <w:rPr>
                <w:rFonts w:ascii="Arial" w:hAnsi="Arial" w:cs="Arial"/>
                <w:sz w:val="16"/>
                <w:szCs w:val="16"/>
              </w:rPr>
            </w:pPr>
            <w:r>
              <w:rPr>
                <w:rFonts w:ascii="Arial" w:hAnsi="Arial" w:cs="Arial"/>
                <w:sz w:val="16"/>
                <w:szCs w:val="16"/>
              </w:rPr>
              <w:t>51.60</w:t>
            </w:r>
          </w:p>
        </w:tc>
        <w:tc>
          <w:tcPr>
            <w:tcW w:w="1134" w:type="dxa"/>
            <w:shd w:val="clear" w:color="auto" w:fill="auto"/>
          </w:tcPr>
          <w:p w14:paraId="0253B895" w14:textId="030F2ADF" w:rsidR="00191C28" w:rsidRPr="00CA7AA8" w:rsidRDefault="00C222B6" w:rsidP="00AE0344">
            <w:pPr>
              <w:widowControl w:val="0"/>
              <w:autoSpaceDE w:val="0"/>
              <w:autoSpaceDN w:val="0"/>
              <w:adjustRightInd w:val="0"/>
              <w:jc w:val="center"/>
              <w:rPr>
                <w:rFonts w:ascii="Arial" w:hAnsi="Arial" w:cs="Arial"/>
                <w:sz w:val="16"/>
                <w:szCs w:val="16"/>
              </w:rPr>
            </w:pPr>
            <w:r w:rsidRPr="00C222B6">
              <w:rPr>
                <w:rFonts w:ascii="Arial" w:hAnsi="Arial" w:cs="Arial"/>
                <w:sz w:val="16"/>
                <w:szCs w:val="16"/>
              </w:rPr>
              <w:t>60,500</w:t>
            </w:r>
          </w:p>
        </w:tc>
      </w:tr>
      <w:tr w:rsidR="00191C28" w:rsidRPr="00CA7AA8" w14:paraId="2A28267C" w14:textId="77777777" w:rsidTr="00235666">
        <w:trPr>
          <w:jc w:val="center"/>
        </w:trPr>
        <w:tc>
          <w:tcPr>
            <w:tcW w:w="562" w:type="dxa"/>
          </w:tcPr>
          <w:p w14:paraId="15FF1D87" w14:textId="77777777" w:rsidR="00191C28" w:rsidRPr="00CA7AA8" w:rsidRDefault="00191C28" w:rsidP="00956924">
            <w:pPr>
              <w:pStyle w:val="ListParagraph"/>
              <w:widowControl w:val="0"/>
              <w:numPr>
                <w:ilvl w:val="0"/>
                <w:numId w:val="16"/>
              </w:numPr>
              <w:autoSpaceDE w:val="0"/>
              <w:autoSpaceDN w:val="0"/>
              <w:adjustRightInd w:val="0"/>
              <w:rPr>
                <w:rFonts w:ascii="Arial" w:hAnsi="Arial" w:cs="Arial"/>
                <w:sz w:val="16"/>
                <w:szCs w:val="16"/>
              </w:rPr>
            </w:pPr>
          </w:p>
        </w:tc>
        <w:tc>
          <w:tcPr>
            <w:tcW w:w="2268" w:type="dxa"/>
            <w:shd w:val="clear" w:color="auto" w:fill="auto"/>
          </w:tcPr>
          <w:p w14:paraId="771C7AD0" w14:textId="77777777" w:rsidR="00191C28" w:rsidRPr="00CA7AA8" w:rsidRDefault="00191C28" w:rsidP="00AE0344">
            <w:pPr>
              <w:widowControl w:val="0"/>
              <w:autoSpaceDE w:val="0"/>
              <w:autoSpaceDN w:val="0"/>
              <w:adjustRightInd w:val="0"/>
              <w:rPr>
                <w:rFonts w:ascii="Arial" w:hAnsi="Arial" w:cs="Arial"/>
                <w:sz w:val="16"/>
                <w:szCs w:val="16"/>
              </w:rPr>
            </w:pPr>
            <w:r w:rsidRPr="00CA7AA8">
              <w:rPr>
                <w:rFonts w:ascii="Arial" w:hAnsi="Arial" w:cs="Arial"/>
                <w:sz w:val="16"/>
                <w:szCs w:val="16"/>
              </w:rPr>
              <w:t>To authorise the Directors to determine the Auditor’s remuneration on the recommendation of the Audit Committee.</w:t>
            </w:r>
          </w:p>
        </w:tc>
        <w:tc>
          <w:tcPr>
            <w:tcW w:w="1134" w:type="dxa"/>
            <w:shd w:val="clear" w:color="auto" w:fill="auto"/>
          </w:tcPr>
          <w:p w14:paraId="1AA0754D" w14:textId="31924911" w:rsidR="00191C28" w:rsidRPr="00CA7AA8" w:rsidRDefault="00C222B6" w:rsidP="00AE0344">
            <w:pPr>
              <w:widowControl w:val="0"/>
              <w:autoSpaceDE w:val="0"/>
              <w:autoSpaceDN w:val="0"/>
              <w:adjustRightInd w:val="0"/>
              <w:jc w:val="center"/>
              <w:rPr>
                <w:rFonts w:ascii="Arial" w:hAnsi="Arial" w:cs="Arial"/>
                <w:sz w:val="16"/>
                <w:szCs w:val="16"/>
              </w:rPr>
            </w:pPr>
            <w:r w:rsidRPr="00C222B6">
              <w:rPr>
                <w:rFonts w:ascii="Arial" w:hAnsi="Arial" w:cs="Arial"/>
                <w:sz w:val="16"/>
                <w:szCs w:val="16"/>
              </w:rPr>
              <w:t>87,391,555</w:t>
            </w:r>
          </w:p>
        </w:tc>
        <w:tc>
          <w:tcPr>
            <w:tcW w:w="709" w:type="dxa"/>
            <w:shd w:val="clear" w:color="auto" w:fill="auto"/>
          </w:tcPr>
          <w:p w14:paraId="18C0C8A4" w14:textId="0724B1AC" w:rsidR="00191C28" w:rsidRPr="00CA7AA8" w:rsidRDefault="007B6C04" w:rsidP="00AE0344">
            <w:pPr>
              <w:widowControl w:val="0"/>
              <w:autoSpaceDE w:val="0"/>
              <w:autoSpaceDN w:val="0"/>
              <w:adjustRightInd w:val="0"/>
              <w:jc w:val="center"/>
              <w:rPr>
                <w:rFonts w:ascii="Arial" w:hAnsi="Arial" w:cs="Arial"/>
                <w:sz w:val="16"/>
                <w:szCs w:val="16"/>
              </w:rPr>
            </w:pPr>
            <w:r>
              <w:rPr>
                <w:rFonts w:ascii="Arial" w:hAnsi="Arial" w:cs="Arial"/>
                <w:sz w:val="16"/>
                <w:szCs w:val="16"/>
              </w:rPr>
              <w:t>100.00</w:t>
            </w:r>
          </w:p>
        </w:tc>
        <w:tc>
          <w:tcPr>
            <w:tcW w:w="992" w:type="dxa"/>
            <w:shd w:val="clear" w:color="auto" w:fill="auto"/>
          </w:tcPr>
          <w:p w14:paraId="36DE01DD" w14:textId="526657AB" w:rsidR="00191C28" w:rsidRPr="00CA7AA8" w:rsidRDefault="00EE4D1D" w:rsidP="00235666">
            <w:pPr>
              <w:widowControl w:val="0"/>
              <w:autoSpaceDE w:val="0"/>
              <w:autoSpaceDN w:val="0"/>
              <w:adjustRightInd w:val="0"/>
              <w:jc w:val="center"/>
              <w:rPr>
                <w:rFonts w:ascii="Arial" w:hAnsi="Arial" w:cs="Arial"/>
                <w:sz w:val="16"/>
                <w:szCs w:val="16"/>
              </w:rPr>
            </w:pPr>
            <w:r w:rsidRPr="00235666">
              <w:rPr>
                <w:rFonts w:ascii="Arial" w:hAnsi="Arial" w:cs="Arial"/>
                <w:sz w:val="16"/>
                <w:szCs w:val="16"/>
              </w:rPr>
              <w:t>1,389</w:t>
            </w:r>
          </w:p>
        </w:tc>
        <w:tc>
          <w:tcPr>
            <w:tcW w:w="567" w:type="dxa"/>
            <w:shd w:val="clear" w:color="auto" w:fill="auto"/>
          </w:tcPr>
          <w:p w14:paraId="7DFA3D4B" w14:textId="352FE545" w:rsidR="00191C28" w:rsidRPr="00CA7AA8" w:rsidRDefault="00EE4D1D" w:rsidP="00AE0344">
            <w:pPr>
              <w:jc w:val="center"/>
              <w:rPr>
                <w:rFonts w:ascii="Arial" w:hAnsi="Arial" w:cs="Arial"/>
                <w:sz w:val="16"/>
                <w:szCs w:val="16"/>
              </w:rPr>
            </w:pPr>
            <w:r w:rsidRPr="004E709F">
              <w:rPr>
                <w:rFonts w:ascii="Arial" w:hAnsi="Arial" w:cs="Arial"/>
                <w:sz w:val="16"/>
                <w:szCs w:val="16"/>
              </w:rPr>
              <w:t>0.0</w:t>
            </w:r>
            <w:r w:rsidR="00E17C3E">
              <w:rPr>
                <w:rFonts w:ascii="Arial" w:hAnsi="Arial" w:cs="Arial"/>
                <w:sz w:val="16"/>
                <w:szCs w:val="16"/>
              </w:rPr>
              <w:t>0</w:t>
            </w:r>
          </w:p>
        </w:tc>
        <w:tc>
          <w:tcPr>
            <w:tcW w:w="1276" w:type="dxa"/>
          </w:tcPr>
          <w:p w14:paraId="040E676D" w14:textId="0A89ED01" w:rsidR="00191C28" w:rsidRPr="00CA7AA8" w:rsidRDefault="00DE7405" w:rsidP="00AE0344">
            <w:pPr>
              <w:widowControl w:val="0"/>
              <w:autoSpaceDE w:val="0"/>
              <w:autoSpaceDN w:val="0"/>
              <w:adjustRightInd w:val="0"/>
              <w:jc w:val="center"/>
              <w:rPr>
                <w:rFonts w:ascii="Arial" w:hAnsi="Arial" w:cs="Arial"/>
                <w:sz w:val="16"/>
                <w:szCs w:val="16"/>
              </w:rPr>
            </w:pPr>
            <w:r>
              <w:rPr>
                <w:rFonts w:ascii="Arial" w:hAnsi="Arial" w:cs="Arial"/>
                <w:sz w:val="16"/>
                <w:szCs w:val="16"/>
              </w:rPr>
              <w:t>87,392,944</w:t>
            </w:r>
          </w:p>
        </w:tc>
        <w:tc>
          <w:tcPr>
            <w:tcW w:w="1134" w:type="dxa"/>
          </w:tcPr>
          <w:p w14:paraId="37A279C5" w14:textId="66F084DB" w:rsidR="00191C28" w:rsidRPr="00CA7AA8" w:rsidRDefault="00DE7405" w:rsidP="00AE0344">
            <w:pPr>
              <w:widowControl w:val="0"/>
              <w:autoSpaceDE w:val="0"/>
              <w:autoSpaceDN w:val="0"/>
              <w:adjustRightInd w:val="0"/>
              <w:jc w:val="center"/>
              <w:rPr>
                <w:rFonts w:ascii="Arial" w:hAnsi="Arial" w:cs="Arial"/>
                <w:sz w:val="16"/>
                <w:szCs w:val="16"/>
              </w:rPr>
            </w:pPr>
            <w:r>
              <w:rPr>
                <w:rFonts w:ascii="Arial" w:hAnsi="Arial" w:cs="Arial"/>
                <w:sz w:val="16"/>
                <w:szCs w:val="16"/>
              </w:rPr>
              <w:t>51.60</w:t>
            </w:r>
          </w:p>
        </w:tc>
        <w:tc>
          <w:tcPr>
            <w:tcW w:w="1134" w:type="dxa"/>
            <w:shd w:val="clear" w:color="auto" w:fill="auto"/>
          </w:tcPr>
          <w:p w14:paraId="6F2644BE" w14:textId="381FAC79" w:rsidR="00191C28" w:rsidRPr="00CA7AA8" w:rsidRDefault="00C222B6" w:rsidP="00AE0344">
            <w:pPr>
              <w:widowControl w:val="0"/>
              <w:autoSpaceDE w:val="0"/>
              <w:autoSpaceDN w:val="0"/>
              <w:adjustRightInd w:val="0"/>
              <w:jc w:val="center"/>
              <w:rPr>
                <w:rFonts w:ascii="Arial" w:hAnsi="Arial" w:cs="Arial"/>
                <w:sz w:val="16"/>
                <w:szCs w:val="16"/>
              </w:rPr>
            </w:pPr>
            <w:r w:rsidRPr="00C222B6">
              <w:rPr>
                <w:rFonts w:ascii="Arial" w:hAnsi="Arial" w:cs="Arial"/>
                <w:sz w:val="16"/>
                <w:szCs w:val="16"/>
              </w:rPr>
              <w:t>60,500</w:t>
            </w:r>
          </w:p>
        </w:tc>
      </w:tr>
      <w:tr w:rsidR="00191C28" w:rsidRPr="00CA7AA8" w14:paraId="764A678C" w14:textId="77777777" w:rsidTr="00235666">
        <w:trPr>
          <w:jc w:val="center"/>
        </w:trPr>
        <w:tc>
          <w:tcPr>
            <w:tcW w:w="562" w:type="dxa"/>
          </w:tcPr>
          <w:p w14:paraId="61592774" w14:textId="77777777" w:rsidR="00191C28" w:rsidRPr="00CA7AA8" w:rsidRDefault="00191C28" w:rsidP="00956924">
            <w:pPr>
              <w:pStyle w:val="ListParagraph"/>
              <w:widowControl w:val="0"/>
              <w:numPr>
                <w:ilvl w:val="0"/>
                <w:numId w:val="16"/>
              </w:numPr>
              <w:autoSpaceDE w:val="0"/>
              <w:autoSpaceDN w:val="0"/>
              <w:adjustRightInd w:val="0"/>
              <w:rPr>
                <w:rFonts w:ascii="Arial" w:hAnsi="Arial" w:cs="Arial"/>
                <w:sz w:val="16"/>
                <w:szCs w:val="16"/>
              </w:rPr>
            </w:pPr>
          </w:p>
        </w:tc>
        <w:tc>
          <w:tcPr>
            <w:tcW w:w="2268" w:type="dxa"/>
            <w:shd w:val="clear" w:color="auto" w:fill="auto"/>
          </w:tcPr>
          <w:p w14:paraId="344B8720" w14:textId="5930F034" w:rsidR="00191C28" w:rsidRPr="00CA7AA8" w:rsidRDefault="00957C61" w:rsidP="00C1762C">
            <w:pPr>
              <w:widowControl w:val="0"/>
              <w:autoSpaceDE w:val="0"/>
              <w:autoSpaceDN w:val="0"/>
              <w:adjustRightInd w:val="0"/>
              <w:rPr>
                <w:rFonts w:ascii="Arial" w:hAnsi="Arial" w:cs="Arial"/>
                <w:sz w:val="16"/>
                <w:szCs w:val="16"/>
              </w:rPr>
            </w:pPr>
            <w:r>
              <w:rPr>
                <w:rFonts w:ascii="Arial" w:hAnsi="Arial" w:cs="Arial"/>
                <w:sz w:val="16"/>
                <w:szCs w:val="16"/>
              </w:rPr>
              <w:t xml:space="preserve">That a general meeting, other than an </w:t>
            </w:r>
            <w:r w:rsidR="004C0573">
              <w:rPr>
                <w:rFonts w:ascii="Arial" w:hAnsi="Arial" w:cs="Arial"/>
                <w:sz w:val="16"/>
                <w:szCs w:val="16"/>
              </w:rPr>
              <w:t>annual general meeting, be called on not less than 14 clear days’ notice</w:t>
            </w:r>
            <w:r w:rsidR="00191C28" w:rsidRPr="00CA7AA8">
              <w:rPr>
                <w:rFonts w:ascii="Arial" w:hAnsi="Arial" w:cs="Arial"/>
                <w:sz w:val="16"/>
                <w:szCs w:val="16"/>
              </w:rPr>
              <w:t>.</w:t>
            </w:r>
          </w:p>
        </w:tc>
        <w:tc>
          <w:tcPr>
            <w:tcW w:w="1134" w:type="dxa"/>
            <w:shd w:val="clear" w:color="auto" w:fill="auto"/>
          </w:tcPr>
          <w:p w14:paraId="508BA560" w14:textId="6AD8E84D" w:rsidR="001A14E6" w:rsidRPr="00C824EF" w:rsidRDefault="00C222B6">
            <w:pPr>
              <w:rPr>
                <w:rFonts w:ascii="Arial" w:hAnsi="Arial" w:cs="Arial"/>
                <w:sz w:val="16"/>
                <w:szCs w:val="16"/>
              </w:rPr>
            </w:pPr>
            <w:r w:rsidRPr="00C222B6">
              <w:rPr>
                <w:rFonts w:ascii="Arial" w:hAnsi="Arial" w:cs="Arial"/>
                <w:sz w:val="16"/>
                <w:szCs w:val="16"/>
              </w:rPr>
              <w:t>87,452,055</w:t>
            </w:r>
          </w:p>
        </w:tc>
        <w:tc>
          <w:tcPr>
            <w:tcW w:w="709" w:type="dxa"/>
            <w:shd w:val="clear" w:color="auto" w:fill="auto"/>
          </w:tcPr>
          <w:p w14:paraId="18542A0C" w14:textId="2AA12337" w:rsidR="001A14E6" w:rsidRPr="00C824EF" w:rsidRDefault="007B6C04">
            <w:pPr>
              <w:rPr>
                <w:rFonts w:ascii="Arial" w:hAnsi="Arial" w:cs="Arial"/>
                <w:sz w:val="16"/>
                <w:szCs w:val="16"/>
              </w:rPr>
            </w:pPr>
            <w:r>
              <w:rPr>
                <w:rFonts w:ascii="Arial" w:hAnsi="Arial" w:cs="Arial"/>
                <w:sz w:val="16"/>
                <w:szCs w:val="16"/>
              </w:rPr>
              <w:t>100.00</w:t>
            </w:r>
          </w:p>
        </w:tc>
        <w:tc>
          <w:tcPr>
            <w:tcW w:w="992" w:type="dxa"/>
            <w:shd w:val="clear" w:color="auto" w:fill="auto"/>
          </w:tcPr>
          <w:p w14:paraId="6FDDBD7D" w14:textId="29BEA5EF" w:rsidR="001A14E6" w:rsidRPr="00C824EF" w:rsidRDefault="00EE4D1D" w:rsidP="00235666">
            <w:pPr>
              <w:widowControl w:val="0"/>
              <w:autoSpaceDE w:val="0"/>
              <w:autoSpaceDN w:val="0"/>
              <w:adjustRightInd w:val="0"/>
              <w:jc w:val="center"/>
              <w:rPr>
                <w:rFonts w:ascii="Arial" w:hAnsi="Arial" w:cs="Arial"/>
                <w:sz w:val="16"/>
                <w:szCs w:val="16"/>
              </w:rPr>
            </w:pPr>
            <w:r w:rsidRPr="00EE4D1D">
              <w:rPr>
                <w:rFonts w:ascii="Arial" w:hAnsi="Arial" w:cs="Arial"/>
                <w:sz w:val="16"/>
                <w:szCs w:val="16"/>
              </w:rPr>
              <w:t>1,389</w:t>
            </w:r>
          </w:p>
        </w:tc>
        <w:tc>
          <w:tcPr>
            <w:tcW w:w="567" w:type="dxa"/>
            <w:shd w:val="clear" w:color="auto" w:fill="auto"/>
          </w:tcPr>
          <w:p w14:paraId="28BB47EB" w14:textId="6ECFBC79" w:rsidR="001A14E6" w:rsidRPr="00C824EF" w:rsidRDefault="00EE4D1D">
            <w:pPr>
              <w:rPr>
                <w:rFonts w:ascii="Arial" w:hAnsi="Arial" w:cs="Arial"/>
                <w:sz w:val="16"/>
                <w:szCs w:val="16"/>
              </w:rPr>
            </w:pPr>
            <w:r w:rsidRPr="004E709F">
              <w:rPr>
                <w:rFonts w:ascii="Arial" w:hAnsi="Arial" w:cs="Arial"/>
                <w:sz w:val="16"/>
                <w:szCs w:val="16"/>
              </w:rPr>
              <w:t>0.0</w:t>
            </w:r>
            <w:r w:rsidR="00E17C3E">
              <w:rPr>
                <w:rFonts w:ascii="Arial" w:hAnsi="Arial" w:cs="Arial"/>
                <w:sz w:val="16"/>
                <w:szCs w:val="16"/>
              </w:rPr>
              <w:t>0</w:t>
            </w:r>
          </w:p>
        </w:tc>
        <w:tc>
          <w:tcPr>
            <w:tcW w:w="1276" w:type="dxa"/>
          </w:tcPr>
          <w:p w14:paraId="33C2BE3D" w14:textId="38392984" w:rsidR="001A14E6" w:rsidRPr="00C824EF" w:rsidRDefault="008727C8" w:rsidP="00F96541">
            <w:pPr>
              <w:widowControl w:val="0"/>
              <w:autoSpaceDE w:val="0"/>
              <w:autoSpaceDN w:val="0"/>
              <w:adjustRightInd w:val="0"/>
              <w:jc w:val="center"/>
              <w:rPr>
                <w:rFonts w:ascii="Arial" w:hAnsi="Arial" w:cs="Arial"/>
                <w:sz w:val="16"/>
                <w:szCs w:val="16"/>
              </w:rPr>
            </w:pPr>
            <w:r>
              <w:rPr>
                <w:rFonts w:ascii="Arial" w:hAnsi="Arial" w:cs="Arial"/>
                <w:sz w:val="16"/>
                <w:szCs w:val="16"/>
              </w:rPr>
              <w:t>87,453,444</w:t>
            </w:r>
          </w:p>
        </w:tc>
        <w:tc>
          <w:tcPr>
            <w:tcW w:w="1134" w:type="dxa"/>
          </w:tcPr>
          <w:p w14:paraId="51090905" w14:textId="77B50BD3" w:rsidR="001A14E6" w:rsidRPr="00C824EF" w:rsidRDefault="00235666" w:rsidP="00235666">
            <w:pPr>
              <w:widowControl w:val="0"/>
              <w:autoSpaceDE w:val="0"/>
              <w:autoSpaceDN w:val="0"/>
              <w:adjustRightInd w:val="0"/>
              <w:jc w:val="center"/>
              <w:rPr>
                <w:rFonts w:ascii="Arial" w:hAnsi="Arial" w:cs="Arial"/>
                <w:sz w:val="16"/>
                <w:szCs w:val="16"/>
              </w:rPr>
            </w:pPr>
            <w:r>
              <w:rPr>
                <w:rFonts w:ascii="Arial" w:hAnsi="Arial" w:cs="Arial"/>
                <w:sz w:val="16"/>
                <w:szCs w:val="16"/>
              </w:rPr>
              <w:t>51.63</w:t>
            </w:r>
          </w:p>
        </w:tc>
        <w:tc>
          <w:tcPr>
            <w:tcW w:w="1134" w:type="dxa"/>
            <w:shd w:val="clear" w:color="auto" w:fill="auto"/>
          </w:tcPr>
          <w:p w14:paraId="62ABDD01" w14:textId="3B1931A3" w:rsidR="001A14E6" w:rsidRPr="00C824EF" w:rsidRDefault="00C222B6" w:rsidP="00235666">
            <w:pPr>
              <w:widowControl w:val="0"/>
              <w:autoSpaceDE w:val="0"/>
              <w:autoSpaceDN w:val="0"/>
              <w:adjustRightInd w:val="0"/>
              <w:jc w:val="center"/>
              <w:rPr>
                <w:rFonts w:ascii="Arial" w:hAnsi="Arial" w:cs="Arial"/>
                <w:sz w:val="16"/>
                <w:szCs w:val="16"/>
              </w:rPr>
            </w:pPr>
            <w:r>
              <w:rPr>
                <w:rFonts w:ascii="Arial" w:hAnsi="Arial" w:cs="Arial"/>
                <w:sz w:val="16"/>
                <w:szCs w:val="16"/>
              </w:rPr>
              <w:t>0</w:t>
            </w:r>
          </w:p>
        </w:tc>
      </w:tr>
    </w:tbl>
    <w:p w14:paraId="5A706002" w14:textId="305DB29E" w:rsidR="00CA7AA8" w:rsidRPr="00CA7AA8" w:rsidRDefault="00CA7AA8" w:rsidP="00CA7AA8">
      <w:pPr>
        <w:pStyle w:val="av"/>
        <w:spacing w:before="0" w:beforeAutospacing="0" w:after="200" w:afterAutospacing="0" w:line="276" w:lineRule="auto"/>
        <w:jc w:val="both"/>
        <w:rPr>
          <w:rFonts w:ascii="Arial" w:hAnsi="Arial" w:cs="Arial"/>
          <w:sz w:val="20"/>
          <w:szCs w:val="20"/>
        </w:rPr>
      </w:pPr>
    </w:p>
    <w:p w14:paraId="7F983B9A" w14:textId="36A7C334" w:rsidR="008749C8" w:rsidRDefault="008749C8" w:rsidP="006B64CC">
      <w:pPr>
        <w:widowControl w:val="0"/>
        <w:autoSpaceDE w:val="0"/>
        <w:autoSpaceDN w:val="0"/>
        <w:adjustRightInd w:val="0"/>
        <w:jc w:val="both"/>
        <w:rPr>
          <w:rFonts w:ascii="Arial" w:hAnsi="Arial" w:cs="Arial"/>
          <w:sz w:val="20"/>
          <w:szCs w:val="20"/>
        </w:rPr>
      </w:pPr>
      <w:r>
        <w:rPr>
          <w:rFonts w:ascii="Arial" w:hAnsi="Arial" w:cs="Arial"/>
          <w:sz w:val="20"/>
          <w:szCs w:val="20"/>
        </w:rPr>
        <w:t>Votes “for” include proxy appointments which give discretion to the Chairman of the AGM.</w:t>
      </w:r>
    </w:p>
    <w:p w14:paraId="0E3374C4" w14:textId="77777777" w:rsidR="008749C8" w:rsidRDefault="008749C8" w:rsidP="006B64CC">
      <w:pPr>
        <w:widowControl w:val="0"/>
        <w:autoSpaceDE w:val="0"/>
        <w:autoSpaceDN w:val="0"/>
        <w:adjustRightInd w:val="0"/>
        <w:jc w:val="both"/>
        <w:rPr>
          <w:rFonts w:ascii="Arial" w:hAnsi="Arial" w:cs="Arial"/>
          <w:sz w:val="20"/>
          <w:szCs w:val="20"/>
        </w:rPr>
      </w:pPr>
    </w:p>
    <w:p w14:paraId="67133361" w14:textId="77777777" w:rsidR="006B64CC" w:rsidRPr="001B6861" w:rsidRDefault="006B64CC" w:rsidP="006B64CC">
      <w:pPr>
        <w:widowControl w:val="0"/>
        <w:autoSpaceDE w:val="0"/>
        <w:autoSpaceDN w:val="0"/>
        <w:adjustRightInd w:val="0"/>
        <w:jc w:val="both"/>
        <w:rPr>
          <w:rFonts w:ascii="Arial" w:hAnsi="Arial" w:cs="Arial"/>
          <w:sz w:val="20"/>
          <w:szCs w:val="20"/>
        </w:rPr>
      </w:pPr>
      <w:r w:rsidRPr="001B6861">
        <w:rPr>
          <w:rFonts w:ascii="Arial" w:hAnsi="Arial" w:cs="Arial"/>
          <w:sz w:val="20"/>
          <w:szCs w:val="20"/>
        </w:rPr>
        <w:t>A “Vote Withheld” is not a vote in law and is not counted in the calculation of proportion of votes “For” or “Against” a resolution.</w:t>
      </w:r>
    </w:p>
    <w:p w14:paraId="66A70892" w14:textId="77777777" w:rsidR="005F1521" w:rsidRPr="001B6861" w:rsidRDefault="005F1521" w:rsidP="006B64CC">
      <w:pPr>
        <w:widowControl w:val="0"/>
        <w:autoSpaceDE w:val="0"/>
        <w:autoSpaceDN w:val="0"/>
        <w:adjustRightInd w:val="0"/>
        <w:jc w:val="both"/>
        <w:rPr>
          <w:rFonts w:ascii="Arial" w:hAnsi="Arial" w:cs="Arial"/>
          <w:sz w:val="20"/>
          <w:szCs w:val="20"/>
        </w:rPr>
      </w:pPr>
    </w:p>
    <w:p w14:paraId="5B1EF084" w14:textId="7A0E1242" w:rsidR="00C1728A" w:rsidRDefault="008749C8" w:rsidP="00511B62">
      <w:pPr>
        <w:widowControl w:val="0"/>
        <w:autoSpaceDE w:val="0"/>
        <w:autoSpaceDN w:val="0"/>
        <w:adjustRightInd w:val="0"/>
        <w:jc w:val="both"/>
        <w:rPr>
          <w:rFonts w:ascii="Arial" w:hAnsi="Arial" w:cs="Arial"/>
          <w:sz w:val="20"/>
          <w:szCs w:val="20"/>
        </w:rPr>
      </w:pPr>
      <w:r>
        <w:rPr>
          <w:rFonts w:ascii="Arial" w:hAnsi="Arial" w:cs="Arial"/>
          <w:sz w:val="20"/>
          <w:szCs w:val="20"/>
        </w:rPr>
        <w:lastRenderedPageBreak/>
        <w:t xml:space="preserve">For the purposes of section 341 of the UK Companies Act 2006, the votes validly cast are expressed in the table as a percentage of the Company’s total issued </w:t>
      </w:r>
      <w:r w:rsidR="00BF09FF">
        <w:rPr>
          <w:rFonts w:ascii="Arial" w:hAnsi="Arial" w:cs="Arial"/>
          <w:sz w:val="20"/>
          <w:szCs w:val="20"/>
        </w:rPr>
        <w:t xml:space="preserve">ordinary </w:t>
      </w:r>
      <w:r>
        <w:rPr>
          <w:rFonts w:ascii="Arial" w:hAnsi="Arial" w:cs="Arial"/>
          <w:sz w:val="20"/>
          <w:szCs w:val="20"/>
        </w:rPr>
        <w:t xml:space="preserve">share capital (excluding shares held in treasury) as at </w:t>
      </w:r>
      <w:r w:rsidR="002B0C29">
        <w:rPr>
          <w:rFonts w:ascii="Arial" w:hAnsi="Arial" w:cs="Arial"/>
          <w:sz w:val="20"/>
          <w:szCs w:val="20"/>
        </w:rPr>
        <w:t>close of business</w:t>
      </w:r>
      <w:r>
        <w:rPr>
          <w:rFonts w:ascii="Arial" w:hAnsi="Arial" w:cs="Arial"/>
          <w:sz w:val="20"/>
          <w:szCs w:val="20"/>
        </w:rPr>
        <w:t xml:space="preserve"> on </w:t>
      </w:r>
      <w:r w:rsidR="00E2328E">
        <w:rPr>
          <w:rFonts w:ascii="Arial" w:hAnsi="Arial" w:cs="Arial"/>
          <w:sz w:val="20"/>
          <w:szCs w:val="20"/>
        </w:rPr>
        <w:t xml:space="preserve">Monday 3 </w:t>
      </w:r>
      <w:r>
        <w:rPr>
          <w:rFonts w:ascii="Arial" w:hAnsi="Arial" w:cs="Arial"/>
          <w:sz w:val="20"/>
          <w:szCs w:val="20"/>
        </w:rPr>
        <w:t xml:space="preserve">June </w:t>
      </w:r>
      <w:r w:rsidR="00E2328E">
        <w:rPr>
          <w:rFonts w:ascii="Arial" w:hAnsi="Arial" w:cs="Arial"/>
          <w:sz w:val="20"/>
          <w:szCs w:val="20"/>
        </w:rPr>
        <w:t xml:space="preserve">2024 </w:t>
      </w:r>
      <w:r>
        <w:rPr>
          <w:rFonts w:ascii="Arial" w:hAnsi="Arial" w:cs="Arial"/>
          <w:sz w:val="20"/>
          <w:szCs w:val="20"/>
        </w:rPr>
        <w:t>being the time at which a shareholder had to be registered in the Company’s regist</w:t>
      </w:r>
      <w:r w:rsidR="00C1728A">
        <w:rPr>
          <w:rFonts w:ascii="Arial" w:hAnsi="Arial" w:cs="Arial"/>
          <w:sz w:val="20"/>
          <w:szCs w:val="20"/>
        </w:rPr>
        <w:t>e</w:t>
      </w:r>
      <w:r>
        <w:rPr>
          <w:rFonts w:ascii="Arial" w:hAnsi="Arial" w:cs="Arial"/>
          <w:sz w:val="20"/>
          <w:szCs w:val="20"/>
        </w:rPr>
        <w:t>r of members in order to attend and vote at the AGM.  T</w:t>
      </w:r>
      <w:r w:rsidR="006B64CC" w:rsidRPr="001B6861">
        <w:rPr>
          <w:rFonts w:ascii="Arial" w:hAnsi="Arial" w:cs="Arial"/>
          <w:sz w:val="20"/>
          <w:szCs w:val="20"/>
        </w:rPr>
        <w:t xml:space="preserve">he number of issued </w:t>
      </w:r>
      <w:r w:rsidR="00BF09FF">
        <w:rPr>
          <w:rFonts w:ascii="Arial" w:hAnsi="Arial" w:cs="Arial"/>
          <w:sz w:val="20"/>
          <w:szCs w:val="20"/>
        </w:rPr>
        <w:t xml:space="preserve">ordinary </w:t>
      </w:r>
      <w:r w:rsidR="006B64CC" w:rsidRPr="001B6861">
        <w:rPr>
          <w:rFonts w:ascii="Arial" w:hAnsi="Arial" w:cs="Arial"/>
          <w:sz w:val="20"/>
          <w:szCs w:val="20"/>
        </w:rPr>
        <w:t xml:space="preserve">shares of the Company was </w:t>
      </w:r>
      <w:r w:rsidR="005C0990" w:rsidRPr="001B6861">
        <w:rPr>
          <w:rFonts w:ascii="Arial" w:hAnsi="Arial" w:cs="Arial"/>
          <w:sz w:val="20"/>
          <w:szCs w:val="20"/>
        </w:rPr>
        <w:t>1</w:t>
      </w:r>
      <w:r w:rsidR="005C0990">
        <w:rPr>
          <w:rFonts w:ascii="Arial" w:hAnsi="Arial" w:cs="Arial"/>
          <w:sz w:val="20"/>
          <w:szCs w:val="20"/>
        </w:rPr>
        <w:t>69</w:t>
      </w:r>
      <w:r w:rsidR="006B64CC" w:rsidRPr="001B6861">
        <w:rPr>
          <w:rFonts w:ascii="Arial" w:hAnsi="Arial" w:cs="Arial"/>
          <w:sz w:val="20"/>
          <w:szCs w:val="20"/>
        </w:rPr>
        <w:t>,</w:t>
      </w:r>
      <w:r w:rsidR="005C0990">
        <w:rPr>
          <w:rFonts w:ascii="Arial" w:hAnsi="Arial" w:cs="Arial"/>
          <w:sz w:val="20"/>
          <w:szCs w:val="20"/>
        </w:rPr>
        <w:t>381</w:t>
      </w:r>
      <w:r w:rsidR="006B64CC" w:rsidRPr="001B6861">
        <w:rPr>
          <w:rFonts w:ascii="Arial" w:hAnsi="Arial" w:cs="Arial"/>
          <w:sz w:val="20"/>
          <w:szCs w:val="20"/>
        </w:rPr>
        <w:t>,</w:t>
      </w:r>
      <w:r w:rsidR="005C0990">
        <w:rPr>
          <w:rFonts w:ascii="Arial" w:hAnsi="Arial" w:cs="Arial"/>
          <w:sz w:val="20"/>
          <w:szCs w:val="20"/>
        </w:rPr>
        <w:t>561</w:t>
      </w:r>
      <w:r w:rsidR="006B64CC" w:rsidRPr="001B6861">
        <w:rPr>
          <w:rFonts w:ascii="Arial" w:hAnsi="Arial" w:cs="Arial"/>
          <w:sz w:val="20"/>
          <w:szCs w:val="20"/>
        </w:rPr>
        <w:t xml:space="preserve"> ordinary shares of £0.01 each.</w:t>
      </w:r>
    </w:p>
    <w:p w14:paraId="4CFDDC35" w14:textId="77777777" w:rsidR="00C1728A" w:rsidRDefault="00C1728A" w:rsidP="00511B62">
      <w:pPr>
        <w:widowControl w:val="0"/>
        <w:autoSpaceDE w:val="0"/>
        <w:autoSpaceDN w:val="0"/>
        <w:adjustRightInd w:val="0"/>
        <w:jc w:val="both"/>
        <w:rPr>
          <w:rFonts w:ascii="Arial" w:hAnsi="Arial" w:cs="Arial"/>
          <w:sz w:val="20"/>
          <w:szCs w:val="20"/>
        </w:rPr>
      </w:pPr>
    </w:p>
    <w:p w14:paraId="7B0ED109" w14:textId="3F9BE5C4" w:rsidR="007D118A" w:rsidRPr="00235666" w:rsidRDefault="007D118A" w:rsidP="00511B62">
      <w:pPr>
        <w:widowControl w:val="0"/>
        <w:autoSpaceDE w:val="0"/>
        <w:autoSpaceDN w:val="0"/>
        <w:adjustRightInd w:val="0"/>
        <w:jc w:val="both"/>
        <w:rPr>
          <w:rFonts w:ascii="Arial" w:hAnsi="Arial" w:cs="Arial"/>
          <w:sz w:val="20"/>
          <w:szCs w:val="20"/>
        </w:rPr>
      </w:pPr>
      <w:r w:rsidRPr="00235666">
        <w:rPr>
          <w:rFonts w:ascii="Arial" w:hAnsi="Arial" w:cs="Arial"/>
          <w:sz w:val="20"/>
          <w:szCs w:val="20"/>
        </w:rPr>
        <w:t xml:space="preserve">As per the Company's announcement of </w:t>
      </w:r>
      <w:r w:rsidR="000A6D76">
        <w:rPr>
          <w:rFonts w:ascii="Arial" w:hAnsi="Arial" w:cs="Arial"/>
          <w:sz w:val="20"/>
          <w:szCs w:val="20"/>
        </w:rPr>
        <w:t>3 June</w:t>
      </w:r>
      <w:r>
        <w:rPr>
          <w:rFonts w:ascii="Arial" w:hAnsi="Arial" w:cs="Arial"/>
          <w:sz w:val="20"/>
          <w:szCs w:val="20"/>
        </w:rPr>
        <w:t xml:space="preserve"> 2024</w:t>
      </w:r>
      <w:r w:rsidRPr="00235666">
        <w:rPr>
          <w:rFonts w:ascii="Arial" w:hAnsi="Arial" w:cs="Arial"/>
          <w:sz w:val="20"/>
          <w:szCs w:val="20"/>
        </w:rPr>
        <w:t xml:space="preserve">, </w:t>
      </w:r>
      <w:r w:rsidR="00D41163">
        <w:rPr>
          <w:rFonts w:ascii="Arial" w:hAnsi="Arial" w:cs="Arial"/>
          <w:sz w:val="20"/>
          <w:szCs w:val="20"/>
        </w:rPr>
        <w:t xml:space="preserve">Mr </w:t>
      </w:r>
      <w:r>
        <w:rPr>
          <w:rFonts w:ascii="Arial" w:hAnsi="Arial" w:cs="Arial"/>
          <w:sz w:val="20"/>
          <w:szCs w:val="20"/>
        </w:rPr>
        <w:t>Cox</w:t>
      </w:r>
      <w:r w:rsidRPr="00235666">
        <w:rPr>
          <w:rFonts w:ascii="Arial" w:hAnsi="Arial" w:cs="Arial"/>
          <w:sz w:val="20"/>
          <w:szCs w:val="20"/>
        </w:rPr>
        <w:t xml:space="preserve"> decided to resign as a director of the Company. Accordingly, resolution </w:t>
      </w:r>
      <w:r>
        <w:rPr>
          <w:rFonts w:ascii="Arial" w:hAnsi="Arial" w:cs="Arial"/>
          <w:sz w:val="20"/>
          <w:szCs w:val="20"/>
        </w:rPr>
        <w:t>5</w:t>
      </w:r>
      <w:r w:rsidRPr="00235666">
        <w:rPr>
          <w:rFonts w:ascii="Arial" w:hAnsi="Arial" w:cs="Arial"/>
          <w:sz w:val="20"/>
          <w:szCs w:val="20"/>
        </w:rPr>
        <w:t xml:space="preserve"> was withdrawn</w:t>
      </w:r>
      <w:r>
        <w:rPr>
          <w:rFonts w:ascii="Arial" w:hAnsi="Arial" w:cs="Arial"/>
          <w:sz w:val="20"/>
          <w:szCs w:val="20"/>
        </w:rPr>
        <w:t>.</w:t>
      </w:r>
    </w:p>
    <w:p w14:paraId="327F6E97" w14:textId="77777777" w:rsidR="007D118A" w:rsidRDefault="007D118A" w:rsidP="00511B62">
      <w:pPr>
        <w:widowControl w:val="0"/>
        <w:autoSpaceDE w:val="0"/>
        <w:autoSpaceDN w:val="0"/>
        <w:adjustRightInd w:val="0"/>
        <w:jc w:val="both"/>
        <w:rPr>
          <w:rFonts w:ascii="Arial" w:hAnsi="Arial" w:cs="Arial"/>
          <w:sz w:val="20"/>
          <w:szCs w:val="20"/>
        </w:rPr>
      </w:pPr>
    </w:p>
    <w:p w14:paraId="41F5B871" w14:textId="5E659B97" w:rsidR="006B64CC" w:rsidRPr="001B6861" w:rsidRDefault="006B64CC" w:rsidP="00511B62">
      <w:pPr>
        <w:widowControl w:val="0"/>
        <w:autoSpaceDE w:val="0"/>
        <w:autoSpaceDN w:val="0"/>
        <w:adjustRightInd w:val="0"/>
        <w:jc w:val="both"/>
        <w:rPr>
          <w:rFonts w:ascii="Arial" w:hAnsi="Arial" w:cs="Arial"/>
          <w:sz w:val="20"/>
          <w:szCs w:val="20"/>
        </w:rPr>
      </w:pPr>
      <w:r w:rsidRPr="001B6861">
        <w:rPr>
          <w:rFonts w:ascii="Arial" w:hAnsi="Arial" w:cs="Arial"/>
          <w:sz w:val="20"/>
          <w:szCs w:val="20"/>
        </w:rPr>
        <w:t>In accordance with Listing Rule 9.6.2</w:t>
      </w:r>
      <w:r w:rsidR="00A24899" w:rsidRPr="001B6861">
        <w:rPr>
          <w:rFonts w:ascii="Arial" w:hAnsi="Arial" w:cs="Arial"/>
          <w:sz w:val="20"/>
          <w:szCs w:val="20"/>
        </w:rPr>
        <w:t>,</w:t>
      </w:r>
      <w:r w:rsidRPr="001B6861">
        <w:rPr>
          <w:rFonts w:ascii="Arial" w:hAnsi="Arial" w:cs="Arial"/>
          <w:sz w:val="20"/>
          <w:szCs w:val="20"/>
        </w:rPr>
        <w:t xml:space="preserve"> copies of all the resolutions passed, other than ordinary business, will be submitted to the National Storage Mechanism, and can be viewed at</w:t>
      </w:r>
      <w:r w:rsidR="00511B62" w:rsidRPr="001B6861">
        <w:rPr>
          <w:rFonts w:ascii="Arial" w:hAnsi="Arial" w:cs="Arial"/>
          <w:sz w:val="20"/>
          <w:szCs w:val="20"/>
        </w:rPr>
        <w:t xml:space="preserve"> </w:t>
      </w:r>
      <w:hyperlink r:id="rId8" w:anchor="/nsm/nationalstoragemechanism" w:history="1">
        <w:r w:rsidR="00800FC7" w:rsidRPr="001B6861">
          <w:rPr>
            <w:rStyle w:val="Hyperlink"/>
            <w:rFonts w:ascii="Arial" w:hAnsi="Arial" w:cs="Arial"/>
            <w:sz w:val="20"/>
            <w:szCs w:val="20"/>
          </w:rPr>
          <w:t>https://data.fca.org.uk/#/nsm/nationalstoragemechanism</w:t>
        </w:r>
      </w:hyperlink>
      <w:r w:rsidRPr="001B6861">
        <w:rPr>
          <w:rFonts w:ascii="Arial" w:hAnsi="Arial" w:cs="Arial"/>
          <w:sz w:val="20"/>
          <w:szCs w:val="20"/>
        </w:rPr>
        <w:t>.</w:t>
      </w:r>
    </w:p>
    <w:p w14:paraId="0AB1A311" w14:textId="77777777" w:rsidR="002221E8" w:rsidRPr="001B6861" w:rsidRDefault="002221E8" w:rsidP="00332BE6">
      <w:pPr>
        <w:spacing w:line="276" w:lineRule="auto"/>
        <w:jc w:val="both"/>
        <w:rPr>
          <w:rFonts w:ascii="Arial" w:hAnsi="Arial" w:cs="Arial"/>
          <w:sz w:val="20"/>
          <w:szCs w:val="20"/>
        </w:rPr>
      </w:pPr>
    </w:p>
    <w:p w14:paraId="5BC978C0" w14:textId="77777777" w:rsidR="00FF296F" w:rsidRPr="001B6861" w:rsidRDefault="00FF296F" w:rsidP="00FF296F">
      <w:pPr>
        <w:spacing w:line="276" w:lineRule="atLeast"/>
        <w:jc w:val="both"/>
        <w:rPr>
          <w:rFonts w:ascii="Arial" w:hAnsi="Arial" w:cs="Arial"/>
          <w:sz w:val="20"/>
          <w:szCs w:val="20"/>
          <w:lang w:val="en-GB"/>
        </w:rPr>
      </w:pPr>
      <w:r w:rsidRPr="001B6861">
        <w:rPr>
          <w:rFonts w:ascii="Arial" w:hAnsi="Arial" w:cs="Arial"/>
          <w:sz w:val="20"/>
          <w:szCs w:val="20"/>
          <w:lang w:val="en-GB"/>
        </w:rPr>
        <w:t>LEI: 2138007VWEP4MM3J8B29</w:t>
      </w:r>
    </w:p>
    <w:p w14:paraId="5B2A32B8" w14:textId="77777777" w:rsidR="00FF296F" w:rsidRPr="001B6861" w:rsidRDefault="00FF296F" w:rsidP="00FF296F">
      <w:pPr>
        <w:spacing w:line="276" w:lineRule="auto"/>
        <w:jc w:val="both"/>
        <w:rPr>
          <w:rFonts w:ascii="Arial" w:hAnsi="Arial" w:cs="Arial"/>
          <w:sz w:val="20"/>
          <w:szCs w:val="20"/>
          <w:lang w:val="en-GB"/>
        </w:rPr>
      </w:pPr>
    </w:p>
    <w:p w14:paraId="7CE895EE" w14:textId="77777777" w:rsidR="00FF296F" w:rsidRPr="001B6861" w:rsidRDefault="00FF296F" w:rsidP="00FF296F">
      <w:pPr>
        <w:spacing w:line="276" w:lineRule="auto"/>
        <w:jc w:val="both"/>
        <w:outlineLvl w:val="0"/>
        <w:rPr>
          <w:rFonts w:ascii="Arial" w:hAnsi="Arial" w:cs="Arial"/>
          <w:b/>
          <w:sz w:val="20"/>
          <w:szCs w:val="20"/>
        </w:rPr>
      </w:pPr>
      <w:r w:rsidRPr="001B6861">
        <w:rPr>
          <w:rFonts w:ascii="Arial" w:hAnsi="Arial" w:cs="Arial"/>
          <w:b/>
          <w:sz w:val="20"/>
          <w:szCs w:val="20"/>
        </w:rPr>
        <w:t>Further information</w:t>
      </w:r>
    </w:p>
    <w:p w14:paraId="01CCCA8B" w14:textId="77777777" w:rsidR="00FF296F" w:rsidRPr="001B6861" w:rsidRDefault="00FF296F" w:rsidP="00FF296F">
      <w:pPr>
        <w:spacing w:line="276" w:lineRule="auto"/>
        <w:jc w:val="both"/>
        <w:outlineLvl w:val="0"/>
        <w:rPr>
          <w:rFonts w:ascii="Arial" w:hAnsi="Arial" w:cs="Arial"/>
          <w:sz w:val="20"/>
          <w:szCs w:val="20"/>
        </w:rPr>
      </w:pPr>
      <w:r w:rsidRPr="001B6861">
        <w:rPr>
          <w:rFonts w:ascii="Arial" w:hAnsi="Arial" w:cs="Arial"/>
          <w:sz w:val="20"/>
          <w:szCs w:val="20"/>
        </w:rPr>
        <w:t xml:space="preserve">For further information please visit </w:t>
      </w:r>
      <w:hyperlink r:id="rId9" w:history="1">
        <w:r w:rsidRPr="001B6861">
          <w:rPr>
            <w:rStyle w:val="Hyperlink"/>
            <w:rFonts w:ascii="Arial" w:hAnsi="Arial" w:cs="Arial"/>
            <w:sz w:val="20"/>
            <w:szCs w:val="20"/>
          </w:rPr>
          <w:t>www.nog.co.uk</w:t>
        </w:r>
      </w:hyperlink>
      <w:r w:rsidRPr="001B6861">
        <w:rPr>
          <w:rFonts w:ascii="Arial" w:hAnsi="Arial" w:cs="Arial"/>
          <w:sz w:val="20"/>
          <w:szCs w:val="20"/>
        </w:rPr>
        <w:t xml:space="preserve"> </w:t>
      </w:r>
    </w:p>
    <w:p w14:paraId="2882EC5F" w14:textId="77777777" w:rsidR="00FF296F" w:rsidRPr="001B6861" w:rsidRDefault="00FF296F" w:rsidP="00FF296F">
      <w:pPr>
        <w:spacing w:line="276" w:lineRule="auto"/>
        <w:jc w:val="both"/>
        <w:rPr>
          <w:rFonts w:ascii="Arial" w:hAnsi="Arial" w:cs="Arial"/>
          <w:sz w:val="20"/>
          <w:szCs w:val="20"/>
        </w:rPr>
      </w:pPr>
    </w:p>
    <w:p w14:paraId="41B2C2FE" w14:textId="77777777" w:rsidR="00FF296F" w:rsidRPr="001B6861" w:rsidRDefault="00FF296F" w:rsidP="00FF296F">
      <w:pPr>
        <w:spacing w:line="276" w:lineRule="auto"/>
        <w:jc w:val="both"/>
        <w:outlineLvl w:val="0"/>
        <w:rPr>
          <w:rFonts w:ascii="Arial" w:hAnsi="Arial" w:cs="Arial"/>
          <w:b/>
          <w:sz w:val="20"/>
          <w:szCs w:val="20"/>
        </w:rPr>
      </w:pPr>
      <w:r w:rsidRPr="001B6861">
        <w:rPr>
          <w:rFonts w:ascii="Arial" w:hAnsi="Arial" w:cs="Arial"/>
          <w:b/>
          <w:sz w:val="20"/>
          <w:szCs w:val="20"/>
        </w:rPr>
        <w:t>Further enquiries</w:t>
      </w:r>
    </w:p>
    <w:p w14:paraId="01EF69E3" w14:textId="77777777" w:rsidR="00FF296F" w:rsidRPr="001B6861" w:rsidRDefault="00FF296F" w:rsidP="00FF296F">
      <w:pPr>
        <w:spacing w:line="276" w:lineRule="auto"/>
        <w:jc w:val="both"/>
        <w:outlineLvl w:val="0"/>
        <w:rPr>
          <w:rFonts w:ascii="Arial" w:hAnsi="Arial" w:cs="Arial"/>
          <w:sz w:val="20"/>
          <w:szCs w:val="20"/>
        </w:rPr>
      </w:pPr>
      <w:r w:rsidRPr="001B6861">
        <w:rPr>
          <w:rFonts w:ascii="Arial" w:hAnsi="Arial" w:cs="Arial"/>
          <w:sz w:val="20"/>
          <w:szCs w:val="20"/>
          <w:u w:val="single"/>
        </w:rPr>
        <w:t xml:space="preserve">Nostrum Oil &amp; Gas PLC </w:t>
      </w:r>
      <w:r w:rsidRPr="001B6861">
        <w:rPr>
          <w:rFonts w:ascii="Arial" w:hAnsi="Arial" w:cs="Arial"/>
          <w:sz w:val="20"/>
          <w:szCs w:val="20"/>
        </w:rPr>
        <w:t xml:space="preserve">                                               </w:t>
      </w:r>
    </w:p>
    <w:p w14:paraId="58BDD43F" w14:textId="28AE69FA" w:rsidR="00FF296F" w:rsidRPr="002B0C29" w:rsidRDefault="00E25296" w:rsidP="00FF296F">
      <w:pPr>
        <w:spacing w:line="276" w:lineRule="auto"/>
        <w:jc w:val="both"/>
        <w:outlineLvl w:val="0"/>
        <w:rPr>
          <w:rFonts w:ascii="Arial" w:hAnsi="Arial" w:cs="Arial"/>
          <w:sz w:val="20"/>
          <w:szCs w:val="20"/>
          <w:lang w:val="nl-BE"/>
        </w:rPr>
      </w:pPr>
      <w:r>
        <w:rPr>
          <w:rFonts w:ascii="Arial" w:hAnsi="Arial" w:cs="Arial"/>
          <w:sz w:val="20"/>
          <w:szCs w:val="20"/>
          <w:lang w:val="nl-BE"/>
        </w:rPr>
        <w:t>Petro Mychalkiw, CFO</w:t>
      </w:r>
    </w:p>
    <w:p w14:paraId="05846A3B" w14:textId="77777777" w:rsidR="00FF296F" w:rsidRPr="002B0C29" w:rsidRDefault="00000000" w:rsidP="00FF296F">
      <w:pPr>
        <w:spacing w:line="276" w:lineRule="auto"/>
        <w:jc w:val="both"/>
        <w:rPr>
          <w:rFonts w:ascii="Arial" w:hAnsi="Arial" w:cs="Arial"/>
          <w:sz w:val="20"/>
          <w:szCs w:val="20"/>
          <w:lang w:val="nl-BE"/>
        </w:rPr>
      </w:pPr>
      <w:hyperlink r:id="rId10" w:history="1">
        <w:r w:rsidR="00FF296F" w:rsidRPr="002B0C29">
          <w:rPr>
            <w:rStyle w:val="Hyperlink"/>
            <w:rFonts w:ascii="Arial" w:hAnsi="Arial" w:cs="Arial"/>
            <w:sz w:val="20"/>
            <w:szCs w:val="20"/>
            <w:lang w:val="nl-BE"/>
          </w:rPr>
          <w:t>ir@nog.co.uk</w:t>
        </w:r>
      </w:hyperlink>
      <w:r w:rsidR="00FF296F" w:rsidRPr="002B0C29">
        <w:rPr>
          <w:rFonts w:ascii="Arial" w:hAnsi="Arial" w:cs="Arial"/>
          <w:sz w:val="20"/>
          <w:szCs w:val="20"/>
          <w:lang w:val="nl-BE"/>
        </w:rPr>
        <w:t xml:space="preserve"> </w:t>
      </w:r>
      <w:r w:rsidR="00FF296F" w:rsidRPr="002B0C29">
        <w:rPr>
          <w:rFonts w:ascii="Arial" w:hAnsi="Arial" w:cs="Arial"/>
          <w:sz w:val="20"/>
          <w:szCs w:val="20"/>
          <w:lang w:val="nl-BE"/>
        </w:rPr>
        <w:tab/>
      </w:r>
      <w:r w:rsidR="00FF296F" w:rsidRPr="002B0C29">
        <w:rPr>
          <w:rFonts w:ascii="Arial" w:hAnsi="Arial" w:cs="Arial"/>
          <w:sz w:val="20"/>
          <w:szCs w:val="20"/>
          <w:lang w:val="nl-BE"/>
        </w:rPr>
        <w:tab/>
      </w:r>
      <w:r w:rsidR="00FF296F" w:rsidRPr="002B0C29">
        <w:rPr>
          <w:rFonts w:ascii="Arial" w:hAnsi="Arial" w:cs="Arial"/>
          <w:sz w:val="20"/>
          <w:szCs w:val="20"/>
          <w:lang w:val="nl-BE"/>
        </w:rPr>
        <w:tab/>
      </w:r>
      <w:r w:rsidR="00FF296F" w:rsidRPr="002B0C29">
        <w:rPr>
          <w:rFonts w:ascii="Arial" w:hAnsi="Arial" w:cs="Arial"/>
          <w:sz w:val="20"/>
          <w:szCs w:val="20"/>
          <w:lang w:val="nl-BE"/>
        </w:rPr>
        <w:tab/>
      </w:r>
      <w:r w:rsidR="00FF296F" w:rsidRPr="002B0C29">
        <w:rPr>
          <w:rFonts w:ascii="Arial" w:hAnsi="Arial" w:cs="Arial"/>
          <w:sz w:val="20"/>
          <w:szCs w:val="20"/>
          <w:lang w:val="nl-BE"/>
        </w:rPr>
        <w:tab/>
      </w:r>
      <w:r w:rsidR="00FF296F" w:rsidRPr="002B0C29">
        <w:rPr>
          <w:rFonts w:ascii="Arial" w:hAnsi="Arial" w:cs="Arial"/>
          <w:sz w:val="20"/>
          <w:szCs w:val="20"/>
          <w:lang w:val="nl-BE"/>
        </w:rPr>
        <w:tab/>
      </w:r>
      <w:r w:rsidR="00FF296F" w:rsidRPr="002B0C29">
        <w:rPr>
          <w:rFonts w:ascii="Arial" w:hAnsi="Arial" w:cs="Arial"/>
          <w:sz w:val="20"/>
          <w:szCs w:val="20"/>
          <w:lang w:val="nl-BE"/>
        </w:rPr>
        <w:tab/>
      </w:r>
      <w:r w:rsidR="00FF296F" w:rsidRPr="002B0C29">
        <w:rPr>
          <w:rFonts w:ascii="Arial" w:hAnsi="Arial" w:cs="Arial"/>
          <w:sz w:val="20"/>
          <w:szCs w:val="20"/>
          <w:lang w:val="nl-BE"/>
        </w:rPr>
        <w:tab/>
      </w:r>
      <w:r w:rsidR="00FF296F" w:rsidRPr="002B0C29">
        <w:rPr>
          <w:rFonts w:ascii="Arial" w:hAnsi="Arial" w:cs="Arial"/>
          <w:sz w:val="20"/>
          <w:szCs w:val="20"/>
          <w:lang w:val="nl-BE"/>
        </w:rPr>
        <w:tab/>
        <w:t xml:space="preserve"> </w:t>
      </w:r>
    </w:p>
    <w:p w14:paraId="43EC0EC8" w14:textId="77777777" w:rsidR="00FF296F" w:rsidRPr="002B0C29" w:rsidRDefault="00FF296F" w:rsidP="00FF296F">
      <w:pPr>
        <w:spacing w:line="276" w:lineRule="auto"/>
        <w:jc w:val="both"/>
        <w:rPr>
          <w:rFonts w:ascii="Arial" w:hAnsi="Arial" w:cs="Arial"/>
          <w:sz w:val="20"/>
          <w:szCs w:val="20"/>
          <w:lang w:val="nl-BE"/>
        </w:rPr>
      </w:pPr>
    </w:p>
    <w:p w14:paraId="51FFF515" w14:textId="77777777" w:rsidR="00FF296F" w:rsidRPr="001B6861" w:rsidRDefault="00FF296F" w:rsidP="00FF296F">
      <w:pPr>
        <w:spacing w:line="276" w:lineRule="auto"/>
        <w:jc w:val="both"/>
        <w:outlineLvl w:val="0"/>
        <w:rPr>
          <w:rFonts w:ascii="Arial" w:hAnsi="Arial" w:cs="Arial"/>
          <w:sz w:val="20"/>
          <w:szCs w:val="20"/>
        </w:rPr>
      </w:pPr>
      <w:r w:rsidRPr="001B6861">
        <w:rPr>
          <w:rFonts w:ascii="Arial" w:hAnsi="Arial" w:cs="Arial"/>
          <w:sz w:val="20"/>
          <w:szCs w:val="20"/>
          <w:u w:val="single"/>
        </w:rPr>
        <w:t>Instinctif Partners - UK</w:t>
      </w:r>
      <w:r w:rsidRPr="001B6861">
        <w:rPr>
          <w:rFonts w:ascii="Arial" w:hAnsi="Arial" w:cs="Arial"/>
          <w:sz w:val="20"/>
          <w:szCs w:val="20"/>
        </w:rPr>
        <w:t xml:space="preserve">                                                 </w:t>
      </w:r>
      <w:r w:rsidRPr="001B6861">
        <w:rPr>
          <w:rFonts w:ascii="Arial" w:hAnsi="Arial" w:cs="Arial"/>
          <w:sz w:val="20"/>
          <w:szCs w:val="20"/>
        </w:rPr>
        <w:tab/>
      </w:r>
      <w:r w:rsidRPr="001B6861">
        <w:rPr>
          <w:rFonts w:ascii="Arial" w:hAnsi="Arial" w:cs="Arial"/>
          <w:sz w:val="20"/>
          <w:szCs w:val="20"/>
        </w:rPr>
        <w:tab/>
      </w:r>
      <w:r w:rsidRPr="001B6861">
        <w:rPr>
          <w:rFonts w:ascii="Arial" w:hAnsi="Arial" w:cs="Arial"/>
          <w:sz w:val="20"/>
          <w:szCs w:val="20"/>
        </w:rPr>
        <w:tab/>
      </w:r>
      <w:r w:rsidRPr="001B6861">
        <w:rPr>
          <w:rFonts w:ascii="Arial" w:hAnsi="Arial" w:cs="Arial"/>
          <w:sz w:val="20"/>
          <w:szCs w:val="20"/>
        </w:rPr>
        <w:tab/>
        <w:t xml:space="preserve"> </w:t>
      </w:r>
    </w:p>
    <w:p w14:paraId="1C91A026" w14:textId="2ACAC758" w:rsidR="00FF296F" w:rsidRDefault="00C15F45" w:rsidP="00FF296F">
      <w:pPr>
        <w:spacing w:line="276" w:lineRule="auto"/>
        <w:rPr>
          <w:rFonts w:ascii="Arial" w:hAnsi="Arial" w:cs="Arial"/>
          <w:sz w:val="20"/>
          <w:szCs w:val="20"/>
        </w:rPr>
      </w:pPr>
      <w:r>
        <w:rPr>
          <w:rFonts w:ascii="Arial" w:hAnsi="Arial" w:cs="Arial"/>
          <w:sz w:val="20"/>
          <w:szCs w:val="20"/>
        </w:rPr>
        <w:t>Vivian Lai</w:t>
      </w:r>
    </w:p>
    <w:p w14:paraId="0DF82B50" w14:textId="167C660C" w:rsidR="00C15F45" w:rsidRPr="001B6861" w:rsidRDefault="00C15F45" w:rsidP="00FF296F">
      <w:pPr>
        <w:spacing w:line="276" w:lineRule="auto"/>
        <w:rPr>
          <w:rFonts w:ascii="Arial" w:hAnsi="Arial" w:cs="Arial"/>
          <w:sz w:val="20"/>
          <w:szCs w:val="20"/>
        </w:rPr>
      </w:pPr>
      <w:r>
        <w:rPr>
          <w:rFonts w:ascii="Arial" w:hAnsi="Arial" w:cs="Arial"/>
          <w:sz w:val="20"/>
          <w:szCs w:val="20"/>
        </w:rPr>
        <w:t>Guy Scarborough</w:t>
      </w:r>
    </w:p>
    <w:p w14:paraId="19B98D60" w14:textId="77777777" w:rsidR="00FF296F" w:rsidRPr="001B6861" w:rsidRDefault="00FF296F" w:rsidP="00FF296F">
      <w:pPr>
        <w:rPr>
          <w:rFonts w:ascii="Arial" w:hAnsi="Arial" w:cs="Arial"/>
          <w:sz w:val="20"/>
          <w:szCs w:val="20"/>
        </w:rPr>
      </w:pPr>
      <w:r w:rsidRPr="001B6861">
        <w:rPr>
          <w:rFonts w:ascii="Arial" w:hAnsi="Arial" w:cs="Arial"/>
          <w:sz w:val="20"/>
          <w:szCs w:val="20"/>
        </w:rPr>
        <w:t>+ 44 (0) 207 457 2020</w:t>
      </w:r>
    </w:p>
    <w:p w14:paraId="7E715EDB" w14:textId="77777777" w:rsidR="00FF296F" w:rsidRPr="001B6861" w:rsidRDefault="00000000" w:rsidP="00FF296F">
      <w:pPr>
        <w:spacing w:line="276" w:lineRule="auto"/>
        <w:jc w:val="both"/>
        <w:rPr>
          <w:rStyle w:val="Hyperlink"/>
          <w:rFonts w:ascii="Arial" w:hAnsi="Arial" w:cs="Arial"/>
          <w:sz w:val="20"/>
          <w:szCs w:val="20"/>
        </w:rPr>
      </w:pPr>
      <w:hyperlink r:id="rId11" w:history="1">
        <w:r w:rsidR="00FF296F" w:rsidRPr="001B6861">
          <w:rPr>
            <w:rStyle w:val="Hyperlink"/>
            <w:rFonts w:ascii="Arial" w:hAnsi="Arial" w:cs="Arial"/>
            <w:sz w:val="20"/>
            <w:szCs w:val="20"/>
          </w:rPr>
          <w:t>nostrum@instinctif.com</w:t>
        </w:r>
      </w:hyperlink>
      <w:r w:rsidR="00FF296F" w:rsidRPr="001B6861">
        <w:rPr>
          <w:rStyle w:val="Hyperlink"/>
          <w:rFonts w:ascii="Arial" w:hAnsi="Arial" w:cs="Arial"/>
          <w:sz w:val="20"/>
          <w:szCs w:val="20"/>
        </w:rPr>
        <w:t xml:space="preserve"> </w:t>
      </w:r>
    </w:p>
    <w:p w14:paraId="5E510698" w14:textId="77777777" w:rsidR="00FF296F" w:rsidRPr="001B6861" w:rsidRDefault="00FF296F" w:rsidP="00FF296F">
      <w:pPr>
        <w:spacing w:line="276" w:lineRule="auto"/>
        <w:jc w:val="both"/>
        <w:rPr>
          <w:rFonts w:ascii="Arial" w:hAnsi="Arial" w:cs="Arial"/>
          <w:sz w:val="20"/>
          <w:szCs w:val="20"/>
        </w:rPr>
      </w:pPr>
      <w:r w:rsidRPr="001B6861">
        <w:rPr>
          <w:rFonts w:ascii="Arial" w:hAnsi="Arial" w:cs="Arial"/>
          <w:sz w:val="20"/>
          <w:szCs w:val="20"/>
        </w:rPr>
        <w:tab/>
        <w:t xml:space="preserve"> </w:t>
      </w:r>
    </w:p>
    <w:p w14:paraId="6576EBFA" w14:textId="77777777" w:rsidR="001B6861" w:rsidRPr="002057A3" w:rsidRDefault="001B6861" w:rsidP="001B6861">
      <w:pPr>
        <w:spacing w:after="120"/>
        <w:jc w:val="both"/>
        <w:rPr>
          <w:rFonts w:ascii="Arial" w:hAnsi="Arial" w:cs="Arial"/>
          <w:color w:val="767171"/>
          <w:sz w:val="20"/>
          <w:szCs w:val="18"/>
          <w:u w:val="single"/>
        </w:rPr>
      </w:pPr>
      <w:r w:rsidRPr="002057A3">
        <w:rPr>
          <w:rFonts w:ascii="Arial" w:hAnsi="Arial" w:cs="Arial"/>
          <w:color w:val="767171"/>
          <w:sz w:val="20"/>
          <w:szCs w:val="18"/>
          <w:u w:val="single"/>
        </w:rPr>
        <w:t>About Nostrum Oil &amp; Gas</w:t>
      </w:r>
    </w:p>
    <w:p w14:paraId="1E47D234" w14:textId="404E32B7" w:rsidR="001B6861" w:rsidRPr="008C5998" w:rsidRDefault="001B6861" w:rsidP="001B6861">
      <w:pPr>
        <w:spacing w:line="276" w:lineRule="auto"/>
        <w:jc w:val="both"/>
        <w:rPr>
          <w:rFonts w:ascii="Arial" w:hAnsi="Arial" w:cs="Arial"/>
          <w:color w:val="808080"/>
          <w:sz w:val="22"/>
          <w:szCs w:val="22"/>
        </w:rPr>
      </w:pPr>
      <w:r w:rsidRPr="002057A3">
        <w:rPr>
          <w:rFonts w:ascii="Arial" w:hAnsi="Arial" w:cs="Arial"/>
          <w:color w:val="767171"/>
          <w:sz w:val="20"/>
          <w:szCs w:val="18"/>
        </w:rPr>
        <w:t>Nostrum Oil &amp; Gas PLC is an independent oil and gas company currently engaging in the production, development and exploration of oil and gas in the pre-Caspian Basin. Its shares are listed on the London Stock Exchange (ticker symbol: NOG)</w:t>
      </w:r>
      <w:r w:rsidR="005A4BEB">
        <w:rPr>
          <w:rFonts w:ascii="Arial" w:hAnsi="Arial" w:cs="Arial"/>
          <w:color w:val="767171"/>
          <w:sz w:val="20"/>
          <w:szCs w:val="18"/>
        </w:rPr>
        <w:t xml:space="preserve"> </w:t>
      </w:r>
      <w:r w:rsidR="005A4BEB" w:rsidRPr="009D135E">
        <w:rPr>
          <w:rStyle w:val="bn"/>
          <w:rFonts w:ascii="Arial" w:hAnsi="Arial" w:cs="Arial"/>
          <w:color w:val="808080" w:themeColor="background1" w:themeShade="80"/>
          <w:sz w:val="20"/>
          <w:szCs w:val="20"/>
        </w:rPr>
        <w:t>(ticker symbol: NOG)</w:t>
      </w:r>
      <w:r w:rsidRPr="002057A3">
        <w:rPr>
          <w:rFonts w:ascii="Arial" w:hAnsi="Arial" w:cs="Arial"/>
          <w:color w:val="767171"/>
          <w:sz w:val="20"/>
          <w:szCs w:val="18"/>
        </w:rPr>
        <w:t>. The principal producing asset of Nostrum Oil &amp; Gas PLC is the Chinarevskoye fiel</w:t>
      </w:r>
      <w:r>
        <w:rPr>
          <w:rFonts w:ascii="Arial" w:hAnsi="Arial" w:cs="Arial"/>
          <w:color w:val="767171"/>
          <w:sz w:val="20"/>
          <w:szCs w:val="18"/>
        </w:rPr>
        <w:t>d that is being operated by a wholly-owned subsidiary of Nostrum Oil &amp; Gas PLC – Zhaikmunai LLP</w:t>
      </w:r>
      <w:r w:rsidRPr="00215513">
        <w:rPr>
          <w:rFonts w:ascii="Arial" w:hAnsi="Arial" w:cs="Arial"/>
          <w:color w:val="767171"/>
          <w:sz w:val="20"/>
          <w:szCs w:val="18"/>
          <w:lang w:val="en-GB"/>
        </w:rPr>
        <w:t>,</w:t>
      </w:r>
      <w:r>
        <w:rPr>
          <w:rFonts w:ascii="Arial" w:hAnsi="Arial" w:cs="Arial"/>
          <w:color w:val="767171"/>
          <w:sz w:val="20"/>
          <w:szCs w:val="18"/>
        </w:rPr>
        <w:t xml:space="preserve"> who is the sole holder of the</w:t>
      </w:r>
      <w:r>
        <w:rPr>
          <w:rFonts w:ascii="Arial" w:hAnsi="Arial" w:cs="Arial"/>
          <w:color w:val="767171"/>
          <w:sz w:val="20"/>
          <w:szCs w:val="18"/>
          <w:lang w:val="en-GB"/>
        </w:rPr>
        <w:t xml:space="preserve"> </w:t>
      </w:r>
      <w:r>
        <w:rPr>
          <w:rFonts w:ascii="Arial" w:hAnsi="Arial" w:cs="Arial"/>
          <w:color w:val="767171"/>
          <w:sz w:val="20"/>
          <w:szCs w:val="18"/>
        </w:rPr>
        <w:t>subsoil use rights with respect to the development of the field</w:t>
      </w:r>
      <w:r w:rsidRPr="002057A3">
        <w:rPr>
          <w:rFonts w:ascii="Arial" w:hAnsi="Arial" w:cs="Arial"/>
          <w:color w:val="767171"/>
          <w:sz w:val="20"/>
          <w:szCs w:val="18"/>
        </w:rPr>
        <w:t xml:space="preserve">. </w:t>
      </w:r>
    </w:p>
    <w:p w14:paraId="4457DC72" w14:textId="77777777" w:rsidR="00FF296F" w:rsidRPr="008C5998" w:rsidRDefault="00FF296F" w:rsidP="00FF296F">
      <w:pPr>
        <w:spacing w:line="276" w:lineRule="auto"/>
        <w:jc w:val="both"/>
        <w:rPr>
          <w:rFonts w:ascii="Arial" w:hAnsi="Arial" w:cs="Arial"/>
          <w:color w:val="808080"/>
          <w:sz w:val="22"/>
          <w:szCs w:val="22"/>
        </w:rPr>
      </w:pPr>
    </w:p>
    <w:p w14:paraId="79B0ED28" w14:textId="77777777" w:rsidR="00FF296F" w:rsidRPr="00487671" w:rsidRDefault="00FF296F" w:rsidP="00FF296F">
      <w:pPr>
        <w:spacing w:line="276" w:lineRule="auto"/>
        <w:jc w:val="both"/>
        <w:rPr>
          <w:rFonts w:ascii="Arial" w:hAnsi="Arial" w:cs="Arial"/>
          <w:color w:val="808080"/>
          <w:sz w:val="20"/>
          <w:szCs w:val="20"/>
        </w:rPr>
      </w:pPr>
      <w:r w:rsidRPr="00487671">
        <w:rPr>
          <w:rFonts w:ascii="Arial" w:hAnsi="Arial" w:cs="Arial"/>
          <w:color w:val="808080"/>
          <w:sz w:val="20"/>
          <w:szCs w:val="20"/>
        </w:rPr>
        <w:t>No part of this announcement constitutes, or shall be taken to constitute, an invitation or inducement to invest in the Company or any other entity, and shareholders of the Company are cautioned not to place undue reliance on the forward-looking statements. Save as required by the</w:t>
      </w:r>
      <w:r w:rsidR="00A64827" w:rsidRPr="00487671">
        <w:rPr>
          <w:rFonts w:ascii="Arial" w:hAnsi="Arial" w:cs="Arial"/>
          <w:color w:val="808080"/>
          <w:sz w:val="20"/>
          <w:szCs w:val="20"/>
        </w:rPr>
        <w:t xml:space="preserve"> relevant</w:t>
      </w:r>
      <w:r w:rsidRPr="00487671">
        <w:rPr>
          <w:rFonts w:ascii="Arial" w:hAnsi="Arial" w:cs="Arial"/>
          <w:color w:val="808080"/>
          <w:sz w:val="20"/>
          <w:szCs w:val="20"/>
        </w:rPr>
        <w:t xml:space="preserve"> </w:t>
      </w:r>
      <w:r w:rsidR="00A64827" w:rsidRPr="00487671">
        <w:rPr>
          <w:rFonts w:ascii="Arial" w:hAnsi="Arial" w:cs="Arial"/>
          <w:color w:val="808080"/>
          <w:sz w:val="20"/>
          <w:szCs w:val="20"/>
        </w:rPr>
        <w:t>l</w:t>
      </w:r>
      <w:r w:rsidRPr="00487671">
        <w:rPr>
          <w:rFonts w:ascii="Arial" w:hAnsi="Arial" w:cs="Arial"/>
          <w:color w:val="808080"/>
          <w:sz w:val="20"/>
          <w:szCs w:val="20"/>
        </w:rPr>
        <w:t xml:space="preserve">isting </w:t>
      </w:r>
      <w:r w:rsidR="00A64827" w:rsidRPr="00487671">
        <w:rPr>
          <w:rFonts w:ascii="Arial" w:hAnsi="Arial" w:cs="Arial"/>
          <w:color w:val="808080"/>
          <w:sz w:val="20"/>
          <w:szCs w:val="20"/>
        </w:rPr>
        <w:t>r</w:t>
      </w:r>
      <w:r w:rsidRPr="00487671">
        <w:rPr>
          <w:rFonts w:ascii="Arial" w:hAnsi="Arial" w:cs="Arial"/>
          <w:color w:val="808080"/>
          <w:sz w:val="20"/>
          <w:szCs w:val="20"/>
        </w:rPr>
        <w:t>ules and applicable law, the Company does not undertake to update or change any forward-looking statements to reflect events occurring after the date of this announcement.</w:t>
      </w:r>
    </w:p>
    <w:p w14:paraId="13871F61" w14:textId="77777777" w:rsidR="00CB4741" w:rsidRPr="00487671" w:rsidRDefault="00CB4741" w:rsidP="000867A2">
      <w:pPr>
        <w:spacing w:line="276" w:lineRule="auto"/>
        <w:jc w:val="both"/>
        <w:rPr>
          <w:rFonts w:ascii="Arial" w:hAnsi="Arial" w:cs="Arial"/>
          <w:sz w:val="20"/>
          <w:szCs w:val="20"/>
          <w:lang w:val="en-GB"/>
        </w:rPr>
      </w:pPr>
    </w:p>
    <w:sectPr w:rsidR="00CB4741" w:rsidRPr="00487671" w:rsidSect="00742B7D">
      <w:headerReference w:type="even" r:id="rId12"/>
      <w:headerReference w:type="default" r:id="rId13"/>
      <w:footerReference w:type="even" r:id="rId14"/>
      <w:footerReference w:type="default" r:id="rId15"/>
      <w:headerReference w:type="first" r:id="rId16"/>
      <w:footerReference w:type="first" r:id="rId17"/>
      <w:footnotePr>
        <w:numFmt w:val="chicago"/>
      </w:footnotePr>
      <w:pgSz w:w="11900" w:h="16840"/>
      <w:pgMar w:top="1551" w:right="1247" w:bottom="1134"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68890" w14:textId="77777777" w:rsidR="000D7590" w:rsidRDefault="000D7590">
      <w:r>
        <w:separator/>
      </w:r>
    </w:p>
  </w:endnote>
  <w:endnote w:type="continuationSeparator" w:id="0">
    <w:p w14:paraId="14B6E11E" w14:textId="77777777" w:rsidR="000D7590" w:rsidRDefault="000D7590">
      <w:r>
        <w:continuationSeparator/>
      </w:r>
    </w:p>
  </w:endnote>
  <w:endnote w:type="continuationNotice" w:id="1">
    <w:p w14:paraId="26CA2CE8" w14:textId="77777777" w:rsidR="000D7590" w:rsidRDefault="000D75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venirNextCyr-Light">
    <w:altName w:val="Calibri"/>
    <w:panose1 w:val="020B0604020202020204"/>
    <w:charset w:val="00"/>
    <w:family w:val="swiss"/>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Traditional Arabic">
    <w:altName w:val="Times New Roman"/>
    <w:panose1 w:val="020B0604020202020204"/>
    <w:charset w:val="00"/>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5E792" w14:textId="77777777" w:rsidR="00BC4B63" w:rsidRDefault="00BC4B63" w:rsidP="00E732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31781A" w14:textId="77777777" w:rsidR="00BC4B63" w:rsidRDefault="00BC4B63" w:rsidP="00E732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72C58" w14:textId="77777777" w:rsidR="00BC4B63" w:rsidRPr="00934F2D" w:rsidRDefault="00BC4B63" w:rsidP="00E732D8">
    <w:pPr>
      <w:pStyle w:val="Footer"/>
      <w:framePr w:wrap="around" w:vAnchor="text" w:hAnchor="margin" w:xAlign="right" w:y="1"/>
      <w:rPr>
        <w:rStyle w:val="PageNumber"/>
        <w:sz w:val="20"/>
        <w:szCs w:val="20"/>
      </w:rPr>
    </w:pPr>
    <w:r w:rsidRPr="00934F2D">
      <w:rPr>
        <w:rStyle w:val="PageNumber"/>
        <w:sz w:val="20"/>
        <w:szCs w:val="20"/>
      </w:rPr>
      <w:fldChar w:fldCharType="begin"/>
    </w:r>
    <w:r w:rsidRPr="00934F2D">
      <w:rPr>
        <w:rStyle w:val="PageNumber"/>
        <w:sz w:val="20"/>
        <w:szCs w:val="20"/>
      </w:rPr>
      <w:instrText xml:space="preserve">PAGE  </w:instrText>
    </w:r>
    <w:r w:rsidRPr="00934F2D">
      <w:rPr>
        <w:rStyle w:val="PageNumber"/>
        <w:sz w:val="20"/>
        <w:szCs w:val="20"/>
      </w:rPr>
      <w:fldChar w:fldCharType="separate"/>
    </w:r>
    <w:r w:rsidR="00AF5302">
      <w:rPr>
        <w:rStyle w:val="PageNumber"/>
        <w:noProof/>
        <w:sz w:val="20"/>
        <w:szCs w:val="20"/>
      </w:rPr>
      <w:t>3</w:t>
    </w:r>
    <w:r w:rsidRPr="00934F2D">
      <w:rPr>
        <w:rStyle w:val="PageNumber"/>
        <w:sz w:val="20"/>
        <w:szCs w:val="20"/>
      </w:rPr>
      <w:fldChar w:fldCharType="end"/>
    </w:r>
  </w:p>
  <w:p w14:paraId="100CEC1C" w14:textId="77777777" w:rsidR="00BC4B63" w:rsidRPr="00482ABE" w:rsidRDefault="00BC4B63" w:rsidP="00E732D8">
    <w:pPr>
      <w:pStyle w:val="Footer"/>
      <w:ind w:right="360"/>
      <w:jc w:val="right"/>
      <w:rPr>
        <w:sz w:val="16"/>
        <w:szCs w:val="16"/>
      </w:rPr>
    </w:pPr>
    <w:r>
      <w:rPr>
        <w:sz w:val="16"/>
        <w:szCs w:val="16"/>
      </w:rPr>
      <w:softHyphen/>
    </w:r>
    <w:r>
      <w:rPr>
        <w:sz w:val="16"/>
        <w:szCs w:val="16"/>
      </w:rPr>
      <w:softHyphen/>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A0BD1" w14:textId="77777777" w:rsidR="00775049" w:rsidRDefault="00775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A80A4" w14:textId="77777777" w:rsidR="000D7590" w:rsidRDefault="000D7590">
      <w:r>
        <w:separator/>
      </w:r>
    </w:p>
  </w:footnote>
  <w:footnote w:type="continuationSeparator" w:id="0">
    <w:p w14:paraId="682B0961" w14:textId="77777777" w:rsidR="000D7590" w:rsidRDefault="000D7590">
      <w:r>
        <w:continuationSeparator/>
      </w:r>
    </w:p>
  </w:footnote>
  <w:footnote w:type="continuationNotice" w:id="1">
    <w:p w14:paraId="50B598CB" w14:textId="77777777" w:rsidR="000D7590" w:rsidRDefault="000D75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E1CDF" w14:textId="77777777" w:rsidR="00775049" w:rsidRDefault="007750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FFB86" w14:textId="77777777" w:rsidR="00BC4B63" w:rsidRDefault="00BC4B63" w:rsidP="00E732D8">
    <w:pPr>
      <w:pStyle w:val="Header"/>
      <w:jc w:val="right"/>
    </w:pPr>
    <w:r>
      <w:rPr>
        <w:noProof/>
        <w:lang w:val="en-GB" w:eastAsia="en-GB"/>
      </w:rPr>
      <mc:AlternateContent>
        <mc:Choice Requires="wps">
          <w:drawing>
            <wp:anchor distT="0" distB="0" distL="114300" distR="114300" simplePos="0" relativeHeight="251657216" behindDoc="0" locked="0" layoutInCell="1" allowOverlap="1" wp14:anchorId="4A5CB4BB" wp14:editId="618E547B">
              <wp:simplePos x="0" y="0"/>
              <wp:positionH relativeFrom="column">
                <wp:posOffset>5486400</wp:posOffset>
              </wp:positionH>
              <wp:positionV relativeFrom="paragraph">
                <wp:posOffset>191770</wp:posOffset>
              </wp:positionV>
              <wp:extent cx="914400" cy="9144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pic="http://schemas.openxmlformats.org/drawingml/2006/pictur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pic="http://schemas.openxmlformats.org/drawingml/2006/picture" xmlns="" w="9525">
                            <a:solidFill>
                              <a:srgbClr val="000000"/>
                            </a:solidFill>
                            <a:miter lim="800000"/>
                            <a:headEnd/>
                            <a:tailEnd/>
                          </a14:hiddenLine>
                        </a:ext>
                      </a:extLst>
                    </wps:spPr>
                    <wps:txbx>
                      <w:txbxContent>
                        <w:p w14:paraId="0F814352" w14:textId="77777777" w:rsidR="00BC4B63" w:rsidRDefault="00BC4B6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5CB4BB" id="_x0000_t202" coordsize="21600,21600" o:spt="202" path="m,l,21600r21600,l21600,xe">
              <v:stroke joinstyle="miter"/>
              <v:path gradientshapeok="t" o:connecttype="rect"/>
            </v:shapetype>
            <v:shape id="Text Box 3" o:spid="_x0000_s1026" type="#_x0000_t202" style="position:absolute;left:0;text-align:left;margin-left:6in;margin-top:15.1pt;width:1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" filled="f" stroked="f">
              <v:textbox inset=",7.2pt,,7.2pt">
                <w:txbxContent>
                  <w:p w14:paraId="0F814352" w14:textId="77777777" w:rsidR="00BC4B63" w:rsidRDefault="00BC4B63"/>
                </w:txbxContent>
              </v:textbox>
            </v:shape>
          </w:pict>
        </mc:Fallback>
      </mc:AlternateContent>
    </w:r>
    <w:r>
      <w:rPr>
        <w:noProof/>
        <w:lang w:val="en-GB" w:eastAsia="en-GB"/>
      </w:rPr>
      <w:drawing>
        <wp:inline distT="0" distB="0" distL="0" distR="0" wp14:anchorId="2C4BD7C3" wp14:editId="74A12EF3">
          <wp:extent cx="333375" cy="495935"/>
          <wp:effectExtent l="0" t="0" r="0" b="1206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 cy="49593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10EE8" w14:textId="77777777" w:rsidR="00BC4B63" w:rsidRDefault="00BC4B63" w:rsidP="001278AC">
    <w:pPr>
      <w:pStyle w:val="Header"/>
    </w:pPr>
    <w:r>
      <w:rPr>
        <w:noProof/>
        <w:lang w:val="en-GB" w:eastAsia="en-GB"/>
      </w:rPr>
      <w:drawing>
        <wp:anchor distT="0" distB="0" distL="114300" distR="114300" simplePos="0" relativeHeight="251658240" behindDoc="0" locked="0" layoutInCell="1" allowOverlap="1" wp14:anchorId="66931BAF" wp14:editId="3499E8B5">
          <wp:simplePos x="0" y="0"/>
          <wp:positionH relativeFrom="column">
            <wp:posOffset>-571500</wp:posOffset>
          </wp:positionH>
          <wp:positionV relativeFrom="paragraph">
            <wp:posOffset>-265430</wp:posOffset>
          </wp:positionV>
          <wp:extent cx="2514600" cy="81661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Macintosh HD:Users:probel:Desktop:LOGOS NEW:CMYK:Nostrum_logo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816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4E6707"/>
    <w:multiLevelType w:val="hybridMultilevel"/>
    <w:tmpl w:val="EAF2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172E7"/>
    <w:multiLevelType w:val="hybridMultilevel"/>
    <w:tmpl w:val="885CDA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DB253B"/>
    <w:multiLevelType w:val="hybridMultilevel"/>
    <w:tmpl w:val="30A0AF80"/>
    <w:lvl w:ilvl="0" w:tplc="27D693F2">
      <w:start w:val="1"/>
      <w:numFmt w:val="bullet"/>
      <w:lvlText w:val=""/>
      <w:lvlJc w:val="left"/>
      <w:pPr>
        <w:ind w:left="360" w:hanging="360"/>
      </w:pPr>
      <w:rPr>
        <w:rFonts w:ascii="Symbol" w:hAnsi="Symbol" w:hint="default"/>
      </w:rPr>
    </w:lvl>
    <w:lvl w:ilvl="1" w:tplc="11D09FC4">
      <w:start w:val="1"/>
      <w:numFmt w:val="bullet"/>
      <w:lvlText w:val="o"/>
      <w:lvlJc w:val="left"/>
      <w:pPr>
        <w:ind w:left="1080" w:hanging="360"/>
      </w:pPr>
      <w:rPr>
        <w:rFonts w:ascii="Courier New" w:hAnsi="Courier New" w:hint="default"/>
      </w:rPr>
    </w:lvl>
    <w:lvl w:ilvl="2" w:tplc="A7CE15E8">
      <w:start w:val="1"/>
      <w:numFmt w:val="bullet"/>
      <w:lvlText w:val=""/>
      <w:lvlJc w:val="left"/>
      <w:pPr>
        <w:ind w:left="1800" w:hanging="360"/>
      </w:pPr>
      <w:rPr>
        <w:rFonts w:ascii="Wingdings" w:hAnsi="Wingdings" w:hint="default"/>
      </w:rPr>
    </w:lvl>
    <w:lvl w:ilvl="3" w:tplc="EDE4D27A" w:tentative="1">
      <w:start w:val="1"/>
      <w:numFmt w:val="bullet"/>
      <w:lvlText w:val=""/>
      <w:lvlJc w:val="left"/>
      <w:pPr>
        <w:ind w:left="2520" w:hanging="360"/>
      </w:pPr>
      <w:rPr>
        <w:rFonts w:ascii="Symbol" w:hAnsi="Symbol" w:hint="default"/>
      </w:rPr>
    </w:lvl>
    <w:lvl w:ilvl="4" w:tplc="29089B68" w:tentative="1">
      <w:start w:val="1"/>
      <w:numFmt w:val="bullet"/>
      <w:lvlText w:val="o"/>
      <w:lvlJc w:val="left"/>
      <w:pPr>
        <w:ind w:left="3240" w:hanging="360"/>
      </w:pPr>
      <w:rPr>
        <w:rFonts w:ascii="Courier New" w:hAnsi="Courier New" w:hint="default"/>
      </w:rPr>
    </w:lvl>
    <w:lvl w:ilvl="5" w:tplc="51A0EF5E" w:tentative="1">
      <w:start w:val="1"/>
      <w:numFmt w:val="bullet"/>
      <w:lvlText w:val=""/>
      <w:lvlJc w:val="left"/>
      <w:pPr>
        <w:ind w:left="3960" w:hanging="360"/>
      </w:pPr>
      <w:rPr>
        <w:rFonts w:ascii="Wingdings" w:hAnsi="Wingdings" w:hint="default"/>
      </w:rPr>
    </w:lvl>
    <w:lvl w:ilvl="6" w:tplc="6958C140" w:tentative="1">
      <w:start w:val="1"/>
      <w:numFmt w:val="bullet"/>
      <w:lvlText w:val=""/>
      <w:lvlJc w:val="left"/>
      <w:pPr>
        <w:ind w:left="4680" w:hanging="360"/>
      </w:pPr>
      <w:rPr>
        <w:rFonts w:ascii="Symbol" w:hAnsi="Symbol" w:hint="default"/>
      </w:rPr>
    </w:lvl>
    <w:lvl w:ilvl="7" w:tplc="3B44FD50" w:tentative="1">
      <w:start w:val="1"/>
      <w:numFmt w:val="bullet"/>
      <w:lvlText w:val="o"/>
      <w:lvlJc w:val="left"/>
      <w:pPr>
        <w:ind w:left="5400" w:hanging="360"/>
      </w:pPr>
      <w:rPr>
        <w:rFonts w:ascii="Courier New" w:hAnsi="Courier New" w:hint="default"/>
      </w:rPr>
    </w:lvl>
    <w:lvl w:ilvl="8" w:tplc="9FC4CEC0" w:tentative="1">
      <w:start w:val="1"/>
      <w:numFmt w:val="bullet"/>
      <w:lvlText w:val=""/>
      <w:lvlJc w:val="left"/>
      <w:pPr>
        <w:ind w:left="6120" w:hanging="360"/>
      </w:pPr>
      <w:rPr>
        <w:rFonts w:ascii="Wingdings" w:hAnsi="Wingdings" w:hint="default"/>
      </w:rPr>
    </w:lvl>
  </w:abstractNum>
  <w:abstractNum w:abstractNumId="4" w15:restartNumberingAfterBreak="0">
    <w:nsid w:val="19034081"/>
    <w:multiLevelType w:val="hybridMultilevel"/>
    <w:tmpl w:val="AC085F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B34542F"/>
    <w:multiLevelType w:val="hybridMultilevel"/>
    <w:tmpl w:val="CE2E7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F56D39"/>
    <w:multiLevelType w:val="hybridMultilevel"/>
    <w:tmpl w:val="CBAC3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0D0226"/>
    <w:multiLevelType w:val="hybridMultilevel"/>
    <w:tmpl w:val="ECC26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A07C6D"/>
    <w:multiLevelType w:val="hybridMultilevel"/>
    <w:tmpl w:val="EAAC7D2E"/>
    <w:lvl w:ilvl="0" w:tplc="5C767D28">
      <w:start w:val="7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9B0FAC"/>
    <w:multiLevelType w:val="hybridMultilevel"/>
    <w:tmpl w:val="F2680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FE503D"/>
    <w:multiLevelType w:val="hybridMultilevel"/>
    <w:tmpl w:val="7A8815CC"/>
    <w:lvl w:ilvl="0" w:tplc="D0608E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D8C2058"/>
    <w:multiLevelType w:val="hybridMultilevel"/>
    <w:tmpl w:val="33825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8D4CA8"/>
    <w:multiLevelType w:val="hybridMultilevel"/>
    <w:tmpl w:val="00F2BFA2"/>
    <w:lvl w:ilvl="0" w:tplc="98A2F7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3E29A5"/>
    <w:multiLevelType w:val="hybridMultilevel"/>
    <w:tmpl w:val="C87248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BD3E06"/>
    <w:multiLevelType w:val="hybridMultilevel"/>
    <w:tmpl w:val="7D2A1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FA31C5"/>
    <w:multiLevelType w:val="hybridMultilevel"/>
    <w:tmpl w:val="15F83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5469472">
    <w:abstractNumId w:val="2"/>
  </w:num>
  <w:num w:numId="2" w16cid:durableId="485515452">
    <w:abstractNumId w:val="5"/>
  </w:num>
  <w:num w:numId="3" w16cid:durableId="79185179">
    <w:abstractNumId w:val="11"/>
  </w:num>
  <w:num w:numId="4" w16cid:durableId="1841315390">
    <w:abstractNumId w:val="6"/>
  </w:num>
  <w:num w:numId="5" w16cid:durableId="411851272">
    <w:abstractNumId w:val="12"/>
  </w:num>
  <w:num w:numId="6" w16cid:durableId="1150295499">
    <w:abstractNumId w:val="13"/>
  </w:num>
  <w:num w:numId="7" w16cid:durableId="2094011338">
    <w:abstractNumId w:val="0"/>
  </w:num>
  <w:num w:numId="8" w16cid:durableId="1337994927">
    <w:abstractNumId w:val="15"/>
  </w:num>
  <w:num w:numId="9" w16cid:durableId="1335063685">
    <w:abstractNumId w:val="3"/>
  </w:num>
  <w:num w:numId="10" w16cid:durableId="718359868">
    <w:abstractNumId w:val="10"/>
  </w:num>
  <w:num w:numId="11" w16cid:durableId="286205805">
    <w:abstractNumId w:val="8"/>
  </w:num>
  <w:num w:numId="12" w16cid:durableId="1911769798">
    <w:abstractNumId w:val="1"/>
  </w:num>
  <w:num w:numId="13" w16cid:durableId="931402968">
    <w:abstractNumId w:val="14"/>
  </w:num>
  <w:num w:numId="14" w16cid:durableId="1095785228">
    <w:abstractNumId w:val="9"/>
  </w:num>
  <w:num w:numId="15" w16cid:durableId="1688409357">
    <w:abstractNumId w:val="7"/>
  </w:num>
  <w:num w:numId="16" w16cid:durableId="2980693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defaultTabStop w:val="720"/>
  <w:characterSpacingControl w:val="doNotCompress"/>
  <w:hdrShapeDefaults>
    <o:shapedefaults v:ext="edit" spidmax="2050"/>
  </w:hdrShapeDefaults>
  <w:footnotePr>
    <w:numFmt w:val="chicago"/>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2D8"/>
    <w:rsid w:val="000031C5"/>
    <w:rsid w:val="00006D97"/>
    <w:rsid w:val="00012143"/>
    <w:rsid w:val="00013F62"/>
    <w:rsid w:val="00016C3D"/>
    <w:rsid w:val="00020382"/>
    <w:rsid w:val="000247E2"/>
    <w:rsid w:val="00026643"/>
    <w:rsid w:val="00030F09"/>
    <w:rsid w:val="000357F8"/>
    <w:rsid w:val="00042C07"/>
    <w:rsid w:val="0005485D"/>
    <w:rsid w:val="0006360D"/>
    <w:rsid w:val="000706B1"/>
    <w:rsid w:val="0007696C"/>
    <w:rsid w:val="0008285A"/>
    <w:rsid w:val="000867A2"/>
    <w:rsid w:val="00087335"/>
    <w:rsid w:val="000A1F99"/>
    <w:rsid w:val="000A2C97"/>
    <w:rsid w:val="000A667C"/>
    <w:rsid w:val="000A6D76"/>
    <w:rsid w:val="000A7B3C"/>
    <w:rsid w:val="000B0776"/>
    <w:rsid w:val="000B47B3"/>
    <w:rsid w:val="000C4458"/>
    <w:rsid w:val="000C5E62"/>
    <w:rsid w:val="000C73F6"/>
    <w:rsid w:val="000D2D01"/>
    <w:rsid w:val="000D6593"/>
    <w:rsid w:val="000D7590"/>
    <w:rsid w:val="000E0A60"/>
    <w:rsid w:val="000E3CD3"/>
    <w:rsid w:val="000E7633"/>
    <w:rsid w:val="000F6AC4"/>
    <w:rsid w:val="00104B75"/>
    <w:rsid w:val="0012270F"/>
    <w:rsid w:val="00124E51"/>
    <w:rsid w:val="001278AC"/>
    <w:rsid w:val="00131398"/>
    <w:rsid w:val="00133FFC"/>
    <w:rsid w:val="0014284B"/>
    <w:rsid w:val="00144352"/>
    <w:rsid w:val="00146E7F"/>
    <w:rsid w:val="0015447A"/>
    <w:rsid w:val="001578CF"/>
    <w:rsid w:val="00161512"/>
    <w:rsid w:val="00165AC4"/>
    <w:rsid w:val="001739E1"/>
    <w:rsid w:val="001768F6"/>
    <w:rsid w:val="00181E53"/>
    <w:rsid w:val="00182EF4"/>
    <w:rsid w:val="00191C28"/>
    <w:rsid w:val="001932D7"/>
    <w:rsid w:val="001A14E6"/>
    <w:rsid w:val="001A6EE0"/>
    <w:rsid w:val="001B65F7"/>
    <w:rsid w:val="001B6861"/>
    <w:rsid w:val="001D4443"/>
    <w:rsid w:val="001D553E"/>
    <w:rsid w:val="001D5A73"/>
    <w:rsid w:val="001E1487"/>
    <w:rsid w:val="001E55B4"/>
    <w:rsid w:val="001F1A47"/>
    <w:rsid w:val="0020069D"/>
    <w:rsid w:val="002011F9"/>
    <w:rsid w:val="00203550"/>
    <w:rsid w:val="0020392D"/>
    <w:rsid w:val="00215A74"/>
    <w:rsid w:val="002221E8"/>
    <w:rsid w:val="00222640"/>
    <w:rsid w:val="00225AF3"/>
    <w:rsid w:val="00230967"/>
    <w:rsid w:val="00231811"/>
    <w:rsid w:val="002348F8"/>
    <w:rsid w:val="00234D54"/>
    <w:rsid w:val="00235666"/>
    <w:rsid w:val="00254283"/>
    <w:rsid w:val="002568E7"/>
    <w:rsid w:val="00257E6C"/>
    <w:rsid w:val="00260BF3"/>
    <w:rsid w:val="00261E20"/>
    <w:rsid w:val="00262FF0"/>
    <w:rsid w:val="00266459"/>
    <w:rsid w:val="002716DA"/>
    <w:rsid w:val="00274297"/>
    <w:rsid w:val="002809C6"/>
    <w:rsid w:val="002816B1"/>
    <w:rsid w:val="00281A27"/>
    <w:rsid w:val="0029499A"/>
    <w:rsid w:val="002A5BAB"/>
    <w:rsid w:val="002B0C29"/>
    <w:rsid w:val="002B6CB9"/>
    <w:rsid w:val="002C33F3"/>
    <w:rsid w:val="002D09AF"/>
    <w:rsid w:val="002D1379"/>
    <w:rsid w:val="002E4D23"/>
    <w:rsid w:val="002E639C"/>
    <w:rsid w:val="002F23D7"/>
    <w:rsid w:val="002F42CB"/>
    <w:rsid w:val="002F5929"/>
    <w:rsid w:val="002F7BB3"/>
    <w:rsid w:val="00301600"/>
    <w:rsid w:val="00305DAE"/>
    <w:rsid w:val="00311C3A"/>
    <w:rsid w:val="003136AD"/>
    <w:rsid w:val="003201D6"/>
    <w:rsid w:val="00332BE6"/>
    <w:rsid w:val="00345831"/>
    <w:rsid w:val="003507FF"/>
    <w:rsid w:val="003521B2"/>
    <w:rsid w:val="00356812"/>
    <w:rsid w:val="003571B4"/>
    <w:rsid w:val="00357425"/>
    <w:rsid w:val="00357B8B"/>
    <w:rsid w:val="00362528"/>
    <w:rsid w:val="00384D29"/>
    <w:rsid w:val="00385FD7"/>
    <w:rsid w:val="003A2FDB"/>
    <w:rsid w:val="003B08DB"/>
    <w:rsid w:val="003B1BF9"/>
    <w:rsid w:val="003B46EC"/>
    <w:rsid w:val="003E448A"/>
    <w:rsid w:val="003F3FF6"/>
    <w:rsid w:val="00400781"/>
    <w:rsid w:val="00407721"/>
    <w:rsid w:val="00407B76"/>
    <w:rsid w:val="00430B32"/>
    <w:rsid w:val="00437303"/>
    <w:rsid w:val="004420A1"/>
    <w:rsid w:val="004436A7"/>
    <w:rsid w:val="00464AD1"/>
    <w:rsid w:val="00467CB3"/>
    <w:rsid w:val="00476B0C"/>
    <w:rsid w:val="00477650"/>
    <w:rsid w:val="0048047E"/>
    <w:rsid w:val="00487671"/>
    <w:rsid w:val="00496094"/>
    <w:rsid w:val="0049759A"/>
    <w:rsid w:val="004A33F9"/>
    <w:rsid w:val="004A7175"/>
    <w:rsid w:val="004B4E6F"/>
    <w:rsid w:val="004B676D"/>
    <w:rsid w:val="004C0573"/>
    <w:rsid w:val="004D3138"/>
    <w:rsid w:val="004D3CD6"/>
    <w:rsid w:val="004D5E5E"/>
    <w:rsid w:val="004E384A"/>
    <w:rsid w:val="004E5E83"/>
    <w:rsid w:val="004E709F"/>
    <w:rsid w:val="004E7665"/>
    <w:rsid w:val="004F046F"/>
    <w:rsid w:val="004F04E5"/>
    <w:rsid w:val="004F247E"/>
    <w:rsid w:val="004F78D5"/>
    <w:rsid w:val="00511208"/>
    <w:rsid w:val="00511B62"/>
    <w:rsid w:val="005134E7"/>
    <w:rsid w:val="005220E9"/>
    <w:rsid w:val="005232EF"/>
    <w:rsid w:val="00524136"/>
    <w:rsid w:val="00530BD0"/>
    <w:rsid w:val="00533EBE"/>
    <w:rsid w:val="00535EC5"/>
    <w:rsid w:val="00542A98"/>
    <w:rsid w:val="00545D24"/>
    <w:rsid w:val="00546BDA"/>
    <w:rsid w:val="00551498"/>
    <w:rsid w:val="00552BEB"/>
    <w:rsid w:val="00554016"/>
    <w:rsid w:val="00556693"/>
    <w:rsid w:val="00576626"/>
    <w:rsid w:val="00585AC9"/>
    <w:rsid w:val="00590F67"/>
    <w:rsid w:val="005A0EDD"/>
    <w:rsid w:val="005A1D0F"/>
    <w:rsid w:val="005A4BEB"/>
    <w:rsid w:val="005B4E87"/>
    <w:rsid w:val="005C0990"/>
    <w:rsid w:val="005C6D4A"/>
    <w:rsid w:val="005C6ECB"/>
    <w:rsid w:val="005D4321"/>
    <w:rsid w:val="005D4AE4"/>
    <w:rsid w:val="005D5069"/>
    <w:rsid w:val="005D6835"/>
    <w:rsid w:val="005E0CFC"/>
    <w:rsid w:val="005E35C3"/>
    <w:rsid w:val="005E5925"/>
    <w:rsid w:val="005F1492"/>
    <w:rsid w:val="005F1521"/>
    <w:rsid w:val="005F481C"/>
    <w:rsid w:val="00612ED7"/>
    <w:rsid w:val="00614B40"/>
    <w:rsid w:val="006204BF"/>
    <w:rsid w:val="00620F7A"/>
    <w:rsid w:val="00621FCA"/>
    <w:rsid w:val="00632A2B"/>
    <w:rsid w:val="00642217"/>
    <w:rsid w:val="00644FD0"/>
    <w:rsid w:val="006453AE"/>
    <w:rsid w:val="00646967"/>
    <w:rsid w:val="006502CB"/>
    <w:rsid w:val="00651AD9"/>
    <w:rsid w:val="00653968"/>
    <w:rsid w:val="006610A5"/>
    <w:rsid w:val="00663F1E"/>
    <w:rsid w:val="006A4AE3"/>
    <w:rsid w:val="006A5715"/>
    <w:rsid w:val="006B64CC"/>
    <w:rsid w:val="006C75DB"/>
    <w:rsid w:val="006D5DCF"/>
    <w:rsid w:val="006D77ED"/>
    <w:rsid w:val="006E58FE"/>
    <w:rsid w:val="006E7507"/>
    <w:rsid w:val="0071492B"/>
    <w:rsid w:val="00725DFD"/>
    <w:rsid w:val="00726AC4"/>
    <w:rsid w:val="00730BDB"/>
    <w:rsid w:val="0074228F"/>
    <w:rsid w:val="00742B7D"/>
    <w:rsid w:val="007447FF"/>
    <w:rsid w:val="00755C1B"/>
    <w:rsid w:val="00757564"/>
    <w:rsid w:val="00764A10"/>
    <w:rsid w:val="00764D0A"/>
    <w:rsid w:val="00765BFE"/>
    <w:rsid w:val="00766F90"/>
    <w:rsid w:val="007738C0"/>
    <w:rsid w:val="00775049"/>
    <w:rsid w:val="00782D87"/>
    <w:rsid w:val="0078481B"/>
    <w:rsid w:val="00786E45"/>
    <w:rsid w:val="00786FD0"/>
    <w:rsid w:val="00787067"/>
    <w:rsid w:val="007904E9"/>
    <w:rsid w:val="00795D32"/>
    <w:rsid w:val="007A1673"/>
    <w:rsid w:val="007A492A"/>
    <w:rsid w:val="007A4C00"/>
    <w:rsid w:val="007A4CC3"/>
    <w:rsid w:val="007A7504"/>
    <w:rsid w:val="007A7C5C"/>
    <w:rsid w:val="007B2F11"/>
    <w:rsid w:val="007B6C04"/>
    <w:rsid w:val="007D043E"/>
    <w:rsid w:val="007D0A6A"/>
    <w:rsid w:val="007D118A"/>
    <w:rsid w:val="007D4D31"/>
    <w:rsid w:val="007D5B06"/>
    <w:rsid w:val="007D5BF3"/>
    <w:rsid w:val="007D61D9"/>
    <w:rsid w:val="007E09B4"/>
    <w:rsid w:val="007F1B42"/>
    <w:rsid w:val="007F32AD"/>
    <w:rsid w:val="007F44A6"/>
    <w:rsid w:val="007F57BE"/>
    <w:rsid w:val="00800B54"/>
    <w:rsid w:val="00800FC7"/>
    <w:rsid w:val="00801612"/>
    <w:rsid w:val="00804E7E"/>
    <w:rsid w:val="008105F7"/>
    <w:rsid w:val="00824A93"/>
    <w:rsid w:val="00833D48"/>
    <w:rsid w:val="00836FC9"/>
    <w:rsid w:val="008410A1"/>
    <w:rsid w:val="008412CC"/>
    <w:rsid w:val="0084470B"/>
    <w:rsid w:val="00844BBC"/>
    <w:rsid w:val="00845F64"/>
    <w:rsid w:val="00852863"/>
    <w:rsid w:val="00863536"/>
    <w:rsid w:val="00863AC2"/>
    <w:rsid w:val="00865669"/>
    <w:rsid w:val="0086663A"/>
    <w:rsid w:val="008705CD"/>
    <w:rsid w:val="008727C8"/>
    <w:rsid w:val="00872C86"/>
    <w:rsid w:val="008749C8"/>
    <w:rsid w:val="00875A7D"/>
    <w:rsid w:val="0088439C"/>
    <w:rsid w:val="008A2196"/>
    <w:rsid w:val="008A2996"/>
    <w:rsid w:val="008A5958"/>
    <w:rsid w:val="008A68F1"/>
    <w:rsid w:val="008A728D"/>
    <w:rsid w:val="008C5998"/>
    <w:rsid w:val="008C65BC"/>
    <w:rsid w:val="008D1CD5"/>
    <w:rsid w:val="008D4F1D"/>
    <w:rsid w:val="008D5DCD"/>
    <w:rsid w:val="008D63D1"/>
    <w:rsid w:val="008F1994"/>
    <w:rsid w:val="008F7B43"/>
    <w:rsid w:val="00902709"/>
    <w:rsid w:val="009045AE"/>
    <w:rsid w:val="009112B9"/>
    <w:rsid w:val="0091307D"/>
    <w:rsid w:val="0094035E"/>
    <w:rsid w:val="00945A96"/>
    <w:rsid w:val="00953B49"/>
    <w:rsid w:val="009560BF"/>
    <w:rsid w:val="00956444"/>
    <w:rsid w:val="00956924"/>
    <w:rsid w:val="00957C61"/>
    <w:rsid w:val="00957E8A"/>
    <w:rsid w:val="009619A0"/>
    <w:rsid w:val="00965E07"/>
    <w:rsid w:val="009707D6"/>
    <w:rsid w:val="009729EA"/>
    <w:rsid w:val="00973AA8"/>
    <w:rsid w:val="009A0E39"/>
    <w:rsid w:val="009A2B69"/>
    <w:rsid w:val="009B0A91"/>
    <w:rsid w:val="009B2BA8"/>
    <w:rsid w:val="009B66DB"/>
    <w:rsid w:val="009C05CF"/>
    <w:rsid w:val="009C2584"/>
    <w:rsid w:val="009C38B9"/>
    <w:rsid w:val="009C5CC9"/>
    <w:rsid w:val="009F3359"/>
    <w:rsid w:val="009F537E"/>
    <w:rsid w:val="009F6138"/>
    <w:rsid w:val="00A06E97"/>
    <w:rsid w:val="00A073B6"/>
    <w:rsid w:val="00A128A9"/>
    <w:rsid w:val="00A20F14"/>
    <w:rsid w:val="00A22EFD"/>
    <w:rsid w:val="00A24899"/>
    <w:rsid w:val="00A320DE"/>
    <w:rsid w:val="00A4501C"/>
    <w:rsid w:val="00A5094F"/>
    <w:rsid w:val="00A55B25"/>
    <w:rsid w:val="00A6186F"/>
    <w:rsid w:val="00A62E06"/>
    <w:rsid w:val="00A64827"/>
    <w:rsid w:val="00A67E2B"/>
    <w:rsid w:val="00A76C93"/>
    <w:rsid w:val="00A83A34"/>
    <w:rsid w:val="00AA1EFA"/>
    <w:rsid w:val="00AA388E"/>
    <w:rsid w:val="00AA637B"/>
    <w:rsid w:val="00AB73FD"/>
    <w:rsid w:val="00AC75CF"/>
    <w:rsid w:val="00AD1744"/>
    <w:rsid w:val="00AD2C6F"/>
    <w:rsid w:val="00AD79A7"/>
    <w:rsid w:val="00AE0344"/>
    <w:rsid w:val="00AE4400"/>
    <w:rsid w:val="00AE5BD8"/>
    <w:rsid w:val="00AF1573"/>
    <w:rsid w:val="00AF25B2"/>
    <w:rsid w:val="00AF5302"/>
    <w:rsid w:val="00B13352"/>
    <w:rsid w:val="00B30D42"/>
    <w:rsid w:val="00B318F3"/>
    <w:rsid w:val="00B339D9"/>
    <w:rsid w:val="00B33FDB"/>
    <w:rsid w:val="00B345F0"/>
    <w:rsid w:val="00B4312E"/>
    <w:rsid w:val="00B47254"/>
    <w:rsid w:val="00B473A9"/>
    <w:rsid w:val="00B54E92"/>
    <w:rsid w:val="00B7349A"/>
    <w:rsid w:val="00B73961"/>
    <w:rsid w:val="00B748AC"/>
    <w:rsid w:val="00B74D19"/>
    <w:rsid w:val="00B7736B"/>
    <w:rsid w:val="00B77E1B"/>
    <w:rsid w:val="00B81320"/>
    <w:rsid w:val="00B858CB"/>
    <w:rsid w:val="00B959D9"/>
    <w:rsid w:val="00BA671B"/>
    <w:rsid w:val="00BA6B14"/>
    <w:rsid w:val="00BB1667"/>
    <w:rsid w:val="00BB575B"/>
    <w:rsid w:val="00BC1DB5"/>
    <w:rsid w:val="00BC4B63"/>
    <w:rsid w:val="00BD2F83"/>
    <w:rsid w:val="00BE0345"/>
    <w:rsid w:val="00BF09FF"/>
    <w:rsid w:val="00C00C01"/>
    <w:rsid w:val="00C00FEA"/>
    <w:rsid w:val="00C0487C"/>
    <w:rsid w:val="00C0523F"/>
    <w:rsid w:val="00C055DF"/>
    <w:rsid w:val="00C07564"/>
    <w:rsid w:val="00C15F45"/>
    <w:rsid w:val="00C1728A"/>
    <w:rsid w:val="00C1762C"/>
    <w:rsid w:val="00C222B6"/>
    <w:rsid w:val="00C26989"/>
    <w:rsid w:val="00C32B2C"/>
    <w:rsid w:val="00C32D6B"/>
    <w:rsid w:val="00C34E5E"/>
    <w:rsid w:val="00C362B4"/>
    <w:rsid w:val="00C37662"/>
    <w:rsid w:val="00C47A81"/>
    <w:rsid w:val="00C661E1"/>
    <w:rsid w:val="00C66447"/>
    <w:rsid w:val="00C709F5"/>
    <w:rsid w:val="00C76B70"/>
    <w:rsid w:val="00C7772A"/>
    <w:rsid w:val="00C824EF"/>
    <w:rsid w:val="00C970E6"/>
    <w:rsid w:val="00CA3FB1"/>
    <w:rsid w:val="00CA56D4"/>
    <w:rsid w:val="00CA67E8"/>
    <w:rsid w:val="00CA7AA8"/>
    <w:rsid w:val="00CB4741"/>
    <w:rsid w:val="00CD2CC8"/>
    <w:rsid w:val="00CD2CCD"/>
    <w:rsid w:val="00CE6FD0"/>
    <w:rsid w:val="00D02702"/>
    <w:rsid w:val="00D0372D"/>
    <w:rsid w:val="00D11F17"/>
    <w:rsid w:val="00D14724"/>
    <w:rsid w:val="00D234B5"/>
    <w:rsid w:val="00D241C4"/>
    <w:rsid w:val="00D307D1"/>
    <w:rsid w:val="00D3473F"/>
    <w:rsid w:val="00D41163"/>
    <w:rsid w:val="00D47B48"/>
    <w:rsid w:val="00D5558E"/>
    <w:rsid w:val="00D56E50"/>
    <w:rsid w:val="00D63301"/>
    <w:rsid w:val="00D65538"/>
    <w:rsid w:val="00D702F0"/>
    <w:rsid w:val="00D73C60"/>
    <w:rsid w:val="00D74A58"/>
    <w:rsid w:val="00D75E09"/>
    <w:rsid w:val="00D81A55"/>
    <w:rsid w:val="00D96605"/>
    <w:rsid w:val="00DA3D86"/>
    <w:rsid w:val="00DA4702"/>
    <w:rsid w:val="00DB0C5B"/>
    <w:rsid w:val="00DB20BF"/>
    <w:rsid w:val="00DC4659"/>
    <w:rsid w:val="00DC6D70"/>
    <w:rsid w:val="00DC7E5C"/>
    <w:rsid w:val="00DD264E"/>
    <w:rsid w:val="00DD4A68"/>
    <w:rsid w:val="00DE5696"/>
    <w:rsid w:val="00DE7405"/>
    <w:rsid w:val="00DE7C7B"/>
    <w:rsid w:val="00DF575C"/>
    <w:rsid w:val="00E17C3E"/>
    <w:rsid w:val="00E2328E"/>
    <w:rsid w:val="00E25296"/>
    <w:rsid w:val="00E32226"/>
    <w:rsid w:val="00E40818"/>
    <w:rsid w:val="00E4487E"/>
    <w:rsid w:val="00E54118"/>
    <w:rsid w:val="00E5524F"/>
    <w:rsid w:val="00E55870"/>
    <w:rsid w:val="00E575AF"/>
    <w:rsid w:val="00E6293B"/>
    <w:rsid w:val="00E64E8D"/>
    <w:rsid w:val="00E732D8"/>
    <w:rsid w:val="00E769D0"/>
    <w:rsid w:val="00E7795A"/>
    <w:rsid w:val="00E8320D"/>
    <w:rsid w:val="00E94444"/>
    <w:rsid w:val="00E94EAA"/>
    <w:rsid w:val="00E95240"/>
    <w:rsid w:val="00EB04B6"/>
    <w:rsid w:val="00EC0A9C"/>
    <w:rsid w:val="00ED2B8C"/>
    <w:rsid w:val="00ED54D2"/>
    <w:rsid w:val="00ED559B"/>
    <w:rsid w:val="00EE4712"/>
    <w:rsid w:val="00EE4D1D"/>
    <w:rsid w:val="00EE6302"/>
    <w:rsid w:val="00EF4A69"/>
    <w:rsid w:val="00EF657E"/>
    <w:rsid w:val="00F066EA"/>
    <w:rsid w:val="00F232A1"/>
    <w:rsid w:val="00F31DD4"/>
    <w:rsid w:val="00F347E9"/>
    <w:rsid w:val="00F35DA2"/>
    <w:rsid w:val="00F47926"/>
    <w:rsid w:val="00F7130E"/>
    <w:rsid w:val="00F748E7"/>
    <w:rsid w:val="00F76302"/>
    <w:rsid w:val="00F96541"/>
    <w:rsid w:val="00F9758F"/>
    <w:rsid w:val="00FA45C3"/>
    <w:rsid w:val="00FA6440"/>
    <w:rsid w:val="00FB57D9"/>
    <w:rsid w:val="00FC1DC6"/>
    <w:rsid w:val="00FC5E14"/>
    <w:rsid w:val="00FD3CE2"/>
    <w:rsid w:val="00FD6E53"/>
    <w:rsid w:val="00FD7C1C"/>
    <w:rsid w:val="00FE6B09"/>
    <w:rsid w:val="00FF1F5A"/>
    <w:rsid w:val="00FF296F"/>
    <w:rsid w:val="00FF78E5"/>
    <w:rsid w:val="00FF7B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B25D48"/>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venir Book" w:eastAsia="MS Mincho" w:hAnsi="Avenir Book"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2D8"/>
    <w:rPr>
      <w:rFonts w:ascii="Cambria" w:hAnsi="Cambr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32D8"/>
    <w:pPr>
      <w:tabs>
        <w:tab w:val="center" w:pos="4320"/>
        <w:tab w:val="right" w:pos="8640"/>
      </w:tabs>
    </w:pPr>
    <w:rPr>
      <w:lang w:eastAsia="x-none"/>
    </w:rPr>
  </w:style>
  <w:style w:type="character" w:customStyle="1" w:styleId="HeaderChar">
    <w:name w:val="Header Char"/>
    <w:link w:val="Header"/>
    <w:uiPriority w:val="99"/>
    <w:rsid w:val="00E732D8"/>
    <w:rPr>
      <w:rFonts w:ascii="Cambria" w:eastAsia="MS Mincho" w:hAnsi="Cambria" w:cs="Times New Roman"/>
      <w:lang w:eastAsia="x-none"/>
    </w:rPr>
  </w:style>
  <w:style w:type="paragraph" w:styleId="Footer">
    <w:name w:val="footer"/>
    <w:basedOn w:val="Normal"/>
    <w:link w:val="FooterChar"/>
    <w:uiPriority w:val="99"/>
    <w:unhideWhenUsed/>
    <w:rsid w:val="00E732D8"/>
    <w:pPr>
      <w:tabs>
        <w:tab w:val="center" w:pos="4320"/>
        <w:tab w:val="right" w:pos="8640"/>
      </w:tabs>
    </w:pPr>
    <w:rPr>
      <w:lang w:eastAsia="x-none"/>
    </w:rPr>
  </w:style>
  <w:style w:type="character" w:customStyle="1" w:styleId="FooterChar">
    <w:name w:val="Footer Char"/>
    <w:link w:val="Footer"/>
    <w:uiPriority w:val="99"/>
    <w:rsid w:val="00E732D8"/>
    <w:rPr>
      <w:rFonts w:ascii="Cambria" w:eastAsia="MS Mincho" w:hAnsi="Cambria" w:cs="Times New Roman"/>
      <w:lang w:eastAsia="x-none"/>
    </w:rPr>
  </w:style>
  <w:style w:type="character" w:styleId="PageNumber">
    <w:name w:val="page number"/>
    <w:uiPriority w:val="99"/>
    <w:semiHidden/>
    <w:unhideWhenUsed/>
    <w:rsid w:val="00E732D8"/>
  </w:style>
  <w:style w:type="character" w:styleId="Hyperlink">
    <w:name w:val="Hyperlink"/>
    <w:rsid w:val="00E732D8"/>
    <w:rPr>
      <w:color w:val="0000FF"/>
      <w:u w:val="single"/>
    </w:rPr>
  </w:style>
  <w:style w:type="character" w:customStyle="1" w:styleId="ct">
    <w:name w:val="ct"/>
    <w:rsid w:val="00E732D8"/>
  </w:style>
  <w:style w:type="paragraph" w:customStyle="1" w:styleId="DM0Normal">
    <w:name w:val="DM_0_Normal"/>
    <w:link w:val="DM0NormalChar"/>
    <w:qFormat/>
    <w:rsid w:val="001D5A73"/>
    <w:pPr>
      <w:spacing w:before="120"/>
      <w:jc w:val="both"/>
    </w:pPr>
    <w:rPr>
      <w:rFonts w:ascii="Times New Roman" w:eastAsia="Calibri" w:hAnsi="Times New Roman"/>
      <w:szCs w:val="22"/>
      <w:lang w:val="en-US"/>
    </w:rPr>
  </w:style>
  <w:style w:type="character" w:customStyle="1" w:styleId="DM0NormalChar">
    <w:name w:val="DM_0_Normal Char"/>
    <w:link w:val="DM0Normal"/>
    <w:rsid w:val="001D5A73"/>
    <w:rPr>
      <w:rFonts w:ascii="Times New Roman" w:eastAsia="Calibri" w:hAnsi="Times New Roman" w:cs="Times New Roman"/>
      <w:sz w:val="20"/>
      <w:szCs w:val="22"/>
    </w:rPr>
  </w:style>
  <w:style w:type="paragraph" w:customStyle="1" w:styleId="DM6TableofContentsTitle">
    <w:name w:val="DM_6_Table of Contents Title"/>
    <w:basedOn w:val="Normal"/>
    <w:next w:val="DM0Normal"/>
    <w:autoRedefine/>
    <w:qFormat/>
    <w:rsid w:val="001D5A73"/>
    <w:pPr>
      <w:pageBreakBefore/>
      <w:pBdr>
        <w:bottom w:val="single" w:sz="4" w:space="1" w:color="auto"/>
      </w:pBdr>
      <w:tabs>
        <w:tab w:val="right" w:leader="dot" w:pos="9062"/>
      </w:tabs>
      <w:spacing w:after="240"/>
    </w:pPr>
    <w:rPr>
      <w:rFonts w:ascii="Times New Roman" w:eastAsia="Calibri" w:hAnsi="Times New Roman"/>
      <w:b/>
      <w:bCs/>
      <w:caps/>
      <w:noProof/>
      <w:sz w:val="20"/>
      <w:szCs w:val="28"/>
    </w:rPr>
  </w:style>
  <w:style w:type="paragraph" w:customStyle="1" w:styleId="DMTable">
    <w:name w:val="DM_Table"/>
    <w:basedOn w:val="Normal"/>
    <w:autoRedefine/>
    <w:qFormat/>
    <w:rsid w:val="001D5A73"/>
    <w:pPr>
      <w:keepNext/>
      <w:keepLines/>
    </w:pPr>
    <w:rPr>
      <w:rFonts w:ascii="Arial" w:eastAsia="Calibri" w:hAnsi="Arial" w:cs="Arial"/>
      <w:noProof/>
      <w:sz w:val="18"/>
      <w:szCs w:val="18"/>
      <w:lang w:val="en-GB"/>
    </w:rPr>
  </w:style>
  <w:style w:type="paragraph" w:customStyle="1" w:styleId="DM99AnnualHeader">
    <w:name w:val="DM_99_AnnualHeader"/>
    <w:basedOn w:val="Normal"/>
    <w:link w:val="DM99AnnualHeaderChar"/>
    <w:qFormat/>
    <w:rsid w:val="001D5A73"/>
    <w:pPr>
      <w:spacing w:after="200" w:line="276" w:lineRule="auto"/>
      <w:jc w:val="right"/>
    </w:pPr>
    <w:rPr>
      <w:rFonts w:ascii="AvenirNextCyr-Light" w:eastAsia="Calibri" w:hAnsi="AvenirNextCyr-Light" w:cs="AvenirNextCyr-Light"/>
      <w:sz w:val="16"/>
      <w:szCs w:val="16"/>
    </w:rPr>
  </w:style>
  <w:style w:type="character" w:customStyle="1" w:styleId="DM99AnnualHeaderChar">
    <w:name w:val="DM_99_AnnualHeader Char"/>
    <w:link w:val="DM99AnnualHeader"/>
    <w:rsid w:val="001D5A73"/>
    <w:rPr>
      <w:rFonts w:ascii="AvenirNextCyr-Light" w:eastAsia="Calibri" w:hAnsi="AvenirNextCyr-Light" w:cs="AvenirNextCyr-Light"/>
      <w:sz w:val="16"/>
      <w:szCs w:val="16"/>
    </w:rPr>
  </w:style>
  <w:style w:type="paragraph" w:customStyle="1" w:styleId="DM99AnnualHeader2">
    <w:name w:val="DM_99_AnnualHeader2"/>
    <w:basedOn w:val="DM99AnnualHeader"/>
    <w:link w:val="DM99AnnualHeader2Char"/>
    <w:qFormat/>
    <w:rsid w:val="001D5A73"/>
    <w:rPr>
      <w:color w:val="818385"/>
      <w:sz w:val="30"/>
      <w:szCs w:val="30"/>
    </w:rPr>
  </w:style>
  <w:style w:type="character" w:customStyle="1" w:styleId="DM99AnnualHeader2Char">
    <w:name w:val="DM_99_AnnualHeader2 Char"/>
    <w:link w:val="DM99AnnualHeader2"/>
    <w:rsid w:val="001D5A73"/>
    <w:rPr>
      <w:rFonts w:ascii="AvenirNextCyr-Light" w:eastAsia="Calibri" w:hAnsi="AvenirNextCyr-Light" w:cs="AvenirNextCyr-Light"/>
      <w:color w:val="818385"/>
      <w:sz w:val="30"/>
      <w:szCs w:val="30"/>
    </w:rPr>
  </w:style>
  <w:style w:type="paragraph" w:customStyle="1" w:styleId="DM99AnnualHeader3">
    <w:name w:val="DM_99_AnnualHeader3"/>
    <w:basedOn w:val="DM99AnnualHeader"/>
    <w:link w:val="DM99AnnualHeader3Char"/>
    <w:qFormat/>
    <w:rsid w:val="001D5A73"/>
    <w:pPr>
      <w:jc w:val="left"/>
    </w:pPr>
  </w:style>
  <w:style w:type="character" w:customStyle="1" w:styleId="DM99AnnualHeader3Char">
    <w:name w:val="DM_99_AnnualHeader3 Char"/>
    <w:link w:val="DM99AnnualHeader3"/>
    <w:rsid w:val="001D5A73"/>
    <w:rPr>
      <w:rFonts w:ascii="AvenirNextCyr-Light" w:eastAsia="Calibri" w:hAnsi="AvenirNextCyr-Light" w:cs="AvenirNextCyr-Light"/>
      <w:sz w:val="16"/>
      <w:szCs w:val="16"/>
    </w:rPr>
  </w:style>
  <w:style w:type="paragraph" w:customStyle="1" w:styleId="DM99AnnualHeader4">
    <w:name w:val="DM_99_AnnualHeader4"/>
    <w:basedOn w:val="DM99AnnualHeader2"/>
    <w:link w:val="DM99AnnualHeader4Char"/>
    <w:qFormat/>
    <w:rsid w:val="001D5A73"/>
    <w:pPr>
      <w:jc w:val="left"/>
    </w:pPr>
  </w:style>
  <w:style w:type="character" w:customStyle="1" w:styleId="DM99AnnualHeader4Char">
    <w:name w:val="DM_99_AnnualHeader4 Char"/>
    <w:link w:val="DM99AnnualHeader4"/>
    <w:rsid w:val="001D5A73"/>
    <w:rPr>
      <w:rFonts w:ascii="AvenirNextCyr-Light" w:eastAsia="Calibri" w:hAnsi="AvenirNextCyr-Light" w:cs="AvenirNextCyr-Light"/>
      <w:color w:val="818385"/>
      <w:sz w:val="30"/>
      <w:szCs w:val="30"/>
    </w:rPr>
  </w:style>
  <w:style w:type="paragraph" w:styleId="BalloonText">
    <w:name w:val="Balloon Text"/>
    <w:basedOn w:val="Normal"/>
    <w:link w:val="BalloonTextChar"/>
    <w:uiPriority w:val="99"/>
    <w:semiHidden/>
    <w:unhideWhenUsed/>
    <w:rsid w:val="00AC75CF"/>
    <w:rPr>
      <w:rFonts w:ascii="Lucida Grande" w:hAnsi="Lucida Grande" w:cs="Lucida Grande"/>
      <w:sz w:val="18"/>
      <w:szCs w:val="18"/>
    </w:rPr>
  </w:style>
  <w:style w:type="character" w:customStyle="1" w:styleId="BalloonTextChar">
    <w:name w:val="Balloon Text Char"/>
    <w:link w:val="BalloonText"/>
    <w:uiPriority w:val="99"/>
    <w:semiHidden/>
    <w:rsid w:val="00AC75CF"/>
    <w:rPr>
      <w:rFonts w:ascii="Lucida Grande" w:eastAsia="MS Mincho" w:hAnsi="Lucida Grande" w:cs="Lucida Grande"/>
      <w:sz w:val="18"/>
      <w:szCs w:val="18"/>
    </w:rPr>
  </w:style>
  <w:style w:type="paragraph" w:styleId="ListParagraph">
    <w:name w:val="List Paragraph"/>
    <w:basedOn w:val="Normal"/>
    <w:uiPriority w:val="34"/>
    <w:qFormat/>
    <w:rsid w:val="000A2C97"/>
    <w:pPr>
      <w:ind w:left="720"/>
      <w:contextualSpacing/>
    </w:pPr>
  </w:style>
  <w:style w:type="paragraph" w:styleId="Revision">
    <w:name w:val="Revision"/>
    <w:hidden/>
    <w:uiPriority w:val="99"/>
    <w:semiHidden/>
    <w:rsid w:val="00B73961"/>
    <w:rPr>
      <w:rFonts w:ascii="Cambria" w:hAnsi="Cambria"/>
      <w:sz w:val="24"/>
      <w:szCs w:val="24"/>
      <w:lang w:val="en-US"/>
    </w:rPr>
  </w:style>
  <w:style w:type="character" w:styleId="FollowedHyperlink">
    <w:name w:val="FollowedHyperlink"/>
    <w:uiPriority w:val="99"/>
    <w:semiHidden/>
    <w:unhideWhenUsed/>
    <w:rsid w:val="00524136"/>
    <w:rPr>
      <w:color w:val="800080"/>
      <w:u w:val="single"/>
    </w:rPr>
  </w:style>
  <w:style w:type="paragraph" w:customStyle="1" w:styleId="wCentreB">
    <w:name w:val="wCentreB"/>
    <w:basedOn w:val="Normal"/>
    <w:uiPriority w:val="6"/>
    <w:qFormat/>
    <w:rsid w:val="006502CB"/>
    <w:pPr>
      <w:spacing w:after="180"/>
      <w:jc w:val="center"/>
    </w:pPr>
    <w:rPr>
      <w:rFonts w:ascii="Times New Roman" w:hAnsi="Times New Roman" w:cs="Traditional Arabic"/>
      <w:b/>
      <w:sz w:val="22"/>
      <w:szCs w:val="26"/>
      <w:lang w:val="en-GB"/>
    </w:rPr>
  </w:style>
  <w:style w:type="paragraph" w:customStyle="1" w:styleId="wLeftB">
    <w:name w:val="wLeftB"/>
    <w:basedOn w:val="Normal"/>
    <w:uiPriority w:val="10"/>
    <w:qFormat/>
    <w:rsid w:val="006502CB"/>
    <w:pPr>
      <w:spacing w:after="180"/>
    </w:pPr>
    <w:rPr>
      <w:rFonts w:ascii="Times New Roman" w:hAnsi="Times New Roman" w:cs="Traditional Arabic"/>
      <w:b/>
      <w:sz w:val="22"/>
      <w:szCs w:val="26"/>
      <w:lang w:val="en-GB"/>
    </w:rPr>
  </w:style>
  <w:style w:type="paragraph" w:customStyle="1" w:styleId="wLeftI">
    <w:name w:val="wLeftI"/>
    <w:basedOn w:val="Normal"/>
    <w:uiPriority w:val="10"/>
    <w:qFormat/>
    <w:rsid w:val="006502CB"/>
    <w:pPr>
      <w:spacing w:after="180"/>
    </w:pPr>
    <w:rPr>
      <w:rFonts w:ascii="Times New Roman" w:hAnsi="Times New Roman" w:cs="Traditional Arabic"/>
      <w:i/>
      <w:sz w:val="22"/>
      <w:szCs w:val="26"/>
      <w:lang w:val="en-GB"/>
    </w:rPr>
  </w:style>
  <w:style w:type="paragraph" w:styleId="NormalWeb">
    <w:name w:val="Normal (Web)"/>
    <w:basedOn w:val="Normal"/>
    <w:uiPriority w:val="99"/>
    <w:semiHidden/>
    <w:unhideWhenUsed/>
    <w:rsid w:val="006502CB"/>
    <w:pPr>
      <w:spacing w:before="100" w:beforeAutospacing="1" w:after="100" w:afterAutospacing="1"/>
    </w:pPr>
    <w:rPr>
      <w:rFonts w:ascii="Times New Roman" w:eastAsia="Times New Roman" w:hAnsi="Times New Roman"/>
    </w:rPr>
  </w:style>
  <w:style w:type="paragraph" w:styleId="FootnoteText">
    <w:name w:val="footnote text"/>
    <w:basedOn w:val="Normal"/>
    <w:link w:val="FootnoteTextChar"/>
    <w:uiPriority w:val="99"/>
    <w:semiHidden/>
    <w:unhideWhenUsed/>
    <w:rsid w:val="001278AC"/>
  </w:style>
  <w:style w:type="character" w:customStyle="1" w:styleId="FootnoteTextChar">
    <w:name w:val="Footnote Text Char"/>
    <w:link w:val="FootnoteText"/>
    <w:uiPriority w:val="99"/>
    <w:semiHidden/>
    <w:rsid w:val="001278AC"/>
    <w:rPr>
      <w:rFonts w:ascii="Cambria" w:eastAsia="MS Mincho" w:hAnsi="Cambria"/>
      <w:sz w:val="24"/>
      <w:szCs w:val="24"/>
      <w:lang w:val="en-US"/>
    </w:rPr>
  </w:style>
  <w:style w:type="character" w:styleId="FootnoteReference">
    <w:name w:val="footnote reference"/>
    <w:rsid w:val="001278AC"/>
    <w:rPr>
      <w:vertAlign w:val="superscript"/>
    </w:rPr>
  </w:style>
  <w:style w:type="table" w:styleId="TableGrid">
    <w:name w:val="Table Grid"/>
    <w:basedOn w:val="TableNormal"/>
    <w:uiPriority w:val="59"/>
    <w:rsid w:val="00B77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4118"/>
    <w:rPr>
      <w:sz w:val="18"/>
      <w:szCs w:val="18"/>
    </w:rPr>
  </w:style>
  <w:style w:type="paragraph" w:styleId="CommentText">
    <w:name w:val="annotation text"/>
    <w:basedOn w:val="Normal"/>
    <w:link w:val="CommentTextChar"/>
    <w:uiPriority w:val="99"/>
    <w:semiHidden/>
    <w:unhideWhenUsed/>
    <w:rsid w:val="00E54118"/>
  </w:style>
  <w:style w:type="character" w:customStyle="1" w:styleId="CommentTextChar">
    <w:name w:val="Comment Text Char"/>
    <w:basedOn w:val="DefaultParagraphFont"/>
    <w:link w:val="CommentText"/>
    <w:uiPriority w:val="99"/>
    <w:semiHidden/>
    <w:rsid w:val="00E54118"/>
    <w:rPr>
      <w:rFonts w:ascii="Cambria" w:eastAsia="MS Mincho" w:hAnsi="Cambria"/>
      <w:sz w:val="24"/>
      <w:szCs w:val="24"/>
      <w:lang w:val="en-US"/>
    </w:rPr>
  </w:style>
  <w:style w:type="paragraph" w:styleId="CommentSubject">
    <w:name w:val="annotation subject"/>
    <w:basedOn w:val="CommentText"/>
    <w:next w:val="CommentText"/>
    <w:link w:val="CommentSubjectChar"/>
    <w:uiPriority w:val="99"/>
    <w:semiHidden/>
    <w:unhideWhenUsed/>
    <w:rsid w:val="00E54118"/>
    <w:rPr>
      <w:b/>
      <w:bCs/>
      <w:sz w:val="20"/>
      <w:szCs w:val="20"/>
    </w:rPr>
  </w:style>
  <w:style w:type="character" w:customStyle="1" w:styleId="CommentSubjectChar">
    <w:name w:val="Comment Subject Char"/>
    <w:basedOn w:val="CommentTextChar"/>
    <w:link w:val="CommentSubject"/>
    <w:uiPriority w:val="99"/>
    <w:semiHidden/>
    <w:rsid w:val="00E54118"/>
    <w:rPr>
      <w:rFonts w:ascii="Cambria" w:eastAsia="MS Mincho" w:hAnsi="Cambria"/>
      <w:b/>
      <w:bCs/>
      <w:sz w:val="24"/>
      <w:szCs w:val="24"/>
      <w:lang w:val="en-US"/>
    </w:rPr>
  </w:style>
  <w:style w:type="paragraph" w:customStyle="1" w:styleId="aj">
    <w:name w:val="aj"/>
    <w:basedOn w:val="Normal"/>
    <w:rsid w:val="002C33F3"/>
    <w:pPr>
      <w:spacing w:before="100" w:beforeAutospacing="1" w:after="100" w:afterAutospacing="1"/>
    </w:pPr>
    <w:rPr>
      <w:rFonts w:ascii="Times New Roman" w:hAnsi="Times New Roman"/>
      <w:lang w:val="en-GB" w:eastAsia="en-GB"/>
    </w:rPr>
  </w:style>
  <w:style w:type="character" w:customStyle="1" w:styleId="ac">
    <w:name w:val="ac"/>
    <w:basedOn w:val="DefaultParagraphFont"/>
    <w:rsid w:val="002C33F3"/>
  </w:style>
  <w:style w:type="character" w:customStyle="1" w:styleId="apple-converted-space">
    <w:name w:val="apple-converted-space"/>
    <w:basedOn w:val="DefaultParagraphFont"/>
    <w:rsid w:val="002C33F3"/>
  </w:style>
  <w:style w:type="paragraph" w:customStyle="1" w:styleId="p1">
    <w:name w:val="p1"/>
    <w:basedOn w:val="Normal"/>
    <w:rsid w:val="00621FCA"/>
    <w:pPr>
      <w:spacing w:before="100" w:beforeAutospacing="1" w:after="100" w:afterAutospacing="1"/>
    </w:pPr>
    <w:rPr>
      <w:rFonts w:ascii="Times New Roman" w:hAnsi="Times New Roman"/>
      <w:lang w:val="en-GB" w:eastAsia="en-GB"/>
    </w:rPr>
  </w:style>
  <w:style w:type="character" w:customStyle="1" w:styleId="s1">
    <w:name w:val="s1"/>
    <w:rsid w:val="00621FCA"/>
  </w:style>
  <w:style w:type="character" w:customStyle="1" w:styleId="cc">
    <w:name w:val="cc"/>
    <w:basedOn w:val="DefaultParagraphFont"/>
    <w:rsid w:val="006B64CC"/>
  </w:style>
  <w:style w:type="paragraph" w:styleId="EndnoteText">
    <w:name w:val="endnote text"/>
    <w:basedOn w:val="Normal"/>
    <w:link w:val="EndnoteTextChar"/>
    <w:uiPriority w:val="99"/>
    <w:semiHidden/>
    <w:unhideWhenUsed/>
    <w:rsid w:val="005F1521"/>
    <w:rPr>
      <w:sz w:val="20"/>
      <w:szCs w:val="20"/>
    </w:rPr>
  </w:style>
  <w:style w:type="character" w:customStyle="1" w:styleId="EndnoteTextChar">
    <w:name w:val="Endnote Text Char"/>
    <w:basedOn w:val="DefaultParagraphFont"/>
    <w:link w:val="EndnoteText"/>
    <w:uiPriority w:val="99"/>
    <w:semiHidden/>
    <w:rsid w:val="005F1521"/>
    <w:rPr>
      <w:rFonts w:ascii="Cambria" w:hAnsi="Cambria"/>
      <w:lang w:val="en-US"/>
    </w:rPr>
  </w:style>
  <w:style w:type="character" w:styleId="EndnoteReference">
    <w:name w:val="endnote reference"/>
    <w:basedOn w:val="DefaultParagraphFont"/>
    <w:uiPriority w:val="99"/>
    <w:semiHidden/>
    <w:unhideWhenUsed/>
    <w:rsid w:val="005F1521"/>
    <w:rPr>
      <w:vertAlign w:val="superscript"/>
    </w:rPr>
  </w:style>
  <w:style w:type="character" w:customStyle="1" w:styleId="UnresolvedMention1">
    <w:name w:val="Unresolved Mention1"/>
    <w:basedOn w:val="DefaultParagraphFont"/>
    <w:uiPriority w:val="99"/>
    <w:rsid w:val="00A24899"/>
    <w:rPr>
      <w:color w:val="808080"/>
      <w:shd w:val="clear" w:color="auto" w:fill="E6E6E6"/>
    </w:rPr>
  </w:style>
  <w:style w:type="paragraph" w:customStyle="1" w:styleId="av">
    <w:name w:val="av"/>
    <w:basedOn w:val="Normal"/>
    <w:rsid w:val="00CA7AA8"/>
    <w:pPr>
      <w:spacing w:before="100" w:beforeAutospacing="1" w:after="100" w:afterAutospacing="1"/>
    </w:pPr>
    <w:rPr>
      <w:rFonts w:ascii="Times New Roman" w:eastAsia="Times New Roman" w:hAnsi="Times New Roman"/>
      <w:lang w:val="en-GB" w:eastAsia="en-GB"/>
    </w:rPr>
  </w:style>
  <w:style w:type="character" w:customStyle="1" w:styleId="bn">
    <w:name w:val="bn"/>
    <w:basedOn w:val="DefaultParagraphFont"/>
    <w:rsid w:val="005A4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95">
      <w:bodyDiv w:val="1"/>
      <w:marLeft w:val="0"/>
      <w:marRight w:val="0"/>
      <w:marTop w:val="0"/>
      <w:marBottom w:val="0"/>
      <w:divBdr>
        <w:top w:val="none" w:sz="0" w:space="0" w:color="auto"/>
        <w:left w:val="none" w:sz="0" w:space="0" w:color="auto"/>
        <w:bottom w:val="none" w:sz="0" w:space="0" w:color="auto"/>
        <w:right w:val="none" w:sz="0" w:space="0" w:color="auto"/>
      </w:divBdr>
    </w:div>
    <w:div w:id="311327734">
      <w:bodyDiv w:val="1"/>
      <w:marLeft w:val="0"/>
      <w:marRight w:val="0"/>
      <w:marTop w:val="0"/>
      <w:marBottom w:val="0"/>
      <w:divBdr>
        <w:top w:val="none" w:sz="0" w:space="0" w:color="auto"/>
        <w:left w:val="none" w:sz="0" w:space="0" w:color="auto"/>
        <w:bottom w:val="none" w:sz="0" w:space="0" w:color="auto"/>
        <w:right w:val="none" w:sz="0" w:space="0" w:color="auto"/>
      </w:divBdr>
    </w:div>
    <w:div w:id="585379079">
      <w:bodyDiv w:val="1"/>
      <w:marLeft w:val="0"/>
      <w:marRight w:val="0"/>
      <w:marTop w:val="0"/>
      <w:marBottom w:val="0"/>
      <w:divBdr>
        <w:top w:val="none" w:sz="0" w:space="0" w:color="auto"/>
        <w:left w:val="none" w:sz="0" w:space="0" w:color="auto"/>
        <w:bottom w:val="none" w:sz="0" w:space="0" w:color="auto"/>
        <w:right w:val="none" w:sz="0" w:space="0" w:color="auto"/>
      </w:divBdr>
    </w:div>
    <w:div w:id="9255771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fca.org.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strum@instinctif.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r@nog.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og.co.uk"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 E M E A ! 1 5 0 0 9 4 4 4 6 . 2 < / d o c u m e n t i d >  
     < s e n d e r i d > L O W L A C H < / s e n d e r i d >  
     < s e n d e r e m a i l > L A C H L A N . L O W @ W H I T E C A S E . C O M < / s e n d e r e m a i l >  
     < l a s t m o d i f i e d > 2 0 2 4 - 0 5 - 2 9 T 1 5 : 3 1 : 0 0 . 0 0 0 0 0 0 0 + 0 1 : 0 0 < / l a s t m o d i f i e d >  
     < d a t a b a s e > E M E A < / d a t a b a s e >  
 < / p r o p e r t i e s > 
</file>

<file path=customXml/itemProps1.xml><?xml version="1.0" encoding="utf-8"?>
<ds:datastoreItem xmlns:ds="http://schemas.openxmlformats.org/officeDocument/2006/customXml" ds:itemID="{441913E9-F87F-6D4F-92E9-DD72B271F5FD}">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4789</CharactersWithSpaces>
  <SharedDoc>false</SharedDoc>
  <HLinks>
    <vt:vector size="24" baseType="variant">
      <vt:variant>
        <vt:i4>1048599</vt:i4>
      </vt:variant>
      <vt:variant>
        <vt:i4>9</vt:i4>
      </vt:variant>
      <vt:variant>
        <vt:i4>0</vt:i4>
      </vt:variant>
      <vt:variant>
        <vt:i4>5</vt:i4>
      </vt:variant>
      <vt:variant>
        <vt:lpwstr>mailto:ir@nog.co.uk</vt:lpwstr>
      </vt:variant>
      <vt:variant>
        <vt:lpwstr/>
      </vt:variant>
      <vt:variant>
        <vt:i4>262155</vt:i4>
      </vt:variant>
      <vt:variant>
        <vt:i4>6</vt:i4>
      </vt:variant>
      <vt:variant>
        <vt:i4>0</vt:i4>
      </vt:variant>
      <vt:variant>
        <vt:i4>5</vt:i4>
      </vt:variant>
      <vt:variant>
        <vt:lpwstr>http://www.nog.co.uk</vt:lpwstr>
      </vt:variant>
      <vt:variant>
        <vt:lpwstr/>
      </vt:variant>
      <vt:variant>
        <vt:i4>262155</vt:i4>
      </vt:variant>
      <vt:variant>
        <vt:i4>3</vt:i4>
      </vt:variant>
      <vt:variant>
        <vt:i4>0</vt:i4>
      </vt:variant>
      <vt:variant>
        <vt:i4>5</vt:i4>
      </vt:variant>
      <vt:variant>
        <vt:lpwstr>http://www.nog.co.uk</vt:lpwstr>
      </vt:variant>
      <vt:variant>
        <vt:lpwstr/>
      </vt:variant>
      <vt:variant>
        <vt:i4>5570586</vt:i4>
      </vt:variant>
      <vt:variant>
        <vt:i4>0</vt:i4>
      </vt:variant>
      <vt:variant>
        <vt:i4>0</vt:i4>
      </vt:variant>
      <vt:variant>
        <vt:i4>5</vt:i4>
      </vt:variant>
      <vt:variant>
        <vt:lpwstr>http://emea.directeventreg.com/registration/81187557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 Scarborough</dc:creator>
  <cp:lastModifiedBy>Clare Calver</cp:lastModifiedBy>
  <cp:revision>2</cp:revision>
  <cp:lastPrinted>2024-04-08T10:36:00Z</cp:lastPrinted>
  <dcterms:created xsi:type="dcterms:W3CDTF">2024-06-05T13:50:00Z</dcterms:created>
  <dcterms:modified xsi:type="dcterms:W3CDTF">2024-06-05T13:50:00Z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86f961-1d3e-4cfe-b1e9-19b9bcf12554_Enabled">
    <vt:lpwstr>true</vt:lpwstr>
  </property>
  <property fmtid="{D5CDD505-2E9C-101B-9397-08002B2CF9AE}" pid="3" name="MSIP_Label_b086f961-1d3e-4cfe-b1e9-19b9bcf12554_SetDate">
    <vt:lpwstr>2022-04-06T11:35:52Z</vt:lpwstr>
  </property>
  <property fmtid="{D5CDD505-2E9C-101B-9397-08002B2CF9AE}" pid="4" name="MSIP_Label_b086f961-1d3e-4cfe-b1e9-19b9bcf12554_Method">
    <vt:lpwstr>Privileged</vt:lpwstr>
  </property>
  <property fmtid="{D5CDD505-2E9C-101B-9397-08002B2CF9AE}" pid="5" name="MSIP_Label_b086f961-1d3e-4cfe-b1e9-19b9bcf12554_Name">
    <vt:lpwstr>Private</vt:lpwstr>
  </property>
  <property fmtid="{D5CDD505-2E9C-101B-9397-08002B2CF9AE}" pid="6" name="MSIP_Label_b086f961-1d3e-4cfe-b1e9-19b9bcf12554_SiteId">
    <vt:lpwstr>6facebd9-e318-4ea6-a98b-e892ee55070f</vt:lpwstr>
  </property>
  <property fmtid="{D5CDD505-2E9C-101B-9397-08002B2CF9AE}" pid="7" name="MSIP_Label_b086f961-1d3e-4cfe-b1e9-19b9bcf12554_ActionId">
    <vt:lpwstr>97a1fb15-424b-4fc3-9202-c462557b12d0</vt:lpwstr>
  </property>
  <property fmtid="{D5CDD505-2E9C-101B-9397-08002B2CF9AE}" pid="8" name="MSIP_Label_b086f961-1d3e-4cfe-b1e9-19b9bcf12554_ContentBits">
    <vt:lpwstr>0</vt:lpwstr>
  </property>
  <property fmtid="{D5CDD505-2E9C-101B-9397-08002B2CF9AE}" pid="9" name="WC_LAST_MODIFIED">
    <vt:lpwstr>5/29/2024 3:31:43 PM</vt:lpwstr>
  </property>
  <property fmtid="{D5CDD505-2E9C-101B-9397-08002B2CF9AE}" pid="10" name="NRT_ELITE_CLIENT">
    <vt:lpwstr>4443657</vt:lpwstr>
  </property>
  <property fmtid="{D5CDD505-2E9C-101B-9397-08002B2CF9AE}" pid="11" name="NRT_ELITE_MATTER">
    <vt:lpwstr>0002</vt:lpwstr>
  </property>
  <property fmtid="{D5CDD505-2E9C-101B-9397-08002B2CF9AE}" pid="12" name="NRT_Author">
    <vt:lpwstr>LOWLACH</vt:lpwstr>
  </property>
  <property fmtid="{D5CDD505-2E9C-101B-9397-08002B2CF9AE}" pid="13" name="NRT_AuthorDescription">
    <vt:lpwstr>Low, Lachlan</vt:lpwstr>
  </property>
  <property fmtid="{D5CDD505-2E9C-101B-9397-08002B2CF9AE}" pid="14" name="NRT_DocNumber">
    <vt:lpwstr>150094446</vt:lpwstr>
  </property>
  <property fmtid="{D5CDD505-2E9C-101B-9397-08002B2CF9AE}" pid="15" name="NRT_DocVersion">
    <vt:lpwstr>2</vt:lpwstr>
  </property>
  <property fmtid="{D5CDD505-2E9C-101B-9397-08002B2CF9AE}" pid="16" name="NRT_DocName">
    <vt:lpwstr>results RNS</vt:lpwstr>
  </property>
  <property fmtid="{D5CDD505-2E9C-101B-9397-08002B2CF9AE}" pid="17" name="NRT_Database">
    <vt:lpwstr>EMEA</vt:lpwstr>
  </property>
  <property fmtid="{D5CDD505-2E9C-101B-9397-08002B2CF9AE}" pid="18" name="NRT_Operator">
    <vt:lpwstr>LOWLACH</vt:lpwstr>
  </property>
  <property fmtid="{D5CDD505-2E9C-101B-9397-08002B2CF9AE}" pid="19" name="pDocRef">
    <vt:lpwstr>4443657-0002.LOWLACH</vt:lpwstr>
  </property>
  <property fmtid="{D5CDD505-2E9C-101B-9397-08002B2CF9AE}" pid="20" name="pDocNumber">
    <vt:lpwstr>150094446_2 [EMEA]</vt:lpwstr>
  </property>
</Properties>
</file>