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BF856" w14:textId="6EC77611" w:rsidR="004A7E54" w:rsidRPr="002B7603" w:rsidRDefault="00222D92">
      <w:pPr>
        <w:rPr>
          <w:rFonts w:ascii="Arial" w:hAnsi="Arial" w:cs="Arial"/>
          <w:b/>
          <w:bCs/>
        </w:rPr>
      </w:pPr>
      <w:r w:rsidRPr="002B7603">
        <w:rPr>
          <w:rFonts w:ascii="Arial" w:hAnsi="Arial" w:cs="Arial"/>
          <w:b/>
          <w:bCs/>
        </w:rPr>
        <w:t xml:space="preserve">Company No: </w:t>
      </w:r>
      <w:r w:rsidR="002B7603" w:rsidRPr="002B7603">
        <w:rPr>
          <w:rFonts w:ascii="Arial" w:hAnsi="Arial" w:cs="Arial"/>
          <w:b/>
          <w:bCs/>
        </w:rPr>
        <w:t>13073661</w:t>
      </w:r>
    </w:p>
    <w:p w14:paraId="17A46A19" w14:textId="77777777" w:rsidR="002B7603" w:rsidRPr="002B7603" w:rsidRDefault="002B7603" w:rsidP="00222D92">
      <w:pPr>
        <w:jc w:val="center"/>
        <w:rPr>
          <w:rFonts w:ascii="Arial" w:hAnsi="Arial" w:cs="Arial"/>
          <w:b/>
          <w:bCs/>
        </w:rPr>
      </w:pPr>
      <w:r w:rsidRPr="002B7603">
        <w:rPr>
          <w:rFonts w:ascii="Arial" w:hAnsi="Arial" w:cs="Arial"/>
          <w:b/>
          <w:bCs/>
        </w:rPr>
        <w:t>Alphawave IP Group plc</w:t>
      </w:r>
    </w:p>
    <w:p w14:paraId="09680D46" w14:textId="6F151A72" w:rsidR="00222D92" w:rsidRPr="002B7603" w:rsidRDefault="00077D77" w:rsidP="00222D92">
      <w:pPr>
        <w:jc w:val="center"/>
        <w:rPr>
          <w:rFonts w:ascii="Arial" w:hAnsi="Arial" w:cs="Arial"/>
          <w:b/>
          <w:bCs/>
        </w:rPr>
      </w:pPr>
      <w:r w:rsidRPr="002B7603">
        <w:rPr>
          <w:rFonts w:ascii="Arial" w:hAnsi="Arial" w:cs="Arial"/>
          <w:b/>
          <w:bCs/>
        </w:rPr>
        <w:t>General Meeting 23 September 2024</w:t>
      </w:r>
    </w:p>
    <w:p w14:paraId="5010E0C9" w14:textId="53418D5C" w:rsidR="00222D92" w:rsidRPr="002B7603" w:rsidRDefault="00077D77" w:rsidP="002B7603">
      <w:pPr>
        <w:jc w:val="both"/>
        <w:rPr>
          <w:rFonts w:ascii="Arial" w:hAnsi="Arial" w:cs="Arial"/>
        </w:rPr>
      </w:pPr>
      <w:r w:rsidRPr="002B7603">
        <w:rPr>
          <w:rFonts w:ascii="Arial" w:hAnsi="Arial" w:cs="Arial"/>
        </w:rPr>
        <w:t xml:space="preserve">At the General Meeting of Alphawave </w:t>
      </w:r>
      <w:r w:rsidR="002B7603">
        <w:rPr>
          <w:rFonts w:ascii="Arial" w:hAnsi="Arial" w:cs="Arial"/>
        </w:rPr>
        <w:t>IP Group plc</w:t>
      </w:r>
      <w:r w:rsidRPr="002B7603">
        <w:rPr>
          <w:rFonts w:ascii="Arial" w:hAnsi="Arial" w:cs="Arial"/>
        </w:rPr>
        <w:t xml:space="preserve"> (the “</w:t>
      </w:r>
      <w:r w:rsidRPr="001F3C37">
        <w:rPr>
          <w:rFonts w:ascii="Arial" w:hAnsi="Arial" w:cs="Arial"/>
          <w:b/>
          <w:bCs/>
        </w:rPr>
        <w:t>Company</w:t>
      </w:r>
      <w:r w:rsidRPr="002B7603">
        <w:rPr>
          <w:rFonts w:ascii="Arial" w:hAnsi="Arial" w:cs="Arial"/>
        </w:rPr>
        <w:t xml:space="preserve">”) duly convened and held at </w:t>
      </w:r>
      <w:r w:rsidR="002B7603" w:rsidRPr="002B7603">
        <w:rPr>
          <w:rFonts w:ascii="Arial" w:hAnsi="Arial" w:cs="Arial"/>
        </w:rPr>
        <w:t>the offices of Linklaters LLP, One Silk Street, London EC2Y 8HQ, United Kingdom on Monday 23 September 2024 at 13:00 (BST)</w:t>
      </w:r>
      <w:r w:rsidRPr="002B7603">
        <w:rPr>
          <w:rFonts w:ascii="Arial" w:hAnsi="Arial" w:cs="Arial"/>
        </w:rPr>
        <w:t>, the following ordinary resolution was duly passed:</w:t>
      </w:r>
    </w:p>
    <w:p w14:paraId="750B3661" w14:textId="77777777" w:rsidR="00077D77" w:rsidRPr="002B7603" w:rsidRDefault="00077D77" w:rsidP="00077D77">
      <w:pPr>
        <w:rPr>
          <w:rFonts w:ascii="Arial" w:hAnsi="Arial" w:cs="Arial"/>
        </w:rPr>
      </w:pPr>
    </w:p>
    <w:p w14:paraId="02285FE7" w14:textId="624081D9" w:rsidR="00077D77" w:rsidRPr="002B7603" w:rsidRDefault="00077D77" w:rsidP="00077D77">
      <w:pPr>
        <w:jc w:val="center"/>
        <w:rPr>
          <w:rFonts w:ascii="Arial" w:hAnsi="Arial" w:cs="Arial"/>
          <w:b/>
          <w:bCs/>
        </w:rPr>
      </w:pPr>
      <w:r w:rsidRPr="002B7603">
        <w:rPr>
          <w:rFonts w:ascii="Arial" w:hAnsi="Arial" w:cs="Arial"/>
          <w:b/>
          <w:bCs/>
        </w:rPr>
        <w:t>Ordinary Resolution</w:t>
      </w:r>
    </w:p>
    <w:p w14:paraId="3E0169E9" w14:textId="5B1C4216" w:rsidR="00077D77" w:rsidRPr="002B7603" w:rsidRDefault="002B7603" w:rsidP="002B7603">
      <w:pPr>
        <w:jc w:val="both"/>
        <w:rPr>
          <w:rFonts w:ascii="Arial" w:hAnsi="Arial" w:cs="Arial"/>
        </w:rPr>
      </w:pPr>
      <w:r w:rsidRPr="002B7603">
        <w:rPr>
          <w:rFonts w:ascii="Arial" w:hAnsi="Arial" w:cs="Arial"/>
          <w:b/>
          <w:bCs/>
        </w:rPr>
        <w:t>THAT</w:t>
      </w:r>
      <w:r w:rsidRPr="002B7603">
        <w:rPr>
          <w:rFonts w:ascii="Arial" w:hAnsi="Arial" w:cs="Arial"/>
        </w:rPr>
        <w:t xml:space="preserve"> the directors of the Company be authorised to amend the rules of the Alphawave IP Group Long Term Incentive Plan, the Alphawave IP Group PLC Sharesave Plan and the Alphawave Semi Employee Stock Purchase Plan, in the form on display, so that shares issued or issuable under awards granted under those plans or any other employees' share plan operated by any member of the group before 23 September 2024 will not count towards the limits on shares issued or issuable under those plans.</w:t>
      </w:r>
    </w:p>
    <w:sectPr w:rsidR="00077D77" w:rsidRPr="002B7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92"/>
    <w:rsid w:val="00077D77"/>
    <w:rsid w:val="001F3C37"/>
    <w:rsid w:val="00222D92"/>
    <w:rsid w:val="002B7603"/>
    <w:rsid w:val="004A7E54"/>
    <w:rsid w:val="008F38D6"/>
    <w:rsid w:val="00A10DD3"/>
    <w:rsid w:val="00BA2A3F"/>
    <w:rsid w:val="00BD33BA"/>
    <w:rsid w:val="00D64D97"/>
    <w:rsid w:val="00F8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A9F2A"/>
  <w15:chartTrackingRefBased/>
  <w15:docId w15:val="{939FA80C-9286-4F1D-A474-F66A87E3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D92"/>
    <w:rPr>
      <w:rFonts w:eastAsiaTheme="majorEastAsia" w:cstheme="majorBidi"/>
      <w:color w:val="272727" w:themeColor="text1" w:themeTint="D8"/>
    </w:rPr>
  </w:style>
  <w:style w:type="paragraph" w:styleId="Title">
    <w:name w:val="Title"/>
    <w:basedOn w:val="Normal"/>
    <w:next w:val="Normal"/>
    <w:link w:val="TitleChar"/>
    <w:uiPriority w:val="10"/>
    <w:qFormat/>
    <w:rsid w:val="00222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D92"/>
    <w:pPr>
      <w:spacing w:before="160"/>
      <w:jc w:val="center"/>
    </w:pPr>
    <w:rPr>
      <w:i/>
      <w:iCs/>
      <w:color w:val="404040" w:themeColor="text1" w:themeTint="BF"/>
    </w:rPr>
  </w:style>
  <w:style w:type="character" w:customStyle="1" w:styleId="QuoteChar">
    <w:name w:val="Quote Char"/>
    <w:basedOn w:val="DefaultParagraphFont"/>
    <w:link w:val="Quote"/>
    <w:uiPriority w:val="29"/>
    <w:rsid w:val="00222D92"/>
    <w:rPr>
      <w:i/>
      <w:iCs/>
      <w:color w:val="404040" w:themeColor="text1" w:themeTint="BF"/>
    </w:rPr>
  </w:style>
  <w:style w:type="paragraph" w:styleId="ListParagraph">
    <w:name w:val="List Paragraph"/>
    <w:basedOn w:val="Normal"/>
    <w:uiPriority w:val="34"/>
    <w:qFormat/>
    <w:rsid w:val="00222D92"/>
    <w:pPr>
      <w:ind w:left="720"/>
      <w:contextualSpacing/>
    </w:pPr>
  </w:style>
  <w:style w:type="character" w:styleId="IntenseEmphasis">
    <w:name w:val="Intense Emphasis"/>
    <w:basedOn w:val="DefaultParagraphFont"/>
    <w:uiPriority w:val="21"/>
    <w:qFormat/>
    <w:rsid w:val="00222D92"/>
    <w:rPr>
      <w:i/>
      <w:iCs/>
      <w:color w:val="0F4761" w:themeColor="accent1" w:themeShade="BF"/>
    </w:rPr>
  </w:style>
  <w:style w:type="paragraph" w:styleId="IntenseQuote">
    <w:name w:val="Intense Quote"/>
    <w:basedOn w:val="Normal"/>
    <w:next w:val="Normal"/>
    <w:link w:val="IntenseQuoteChar"/>
    <w:uiPriority w:val="30"/>
    <w:qFormat/>
    <w:rsid w:val="00222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D92"/>
    <w:rPr>
      <w:i/>
      <w:iCs/>
      <w:color w:val="0F4761" w:themeColor="accent1" w:themeShade="BF"/>
    </w:rPr>
  </w:style>
  <w:style w:type="character" w:styleId="IntenseReference">
    <w:name w:val="Intense Reference"/>
    <w:basedOn w:val="DefaultParagraphFont"/>
    <w:uiPriority w:val="32"/>
    <w:qFormat/>
    <w:rsid w:val="00222D92"/>
    <w:rPr>
      <w:b/>
      <w:bCs/>
      <w:smallCaps/>
      <w:color w:val="0F4761" w:themeColor="accent1" w:themeShade="BF"/>
      <w:spacing w:val="5"/>
    </w:rPr>
  </w:style>
  <w:style w:type="paragraph" w:styleId="Revision">
    <w:name w:val="Revision"/>
    <w:hidden/>
    <w:uiPriority w:val="99"/>
    <w:semiHidden/>
    <w:rsid w:val="00BA2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711</Characters>
  <Application>Microsoft Office Word</Application>
  <DocSecurity>0</DocSecurity>
  <Lines>15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Howard</dc:creator>
  <cp:keywords/>
  <dc:description/>
  <cp:lastModifiedBy>Phoebe Howard</cp:lastModifiedBy>
  <cp:revision>2</cp:revision>
  <dcterms:created xsi:type="dcterms:W3CDTF">2024-09-24T14:08:00Z</dcterms:created>
  <dcterms:modified xsi:type="dcterms:W3CDTF">2024-09-24T14:08:00Z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fc2df043-5e43-434d-9f3c-912eae594401</vt:lpwstr>
  </property>
</Properties>
</file>