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A7678" w14:textId="36B7D902" w:rsidR="0091582E" w:rsidRPr="00B82C11" w:rsidRDefault="00B82C11" w:rsidP="00B82C11">
      <w:pPr>
        <w:jc w:val="right"/>
        <w:rPr>
          <w:rFonts w:ascii="Arial" w:hAnsi="Arial" w:cs="Arial"/>
          <w:b/>
          <w:bCs/>
        </w:rPr>
      </w:pPr>
      <w:r w:rsidRPr="00B82C11">
        <w:rPr>
          <w:rFonts w:ascii="Arial" w:hAnsi="Arial" w:cs="Arial"/>
          <w:b/>
          <w:bCs/>
        </w:rPr>
        <w:t>Company No. 11488166</w:t>
      </w:r>
    </w:p>
    <w:p w14:paraId="460D018F" w14:textId="7C01B100" w:rsidR="00B82C11" w:rsidRPr="00B82C11" w:rsidRDefault="00B82C11" w:rsidP="00B82C11">
      <w:pPr>
        <w:jc w:val="right"/>
        <w:rPr>
          <w:rFonts w:ascii="Arial" w:hAnsi="Arial" w:cs="Arial"/>
          <w:b/>
          <w:bCs/>
        </w:rPr>
      </w:pPr>
    </w:p>
    <w:p w14:paraId="67F035F9" w14:textId="2405F625" w:rsidR="00B82C11" w:rsidRPr="00B82C11" w:rsidRDefault="00B82C11" w:rsidP="00B82C11">
      <w:pPr>
        <w:jc w:val="center"/>
        <w:rPr>
          <w:rFonts w:ascii="Arial" w:hAnsi="Arial" w:cs="Arial"/>
          <w:b/>
          <w:bCs/>
        </w:rPr>
      </w:pPr>
      <w:r w:rsidRPr="00B82C11">
        <w:rPr>
          <w:rFonts w:ascii="Arial" w:hAnsi="Arial" w:cs="Arial"/>
          <w:b/>
          <w:bCs/>
        </w:rPr>
        <w:t>PUBLIC COMPANY LIMITED BY SHARES</w:t>
      </w:r>
    </w:p>
    <w:p w14:paraId="13C0AA1C" w14:textId="57BF3B16" w:rsidR="00B82C11" w:rsidRPr="00B82C11" w:rsidRDefault="00B82C11" w:rsidP="00B82C11">
      <w:pPr>
        <w:jc w:val="center"/>
        <w:rPr>
          <w:rFonts w:ascii="Arial" w:hAnsi="Arial" w:cs="Arial"/>
          <w:b/>
          <w:bCs/>
        </w:rPr>
      </w:pPr>
      <w:r w:rsidRPr="00B82C11">
        <w:rPr>
          <w:rFonts w:ascii="Arial" w:hAnsi="Arial" w:cs="Arial"/>
          <w:b/>
          <w:bCs/>
        </w:rPr>
        <w:t>RESOLUTIONS</w:t>
      </w:r>
    </w:p>
    <w:p w14:paraId="5E4A9F52" w14:textId="67336838" w:rsidR="00B82C11" w:rsidRPr="00B82C11" w:rsidRDefault="00B82C11" w:rsidP="00B82C11">
      <w:pPr>
        <w:jc w:val="center"/>
        <w:rPr>
          <w:rFonts w:ascii="Arial" w:hAnsi="Arial" w:cs="Arial"/>
          <w:b/>
          <w:bCs/>
        </w:rPr>
      </w:pPr>
      <w:r w:rsidRPr="00B82C11">
        <w:rPr>
          <w:rFonts w:ascii="Arial" w:hAnsi="Arial" w:cs="Arial"/>
          <w:b/>
          <w:bCs/>
        </w:rPr>
        <w:t>OF</w:t>
      </w:r>
    </w:p>
    <w:p w14:paraId="3A322B33" w14:textId="493A805B" w:rsidR="00B82C11" w:rsidRPr="00B82C11" w:rsidRDefault="00B82C11" w:rsidP="00B82C11">
      <w:pPr>
        <w:jc w:val="center"/>
        <w:rPr>
          <w:rFonts w:ascii="Arial" w:hAnsi="Arial" w:cs="Arial"/>
          <w:b/>
          <w:bCs/>
        </w:rPr>
      </w:pPr>
      <w:r w:rsidRPr="00B82C11">
        <w:rPr>
          <w:rFonts w:ascii="Arial" w:hAnsi="Arial" w:cs="Arial"/>
          <w:b/>
          <w:bCs/>
        </w:rPr>
        <w:t>ASTON MARTIN LAGONDA GLOBAL HOLDINGS PLC</w:t>
      </w:r>
    </w:p>
    <w:p w14:paraId="645AF3FB" w14:textId="11333789" w:rsidR="00B82C11" w:rsidRDefault="00B82C11" w:rsidP="00B82C11">
      <w:pPr>
        <w:jc w:val="center"/>
        <w:rPr>
          <w:rFonts w:ascii="Arial" w:hAnsi="Arial" w:cs="Arial"/>
        </w:rPr>
      </w:pPr>
      <w:r>
        <w:rPr>
          <w:rFonts w:ascii="Arial" w:hAnsi="Arial" w:cs="Arial"/>
        </w:rPr>
        <w:t>(“the Company”)</w:t>
      </w:r>
    </w:p>
    <w:p w14:paraId="74E63FD5" w14:textId="119CFE2D" w:rsidR="00B82C11" w:rsidRPr="00B82C11" w:rsidRDefault="00B82C11" w:rsidP="00B82C11">
      <w:pPr>
        <w:jc w:val="center"/>
        <w:rPr>
          <w:rFonts w:ascii="Arial" w:hAnsi="Arial" w:cs="Arial"/>
          <w:b/>
          <w:bCs/>
        </w:rPr>
      </w:pPr>
      <w:r w:rsidRPr="00B82C11">
        <w:rPr>
          <w:rFonts w:ascii="Arial" w:hAnsi="Arial" w:cs="Arial"/>
          <w:b/>
          <w:bCs/>
        </w:rPr>
        <w:t>Resolutions passed on 19 September 2023</w:t>
      </w:r>
    </w:p>
    <w:p w14:paraId="4ECFBDAB" w14:textId="10021A8A" w:rsidR="00B82C11" w:rsidRDefault="00B82C11" w:rsidP="00B82C11">
      <w:pPr>
        <w:jc w:val="center"/>
        <w:rPr>
          <w:rFonts w:ascii="Arial" w:hAnsi="Arial" w:cs="Arial"/>
        </w:rPr>
      </w:pPr>
    </w:p>
    <w:p w14:paraId="3BC0E5E4" w14:textId="43E79FB6" w:rsidR="00B82C11" w:rsidRDefault="00B82C11" w:rsidP="00B82C11">
      <w:pPr>
        <w:rPr>
          <w:rFonts w:ascii="Arial" w:hAnsi="Arial" w:cs="Arial"/>
        </w:rPr>
      </w:pPr>
      <w:r>
        <w:rPr>
          <w:rFonts w:ascii="Arial" w:hAnsi="Arial" w:cs="Arial"/>
        </w:rPr>
        <w:t>At the General Meeting of the Company duly convened and held electronically by audio webcast at 10:00am on 19 September 2023, the following ordinary resolutions were duly passed as set out in the Notice of General Meeting date</w:t>
      </w:r>
      <w:r w:rsidR="001351A8">
        <w:rPr>
          <w:rFonts w:ascii="Arial" w:hAnsi="Arial" w:cs="Arial"/>
        </w:rPr>
        <w:t>d</w:t>
      </w:r>
      <w:r>
        <w:rPr>
          <w:rFonts w:ascii="Arial" w:hAnsi="Arial" w:cs="Arial"/>
        </w:rPr>
        <w:t xml:space="preserve"> 29 August 2023:</w:t>
      </w:r>
    </w:p>
    <w:p w14:paraId="10F67EB8" w14:textId="5B681EC0" w:rsidR="00B82C11" w:rsidRDefault="00B82C11" w:rsidP="00B82C11">
      <w:pPr>
        <w:rPr>
          <w:rFonts w:ascii="Arial" w:hAnsi="Arial" w:cs="Arial"/>
        </w:rPr>
      </w:pPr>
    </w:p>
    <w:p w14:paraId="447097A6" w14:textId="449FB1BF" w:rsidR="00B82C11" w:rsidRDefault="00B82C11" w:rsidP="00B82C11">
      <w:pPr>
        <w:jc w:val="center"/>
        <w:rPr>
          <w:rFonts w:ascii="Arial" w:hAnsi="Arial" w:cs="Arial"/>
          <w:b/>
          <w:bCs/>
        </w:rPr>
      </w:pPr>
      <w:r w:rsidRPr="00B82C11">
        <w:rPr>
          <w:rFonts w:ascii="Arial" w:hAnsi="Arial" w:cs="Arial"/>
          <w:b/>
          <w:bCs/>
        </w:rPr>
        <w:t>ORDINARY RESOLUTION</w:t>
      </w:r>
    </w:p>
    <w:p w14:paraId="3D72C840" w14:textId="0814E40E" w:rsidR="00B82C11" w:rsidRPr="00B82C11" w:rsidRDefault="00B82C11" w:rsidP="00B82C11">
      <w:pPr>
        <w:rPr>
          <w:rFonts w:ascii="Arial" w:hAnsi="Arial" w:cs="Arial"/>
          <w:b/>
          <w:bCs/>
        </w:rPr>
      </w:pPr>
      <w:r w:rsidRPr="00B82C11">
        <w:rPr>
          <w:rFonts w:ascii="Arial" w:hAnsi="Arial" w:cs="Arial"/>
          <w:b/>
          <w:bCs/>
        </w:rPr>
        <w:t>Transaction Resolution</w:t>
      </w:r>
    </w:p>
    <w:p w14:paraId="247D9A32" w14:textId="4BE78A9C" w:rsidR="00B82C11" w:rsidRDefault="00B82C11" w:rsidP="00B82C11">
      <w:pPr>
        <w:pStyle w:val="ListParagraph"/>
        <w:numPr>
          <w:ilvl w:val="0"/>
          <w:numId w:val="1"/>
        </w:numPr>
        <w:rPr>
          <w:rFonts w:ascii="Arial" w:hAnsi="Arial" w:cs="Arial"/>
        </w:rPr>
      </w:pPr>
      <w:r w:rsidRPr="001351A8">
        <w:rPr>
          <w:rFonts w:ascii="Arial" w:hAnsi="Arial" w:cs="Arial"/>
          <w:b/>
          <w:bCs/>
        </w:rPr>
        <w:t>THAT:</w:t>
      </w:r>
      <w:r>
        <w:rPr>
          <w:rFonts w:ascii="Arial" w:hAnsi="Arial" w:cs="Arial"/>
        </w:rPr>
        <w:t xml:space="preserve"> the Transaction, substantially on the terms and subject to the conditions contained in the Transaction Documents between, among others, the Company and certain members of the Lucid Group, which constitutes a related party transaction  for the purposes of the Listing Rules, be and is hereby approved with such amendments, variations or waivers (provided such amendments, variations or waivers are not of a material nature) of the terms and conditions thereof as the Independent Directors, shall, in their absolute discretion, think fit and, subject to the foregoing, that the Independent Directors be and are hereby authorised</w:t>
      </w:r>
      <w:r w:rsidR="001351A8">
        <w:rPr>
          <w:rFonts w:ascii="Arial" w:hAnsi="Arial" w:cs="Arial"/>
        </w:rPr>
        <w:t xml:space="preserve"> to take all necessary steps and to execute all documents and deeds as they may consider to be necessary, desirable or expedient to conclude, implement and give effect to the Transaction or in connection therewith.</w:t>
      </w:r>
    </w:p>
    <w:p w14:paraId="0CBD607C" w14:textId="34D6493A" w:rsidR="001351A8" w:rsidRPr="001351A8" w:rsidRDefault="001351A8" w:rsidP="001351A8">
      <w:pPr>
        <w:ind w:left="360"/>
        <w:rPr>
          <w:rFonts w:ascii="Arial" w:hAnsi="Arial" w:cs="Arial"/>
          <w:b/>
          <w:bCs/>
        </w:rPr>
      </w:pPr>
    </w:p>
    <w:p w14:paraId="1BC3FE14" w14:textId="33C7249F" w:rsidR="001351A8" w:rsidRPr="001351A8" w:rsidRDefault="001351A8" w:rsidP="001351A8">
      <w:pPr>
        <w:ind w:left="360"/>
        <w:jc w:val="center"/>
        <w:rPr>
          <w:rFonts w:ascii="Arial" w:hAnsi="Arial" w:cs="Arial"/>
          <w:b/>
          <w:bCs/>
        </w:rPr>
      </w:pPr>
      <w:r w:rsidRPr="001351A8">
        <w:rPr>
          <w:rFonts w:ascii="Arial" w:hAnsi="Arial" w:cs="Arial"/>
          <w:b/>
          <w:bCs/>
        </w:rPr>
        <w:t>ORDINARY RESOLUTION</w:t>
      </w:r>
    </w:p>
    <w:p w14:paraId="79D4A9B2" w14:textId="00C77204" w:rsidR="001351A8" w:rsidRPr="001351A8" w:rsidRDefault="001351A8" w:rsidP="001351A8">
      <w:pPr>
        <w:rPr>
          <w:rFonts w:ascii="Arial" w:hAnsi="Arial" w:cs="Arial"/>
          <w:b/>
          <w:bCs/>
        </w:rPr>
      </w:pPr>
      <w:r w:rsidRPr="001351A8">
        <w:rPr>
          <w:rFonts w:ascii="Arial" w:hAnsi="Arial" w:cs="Arial"/>
          <w:b/>
          <w:bCs/>
        </w:rPr>
        <w:t>Allotment Resolution</w:t>
      </w:r>
    </w:p>
    <w:p w14:paraId="629C7286" w14:textId="277963DD" w:rsidR="001351A8" w:rsidRDefault="001351A8" w:rsidP="001351A8">
      <w:pPr>
        <w:pStyle w:val="ListParagraph"/>
        <w:numPr>
          <w:ilvl w:val="0"/>
          <w:numId w:val="1"/>
        </w:numPr>
        <w:rPr>
          <w:rFonts w:ascii="Arial" w:hAnsi="Arial" w:cs="Arial"/>
        </w:rPr>
      </w:pPr>
      <w:r w:rsidRPr="001351A8">
        <w:rPr>
          <w:rFonts w:ascii="Arial" w:hAnsi="Arial" w:cs="Arial"/>
          <w:b/>
          <w:bCs/>
        </w:rPr>
        <w:t>THAT:</w:t>
      </w:r>
      <w:r>
        <w:rPr>
          <w:rFonts w:ascii="Arial" w:hAnsi="Arial" w:cs="Arial"/>
        </w:rPr>
        <w:t xml:space="preserve"> subject to and conditional on the Transaction Resolution being passed:</w:t>
      </w:r>
    </w:p>
    <w:p w14:paraId="76F8CCCE" w14:textId="77777777" w:rsidR="003E64AB" w:rsidRDefault="003E64AB" w:rsidP="003E64AB">
      <w:pPr>
        <w:pStyle w:val="ListParagraph"/>
        <w:ind w:left="360"/>
        <w:rPr>
          <w:rFonts w:ascii="Arial" w:hAnsi="Arial" w:cs="Arial"/>
        </w:rPr>
      </w:pPr>
    </w:p>
    <w:p w14:paraId="3856D4FE" w14:textId="54B36A5B" w:rsidR="001351A8" w:rsidRDefault="001351A8" w:rsidP="001351A8">
      <w:pPr>
        <w:pStyle w:val="ListParagraph"/>
        <w:numPr>
          <w:ilvl w:val="7"/>
          <w:numId w:val="1"/>
        </w:numPr>
        <w:ind w:left="709"/>
        <w:rPr>
          <w:rFonts w:ascii="Arial" w:hAnsi="Arial" w:cs="Arial"/>
        </w:rPr>
      </w:pPr>
      <w:r>
        <w:rPr>
          <w:rFonts w:ascii="Arial" w:hAnsi="Arial" w:cs="Arial"/>
        </w:rPr>
        <w:t>the Directors be generally and unconditionally authorised pursuant to section 551 of the UK Companies Act 2006 to exercise all of the powers of the Company to allot Ordinary Shares in the Company up to a maximum of 28,352,273 Consideration Shares (with an aggregate nominal amount of £2,835,227.30), pursuant to or in connection with the Transaction, for a period expiring (unless renewed, varied or revoked by the Company in a general meeting) at the end of the next annual general meeting of the Company after the date on which this resolution is passed; and</w:t>
      </w:r>
    </w:p>
    <w:p w14:paraId="681FCFF2" w14:textId="77777777" w:rsidR="003E64AB" w:rsidRDefault="003E64AB" w:rsidP="003E64AB">
      <w:pPr>
        <w:pStyle w:val="ListParagraph"/>
        <w:ind w:left="709"/>
        <w:rPr>
          <w:rFonts w:ascii="Arial" w:hAnsi="Arial" w:cs="Arial"/>
        </w:rPr>
      </w:pPr>
    </w:p>
    <w:p w14:paraId="7083EC03" w14:textId="215FB066" w:rsidR="00B82C11" w:rsidRDefault="001351A8" w:rsidP="003E64AB">
      <w:pPr>
        <w:pStyle w:val="ListParagraph"/>
        <w:numPr>
          <w:ilvl w:val="7"/>
          <w:numId w:val="1"/>
        </w:numPr>
        <w:ind w:left="709"/>
        <w:rPr>
          <w:rFonts w:ascii="Arial" w:hAnsi="Arial" w:cs="Arial"/>
        </w:rPr>
      </w:pPr>
      <w:r>
        <w:rPr>
          <w:rFonts w:ascii="Arial" w:hAnsi="Arial" w:cs="Arial"/>
        </w:rPr>
        <w:t xml:space="preserve">the Directors be generally and unconditionally authorised pursuant to section 551 of the UK Companies Act 2006 to make an offer or agreement in connection with the Transaction which would or might require Consideration Shares to be allotted after </w:t>
      </w:r>
      <w:r>
        <w:rPr>
          <w:rFonts w:ascii="Arial" w:hAnsi="Arial" w:cs="Arial"/>
        </w:rPr>
        <w:lastRenderedPageBreak/>
        <w:t>expiry of this authority and the Directors may allot Consideration Shares in pursuance of that offer or agreement as if this authority had not expired.</w:t>
      </w:r>
    </w:p>
    <w:p w14:paraId="49C6F566" w14:textId="77777777" w:rsidR="003E64AB" w:rsidRPr="003E64AB" w:rsidRDefault="003E64AB" w:rsidP="003E64AB">
      <w:pPr>
        <w:pStyle w:val="ListParagraph"/>
        <w:rPr>
          <w:rFonts w:ascii="Arial" w:hAnsi="Arial" w:cs="Arial"/>
        </w:rPr>
      </w:pPr>
    </w:p>
    <w:p w14:paraId="6EFF0DF2" w14:textId="3E1AE71E" w:rsidR="003E64AB" w:rsidRPr="003E64AB" w:rsidRDefault="003E64AB" w:rsidP="003E64AB">
      <w:pPr>
        <w:rPr>
          <w:rFonts w:ascii="Arial" w:hAnsi="Arial" w:cs="Arial"/>
          <w:b/>
          <w:bCs/>
        </w:rPr>
      </w:pPr>
    </w:p>
    <w:p w14:paraId="2921314F" w14:textId="78554044" w:rsidR="003E64AB" w:rsidRPr="003E64AB" w:rsidRDefault="003E64AB" w:rsidP="003E64AB">
      <w:pPr>
        <w:rPr>
          <w:rFonts w:ascii="Arial" w:hAnsi="Arial" w:cs="Arial"/>
          <w:b/>
          <w:bCs/>
        </w:rPr>
      </w:pPr>
      <w:r w:rsidRPr="003E64AB">
        <w:rPr>
          <w:rFonts w:ascii="Arial" w:hAnsi="Arial" w:cs="Arial"/>
          <w:b/>
          <w:bCs/>
        </w:rPr>
        <w:t>LIZ MILES</w:t>
      </w:r>
      <w:r w:rsidRPr="003E64AB">
        <w:rPr>
          <w:rFonts w:ascii="Arial" w:hAnsi="Arial" w:cs="Arial"/>
          <w:b/>
          <w:bCs/>
        </w:rPr>
        <w:br/>
        <w:t>COMPANY SECRETARY</w:t>
      </w:r>
    </w:p>
    <w:p w14:paraId="45DA778F" w14:textId="7AE6F5E5" w:rsidR="003E64AB" w:rsidRDefault="003E64AB" w:rsidP="003E64AB">
      <w:pPr>
        <w:rPr>
          <w:rFonts w:ascii="Arial" w:hAnsi="Arial" w:cs="Arial"/>
        </w:rPr>
      </w:pPr>
      <w:r>
        <w:rPr>
          <w:rFonts w:ascii="Arial" w:hAnsi="Arial" w:cs="Arial"/>
        </w:rPr>
        <w:t>Aston Martin Lagonda Global Holdings plc</w:t>
      </w:r>
    </w:p>
    <w:p w14:paraId="09743C85" w14:textId="1BC34D8B" w:rsidR="003E64AB" w:rsidRDefault="003E64AB" w:rsidP="003E64AB">
      <w:pPr>
        <w:rPr>
          <w:rFonts w:ascii="Arial" w:hAnsi="Arial" w:cs="Arial"/>
        </w:rPr>
      </w:pPr>
      <w:r>
        <w:rPr>
          <w:rFonts w:ascii="Arial" w:hAnsi="Arial" w:cs="Arial"/>
        </w:rPr>
        <w:t>Registered office: Banbury Road, Gaydon, Warwick, CV35 0DB</w:t>
      </w:r>
    </w:p>
    <w:p w14:paraId="2E82822C" w14:textId="16E086DE" w:rsidR="003E64AB" w:rsidRDefault="003E64AB" w:rsidP="003E64AB">
      <w:pPr>
        <w:rPr>
          <w:rFonts w:ascii="Arial" w:hAnsi="Arial" w:cs="Arial"/>
        </w:rPr>
      </w:pPr>
      <w:r>
        <w:rPr>
          <w:rFonts w:ascii="Arial" w:hAnsi="Arial" w:cs="Arial"/>
        </w:rPr>
        <w:t>Registered in England and Wales</w:t>
      </w:r>
    </w:p>
    <w:p w14:paraId="3EA2AA65" w14:textId="1471B7D1" w:rsidR="003E64AB" w:rsidRPr="003E64AB" w:rsidRDefault="003E64AB" w:rsidP="003E64AB">
      <w:pPr>
        <w:rPr>
          <w:rFonts w:ascii="Arial" w:hAnsi="Arial" w:cs="Arial"/>
        </w:rPr>
      </w:pPr>
      <w:r>
        <w:rPr>
          <w:rFonts w:ascii="Arial" w:hAnsi="Arial" w:cs="Arial"/>
        </w:rPr>
        <w:t>Registered number: 11488166</w:t>
      </w:r>
    </w:p>
    <w:sectPr w:rsidR="003E64AB" w:rsidRPr="003E6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1D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106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11"/>
    <w:rsid w:val="001351A8"/>
    <w:rsid w:val="003E64AB"/>
    <w:rsid w:val="004D210F"/>
    <w:rsid w:val="0091582E"/>
    <w:rsid w:val="00AB3E56"/>
    <w:rsid w:val="00B82C11"/>
    <w:rsid w:val="00F81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D51F"/>
  <w15:chartTrackingRefBased/>
  <w15:docId w15:val="{9F8791B7-4021-403D-8E4D-FEE0EE3E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384</Words>
  <Characters>2190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AML User</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Emma</dc:creator>
  <cp:keywords/>
  <dc:description/>
  <cp:lastModifiedBy>Miles, Liz</cp:lastModifiedBy>
  <cp:revision>2</cp:revision>
  <cp:lastPrinted>2023-09-19T10:02:00Z</cp:lastPrinted>
  <dcterms:created xsi:type="dcterms:W3CDTF">2023-09-19T10:14:00Z</dcterms:created>
  <dcterms:modified xsi:type="dcterms:W3CDTF">2023-09-19T10:14:00Z</dcterms:modified>
</cp:coreProperties>
</file>