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1" w:rsidRDefault="00D34731" w:rsidP="00D34731">
      <w:pPr>
        <w:ind w:left="0" w:firstLine="0"/>
      </w:pPr>
      <w:bookmarkStart w:id="0" w:name="_GoBack"/>
      <w:bookmarkEnd w:id="0"/>
      <w:r>
        <w:t>Zarząd ACTION S.A. podaje do wiadomości listę akcjonariuszy posiadających co najmniej 5% liczby</w:t>
      </w:r>
    </w:p>
    <w:p w:rsidR="00D34731" w:rsidRDefault="00D34731" w:rsidP="00D34731">
      <w:pPr>
        <w:ind w:left="0" w:firstLine="0"/>
      </w:pPr>
      <w:r>
        <w:t>głosów na Zwyczajnym Walnym Zgromadzeniu Akcjonariuszy ACTION S.A. w dniu 23 czerwca 2016</w:t>
      </w:r>
    </w:p>
    <w:p w:rsidR="00D34731" w:rsidRDefault="00D34731" w:rsidP="00FA5CF7">
      <w:pPr>
        <w:ind w:left="0" w:firstLine="0"/>
      </w:pPr>
      <w:r>
        <w:t>roku.</w:t>
      </w:r>
    </w:p>
    <w:p w:rsidR="00D34731" w:rsidRDefault="00D34731" w:rsidP="00FA5CF7">
      <w:pPr>
        <w:ind w:left="0"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34731" w:rsidTr="0036600A">
        <w:trPr>
          <w:trHeight w:val="1945"/>
        </w:trPr>
        <w:tc>
          <w:tcPr>
            <w:tcW w:w="1812" w:type="dxa"/>
          </w:tcPr>
          <w:p w:rsidR="00D34731" w:rsidRDefault="00D34731" w:rsidP="0036600A">
            <w:pPr>
              <w:ind w:left="0" w:firstLine="0"/>
              <w:jc w:val="left"/>
            </w:pPr>
          </w:p>
          <w:p w:rsidR="00D34731" w:rsidRDefault="00D34731" w:rsidP="0036600A">
            <w:pPr>
              <w:ind w:left="0" w:firstLine="0"/>
              <w:jc w:val="left"/>
            </w:pPr>
            <w:r w:rsidRPr="00D34731">
              <w:t>Akcjonariusz</w:t>
            </w:r>
          </w:p>
          <w:p w:rsidR="00D34731" w:rsidRDefault="00D34731" w:rsidP="0036600A">
            <w:pPr>
              <w:ind w:left="0" w:firstLine="0"/>
              <w:jc w:val="left"/>
            </w:pP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 w:rsidRPr="00D34731">
              <w:t>Liczba akcji</w:t>
            </w: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 w:rsidRPr="00D34731">
              <w:t>Liczba głosów</w:t>
            </w:r>
          </w:p>
        </w:tc>
        <w:tc>
          <w:tcPr>
            <w:tcW w:w="1813" w:type="dxa"/>
          </w:tcPr>
          <w:p w:rsidR="00D34731" w:rsidRDefault="00D34731" w:rsidP="00D34731">
            <w:pPr>
              <w:ind w:left="0" w:firstLine="0"/>
            </w:pPr>
            <w:r>
              <w:t>Procentowy udział</w:t>
            </w:r>
          </w:p>
          <w:p w:rsidR="00D34731" w:rsidRDefault="00D34731" w:rsidP="00D34731">
            <w:pPr>
              <w:ind w:left="0" w:firstLine="0"/>
            </w:pPr>
            <w:r>
              <w:t>głosów</w:t>
            </w:r>
          </w:p>
          <w:p w:rsidR="00D34731" w:rsidRDefault="00D34731" w:rsidP="00D34731">
            <w:pPr>
              <w:ind w:left="0" w:firstLine="0"/>
            </w:pPr>
            <w:r>
              <w:t>w liczbie głosów na</w:t>
            </w:r>
          </w:p>
          <w:p w:rsidR="00D34731" w:rsidRDefault="00D34731" w:rsidP="00D34731">
            <w:pPr>
              <w:ind w:left="0" w:firstLine="0"/>
            </w:pPr>
            <w:r>
              <w:t>ZWZA w dniu</w:t>
            </w:r>
          </w:p>
          <w:p w:rsidR="00D34731" w:rsidRDefault="00D34731" w:rsidP="00D34731">
            <w:pPr>
              <w:ind w:left="0" w:firstLine="0"/>
            </w:pPr>
            <w:r>
              <w:t>23 czerwca 2016 r.</w:t>
            </w:r>
          </w:p>
        </w:tc>
        <w:tc>
          <w:tcPr>
            <w:tcW w:w="1813" w:type="dxa"/>
          </w:tcPr>
          <w:p w:rsidR="00D34731" w:rsidRDefault="00D34731" w:rsidP="00D34731">
            <w:pPr>
              <w:ind w:left="0" w:firstLine="0"/>
            </w:pPr>
            <w:r>
              <w:t>Procentowy</w:t>
            </w:r>
          </w:p>
          <w:p w:rsidR="00D34731" w:rsidRDefault="00D34731" w:rsidP="00D34731">
            <w:pPr>
              <w:ind w:left="0" w:firstLine="0"/>
            </w:pPr>
            <w:r>
              <w:t>udział głosów</w:t>
            </w:r>
          </w:p>
          <w:p w:rsidR="00D34731" w:rsidRDefault="00D34731" w:rsidP="00D34731">
            <w:pPr>
              <w:ind w:left="0" w:firstLine="0"/>
            </w:pPr>
            <w:r>
              <w:t>w ogólnej liczbie</w:t>
            </w:r>
          </w:p>
          <w:p w:rsidR="00D34731" w:rsidRDefault="00D34731" w:rsidP="00D34731">
            <w:pPr>
              <w:ind w:left="0" w:firstLine="0"/>
            </w:pPr>
            <w:r>
              <w:t>głosów Spółki.</w:t>
            </w:r>
          </w:p>
        </w:tc>
      </w:tr>
      <w:tr w:rsidR="00D34731" w:rsidTr="00D34731"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 w:rsidRPr="00D34731">
              <w:t>Piotr Bieliński</w:t>
            </w:r>
          </w:p>
          <w:p w:rsidR="00D34731" w:rsidRDefault="00D34731" w:rsidP="00FA5CF7">
            <w:pPr>
              <w:ind w:left="0" w:firstLine="0"/>
            </w:pP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  <w:r>
              <w:t xml:space="preserve"> </w:t>
            </w:r>
          </w:p>
          <w:p w:rsidR="00D34731" w:rsidRDefault="00D34731" w:rsidP="00FA5CF7">
            <w:pPr>
              <w:ind w:left="0" w:firstLine="0"/>
            </w:pPr>
            <w:r>
              <w:t>3 811 749</w:t>
            </w: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>
              <w:t>3 811</w:t>
            </w:r>
            <w:r w:rsidR="0036600A">
              <w:t> </w:t>
            </w:r>
            <w:r>
              <w:t>749</w:t>
            </w:r>
          </w:p>
        </w:tc>
        <w:tc>
          <w:tcPr>
            <w:tcW w:w="1813" w:type="dxa"/>
          </w:tcPr>
          <w:p w:rsidR="0036600A" w:rsidRDefault="0036600A" w:rsidP="009C1D06">
            <w:pPr>
              <w:ind w:left="0" w:firstLine="0"/>
              <w:jc w:val="left"/>
            </w:pPr>
          </w:p>
          <w:p w:rsidR="00D34731" w:rsidRDefault="009C1D06" w:rsidP="009C1D06">
            <w:pPr>
              <w:ind w:left="0" w:firstLine="0"/>
              <w:jc w:val="left"/>
            </w:pPr>
            <w:r>
              <w:t xml:space="preserve">36,27 </w:t>
            </w:r>
            <w:r w:rsidR="00B15BD2">
              <w:t>%</w:t>
            </w:r>
          </w:p>
        </w:tc>
        <w:tc>
          <w:tcPr>
            <w:tcW w:w="1813" w:type="dxa"/>
          </w:tcPr>
          <w:p w:rsidR="00D34731" w:rsidRDefault="00D34731" w:rsidP="00FA5CF7">
            <w:pPr>
              <w:ind w:left="0" w:firstLine="0"/>
            </w:pPr>
          </w:p>
          <w:p w:rsidR="00D34731" w:rsidRDefault="009C1D06" w:rsidP="00FA5CF7">
            <w:pPr>
              <w:ind w:left="0" w:firstLine="0"/>
            </w:pPr>
            <w:r>
              <w:t>22,</w:t>
            </w:r>
            <w:r w:rsidR="00D34731" w:rsidRPr="00D34731">
              <w:t>48 %</w:t>
            </w:r>
          </w:p>
        </w:tc>
      </w:tr>
      <w:tr w:rsidR="00D34731" w:rsidTr="00D34731"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>
              <w:t>Aleksandra Matyka</w:t>
            </w:r>
          </w:p>
          <w:p w:rsidR="00D34731" w:rsidRDefault="00D34731" w:rsidP="00FA5CF7">
            <w:pPr>
              <w:ind w:left="0" w:firstLine="0"/>
            </w:pP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>
              <w:t xml:space="preserve">3 093 457 </w:t>
            </w: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</w:p>
          <w:p w:rsidR="00D34731" w:rsidRDefault="00D34731" w:rsidP="00FA5CF7">
            <w:pPr>
              <w:ind w:left="0" w:firstLine="0"/>
            </w:pPr>
            <w:r>
              <w:t>3 093</w:t>
            </w:r>
            <w:r w:rsidR="0036600A">
              <w:t> </w:t>
            </w:r>
            <w:r>
              <w:t>457</w:t>
            </w:r>
          </w:p>
        </w:tc>
        <w:tc>
          <w:tcPr>
            <w:tcW w:w="1813" w:type="dxa"/>
          </w:tcPr>
          <w:p w:rsidR="0036600A" w:rsidRDefault="0036600A" w:rsidP="00FA5CF7">
            <w:pPr>
              <w:ind w:left="0" w:firstLine="0"/>
            </w:pPr>
          </w:p>
          <w:p w:rsidR="00D34731" w:rsidRDefault="009C1D06" w:rsidP="00FA5CF7">
            <w:pPr>
              <w:ind w:left="0" w:firstLine="0"/>
            </w:pPr>
            <w:r>
              <w:t>29,44</w:t>
            </w:r>
            <w:r w:rsidR="00B15BD2">
              <w:t xml:space="preserve"> %</w:t>
            </w:r>
          </w:p>
        </w:tc>
        <w:tc>
          <w:tcPr>
            <w:tcW w:w="1813" w:type="dxa"/>
          </w:tcPr>
          <w:p w:rsidR="00D34731" w:rsidRDefault="00D34731" w:rsidP="00FA5CF7">
            <w:pPr>
              <w:ind w:left="0" w:firstLine="0"/>
            </w:pPr>
          </w:p>
          <w:p w:rsidR="00D34731" w:rsidRDefault="009C1D06" w:rsidP="00FA5CF7">
            <w:pPr>
              <w:ind w:left="0" w:firstLine="0"/>
            </w:pPr>
            <w:r>
              <w:t>18,</w:t>
            </w:r>
            <w:r w:rsidR="00D34731" w:rsidRPr="00D34731">
              <w:t>24 %</w:t>
            </w:r>
          </w:p>
        </w:tc>
      </w:tr>
      <w:tr w:rsidR="00D34731" w:rsidTr="00D34731"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  <w:r w:rsidRPr="00D34731">
              <w:t>Generali OFE</w:t>
            </w:r>
          </w:p>
          <w:p w:rsidR="00D34731" w:rsidRDefault="00D34731" w:rsidP="00FA5CF7">
            <w:pPr>
              <w:ind w:left="0" w:firstLine="0"/>
            </w:pP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  <w:r>
              <w:t>1 900 000</w:t>
            </w: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  <w:r>
              <w:t>1 900 000</w:t>
            </w:r>
          </w:p>
        </w:tc>
        <w:tc>
          <w:tcPr>
            <w:tcW w:w="1813" w:type="dxa"/>
          </w:tcPr>
          <w:p w:rsidR="00D34731" w:rsidRDefault="009C1D06" w:rsidP="00FA5CF7">
            <w:pPr>
              <w:ind w:left="0" w:firstLine="0"/>
            </w:pPr>
            <w:r>
              <w:t>18,07</w:t>
            </w:r>
            <w:r w:rsidR="00B15BD2">
              <w:t xml:space="preserve"> %</w:t>
            </w:r>
          </w:p>
        </w:tc>
        <w:tc>
          <w:tcPr>
            <w:tcW w:w="1813" w:type="dxa"/>
          </w:tcPr>
          <w:p w:rsidR="00D34731" w:rsidRDefault="009C1D06" w:rsidP="009C1D06">
            <w:pPr>
              <w:spacing w:line="360" w:lineRule="auto"/>
              <w:ind w:left="0" w:firstLine="0"/>
            </w:pPr>
            <w:r>
              <w:t>11,20 %</w:t>
            </w:r>
          </w:p>
        </w:tc>
      </w:tr>
      <w:tr w:rsidR="00D34731" w:rsidTr="00D34731">
        <w:tc>
          <w:tcPr>
            <w:tcW w:w="1812" w:type="dxa"/>
          </w:tcPr>
          <w:p w:rsidR="00D34731" w:rsidRDefault="00D34731" w:rsidP="00D34731">
            <w:pPr>
              <w:ind w:left="0" w:firstLine="0"/>
            </w:pPr>
            <w:r>
              <w:t>Wojciech Jerzy</w:t>
            </w:r>
          </w:p>
          <w:p w:rsidR="00D34731" w:rsidRDefault="00D34731" w:rsidP="00D34731">
            <w:pPr>
              <w:ind w:left="0" w:firstLine="0"/>
            </w:pPr>
            <w:r>
              <w:t>Wietrzykowski</w:t>
            </w:r>
          </w:p>
          <w:p w:rsidR="00D34731" w:rsidRDefault="00D34731" w:rsidP="00FA5CF7">
            <w:pPr>
              <w:ind w:left="0" w:firstLine="0"/>
            </w:pPr>
          </w:p>
        </w:tc>
        <w:tc>
          <w:tcPr>
            <w:tcW w:w="1812" w:type="dxa"/>
          </w:tcPr>
          <w:p w:rsidR="00D34731" w:rsidRDefault="00D34731" w:rsidP="00FA5CF7">
            <w:pPr>
              <w:ind w:left="0" w:firstLine="0"/>
            </w:pPr>
            <w:r>
              <w:t xml:space="preserve"> 1 199 390</w:t>
            </w:r>
          </w:p>
        </w:tc>
        <w:tc>
          <w:tcPr>
            <w:tcW w:w="1812" w:type="dxa"/>
          </w:tcPr>
          <w:p w:rsidR="00D34731" w:rsidRDefault="00320018" w:rsidP="00FA5CF7">
            <w:pPr>
              <w:ind w:left="0" w:firstLine="0"/>
            </w:pPr>
            <w:r>
              <w:t>1 199 390</w:t>
            </w:r>
          </w:p>
        </w:tc>
        <w:tc>
          <w:tcPr>
            <w:tcW w:w="1813" w:type="dxa"/>
          </w:tcPr>
          <w:p w:rsidR="00D34731" w:rsidRDefault="0036600A" w:rsidP="00FA5CF7">
            <w:pPr>
              <w:ind w:left="0" w:firstLine="0"/>
            </w:pPr>
            <w:r>
              <w:t>11,41</w:t>
            </w:r>
            <w:r w:rsidR="00B15BD2">
              <w:t xml:space="preserve"> %</w:t>
            </w:r>
          </w:p>
        </w:tc>
        <w:tc>
          <w:tcPr>
            <w:tcW w:w="1813" w:type="dxa"/>
          </w:tcPr>
          <w:p w:rsidR="00D34731" w:rsidRDefault="00B15BD2" w:rsidP="0036600A">
            <w:pPr>
              <w:spacing w:line="360" w:lineRule="auto"/>
              <w:ind w:left="0" w:firstLine="0"/>
            </w:pPr>
            <w:r>
              <w:t>7,07</w:t>
            </w:r>
            <w:r w:rsidR="0036600A">
              <w:t xml:space="preserve"> %</w:t>
            </w:r>
          </w:p>
        </w:tc>
      </w:tr>
    </w:tbl>
    <w:p w:rsidR="00D34731" w:rsidRDefault="00D34731" w:rsidP="00FA5CF7">
      <w:pPr>
        <w:ind w:left="0" w:firstLine="0"/>
      </w:pPr>
    </w:p>
    <w:p w:rsidR="008874CF" w:rsidRDefault="008874CF" w:rsidP="008874CF">
      <w:pPr>
        <w:ind w:left="0" w:firstLine="0"/>
      </w:pPr>
      <w:r>
        <w:t>Łącznie liczba akcji i głosów na WZA w dniu 23 czerwca 2016 r. – 10 508 874</w:t>
      </w:r>
    </w:p>
    <w:p w:rsidR="008874CF" w:rsidRDefault="008874CF" w:rsidP="008874CF">
      <w:pPr>
        <w:ind w:left="0" w:firstLine="0"/>
      </w:pPr>
      <w:r>
        <w:t>Ogólna liczba akcji i głosów Spółki – 16 957 000.</w:t>
      </w:r>
    </w:p>
    <w:sectPr w:rsidR="0088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F7"/>
    <w:rsid w:val="00270C04"/>
    <w:rsid w:val="002C76F7"/>
    <w:rsid w:val="00320018"/>
    <w:rsid w:val="0036600A"/>
    <w:rsid w:val="004317AB"/>
    <w:rsid w:val="0063502B"/>
    <w:rsid w:val="008874CF"/>
    <w:rsid w:val="009C1D06"/>
    <w:rsid w:val="00B15BD2"/>
    <w:rsid w:val="00D20D53"/>
    <w:rsid w:val="00D34731"/>
    <w:rsid w:val="00F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365B2-7C28-47E4-8438-BC11A040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2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7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Mojsym</dc:creator>
  <cp:keywords/>
  <dc:description/>
  <cp:lastModifiedBy>Agnieszka Mojsym</cp:lastModifiedBy>
  <cp:revision>8</cp:revision>
  <dcterms:created xsi:type="dcterms:W3CDTF">2016-06-23T11:40:00Z</dcterms:created>
  <dcterms:modified xsi:type="dcterms:W3CDTF">2016-06-23T16:52:00Z</dcterms:modified>
</cp:coreProperties>
</file>