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9AD2" w14:textId="2B1A17DF" w:rsidR="001B13A3" w:rsidRPr="001B13A3" w:rsidRDefault="001B13A3" w:rsidP="001B13A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1B13A3">
        <w:rPr>
          <w:rFonts w:ascii="Tahoma" w:hAnsi="Tahoma" w:cs="Tahoma"/>
          <w:b/>
          <w:bCs/>
          <w:sz w:val="22"/>
          <w:szCs w:val="22"/>
        </w:rPr>
        <w:t>OGŁOSZE</w:t>
      </w:r>
      <w:r>
        <w:rPr>
          <w:rFonts w:ascii="Tahoma" w:hAnsi="Tahoma" w:cs="Tahoma"/>
          <w:b/>
          <w:bCs/>
          <w:sz w:val="22"/>
          <w:szCs w:val="22"/>
        </w:rPr>
        <w:t>N</w:t>
      </w:r>
      <w:r w:rsidRPr="001B13A3">
        <w:rPr>
          <w:rFonts w:ascii="Tahoma" w:hAnsi="Tahoma" w:cs="Tahoma"/>
          <w:b/>
          <w:bCs/>
          <w:sz w:val="22"/>
          <w:szCs w:val="22"/>
        </w:rPr>
        <w:t xml:space="preserve">IE ZARZĄDU ASSECO </w:t>
      </w:r>
      <w:r>
        <w:rPr>
          <w:rFonts w:ascii="Tahoma" w:hAnsi="Tahoma" w:cs="Tahoma"/>
          <w:b/>
          <w:bCs/>
          <w:sz w:val="22"/>
          <w:szCs w:val="22"/>
        </w:rPr>
        <w:t xml:space="preserve">BUSINESS SOLUTIONS SPÓŁKA AKCYJNA </w:t>
      </w:r>
      <w:r>
        <w:rPr>
          <w:rFonts w:ascii="Tahoma" w:hAnsi="Tahoma" w:cs="Tahoma"/>
          <w:b/>
          <w:bCs/>
          <w:sz w:val="22"/>
          <w:szCs w:val="22"/>
        </w:rPr>
        <w:br/>
      </w:r>
      <w:r w:rsidRPr="001B13A3">
        <w:rPr>
          <w:rFonts w:ascii="Tahoma" w:hAnsi="Tahoma" w:cs="Tahoma"/>
          <w:b/>
          <w:bCs/>
          <w:sz w:val="22"/>
          <w:szCs w:val="22"/>
        </w:rPr>
        <w:t>O ZWOŁ</w:t>
      </w:r>
      <w:r>
        <w:rPr>
          <w:rFonts w:ascii="Tahoma" w:hAnsi="Tahoma" w:cs="Tahoma"/>
          <w:b/>
          <w:bCs/>
          <w:sz w:val="22"/>
          <w:szCs w:val="22"/>
        </w:rPr>
        <w:t xml:space="preserve">ANIU </w:t>
      </w:r>
      <w:r w:rsidR="00737871">
        <w:rPr>
          <w:rFonts w:ascii="Tahoma" w:hAnsi="Tahoma" w:cs="Tahoma"/>
          <w:b/>
          <w:bCs/>
          <w:sz w:val="22"/>
          <w:szCs w:val="22"/>
        </w:rPr>
        <w:t>NAD</w:t>
      </w:r>
      <w:r w:rsidRPr="001B13A3">
        <w:rPr>
          <w:rFonts w:ascii="Tahoma" w:hAnsi="Tahoma" w:cs="Tahoma"/>
          <w:b/>
          <w:bCs/>
          <w:sz w:val="22"/>
          <w:szCs w:val="22"/>
        </w:rPr>
        <w:t>ZWYCZAJ</w:t>
      </w:r>
      <w:r>
        <w:rPr>
          <w:rFonts w:ascii="Tahoma" w:hAnsi="Tahoma" w:cs="Tahoma"/>
          <w:b/>
          <w:bCs/>
          <w:sz w:val="22"/>
          <w:szCs w:val="22"/>
        </w:rPr>
        <w:t>NEGO WAL</w:t>
      </w:r>
      <w:r w:rsidR="002B53F7">
        <w:rPr>
          <w:rFonts w:ascii="Tahoma" w:hAnsi="Tahoma" w:cs="Tahoma"/>
          <w:b/>
          <w:bCs/>
          <w:sz w:val="22"/>
          <w:szCs w:val="22"/>
        </w:rPr>
        <w:t>N</w:t>
      </w:r>
      <w:r>
        <w:rPr>
          <w:rFonts w:ascii="Tahoma" w:hAnsi="Tahoma" w:cs="Tahoma"/>
          <w:b/>
          <w:bCs/>
          <w:sz w:val="22"/>
          <w:szCs w:val="22"/>
        </w:rPr>
        <w:t>EGO ZGROMADZEN</w:t>
      </w:r>
      <w:r w:rsidRPr="001B13A3">
        <w:rPr>
          <w:rFonts w:ascii="Tahoma" w:hAnsi="Tahoma" w:cs="Tahoma"/>
          <w:b/>
          <w:bCs/>
          <w:sz w:val="22"/>
          <w:szCs w:val="22"/>
        </w:rPr>
        <w:t>IA</w:t>
      </w:r>
    </w:p>
    <w:p w14:paraId="221C603A" w14:textId="77777777" w:rsidR="001B13A3" w:rsidRDefault="001B13A3" w:rsidP="001B13A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1"/>
          <w:szCs w:val="21"/>
        </w:rPr>
      </w:pPr>
    </w:p>
    <w:p w14:paraId="35A46750" w14:textId="77777777" w:rsidR="001B13A3" w:rsidRPr="001B13A3" w:rsidRDefault="001B13A3" w:rsidP="001B13A3">
      <w:pPr>
        <w:numPr>
          <w:ilvl w:val="0"/>
          <w:numId w:val="10"/>
        </w:num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1B13A3">
        <w:rPr>
          <w:rFonts w:ascii="Tahoma" w:hAnsi="Tahoma" w:cs="Tahoma"/>
          <w:b/>
          <w:bCs/>
        </w:rPr>
        <w:t>DATA, GODZINA I MIEJSCE ZGROMADZENIA</w:t>
      </w:r>
    </w:p>
    <w:p w14:paraId="7F1C4485" w14:textId="0386024B" w:rsidR="001B13A3" w:rsidRDefault="001B13A3" w:rsidP="001B13A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sz w:val="21"/>
          <w:szCs w:val="21"/>
        </w:rPr>
      </w:pPr>
      <w:r w:rsidRPr="001B13A3">
        <w:rPr>
          <w:rFonts w:ascii="Tahoma" w:hAnsi="Tahoma" w:cs="Tahoma"/>
          <w:sz w:val="22"/>
          <w:szCs w:val="22"/>
        </w:rPr>
        <w:t xml:space="preserve">Zarząd Asseco Business Solutions Spółka Akcyjna z siedzibą w Lublinie przy ul. Konrada Wallenroda </w:t>
      </w:r>
      <w:smartTag w:uri="urn:schemas-microsoft-com:office:smarttags" w:element="metricconverter">
        <w:smartTagPr>
          <w:attr w:name="ProductID" w:val="4C"/>
        </w:smartTagPr>
        <w:r w:rsidRPr="001B13A3">
          <w:rPr>
            <w:rFonts w:ascii="Tahoma" w:hAnsi="Tahoma" w:cs="Tahoma"/>
            <w:sz w:val="22"/>
            <w:szCs w:val="22"/>
          </w:rPr>
          <w:t>4C</w:t>
        </w:r>
      </w:smartTag>
      <w:r w:rsidRPr="001B13A3">
        <w:rPr>
          <w:rFonts w:ascii="Tahoma" w:hAnsi="Tahoma" w:cs="Tahoma"/>
          <w:sz w:val="22"/>
          <w:szCs w:val="22"/>
        </w:rPr>
        <w:t>, 20-607 Lublin, wpisanej do Rejestru Przedsiębiorców prowadzone</w:t>
      </w:r>
      <w:r w:rsidR="0081703B">
        <w:rPr>
          <w:rFonts w:ascii="Tahoma" w:hAnsi="Tahoma" w:cs="Tahoma"/>
          <w:sz w:val="22"/>
          <w:szCs w:val="22"/>
        </w:rPr>
        <w:t>go przez Sąd Rejonowy Lublin – Wschód w Lublinie z siedzibą w Świdniku</w:t>
      </w:r>
      <w:r w:rsidRPr="001B13A3">
        <w:rPr>
          <w:rFonts w:ascii="Tahoma" w:hAnsi="Tahoma" w:cs="Tahoma"/>
          <w:sz w:val="22"/>
          <w:szCs w:val="22"/>
        </w:rPr>
        <w:t xml:space="preserve">, </w:t>
      </w:r>
      <w:r w:rsidR="0081703B">
        <w:rPr>
          <w:rFonts w:ascii="Tahoma" w:hAnsi="Tahoma" w:cs="Tahoma"/>
          <w:sz w:val="22"/>
          <w:szCs w:val="22"/>
        </w:rPr>
        <w:t>VI</w:t>
      </w:r>
      <w:r w:rsidRPr="001B13A3">
        <w:rPr>
          <w:rFonts w:ascii="Tahoma" w:hAnsi="Tahoma" w:cs="Tahoma"/>
          <w:sz w:val="22"/>
          <w:szCs w:val="22"/>
        </w:rPr>
        <w:t xml:space="preserve"> Wydział Gospodarczy Krajowego Rejestru Sądowego, pod numerem KRS 0000028257 („</w:t>
      </w:r>
      <w:r w:rsidRPr="001B13A3">
        <w:rPr>
          <w:rFonts w:ascii="Tahoma" w:hAnsi="Tahoma" w:cs="Tahoma"/>
          <w:b/>
          <w:bCs/>
          <w:sz w:val="22"/>
          <w:szCs w:val="22"/>
        </w:rPr>
        <w:t>Spółka</w:t>
      </w:r>
      <w:r w:rsidRPr="001B13A3">
        <w:rPr>
          <w:rFonts w:ascii="Tahoma" w:hAnsi="Tahoma" w:cs="Tahoma"/>
          <w:sz w:val="22"/>
          <w:szCs w:val="22"/>
        </w:rPr>
        <w:t>”) na podstawie art. 399 § 1 Kodeksu spółek</w:t>
      </w:r>
      <w:r>
        <w:rPr>
          <w:rFonts w:ascii="Tahoma" w:hAnsi="Tahoma" w:cs="Tahoma"/>
          <w:sz w:val="22"/>
          <w:szCs w:val="22"/>
        </w:rPr>
        <w:t xml:space="preserve"> </w:t>
      </w:r>
      <w:r w:rsidRPr="001B13A3">
        <w:rPr>
          <w:rFonts w:ascii="Tahoma" w:hAnsi="Tahoma" w:cs="Tahoma"/>
          <w:sz w:val="22"/>
          <w:szCs w:val="22"/>
        </w:rPr>
        <w:t>handlowych</w:t>
      </w:r>
      <w:r w:rsidR="002B53F7">
        <w:rPr>
          <w:rFonts w:ascii="Tahoma" w:hAnsi="Tahoma" w:cs="Tahoma"/>
          <w:sz w:val="22"/>
          <w:szCs w:val="22"/>
        </w:rPr>
        <w:t>,</w:t>
      </w:r>
      <w:r w:rsidRPr="001B13A3">
        <w:rPr>
          <w:rFonts w:ascii="Tahoma" w:hAnsi="Tahoma" w:cs="Tahoma"/>
          <w:sz w:val="22"/>
          <w:szCs w:val="22"/>
        </w:rPr>
        <w:t xml:space="preserve"> a także mając na uwadze § </w:t>
      </w:r>
      <w:r w:rsidR="00C424D7">
        <w:rPr>
          <w:rFonts w:ascii="Tahoma" w:hAnsi="Tahoma" w:cs="Tahoma"/>
          <w:sz w:val="22"/>
          <w:szCs w:val="22"/>
        </w:rPr>
        <w:t>19</w:t>
      </w:r>
      <w:r w:rsidR="00C424D7" w:rsidRPr="001B13A3">
        <w:rPr>
          <w:rFonts w:ascii="Tahoma" w:hAnsi="Tahoma" w:cs="Tahoma"/>
          <w:sz w:val="22"/>
          <w:szCs w:val="22"/>
        </w:rPr>
        <w:t xml:space="preserve"> </w:t>
      </w:r>
      <w:r w:rsidR="00C424D7">
        <w:rPr>
          <w:rFonts w:ascii="Tahoma" w:hAnsi="Tahoma" w:cs="Tahoma"/>
          <w:sz w:val="22"/>
          <w:szCs w:val="22"/>
        </w:rPr>
        <w:t>ust. 1 pkt</w:t>
      </w:r>
      <w:r w:rsidR="00C424D7" w:rsidRPr="001B13A3">
        <w:rPr>
          <w:rFonts w:ascii="Tahoma" w:hAnsi="Tahoma" w:cs="Tahoma"/>
          <w:sz w:val="22"/>
          <w:szCs w:val="22"/>
        </w:rPr>
        <w:t xml:space="preserve"> </w:t>
      </w:r>
      <w:r w:rsidRPr="001B13A3">
        <w:rPr>
          <w:rFonts w:ascii="Tahoma" w:hAnsi="Tahoma" w:cs="Tahoma"/>
          <w:sz w:val="22"/>
          <w:szCs w:val="22"/>
        </w:rPr>
        <w:t>1</w:t>
      </w:r>
      <w:r w:rsidR="00C424D7">
        <w:rPr>
          <w:rFonts w:ascii="Tahoma" w:hAnsi="Tahoma" w:cs="Tahoma"/>
          <w:sz w:val="22"/>
          <w:szCs w:val="22"/>
        </w:rPr>
        <w:t>)</w:t>
      </w:r>
      <w:r w:rsidR="000F3FCB">
        <w:rPr>
          <w:rFonts w:ascii="Tahoma" w:hAnsi="Tahoma" w:cs="Tahoma"/>
          <w:sz w:val="22"/>
          <w:szCs w:val="22"/>
        </w:rPr>
        <w:t xml:space="preserve"> i 2)</w:t>
      </w:r>
      <w:r w:rsidRPr="001B13A3">
        <w:rPr>
          <w:rFonts w:ascii="Tahoma" w:hAnsi="Tahoma" w:cs="Tahoma"/>
          <w:sz w:val="22"/>
          <w:szCs w:val="22"/>
        </w:rPr>
        <w:t xml:space="preserve"> Rozporządze</w:t>
      </w:r>
      <w:r>
        <w:rPr>
          <w:rFonts w:ascii="Tahoma" w:hAnsi="Tahoma" w:cs="Tahoma"/>
          <w:sz w:val="22"/>
          <w:szCs w:val="22"/>
        </w:rPr>
        <w:t xml:space="preserve">nia Ministra Finansów w sprawie </w:t>
      </w:r>
      <w:r w:rsidRPr="001B13A3">
        <w:rPr>
          <w:rFonts w:ascii="Tahoma" w:hAnsi="Tahoma" w:cs="Tahoma"/>
          <w:sz w:val="22"/>
          <w:szCs w:val="22"/>
        </w:rPr>
        <w:t>informacji bieżących i okresowych przekazywanych przez emitentów papierów wartoś</w:t>
      </w:r>
      <w:r>
        <w:rPr>
          <w:rFonts w:ascii="Tahoma" w:hAnsi="Tahoma" w:cs="Tahoma"/>
          <w:sz w:val="22"/>
          <w:szCs w:val="22"/>
        </w:rPr>
        <w:t xml:space="preserve">ciowych </w:t>
      </w:r>
      <w:r w:rsidRPr="001B13A3">
        <w:rPr>
          <w:rFonts w:ascii="Tahoma" w:hAnsi="Tahoma" w:cs="Tahoma"/>
          <w:sz w:val="22"/>
          <w:szCs w:val="22"/>
        </w:rPr>
        <w:t>oraz warunków uznawania za równoważne informacji wymaganych przepisami prawa pań</w:t>
      </w:r>
      <w:r>
        <w:rPr>
          <w:rFonts w:ascii="Tahoma" w:hAnsi="Tahoma" w:cs="Tahoma"/>
          <w:sz w:val="22"/>
          <w:szCs w:val="22"/>
        </w:rPr>
        <w:t>stwa</w:t>
      </w:r>
      <w:r w:rsidR="00612D0E">
        <w:rPr>
          <w:rFonts w:ascii="Tahoma" w:hAnsi="Tahoma" w:cs="Tahoma"/>
          <w:sz w:val="22"/>
          <w:szCs w:val="22"/>
        </w:rPr>
        <w:t xml:space="preserve"> </w:t>
      </w:r>
      <w:r w:rsidRPr="001B13A3">
        <w:rPr>
          <w:rFonts w:ascii="Tahoma" w:hAnsi="Tahoma" w:cs="Tahoma"/>
          <w:sz w:val="22"/>
          <w:szCs w:val="22"/>
        </w:rPr>
        <w:t xml:space="preserve">niebędącego państwem członkowskim z dnia </w:t>
      </w:r>
      <w:r w:rsidR="00C424D7">
        <w:rPr>
          <w:rFonts w:ascii="Tahoma" w:hAnsi="Tahoma" w:cs="Tahoma"/>
          <w:sz w:val="22"/>
          <w:szCs w:val="22"/>
        </w:rPr>
        <w:t>2</w:t>
      </w:r>
      <w:r w:rsidR="00C424D7" w:rsidRPr="001B13A3">
        <w:rPr>
          <w:rFonts w:ascii="Tahoma" w:hAnsi="Tahoma" w:cs="Tahoma"/>
          <w:sz w:val="22"/>
          <w:szCs w:val="22"/>
        </w:rPr>
        <w:t xml:space="preserve">9 </w:t>
      </w:r>
      <w:r w:rsidR="00C424D7">
        <w:rPr>
          <w:rFonts w:ascii="Tahoma" w:hAnsi="Tahoma" w:cs="Tahoma"/>
          <w:sz w:val="22"/>
          <w:szCs w:val="22"/>
        </w:rPr>
        <w:t>marca</w:t>
      </w:r>
      <w:r w:rsidR="00C424D7" w:rsidRPr="001B13A3">
        <w:rPr>
          <w:rFonts w:ascii="Tahoma" w:hAnsi="Tahoma" w:cs="Tahoma"/>
          <w:sz w:val="22"/>
          <w:szCs w:val="22"/>
        </w:rPr>
        <w:t xml:space="preserve"> 20</w:t>
      </w:r>
      <w:r w:rsidR="00C424D7">
        <w:rPr>
          <w:rFonts w:ascii="Tahoma" w:hAnsi="Tahoma" w:cs="Tahoma"/>
          <w:sz w:val="22"/>
          <w:szCs w:val="22"/>
        </w:rPr>
        <w:t>18</w:t>
      </w:r>
      <w:r w:rsidR="00C424D7" w:rsidRPr="001B13A3">
        <w:rPr>
          <w:rFonts w:ascii="Tahoma" w:hAnsi="Tahoma" w:cs="Tahoma"/>
          <w:sz w:val="22"/>
          <w:szCs w:val="22"/>
        </w:rPr>
        <w:t xml:space="preserve"> </w:t>
      </w:r>
      <w:r w:rsidRPr="001B13A3">
        <w:rPr>
          <w:rFonts w:ascii="Tahoma" w:hAnsi="Tahoma" w:cs="Tahoma"/>
          <w:sz w:val="22"/>
          <w:szCs w:val="22"/>
        </w:rPr>
        <w:t>r</w:t>
      </w:r>
      <w:r>
        <w:rPr>
          <w:rFonts w:ascii="Tahoma" w:hAnsi="Tahoma" w:cs="Tahoma"/>
          <w:sz w:val="22"/>
          <w:szCs w:val="22"/>
        </w:rPr>
        <w:t xml:space="preserve">. (Dz.U. </w:t>
      </w:r>
      <w:r w:rsidR="001A17FF">
        <w:rPr>
          <w:rFonts w:ascii="Tahoma" w:hAnsi="Tahoma" w:cs="Tahoma"/>
          <w:sz w:val="22"/>
          <w:szCs w:val="22"/>
        </w:rPr>
        <w:t>2018</w:t>
      </w:r>
      <w:r>
        <w:rPr>
          <w:rFonts w:ascii="Tahoma" w:hAnsi="Tahoma" w:cs="Tahoma"/>
          <w:sz w:val="22"/>
          <w:szCs w:val="22"/>
        </w:rPr>
        <w:t xml:space="preserve">, poz. </w:t>
      </w:r>
      <w:r w:rsidR="001A17FF">
        <w:rPr>
          <w:rFonts w:ascii="Tahoma" w:hAnsi="Tahoma" w:cs="Tahoma"/>
          <w:sz w:val="22"/>
          <w:szCs w:val="22"/>
        </w:rPr>
        <w:t>757</w:t>
      </w:r>
      <w:r>
        <w:rPr>
          <w:rFonts w:ascii="Tahoma" w:hAnsi="Tahoma" w:cs="Tahoma"/>
          <w:sz w:val="22"/>
          <w:szCs w:val="22"/>
        </w:rPr>
        <w:t>)</w:t>
      </w:r>
      <w:r w:rsidR="002B53F7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Pr="001B13A3">
        <w:rPr>
          <w:rFonts w:ascii="Tahoma" w:hAnsi="Tahoma" w:cs="Tahoma"/>
          <w:sz w:val="22"/>
          <w:szCs w:val="22"/>
        </w:rPr>
        <w:t xml:space="preserve">zwołuje na dzień </w:t>
      </w:r>
      <w:r w:rsidR="00737871">
        <w:rPr>
          <w:rFonts w:ascii="Tahoma" w:hAnsi="Tahoma" w:cs="Tahoma"/>
          <w:b/>
          <w:sz w:val="22"/>
          <w:szCs w:val="22"/>
        </w:rPr>
        <w:t>12 lipca</w:t>
      </w:r>
      <w:r w:rsidR="005A31C7">
        <w:rPr>
          <w:rFonts w:ascii="Tahoma" w:hAnsi="Tahoma" w:cs="Tahoma"/>
          <w:b/>
          <w:sz w:val="22"/>
          <w:szCs w:val="22"/>
        </w:rPr>
        <w:t xml:space="preserve"> </w:t>
      </w:r>
      <w:r w:rsidR="00D262D5">
        <w:rPr>
          <w:rFonts w:ascii="Tahoma" w:hAnsi="Tahoma" w:cs="Tahoma"/>
          <w:b/>
          <w:sz w:val="22"/>
          <w:szCs w:val="22"/>
        </w:rPr>
        <w:t>202</w:t>
      </w:r>
      <w:r w:rsidR="00E02D35">
        <w:rPr>
          <w:rFonts w:ascii="Tahoma" w:hAnsi="Tahoma" w:cs="Tahoma"/>
          <w:b/>
          <w:sz w:val="22"/>
          <w:szCs w:val="22"/>
        </w:rPr>
        <w:t>2</w:t>
      </w:r>
      <w:r w:rsidR="006D0BE4" w:rsidRPr="006D0BE4">
        <w:rPr>
          <w:rFonts w:ascii="Tahoma" w:hAnsi="Tahoma" w:cs="Tahoma"/>
          <w:b/>
          <w:sz w:val="22"/>
          <w:szCs w:val="22"/>
        </w:rPr>
        <w:t xml:space="preserve"> </w:t>
      </w:r>
      <w:r w:rsidRPr="006D0BE4">
        <w:rPr>
          <w:rFonts w:ascii="Tahoma" w:hAnsi="Tahoma" w:cs="Tahoma"/>
          <w:b/>
          <w:sz w:val="22"/>
          <w:szCs w:val="22"/>
        </w:rPr>
        <w:t>r.</w:t>
      </w:r>
      <w:r w:rsidRPr="001B13A3">
        <w:rPr>
          <w:rFonts w:ascii="Tahoma" w:hAnsi="Tahoma" w:cs="Tahoma"/>
          <w:sz w:val="22"/>
          <w:szCs w:val="22"/>
        </w:rPr>
        <w:t xml:space="preserve"> </w:t>
      </w:r>
      <w:r w:rsidR="00737871">
        <w:rPr>
          <w:rFonts w:ascii="Tahoma" w:hAnsi="Tahoma" w:cs="Tahoma"/>
          <w:sz w:val="22"/>
          <w:szCs w:val="22"/>
        </w:rPr>
        <w:t>Nadz</w:t>
      </w:r>
      <w:r w:rsidRPr="001B13A3">
        <w:rPr>
          <w:rFonts w:ascii="Tahoma" w:hAnsi="Tahoma" w:cs="Tahoma"/>
          <w:sz w:val="22"/>
          <w:szCs w:val="22"/>
        </w:rPr>
        <w:t>wyczajne Walne Zgromadzenie Spółki („</w:t>
      </w:r>
      <w:r w:rsidRPr="001B13A3">
        <w:rPr>
          <w:rFonts w:ascii="Tahoma" w:hAnsi="Tahoma" w:cs="Tahoma"/>
          <w:b/>
          <w:bCs/>
          <w:sz w:val="22"/>
          <w:szCs w:val="22"/>
        </w:rPr>
        <w:t>Walne</w:t>
      </w:r>
      <w:r>
        <w:rPr>
          <w:rFonts w:ascii="Tahoma" w:hAnsi="Tahoma" w:cs="Tahoma"/>
          <w:sz w:val="22"/>
          <w:szCs w:val="22"/>
        </w:rPr>
        <w:t xml:space="preserve"> </w:t>
      </w:r>
      <w:r w:rsidRPr="001B13A3">
        <w:rPr>
          <w:rFonts w:ascii="Tahoma" w:hAnsi="Tahoma" w:cs="Tahoma"/>
          <w:b/>
          <w:bCs/>
          <w:sz w:val="22"/>
          <w:szCs w:val="22"/>
        </w:rPr>
        <w:t>Zgromadzenie</w:t>
      </w:r>
      <w:r w:rsidRPr="001B13A3">
        <w:rPr>
          <w:rFonts w:ascii="Tahoma" w:hAnsi="Tahoma" w:cs="Tahoma"/>
          <w:sz w:val="22"/>
          <w:szCs w:val="22"/>
        </w:rPr>
        <w:t xml:space="preserve">”), które odbędzie się o godzinie </w:t>
      </w:r>
      <w:r w:rsidRPr="006A5599">
        <w:rPr>
          <w:rFonts w:ascii="Tahoma" w:hAnsi="Tahoma" w:cs="Tahoma"/>
          <w:sz w:val="22"/>
          <w:szCs w:val="22"/>
        </w:rPr>
        <w:t>12:00</w:t>
      </w:r>
      <w:r w:rsidRPr="001B13A3">
        <w:rPr>
          <w:rFonts w:ascii="Tahoma" w:hAnsi="Tahoma" w:cs="Tahoma"/>
          <w:sz w:val="22"/>
          <w:szCs w:val="22"/>
        </w:rPr>
        <w:t xml:space="preserve"> </w:t>
      </w:r>
      <w:r w:rsidRPr="00C01F23">
        <w:rPr>
          <w:rFonts w:ascii="Tahoma" w:hAnsi="Tahoma" w:cs="Tahoma"/>
          <w:sz w:val="22"/>
          <w:szCs w:val="22"/>
        </w:rPr>
        <w:t xml:space="preserve">w siedzibie Spółki w Lublinie, </w:t>
      </w:r>
      <w:r w:rsidR="00E02D35" w:rsidRPr="00885041">
        <w:rPr>
          <w:rFonts w:ascii="Tahoma" w:hAnsi="Tahoma" w:cs="Tahoma"/>
          <w:b/>
          <w:bCs/>
          <w:sz w:val="22"/>
          <w:szCs w:val="22"/>
        </w:rPr>
        <w:t xml:space="preserve">w lokalu przy </w:t>
      </w:r>
      <w:r w:rsidRPr="00885041">
        <w:rPr>
          <w:rFonts w:ascii="Tahoma" w:hAnsi="Tahoma" w:cs="Tahoma"/>
          <w:b/>
          <w:bCs/>
          <w:sz w:val="22"/>
          <w:szCs w:val="22"/>
        </w:rPr>
        <w:t>ul.</w:t>
      </w:r>
      <w:r w:rsidR="00BD75F4" w:rsidRPr="00885041">
        <w:rPr>
          <w:rFonts w:ascii="Tahoma" w:hAnsi="Tahoma" w:cs="Tahoma"/>
          <w:b/>
          <w:bCs/>
          <w:sz w:val="22"/>
          <w:szCs w:val="22"/>
        </w:rPr>
        <w:t> </w:t>
      </w:r>
      <w:r w:rsidR="00E02D35" w:rsidRPr="00885041">
        <w:rPr>
          <w:rFonts w:ascii="Tahoma" w:hAnsi="Tahoma" w:cs="Tahoma"/>
          <w:b/>
          <w:bCs/>
          <w:sz w:val="22"/>
          <w:szCs w:val="22"/>
        </w:rPr>
        <w:t>Spokojnej 2</w:t>
      </w:r>
      <w:r>
        <w:rPr>
          <w:rFonts w:ascii="Tahoma" w:hAnsi="Tahoma" w:cs="Tahoma"/>
          <w:sz w:val="22"/>
          <w:szCs w:val="22"/>
        </w:rPr>
        <w:t>, 20-</w:t>
      </w:r>
      <w:r w:rsidR="00E02D35">
        <w:rPr>
          <w:rFonts w:ascii="Tahoma" w:hAnsi="Tahoma" w:cs="Tahoma"/>
          <w:sz w:val="22"/>
          <w:szCs w:val="22"/>
        </w:rPr>
        <w:t xml:space="preserve">074 </w:t>
      </w:r>
      <w:r>
        <w:rPr>
          <w:rFonts w:ascii="Tahoma" w:hAnsi="Tahoma" w:cs="Tahoma"/>
          <w:sz w:val="22"/>
          <w:szCs w:val="22"/>
        </w:rPr>
        <w:t>Lublin.</w:t>
      </w:r>
    </w:p>
    <w:p w14:paraId="7A7DA80F" w14:textId="77777777" w:rsidR="001B13A3" w:rsidRDefault="001B13A3" w:rsidP="001B13A3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1"/>
          <w:szCs w:val="21"/>
        </w:rPr>
      </w:pPr>
    </w:p>
    <w:p w14:paraId="41A5507E" w14:textId="77777777" w:rsidR="00DA0376" w:rsidRPr="00DA0376" w:rsidRDefault="00DA0376" w:rsidP="00DA0376">
      <w:pPr>
        <w:numPr>
          <w:ilvl w:val="0"/>
          <w:numId w:val="10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</w:rPr>
        <w:t>SZCZEGÓŁOWY PORZĄDEK OBRAD</w:t>
      </w:r>
      <w:r w:rsidR="00DF54F6">
        <w:rPr>
          <w:rFonts w:ascii="Tahoma" w:hAnsi="Tahoma" w:cs="Tahoma"/>
          <w:b/>
          <w:bCs/>
        </w:rPr>
        <w:t xml:space="preserve">, </w:t>
      </w:r>
    </w:p>
    <w:p w14:paraId="7E0DD427" w14:textId="4712B151" w:rsidR="001B13A3" w:rsidRPr="00DA0376" w:rsidRDefault="001B13A3" w:rsidP="00DA037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DA0376">
        <w:rPr>
          <w:rFonts w:ascii="Tahoma" w:hAnsi="Tahoma" w:cs="Tahoma"/>
          <w:sz w:val="22"/>
          <w:szCs w:val="22"/>
        </w:rPr>
        <w:t xml:space="preserve">Porządek obrad </w:t>
      </w:r>
      <w:r w:rsidR="00737871">
        <w:rPr>
          <w:rFonts w:ascii="Tahoma" w:hAnsi="Tahoma" w:cs="Tahoma"/>
          <w:sz w:val="22"/>
          <w:szCs w:val="22"/>
        </w:rPr>
        <w:t>Nadz</w:t>
      </w:r>
      <w:r w:rsidRPr="00DA0376">
        <w:rPr>
          <w:rFonts w:ascii="Tahoma" w:hAnsi="Tahoma" w:cs="Tahoma"/>
          <w:sz w:val="22"/>
          <w:szCs w:val="22"/>
        </w:rPr>
        <w:t>wyczajnego Walnego Zgromadzenia obejmuje:</w:t>
      </w:r>
    </w:p>
    <w:p w14:paraId="6574BFDF" w14:textId="77777777" w:rsidR="0034686F" w:rsidRPr="00885041" w:rsidRDefault="0034686F" w:rsidP="0034686F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885041">
        <w:rPr>
          <w:rFonts w:ascii="Tahoma" w:hAnsi="Tahoma" w:cs="Tahoma"/>
          <w:sz w:val="22"/>
          <w:szCs w:val="22"/>
        </w:rPr>
        <w:t>Otwarcie obrad Walnego Zgromadzenia;</w:t>
      </w:r>
    </w:p>
    <w:p w14:paraId="4AF1BA35" w14:textId="77777777" w:rsidR="0034686F" w:rsidRPr="00885041" w:rsidRDefault="0034686F" w:rsidP="0034686F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885041">
        <w:rPr>
          <w:rFonts w:ascii="Tahoma" w:hAnsi="Tahoma" w:cs="Tahoma"/>
          <w:sz w:val="22"/>
          <w:szCs w:val="22"/>
        </w:rPr>
        <w:t xml:space="preserve">Wybór Przewodniczącego Walnego Zgromadzenia; </w:t>
      </w:r>
    </w:p>
    <w:p w14:paraId="3681682F" w14:textId="46E01896" w:rsidR="0034686F" w:rsidRPr="00885041" w:rsidRDefault="0034686F" w:rsidP="0034686F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885041">
        <w:rPr>
          <w:rFonts w:ascii="Tahoma" w:hAnsi="Tahoma" w:cs="Tahoma"/>
          <w:sz w:val="22"/>
          <w:szCs w:val="22"/>
        </w:rPr>
        <w:t xml:space="preserve">Stwierdzenie prawidłowości zwołania Walnego Zgromadzenia i jego zdolności do podejmowania uchwał; </w:t>
      </w:r>
    </w:p>
    <w:p w14:paraId="1D86A041" w14:textId="77777777" w:rsidR="0034686F" w:rsidRPr="00885041" w:rsidRDefault="0034686F" w:rsidP="0034686F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885041">
        <w:rPr>
          <w:rFonts w:ascii="Tahoma" w:hAnsi="Tahoma" w:cs="Tahoma"/>
          <w:sz w:val="22"/>
          <w:szCs w:val="22"/>
        </w:rPr>
        <w:t>Przyjęcie porządku obrad;</w:t>
      </w:r>
    </w:p>
    <w:p w14:paraId="28416554" w14:textId="2E4BFEEF" w:rsidR="0034686F" w:rsidRPr="00885041" w:rsidRDefault="0034686F" w:rsidP="0034686F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885041">
        <w:rPr>
          <w:rFonts w:ascii="Tahoma" w:hAnsi="Tahoma" w:cs="Tahoma"/>
          <w:sz w:val="22"/>
          <w:szCs w:val="22"/>
        </w:rPr>
        <w:t xml:space="preserve">Podjęcie uchwały w sprawie </w:t>
      </w:r>
      <w:r w:rsidR="00737871">
        <w:rPr>
          <w:rFonts w:ascii="Tahoma" w:hAnsi="Tahoma" w:cs="Tahoma"/>
          <w:sz w:val="22"/>
          <w:szCs w:val="22"/>
        </w:rPr>
        <w:t>zmiany statutu Spółki</w:t>
      </w:r>
      <w:r w:rsidR="00630032">
        <w:rPr>
          <w:rFonts w:ascii="Tahoma" w:hAnsi="Tahoma" w:cs="Tahoma"/>
          <w:sz w:val="22"/>
          <w:szCs w:val="22"/>
        </w:rPr>
        <w:t>;</w:t>
      </w:r>
    </w:p>
    <w:p w14:paraId="6FD91896" w14:textId="28196E33" w:rsidR="0034686F" w:rsidRPr="00885041" w:rsidRDefault="0034686F" w:rsidP="0034686F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885041">
        <w:rPr>
          <w:rFonts w:ascii="Tahoma" w:hAnsi="Tahoma" w:cs="Tahoma"/>
          <w:sz w:val="22"/>
          <w:szCs w:val="22"/>
        </w:rPr>
        <w:t>Podjęcie uchwał w sprawie powołania Członk</w:t>
      </w:r>
      <w:r w:rsidR="00737871">
        <w:rPr>
          <w:rFonts w:ascii="Tahoma" w:hAnsi="Tahoma" w:cs="Tahoma"/>
          <w:sz w:val="22"/>
          <w:szCs w:val="22"/>
        </w:rPr>
        <w:t>a</w:t>
      </w:r>
      <w:r w:rsidRPr="00885041">
        <w:rPr>
          <w:rFonts w:ascii="Tahoma" w:hAnsi="Tahoma" w:cs="Tahoma"/>
          <w:sz w:val="22"/>
          <w:szCs w:val="22"/>
        </w:rPr>
        <w:t xml:space="preserve"> Rady Nadzorczej Spółki</w:t>
      </w:r>
      <w:r w:rsidR="00630032">
        <w:rPr>
          <w:rFonts w:ascii="Tahoma" w:hAnsi="Tahoma" w:cs="Tahoma"/>
          <w:sz w:val="22"/>
          <w:szCs w:val="22"/>
        </w:rPr>
        <w:t>;</w:t>
      </w:r>
    </w:p>
    <w:p w14:paraId="38A68731" w14:textId="77777777" w:rsidR="0034686F" w:rsidRPr="00885041" w:rsidRDefault="0034686F" w:rsidP="0034686F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885041">
        <w:rPr>
          <w:rFonts w:ascii="Tahoma" w:hAnsi="Tahoma" w:cs="Tahoma"/>
          <w:sz w:val="22"/>
          <w:szCs w:val="22"/>
        </w:rPr>
        <w:t>Zamknięcie obrad Walnego Zgromadzenia.</w:t>
      </w:r>
    </w:p>
    <w:p w14:paraId="4D9D024E" w14:textId="1CF1A6B2" w:rsidR="00FB4020" w:rsidRDefault="00FB4020" w:rsidP="00DF54F6">
      <w:pPr>
        <w:jc w:val="both"/>
        <w:rPr>
          <w:rFonts w:ascii="Tahoma" w:hAnsi="Tahoma" w:cs="Tahoma"/>
          <w:sz w:val="22"/>
          <w:szCs w:val="22"/>
        </w:rPr>
      </w:pPr>
    </w:p>
    <w:p w14:paraId="7D94C3CA" w14:textId="77777777" w:rsidR="00BD70ED" w:rsidRPr="00830714" w:rsidRDefault="00BD70ED" w:rsidP="00DF54F6">
      <w:pPr>
        <w:jc w:val="both"/>
        <w:rPr>
          <w:rFonts w:ascii="Tahoma" w:hAnsi="Tahoma" w:cs="Tahoma"/>
          <w:sz w:val="22"/>
          <w:szCs w:val="22"/>
        </w:rPr>
      </w:pPr>
    </w:p>
    <w:p w14:paraId="1B6E3D22" w14:textId="77777777" w:rsidR="00861819" w:rsidRPr="00861819" w:rsidRDefault="006D3847" w:rsidP="00861819">
      <w:pPr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 w:rsidRPr="006D3847">
        <w:rPr>
          <w:rFonts w:ascii="Tahoma" w:hAnsi="Tahoma" w:cs="Tahoma"/>
          <w:b/>
          <w:bCs/>
          <w:color w:val="000000"/>
          <w:sz w:val="22"/>
          <w:szCs w:val="22"/>
        </w:rPr>
        <w:t>UPRAWNIENIE DO UCZESTNICTW</w:t>
      </w:r>
      <w:r w:rsidR="00861819">
        <w:rPr>
          <w:rFonts w:ascii="Tahoma" w:hAnsi="Tahoma" w:cs="Tahoma"/>
          <w:b/>
          <w:bCs/>
          <w:color w:val="000000"/>
        </w:rPr>
        <w:t>A W WALNYM ZGROMADZEN</w:t>
      </w:r>
      <w:r w:rsidR="00861819" w:rsidRPr="00861819">
        <w:rPr>
          <w:rFonts w:ascii="Tahoma" w:hAnsi="Tahoma" w:cs="Tahoma"/>
          <w:b/>
          <w:bCs/>
          <w:color w:val="000000"/>
        </w:rPr>
        <w:t>IU</w:t>
      </w:r>
    </w:p>
    <w:p w14:paraId="6F2C102C" w14:textId="077D5D18" w:rsidR="00861819" w:rsidRPr="00861819" w:rsidRDefault="00861819" w:rsidP="0086181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861819">
        <w:rPr>
          <w:rFonts w:ascii="Tahoma" w:hAnsi="Tahoma" w:cs="Tahoma"/>
          <w:color w:val="000000"/>
          <w:sz w:val="22"/>
          <w:szCs w:val="22"/>
        </w:rPr>
        <w:t>Zarząd Spółki informuje, że prawo uczestnictwa w Walnym Zgromadzeniu mają</w:t>
      </w:r>
      <w:r>
        <w:rPr>
          <w:rFonts w:ascii="Tahoma" w:hAnsi="Tahoma" w:cs="Tahoma"/>
          <w:color w:val="000000"/>
          <w:sz w:val="22"/>
          <w:szCs w:val="22"/>
        </w:rPr>
        <w:t xml:space="preserve">, stosownie do </w:t>
      </w:r>
      <w:r w:rsidRPr="00861819">
        <w:rPr>
          <w:rFonts w:ascii="Tahoma" w:hAnsi="Tahoma" w:cs="Tahoma"/>
          <w:color w:val="000000"/>
          <w:sz w:val="22"/>
          <w:szCs w:val="22"/>
        </w:rPr>
        <w:t>art. 406</w:t>
      </w:r>
      <w:r>
        <w:rPr>
          <w:rFonts w:ascii="Tahoma" w:hAnsi="Tahoma" w:cs="Tahoma"/>
          <w:color w:val="000000"/>
          <w:sz w:val="22"/>
          <w:szCs w:val="22"/>
        </w:rPr>
        <w:t>¹</w:t>
      </w:r>
      <w:r w:rsidRPr="00861819">
        <w:rPr>
          <w:rFonts w:ascii="Tahoma" w:hAnsi="Tahoma" w:cs="Tahoma"/>
          <w:color w:val="000000"/>
          <w:sz w:val="22"/>
          <w:szCs w:val="22"/>
        </w:rPr>
        <w:t xml:space="preserve"> Kodeksu spółek handlowych, wyłącznie osoby będące akcjonariuszami Spółki na</w:t>
      </w:r>
      <w:r w:rsidR="004E51FB">
        <w:rPr>
          <w:rFonts w:ascii="Tahoma" w:hAnsi="Tahoma" w:cs="Tahoma"/>
          <w:color w:val="000000"/>
          <w:sz w:val="22"/>
          <w:szCs w:val="22"/>
        </w:rPr>
        <w:t> </w:t>
      </w:r>
      <w:r w:rsidRPr="00861819">
        <w:rPr>
          <w:rFonts w:ascii="Tahoma" w:hAnsi="Tahoma" w:cs="Tahoma"/>
          <w:color w:val="000000"/>
          <w:sz w:val="22"/>
          <w:szCs w:val="22"/>
        </w:rPr>
        <w:t xml:space="preserve">szesnaście dni przed datą Walnego Zgromadzenia, tj. w dniu </w:t>
      </w:r>
      <w:r w:rsidR="00737871">
        <w:rPr>
          <w:rFonts w:ascii="Tahoma" w:hAnsi="Tahoma" w:cs="Tahoma"/>
          <w:b/>
          <w:color w:val="000000"/>
          <w:sz w:val="22"/>
          <w:szCs w:val="22"/>
        </w:rPr>
        <w:t>26 czerwca</w:t>
      </w:r>
      <w:r w:rsidR="00AA5023" w:rsidRPr="00B4124C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D262D5" w:rsidRPr="00B4124C">
        <w:rPr>
          <w:rFonts w:ascii="Tahoma" w:hAnsi="Tahoma" w:cs="Tahoma"/>
          <w:b/>
          <w:color w:val="000000"/>
          <w:sz w:val="22"/>
          <w:szCs w:val="22"/>
        </w:rPr>
        <w:t>202</w:t>
      </w:r>
      <w:r w:rsidR="00E02D35">
        <w:rPr>
          <w:rFonts w:ascii="Tahoma" w:hAnsi="Tahoma" w:cs="Tahoma"/>
          <w:b/>
          <w:color w:val="000000"/>
          <w:sz w:val="22"/>
          <w:szCs w:val="22"/>
        </w:rPr>
        <w:t>2</w:t>
      </w:r>
      <w:r w:rsidR="00B07D0F" w:rsidRPr="00B4124C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B4124C">
        <w:rPr>
          <w:rFonts w:ascii="Tahoma" w:hAnsi="Tahoma" w:cs="Tahoma"/>
          <w:b/>
          <w:color w:val="000000"/>
          <w:sz w:val="22"/>
          <w:szCs w:val="22"/>
        </w:rPr>
        <w:t>r.</w:t>
      </w:r>
      <w:r w:rsidRPr="00861819">
        <w:rPr>
          <w:rFonts w:ascii="Tahoma" w:hAnsi="Tahoma" w:cs="Tahoma"/>
          <w:color w:val="000000"/>
          <w:sz w:val="22"/>
          <w:szCs w:val="22"/>
        </w:rPr>
        <w:t xml:space="preserve"> (dzień</w:t>
      </w:r>
      <w:r w:rsidR="00FA42C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861819">
        <w:rPr>
          <w:rFonts w:ascii="Tahoma" w:hAnsi="Tahoma" w:cs="Tahoma"/>
          <w:color w:val="000000"/>
          <w:sz w:val="22"/>
          <w:szCs w:val="22"/>
        </w:rPr>
        <w:t xml:space="preserve">rejestracji uczestnictwa w Walnym Zgromadzeniu, dalej: </w:t>
      </w:r>
      <w:r w:rsidRPr="00861819">
        <w:rPr>
          <w:rFonts w:ascii="Tahoma" w:hAnsi="Tahoma" w:cs="Tahoma"/>
          <w:b/>
          <w:bCs/>
          <w:color w:val="000000"/>
          <w:sz w:val="22"/>
          <w:szCs w:val="22"/>
        </w:rPr>
        <w:t>Dzień Rejestracji</w:t>
      </w:r>
      <w:r w:rsidRPr="00861819">
        <w:rPr>
          <w:rFonts w:ascii="Tahoma" w:hAnsi="Tahoma" w:cs="Tahoma"/>
          <w:color w:val="000000"/>
          <w:sz w:val="22"/>
          <w:szCs w:val="22"/>
        </w:rPr>
        <w:t>) pod warunkiem, ż</w:t>
      </w:r>
      <w:r>
        <w:rPr>
          <w:rFonts w:ascii="Tahoma" w:hAnsi="Tahoma" w:cs="Tahoma"/>
          <w:color w:val="000000"/>
          <w:sz w:val="22"/>
          <w:szCs w:val="22"/>
        </w:rPr>
        <w:t xml:space="preserve">e </w:t>
      </w:r>
      <w:r w:rsidRPr="00861819">
        <w:rPr>
          <w:rFonts w:ascii="Tahoma" w:hAnsi="Tahoma" w:cs="Tahoma"/>
          <w:color w:val="000000"/>
          <w:sz w:val="22"/>
          <w:szCs w:val="22"/>
        </w:rPr>
        <w:t>przedstawią podmiotowi prowadzącemu ich rachunek papierów wartościowych żą</w:t>
      </w:r>
      <w:r>
        <w:rPr>
          <w:rFonts w:ascii="Tahoma" w:hAnsi="Tahoma" w:cs="Tahoma"/>
          <w:color w:val="000000"/>
          <w:sz w:val="22"/>
          <w:szCs w:val="22"/>
        </w:rPr>
        <w:t xml:space="preserve">danie </w:t>
      </w:r>
      <w:r w:rsidRPr="00861819">
        <w:rPr>
          <w:rFonts w:ascii="Tahoma" w:hAnsi="Tahoma" w:cs="Tahoma"/>
          <w:color w:val="000000"/>
          <w:sz w:val="22"/>
          <w:szCs w:val="22"/>
        </w:rPr>
        <w:t>wystawienia imiennego zaświadczenia o prawie uczestnictwa w</w:t>
      </w:r>
      <w:r w:rsidR="004E51FB">
        <w:rPr>
          <w:rFonts w:ascii="Tahoma" w:hAnsi="Tahoma" w:cs="Tahoma"/>
          <w:color w:val="000000"/>
          <w:sz w:val="22"/>
          <w:szCs w:val="22"/>
        </w:rPr>
        <w:t> </w:t>
      </w:r>
      <w:r w:rsidRPr="00861819">
        <w:rPr>
          <w:rFonts w:ascii="Tahoma" w:hAnsi="Tahoma" w:cs="Tahoma"/>
          <w:color w:val="000000"/>
          <w:sz w:val="22"/>
          <w:szCs w:val="22"/>
        </w:rPr>
        <w:t>Walnym Zgromadzeniu. Żą</w:t>
      </w:r>
      <w:r>
        <w:rPr>
          <w:rFonts w:ascii="Tahoma" w:hAnsi="Tahoma" w:cs="Tahoma"/>
          <w:color w:val="000000"/>
          <w:sz w:val="22"/>
          <w:szCs w:val="22"/>
        </w:rPr>
        <w:t>danie t</w:t>
      </w:r>
      <w:r w:rsidRPr="00861819">
        <w:rPr>
          <w:rFonts w:ascii="Tahoma" w:hAnsi="Tahoma" w:cs="Tahoma"/>
          <w:color w:val="000000"/>
          <w:sz w:val="22"/>
          <w:szCs w:val="22"/>
        </w:rPr>
        <w:t>o może być zgłoszone nie wcześniej niż po ogłoszeniu zwołani</w:t>
      </w:r>
      <w:r>
        <w:rPr>
          <w:rFonts w:ascii="Tahoma" w:hAnsi="Tahoma" w:cs="Tahoma"/>
          <w:color w:val="000000"/>
          <w:sz w:val="22"/>
          <w:szCs w:val="22"/>
        </w:rPr>
        <w:t xml:space="preserve">a Walnego Zgromadzenia (tj. nie </w:t>
      </w:r>
      <w:r w:rsidRPr="00861819">
        <w:rPr>
          <w:rFonts w:ascii="Tahoma" w:hAnsi="Tahoma" w:cs="Tahoma"/>
          <w:color w:val="000000"/>
          <w:sz w:val="22"/>
          <w:szCs w:val="22"/>
        </w:rPr>
        <w:t xml:space="preserve">wcześniej niż </w:t>
      </w:r>
      <w:r w:rsidR="00737871">
        <w:rPr>
          <w:rFonts w:ascii="Tahoma" w:hAnsi="Tahoma" w:cs="Tahoma"/>
          <w:color w:val="000000"/>
          <w:sz w:val="22"/>
          <w:szCs w:val="22"/>
        </w:rPr>
        <w:t>13 czerwca</w:t>
      </w:r>
      <w:r w:rsidR="001714DD">
        <w:rPr>
          <w:rFonts w:ascii="Tahoma" w:hAnsi="Tahoma" w:cs="Tahoma"/>
          <w:color w:val="000000"/>
          <w:sz w:val="22"/>
          <w:szCs w:val="22"/>
        </w:rPr>
        <w:t xml:space="preserve"> 202</w:t>
      </w:r>
      <w:r w:rsidR="00E02D35">
        <w:rPr>
          <w:rFonts w:ascii="Tahoma" w:hAnsi="Tahoma" w:cs="Tahoma"/>
          <w:color w:val="000000"/>
          <w:sz w:val="22"/>
          <w:szCs w:val="22"/>
        </w:rPr>
        <w:t>2</w:t>
      </w:r>
      <w:r w:rsidR="00B07D0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03530D">
        <w:rPr>
          <w:rFonts w:ascii="Tahoma" w:hAnsi="Tahoma" w:cs="Tahoma"/>
          <w:color w:val="000000"/>
          <w:sz w:val="22"/>
          <w:szCs w:val="22"/>
        </w:rPr>
        <w:t>r.</w:t>
      </w:r>
      <w:r w:rsidRPr="00861819">
        <w:rPr>
          <w:rFonts w:ascii="Tahoma" w:hAnsi="Tahoma" w:cs="Tahoma"/>
          <w:color w:val="000000"/>
          <w:sz w:val="22"/>
          <w:szCs w:val="22"/>
        </w:rPr>
        <w:t>) i nie później niż</w:t>
      </w:r>
      <w:r w:rsidR="004E51FB">
        <w:rPr>
          <w:rFonts w:ascii="Tahoma" w:hAnsi="Tahoma" w:cs="Tahoma"/>
          <w:color w:val="000000"/>
          <w:sz w:val="22"/>
          <w:szCs w:val="22"/>
        </w:rPr>
        <w:t> </w:t>
      </w:r>
      <w:r w:rsidRPr="00861819">
        <w:rPr>
          <w:rFonts w:ascii="Tahoma" w:hAnsi="Tahoma" w:cs="Tahoma"/>
          <w:color w:val="000000"/>
          <w:sz w:val="22"/>
          <w:szCs w:val="22"/>
        </w:rPr>
        <w:t>w pi</w:t>
      </w:r>
      <w:r>
        <w:rPr>
          <w:rFonts w:ascii="Tahoma" w:hAnsi="Tahoma" w:cs="Tahoma"/>
          <w:color w:val="000000"/>
          <w:sz w:val="22"/>
          <w:szCs w:val="22"/>
        </w:rPr>
        <w:t xml:space="preserve">erwszym dniu powszednim po Dniu </w:t>
      </w:r>
      <w:r w:rsidRPr="00861819">
        <w:rPr>
          <w:rFonts w:ascii="Tahoma" w:hAnsi="Tahoma" w:cs="Tahoma"/>
          <w:color w:val="000000"/>
          <w:sz w:val="22"/>
          <w:szCs w:val="22"/>
        </w:rPr>
        <w:t xml:space="preserve">Rejestracji (tj. nie później niż </w:t>
      </w:r>
      <w:r w:rsidR="00737871">
        <w:rPr>
          <w:rFonts w:ascii="Tahoma" w:hAnsi="Tahoma" w:cs="Tahoma"/>
          <w:color w:val="000000"/>
          <w:sz w:val="22"/>
          <w:szCs w:val="22"/>
        </w:rPr>
        <w:t>27 czerwca</w:t>
      </w:r>
      <w:r w:rsidR="00AA502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714DD">
        <w:rPr>
          <w:rFonts w:ascii="Tahoma" w:hAnsi="Tahoma" w:cs="Tahoma"/>
          <w:color w:val="000000"/>
          <w:sz w:val="22"/>
          <w:szCs w:val="22"/>
        </w:rPr>
        <w:t>202</w:t>
      </w:r>
      <w:r w:rsidR="00E02D35">
        <w:rPr>
          <w:rFonts w:ascii="Tahoma" w:hAnsi="Tahoma" w:cs="Tahoma"/>
          <w:color w:val="000000"/>
          <w:sz w:val="22"/>
          <w:szCs w:val="22"/>
        </w:rPr>
        <w:t>2</w:t>
      </w:r>
      <w:r w:rsidR="00FA42C6">
        <w:rPr>
          <w:rFonts w:ascii="Tahoma" w:hAnsi="Tahoma" w:cs="Tahoma"/>
          <w:color w:val="000000"/>
          <w:sz w:val="22"/>
          <w:szCs w:val="22"/>
        </w:rPr>
        <w:t xml:space="preserve"> r.</w:t>
      </w:r>
      <w:r w:rsidRPr="00861819">
        <w:rPr>
          <w:rFonts w:ascii="Tahoma" w:hAnsi="Tahoma" w:cs="Tahoma"/>
          <w:color w:val="000000"/>
          <w:sz w:val="22"/>
          <w:szCs w:val="22"/>
        </w:rPr>
        <w:t>).</w:t>
      </w:r>
    </w:p>
    <w:p w14:paraId="08756B7D" w14:textId="728D422D" w:rsidR="00861819" w:rsidRPr="00861819" w:rsidRDefault="00861819" w:rsidP="0086181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861819">
        <w:rPr>
          <w:rFonts w:ascii="Tahoma" w:hAnsi="Tahoma" w:cs="Tahoma"/>
          <w:color w:val="000000"/>
          <w:sz w:val="22"/>
          <w:szCs w:val="22"/>
        </w:rPr>
        <w:t>Lista akcjonariuszy uprawnionych do udziału w Walnym Zgromadzeniu zostanie sporzą</w:t>
      </w:r>
      <w:r>
        <w:rPr>
          <w:rFonts w:ascii="Tahoma" w:hAnsi="Tahoma" w:cs="Tahoma"/>
          <w:color w:val="000000"/>
          <w:sz w:val="22"/>
          <w:szCs w:val="22"/>
        </w:rPr>
        <w:t xml:space="preserve">dzona na </w:t>
      </w:r>
      <w:r w:rsidRPr="00861819">
        <w:rPr>
          <w:rFonts w:ascii="Tahoma" w:hAnsi="Tahoma" w:cs="Tahoma"/>
          <w:color w:val="000000"/>
          <w:sz w:val="22"/>
          <w:szCs w:val="22"/>
        </w:rPr>
        <w:t>podstawie wykazu udostępnionego przez podmiot prowadzący depozyt papierów wartoś</w:t>
      </w:r>
      <w:r>
        <w:rPr>
          <w:rFonts w:ascii="Tahoma" w:hAnsi="Tahoma" w:cs="Tahoma"/>
          <w:color w:val="000000"/>
          <w:sz w:val="22"/>
          <w:szCs w:val="22"/>
        </w:rPr>
        <w:t xml:space="preserve">ciowych </w:t>
      </w:r>
      <w:r w:rsidRPr="00861819">
        <w:rPr>
          <w:rFonts w:ascii="Tahoma" w:hAnsi="Tahoma" w:cs="Tahoma"/>
          <w:color w:val="000000"/>
          <w:sz w:val="22"/>
          <w:szCs w:val="22"/>
        </w:rPr>
        <w:t>(Krajowy Depozyt Papierów Wartościowych S.A.) i wyłożona w siedzibie Spół</w:t>
      </w:r>
      <w:r>
        <w:rPr>
          <w:rFonts w:ascii="Tahoma" w:hAnsi="Tahoma" w:cs="Tahoma"/>
          <w:color w:val="000000"/>
          <w:sz w:val="22"/>
          <w:szCs w:val="22"/>
        </w:rPr>
        <w:t>ki</w:t>
      </w:r>
      <w:r w:rsidR="00737871">
        <w:rPr>
          <w:rFonts w:ascii="Tahoma" w:hAnsi="Tahoma" w:cs="Tahoma"/>
          <w:color w:val="000000"/>
          <w:sz w:val="22"/>
          <w:szCs w:val="22"/>
        </w:rPr>
        <w:t xml:space="preserve"> w lokalu</w:t>
      </w:r>
      <w:r>
        <w:rPr>
          <w:rFonts w:ascii="Tahoma" w:hAnsi="Tahoma" w:cs="Tahoma"/>
          <w:color w:val="000000"/>
          <w:sz w:val="22"/>
          <w:szCs w:val="22"/>
        </w:rPr>
        <w:t xml:space="preserve"> pod adresem</w:t>
      </w:r>
      <w:r w:rsidR="004E51FB">
        <w:rPr>
          <w:rFonts w:ascii="Tahoma" w:hAnsi="Tahoma" w:cs="Tahoma"/>
          <w:color w:val="000000"/>
          <w:sz w:val="22"/>
          <w:szCs w:val="22"/>
        </w:rPr>
        <w:t>:</w:t>
      </w:r>
      <w:r>
        <w:rPr>
          <w:rFonts w:ascii="Tahoma" w:hAnsi="Tahoma" w:cs="Tahoma"/>
          <w:color w:val="000000"/>
          <w:sz w:val="22"/>
          <w:szCs w:val="22"/>
        </w:rPr>
        <w:t xml:space="preserve"> ul. Konrada Wallenroda 4c,20-607 Lublin</w:t>
      </w:r>
      <w:r w:rsidR="00E02D35">
        <w:rPr>
          <w:rFonts w:ascii="Tahoma" w:hAnsi="Tahoma" w:cs="Tahoma"/>
          <w:color w:val="000000"/>
          <w:sz w:val="22"/>
          <w:szCs w:val="22"/>
        </w:rPr>
        <w:t xml:space="preserve"> oraz w lokalu Spółki pod adresem: ul. Spokojna 2, 20-074 Lublin</w:t>
      </w:r>
      <w:r w:rsidRPr="00861819">
        <w:rPr>
          <w:rFonts w:ascii="Tahoma" w:hAnsi="Tahoma" w:cs="Tahoma"/>
          <w:color w:val="000000"/>
          <w:sz w:val="22"/>
          <w:szCs w:val="22"/>
        </w:rPr>
        <w:t xml:space="preserve">, w godzinach od </w:t>
      </w:r>
      <w:r>
        <w:rPr>
          <w:rFonts w:ascii="Tahoma" w:hAnsi="Tahoma" w:cs="Tahoma"/>
          <w:color w:val="000000"/>
          <w:sz w:val="22"/>
          <w:szCs w:val="22"/>
        </w:rPr>
        <w:t>9</w:t>
      </w:r>
      <w:r w:rsidRPr="00861819">
        <w:rPr>
          <w:rFonts w:ascii="Tahoma" w:hAnsi="Tahoma" w:cs="Tahoma"/>
          <w:color w:val="000000"/>
          <w:sz w:val="22"/>
          <w:szCs w:val="22"/>
        </w:rPr>
        <w:t>:00 d</w:t>
      </w:r>
      <w:r>
        <w:rPr>
          <w:rFonts w:ascii="Tahoma" w:hAnsi="Tahoma" w:cs="Tahoma"/>
          <w:color w:val="000000"/>
          <w:sz w:val="22"/>
          <w:szCs w:val="22"/>
        </w:rPr>
        <w:t xml:space="preserve">o 17:00, przez 3 dni powszednie </w:t>
      </w:r>
      <w:r w:rsidRPr="00861819">
        <w:rPr>
          <w:rFonts w:ascii="Tahoma" w:hAnsi="Tahoma" w:cs="Tahoma"/>
          <w:color w:val="000000"/>
          <w:sz w:val="22"/>
          <w:szCs w:val="22"/>
        </w:rPr>
        <w:t>przed odbyciem Walnego Z</w:t>
      </w:r>
      <w:r>
        <w:rPr>
          <w:rFonts w:ascii="Tahoma" w:hAnsi="Tahoma" w:cs="Tahoma"/>
          <w:color w:val="000000"/>
          <w:sz w:val="22"/>
          <w:szCs w:val="22"/>
        </w:rPr>
        <w:t xml:space="preserve">gromadzenia, tj. w dniach </w:t>
      </w:r>
      <w:r w:rsidR="00737871">
        <w:rPr>
          <w:rFonts w:ascii="Tahoma" w:hAnsi="Tahoma" w:cs="Tahoma"/>
          <w:color w:val="000000"/>
          <w:sz w:val="22"/>
          <w:szCs w:val="22"/>
        </w:rPr>
        <w:t>30 czerwca, 1 i 4 lipca</w:t>
      </w:r>
      <w:r w:rsidR="00AA502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BD3B49">
        <w:rPr>
          <w:rFonts w:ascii="Tahoma" w:hAnsi="Tahoma" w:cs="Tahoma"/>
          <w:color w:val="000000"/>
          <w:sz w:val="22"/>
          <w:szCs w:val="22"/>
        </w:rPr>
        <w:t>20</w:t>
      </w:r>
      <w:r w:rsidR="001714DD">
        <w:rPr>
          <w:rFonts w:ascii="Tahoma" w:hAnsi="Tahoma" w:cs="Tahoma"/>
          <w:color w:val="000000"/>
          <w:sz w:val="22"/>
          <w:szCs w:val="22"/>
        </w:rPr>
        <w:t>2</w:t>
      </w:r>
      <w:r w:rsidR="0034686F">
        <w:rPr>
          <w:rFonts w:ascii="Tahoma" w:hAnsi="Tahoma" w:cs="Tahoma"/>
          <w:color w:val="000000"/>
          <w:sz w:val="22"/>
          <w:szCs w:val="22"/>
        </w:rPr>
        <w:t>2</w:t>
      </w:r>
      <w:r w:rsidR="00BD3B49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 xml:space="preserve">r. Akcjonariusz </w:t>
      </w:r>
      <w:r w:rsidRPr="00861819">
        <w:rPr>
          <w:rFonts w:ascii="Tahoma" w:hAnsi="Tahoma" w:cs="Tahoma"/>
          <w:color w:val="000000"/>
          <w:sz w:val="22"/>
          <w:szCs w:val="22"/>
        </w:rPr>
        <w:t>Spółki może żądać przysłania mu listy akcjonariuszy nieodpłatnie pocztą elektroniczną, podają</w:t>
      </w:r>
      <w:r>
        <w:rPr>
          <w:rFonts w:ascii="Tahoma" w:hAnsi="Tahoma" w:cs="Tahoma"/>
          <w:color w:val="000000"/>
          <w:sz w:val="22"/>
          <w:szCs w:val="22"/>
        </w:rPr>
        <w:t xml:space="preserve">c </w:t>
      </w:r>
      <w:r w:rsidRPr="00861819">
        <w:rPr>
          <w:rFonts w:ascii="Tahoma" w:hAnsi="Tahoma" w:cs="Tahoma"/>
          <w:color w:val="000000"/>
          <w:sz w:val="22"/>
          <w:szCs w:val="22"/>
        </w:rPr>
        <w:t>adres, na który lista powinna być wysłana. Akcjonariusz może zgłosić powyższe żą</w:t>
      </w:r>
      <w:r>
        <w:rPr>
          <w:rFonts w:ascii="Tahoma" w:hAnsi="Tahoma" w:cs="Tahoma"/>
          <w:color w:val="000000"/>
          <w:sz w:val="22"/>
          <w:szCs w:val="22"/>
        </w:rPr>
        <w:t xml:space="preserve">danie za </w:t>
      </w:r>
      <w:r w:rsidRPr="00861819">
        <w:rPr>
          <w:rFonts w:ascii="Tahoma" w:hAnsi="Tahoma" w:cs="Tahoma"/>
          <w:color w:val="000000"/>
          <w:sz w:val="22"/>
          <w:szCs w:val="22"/>
        </w:rPr>
        <w:t>pośrednictwem poczty elektronicznej na adres</w:t>
      </w:r>
      <w:r w:rsidR="00612D0E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FF"/>
          <w:sz w:val="22"/>
          <w:szCs w:val="22"/>
        </w:rPr>
        <w:t>biuro.zarzadu</w:t>
      </w:r>
      <w:r w:rsidRPr="00861819">
        <w:rPr>
          <w:rFonts w:ascii="Tahoma" w:hAnsi="Tahoma" w:cs="Tahoma"/>
          <w:color w:val="0000FF"/>
          <w:sz w:val="22"/>
          <w:szCs w:val="22"/>
        </w:rPr>
        <w:t>@asseco</w:t>
      </w:r>
      <w:r>
        <w:rPr>
          <w:rFonts w:ascii="Tahoma" w:hAnsi="Tahoma" w:cs="Tahoma"/>
          <w:color w:val="0000FF"/>
          <w:sz w:val="22"/>
          <w:szCs w:val="22"/>
        </w:rPr>
        <w:t>bs</w:t>
      </w:r>
      <w:r w:rsidRPr="00861819">
        <w:rPr>
          <w:rFonts w:ascii="Tahoma" w:hAnsi="Tahoma" w:cs="Tahoma"/>
          <w:color w:val="0000FF"/>
          <w:sz w:val="22"/>
          <w:szCs w:val="22"/>
        </w:rPr>
        <w:t>.pl</w:t>
      </w:r>
      <w:r w:rsidRPr="00861819">
        <w:rPr>
          <w:rFonts w:ascii="Tahoma" w:hAnsi="Tahoma" w:cs="Tahoma"/>
          <w:color w:val="000000"/>
          <w:sz w:val="22"/>
          <w:szCs w:val="22"/>
        </w:rPr>
        <w:t>.</w:t>
      </w:r>
    </w:p>
    <w:p w14:paraId="1BA9457F" w14:textId="77777777" w:rsidR="00861819" w:rsidRDefault="00861819" w:rsidP="00861819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7DBDD9F" w14:textId="77777777" w:rsidR="00861819" w:rsidRPr="00861819" w:rsidRDefault="00861819" w:rsidP="00861819">
      <w:pPr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 w:rsidRPr="00861819">
        <w:rPr>
          <w:rFonts w:ascii="Tahoma" w:hAnsi="Tahoma" w:cs="Tahoma"/>
          <w:b/>
          <w:bCs/>
          <w:color w:val="000000"/>
        </w:rPr>
        <w:t>DOKUME</w:t>
      </w:r>
      <w:r>
        <w:rPr>
          <w:rFonts w:ascii="Tahoma" w:hAnsi="Tahoma" w:cs="Tahoma"/>
          <w:b/>
          <w:bCs/>
          <w:color w:val="000000"/>
        </w:rPr>
        <w:t>N</w:t>
      </w:r>
      <w:r w:rsidRPr="00861819">
        <w:rPr>
          <w:rFonts w:ascii="Tahoma" w:hAnsi="Tahoma" w:cs="Tahoma"/>
          <w:b/>
          <w:bCs/>
          <w:color w:val="000000"/>
        </w:rPr>
        <w:t>TY ORAZ I</w:t>
      </w:r>
      <w:r>
        <w:rPr>
          <w:rFonts w:ascii="Tahoma" w:hAnsi="Tahoma" w:cs="Tahoma"/>
          <w:b/>
          <w:bCs/>
          <w:color w:val="000000"/>
        </w:rPr>
        <w:t>N</w:t>
      </w:r>
      <w:r w:rsidRPr="00861819">
        <w:rPr>
          <w:rFonts w:ascii="Tahoma" w:hAnsi="Tahoma" w:cs="Tahoma"/>
          <w:b/>
          <w:bCs/>
          <w:color w:val="000000"/>
        </w:rPr>
        <w:t>FORMACJE DOTYCZĄCE WAL</w:t>
      </w:r>
      <w:r>
        <w:rPr>
          <w:rFonts w:ascii="Tahoma" w:hAnsi="Tahoma" w:cs="Tahoma"/>
          <w:b/>
          <w:bCs/>
          <w:color w:val="000000"/>
        </w:rPr>
        <w:t>N</w:t>
      </w:r>
      <w:r w:rsidRPr="00861819">
        <w:rPr>
          <w:rFonts w:ascii="Tahoma" w:hAnsi="Tahoma" w:cs="Tahoma"/>
          <w:b/>
          <w:bCs/>
          <w:color w:val="000000"/>
        </w:rPr>
        <w:t>EGO ZGROMADZE</w:t>
      </w:r>
      <w:r>
        <w:rPr>
          <w:rFonts w:ascii="Tahoma" w:hAnsi="Tahoma" w:cs="Tahoma"/>
          <w:b/>
          <w:bCs/>
          <w:color w:val="000000"/>
        </w:rPr>
        <w:t>N</w:t>
      </w:r>
      <w:r w:rsidRPr="00861819">
        <w:rPr>
          <w:rFonts w:ascii="Tahoma" w:hAnsi="Tahoma" w:cs="Tahoma"/>
          <w:b/>
          <w:bCs/>
          <w:color w:val="000000"/>
        </w:rPr>
        <w:t>IA</w:t>
      </w:r>
    </w:p>
    <w:p w14:paraId="58D1F759" w14:textId="36D464ED" w:rsidR="00B67198" w:rsidRDefault="00F44DCA" w:rsidP="00C1310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Zgodnie z wymogiem art. 402</w:t>
      </w:r>
      <w:r w:rsidRPr="00F44DCA">
        <w:rPr>
          <w:rFonts w:ascii="Tahoma" w:hAnsi="Tahoma" w:cs="Tahoma"/>
          <w:sz w:val="22"/>
          <w:szCs w:val="22"/>
          <w:vertAlign w:val="superscript"/>
        </w:rPr>
        <w:t>3</w:t>
      </w:r>
      <w:r>
        <w:rPr>
          <w:rFonts w:ascii="Tahoma" w:hAnsi="Tahoma" w:cs="Tahoma"/>
          <w:sz w:val="22"/>
          <w:szCs w:val="22"/>
        </w:rPr>
        <w:t xml:space="preserve"> Kodeksu spółek handlowych </w:t>
      </w:r>
      <w:r w:rsidR="00861819" w:rsidRPr="00861819">
        <w:rPr>
          <w:rFonts w:ascii="Tahoma" w:hAnsi="Tahoma" w:cs="Tahoma"/>
          <w:sz w:val="22"/>
          <w:szCs w:val="22"/>
        </w:rPr>
        <w:t xml:space="preserve">na stronie internetowej Spółki, pod adresem: </w:t>
      </w:r>
      <w:hyperlink r:id="rId7" w:history="1">
        <w:r w:rsidR="00A87AAC" w:rsidRPr="00ED7025">
          <w:rPr>
            <w:rStyle w:val="Hipercze"/>
            <w:rFonts w:ascii="Tahoma" w:hAnsi="Tahoma" w:cs="Tahoma"/>
            <w:sz w:val="22"/>
            <w:szCs w:val="22"/>
          </w:rPr>
          <w:t>www.assecobs.pl</w:t>
        </w:r>
      </w:hyperlink>
      <w:r w:rsidR="00A87AAC">
        <w:rPr>
          <w:rFonts w:ascii="Tahoma" w:hAnsi="Tahoma" w:cs="Tahoma"/>
          <w:sz w:val="22"/>
          <w:szCs w:val="22"/>
        </w:rPr>
        <w:t xml:space="preserve"> </w:t>
      </w:r>
      <w:r w:rsidR="00C1310A">
        <w:rPr>
          <w:rFonts w:ascii="Tahoma" w:hAnsi="Tahoma" w:cs="Tahoma"/>
          <w:sz w:val="22"/>
          <w:szCs w:val="22"/>
        </w:rPr>
        <w:t>w zakładce</w:t>
      </w:r>
      <w:r w:rsidR="00A87AAC">
        <w:rPr>
          <w:rFonts w:ascii="Tahoma" w:hAnsi="Tahoma" w:cs="Tahoma"/>
          <w:sz w:val="22"/>
          <w:szCs w:val="22"/>
        </w:rPr>
        <w:t>:</w:t>
      </w:r>
      <w:r w:rsidR="00C1310A">
        <w:rPr>
          <w:rFonts w:ascii="Tahoma" w:hAnsi="Tahoma" w:cs="Tahoma"/>
          <w:sz w:val="22"/>
          <w:szCs w:val="22"/>
        </w:rPr>
        <w:t xml:space="preserve"> Relacje </w:t>
      </w:r>
      <w:r w:rsidR="00861819" w:rsidRPr="00861819">
        <w:rPr>
          <w:rFonts w:ascii="Tahoma" w:hAnsi="Tahoma" w:cs="Tahoma"/>
          <w:sz w:val="22"/>
          <w:szCs w:val="22"/>
        </w:rPr>
        <w:t>inwestorskie / Walne Zgromadzenia</w:t>
      </w:r>
      <w:r w:rsidR="00A87AAC">
        <w:rPr>
          <w:rFonts w:ascii="Tahoma" w:hAnsi="Tahoma" w:cs="Tahoma"/>
          <w:sz w:val="22"/>
          <w:szCs w:val="22"/>
        </w:rPr>
        <w:t xml:space="preserve"> </w:t>
      </w:r>
      <w:r w:rsidR="00A87AAC" w:rsidRPr="00861819">
        <w:rPr>
          <w:rFonts w:ascii="Tahoma" w:hAnsi="Tahoma" w:cs="Tahoma"/>
          <w:sz w:val="22"/>
          <w:szCs w:val="22"/>
        </w:rPr>
        <w:lastRenderedPageBreak/>
        <w:t>zostaną</w:t>
      </w:r>
      <w:r w:rsidR="00A87AAC">
        <w:rPr>
          <w:rFonts w:ascii="Tahoma" w:hAnsi="Tahoma" w:cs="Tahoma"/>
          <w:sz w:val="22"/>
          <w:szCs w:val="22"/>
        </w:rPr>
        <w:t xml:space="preserve"> </w:t>
      </w:r>
      <w:r w:rsidR="00A87AAC" w:rsidRPr="00861819">
        <w:rPr>
          <w:rFonts w:ascii="Tahoma" w:hAnsi="Tahoma" w:cs="Tahoma"/>
          <w:sz w:val="22"/>
          <w:szCs w:val="22"/>
        </w:rPr>
        <w:t xml:space="preserve">udostępnione </w:t>
      </w:r>
      <w:r w:rsidR="00A87AAC">
        <w:rPr>
          <w:rFonts w:ascii="Tahoma" w:hAnsi="Tahoma" w:cs="Tahoma"/>
          <w:sz w:val="22"/>
          <w:szCs w:val="22"/>
        </w:rPr>
        <w:t xml:space="preserve">(od dnia zwołania Walnego Zgromadzenia, tj. od </w:t>
      </w:r>
      <w:r w:rsidR="00885041">
        <w:rPr>
          <w:rFonts w:ascii="Tahoma" w:hAnsi="Tahoma" w:cs="Tahoma"/>
          <w:sz w:val="22"/>
          <w:szCs w:val="22"/>
        </w:rPr>
        <w:t>13 czerwca</w:t>
      </w:r>
      <w:r w:rsidR="001714DD">
        <w:rPr>
          <w:rFonts w:ascii="Tahoma" w:hAnsi="Tahoma" w:cs="Tahoma"/>
          <w:sz w:val="22"/>
          <w:szCs w:val="22"/>
        </w:rPr>
        <w:t xml:space="preserve"> 202</w:t>
      </w:r>
      <w:r w:rsidR="0034686F">
        <w:rPr>
          <w:rFonts w:ascii="Tahoma" w:hAnsi="Tahoma" w:cs="Tahoma"/>
          <w:sz w:val="22"/>
          <w:szCs w:val="22"/>
        </w:rPr>
        <w:t>2</w:t>
      </w:r>
      <w:r w:rsidR="00A87AAC">
        <w:rPr>
          <w:rFonts w:ascii="Tahoma" w:hAnsi="Tahoma" w:cs="Tahoma"/>
          <w:sz w:val="22"/>
          <w:szCs w:val="22"/>
        </w:rPr>
        <w:t xml:space="preserve"> roku) następujące </w:t>
      </w:r>
      <w:r w:rsidR="00B67198">
        <w:rPr>
          <w:rFonts w:ascii="Tahoma" w:hAnsi="Tahoma" w:cs="Tahoma"/>
          <w:sz w:val="22"/>
          <w:szCs w:val="22"/>
        </w:rPr>
        <w:t xml:space="preserve">dokumenty i </w:t>
      </w:r>
      <w:r w:rsidR="00A87AAC">
        <w:rPr>
          <w:rFonts w:ascii="Tahoma" w:hAnsi="Tahoma" w:cs="Tahoma"/>
          <w:sz w:val="22"/>
          <w:szCs w:val="22"/>
        </w:rPr>
        <w:t>informacje dotyczące Walnego Zgromadzenia</w:t>
      </w:r>
      <w:r w:rsidR="00B67198">
        <w:rPr>
          <w:rFonts w:ascii="Tahoma" w:hAnsi="Tahoma" w:cs="Tahoma"/>
          <w:sz w:val="22"/>
          <w:szCs w:val="22"/>
        </w:rPr>
        <w:t>:</w:t>
      </w:r>
    </w:p>
    <w:p w14:paraId="0A0B0254" w14:textId="0D30B683" w:rsidR="00B67198" w:rsidRDefault="00B67198" w:rsidP="00F5010C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ogłoszenie o zwołaniu </w:t>
      </w:r>
      <w:r w:rsidR="00885041">
        <w:rPr>
          <w:rFonts w:ascii="Tahoma" w:hAnsi="Tahoma" w:cs="Tahoma"/>
          <w:sz w:val="22"/>
          <w:szCs w:val="22"/>
        </w:rPr>
        <w:t>Nadz</w:t>
      </w:r>
      <w:r>
        <w:rPr>
          <w:rFonts w:ascii="Tahoma" w:hAnsi="Tahoma" w:cs="Tahoma"/>
          <w:sz w:val="22"/>
          <w:szCs w:val="22"/>
        </w:rPr>
        <w:t>wyczajnego Walnego Zgromadzenia;</w:t>
      </w:r>
    </w:p>
    <w:p w14:paraId="636500B1" w14:textId="2A61DA4F" w:rsidR="00B67198" w:rsidRDefault="00B67198" w:rsidP="00F5010C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projekty uchwał;</w:t>
      </w:r>
    </w:p>
    <w:p w14:paraId="34D87EA3" w14:textId="77777777" w:rsidR="00B67198" w:rsidRDefault="00B67198" w:rsidP="00F5010C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formularze pozwalające na wykonywanie prawa głosu przez pełnomocnika;</w:t>
      </w:r>
    </w:p>
    <w:p w14:paraId="707F021D" w14:textId="77777777" w:rsidR="00B67198" w:rsidRDefault="00B67198" w:rsidP="00F5010C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informacja o ogólnej liczbie akcji w Spółce oraz ogólnej liczbie </w:t>
      </w:r>
      <w:r w:rsidR="00F5010C">
        <w:rPr>
          <w:rFonts w:ascii="Tahoma" w:hAnsi="Tahoma" w:cs="Tahoma"/>
          <w:sz w:val="22"/>
          <w:szCs w:val="22"/>
        </w:rPr>
        <w:t xml:space="preserve">głosów </w:t>
      </w:r>
      <w:r>
        <w:rPr>
          <w:rFonts w:ascii="Tahoma" w:hAnsi="Tahoma" w:cs="Tahoma"/>
          <w:sz w:val="22"/>
          <w:szCs w:val="22"/>
        </w:rPr>
        <w:t>z tych akcji w dniu ogłoszenia;</w:t>
      </w:r>
    </w:p>
    <w:p w14:paraId="6946F2F9" w14:textId="4DBD41E1" w:rsidR="006F2607" w:rsidRDefault="006F2607" w:rsidP="006F2607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wzór oświadczenia dla kandydata na Członka Rady Nadzorczej Spółki;</w:t>
      </w:r>
    </w:p>
    <w:p w14:paraId="107775A6" w14:textId="3346D1AF" w:rsidR="00BD70ED" w:rsidRDefault="006F2607" w:rsidP="006F2607">
      <w:pPr>
        <w:pStyle w:val="Akapitzlist"/>
        <w:numPr>
          <w:ilvl w:val="1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klauzula informacyjna </w:t>
      </w:r>
      <w:r w:rsidRPr="006F2607">
        <w:rPr>
          <w:rFonts w:ascii="Tahoma" w:hAnsi="Tahoma" w:cs="Tahoma"/>
          <w:sz w:val="22"/>
          <w:szCs w:val="22"/>
        </w:rPr>
        <w:t xml:space="preserve">dla akcjonariuszy Asseco </w:t>
      </w:r>
      <w:r>
        <w:rPr>
          <w:rFonts w:ascii="Tahoma" w:hAnsi="Tahoma" w:cs="Tahoma"/>
          <w:sz w:val="22"/>
          <w:szCs w:val="22"/>
        </w:rPr>
        <w:t>Business Solutions</w:t>
      </w:r>
      <w:r w:rsidRPr="006F2607">
        <w:rPr>
          <w:rFonts w:ascii="Tahoma" w:hAnsi="Tahoma" w:cs="Tahoma"/>
          <w:sz w:val="22"/>
          <w:szCs w:val="22"/>
        </w:rPr>
        <w:t xml:space="preserve"> S.A. będących osobami fizycznymi oraz pełnomocników akcjonariuszy będących osobami fizycznymi oraz osób fizycznych będących reprezentantami akcjonariuszy</w:t>
      </w:r>
      <w:r w:rsidR="00BD70ED">
        <w:rPr>
          <w:rFonts w:ascii="Tahoma" w:hAnsi="Tahoma" w:cs="Tahoma"/>
          <w:sz w:val="22"/>
          <w:szCs w:val="22"/>
        </w:rPr>
        <w:t>.</w:t>
      </w:r>
    </w:p>
    <w:p w14:paraId="3F72F2DB" w14:textId="77777777" w:rsidR="00F44DCA" w:rsidRDefault="00F44DCA" w:rsidP="00C1310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Ponadto, na stronie internetowej Spółki zamieszczane będą w miarę potrzeby wszelkie inne informacje dotyczące Walnego Zgromadzenia.</w:t>
      </w:r>
    </w:p>
    <w:p w14:paraId="37DB9B9E" w14:textId="419E90C3" w:rsidR="00861819" w:rsidRPr="00861819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861819">
        <w:rPr>
          <w:rFonts w:ascii="Tahoma" w:hAnsi="Tahoma" w:cs="Tahoma"/>
          <w:sz w:val="22"/>
          <w:szCs w:val="22"/>
        </w:rPr>
        <w:t>Osoba uprawniona do uczestnictwa w Walnym Zgromadzeniu może uzyskać pełny tekst</w:t>
      </w:r>
      <w:r w:rsidR="00F44DCA">
        <w:rPr>
          <w:rFonts w:ascii="Tahoma" w:hAnsi="Tahoma" w:cs="Tahoma"/>
          <w:sz w:val="22"/>
          <w:szCs w:val="22"/>
        </w:rPr>
        <w:t xml:space="preserve"> </w:t>
      </w:r>
      <w:r w:rsidR="004B17E5">
        <w:rPr>
          <w:rFonts w:ascii="Tahoma" w:hAnsi="Tahoma" w:cs="Tahoma"/>
          <w:sz w:val="22"/>
          <w:szCs w:val="22"/>
        </w:rPr>
        <w:t xml:space="preserve">ww. </w:t>
      </w:r>
      <w:r w:rsidRPr="00861819">
        <w:rPr>
          <w:rFonts w:ascii="Tahoma" w:hAnsi="Tahoma" w:cs="Tahoma"/>
          <w:sz w:val="22"/>
          <w:szCs w:val="22"/>
        </w:rPr>
        <w:t>dokumentacji w siedzibie Spółki</w:t>
      </w:r>
      <w:r w:rsidR="00885041">
        <w:rPr>
          <w:rFonts w:ascii="Tahoma" w:hAnsi="Tahoma" w:cs="Tahoma"/>
          <w:sz w:val="22"/>
          <w:szCs w:val="22"/>
        </w:rPr>
        <w:t xml:space="preserve"> w lokalu</w:t>
      </w:r>
      <w:r w:rsidRPr="00861819">
        <w:rPr>
          <w:rFonts w:ascii="Tahoma" w:hAnsi="Tahoma" w:cs="Tahoma"/>
          <w:sz w:val="22"/>
          <w:szCs w:val="22"/>
        </w:rPr>
        <w:t xml:space="preserve"> pod adresem </w:t>
      </w:r>
      <w:r w:rsidR="00C1310A">
        <w:rPr>
          <w:rFonts w:ascii="Tahoma" w:hAnsi="Tahoma" w:cs="Tahoma"/>
          <w:color w:val="000000"/>
          <w:sz w:val="22"/>
          <w:szCs w:val="22"/>
        </w:rPr>
        <w:t>ul. Konrada Wallenroda 4c, 20-607 Lublin</w:t>
      </w:r>
      <w:r w:rsidR="0034686F">
        <w:rPr>
          <w:rFonts w:ascii="Tahoma" w:hAnsi="Tahoma" w:cs="Tahoma"/>
          <w:color w:val="000000"/>
          <w:sz w:val="22"/>
          <w:szCs w:val="22"/>
        </w:rPr>
        <w:t xml:space="preserve"> oraz w lokalu Spółki pod adresem: ul. Spokojna 2, 20-074 Lublin</w:t>
      </w:r>
      <w:r w:rsidR="00F44DCA">
        <w:rPr>
          <w:rFonts w:ascii="Tahoma" w:hAnsi="Tahoma" w:cs="Tahoma"/>
          <w:color w:val="000000"/>
          <w:sz w:val="22"/>
          <w:szCs w:val="22"/>
        </w:rPr>
        <w:t xml:space="preserve"> –</w:t>
      </w:r>
      <w:r w:rsidR="004E51F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44DCA">
        <w:rPr>
          <w:rFonts w:ascii="Tahoma" w:hAnsi="Tahoma" w:cs="Tahoma"/>
          <w:color w:val="000000"/>
          <w:sz w:val="22"/>
          <w:szCs w:val="22"/>
        </w:rPr>
        <w:t xml:space="preserve">od </w:t>
      </w:r>
      <w:r w:rsidR="00F44DCA">
        <w:rPr>
          <w:rFonts w:ascii="Tahoma" w:hAnsi="Tahoma" w:cs="Tahoma"/>
          <w:sz w:val="22"/>
          <w:szCs w:val="22"/>
        </w:rPr>
        <w:t xml:space="preserve">dnia zwołania Walnego Zgromadzenia (tj. od </w:t>
      </w:r>
      <w:r w:rsidR="00885041">
        <w:rPr>
          <w:rFonts w:ascii="Tahoma" w:hAnsi="Tahoma" w:cs="Tahoma"/>
          <w:sz w:val="22"/>
          <w:szCs w:val="22"/>
        </w:rPr>
        <w:t>13 czerwca</w:t>
      </w:r>
      <w:r w:rsidR="0034686F">
        <w:rPr>
          <w:rFonts w:ascii="Tahoma" w:hAnsi="Tahoma" w:cs="Tahoma"/>
          <w:sz w:val="22"/>
          <w:szCs w:val="22"/>
        </w:rPr>
        <w:t xml:space="preserve"> 2022</w:t>
      </w:r>
      <w:r w:rsidR="00837667">
        <w:rPr>
          <w:rFonts w:ascii="Tahoma" w:hAnsi="Tahoma" w:cs="Tahoma"/>
          <w:sz w:val="22"/>
          <w:szCs w:val="22"/>
        </w:rPr>
        <w:t xml:space="preserve"> </w:t>
      </w:r>
      <w:r w:rsidR="004E51FB">
        <w:rPr>
          <w:rFonts w:ascii="Tahoma" w:hAnsi="Tahoma" w:cs="Tahoma"/>
          <w:sz w:val="22"/>
          <w:szCs w:val="22"/>
        </w:rPr>
        <w:t>r.</w:t>
      </w:r>
      <w:r w:rsidR="00F44DCA">
        <w:rPr>
          <w:rFonts w:ascii="Tahoma" w:hAnsi="Tahoma" w:cs="Tahoma"/>
          <w:sz w:val="22"/>
          <w:szCs w:val="22"/>
        </w:rPr>
        <w:t>)</w:t>
      </w:r>
      <w:r w:rsidR="00F44DCA">
        <w:rPr>
          <w:rFonts w:ascii="Tahoma" w:hAnsi="Tahoma" w:cs="Tahoma"/>
          <w:color w:val="000000"/>
          <w:sz w:val="22"/>
          <w:szCs w:val="22"/>
        </w:rPr>
        <w:t xml:space="preserve"> w dniach roboczych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861819">
        <w:rPr>
          <w:rFonts w:ascii="Tahoma" w:hAnsi="Tahoma" w:cs="Tahoma"/>
          <w:sz w:val="22"/>
          <w:szCs w:val="22"/>
        </w:rPr>
        <w:t>w</w:t>
      </w:r>
      <w:r w:rsidR="004E51FB">
        <w:rPr>
          <w:rFonts w:ascii="Tahoma" w:hAnsi="Tahoma" w:cs="Tahoma"/>
          <w:sz w:val="22"/>
          <w:szCs w:val="22"/>
        </w:rPr>
        <w:t> </w:t>
      </w:r>
      <w:r w:rsidRPr="00861819">
        <w:rPr>
          <w:rFonts w:ascii="Tahoma" w:hAnsi="Tahoma" w:cs="Tahoma"/>
          <w:sz w:val="22"/>
          <w:szCs w:val="22"/>
        </w:rPr>
        <w:t xml:space="preserve">godzinach od </w:t>
      </w:r>
      <w:r w:rsidR="00C1310A">
        <w:rPr>
          <w:rFonts w:ascii="Tahoma" w:hAnsi="Tahoma" w:cs="Tahoma"/>
          <w:sz w:val="22"/>
          <w:szCs w:val="22"/>
        </w:rPr>
        <w:t>9</w:t>
      </w:r>
      <w:r w:rsidRPr="00861819">
        <w:rPr>
          <w:rFonts w:ascii="Tahoma" w:hAnsi="Tahoma" w:cs="Tahoma"/>
          <w:sz w:val="22"/>
          <w:szCs w:val="22"/>
        </w:rPr>
        <w:t>:00 do 1</w:t>
      </w:r>
      <w:r w:rsidR="00C1310A">
        <w:rPr>
          <w:rFonts w:ascii="Tahoma" w:hAnsi="Tahoma" w:cs="Tahoma"/>
          <w:sz w:val="22"/>
          <w:szCs w:val="22"/>
        </w:rPr>
        <w:t>7</w:t>
      </w:r>
      <w:r w:rsidRPr="00861819">
        <w:rPr>
          <w:rFonts w:ascii="Tahoma" w:hAnsi="Tahoma" w:cs="Tahoma"/>
          <w:sz w:val="22"/>
          <w:szCs w:val="22"/>
        </w:rPr>
        <w:t>:00.</w:t>
      </w:r>
    </w:p>
    <w:p w14:paraId="218364D0" w14:textId="48BF55F4" w:rsidR="00BD70ED" w:rsidRDefault="00BD70ED" w:rsidP="00861819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F515C09" w14:textId="77777777" w:rsidR="00BD70ED" w:rsidRDefault="00BD70ED" w:rsidP="00861819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4777CE4" w14:textId="77777777" w:rsidR="00C1310A" w:rsidRDefault="00861819" w:rsidP="00861819">
      <w:pPr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 w:rsidRPr="00C1310A">
        <w:rPr>
          <w:rFonts w:ascii="Tahoma" w:hAnsi="Tahoma" w:cs="Tahoma"/>
          <w:b/>
          <w:bCs/>
          <w:color w:val="000000"/>
        </w:rPr>
        <w:t>OPIS PROCEDUR UCZEST</w:t>
      </w:r>
      <w:r w:rsidR="00C1310A">
        <w:rPr>
          <w:rFonts w:ascii="Tahoma" w:hAnsi="Tahoma" w:cs="Tahoma"/>
          <w:b/>
          <w:bCs/>
          <w:color w:val="000000"/>
        </w:rPr>
        <w:t>N</w:t>
      </w:r>
      <w:r w:rsidRPr="00C1310A">
        <w:rPr>
          <w:rFonts w:ascii="Tahoma" w:hAnsi="Tahoma" w:cs="Tahoma"/>
          <w:b/>
          <w:bCs/>
          <w:color w:val="000000"/>
        </w:rPr>
        <w:t>ICTWA I WYKO</w:t>
      </w:r>
      <w:r w:rsidR="00C1310A">
        <w:rPr>
          <w:rFonts w:ascii="Tahoma" w:hAnsi="Tahoma" w:cs="Tahoma"/>
          <w:b/>
          <w:bCs/>
          <w:color w:val="000000"/>
        </w:rPr>
        <w:t>N</w:t>
      </w:r>
      <w:r w:rsidRPr="00C1310A">
        <w:rPr>
          <w:rFonts w:ascii="Tahoma" w:hAnsi="Tahoma" w:cs="Tahoma"/>
          <w:b/>
          <w:bCs/>
          <w:color w:val="000000"/>
        </w:rPr>
        <w:t>YWA</w:t>
      </w:r>
      <w:r w:rsidR="00C1310A">
        <w:rPr>
          <w:rFonts w:ascii="Tahoma" w:hAnsi="Tahoma" w:cs="Tahoma"/>
          <w:b/>
          <w:bCs/>
          <w:color w:val="000000"/>
        </w:rPr>
        <w:t>N</w:t>
      </w:r>
      <w:r w:rsidRPr="00C1310A">
        <w:rPr>
          <w:rFonts w:ascii="Tahoma" w:hAnsi="Tahoma" w:cs="Tahoma"/>
          <w:b/>
          <w:bCs/>
          <w:color w:val="000000"/>
        </w:rPr>
        <w:t>IA PRAWA GŁOSU</w:t>
      </w:r>
    </w:p>
    <w:p w14:paraId="76FED76B" w14:textId="77777777" w:rsidR="003B6D52" w:rsidRPr="003B6D52" w:rsidRDefault="003B6D52" w:rsidP="003B6D52">
      <w:pPr>
        <w:autoSpaceDE w:val="0"/>
        <w:autoSpaceDN w:val="0"/>
        <w:adjustRightInd w:val="0"/>
        <w:ind w:left="720"/>
        <w:rPr>
          <w:rFonts w:ascii="Tahoma" w:hAnsi="Tahoma" w:cs="Tahoma"/>
          <w:b/>
          <w:bCs/>
          <w:color w:val="000000"/>
        </w:rPr>
      </w:pPr>
    </w:p>
    <w:p w14:paraId="299B2499" w14:textId="77777777" w:rsidR="00861819" w:rsidRPr="00861819" w:rsidRDefault="00861819" w:rsidP="00861819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  <w:r w:rsidRPr="00861819">
        <w:rPr>
          <w:rFonts w:ascii="Tahoma" w:hAnsi="Tahoma" w:cs="Tahoma"/>
          <w:b/>
          <w:bCs/>
          <w:color w:val="000000"/>
          <w:sz w:val="22"/>
          <w:szCs w:val="22"/>
        </w:rPr>
        <w:t>Informacje ogólne</w:t>
      </w:r>
    </w:p>
    <w:p w14:paraId="3FD7DDD2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t xml:space="preserve">Jeżeli którakolwiek z poniższych procedur przewiduje składanie </w:t>
      </w:r>
      <w:r w:rsidR="00C1310A">
        <w:rPr>
          <w:rFonts w:ascii="Tahoma" w:hAnsi="Tahoma" w:cs="Tahoma"/>
          <w:color w:val="000000"/>
          <w:sz w:val="22"/>
          <w:szCs w:val="22"/>
        </w:rPr>
        <w:t>Spółce czy też Z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>arządowi Spółki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jakichkolwiek zawiadomień, zgłoszeń, żądań czy oświadczeń </w:t>
      </w:r>
      <w:r w:rsidR="000A102B">
        <w:rPr>
          <w:rFonts w:ascii="Tahoma" w:hAnsi="Tahoma" w:cs="Tahoma"/>
          <w:color w:val="000000"/>
          <w:sz w:val="22"/>
          <w:szCs w:val="22"/>
        </w:rPr>
        <w:t xml:space="preserve">związanych z Walnym Zgromadzeniem </w:t>
      </w:r>
      <w:r w:rsidRPr="00C1310A">
        <w:rPr>
          <w:rFonts w:ascii="Tahoma" w:hAnsi="Tahoma" w:cs="Tahoma"/>
          <w:color w:val="000000"/>
          <w:sz w:val="22"/>
          <w:szCs w:val="22"/>
        </w:rPr>
        <w:t>dro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>gą elektroniczną</w:t>
      </w:r>
      <w:r w:rsidR="000A102B">
        <w:rPr>
          <w:rFonts w:ascii="Tahoma" w:hAnsi="Tahoma" w:cs="Tahoma"/>
          <w:color w:val="000000"/>
          <w:sz w:val="22"/>
          <w:szCs w:val="22"/>
        </w:rPr>
        <w:t>,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 należy mieć na </w:t>
      </w:r>
      <w:r w:rsidRPr="00C1310A">
        <w:rPr>
          <w:rFonts w:ascii="Tahoma" w:hAnsi="Tahoma" w:cs="Tahoma"/>
          <w:color w:val="000000"/>
          <w:sz w:val="22"/>
          <w:szCs w:val="22"/>
        </w:rPr>
        <w:t>uwadze, że:</w:t>
      </w:r>
    </w:p>
    <w:p w14:paraId="57658BC4" w14:textId="77777777" w:rsidR="00861819" w:rsidRPr="00A87AAC" w:rsidRDefault="00861819" w:rsidP="00A87AAC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>oświadczenia te winny być przesyłane na następujący adres poczty elektronicznej:</w:t>
      </w:r>
      <w:r w:rsidR="00A87AAC" w:rsidRPr="00A87AA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87AAC">
        <w:rPr>
          <w:rFonts w:ascii="Tahoma" w:hAnsi="Tahoma" w:cs="Tahoma"/>
          <w:color w:val="0000FF"/>
          <w:sz w:val="22"/>
          <w:szCs w:val="22"/>
        </w:rPr>
        <w:t xml:space="preserve"> </w:t>
      </w:r>
      <w:r w:rsidR="003B6D52" w:rsidRPr="00A87AAC">
        <w:rPr>
          <w:rFonts w:ascii="Tahoma" w:hAnsi="Tahoma" w:cs="Tahoma"/>
          <w:color w:val="0000FF"/>
          <w:sz w:val="22"/>
          <w:szCs w:val="22"/>
        </w:rPr>
        <w:t>b</w:t>
      </w:r>
      <w:r w:rsidR="00C1310A" w:rsidRPr="00A87AAC">
        <w:rPr>
          <w:rFonts w:ascii="Tahoma" w:hAnsi="Tahoma" w:cs="Tahoma"/>
          <w:color w:val="0000FF"/>
          <w:sz w:val="22"/>
          <w:szCs w:val="22"/>
        </w:rPr>
        <w:t>iuro.zarzadu</w:t>
      </w:r>
      <w:r w:rsidRPr="00A87AAC">
        <w:rPr>
          <w:rFonts w:ascii="Tahoma" w:hAnsi="Tahoma" w:cs="Tahoma"/>
          <w:color w:val="0000FF"/>
          <w:sz w:val="22"/>
          <w:szCs w:val="22"/>
        </w:rPr>
        <w:t>@asseco</w:t>
      </w:r>
      <w:r w:rsidR="00C1310A" w:rsidRPr="00A87AAC">
        <w:rPr>
          <w:rFonts w:ascii="Tahoma" w:hAnsi="Tahoma" w:cs="Tahoma"/>
          <w:color w:val="0000FF"/>
          <w:sz w:val="22"/>
          <w:szCs w:val="22"/>
        </w:rPr>
        <w:t>bs</w:t>
      </w:r>
      <w:r w:rsidRPr="00A87AAC">
        <w:rPr>
          <w:rFonts w:ascii="Tahoma" w:hAnsi="Tahoma" w:cs="Tahoma"/>
          <w:color w:val="0000FF"/>
          <w:sz w:val="22"/>
          <w:szCs w:val="22"/>
        </w:rPr>
        <w:t>.pl</w:t>
      </w:r>
      <w:r w:rsidRPr="00A87AAC">
        <w:rPr>
          <w:rFonts w:ascii="Tahoma" w:hAnsi="Tahoma" w:cs="Tahoma"/>
          <w:color w:val="000000"/>
          <w:sz w:val="22"/>
          <w:szCs w:val="22"/>
        </w:rPr>
        <w:t>,</w:t>
      </w:r>
    </w:p>
    <w:p w14:paraId="6DAFCD2B" w14:textId="77777777" w:rsidR="00861819" w:rsidRPr="00A87AAC" w:rsidRDefault="00861819" w:rsidP="00A87AAC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>oświadczenia te winny zostać złożone w terminie przewid</w:t>
      </w:r>
      <w:r w:rsidR="00C1310A" w:rsidRPr="00A87AAC">
        <w:rPr>
          <w:rFonts w:ascii="Tahoma" w:hAnsi="Tahoma" w:cs="Tahoma"/>
          <w:color w:val="000000"/>
          <w:sz w:val="22"/>
          <w:szCs w:val="22"/>
        </w:rPr>
        <w:t xml:space="preserve">zianym procedurą, zaś za moment </w:t>
      </w:r>
      <w:r w:rsidRPr="00A87AAC">
        <w:rPr>
          <w:rFonts w:ascii="Tahoma" w:hAnsi="Tahoma" w:cs="Tahoma"/>
          <w:color w:val="000000"/>
          <w:sz w:val="22"/>
          <w:szCs w:val="22"/>
        </w:rPr>
        <w:t>złożenia oświadczenia uznaje się chwilę, gdy oświadczenie to w</w:t>
      </w:r>
      <w:r w:rsidR="00C1310A" w:rsidRPr="00A87AAC">
        <w:rPr>
          <w:rFonts w:ascii="Tahoma" w:hAnsi="Tahoma" w:cs="Tahoma"/>
          <w:color w:val="000000"/>
          <w:sz w:val="22"/>
          <w:szCs w:val="22"/>
        </w:rPr>
        <w:t xml:space="preserve">prowadzono do środka </w:t>
      </w:r>
      <w:r w:rsidRPr="00A87AAC">
        <w:rPr>
          <w:rFonts w:ascii="Tahoma" w:hAnsi="Tahoma" w:cs="Tahoma"/>
          <w:color w:val="000000"/>
          <w:sz w:val="22"/>
          <w:szCs w:val="22"/>
        </w:rPr>
        <w:t xml:space="preserve">komunikacji elektronicznej w taki sposób, że osoba działająca w </w:t>
      </w:r>
      <w:r w:rsidR="00C1310A" w:rsidRPr="00A87AAC">
        <w:rPr>
          <w:rFonts w:ascii="Tahoma" w:hAnsi="Tahoma" w:cs="Tahoma"/>
          <w:color w:val="000000"/>
          <w:sz w:val="22"/>
          <w:szCs w:val="22"/>
        </w:rPr>
        <w:t xml:space="preserve">imieniu Spółki mogła się z nimi </w:t>
      </w:r>
      <w:r w:rsidRPr="00A87AAC">
        <w:rPr>
          <w:rFonts w:ascii="Tahoma" w:hAnsi="Tahoma" w:cs="Tahoma"/>
          <w:color w:val="000000"/>
          <w:sz w:val="22"/>
          <w:szCs w:val="22"/>
        </w:rPr>
        <w:t>zapoznać</w:t>
      </w:r>
      <w:r w:rsidR="000A102B" w:rsidRPr="00A87AAC">
        <w:rPr>
          <w:rFonts w:ascii="Tahoma" w:hAnsi="Tahoma" w:cs="Tahoma"/>
          <w:color w:val="000000"/>
          <w:sz w:val="22"/>
          <w:szCs w:val="22"/>
        </w:rPr>
        <w:t>,</w:t>
      </w:r>
      <w:r w:rsidR="00C1310A" w:rsidRPr="00A87AAC">
        <w:rPr>
          <w:rFonts w:ascii="Tahoma" w:hAnsi="Tahoma" w:cs="Tahoma"/>
          <w:color w:val="000000"/>
          <w:sz w:val="22"/>
          <w:szCs w:val="22"/>
        </w:rPr>
        <w:t xml:space="preserve"> z uwzględnieniem godzin pracy </w:t>
      </w:r>
      <w:r w:rsidR="006F5C40">
        <w:rPr>
          <w:rFonts w:ascii="Tahoma" w:hAnsi="Tahoma" w:cs="Tahoma"/>
          <w:color w:val="000000"/>
          <w:sz w:val="22"/>
          <w:szCs w:val="22"/>
        </w:rPr>
        <w:t xml:space="preserve">biura </w:t>
      </w:r>
      <w:r w:rsidR="000A102B" w:rsidRPr="00A87AAC">
        <w:rPr>
          <w:rFonts w:ascii="Tahoma" w:hAnsi="Tahoma" w:cs="Tahoma"/>
          <w:color w:val="000000"/>
          <w:sz w:val="22"/>
          <w:szCs w:val="22"/>
        </w:rPr>
        <w:t>Zarządu Spółki</w:t>
      </w:r>
      <w:r w:rsidRPr="00A87AAC">
        <w:rPr>
          <w:rFonts w:ascii="Tahoma" w:hAnsi="Tahoma" w:cs="Tahoma"/>
          <w:color w:val="000000"/>
          <w:sz w:val="22"/>
          <w:szCs w:val="22"/>
        </w:rPr>
        <w:t xml:space="preserve">, tj. w </w:t>
      </w:r>
      <w:r w:rsidR="00C1310A" w:rsidRPr="00A87AAC">
        <w:rPr>
          <w:rFonts w:ascii="Tahoma" w:hAnsi="Tahoma" w:cs="Tahoma"/>
          <w:color w:val="000000"/>
          <w:sz w:val="22"/>
          <w:szCs w:val="22"/>
        </w:rPr>
        <w:t xml:space="preserve">dni </w:t>
      </w:r>
      <w:r w:rsidR="000A102B" w:rsidRPr="00A87AAC">
        <w:rPr>
          <w:rFonts w:ascii="Tahoma" w:hAnsi="Tahoma" w:cs="Tahoma"/>
          <w:color w:val="000000"/>
          <w:sz w:val="22"/>
          <w:szCs w:val="22"/>
        </w:rPr>
        <w:t xml:space="preserve">robocze </w:t>
      </w:r>
      <w:r w:rsidR="00C1310A" w:rsidRPr="00A87AAC">
        <w:rPr>
          <w:rFonts w:ascii="Tahoma" w:hAnsi="Tahoma" w:cs="Tahoma"/>
          <w:color w:val="000000"/>
          <w:sz w:val="22"/>
          <w:szCs w:val="22"/>
        </w:rPr>
        <w:t xml:space="preserve">od godz. 9:00 do </w:t>
      </w:r>
      <w:r w:rsidRPr="00A87AAC">
        <w:rPr>
          <w:rFonts w:ascii="Tahoma" w:hAnsi="Tahoma" w:cs="Tahoma"/>
          <w:color w:val="000000"/>
          <w:sz w:val="22"/>
          <w:szCs w:val="22"/>
        </w:rPr>
        <w:t>godz. 1</w:t>
      </w:r>
      <w:r w:rsidR="00C1310A" w:rsidRPr="00A87AAC">
        <w:rPr>
          <w:rFonts w:ascii="Tahoma" w:hAnsi="Tahoma" w:cs="Tahoma"/>
          <w:color w:val="000000"/>
          <w:sz w:val="22"/>
          <w:szCs w:val="22"/>
        </w:rPr>
        <w:t>7</w:t>
      </w:r>
      <w:r w:rsidRPr="00A87AAC">
        <w:rPr>
          <w:rFonts w:ascii="Tahoma" w:hAnsi="Tahoma" w:cs="Tahoma"/>
          <w:color w:val="000000"/>
          <w:sz w:val="22"/>
          <w:szCs w:val="22"/>
        </w:rPr>
        <w:t>:00</w:t>
      </w:r>
      <w:r w:rsidR="000A102B" w:rsidRPr="00A87AAC">
        <w:rPr>
          <w:rFonts w:ascii="Tahoma" w:hAnsi="Tahoma" w:cs="Tahoma"/>
          <w:color w:val="000000"/>
          <w:sz w:val="22"/>
          <w:szCs w:val="22"/>
        </w:rPr>
        <w:t>,</w:t>
      </w:r>
    </w:p>
    <w:p w14:paraId="0C5EEB34" w14:textId="77777777" w:rsidR="00861819" w:rsidRPr="00A87AAC" w:rsidRDefault="00861819" w:rsidP="00A87AAC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>Spółka nie ponosi odpowiedzialności za skutki</w:t>
      </w:r>
      <w:r w:rsidR="00C1310A" w:rsidRPr="00A87AAC">
        <w:rPr>
          <w:rFonts w:ascii="Tahoma" w:hAnsi="Tahoma" w:cs="Tahoma"/>
          <w:color w:val="000000"/>
          <w:sz w:val="22"/>
          <w:szCs w:val="22"/>
        </w:rPr>
        <w:t xml:space="preserve"> spowodowane brakiem możliwości </w:t>
      </w:r>
      <w:r w:rsidRPr="00A87AAC">
        <w:rPr>
          <w:rFonts w:ascii="Tahoma" w:hAnsi="Tahoma" w:cs="Tahoma"/>
          <w:color w:val="000000"/>
          <w:sz w:val="22"/>
          <w:szCs w:val="22"/>
        </w:rPr>
        <w:t xml:space="preserve">skorzystania ze środków elektronicznego porozumiewania się ze Spółką lub za </w:t>
      </w:r>
      <w:r w:rsidR="00DA0BCE" w:rsidRPr="00A87AAC">
        <w:rPr>
          <w:rFonts w:ascii="Tahoma" w:hAnsi="Tahoma" w:cs="Tahoma"/>
          <w:color w:val="000000"/>
          <w:sz w:val="22"/>
          <w:szCs w:val="22"/>
        </w:rPr>
        <w:t>nie dotarcie</w:t>
      </w:r>
      <w:r w:rsidRPr="00A87AAC">
        <w:rPr>
          <w:rFonts w:ascii="Tahoma" w:hAnsi="Tahoma" w:cs="Tahoma"/>
          <w:color w:val="000000"/>
          <w:sz w:val="22"/>
          <w:szCs w:val="22"/>
        </w:rPr>
        <w:t xml:space="preserve"> do</w:t>
      </w:r>
      <w:r w:rsidR="000A102B" w:rsidRPr="00A87AA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87AAC">
        <w:rPr>
          <w:rFonts w:ascii="Tahoma" w:hAnsi="Tahoma" w:cs="Tahoma"/>
          <w:color w:val="000000"/>
          <w:sz w:val="22"/>
          <w:szCs w:val="22"/>
        </w:rPr>
        <w:t>Spółki korespondencji wysłanej w formie elektronicznej, jeżeli powyższe nastąpiło z przyczyn</w:t>
      </w:r>
      <w:r w:rsidR="000A102B" w:rsidRPr="00A87AA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87AAC">
        <w:rPr>
          <w:rFonts w:ascii="Tahoma" w:hAnsi="Tahoma" w:cs="Tahoma"/>
          <w:color w:val="000000"/>
          <w:sz w:val="22"/>
          <w:szCs w:val="22"/>
        </w:rPr>
        <w:t>niezależnych od Spółki.</w:t>
      </w:r>
    </w:p>
    <w:p w14:paraId="3071D1AE" w14:textId="77777777" w:rsidR="00C1310A" w:rsidRDefault="00C1310A" w:rsidP="00861819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985C4FF" w14:textId="77777777" w:rsidR="009F4788" w:rsidRDefault="009F4788" w:rsidP="00861819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BE33ABC" w14:textId="77777777" w:rsidR="00861819" w:rsidRPr="00C1310A" w:rsidRDefault="00861819" w:rsidP="00861819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  <w:r w:rsidRPr="00C1310A">
        <w:rPr>
          <w:rFonts w:ascii="Tahoma" w:hAnsi="Tahoma" w:cs="Tahoma"/>
          <w:b/>
          <w:bCs/>
          <w:color w:val="000000"/>
          <w:sz w:val="22"/>
          <w:szCs w:val="22"/>
        </w:rPr>
        <w:t>Prawo do żądania umieszczenia okr</w:t>
      </w:r>
      <w:r w:rsidR="00C1310A">
        <w:rPr>
          <w:rFonts w:ascii="Tahoma" w:hAnsi="Tahoma" w:cs="Tahoma"/>
          <w:b/>
          <w:bCs/>
          <w:color w:val="000000"/>
          <w:sz w:val="22"/>
          <w:szCs w:val="22"/>
        </w:rPr>
        <w:t>eślonych spraw w porządku obrad Walnego Z</w:t>
      </w:r>
      <w:r w:rsidRPr="00C1310A">
        <w:rPr>
          <w:rFonts w:ascii="Tahoma" w:hAnsi="Tahoma" w:cs="Tahoma"/>
          <w:b/>
          <w:bCs/>
          <w:color w:val="000000"/>
          <w:sz w:val="22"/>
          <w:szCs w:val="22"/>
        </w:rPr>
        <w:t>gromadzenia</w:t>
      </w:r>
    </w:p>
    <w:p w14:paraId="17511ECF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t>Zgodnie z art. 401 § 1 KSH akcjonariusz lub akcjonariusze reprezentujący łącznie co najmniej</w:t>
      </w:r>
      <w:r w:rsidR="000A102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jedną dwudziestą kapitału zakładowego mogą żądać umieszczenia określonych spraw </w:t>
      </w:r>
      <w:r w:rsidR="00C1310A">
        <w:rPr>
          <w:rFonts w:ascii="Tahoma" w:hAnsi="Tahoma" w:cs="Tahoma"/>
          <w:color w:val="000000"/>
          <w:sz w:val="22"/>
          <w:szCs w:val="22"/>
        </w:rPr>
        <w:br/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w 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porządku 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obrad najbliższego </w:t>
      </w:r>
      <w:r w:rsidR="00C1310A">
        <w:rPr>
          <w:rFonts w:ascii="Tahoma" w:hAnsi="Tahoma" w:cs="Tahoma"/>
          <w:color w:val="000000"/>
          <w:sz w:val="22"/>
          <w:szCs w:val="22"/>
        </w:rPr>
        <w:t>Walnego Z</w:t>
      </w:r>
      <w:r w:rsidRPr="00C1310A">
        <w:rPr>
          <w:rFonts w:ascii="Tahoma" w:hAnsi="Tahoma" w:cs="Tahoma"/>
          <w:color w:val="000000"/>
          <w:sz w:val="22"/>
          <w:szCs w:val="22"/>
        </w:rPr>
        <w:t>gromadzenia. Żądanie takie powinno za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wierać uzasadnienie lub projekt </w:t>
      </w:r>
      <w:r w:rsidRPr="00C1310A">
        <w:rPr>
          <w:rFonts w:ascii="Tahoma" w:hAnsi="Tahoma" w:cs="Tahoma"/>
          <w:color w:val="000000"/>
          <w:sz w:val="22"/>
          <w:szCs w:val="22"/>
        </w:rPr>
        <w:t>uchwały dotyczącej proponowanego punktu porządku obrad. Ż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ądanie powinno zostać zgłoszone 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Zarządowi nie później niż na dwadzieścia jeden dni przed terminem </w:t>
      </w:r>
      <w:r w:rsidR="005220E6">
        <w:rPr>
          <w:rFonts w:ascii="Tahoma" w:hAnsi="Tahoma" w:cs="Tahoma"/>
          <w:color w:val="000000"/>
          <w:sz w:val="22"/>
          <w:szCs w:val="22"/>
        </w:rPr>
        <w:t>Walnego Z</w:t>
      </w:r>
      <w:r w:rsidRPr="00C1310A">
        <w:rPr>
          <w:rFonts w:ascii="Tahoma" w:hAnsi="Tahoma" w:cs="Tahoma"/>
          <w:color w:val="000000"/>
          <w:sz w:val="22"/>
          <w:szCs w:val="22"/>
        </w:rPr>
        <w:t>gr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omadzenia. Do żądania 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winny zostać załączone dokumenty, z których w sposób 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nie budzący wątpliwości wynikać </w:t>
      </w:r>
      <w:r w:rsidRPr="00C1310A">
        <w:rPr>
          <w:rFonts w:ascii="Tahoma" w:hAnsi="Tahoma" w:cs="Tahoma"/>
          <w:color w:val="000000"/>
          <w:sz w:val="22"/>
          <w:szCs w:val="22"/>
        </w:rPr>
        <w:t>będzie, że na dzień złożenia żądania składający je są akcjonari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uszami reprezentującymi łącznie </w:t>
      </w:r>
      <w:r w:rsidRPr="00C1310A">
        <w:rPr>
          <w:rFonts w:ascii="Tahoma" w:hAnsi="Tahoma" w:cs="Tahoma"/>
          <w:color w:val="000000"/>
          <w:sz w:val="22"/>
          <w:szCs w:val="22"/>
        </w:rPr>
        <w:t>co najmniej jedną dwudziestą kapitału zakładowego Spółki (np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. zaświadczenie albo świadectwo </w:t>
      </w:r>
      <w:r w:rsidRPr="00C1310A">
        <w:rPr>
          <w:rFonts w:ascii="Tahoma" w:hAnsi="Tahoma" w:cs="Tahoma"/>
          <w:color w:val="000000"/>
          <w:sz w:val="22"/>
          <w:szCs w:val="22"/>
        </w:rPr>
        <w:t>depozytowe). Żądanie powinno zawierać adres do korespond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encji ze zgłaszającymi żądanie. </w:t>
      </w:r>
      <w:r w:rsidRPr="00C1310A">
        <w:rPr>
          <w:rFonts w:ascii="Tahoma" w:hAnsi="Tahoma" w:cs="Tahoma"/>
          <w:color w:val="000000"/>
          <w:sz w:val="22"/>
          <w:szCs w:val="22"/>
        </w:rPr>
        <w:t>Żądanie, jego forma oraz sposób złożenia winny odpowiad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ać przepisom prawa oraz wymogom </w:t>
      </w:r>
      <w:r w:rsidRPr="00C1310A">
        <w:rPr>
          <w:rFonts w:ascii="Tahoma" w:hAnsi="Tahoma" w:cs="Tahoma"/>
          <w:color w:val="000000"/>
          <w:sz w:val="22"/>
          <w:szCs w:val="22"/>
        </w:rPr>
        <w:t>wsk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azanym w niniejszym ogłoszeniu. 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Żądania w </w:t>
      </w:r>
      <w:r w:rsidRPr="00C1310A">
        <w:rPr>
          <w:rFonts w:ascii="Tahoma" w:hAnsi="Tahoma" w:cs="Tahoma"/>
          <w:color w:val="000000"/>
          <w:sz w:val="22"/>
          <w:szCs w:val="22"/>
        </w:rPr>
        <w:lastRenderedPageBreak/>
        <w:t xml:space="preserve">formie pisemnej 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powinny być kierowane na adres </w:t>
      </w:r>
      <w:r w:rsidR="000A102B">
        <w:rPr>
          <w:rFonts w:ascii="Tahoma" w:hAnsi="Tahoma" w:cs="Tahoma"/>
          <w:color w:val="000000"/>
          <w:sz w:val="22"/>
          <w:szCs w:val="22"/>
        </w:rPr>
        <w:t xml:space="preserve">siedziby 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Spółki, tj. 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ul. </w:t>
      </w:r>
      <w:r w:rsidR="000A102B">
        <w:rPr>
          <w:rFonts w:ascii="Tahoma" w:hAnsi="Tahoma" w:cs="Tahoma"/>
          <w:color w:val="000000"/>
          <w:sz w:val="22"/>
          <w:szCs w:val="22"/>
        </w:rPr>
        <w:t>Konrada Wallenroda 4C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0A102B">
        <w:rPr>
          <w:rFonts w:ascii="Tahoma" w:hAnsi="Tahoma" w:cs="Tahoma"/>
          <w:color w:val="000000"/>
          <w:sz w:val="22"/>
          <w:szCs w:val="22"/>
        </w:rPr>
        <w:t>20-607 Lublin</w:t>
      </w:r>
      <w:r w:rsidRPr="00C1310A">
        <w:rPr>
          <w:rFonts w:ascii="Tahoma" w:hAnsi="Tahoma" w:cs="Tahoma"/>
          <w:color w:val="000000"/>
          <w:sz w:val="22"/>
          <w:szCs w:val="22"/>
        </w:rPr>
        <w:t>. Zarząd zwraca uwagę, że ww</w:t>
      </w:r>
      <w:r w:rsidR="005220E6">
        <w:rPr>
          <w:rFonts w:ascii="Tahoma" w:hAnsi="Tahoma" w:cs="Tahoma"/>
          <w:color w:val="000000"/>
          <w:sz w:val="22"/>
          <w:szCs w:val="22"/>
        </w:rPr>
        <w:t>.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 te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rmin na zgłoszenie żądania jest </w:t>
      </w:r>
      <w:r w:rsidRPr="00C1310A">
        <w:rPr>
          <w:rFonts w:ascii="Tahoma" w:hAnsi="Tahoma" w:cs="Tahoma"/>
          <w:color w:val="000000"/>
          <w:sz w:val="22"/>
          <w:szCs w:val="22"/>
        </w:rPr>
        <w:t>zachowany, jeśli w tym terminie żądanie zostanie zgłoszone Zarządowi. Nie jest z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atem </w:t>
      </w:r>
      <w:r w:rsidRPr="00C1310A">
        <w:rPr>
          <w:rFonts w:ascii="Tahoma" w:hAnsi="Tahoma" w:cs="Tahoma"/>
          <w:color w:val="000000"/>
          <w:sz w:val="22"/>
          <w:szCs w:val="22"/>
        </w:rPr>
        <w:t>wystarczające nadanie w tym terminie żądania. Żądanie m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oże być przesłane również drogą 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elektroniczną, na adres </w:t>
      </w:r>
      <w:r w:rsidR="00C1310A">
        <w:rPr>
          <w:rFonts w:ascii="Tahoma" w:hAnsi="Tahoma" w:cs="Tahoma"/>
          <w:color w:val="0000FF"/>
          <w:sz w:val="22"/>
          <w:szCs w:val="22"/>
        </w:rPr>
        <w:t>biuro.zarzadu</w:t>
      </w:r>
      <w:r w:rsidRPr="00C1310A">
        <w:rPr>
          <w:rFonts w:ascii="Tahoma" w:hAnsi="Tahoma" w:cs="Tahoma"/>
          <w:color w:val="0000FF"/>
          <w:sz w:val="22"/>
          <w:szCs w:val="22"/>
        </w:rPr>
        <w:t>@asseco</w:t>
      </w:r>
      <w:r w:rsidR="00C1310A">
        <w:rPr>
          <w:rFonts w:ascii="Tahoma" w:hAnsi="Tahoma" w:cs="Tahoma"/>
          <w:color w:val="0000FF"/>
          <w:sz w:val="22"/>
          <w:szCs w:val="22"/>
        </w:rPr>
        <w:t>bs</w:t>
      </w:r>
      <w:r w:rsidRPr="00C1310A">
        <w:rPr>
          <w:rFonts w:ascii="Tahoma" w:hAnsi="Tahoma" w:cs="Tahoma"/>
          <w:color w:val="0000FF"/>
          <w:sz w:val="22"/>
          <w:szCs w:val="22"/>
        </w:rPr>
        <w:t>.pl</w:t>
      </w:r>
      <w:r w:rsidRPr="00C1310A">
        <w:rPr>
          <w:rFonts w:ascii="Tahoma" w:hAnsi="Tahoma" w:cs="Tahoma"/>
          <w:color w:val="000000"/>
          <w:sz w:val="22"/>
          <w:szCs w:val="22"/>
        </w:rPr>
        <w:t>.</w:t>
      </w:r>
    </w:p>
    <w:p w14:paraId="1E179CE1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t xml:space="preserve">Jeśli żądanie odpowiada wyżej wskazanym wymogom Zarząd 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ogłasza zmiany w porządku obrad </w:t>
      </w:r>
      <w:r w:rsidRPr="00C1310A">
        <w:rPr>
          <w:rFonts w:ascii="Tahoma" w:hAnsi="Tahoma" w:cs="Tahoma"/>
          <w:color w:val="000000"/>
          <w:sz w:val="22"/>
          <w:szCs w:val="22"/>
        </w:rPr>
        <w:t>wprowadzone zgodnie z tym żądaniem. Zmiany są ogłaszane nie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 później niż na osiemnaście dni </w:t>
      </w:r>
      <w:r w:rsidRPr="00C1310A">
        <w:rPr>
          <w:rFonts w:ascii="Tahoma" w:hAnsi="Tahoma" w:cs="Tahoma"/>
          <w:color w:val="000000"/>
          <w:sz w:val="22"/>
          <w:szCs w:val="22"/>
        </w:rPr>
        <w:t>przed wyznaczonym terminem Walnego Zgromadzenia. Ogłosze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nie następuje w sposób właściwy </w:t>
      </w:r>
      <w:r w:rsidRPr="00C1310A">
        <w:rPr>
          <w:rFonts w:ascii="Tahoma" w:hAnsi="Tahoma" w:cs="Tahoma"/>
          <w:color w:val="000000"/>
          <w:sz w:val="22"/>
          <w:szCs w:val="22"/>
        </w:rPr>
        <w:t>dla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 zwołania Walnego Zgromadzenia. </w:t>
      </w:r>
      <w:r w:rsidRPr="00C1310A">
        <w:rPr>
          <w:rFonts w:ascii="Tahoma" w:hAnsi="Tahoma" w:cs="Tahoma"/>
          <w:color w:val="000000"/>
          <w:sz w:val="22"/>
          <w:szCs w:val="22"/>
        </w:rPr>
        <w:t>Jeśli żądanie nie odpowiada wyżej wskazanym wymogom, Spółka, w ciągu 3 dni robo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czych od </w:t>
      </w:r>
      <w:r w:rsidRPr="00C1310A">
        <w:rPr>
          <w:rFonts w:ascii="Tahoma" w:hAnsi="Tahoma" w:cs="Tahoma"/>
          <w:color w:val="000000"/>
          <w:sz w:val="22"/>
          <w:szCs w:val="22"/>
        </w:rPr>
        <w:t>otrzymania żądania, informuje o tym zgłaszających żą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danie wskazując na braki, które </w:t>
      </w:r>
      <w:r w:rsidRPr="00C1310A">
        <w:rPr>
          <w:rFonts w:ascii="Tahoma" w:hAnsi="Tahoma" w:cs="Tahoma"/>
          <w:color w:val="000000"/>
          <w:sz w:val="22"/>
          <w:szCs w:val="22"/>
        </w:rPr>
        <w:t>uniemożliwiają uwzględnienie żądania. Uzupełnione żądanie m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oże być złożone ponownie, jeśli </w:t>
      </w:r>
      <w:r w:rsidRPr="00C1310A">
        <w:rPr>
          <w:rFonts w:ascii="Tahoma" w:hAnsi="Tahoma" w:cs="Tahoma"/>
          <w:color w:val="000000"/>
          <w:sz w:val="22"/>
          <w:szCs w:val="22"/>
        </w:rPr>
        <w:t>zachowany zostanie wskazany powyżej termin na jego złożenie.</w:t>
      </w:r>
    </w:p>
    <w:p w14:paraId="0AEA27A0" w14:textId="77777777" w:rsidR="00C1310A" w:rsidRPr="00C1310A" w:rsidRDefault="00C1310A" w:rsidP="00861819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3FEEE54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C1310A">
        <w:rPr>
          <w:rFonts w:ascii="Tahoma" w:hAnsi="Tahoma" w:cs="Tahoma"/>
          <w:b/>
          <w:bCs/>
          <w:color w:val="000000"/>
          <w:sz w:val="22"/>
          <w:szCs w:val="22"/>
        </w:rPr>
        <w:t>Prawo do zgłaszania projektów uchwał dotyczących spraw wprowadzonych do</w:t>
      </w:r>
      <w:r w:rsidR="00C1310A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b/>
          <w:bCs/>
          <w:color w:val="000000"/>
          <w:sz w:val="22"/>
          <w:szCs w:val="22"/>
        </w:rPr>
        <w:t>porządku obrad zgromadzenia lub spraw, które mają</w:t>
      </w:r>
      <w:r w:rsidR="00C1310A" w:rsidRPr="00C1310A">
        <w:rPr>
          <w:rFonts w:ascii="Tahoma" w:hAnsi="Tahoma" w:cs="Tahoma"/>
          <w:b/>
          <w:bCs/>
          <w:color w:val="000000"/>
          <w:sz w:val="22"/>
          <w:szCs w:val="22"/>
        </w:rPr>
        <w:t xml:space="preserve"> zostać wprowadzone do porządku </w:t>
      </w:r>
      <w:r w:rsidRPr="00C1310A">
        <w:rPr>
          <w:rFonts w:ascii="Tahoma" w:hAnsi="Tahoma" w:cs="Tahoma"/>
          <w:b/>
          <w:bCs/>
          <w:color w:val="000000"/>
          <w:sz w:val="22"/>
          <w:szCs w:val="22"/>
        </w:rPr>
        <w:t>obrad przed terminem zgromadzenia</w:t>
      </w:r>
    </w:p>
    <w:p w14:paraId="7609F81C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t>Akcjonariusz lub akcjonariusze reprezentujący łącznie co najmniej jedną dwudziestą kapitału</w:t>
      </w:r>
      <w:r w:rsidR="000A102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zakładowego mogą przed terminem Walnego Zgromadzenia zgł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aszać Spółce na piśmie lub przy </w:t>
      </w:r>
      <w:r w:rsidRPr="00C1310A">
        <w:rPr>
          <w:rFonts w:ascii="Tahoma" w:hAnsi="Tahoma" w:cs="Tahoma"/>
          <w:color w:val="000000"/>
          <w:sz w:val="22"/>
          <w:szCs w:val="22"/>
        </w:rPr>
        <w:t>wykorzystaniu środków komunikacji elektronicznej projekty uchwał dotyczące spraw</w:t>
      </w:r>
      <w:r w:rsidR="000A102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w</w:t>
      </w:r>
      <w:r w:rsidR="00C1310A">
        <w:rPr>
          <w:rFonts w:ascii="Tahoma" w:hAnsi="Tahoma" w:cs="Tahoma"/>
          <w:color w:val="000000"/>
          <w:sz w:val="22"/>
          <w:szCs w:val="22"/>
        </w:rPr>
        <w:t>prowadzonych do porządku obrad Walnego Z</w:t>
      </w:r>
      <w:r w:rsidRPr="00C1310A">
        <w:rPr>
          <w:rFonts w:ascii="Tahoma" w:hAnsi="Tahoma" w:cs="Tahoma"/>
          <w:color w:val="000000"/>
          <w:sz w:val="22"/>
          <w:szCs w:val="22"/>
        </w:rPr>
        <w:t>gromadzenia lub spraw, które mają zostać</w:t>
      </w:r>
      <w:r w:rsidR="000A102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wprowadzone do porządku obrad. Zgłoszenie winno zostać złożone Spółce najpóźniej w dniu</w:t>
      </w:r>
      <w:r w:rsidR="000A102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poprzedzając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ym termin Walnego Zgromadzenia. </w:t>
      </w:r>
      <w:r w:rsidRPr="00C1310A">
        <w:rPr>
          <w:rFonts w:ascii="Tahoma" w:hAnsi="Tahoma" w:cs="Tahoma"/>
          <w:color w:val="000000"/>
          <w:sz w:val="22"/>
          <w:szCs w:val="22"/>
        </w:rPr>
        <w:t>Do zgłoszenia projektów uchwał winny zostać załączone do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kumenty, z których w sposób nie </w:t>
      </w:r>
      <w:r w:rsidRPr="00C1310A">
        <w:rPr>
          <w:rFonts w:ascii="Tahoma" w:hAnsi="Tahoma" w:cs="Tahoma"/>
          <w:color w:val="000000"/>
          <w:sz w:val="22"/>
          <w:szCs w:val="22"/>
        </w:rPr>
        <w:t>budzący wątpliwości wynikać będzie, że na dzień złoże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>nia zgłoszenia składający je są a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kcjonariuszami reprezentującymi łącznie co najmniej jedną 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dwudziestą kapitału zakładowego </w:t>
      </w:r>
      <w:r w:rsidRPr="00C1310A">
        <w:rPr>
          <w:rFonts w:ascii="Tahoma" w:hAnsi="Tahoma" w:cs="Tahoma"/>
          <w:color w:val="000000"/>
          <w:sz w:val="22"/>
          <w:szCs w:val="22"/>
        </w:rPr>
        <w:t>Spółki (np. zaświadczenie albo świadectwo depozytowe). Zgłos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zenie powinno zawierać adres do </w:t>
      </w:r>
      <w:r w:rsidRPr="00C1310A">
        <w:rPr>
          <w:rFonts w:ascii="Tahoma" w:hAnsi="Tahoma" w:cs="Tahoma"/>
          <w:color w:val="000000"/>
          <w:sz w:val="22"/>
          <w:szCs w:val="22"/>
        </w:rPr>
        <w:t>korespondencji ze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 zgłaszającymi projekty uchwał. </w:t>
      </w:r>
      <w:r w:rsidRPr="00C1310A">
        <w:rPr>
          <w:rFonts w:ascii="Tahoma" w:hAnsi="Tahoma" w:cs="Tahoma"/>
          <w:color w:val="000000"/>
          <w:sz w:val="22"/>
          <w:szCs w:val="22"/>
        </w:rPr>
        <w:t>Zgłoszenie przesyłane w formie pisemnej powinno być kierowane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 na adres </w:t>
      </w:r>
      <w:r w:rsidR="000A102B">
        <w:rPr>
          <w:rFonts w:ascii="Tahoma" w:hAnsi="Tahoma" w:cs="Tahoma"/>
          <w:color w:val="000000"/>
          <w:sz w:val="22"/>
          <w:szCs w:val="22"/>
        </w:rPr>
        <w:t>siedziby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 Spółki, tj. 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ul. </w:t>
      </w:r>
      <w:r w:rsidR="000A102B">
        <w:rPr>
          <w:rFonts w:ascii="Tahoma" w:hAnsi="Tahoma" w:cs="Tahoma"/>
          <w:color w:val="000000"/>
          <w:sz w:val="22"/>
          <w:szCs w:val="22"/>
        </w:rPr>
        <w:t>Konrada Wallenroda 4C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0A102B">
        <w:rPr>
          <w:rFonts w:ascii="Tahoma" w:hAnsi="Tahoma" w:cs="Tahoma"/>
          <w:color w:val="000000"/>
          <w:sz w:val="22"/>
          <w:szCs w:val="22"/>
        </w:rPr>
        <w:t>20-607 Lublin</w:t>
      </w:r>
      <w:r w:rsidRPr="00C1310A">
        <w:rPr>
          <w:rFonts w:ascii="Tahoma" w:hAnsi="Tahoma" w:cs="Tahoma"/>
          <w:color w:val="000000"/>
          <w:sz w:val="22"/>
          <w:szCs w:val="22"/>
        </w:rPr>
        <w:t>. Zarząd zwraca uwag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>ę, że ww</w:t>
      </w:r>
      <w:r w:rsidR="005220E6">
        <w:rPr>
          <w:rFonts w:ascii="Tahoma" w:hAnsi="Tahoma" w:cs="Tahoma"/>
          <w:color w:val="000000"/>
          <w:sz w:val="22"/>
          <w:szCs w:val="22"/>
        </w:rPr>
        <w:t>.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 termin na przekazanie </w:t>
      </w:r>
      <w:r w:rsidRPr="00C1310A">
        <w:rPr>
          <w:rFonts w:ascii="Tahoma" w:hAnsi="Tahoma" w:cs="Tahoma"/>
          <w:color w:val="000000"/>
          <w:sz w:val="22"/>
          <w:szCs w:val="22"/>
        </w:rPr>
        <w:t>zgłoszenia jest zachowany, jeśli w tym terminie zgłoszenie zos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tanie przekazane </w:t>
      </w:r>
      <w:r w:rsidR="005220E6">
        <w:rPr>
          <w:rFonts w:ascii="Tahoma" w:hAnsi="Tahoma" w:cs="Tahoma"/>
          <w:color w:val="000000"/>
          <w:sz w:val="22"/>
          <w:szCs w:val="22"/>
        </w:rPr>
        <w:t>Z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arządowi. Nie </w:t>
      </w:r>
      <w:r w:rsidRPr="00C1310A">
        <w:rPr>
          <w:rFonts w:ascii="Tahoma" w:hAnsi="Tahoma" w:cs="Tahoma"/>
          <w:color w:val="000000"/>
          <w:sz w:val="22"/>
          <w:szCs w:val="22"/>
        </w:rPr>
        <w:t>jest zatem wystarczające nadanie w tym terminie zgłoszenia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. Zgłoszenie może być przesłane </w:t>
      </w:r>
      <w:r w:rsidRPr="00C1310A">
        <w:rPr>
          <w:rFonts w:ascii="Tahoma" w:hAnsi="Tahoma" w:cs="Tahoma"/>
          <w:color w:val="000000"/>
          <w:sz w:val="22"/>
          <w:szCs w:val="22"/>
        </w:rPr>
        <w:t>równie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ż drogą elektroniczną, na adres </w:t>
      </w:r>
      <w:r w:rsidR="00C1310A">
        <w:rPr>
          <w:rFonts w:ascii="Tahoma" w:hAnsi="Tahoma" w:cs="Tahoma"/>
          <w:color w:val="0000FF"/>
          <w:sz w:val="22"/>
          <w:szCs w:val="22"/>
        </w:rPr>
        <w:t>biuro.zarzadu</w:t>
      </w:r>
      <w:r w:rsidRPr="00C1310A">
        <w:rPr>
          <w:rFonts w:ascii="Tahoma" w:hAnsi="Tahoma" w:cs="Tahoma"/>
          <w:color w:val="0000FF"/>
          <w:sz w:val="22"/>
          <w:szCs w:val="22"/>
        </w:rPr>
        <w:t>@asseco</w:t>
      </w:r>
      <w:r w:rsidR="00C1310A">
        <w:rPr>
          <w:rFonts w:ascii="Tahoma" w:hAnsi="Tahoma" w:cs="Tahoma"/>
          <w:color w:val="0000FF"/>
          <w:sz w:val="22"/>
          <w:szCs w:val="22"/>
        </w:rPr>
        <w:t>bs</w:t>
      </w:r>
      <w:r w:rsidRPr="00C1310A">
        <w:rPr>
          <w:rFonts w:ascii="Tahoma" w:hAnsi="Tahoma" w:cs="Tahoma"/>
          <w:color w:val="0000FF"/>
          <w:sz w:val="22"/>
          <w:szCs w:val="22"/>
        </w:rPr>
        <w:t xml:space="preserve">.pl. </w:t>
      </w:r>
      <w:r w:rsidRPr="00C1310A">
        <w:rPr>
          <w:rFonts w:ascii="Tahoma" w:hAnsi="Tahoma" w:cs="Tahoma"/>
          <w:color w:val="000000"/>
          <w:sz w:val="22"/>
          <w:szCs w:val="22"/>
        </w:rPr>
        <w:t>Zgłos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zenie, załączone dokumenty oraz </w:t>
      </w:r>
      <w:r w:rsidRPr="00C1310A">
        <w:rPr>
          <w:rFonts w:ascii="Tahoma" w:hAnsi="Tahoma" w:cs="Tahoma"/>
          <w:color w:val="000000"/>
          <w:sz w:val="22"/>
          <w:szCs w:val="22"/>
        </w:rPr>
        <w:t>sposób ich złożenia w Spółce, a także forma zgłaszanych pr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ojektów uchwał winny odpowiadać </w:t>
      </w:r>
      <w:r w:rsidRPr="00C1310A">
        <w:rPr>
          <w:rFonts w:ascii="Tahoma" w:hAnsi="Tahoma" w:cs="Tahoma"/>
          <w:color w:val="000000"/>
          <w:sz w:val="22"/>
          <w:szCs w:val="22"/>
        </w:rPr>
        <w:t>przepisom prawa oraz wymogom wskazanym w niniejszy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m ogłoszeniu. Jeżeli zgłoszenie </w:t>
      </w:r>
      <w:r w:rsidRPr="00C1310A">
        <w:rPr>
          <w:rFonts w:ascii="Tahoma" w:hAnsi="Tahoma" w:cs="Tahoma"/>
          <w:color w:val="000000"/>
          <w:sz w:val="22"/>
          <w:szCs w:val="22"/>
        </w:rPr>
        <w:t>projektów uchwał zostało dokonane zgodnie z wyżej okreś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lonymi wymogami, projekty te są 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niezwłocznie ogłaszane na stronie internetowej Spółki. Jeśli 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zgłoszenie projektów uchwał nie </w:t>
      </w:r>
      <w:r w:rsidRPr="00C1310A">
        <w:rPr>
          <w:rFonts w:ascii="Tahoma" w:hAnsi="Tahoma" w:cs="Tahoma"/>
          <w:color w:val="000000"/>
          <w:sz w:val="22"/>
          <w:szCs w:val="22"/>
        </w:rPr>
        <w:t>odpowiada wyżej wskazanym wymogom, Spółka, w termini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e 3 dni roboczych od otrzymania </w:t>
      </w:r>
      <w:r w:rsidRPr="00C1310A">
        <w:rPr>
          <w:rFonts w:ascii="Tahoma" w:hAnsi="Tahoma" w:cs="Tahoma"/>
          <w:color w:val="000000"/>
          <w:sz w:val="22"/>
          <w:szCs w:val="22"/>
        </w:rPr>
        <w:t>zgłoszenia (nie później jednak n</w:t>
      </w:r>
      <w:r w:rsidR="00C1310A">
        <w:rPr>
          <w:rFonts w:ascii="Tahoma" w:hAnsi="Tahoma" w:cs="Tahoma"/>
          <w:color w:val="000000"/>
          <w:sz w:val="22"/>
          <w:szCs w:val="22"/>
        </w:rPr>
        <w:t>iż w dniu poprzedzającym dzień Walnego Z</w:t>
      </w:r>
      <w:r w:rsidRPr="00C1310A">
        <w:rPr>
          <w:rFonts w:ascii="Tahoma" w:hAnsi="Tahoma" w:cs="Tahoma"/>
          <w:color w:val="000000"/>
          <w:sz w:val="22"/>
          <w:szCs w:val="22"/>
        </w:rPr>
        <w:t>gromadzenia),</w:t>
      </w:r>
      <w:r w:rsidR="000A102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informuje o tym zgłaszającego wskazując na braki, które unie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możliwiają ogłoszenie projektów 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uchwał. </w:t>
      </w:r>
    </w:p>
    <w:p w14:paraId="77804414" w14:textId="77777777" w:rsidR="00861819" w:rsidRPr="00C1310A" w:rsidRDefault="00861819" w:rsidP="00861819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14:paraId="0EC0A17D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C1310A">
        <w:rPr>
          <w:rFonts w:ascii="Tahoma" w:hAnsi="Tahoma" w:cs="Tahoma"/>
          <w:b/>
          <w:bCs/>
          <w:color w:val="000000"/>
          <w:sz w:val="22"/>
          <w:szCs w:val="22"/>
        </w:rPr>
        <w:t>Prawo akcjonariusza do zgłaszania projektów uchwał dotyczących spraw</w:t>
      </w:r>
      <w:r w:rsidR="00C1310A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b/>
          <w:bCs/>
          <w:color w:val="000000"/>
          <w:sz w:val="22"/>
          <w:szCs w:val="22"/>
        </w:rPr>
        <w:t>wprowadzonych do porządku obrad podczas walnego zgromadzenia.</w:t>
      </w:r>
    </w:p>
    <w:p w14:paraId="0EFFF362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t>Każdy uprawniony do uczestnictwa może podczas obrad Walnego Zgromadzenia zgłaszać</w:t>
      </w:r>
      <w:r w:rsidR="005220E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projekty uchwał dotyczące spraw wprowadzonych do porządku obrad. O zamiarze zgłoszenia</w:t>
      </w:r>
      <w:r w:rsidR="005220E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takich projektów uczestnik powinien uprzedzić przewodniczącego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, przekazując mu treść projektu </w:t>
      </w:r>
      <w:r w:rsidRPr="00C1310A">
        <w:rPr>
          <w:rFonts w:ascii="Tahoma" w:hAnsi="Tahoma" w:cs="Tahoma"/>
          <w:color w:val="000000"/>
          <w:sz w:val="22"/>
          <w:szCs w:val="22"/>
        </w:rPr>
        <w:t>na piśmie, najpóźniej po podjęciu przez Walne Zgromadzen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ie uchwały o przyjęciu porządku </w:t>
      </w:r>
      <w:r w:rsidRPr="00C1310A">
        <w:rPr>
          <w:rFonts w:ascii="Tahoma" w:hAnsi="Tahoma" w:cs="Tahoma"/>
          <w:color w:val="000000"/>
          <w:sz w:val="22"/>
          <w:szCs w:val="22"/>
        </w:rPr>
        <w:t>obrad.</w:t>
      </w:r>
    </w:p>
    <w:p w14:paraId="0C28A835" w14:textId="77777777" w:rsidR="00C1310A" w:rsidRPr="00C1310A" w:rsidRDefault="00C1310A" w:rsidP="00861819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EC9B62D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C1310A">
        <w:rPr>
          <w:rFonts w:ascii="Tahoma" w:hAnsi="Tahoma" w:cs="Tahoma"/>
          <w:b/>
          <w:bCs/>
          <w:color w:val="000000"/>
          <w:sz w:val="22"/>
          <w:szCs w:val="22"/>
        </w:rPr>
        <w:t>Sposób wykonywania prawa głosu przez pełnomocnika oraz zawiadamiania Sp</w:t>
      </w:r>
      <w:r w:rsidR="00C1310A" w:rsidRPr="00C1310A">
        <w:rPr>
          <w:rFonts w:ascii="Tahoma" w:hAnsi="Tahoma" w:cs="Tahoma"/>
          <w:b/>
          <w:bCs/>
          <w:color w:val="000000"/>
          <w:sz w:val="22"/>
          <w:szCs w:val="22"/>
        </w:rPr>
        <w:t xml:space="preserve">ółki </w:t>
      </w:r>
      <w:r w:rsidRPr="00C1310A">
        <w:rPr>
          <w:rFonts w:ascii="Tahoma" w:hAnsi="Tahoma" w:cs="Tahoma"/>
          <w:b/>
          <w:bCs/>
          <w:color w:val="000000"/>
          <w:sz w:val="22"/>
          <w:szCs w:val="22"/>
        </w:rPr>
        <w:t>przy wykorzystaniu środków komunikacji elektronicznej</w:t>
      </w:r>
      <w:r w:rsidR="00C1310A" w:rsidRPr="00C1310A">
        <w:rPr>
          <w:rFonts w:ascii="Tahoma" w:hAnsi="Tahoma" w:cs="Tahoma"/>
          <w:b/>
          <w:bCs/>
          <w:color w:val="000000"/>
          <w:sz w:val="22"/>
          <w:szCs w:val="22"/>
        </w:rPr>
        <w:t xml:space="preserve"> o ustanowieniu </w:t>
      </w:r>
      <w:r w:rsidR="00C1310A" w:rsidRPr="00C1310A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 xml:space="preserve">pełnomocnika, a </w:t>
      </w:r>
      <w:r w:rsidRPr="00C1310A">
        <w:rPr>
          <w:rFonts w:ascii="Tahoma" w:hAnsi="Tahoma" w:cs="Tahoma"/>
          <w:b/>
          <w:bCs/>
          <w:color w:val="000000"/>
          <w:sz w:val="22"/>
          <w:szCs w:val="22"/>
        </w:rPr>
        <w:t>także wykorzystanie formularzy podczas głosowania przez pełnomocnika.</w:t>
      </w:r>
    </w:p>
    <w:p w14:paraId="6B5E834F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t>Zgodnie z art. 412-412</w:t>
      </w:r>
      <w:r w:rsidR="00E86417">
        <w:rPr>
          <w:rFonts w:ascii="Tahoma" w:hAnsi="Tahoma" w:cs="Tahoma"/>
          <w:color w:val="000000"/>
          <w:sz w:val="22"/>
          <w:szCs w:val="22"/>
        </w:rPr>
        <w:t>²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 Kodeksu spółek handlowych akcjonar</w:t>
      </w:r>
      <w:r w:rsidR="00C1310A">
        <w:rPr>
          <w:rFonts w:ascii="Tahoma" w:hAnsi="Tahoma" w:cs="Tahoma"/>
          <w:color w:val="000000"/>
          <w:sz w:val="22"/>
          <w:szCs w:val="22"/>
        </w:rPr>
        <w:t>iusz może uczestniczyć w W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alnym </w:t>
      </w:r>
      <w:r w:rsidR="00C1310A">
        <w:rPr>
          <w:rFonts w:ascii="Tahoma" w:hAnsi="Tahoma" w:cs="Tahoma"/>
          <w:color w:val="000000"/>
          <w:sz w:val="22"/>
          <w:szCs w:val="22"/>
        </w:rPr>
        <w:t>Z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gromadzeniu oraz wykonywać prawo głosu osobiście lub 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przez pełnomocnika. Pełnomocnik </w:t>
      </w:r>
      <w:r w:rsidRPr="00C1310A">
        <w:rPr>
          <w:rFonts w:ascii="Tahoma" w:hAnsi="Tahoma" w:cs="Tahoma"/>
          <w:color w:val="000000"/>
          <w:sz w:val="22"/>
          <w:szCs w:val="22"/>
        </w:rPr>
        <w:t>wykonuje wszystki</w:t>
      </w:r>
      <w:r w:rsidR="00C1310A">
        <w:rPr>
          <w:rFonts w:ascii="Tahoma" w:hAnsi="Tahoma" w:cs="Tahoma"/>
          <w:color w:val="000000"/>
          <w:sz w:val="22"/>
          <w:szCs w:val="22"/>
        </w:rPr>
        <w:t>e uprawnienia akcjonariusza na Walnym Z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gromadzeniu, chyba że co innego </w:t>
      </w:r>
      <w:r w:rsidRPr="00C1310A">
        <w:rPr>
          <w:rFonts w:ascii="Tahoma" w:hAnsi="Tahoma" w:cs="Tahoma"/>
          <w:color w:val="000000"/>
          <w:sz w:val="22"/>
          <w:szCs w:val="22"/>
        </w:rPr>
        <w:t>wynika z treści pełnomocnictwa. Może on także udzielić dalszego pełnomocnictwa, jeżeli w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ynika </w:t>
      </w:r>
      <w:r w:rsidRPr="00C1310A">
        <w:rPr>
          <w:rFonts w:ascii="Tahoma" w:hAnsi="Tahoma" w:cs="Tahoma"/>
          <w:color w:val="000000"/>
          <w:sz w:val="22"/>
          <w:szCs w:val="22"/>
        </w:rPr>
        <w:t>to z treści pełnomocnictwa. Pełnomocnik może reprezentować wię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cej niż jednego akcjonariusza i </w:t>
      </w:r>
      <w:r w:rsidRPr="00C1310A">
        <w:rPr>
          <w:rFonts w:ascii="Tahoma" w:hAnsi="Tahoma" w:cs="Tahoma"/>
          <w:color w:val="000000"/>
          <w:sz w:val="22"/>
          <w:szCs w:val="22"/>
        </w:rPr>
        <w:t>głosować odmiennie z akcji każdego akcjonariusza. Akcjonarius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z posiadający akcje zapisane na </w:t>
      </w:r>
      <w:r w:rsidRPr="00C1310A">
        <w:rPr>
          <w:rFonts w:ascii="Tahoma" w:hAnsi="Tahoma" w:cs="Tahoma"/>
          <w:color w:val="000000"/>
          <w:sz w:val="22"/>
          <w:szCs w:val="22"/>
        </w:rPr>
        <w:t>więcej niż jednym rachunku papierów wartościowych może ustanowi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ć oddzielnych 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pełnomocników do wykonywania praw z akcji zapisanych na 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każdym z rachunków. Szczególnym 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przypadkiem jest sytuacja, w której pełnomocnikiem na </w:t>
      </w:r>
      <w:r w:rsidR="00A015CD">
        <w:rPr>
          <w:rFonts w:ascii="Tahoma" w:hAnsi="Tahoma" w:cs="Tahoma"/>
          <w:color w:val="000000"/>
          <w:sz w:val="22"/>
          <w:szCs w:val="22"/>
        </w:rPr>
        <w:t>W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alnym </w:t>
      </w:r>
      <w:r w:rsidR="00A015CD">
        <w:rPr>
          <w:rFonts w:ascii="Tahoma" w:hAnsi="Tahoma" w:cs="Tahoma"/>
          <w:color w:val="000000"/>
          <w:sz w:val="22"/>
          <w:szCs w:val="22"/>
        </w:rPr>
        <w:t>Z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gromadzeniu jest członek </w:t>
      </w:r>
      <w:r w:rsidRPr="00C1310A">
        <w:rPr>
          <w:rFonts w:ascii="Tahoma" w:hAnsi="Tahoma" w:cs="Tahoma"/>
          <w:color w:val="000000"/>
          <w:sz w:val="22"/>
          <w:szCs w:val="22"/>
        </w:rPr>
        <w:t>Zarządu, członek rady nadzorczej, pracownik Spółki lub członek orga</w:t>
      </w:r>
      <w:r w:rsidR="00C1310A">
        <w:rPr>
          <w:rFonts w:ascii="Tahoma" w:hAnsi="Tahoma" w:cs="Tahoma"/>
          <w:color w:val="000000"/>
          <w:sz w:val="22"/>
          <w:szCs w:val="22"/>
        </w:rPr>
        <w:t>nów lub pracownik Spółki z</w:t>
      </w:r>
      <w:r w:rsidRPr="00C1310A">
        <w:rPr>
          <w:rFonts w:ascii="Tahoma" w:hAnsi="Tahoma" w:cs="Tahoma"/>
          <w:color w:val="000000"/>
          <w:sz w:val="22"/>
          <w:szCs w:val="22"/>
        </w:rPr>
        <w:t>ależnej od Spółki. Wówczas znajdują zastosowanie poniższe zasady:</w:t>
      </w:r>
    </w:p>
    <w:p w14:paraId="23E058EC" w14:textId="77777777" w:rsidR="00861819" w:rsidRPr="00A87AAC" w:rsidRDefault="00861819" w:rsidP="00A87AAC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>pełnomocnictwo może upoważniać do</w:t>
      </w:r>
      <w:r w:rsidR="00C1310A" w:rsidRPr="00A87AAC">
        <w:rPr>
          <w:rFonts w:ascii="Tahoma" w:hAnsi="Tahoma" w:cs="Tahoma"/>
          <w:color w:val="000000"/>
          <w:sz w:val="22"/>
          <w:szCs w:val="22"/>
        </w:rPr>
        <w:t xml:space="preserve"> reprezentacji tylko na jednym Walnym Z</w:t>
      </w:r>
      <w:r w:rsidRPr="00A87AAC">
        <w:rPr>
          <w:rFonts w:ascii="Tahoma" w:hAnsi="Tahoma" w:cs="Tahoma"/>
          <w:color w:val="000000"/>
          <w:sz w:val="22"/>
          <w:szCs w:val="22"/>
        </w:rPr>
        <w:t>gromadzeniu</w:t>
      </w:r>
      <w:r w:rsidR="00761076" w:rsidRPr="00A87AAC">
        <w:rPr>
          <w:rFonts w:ascii="Tahoma" w:hAnsi="Tahoma" w:cs="Tahoma"/>
          <w:color w:val="000000"/>
          <w:sz w:val="22"/>
          <w:szCs w:val="22"/>
        </w:rPr>
        <w:t>,</w:t>
      </w:r>
    </w:p>
    <w:p w14:paraId="70C02CE0" w14:textId="77777777" w:rsidR="00861819" w:rsidRPr="00A87AAC" w:rsidRDefault="00861819" w:rsidP="00A87AAC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>pełnomocnik ma obowiązek ujawnić akcjonariuszowi okoliczności wskazujące na istnienie</w:t>
      </w:r>
      <w:r w:rsidR="00761076" w:rsidRPr="00A87AA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87AAC">
        <w:rPr>
          <w:rFonts w:ascii="Tahoma" w:hAnsi="Tahoma" w:cs="Tahoma"/>
          <w:color w:val="000000"/>
          <w:sz w:val="22"/>
          <w:szCs w:val="22"/>
        </w:rPr>
        <w:t>bądź możliwość wystąpienia konfliktu interesów</w:t>
      </w:r>
      <w:r w:rsidR="00761076" w:rsidRPr="00A87AAC">
        <w:rPr>
          <w:rFonts w:ascii="Tahoma" w:hAnsi="Tahoma" w:cs="Tahoma"/>
          <w:color w:val="000000"/>
          <w:sz w:val="22"/>
          <w:szCs w:val="22"/>
        </w:rPr>
        <w:t>,</w:t>
      </w:r>
    </w:p>
    <w:p w14:paraId="178670BC" w14:textId="77777777" w:rsidR="00861819" w:rsidRPr="00A87AAC" w:rsidRDefault="00861819" w:rsidP="00A87AAC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>udzielenie dalszego pełnomocnictwa jest wyłączone</w:t>
      </w:r>
      <w:r w:rsidR="00761076" w:rsidRPr="00A87AAC">
        <w:rPr>
          <w:rFonts w:ascii="Tahoma" w:hAnsi="Tahoma" w:cs="Tahoma"/>
          <w:color w:val="000000"/>
          <w:sz w:val="22"/>
          <w:szCs w:val="22"/>
        </w:rPr>
        <w:t>,</w:t>
      </w:r>
    </w:p>
    <w:p w14:paraId="1B9F8A61" w14:textId="77777777" w:rsidR="00861819" w:rsidRPr="00A87AAC" w:rsidRDefault="00861819" w:rsidP="00A87AAC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>pełnomocnik głosuje zgodnie z instrukcjami udzielonymi przez akcjonariusza.</w:t>
      </w:r>
    </w:p>
    <w:p w14:paraId="528C79EA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t>Pełn</w:t>
      </w:r>
      <w:r w:rsidR="00C1310A">
        <w:rPr>
          <w:rFonts w:ascii="Tahoma" w:hAnsi="Tahoma" w:cs="Tahoma"/>
          <w:color w:val="000000"/>
          <w:sz w:val="22"/>
          <w:szCs w:val="22"/>
        </w:rPr>
        <w:t>omocnictwo do uczestniczenia w Walnym Z</w:t>
      </w:r>
      <w:r w:rsidRPr="00C1310A">
        <w:rPr>
          <w:rFonts w:ascii="Tahoma" w:hAnsi="Tahoma" w:cs="Tahoma"/>
          <w:color w:val="000000"/>
          <w:sz w:val="22"/>
          <w:szCs w:val="22"/>
        </w:rPr>
        <w:t>gromadzeniu Spółki i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 wykonywania prawa głosu </w:t>
      </w:r>
      <w:r w:rsidRPr="00C1310A">
        <w:rPr>
          <w:rFonts w:ascii="Tahoma" w:hAnsi="Tahoma" w:cs="Tahoma"/>
          <w:color w:val="000000"/>
          <w:sz w:val="22"/>
          <w:szCs w:val="22"/>
        </w:rPr>
        <w:t>wymaga udzielenia na piśmie lub w postaci elektroniczne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j. Jeśli pełnomocnictwo zostaje </w:t>
      </w:r>
      <w:r w:rsidRPr="00C1310A">
        <w:rPr>
          <w:rFonts w:ascii="Tahoma" w:hAnsi="Tahoma" w:cs="Tahoma"/>
          <w:color w:val="000000"/>
          <w:sz w:val="22"/>
          <w:szCs w:val="22"/>
        </w:rPr>
        <w:t>udzielone w formie elektronicznej, to mocodawca powinien zawiadomić o tym Spółkę.</w:t>
      </w:r>
      <w:r w:rsidR="0076107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Zawiadomienie powinno zostać złożone Spółce w terminie umożliw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iającym jej dokonanie </w:t>
      </w:r>
      <w:r w:rsidRPr="00C1310A">
        <w:rPr>
          <w:rFonts w:ascii="Tahoma" w:hAnsi="Tahoma" w:cs="Tahoma"/>
          <w:color w:val="000000"/>
          <w:sz w:val="22"/>
          <w:szCs w:val="22"/>
        </w:rPr>
        <w:t>identyfikacji mocodawcy i jego pełnomocnika, nie później jednak niż w dniu poprzedzającym</w:t>
      </w:r>
      <w:r w:rsidR="0076107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dzień, na który zost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ało zwołane Walne Zgromadzenie. </w:t>
      </w:r>
      <w:r w:rsidRPr="00C1310A">
        <w:rPr>
          <w:rFonts w:ascii="Tahoma" w:hAnsi="Tahoma" w:cs="Tahoma"/>
          <w:color w:val="000000"/>
          <w:sz w:val="22"/>
          <w:szCs w:val="22"/>
        </w:rPr>
        <w:t>Zawiadomienie może mieć formę pisemną albo postać elektr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oniczną. Zawiadomienie w formie </w:t>
      </w:r>
      <w:r w:rsidRPr="00C1310A">
        <w:rPr>
          <w:rFonts w:ascii="Tahoma" w:hAnsi="Tahoma" w:cs="Tahoma"/>
          <w:color w:val="000000"/>
          <w:sz w:val="22"/>
          <w:szCs w:val="22"/>
        </w:rPr>
        <w:t>pisemne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j winno być przesłane na adres </w:t>
      </w:r>
      <w:r w:rsidR="00761076">
        <w:rPr>
          <w:rFonts w:ascii="Tahoma" w:hAnsi="Tahoma" w:cs="Tahoma"/>
          <w:color w:val="000000"/>
          <w:sz w:val="22"/>
          <w:szCs w:val="22"/>
        </w:rPr>
        <w:t>siedziby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 Spółki (</w:t>
      </w:r>
      <w:r w:rsidR="00C1310A" w:rsidRPr="00C1310A">
        <w:rPr>
          <w:rFonts w:ascii="Tahoma" w:hAnsi="Tahoma" w:cs="Tahoma"/>
          <w:color w:val="000000"/>
          <w:sz w:val="22"/>
          <w:szCs w:val="22"/>
        </w:rPr>
        <w:t xml:space="preserve">tj. 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ul. </w:t>
      </w:r>
      <w:r w:rsidR="00761076">
        <w:rPr>
          <w:rFonts w:ascii="Tahoma" w:hAnsi="Tahoma" w:cs="Tahoma"/>
          <w:color w:val="000000"/>
          <w:sz w:val="22"/>
          <w:szCs w:val="22"/>
        </w:rPr>
        <w:t>Konrada Wallenroda 4C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761076">
        <w:rPr>
          <w:rFonts w:ascii="Tahoma" w:hAnsi="Tahoma" w:cs="Tahoma"/>
          <w:color w:val="000000"/>
          <w:sz w:val="22"/>
          <w:szCs w:val="22"/>
        </w:rPr>
        <w:t>20-607 Lublin</w:t>
      </w:r>
      <w:r w:rsidRPr="00C1310A">
        <w:rPr>
          <w:rFonts w:ascii="Tahoma" w:hAnsi="Tahoma" w:cs="Tahoma"/>
          <w:color w:val="000000"/>
          <w:sz w:val="22"/>
          <w:szCs w:val="22"/>
        </w:rPr>
        <w:t>). Zarząd zwraca uwagę, że ww</w:t>
      </w:r>
      <w:r w:rsidR="00761076">
        <w:rPr>
          <w:rFonts w:ascii="Tahoma" w:hAnsi="Tahoma" w:cs="Tahoma"/>
          <w:color w:val="000000"/>
          <w:sz w:val="22"/>
          <w:szCs w:val="22"/>
        </w:rPr>
        <w:t>.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 termin na zło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żenie Spółce zawiadomienia jest 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zachowany, jeśli w tym terminie zawiadomienie zostanie przekazane </w:t>
      </w:r>
      <w:r w:rsidR="00A015CD">
        <w:rPr>
          <w:rFonts w:ascii="Tahoma" w:hAnsi="Tahoma" w:cs="Tahoma"/>
          <w:color w:val="000000"/>
          <w:sz w:val="22"/>
          <w:szCs w:val="22"/>
        </w:rPr>
        <w:t>Z</w:t>
      </w:r>
      <w:r w:rsidRPr="00C1310A">
        <w:rPr>
          <w:rFonts w:ascii="Tahoma" w:hAnsi="Tahoma" w:cs="Tahoma"/>
          <w:color w:val="000000"/>
          <w:sz w:val="22"/>
          <w:szCs w:val="22"/>
        </w:rPr>
        <w:t>arządowi. Nie jest z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atem </w:t>
      </w:r>
      <w:r w:rsidRPr="00C1310A">
        <w:rPr>
          <w:rFonts w:ascii="Tahoma" w:hAnsi="Tahoma" w:cs="Tahoma"/>
          <w:color w:val="000000"/>
          <w:sz w:val="22"/>
          <w:szCs w:val="22"/>
        </w:rPr>
        <w:t>wystarczające nadanie w tym terminie zawiadomienia. Zawiado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mienie w postaci elektronicznej 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jest przesyłane do Spółki za pośrednictwem poczty elektronicznej, na adres </w:t>
      </w:r>
      <w:r w:rsidR="00C1310A">
        <w:rPr>
          <w:rFonts w:ascii="Tahoma" w:hAnsi="Tahoma" w:cs="Tahoma"/>
          <w:color w:val="0000FF"/>
          <w:sz w:val="22"/>
          <w:szCs w:val="22"/>
        </w:rPr>
        <w:t>biuro.zarzadu</w:t>
      </w:r>
      <w:r w:rsidRPr="00C1310A">
        <w:rPr>
          <w:rFonts w:ascii="Tahoma" w:hAnsi="Tahoma" w:cs="Tahoma"/>
          <w:color w:val="0000FF"/>
          <w:sz w:val="22"/>
          <w:szCs w:val="22"/>
        </w:rPr>
        <w:t>@asseco</w:t>
      </w:r>
      <w:r w:rsidR="00C1310A">
        <w:rPr>
          <w:rFonts w:ascii="Tahoma" w:hAnsi="Tahoma" w:cs="Tahoma"/>
          <w:color w:val="0000FF"/>
          <w:sz w:val="22"/>
          <w:szCs w:val="22"/>
        </w:rPr>
        <w:t>bs</w:t>
      </w:r>
      <w:r w:rsidRPr="00C1310A">
        <w:rPr>
          <w:rFonts w:ascii="Tahoma" w:hAnsi="Tahoma" w:cs="Tahoma"/>
          <w:color w:val="0000FF"/>
          <w:sz w:val="22"/>
          <w:szCs w:val="22"/>
        </w:rPr>
        <w:t>.pl</w:t>
      </w:r>
      <w:r w:rsidRPr="00C1310A">
        <w:rPr>
          <w:rFonts w:ascii="Tahoma" w:hAnsi="Tahoma" w:cs="Tahoma"/>
          <w:color w:val="000000"/>
          <w:sz w:val="22"/>
          <w:szCs w:val="22"/>
        </w:rPr>
        <w:t>.</w:t>
      </w:r>
    </w:p>
    <w:p w14:paraId="722DD534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t>Zawiadomienie powinno zawierać:</w:t>
      </w:r>
    </w:p>
    <w:p w14:paraId="63592BDE" w14:textId="77777777" w:rsidR="00861819" w:rsidRPr="00A87AAC" w:rsidRDefault="00861819" w:rsidP="00A87AAC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 xml:space="preserve">imię i nazwisko albo nazwę (firmę) mocodawcy oraz imiona </w:t>
      </w:r>
      <w:r w:rsidR="00C1310A" w:rsidRPr="00A87AAC">
        <w:rPr>
          <w:rFonts w:ascii="Tahoma" w:hAnsi="Tahoma" w:cs="Tahoma"/>
          <w:color w:val="000000"/>
          <w:sz w:val="22"/>
          <w:szCs w:val="22"/>
        </w:rPr>
        <w:t xml:space="preserve">i nazwiska osób uprawnionych do </w:t>
      </w:r>
      <w:r w:rsidRPr="00A87AAC">
        <w:rPr>
          <w:rFonts w:ascii="Tahoma" w:hAnsi="Tahoma" w:cs="Tahoma"/>
          <w:color w:val="000000"/>
          <w:sz w:val="22"/>
          <w:szCs w:val="22"/>
        </w:rPr>
        <w:t>udzielenia</w:t>
      </w:r>
      <w:r w:rsidR="00C1310A" w:rsidRPr="00A87AAC">
        <w:rPr>
          <w:rFonts w:ascii="Tahoma" w:hAnsi="Tahoma" w:cs="Tahoma"/>
          <w:color w:val="000000"/>
          <w:sz w:val="22"/>
          <w:szCs w:val="22"/>
        </w:rPr>
        <w:t xml:space="preserve"> pełnomocnictwa w jego imieniu,</w:t>
      </w:r>
    </w:p>
    <w:p w14:paraId="6EF4C6C7" w14:textId="77777777" w:rsidR="00861819" w:rsidRPr="00A87AAC" w:rsidRDefault="00861819" w:rsidP="00A87AAC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>rodzaj oraz numer identyfikacyjny dokumentu tożsamości</w:t>
      </w:r>
      <w:r w:rsidR="00C1310A" w:rsidRPr="00A87AAC">
        <w:rPr>
          <w:rFonts w:ascii="Tahoma" w:hAnsi="Tahoma" w:cs="Tahoma"/>
          <w:color w:val="000000"/>
          <w:sz w:val="22"/>
          <w:szCs w:val="22"/>
        </w:rPr>
        <w:t xml:space="preserve">, a także numer PESEL mocodawcy </w:t>
      </w:r>
      <w:r w:rsidRPr="00A87AAC">
        <w:rPr>
          <w:rFonts w:ascii="Tahoma" w:hAnsi="Tahoma" w:cs="Tahoma"/>
          <w:color w:val="000000"/>
          <w:sz w:val="22"/>
          <w:szCs w:val="22"/>
        </w:rPr>
        <w:t>(w przypadku osób fizycznych) albo numer KRS (w przypadku podmiotów wp</w:t>
      </w:r>
      <w:r w:rsidR="00C1310A" w:rsidRPr="00A87AAC">
        <w:rPr>
          <w:rFonts w:ascii="Tahoma" w:hAnsi="Tahoma" w:cs="Tahoma"/>
          <w:color w:val="000000"/>
          <w:sz w:val="22"/>
          <w:szCs w:val="22"/>
        </w:rPr>
        <w:t xml:space="preserve">isanych do rejestru </w:t>
      </w:r>
      <w:r w:rsidRPr="00A87AAC">
        <w:rPr>
          <w:rFonts w:ascii="Tahoma" w:hAnsi="Tahoma" w:cs="Tahoma"/>
          <w:color w:val="000000"/>
          <w:sz w:val="22"/>
          <w:szCs w:val="22"/>
        </w:rPr>
        <w:t>przedsiębiorców),</w:t>
      </w:r>
    </w:p>
    <w:p w14:paraId="3F7AA60C" w14:textId="77777777" w:rsidR="00861819" w:rsidRPr="00A87AAC" w:rsidRDefault="00861819" w:rsidP="00A87AAC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>imię i nazwisko pełnomocnika,</w:t>
      </w:r>
    </w:p>
    <w:p w14:paraId="5F40E79C" w14:textId="77777777" w:rsidR="00861819" w:rsidRPr="00A87AAC" w:rsidRDefault="00861819" w:rsidP="00A87AAC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>miejsce zamieszkania (siedzibę) mocodawcy oraz pełnomocnika,</w:t>
      </w:r>
    </w:p>
    <w:p w14:paraId="58022FED" w14:textId="77777777" w:rsidR="00861819" w:rsidRPr="00A87AAC" w:rsidRDefault="00861819" w:rsidP="00A87AAC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 xml:space="preserve">numer telefonu lub adres poczty elektronicznej, które umożliwiają stały kontakt </w:t>
      </w:r>
      <w:r w:rsidR="003B6D52" w:rsidRPr="00A87AAC">
        <w:rPr>
          <w:rFonts w:ascii="Tahoma" w:hAnsi="Tahoma" w:cs="Tahoma"/>
          <w:color w:val="000000"/>
          <w:sz w:val="22"/>
          <w:szCs w:val="22"/>
        </w:rPr>
        <w:br/>
      </w:r>
      <w:r w:rsidRPr="00A87AAC">
        <w:rPr>
          <w:rFonts w:ascii="Tahoma" w:hAnsi="Tahoma" w:cs="Tahoma"/>
          <w:color w:val="000000"/>
          <w:sz w:val="22"/>
          <w:szCs w:val="22"/>
        </w:rPr>
        <w:t>z mocodawcą,</w:t>
      </w:r>
    </w:p>
    <w:p w14:paraId="66F57249" w14:textId="77777777" w:rsidR="00861819" w:rsidRPr="00A87AAC" w:rsidRDefault="00861819" w:rsidP="00A87AAC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>datę udzielenia pełnomocnictwa,</w:t>
      </w:r>
    </w:p>
    <w:p w14:paraId="712E3687" w14:textId="77777777" w:rsidR="00861819" w:rsidRPr="00A87AAC" w:rsidRDefault="00861819" w:rsidP="00A87AAC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>wskazanie Walnego Zgromadzenia, w związku z którym pełnomocnictwo jest udzielane,</w:t>
      </w:r>
    </w:p>
    <w:p w14:paraId="14EEDB59" w14:textId="77777777" w:rsidR="00861819" w:rsidRPr="00A87AAC" w:rsidRDefault="00861819" w:rsidP="00A87AAC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>zakres pełnomocnictwa, w tym w szczególności wszelkie o</w:t>
      </w:r>
      <w:r w:rsidR="00C1310A" w:rsidRPr="00A87AAC">
        <w:rPr>
          <w:rFonts w:ascii="Tahoma" w:hAnsi="Tahoma" w:cs="Tahoma"/>
          <w:color w:val="000000"/>
          <w:sz w:val="22"/>
          <w:szCs w:val="22"/>
        </w:rPr>
        <w:t>graniczenia pełnomocnictwa oraz</w:t>
      </w:r>
      <w:r w:rsidR="003B6D52" w:rsidRPr="00A87AA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87AAC">
        <w:rPr>
          <w:rFonts w:ascii="Tahoma" w:hAnsi="Tahoma" w:cs="Tahoma"/>
          <w:color w:val="000000"/>
          <w:sz w:val="22"/>
          <w:szCs w:val="22"/>
        </w:rPr>
        <w:t>wskazanie, czy pełnomocnik może ustanawiać także dalszych pełnomocników,</w:t>
      </w:r>
    </w:p>
    <w:p w14:paraId="2A619404" w14:textId="77777777" w:rsidR="00C1310A" w:rsidRPr="00A87AAC" w:rsidRDefault="00861819" w:rsidP="00A87AAC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A87AAC">
        <w:rPr>
          <w:rFonts w:ascii="Tahoma" w:hAnsi="Tahoma" w:cs="Tahoma"/>
          <w:color w:val="000000"/>
          <w:sz w:val="22"/>
          <w:szCs w:val="22"/>
        </w:rPr>
        <w:t>wskazanie, czy</w:t>
      </w:r>
      <w:r w:rsidR="00C1310A" w:rsidRPr="00A87AAC">
        <w:rPr>
          <w:rFonts w:ascii="Tahoma" w:hAnsi="Tahoma" w:cs="Tahoma"/>
          <w:color w:val="000000"/>
          <w:sz w:val="22"/>
          <w:szCs w:val="22"/>
        </w:rPr>
        <w:t xml:space="preserve"> pełnomocnictwo jest odwołalne. </w:t>
      </w:r>
    </w:p>
    <w:p w14:paraId="7C781725" w14:textId="77777777" w:rsidR="00C1310A" w:rsidRDefault="00C1310A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61CE167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t>Jeżeli zawiadomienie zostało dokonane zgodnie z powyższy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mi wymogami Spółka niezwłocznie </w:t>
      </w:r>
      <w:r w:rsidRPr="00C1310A">
        <w:rPr>
          <w:rFonts w:ascii="Tahoma" w:hAnsi="Tahoma" w:cs="Tahoma"/>
          <w:color w:val="000000"/>
          <w:sz w:val="22"/>
          <w:szCs w:val="22"/>
        </w:rPr>
        <w:t>potwierdza mocodawcy dokonanie zawiadomienia.</w:t>
      </w:r>
    </w:p>
    <w:p w14:paraId="3CFFE2BE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t>Jeżeli zawiadomienie nie odpowiada powyższym wymogom Spółka niezwłocznie informuje o</w:t>
      </w:r>
      <w:r w:rsidR="0076107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tym zgłaszającego wskazując na braki zawiadomienia.</w:t>
      </w:r>
    </w:p>
    <w:p w14:paraId="3FAA60F3" w14:textId="77777777" w:rsid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lastRenderedPageBreak/>
        <w:t>Brak zawiadomienia albo zawiadomienie dokonane z narus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zeniem wyżej wskazanych wymogów </w:t>
      </w:r>
      <w:r w:rsidRPr="00C1310A">
        <w:rPr>
          <w:rFonts w:ascii="Tahoma" w:hAnsi="Tahoma" w:cs="Tahoma"/>
          <w:color w:val="000000"/>
          <w:sz w:val="22"/>
          <w:szCs w:val="22"/>
        </w:rPr>
        <w:t>jest uwzględniane przy ocenie istnienia zgodnego z pr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awem umocowania pełnomocnika do </w:t>
      </w:r>
      <w:r w:rsidRPr="00C1310A">
        <w:rPr>
          <w:rFonts w:ascii="Tahoma" w:hAnsi="Tahoma" w:cs="Tahoma"/>
          <w:color w:val="000000"/>
          <w:sz w:val="22"/>
          <w:szCs w:val="22"/>
        </w:rPr>
        <w:t>reprezentacji mocodawcy na Walnym Zgromadzeniu. W szcze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gólności może stanowić podstawę </w:t>
      </w:r>
      <w:r w:rsidRPr="00C1310A">
        <w:rPr>
          <w:rFonts w:ascii="Tahoma" w:hAnsi="Tahoma" w:cs="Tahoma"/>
          <w:color w:val="000000"/>
          <w:sz w:val="22"/>
          <w:szCs w:val="22"/>
        </w:rPr>
        <w:t>do niedopuszczenia lub do wykluczenia danej osoby z ucze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stnictwa w Walnym Zgromadzeniu. </w:t>
      </w:r>
      <w:r w:rsidRPr="00C1310A">
        <w:rPr>
          <w:rFonts w:ascii="Tahoma" w:hAnsi="Tahoma" w:cs="Tahoma"/>
          <w:color w:val="000000"/>
          <w:sz w:val="22"/>
          <w:szCs w:val="22"/>
        </w:rPr>
        <w:t>Każdy z uczestników, w tym także pełnomocnik, bez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pośrednio po przybyciu na Walne </w:t>
      </w:r>
      <w:r w:rsidRPr="00C1310A">
        <w:rPr>
          <w:rFonts w:ascii="Tahoma" w:hAnsi="Tahoma" w:cs="Tahoma"/>
          <w:color w:val="000000"/>
          <w:sz w:val="22"/>
          <w:szCs w:val="22"/>
        </w:rPr>
        <w:t>Zgromadzenie, ma obowiązek wpisania się na listę obecności. Ucz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estnik przed wpisaniem na listę </w:t>
      </w:r>
      <w:r w:rsidRPr="00C1310A">
        <w:rPr>
          <w:rFonts w:ascii="Tahoma" w:hAnsi="Tahoma" w:cs="Tahoma"/>
          <w:color w:val="000000"/>
          <w:sz w:val="22"/>
          <w:szCs w:val="22"/>
        </w:rPr>
        <w:t>obecności ma obowiązek przedłożyć dokument, który w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 sposób nie budzący wątpliwości 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potwierdza jego tożsamość. Przedstawiciele (pełnomocnicy) 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przed wpisem na listę obecności </w:t>
      </w:r>
      <w:r w:rsidRPr="00C1310A">
        <w:rPr>
          <w:rFonts w:ascii="Tahoma" w:hAnsi="Tahoma" w:cs="Tahoma"/>
          <w:color w:val="000000"/>
          <w:sz w:val="22"/>
          <w:szCs w:val="22"/>
        </w:rPr>
        <w:t>mają ponadto obowiązek przedłożyć do protokołu dokumenty,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 z których w sposób nie budzący </w:t>
      </w:r>
      <w:r w:rsidRPr="00C1310A">
        <w:rPr>
          <w:rFonts w:ascii="Tahoma" w:hAnsi="Tahoma" w:cs="Tahoma"/>
          <w:color w:val="000000"/>
          <w:sz w:val="22"/>
          <w:szCs w:val="22"/>
        </w:rPr>
        <w:t>wątpliwości wynikać będzie ich zgodne z prawem umocowani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e do reprezentacji mocodawcy na </w:t>
      </w:r>
      <w:r w:rsidRPr="00C1310A">
        <w:rPr>
          <w:rFonts w:ascii="Tahoma" w:hAnsi="Tahoma" w:cs="Tahoma"/>
          <w:color w:val="000000"/>
          <w:sz w:val="22"/>
          <w:szCs w:val="22"/>
        </w:rPr>
        <w:t>Walnym Zgromadzeniu. Ponadto pełnomocnik, któremu udz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ielono pełnomocnictwa w postaci </w:t>
      </w:r>
      <w:r w:rsidRPr="00C1310A">
        <w:rPr>
          <w:rFonts w:ascii="Tahoma" w:hAnsi="Tahoma" w:cs="Tahoma"/>
          <w:color w:val="000000"/>
          <w:sz w:val="22"/>
          <w:szCs w:val="22"/>
        </w:rPr>
        <w:t>elektronicznej, przed wpisem na listę obecności</w:t>
      </w:r>
      <w:r w:rsidR="00761076">
        <w:rPr>
          <w:rFonts w:ascii="Tahoma" w:hAnsi="Tahoma" w:cs="Tahoma"/>
          <w:color w:val="000000"/>
          <w:sz w:val="22"/>
          <w:szCs w:val="22"/>
        </w:rPr>
        <w:t>,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 ma obowi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ązek przedłożyć do protokołu to </w:t>
      </w:r>
      <w:r w:rsidRPr="00C1310A">
        <w:rPr>
          <w:rFonts w:ascii="Tahoma" w:hAnsi="Tahoma" w:cs="Tahoma"/>
          <w:color w:val="000000"/>
          <w:sz w:val="22"/>
          <w:szCs w:val="22"/>
        </w:rPr>
        <w:t>pełnomocnictwo w postaci wydruku lub przesłać je do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 Spółki za pośrednictwem poczty 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elektronicznej na adres: </w:t>
      </w:r>
      <w:hyperlink r:id="rId8" w:history="1">
        <w:r w:rsidR="00C1310A" w:rsidRPr="0087519A">
          <w:rPr>
            <w:rStyle w:val="Hipercze"/>
            <w:rFonts w:ascii="Tahoma" w:hAnsi="Tahoma" w:cs="Tahoma"/>
            <w:sz w:val="22"/>
            <w:szCs w:val="22"/>
          </w:rPr>
          <w:t>biuro.zarzadu@assecobs.pl</w:t>
        </w:r>
      </w:hyperlink>
      <w:r w:rsidRPr="00C1310A">
        <w:rPr>
          <w:rFonts w:ascii="Tahoma" w:hAnsi="Tahoma" w:cs="Tahoma"/>
          <w:color w:val="0000FF"/>
          <w:sz w:val="22"/>
          <w:szCs w:val="22"/>
        </w:rPr>
        <w:t>.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06562086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t>Spółka udostępniła na swojej stronie internetowej (</w:t>
      </w:r>
      <w:r w:rsidRPr="00C1310A">
        <w:rPr>
          <w:rFonts w:ascii="Tahoma" w:hAnsi="Tahoma" w:cs="Tahoma"/>
          <w:color w:val="0000FF"/>
          <w:sz w:val="22"/>
          <w:szCs w:val="22"/>
        </w:rPr>
        <w:t>www.asseco</w:t>
      </w:r>
      <w:r w:rsidR="00C1310A">
        <w:rPr>
          <w:rFonts w:ascii="Tahoma" w:hAnsi="Tahoma" w:cs="Tahoma"/>
          <w:color w:val="0000FF"/>
          <w:sz w:val="22"/>
          <w:szCs w:val="22"/>
        </w:rPr>
        <w:t>bs</w:t>
      </w:r>
      <w:r w:rsidRPr="00C1310A">
        <w:rPr>
          <w:rFonts w:ascii="Tahoma" w:hAnsi="Tahoma" w:cs="Tahoma"/>
          <w:color w:val="0000FF"/>
          <w:sz w:val="22"/>
          <w:szCs w:val="22"/>
        </w:rPr>
        <w:t xml:space="preserve">.pl </w:t>
      </w:r>
      <w:r w:rsidRPr="00C1310A">
        <w:rPr>
          <w:rFonts w:ascii="Tahoma" w:hAnsi="Tahoma" w:cs="Tahoma"/>
          <w:color w:val="000000"/>
          <w:sz w:val="22"/>
          <w:szCs w:val="22"/>
        </w:rPr>
        <w:t>w zakładce Relacje</w:t>
      </w:r>
      <w:r w:rsidR="0076107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inwestorskie / Walne Zgromadzenia) formularze, które mogą być wykorzystywane przez</w:t>
      </w:r>
      <w:r w:rsidR="0076107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akcjonariuszy do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 głosowania przez pełnomocnika. </w:t>
      </w:r>
      <w:r w:rsidRPr="00C1310A">
        <w:rPr>
          <w:rFonts w:ascii="Tahoma" w:hAnsi="Tahoma" w:cs="Tahoma"/>
          <w:color w:val="000000"/>
          <w:sz w:val="22"/>
          <w:szCs w:val="22"/>
        </w:rPr>
        <w:t>Akcjonariusze nie mają jednak obowiązku korzystania z tych formularzy.</w:t>
      </w:r>
    </w:p>
    <w:p w14:paraId="312A6AC7" w14:textId="77777777" w:rsidR="00861819" w:rsidRPr="00C1310A" w:rsidRDefault="00C1310A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P</w:t>
      </w:r>
      <w:r w:rsidR="00861819" w:rsidRPr="00C1310A">
        <w:rPr>
          <w:rFonts w:ascii="Tahoma" w:hAnsi="Tahoma" w:cs="Tahoma"/>
          <w:color w:val="000000"/>
          <w:sz w:val="22"/>
          <w:szCs w:val="22"/>
        </w:rPr>
        <w:t xml:space="preserve">owyższe zasady stosuje się odpowiednio także do dalszych </w:t>
      </w:r>
      <w:r>
        <w:rPr>
          <w:rFonts w:ascii="Tahoma" w:hAnsi="Tahoma" w:cs="Tahoma"/>
          <w:color w:val="000000"/>
          <w:sz w:val="22"/>
          <w:szCs w:val="22"/>
        </w:rPr>
        <w:t xml:space="preserve">pełnomocnictw oraz do odwołania </w:t>
      </w:r>
      <w:r w:rsidR="00861819" w:rsidRPr="00C1310A">
        <w:rPr>
          <w:rFonts w:ascii="Tahoma" w:hAnsi="Tahoma" w:cs="Tahoma"/>
          <w:color w:val="000000"/>
          <w:sz w:val="22"/>
          <w:szCs w:val="22"/>
        </w:rPr>
        <w:t>pełnomocnictwa.</w:t>
      </w:r>
    </w:p>
    <w:p w14:paraId="434F33AD" w14:textId="77777777" w:rsidR="00C1310A" w:rsidRPr="00C1310A" w:rsidRDefault="00C1310A" w:rsidP="00861819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07E5674" w14:textId="77777777" w:rsidR="00861819" w:rsidRPr="00C1310A" w:rsidRDefault="00C1310A" w:rsidP="00C1310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C1310A">
        <w:rPr>
          <w:rFonts w:ascii="Tahoma" w:hAnsi="Tahoma" w:cs="Tahoma"/>
          <w:b/>
          <w:bCs/>
          <w:color w:val="000000"/>
          <w:sz w:val="22"/>
          <w:szCs w:val="22"/>
        </w:rPr>
        <w:t>N</w:t>
      </w:r>
      <w:r w:rsidR="00861819" w:rsidRPr="00C1310A">
        <w:rPr>
          <w:rFonts w:ascii="Tahoma" w:hAnsi="Tahoma" w:cs="Tahoma"/>
          <w:b/>
          <w:bCs/>
          <w:color w:val="000000"/>
          <w:sz w:val="22"/>
          <w:szCs w:val="22"/>
        </w:rPr>
        <w:t xml:space="preserve">ie istnieje możliwość uczestniczenia na Walnym </w:t>
      </w:r>
      <w:r w:rsidRPr="00C1310A">
        <w:rPr>
          <w:rFonts w:ascii="Tahoma" w:hAnsi="Tahoma" w:cs="Tahoma"/>
          <w:b/>
          <w:bCs/>
          <w:color w:val="000000"/>
          <w:sz w:val="22"/>
          <w:szCs w:val="22"/>
        </w:rPr>
        <w:t>Zgromadzeniu przy wykorzystaniu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861819" w:rsidRPr="00C1310A">
        <w:rPr>
          <w:rFonts w:ascii="Tahoma" w:hAnsi="Tahoma" w:cs="Tahoma"/>
          <w:b/>
          <w:bCs/>
          <w:color w:val="000000"/>
          <w:sz w:val="22"/>
          <w:szCs w:val="22"/>
        </w:rPr>
        <w:t>środków komunikacji elektronicznej.</w:t>
      </w:r>
    </w:p>
    <w:p w14:paraId="19C77B7B" w14:textId="77777777" w:rsidR="00C1310A" w:rsidRPr="00C1310A" w:rsidRDefault="00C1310A" w:rsidP="00C1310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4D8E146" w14:textId="77777777" w:rsidR="00861819" w:rsidRPr="00C1310A" w:rsidRDefault="00C1310A" w:rsidP="00C1310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C1310A">
        <w:rPr>
          <w:rFonts w:ascii="Tahoma" w:hAnsi="Tahoma" w:cs="Tahoma"/>
          <w:b/>
          <w:bCs/>
          <w:color w:val="000000"/>
          <w:sz w:val="22"/>
          <w:szCs w:val="22"/>
        </w:rPr>
        <w:t>N</w:t>
      </w:r>
      <w:r w:rsidR="00861819" w:rsidRPr="00C1310A">
        <w:rPr>
          <w:rFonts w:ascii="Tahoma" w:hAnsi="Tahoma" w:cs="Tahoma"/>
          <w:b/>
          <w:bCs/>
          <w:color w:val="000000"/>
          <w:sz w:val="22"/>
          <w:szCs w:val="22"/>
        </w:rPr>
        <w:t xml:space="preserve">ie istnieje możliwość wykonywania prawa głosu </w:t>
      </w:r>
      <w:r w:rsidRPr="00C1310A">
        <w:rPr>
          <w:rFonts w:ascii="Tahoma" w:hAnsi="Tahoma" w:cs="Tahoma"/>
          <w:b/>
          <w:bCs/>
          <w:color w:val="000000"/>
          <w:sz w:val="22"/>
          <w:szCs w:val="22"/>
        </w:rPr>
        <w:t>drogą korespondencyjną lub przy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861819" w:rsidRPr="00C1310A">
        <w:rPr>
          <w:rFonts w:ascii="Tahoma" w:hAnsi="Tahoma" w:cs="Tahoma"/>
          <w:b/>
          <w:bCs/>
          <w:color w:val="000000"/>
          <w:sz w:val="22"/>
          <w:szCs w:val="22"/>
        </w:rPr>
        <w:t>wykorzystywaniu środków komunikacji elektronicznej.</w:t>
      </w:r>
    </w:p>
    <w:p w14:paraId="5F46E7C2" w14:textId="77777777" w:rsidR="00C1310A" w:rsidRPr="00C1310A" w:rsidRDefault="00C1310A" w:rsidP="00861819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p w14:paraId="3E35F98F" w14:textId="77777777" w:rsidR="00861819" w:rsidRPr="00C1310A" w:rsidRDefault="00861819" w:rsidP="00861819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  <w:r w:rsidRPr="00C1310A">
        <w:rPr>
          <w:rFonts w:ascii="Tahoma" w:hAnsi="Tahoma" w:cs="Tahoma"/>
          <w:b/>
          <w:bCs/>
          <w:color w:val="000000"/>
          <w:sz w:val="22"/>
          <w:szCs w:val="22"/>
        </w:rPr>
        <w:t>Rejestracja obecności na Walnym Zgromadzeniu</w:t>
      </w:r>
    </w:p>
    <w:p w14:paraId="37B3B4FF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t>Osoby uprawnione do uczestniczenia w Walnym Zgromadzeniu proszone są o dokonanie</w:t>
      </w:r>
      <w:r w:rsidR="00C1310A">
        <w:rPr>
          <w:rFonts w:ascii="Tahoma" w:hAnsi="Tahoma" w:cs="Tahoma"/>
          <w:color w:val="000000"/>
          <w:sz w:val="22"/>
          <w:szCs w:val="22"/>
        </w:rPr>
        <w:br/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rejestracji i pobranie karty do głosowania bezpośrednio przed </w:t>
      </w:r>
      <w:r w:rsidR="00C1310A">
        <w:rPr>
          <w:rFonts w:ascii="Tahoma" w:hAnsi="Tahoma" w:cs="Tahoma"/>
          <w:color w:val="000000"/>
          <w:sz w:val="22"/>
          <w:szCs w:val="22"/>
        </w:rPr>
        <w:t>salą obrad na pół godziny przed</w:t>
      </w:r>
      <w:r w:rsidR="003B6D52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rozpoczęciem obrad Walnego Zgromadzenia.</w:t>
      </w:r>
    </w:p>
    <w:p w14:paraId="04337082" w14:textId="77777777" w:rsidR="00C1310A" w:rsidRPr="00C1310A" w:rsidRDefault="00C1310A" w:rsidP="00C1310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color w:val="000000"/>
          <w:sz w:val="22"/>
          <w:szCs w:val="22"/>
        </w:rPr>
      </w:pPr>
    </w:p>
    <w:p w14:paraId="6E66E77C" w14:textId="77777777" w:rsidR="00DE04EF" w:rsidRPr="00DE04EF" w:rsidRDefault="00DE04EF" w:rsidP="00C1310A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DE04EF">
        <w:rPr>
          <w:rFonts w:ascii="Tahoma" w:hAnsi="Tahoma" w:cs="Tahoma"/>
          <w:b/>
          <w:color w:val="000000"/>
          <w:sz w:val="22"/>
          <w:szCs w:val="22"/>
        </w:rPr>
        <w:t>Informacje dot. przetwarzania danych osobowych</w:t>
      </w:r>
    </w:p>
    <w:p w14:paraId="7F958929" w14:textId="698B26E0" w:rsidR="00DE04EF" w:rsidRPr="00DE04EF" w:rsidRDefault="00DE04EF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DE04EF">
        <w:rPr>
          <w:rFonts w:ascii="Tahoma" w:hAnsi="Tahoma" w:cs="Tahoma"/>
          <w:color w:val="000000"/>
          <w:sz w:val="22"/>
          <w:szCs w:val="22"/>
        </w:rPr>
        <w:t>Dane osobowe akcjonariuszy i pełnomocników</w:t>
      </w:r>
      <w:r>
        <w:rPr>
          <w:rFonts w:ascii="Tahoma" w:hAnsi="Tahoma" w:cs="Tahoma"/>
          <w:color w:val="000000"/>
          <w:sz w:val="22"/>
          <w:szCs w:val="22"/>
        </w:rPr>
        <w:t xml:space="preserve"> akcjonariuszy</w:t>
      </w:r>
      <w:r w:rsidRPr="00DE04EF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 xml:space="preserve">oraz reprezentantów akcjonariuszy uczestniczących z Walnym Zgromadzeniu </w:t>
      </w:r>
      <w:r w:rsidRPr="00DE04EF">
        <w:rPr>
          <w:rFonts w:ascii="Tahoma" w:hAnsi="Tahoma" w:cs="Tahoma"/>
          <w:color w:val="000000"/>
          <w:sz w:val="22"/>
          <w:szCs w:val="22"/>
        </w:rPr>
        <w:t xml:space="preserve">będą przetwarzane z poszanowaniem praw </w:t>
      </w:r>
      <w:r>
        <w:rPr>
          <w:rFonts w:ascii="Tahoma" w:hAnsi="Tahoma" w:cs="Tahoma"/>
          <w:color w:val="000000"/>
          <w:sz w:val="22"/>
          <w:szCs w:val="22"/>
        </w:rPr>
        <w:t>i wolności osób, na podstawie i </w:t>
      </w:r>
      <w:r w:rsidRPr="00DE04EF">
        <w:rPr>
          <w:rFonts w:ascii="Tahoma" w:hAnsi="Tahoma" w:cs="Tahoma"/>
          <w:color w:val="000000"/>
          <w:sz w:val="22"/>
          <w:szCs w:val="22"/>
        </w:rPr>
        <w:t xml:space="preserve">zgodnie z obowiązującymi przepisami prawa oraz w charakterze, celu i zakresie niezbędnym do wypełniania zobowiązań prawnych ciążących na Asseco </w:t>
      </w:r>
      <w:r>
        <w:rPr>
          <w:rFonts w:ascii="Tahoma" w:hAnsi="Tahoma" w:cs="Tahoma"/>
          <w:color w:val="000000"/>
          <w:sz w:val="22"/>
          <w:szCs w:val="22"/>
        </w:rPr>
        <w:t>Business Solutions</w:t>
      </w:r>
      <w:r w:rsidRPr="00DE04EF">
        <w:rPr>
          <w:rFonts w:ascii="Tahoma" w:hAnsi="Tahoma" w:cs="Tahoma"/>
          <w:color w:val="000000"/>
          <w:sz w:val="22"/>
          <w:szCs w:val="22"/>
        </w:rPr>
        <w:t xml:space="preserve"> S.A. jakimi w szczególności jest organizacja i umożliwienie uczestnictwa w Walnym Zgromadzeniu Akcjonariuszy.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E04EF">
        <w:rPr>
          <w:rFonts w:ascii="Tahoma" w:hAnsi="Tahoma" w:cs="Tahoma"/>
          <w:color w:val="000000"/>
          <w:sz w:val="22"/>
          <w:szCs w:val="22"/>
        </w:rPr>
        <w:t xml:space="preserve">Asseco </w:t>
      </w:r>
      <w:r>
        <w:rPr>
          <w:rFonts w:ascii="Tahoma" w:hAnsi="Tahoma" w:cs="Tahoma"/>
          <w:color w:val="000000"/>
          <w:sz w:val="22"/>
          <w:szCs w:val="22"/>
        </w:rPr>
        <w:t xml:space="preserve">Business Solutions </w:t>
      </w:r>
      <w:r w:rsidRPr="00DE04EF">
        <w:rPr>
          <w:rFonts w:ascii="Tahoma" w:hAnsi="Tahoma" w:cs="Tahoma"/>
          <w:color w:val="000000"/>
          <w:sz w:val="22"/>
          <w:szCs w:val="22"/>
        </w:rPr>
        <w:t>S.A. podejmuje wszelkie stosowne środki bezpieczeństwa zgodne z przepisami prawa, a także powszechnie przyjętymi zasadami służącymi ochronie poufności informacji. Informacje w tym dane osobowe są zabezpieczane adekwatnie do poziomu ryzyka jakie generują.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E04EF">
        <w:rPr>
          <w:rFonts w:ascii="Tahoma" w:hAnsi="Tahoma" w:cs="Tahoma"/>
          <w:color w:val="000000"/>
          <w:sz w:val="22"/>
          <w:szCs w:val="22"/>
        </w:rPr>
        <w:t xml:space="preserve">Szczegółowe informacje na temat przetwarzania danych osobowych zawiera Klauzula informacyjna dla akcjonariuszy Asseco </w:t>
      </w:r>
      <w:r>
        <w:rPr>
          <w:rFonts w:ascii="Tahoma" w:hAnsi="Tahoma" w:cs="Tahoma"/>
          <w:color w:val="000000"/>
          <w:sz w:val="22"/>
          <w:szCs w:val="22"/>
        </w:rPr>
        <w:t>Business Solutions</w:t>
      </w:r>
      <w:r w:rsidRPr="00DE04EF">
        <w:rPr>
          <w:rFonts w:ascii="Tahoma" w:hAnsi="Tahoma" w:cs="Tahoma"/>
          <w:color w:val="000000"/>
          <w:sz w:val="22"/>
          <w:szCs w:val="22"/>
        </w:rPr>
        <w:t xml:space="preserve"> S.A. będących osobami fizycznymi oraz pełnomocników akcjonariuszy będących osobami fizycznymi oraz osób fizycznych będących reprezentantami akcjonariuszy.</w:t>
      </w:r>
    </w:p>
    <w:p w14:paraId="45318C1C" w14:textId="77777777" w:rsidR="00DE04EF" w:rsidRDefault="00DE04EF" w:rsidP="00C1310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color w:val="000000"/>
          <w:sz w:val="22"/>
          <w:szCs w:val="22"/>
        </w:rPr>
      </w:pPr>
    </w:p>
    <w:p w14:paraId="38EE3209" w14:textId="77777777" w:rsidR="00DE04EF" w:rsidRDefault="00DE04EF" w:rsidP="00C1310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color w:val="000000"/>
          <w:sz w:val="22"/>
          <w:szCs w:val="22"/>
        </w:rPr>
      </w:pPr>
    </w:p>
    <w:p w14:paraId="446FE4D9" w14:textId="5B8FDBC0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color w:val="000000"/>
          <w:sz w:val="22"/>
          <w:szCs w:val="22"/>
        </w:rPr>
      </w:pPr>
      <w:r w:rsidRPr="00C1310A">
        <w:rPr>
          <w:rFonts w:ascii="Tahoma" w:hAnsi="Tahoma" w:cs="Tahoma"/>
          <w:b/>
          <w:bCs/>
          <w:i/>
          <w:iCs/>
          <w:color w:val="000000"/>
          <w:sz w:val="22"/>
          <w:szCs w:val="22"/>
        </w:rPr>
        <w:t>Pozostałe informacje</w:t>
      </w:r>
    </w:p>
    <w:p w14:paraId="13AB2676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t>Informacje dotyczące Walnego Zgromadzenia będą udostępniane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 na stronie internetowej Spółki </w:t>
      </w:r>
      <w:r w:rsidRPr="00C1310A">
        <w:rPr>
          <w:rFonts w:ascii="Tahoma" w:hAnsi="Tahoma" w:cs="Tahoma"/>
          <w:color w:val="0000FF"/>
          <w:sz w:val="22"/>
          <w:szCs w:val="22"/>
        </w:rPr>
        <w:t>www.asseco</w:t>
      </w:r>
      <w:r w:rsidR="00C1310A">
        <w:rPr>
          <w:rFonts w:ascii="Tahoma" w:hAnsi="Tahoma" w:cs="Tahoma"/>
          <w:color w:val="0000FF"/>
          <w:sz w:val="22"/>
          <w:szCs w:val="22"/>
        </w:rPr>
        <w:t>bs</w:t>
      </w:r>
      <w:r w:rsidRPr="00C1310A">
        <w:rPr>
          <w:rFonts w:ascii="Tahoma" w:hAnsi="Tahoma" w:cs="Tahoma"/>
          <w:color w:val="0000FF"/>
          <w:sz w:val="22"/>
          <w:szCs w:val="22"/>
        </w:rPr>
        <w:t>.pl</w:t>
      </w:r>
      <w:r w:rsidRPr="00C1310A">
        <w:rPr>
          <w:rFonts w:ascii="Tahoma" w:hAnsi="Tahoma" w:cs="Tahoma"/>
          <w:color w:val="000000"/>
          <w:sz w:val="22"/>
          <w:szCs w:val="22"/>
        </w:rPr>
        <w:t>.</w:t>
      </w:r>
    </w:p>
    <w:p w14:paraId="27EF373D" w14:textId="77777777" w:rsidR="00861819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lastRenderedPageBreak/>
        <w:t>Jednocześnie Zarząd Spółki informuje, że w sprawach nie objętych niniejszym ogłoszeniem</w:t>
      </w:r>
      <w:r w:rsidR="0076107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stosuje się przepisy Kodeksu spółek handlowych, Statutu Spółki oraz Regulaminu Walnego</w:t>
      </w:r>
      <w:r w:rsidR="0076107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Zgromadzenia i w związku z tym prosi akcjonariuszy Spółki o zapoznanie się z powyższymi</w:t>
      </w:r>
      <w:r w:rsidR="00761076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>regulacjami.</w:t>
      </w:r>
    </w:p>
    <w:p w14:paraId="1F26E5BF" w14:textId="77777777" w:rsidR="00C01F23" w:rsidRPr="00C1310A" w:rsidRDefault="00861819" w:rsidP="00C13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C1310A">
        <w:rPr>
          <w:rFonts w:ascii="Tahoma" w:hAnsi="Tahoma" w:cs="Tahoma"/>
          <w:color w:val="000000"/>
          <w:sz w:val="22"/>
          <w:szCs w:val="22"/>
        </w:rPr>
        <w:t>W przypadku pytań lub wątpliwości związanych z uczestnictwem w Walnym Zgromadzeniu</w:t>
      </w:r>
      <w:r w:rsidR="00A87AAC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1310A">
        <w:rPr>
          <w:rFonts w:ascii="Tahoma" w:hAnsi="Tahoma" w:cs="Tahoma"/>
          <w:color w:val="000000"/>
          <w:sz w:val="22"/>
          <w:szCs w:val="22"/>
        </w:rPr>
        <w:t xml:space="preserve">prosimy o kontakt </w:t>
      </w:r>
      <w:r w:rsidR="003B6D52">
        <w:rPr>
          <w:rFonts w:ascii="Tahoma" w:hAnsi="Tahoma" w:cs="Tahoma"/>
          <w:color w:val="000000"/>
          <w:sz w:val="22"/>
          <w:szCs w:val="22"/>
        </w:rPr>
        <w:t xml:space="preserve">z </w:t>
      </w:r>
      <w:r w:rsidR="004E51FB">
        <w:rPr>
          <w:rFonts w:ascii="Tahoma" w:hAnsi="Tahoma" w:cs="Tahoma"/>
          <w:color w:val="000000"/>
          <w:sz w:val="22"/>
          <w:szCs w:val="22"/>
        </w:rPr>
        <w:t>Działem Prawnym Spółki</w:t>
      </w:r>
      <w:r w:rsidR="00C1310A">
        <w:rPr>
          <w:rFonts w:ascii="Tahoma" w:hAnsi="Tahoma" w:cs="Tahoma"/>
          <w:color w:val="000000"/>
          <w:sz w:val="22"/>
          <w:szCs w:val="22"/>
        </w:rPr>
        <w:t xml:space="preserve"> pod nr tel. </w:t>
      </w:r>
      <w:hyperlink r:id="rId9" w:history="1"/>
      <w:r w:rsidR="004E51FB">
        <w:rPr>
          <w:rFonts w:ascii="Tahoma" w:hAnsi="Tahoma" w:cs="Tahoma"/>
          <w:color w:val="0000FF"/>
          <w:sz w:val="22"/>
          <w:szCs w:val="22"/>
        </w:rPr>
        <w:t>+ 48 81 53 53 000 lub adresem e-mail: biuro.zarzadu@assecobs.pl</w:t>
      </w:r>
      <w:r w:rsidRPr="00C1310A">
        <w:rPr>
          <w:rFonts w:ascii="Tahoma" w:hAnsi="Tahoma" w:cs="Tahoma"/>
          <w:color w:val="000000"/>
          <w:sz w:val="22"/>
          <w:szCs w:val="22"/>
        </w:rPr>
        <w:t>.</w:t>
      </w:r>
      <w:r w:rsidRPr="00C1310A">
        <w:rPr>
          <w:rFonts w:ascii="Tahoma" w:hAnsi="Tahoma" w:cs="Tahoma"/>
          <w:sz w:val="22"/>
          <w:szCs w:val="22"/>
          <w:u w:val="single"/>
        </w:rPr>
        <w:t xml:space="preserve"> </w:t>
      </w:r>
    </w:p>
    <w:p w14:paraId="324887E9" w14:textId="77777777" w:rsidR="007F4B7D" w:rsidRPr="00C1310A" w:rsidRDefault="007F4B7D" w:rsidP="00861819">
      <w:pPr>
        <w:tabs>
          <w:tab w:val="right" w:leader="hyphen" w:pos="9072"/>
        </w:tabs>
        <w:spacing w:line="360" w:lineRule="auto"/>
        <w:ind w:left="600"/>
        <w:jc w:val="both"/>
        <w:rPr>
          <w:rFonts w:ascii="Tahoma" w:hAnsi="Tahoma" w:cs="Tahoma"/>
          <w:sz w:val="22"/>
          <w:szCs w:val="22"/>
        </w:rPr>
      </w:pPr>
    </w:p>
    <w:sectPr w:rsidR="007F4B7D" w:rsidRPr="00C1310A" w:rsidSect="006D384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F207" w14:textId="77777777" w:rsidR="00004CB0" w:rsidRDefault="00004CB0" w:rsidP="00181EA1">
      <w:r>
        <w:separator/>
      </w:r>
    </w:p>
  </w:endnote>
  <w:endnote w:type="continuationSeparator" w:id="0">
    <w:p w14:paraId="6461E1A0" w14:textId="77777777" w:rsidR="00004CB0" w:rsidRDefault="00004CB0" w:rsidP="0018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001119"/>
      <w:docPartObj>
        <w:docPartGallery w:val="Page Numbers (Bottom of Page)"/>
        <w:docPartUnique/>
      </w:docPartObj>
    </w:sdtPr>
    <w:sdtEndPr/>
    <w:sdtContent>
      <w:p w14:paraId="1F6E1143" w14:textId="6F6A7A65" w:rsidR="00181EA1" w:rsidRDefault="00181E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F53">
          <w:rPr>
            <w:noProof/>
          </w:rPr>
          <w:t>6</w:t>
        </w:r>
        <w:r>
          <w:fldChar w:fldCharType="end"/>
        </w:r>
      </w:p>
    </w:sdtContent>
  </w:sdt>
  <w:p w14:paraId="5C98EDD0" w14:textId="77777777" w:rsidR="00181EA1" w:rsidRDefault="00181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D29A" w14:textId="77777777" w:rsidR="00004CB0" w:rsidRDefault="00004CB0" w:rsidP="00181EA1">
      <w:r>
        <w:separator/>
      </w:r>
    </w:p>
  </w:footnote>
  <w:footnote w:type="continuationSeparator" w:id="0">
    <w:p w14:paraId="423846E8" w14:textId="77777777" w:rsidR="00004CB0" w:rsidRDefault="00004CB0" w:rsidP="00181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592"/>
    <w:multiLevelType w:val="hybridMultilevel"/>
    <w:tmpl w:val="23304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83C"/>
    <w:multiLevelType w:val="hybridMultilevel"/>
    <w:tmpl w:val="73C85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86E7F"/>
    <w:multiLevelType w:val="hybridMultilevel"/>
    <w:tmpl w:val="8E3ADB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F6F25"/>
    <w:multiLevelType w:val="hybridMultilevel"/>
    <w:tmpl w:val="3842C284"/>
    <w:lvl w:ilvl="0" w:tplc="F15E4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02197"/>
    <w:multiLevelType w:val="multilevel"/>
    <w:tmpl w:val="626EA21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>
      <w:start w:val="46"/>
      <w:numFmt w:val="lowerLetter"/>
      <w:lvlText w:val="%2)"/>
      <w:lvlJc w:val="left"/>
      <w:pPr>
        <w:tabs>
          <w:tab w:val="num" w:pos="1815"/>
        </w:tabs>
        <w:ind w:left="1815" w:hanging="495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 w15:restartNumberingAfterBreak="0">
    <w:nsid w:val="08FC5CF7"/>
    <w:multiLevelType w:val="hybridMultilevel"/>
    <w:tmpl w:val="83C6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9154F"/>
    <w:multiLevelType w:val="multilevel"/>
    <w:tmpl w:val="626EA21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>
      <w:start w:val="46"/>
      <w:numFmt w:val="lowerLetter"/>
      <w:lvlText w:val="%2)"/>
      <w:lvlJc w:val="left"/>
      <w:pPr>
        <w:tabs>
          <w:tab w:val="num" w:pos="1815"/>
        </w:tabs>
        <w:ind w:left="1815" w:hanging="495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7" w15:restartNumberingAfterBreak="0">
    <w:nsid w:val="18E70D33"/>
    <w:multiLevelType w:val="hybridMultilevel"/>
    <w:tmpl w:val="A5BA3DFC"/>
    <w:lvl w:ilvl="0" w:tplc="ACE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C2AD8"/>
    <w:multiLevelType w:val="multilevel"/>
    <w:tmpl w:val="F5DEE73C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pStyle w:val="Normalny11pt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 w:hint="default"/>
      </w:rPr>
    </w:lvl>
  </w:abstractNum>
  <w:abstractNum w:abstractNumId="9" w15:restartNumberingAfterBreak="0">
    <w:nsid w:val="320F2083"/>
    <w:multiLevelType w:val="hybridMultilevel"/>
    <w:tmpl w:val="ABD47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16ECD"/>
    <w:multiLevelType w:val="hybridMultilevel"/>
    <w:tmpl w:val="F6E435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D12923"/>
    <w:multiLevelType w:val="hybridMultilevel"/>
    <w:tmpl w:val="A546FFDA"/>
    <w:lvl w:ilvl="0" w:tplc="B3EAC196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4F9217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C9E19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D3FB0"/>
    <w:multiLevelType w:val="hybridMultilevel"/>
    <w:tmpl w:val="EBB64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7893"/>
    <w:multiLevelType w:val="hybridMultilevel"/>
    <w:tmpl w:val="F6E435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290D89"/>
    <w:multiLevelType w:val="hybridMultilevel"/>
    <w:tmpl w:val="51ACB162"/>
    <w:lvl w:ilvl="0" w:tplc="C262A77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11B47C26">
      <w:start w:val="39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5461CF"/>
    <w:multiLevelType w:val="hybridMultilevel"/>
    <w:tmpl w:val="16E46C48"/>
    <w:lvl w:ilvl="0" w:tplc="0415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  <w:rPr>
        <w:rFonts w:cs="Times New Roman"/>
      </w:rPr>
    </w:lvl>
  </w:abstractNum>
  <w:abstractNum w:abstractNumId="16" w15:restartNumberingAfterBreak="0">
    <w:nsid w:val="66285B21"/>
    <w:multiLevelType w:val="hybridMultilevel"/>
    <w:tmpl w:val="76784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5401B"/>
    <w:multiLevelType w:val="hybridMultilevel"/>
    <w:tmpl w:val="5ECAC7B4"/>
    <w:lvl w:ilvl="0" w:tplc="04CC7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C7E46"/>
    <w:multiLevelType w:val="hybridMultilevel"/>
    <w:tmpl w:val="3586C0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4F086E"/>
    <w:multiLevelType w:val="multilevel"/>
    <w:tmpl w:val="E016470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15"/>
        </w:tabs>
        <w:ind w:left="1134" w:firstLine="186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 w:hint="default"/>
      </w:rPr>
    </w:lvl>
  </w:abstractNum>
  <w:abstractNum w:abstractNumId="20" w15:restartNumberingAfterBreak="0">
    <w:nsid w:val="75451AC5"/>
    <w:multiLevelType w:val="hybridMultilevel"/>
    <w:tmpl w:val="19B237B0"/>
    <w:lvl w:ilvl="0" w:tplc="FDEAA01C">
      <w:start w:val="40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54695FA">
      <w:start w:val="4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D661805"/>
    <w:multiLevelType w:val="hybridMultilevel"/>
    <w:tmpl w:val="CDA6DF04"/>
    <w:lvl w:ilvl="0" w:tplc="325EBC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C81A52"/>
    <w:multiLevelType w:val="multilevel"/>
    <w:tmpl w:val="1C6EED3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15"/>
        </w:tabs>
        <w:ind w:left="1815" w:hanging="49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 w:hint="default"/>
      </w:rPr>
    </w:lvl>
  </w:abstractNum>
  <w:num w:numId="1" w16cid:durableId="95292385">
    <w:abstractNumId w:val="18"/>
  </w:num>
  <w:num w:numId="2" w16cid:durableId="730344647">
    <w:abstractNumId w:val="6"/>
  </w:num>
  <w:num w:numId="3" w16cid:durableId="418596347">
    <w:abstractNumId w:val="8"/>
  </w:num>
  <w:num w:numId="4" w16cid:durableId="378633161">
    <w:abstractNumId w:val="14"/>
  </w:num>
  <w:num w:numId="5" w16cid:durableId="1318193908">
    <w:abstractNumId w:val="20"/>
  </w:num>
  <w:num w:numId="6" w16cid:durableId="1833716407">
    <w:abstractNumId w:val="22"/>
  </w:num>
  <w:num w:numId="7" w16cid:durableId="1187787528">
    <w:abstractNumId w:val="15"/>
  </w:num>
  <w:num w:numId="8" w16cid:durableId="64108740">
    <w:abstractNumId w:val="21"/>
  </w:num>
  <w:num w:numId="9" w16cid:durableId="1874264796">
    <w:abstractNumId w:val="4"/>
  </w:num>
  <w:num w:numId="10" w16cid:durableId="1666784905">
    <w:abstractNumId w:val="11"/>
  </w:num>
  <w:num w:numId="11" w16cid:durableId="212616265">
    <w:abstractNumId w:val="13"/>
  </w:num>
  <w:num w:numId="12" w16cid:durableId="1105687442">
    <w:abstractNumId w:val="10"/>
  </w:num>
  <w:num w:numId="13" w16cid:durableId="326519139">
    <w:abstractNumId w:val="3"/>
  </w:num>
  <w:num w:numId="14" w16cid:durableId="560096716">
    <w:abstractNumId w:val="9"/>
  </w:num>
  <w:num w:numId="15" w16cid:durableId="88429309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960"/>
          </w:tabs>
          <w:ind w:left="9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815"/>
          </w:tabs>
          <w:ind w:left="1134" w:firstLine="186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400"/>
          </w:tabs>
          <w:ind w:left="240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120"/>
          </w:tabs>
          <w:ind w:left="312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840"/>
          </w:tabs>
          <w:ind w:left="384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560"/>
          </w:tabs>
          <w:ind w:left="456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280"/>
          </w:tabs>
          <w:ind w:left="528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000"/>
          </w:tabs>
          <w:ind w:left="600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720"/>
          </w:tabs>
          <w:ind w:left="6720" w:hanging="180"/>
        </w:pPr>
        <w:rPr>
          <w:rFonts w:cs="Times New Roman" w:hint="default"/>
        </w:rPr>
      </w:lvl>
    </w:lvlOverride>
  </w:num>
  <w:num w:numId="16" w16cid:durableId="828787907">
    <w:abstractNumId w:val="19"/>
  </w:num>
  <w:num w:numId="17" w16cid:durableId="1299341516">
    <w:abstractNumId w:val="2"/>
  </w:num>
  <w:num w:numId="18" w16cid:durableId="2019232346">
    <w:abstractNumId w:val="5"/>
  </w:num>
  <w:num w:numId="19" w16cid:durableId="1660575745">
    <w:abstractNumId w:val="17"/>
  </w:num>
  <w:num w:numId="20" w16cid:durableId="808942798">
    <w:abstractNumId w:val="16"/>
  </w:num>
  <w:num w:numId="21" w16cid:durableId="365643133">
    <w:abstractNumId w:val="0"/>
  </w:num>
  <w:num w:numId="22" w16cid:durableId="94445344">
    <w:abstractNumId w:val="1"/>
  </w:num>
  <w:num w:numId="23" w16cid:durableId="1004817268">
    <w:abstractNumId w:val="12"/>
  </w:num>
  <w:num w:numId="24" w16cid:durableId="702709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23"/>
    <w:rsid w:val="00004CB0"/>
    <w:rsid w:val="00032AAF"/>
    <w:rsid w:val="0003530D"/>
    <w:rsid w:val="00052679"/>
    <w:rsid w:val="000622A4"/>
    <w:rsid w:val="00070397"/>
    <w:rsid w:val="000717FD"/>
    <w:rsid w:val="000A102B"/>
    <w:rsid w:val="000E4FDE"/>
    <w:rsid w:val="000F0F0F"/>
    <w:rsid w:val="000F3FCB"/>
    <w:rsid w:val="00102380"/>
    <w:rsid w:val="001407F5"/>
    <w:rsid w:val="001633FE"/>
    <w:rsid w:val="001714DD"/>
    <w:rsid w:val="00181EA1"/>
    <w:rsid w:val="00196EBF"/>
    <w:rsid w:val="001A17FF"/>
    <w:rsid w:val="001B13A3"/>
    <w:rsid w:val="0020573D"/>
    <w:rsid w:val="00244F53"/>
    <w:rsid w:val="00262F64"/>
    <w:rsid w:val="002B53F7"/>
    <w:rsid w:val="002D7965"/>
    <w:rsid w:val="0030099E"/>
    <w:rsid w:val="00301665"/>
    <w:rsid w:val="00302958"/>
    <w:rsid w:val="003460C8"/>
    <w:rsid w:val="0034686F"/>
    <w:rsid w:val="003723CF"/>
    <w:rsid w:val="003765D3"/>
    <w:rsid w:val="003A1A88"/>
    <w:rsid w:val="003B6D52"/>
    <w:rsid w:val="003E017C"/>
    <w:rsid w:val="00400402"/>
    <w:rsid w:val="0043051D"/>
    <w:rsid w:val="00465DDE"/>
    <w:rsid w:val="004A6B9A"/>
    <w:rsid w:val="004B17E5"/>
    <w:rsid w:val="004E51FB"/>
    <w:rsid w:val="005165DE"/>
    <w:rsid w:val="005220E6"/>
    <w:rsid w:val="005634DD"/>
    <w:rsid w:val="00572E8F"/>
    <w:rsid w:val="00574813"/>
    <w:rsid w:val="00587270"/>
    <w:rsid w:val="00593453"/>
    <w:rsid w:val="005A31C7"/>
    <w:rsid w:val="005A752B"/>
    <w:rsid w:val="005E0684"/>
    <w:rsid w:val="005E2C7C"/>
    <w:rsid w:val="00612D0E"/>
    <w:rsid w:val="006256E2"/>
    <w:rsid w:val="006279C8"/>
    <w:rsid w:val="00630032"/>
    <w:rsid w:val="0063014E"/>
    <w:rsid w:val="006363B5"/>
    <w:rsid w:val="006404AC"/>
    <w:rsid w:val="006A5599"/>
    <w:rsid w:val="006B11BC"/>
    <w:rsid w:val="006D0BE4"/>
    <w:rsid w:val="006D1179"/>
    <w:rsid w:val="006D3847"/>
    <w:rsid w:val="006F2607"/>
    <w:rsid w:val="006F5C40"/>
    <w:rsid w:val="007223F6"/>
    <w:rsid w:val="00722FCD"/>
    <w:rsid w:val="00737871"/>
    <w:rsid w:val="00761076"/>
    <w:rsid w:val="007F20C7"/>
    <w:rsid w:val="007F4B7D"/>
    <w:rsid w:val="008027C3"/>
    <w:rsid w:val="0081703B"/>
    <w:rsid w:val="00830714"/>
    <w:rsid w:val="00837667"/>
    <w:rsid w:val="00861819"/>
    <w:rsid w:val="008741C3"/>
    <w:rsid w:val="00875AFC"/>
    <w:rsid w:val="008832C2"/>
    <w:rsid w:val="00885041"/>
    <w:rsid w:val="00894AE6"/>
    <w:rsid w:val="008B1704"/>
    <w:rsid w:val="008C6704"/>
    <w:rsid w:val="0090605E"/>
    <w:rsid w:val="009D6704"/>
    <w:rsid w:val="009F4788"/>
    <w:rsid w:val="00A015CD"/>
    <w:rsid w:val="00A5714C"/>
    <w:rsid w:val="00A87AAC"/>
    <w:rsid w:val="00AA5023"/>
    <w:rsid w:val="00B07D0F"/>
    <w:rsid w:val="00B4124C"/>
    <w:rsid w:val="00B67198"/>
    <w:rsid w:val="00BD3B49"/>
    <w:rsid w:val="00BD70ED"/>
    <w:rsid w:val="00BD75F4"/>
    <w:rsid w:val="00C01F23"/>
    <w:rsid w:val="00C10D8D"/>
    <w:rsid w:val="00C11EA1"/>
    <w:rsid w:val="00C1310A"/>
    <w:rsid w:val="00C424D7"/>
    <w:rsid w:val="00CE1556"/>
    <w:rsid w:val="00CF7802"/>
    <w:rsid w:val="00D262D5"/>
    <w:rsid w:val="00D35E95"/>
    <w:rsid w:val="00D44635"/>
    <w:rsid w:val="00D54343"/>
    <w:rsid w:val="00DA0376"/>
    <w:rsid w:val="00DA0BCE"/>
    <w:rsid w:val="00DE04EF"/>
    <w:rsid w:val="00DF54F6"/>
    <w:rsid w:val="00E02D35"/>
    <w:rsid w:val="00E2342B"/>
    <w:rsid w:val="00E47FE5"/>
    <w:rsid w:val="00E707DD"/>
    <w:rsid w:val="00E86417"/>
    <w:rsid w:val="00F06686"/>
    <w:rsid w:val="00F41D0F"/>
    <w:rsid w:val="00F44DCA"/>
    <w:rsid w:val="00F5010C"/>
    <w:rsid w:val="00FA1BD8"/>
    <w:rsid w:val="00FA42C6"/>
    <w:rsid w:val="00FB4020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36AA109"/>
  <w15:docId w15:val="{FCCC8119-ABA7-4746-967A-1223B7E5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01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znaczenie">
    <w:name w:val="oznaczenie"/>
    <w:rsid w:val="00C01F23"/>
    <w:rPr>
      <w:rFonts w:cs="Times New Roman"/>
    </w:rPr>
  </w:style>
  <w:style w:type="paragraph" w:customStyle="1" w:styleId="Normalny11pt">
    <w:name w:val="Normalny + 11 pt"/>
    <w:aliases w:val="Wyjustowany,Przed:  6 pt,Po:  6 pt,Interlinia:  1,5"/>
    <w:basedOn w:val="Normalny"/>
    <w:rsid w:val="00C01F23"/>
    <w:pPr>
      <w:numPr>
        <w:ilvl w:val="1"/>
        <w:numId w:val="3"/>
      </w:numPr>
      <w:tabs>
        <w:tab w:val="right" w:leader="hyphen" w:pos="9072"/>
      </w:tabs>
      <w:spacing w:before="120" w:after="120" w:line="360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rsid w:val="001B13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B13A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61819"/>
    <w:pPr>
      <w:spacing w:after="120"/>
    </w:pPr>
    <w:rPr>
      <w:rFonts w:eastAsia="Calibri"/>
      <w:sz w:val="24"/>
      <w:szCs w:val="24"/>
      <w:lang w:val="en-US" w:eastAsia="en-US"/>
    </w:rPr>
  </w:style>
  <w:style w:type="character" w:customStyle="1" w:styleId="TekstpodstawowyZnak">
    <w:name w:val="Tekst podstawowy Znak"/>
    <w:link w:val="Tekstpodstawowy"/>
    <w:uiPriority w:val="99"/>
    <w:rsid w:val="00861819"/>
    <w:rPr>
      <w:rFonts w:eastAsia="Calibri"/>
      <w:sz w:val="24"/>
      <w:szCs w:val="24"/>
      <w:lang w:val="en-US" w:eastAsia="en-US"/>
    </w:rPr>
  </w:style>
  <w:style w:type="character" w:styleId="Hipercze">
    <w:name w:val="Hyperlink"/>
    <w:uiPriority w:val="99"/>
    <w:rsid w:val="00861819"/>
    <w:rPr>
      <w:rFonts w:cs="Times New Roman"/>
      <w:color w:val="0000FF"/>
      <w:u w:val="single"/>
    </w:rPr>
  </w:style>
  <w:style w:type="character" w:styleId="Odwoaniedokomentarza">
    <w:name w:val="annotation reference"/>
    <w:rsid w:val="002B53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53F7"/>
  </w:style>
  <w:style w:type="character" w:customStyle="1" w:styleId="TekstkomentarzaZnak">
    <w:name w:val="Tekst komentarza Znak"/>
    <w:basedOn w:val="Domylnaczcionkaakapitu"/>
    <w:link w:val="Tekstkomentarza"/>
    <w:rsid w:val="002B53F7"/>
  </w:style>
  <w:style w:type="paragraph" w:styleId="Tematkomentarza">
    <w:name w:val="annotation subject"/>
    <w:basedOn w:val="Tekstkomentarza"/>
    <w:next w:val="Tekstkomentarza"/>
    <w:link w:val="TematkomentarzaZnak"/>
    <w:rsid w:val="002B53F7"/>
    <w:rPr>
      <w:b/>
      <w:bCs/>
    </w:rPr>
  </w:style>
  <w:style w:type="character" w:customStyle="1" w:styleId="TematkomentarzaZnak">
    <w:name w:val="Temat komentarza Znak"/>
    <w:link w:val="Tematkomentarza"/>
    <w:rsid w:val="002B53F7"/>
    <w:rPr>
      <w:b/>
      <w:bCs/>
    </w:rPr>
  </w:style>
  <w:style w:type="paragraph" w:styleId="Akapitzlist">
    <w:name w:val="List Paragraph"/>
    <w:basedOn w:val="Normalny"/>
    <w:uiPriority w:val="34"/>
    <w:qFormat/>
    <w:rsid w:val="00C10D8D"/>
    <w:pPr>
      <w:ind w:left="708"/>
    </w:pPr>
  </w:style>
  <w:style w:type="paragraph" w:styleId="Nagwek">
    <w:name w:val="header"/>
    <w:basedOn w:val="Normalny"/>
    <w:link w:val="NagwekZnak"/>
    <w:unhideWhenUsed/>
    <w:rsid w:val="00181E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1EA1"/>
  </w:style>
  <w:style w:type="paragraph" w:styleId="Stopka">
    <w:name w:val="footer"/>
    <w:basedOn w:val="Normalny"/>
    <w:link w:val="StopkaZnak"/>
    <w:uiPriority w:val="99"/>
    <w:unhideWhenUsed/>
    <w:rsid w:val="00181E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EA1"/>
  </w:style>
  <w:style w:type="paragraph" w:styleId="Poprawka">
    <w:name w:val="Revision"/>
    <w:hidden/>
    <w:uiPriority w:val="99"/>
    <w:semiHidden/>
    <w:rsid w:val="0073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zarzadu@assecob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secob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2564</Words>
  <Characters>15385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zwołaniu WZ</vt:lpstr>
    </vt:vector>
  </TitlesOfParts>
  <Company>Asseco BS</Company>
  <LinksUpToDate>false</LinksUpToDate>
  <CharactersWithSpaces>17914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5701690</vt:i4>
      </vt:variant>
      <vt:variant>
        <vt:i4>0</vt:i4>
      </vt:variant>
      <vt:variant>
        <vt:i4>0</vt:i4>
      </vt:variant>
      <vt:variant>
        <vt:i4>5</vt:i4>
      </vt:variant>
      <vt:variant>
        <vt:lpwstr>mailto:biuro.zarzadu@assecobs.pl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zwołaniu WZ</dc:title>
  <dc:subject/>
  <dc:creator>Asseco BS</dc:creator>
  <cp:keywords/>
  <cp:lastModifiedBy>Agnieszka Turska DP</cp:lastModifiedBy>
  <cp:revision>6</cp:revision>
  <cp:lastPrinted>2020-03-20T10:38:00Z</cp:lastPrinted>
  <dcterms:created xsi:type="dcterms:W3CDTF">2021-05-12T07:57:00Z</dcterms:created>
  <dcterms:modified xsi:type="dcterms:W3CDTF">2022-06-13T09:49:00Z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a804fb-21fc-474f-98af-2c980d1a3d72_Enabled">
    <vt:lpwstr>true</vt:lpwstr>
  </property>
  <property fmtid="{D5CDD505-2E9C-101B-9397-08002B2CF9AE}" pid="3" name="MSIP_Label_bfa804fb-21fc-474f-98af-2c980d1a3d72_SetDate">
    <vt:lpwstr>2022-04-28T23:02:29Z</vt:lpwstr>
  </property>
  <property fmtid="{D5CDD505-2E9C-101B-9397-08002B2CF9AE}" pid="4" name="MSIP_Label_bfa804fb-21fc-474f-98af-2c980d1a3d72_Method">
    <vt:lpwstr>Standard</vt:lpwstr>
  </property>
  <property fmtid="{D5CDD505-2E9C-101B-9397-08002B2CF9AE}" pid="5" name="MSIP_Label_bfa804fb-21fc-474f-98af-2c980d1a3d72_Name">
    <vt:lpwstr>Zwykłe</vt:lpwstr>
  </property>
  <property fmtid="{D5CDD505-2E9C-101B-9397-08002B2CF9AE}" pid="6" name="MSIP_Label_bfa804fb-21fc-474f-98af-2c980d1a3d72_SiteId">
    <vt:lpwstr>53d83e1d-82ae-4273-84e9-01ec5045dd81</vt:lpwstr>
  </property>
  <property fmtid="{D5CDD505-2E9C-101B-9397-08002B2CF9AE}" pid="7" name="MSIP_Label_bfa804fb-21fc-474f-98af-2c980d1a3d72_ActionId">
    <vt:lpwstr>aea6ef5a-62e4-4ec0-915b-02afdaa6c86f</vt:lpwstr>
  </property>
  <property fmtid="{D5CDD505-2E9C-101B-9397-08002B2CF9AE}" pid="8" name="MSIP_Label_bfa804fb-21fc-474f-98af-2c980d1a3d72_ContentBits">
    <vt:lpwstr>0</vt:lpwstr>
  </property>
</Properties>
</file>