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0" w:rsidRDefault="00AF43F0" w:rsidP="00465ED6">
      <w:pPr>
        <w:rPr>
          <w:rFonts w:ascii="Arial Narrow" w:hAnsi="Arial Narrow"/>
          <w:b/>
        </w:rPr>
      </w:pPr>
    </w:p>
    <w:p w:rsidR="00AF43F0" w:rsidRDefault="00AF43F0" w:rsidP="00465ED6">
      <w:pPr>
        <w:rPr>
          <w:rFonts w:ascii="Arial Narrow" w:hAnsi="Arial Narrow"/>
          <w:b/>
        </w:rPr>
      </w:pPr>
    </w:p>
    <w:p w:rsidR="002A4374" w:rsidRPr="00AF43F0" w:rsidRDefault="00F534E5" w:rsidP="00465ED6">
      <w:pPr>
        <w:rPr>
          <w:rFonts w:ascii="Arial Narrow" w:hAnsi="Arial Narrow"/>
          <w:b/>
        </w:rPr>
      </w:pPr>
      <w:r w:rsidRPr="00AF43F0">
        <w:rPr>
          <w:rFonts w:ascii="Arial Narrow" w:hAnsi="Arial Narrow"/>
          <w:b/>
        </w:rPr>
        <w:t>ARTUR KUCHARSKI</w:t>
      </w:r>
      <w:r w:rsidR="003E7B65" w:rsidRPr="00AF43F0">
        <w:rPr>
          <w:rFonts w:ascii="Arial Narrow" w:hAnsi="Arial Narrow"/>
          <w:b/>
        </w:rPr>
        <w:tab/>
      </w:r>
      <w:r w:rsidR="003E7B65" w:rsidRPr="00AF43F0">
        <w:rPr>
          <w:rFonts w:ascii="Arial Narrow" w:hAnsi="Arial Narrow"/>
          <w:b/>
        </w:rPr>
        <w:tab/>
      </w:r>
      <w:r w:rsidR="003E7B65" w:rsidRPr="00AF43F0">
        <w:rPr>
          <w:rFonts w:ascii="Arial Narrow" w:hAnsi="Arial Narrow"/>
          <w:b/>
        </w:rPr>
        <w:tab/>
      </w:r>
      <w:r w:rsidR="003E7B65" w:rsidRPr="00AF43F0">
        <w:rPr>
          <w:rFonts w:ascii="Arial Narrow" w:hAnsi="Arial Narrow"/>
          <w:b/>
        </w:rPr>
        <w:tab/>
      </w:r>
      <w:r w:rsidR="003727D5" w:rsidRPr="00AF43F0">
        <w:rPr>
          <w:rFonts w:ascii="Arial Narrow" w:hAnsi="Arial Narrow"/>
          <w:b/>
        </w:rPr>
        <w:tab/>
      </w:r>
      <w:r w:rsidR="003E7B65" w:rsidRPr="00AF43F0">
        <w:rPr>
          <w:rFonts w:ascii="Arial Narrow" w:hAnsi="Arial Narrow"/>
          <w:b/>
        </w:rPr>
        <w:tab/>
      </w:r>
    </w:p>
    <w:p w:rsidR="00EB68F1" w:rsidRPr="00407202" w:rsidRDefault="00EB68F1" w:rsidP="00465ED6">
      <w:pPr>
        <w:rPr>
          <w:rFonts w:ascii="Arial Narrow" w:hAnsi="Arial Narrow"/>
        </w:rPr>
      </w:pPr>
      <w:r w:rsidRPr="00AF43F0">
        <w:rPr>
          <w:rFonts w:ascii="Arial Narrow" w:hAnsi="Arial Narrow"/>
          <w:sz w:val="20"/>
          <w:szCs w:val="20"/>
        </w:rPr>
        <w:tab/>
      </w:r>
      <w:r w:rsidRPr="00AF43F0">
        <w:rPr>
          <w:rFonts w:ascii="Arial Narrow" w:hAnsi="Arial Narrow"/>
          <w:sz w:val="20"/>
          <w:szCs w:val="20"/>
        </w:rPr>
        <w:tab/>
      </w:r>
      <w:r w:rsidR="007A2816" w:rsidRPr="00AF43F0">
        <w:rPr>
          <w:rFonts w:ascii="Arial Narrow" w:hAnsi="Arial Narrow"/>
          <w:sz w:val="20"/>
          <w:szCs w:val="20"/>
        </w:rPr>
        <w:tab/>
      </w:r>
      <w:r w:rsidR="002D48A5" w:rsidRPr="00407202">
        <w:rPr>
          <w:rFonts w:ascii="Arial Narrow" w:hAnsi="Arial Narrow"/>
          <w:sz w:val="20"/>
          <w:szCs w:val="20"/>
        </w:rPr>
        <w:t xml:space="preserve"> </w:t>
      </w:r>
    </w:p>
    <w:p w:rsidR="00EB68F1" w:rsidRPr="00407202" w:rsidRDefault="00EB68F1" w:rsidP="00465ED6">
      <w:pPr>
        <w:rPr>
          <w:rFonts w:ascii="Arial Narrow" w:hAnsi="Arial Narrow"/>
        </w:rPr>
      </w:pPr>
    </w:p>
    <w:p w:rsidR="00EB68F1" w:rsidRPr="00407202" w:rsidRDefault="00EB68F1">
      <w:pPr>
        <w:rPr>
          <w:rFonts w:ascii="Arial Narrow" w:hAnsi="Arial Narrow"/>
        </w:rPr>
      </w:pPr>
    </w:p>
    <w:p w:rsidR="00EB68F1" w:rsidRPr="00AF43F0" w:rsidRDefault="007A2816">
      <w:pPr>
        <w:rPr>
          <w:rFonts w:ascii="Arial Narrow" w:hAnsi="Arial Narrow"/>
          <w:b/>
          <w:sz w:val="20"/>
          <w:szCs w:val="20"/>
        </w:rPr>
      </w:pPr>
      <w:r w:rsidRPr="00AF43F0">
        <w:rPr>
          <w:rFonts w:ascii="Arial Narrow" w:hAnsi="Arial Narrow"/>
          <w:b/>
          <w:sz w:val="20"/>
          <w:szCs w:val="20"/>
        </w:rPr>
        <w:t>DOŚWIADCZENIE ZAWODOWE</w:t>
      </w:r>
    </w:p>
    <w:p w:rsidR="00EB68F1" w:rsidRPr="00AF43F0" w:rsidRDefault="00231C5D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ECE4A6" wp14:editId="070C89F4">
                <wp:simplePos x="0" y="0"/>
                <wp:positionH relativeFrom="column">
                  <wp:posOffset>-68580</wp:posOffset>
                </wp:positionH>
                <wp:positionV relativeFrom="paragraph">
                  <wp:posOffset>15875</wp:posOffset>
                </wp:positionV>
                <wp:extent cx="5829300" cy="0"/>
                <wp:effectExtent l="12065" t="13970" r="6985" b="508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92B88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25pt" to="453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8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XA6nyy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"/>
            </w:pict>
          </mc:Fallback>
        </mc:AlternateContent>
      </w:r>
    </w:p>
    <w:tbl>
      <w:tblPr>
        <w:tblW w:w="95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984"/>
      </w:tblGrid>
      <w:tr w:rsidR="00671D0F" w:rsidRPr="00AF43F0" w:rsidTr="00A34354">
        <w:tc>
          <w:tcPr>
            <w:tcW w:w="6588" w:type="dxa"/>
            <w:tcBorders>
              <w:bottom w:val="nil"/>
            </w:tcBorders>
          </w:tcPr>
          <w:p w:rsidR="00C80650" w:rsidRPr="00116753" w:rsidRDefault="00C80650" w:rsidP="00C80650">
            <w:pPr>
              <w:rPr>
                <w:rFonts w:ascii="Arial Narrow" w:hAnsi="Arial Narrow"/>
                <w:sz w:val="20"/>
                <w:szCs w:val="20"/>
              </w:rPr>
            </w:pPr>
            <w:r w:rsidRPr="00C80650">
              <w:rPr>
                <w:rFonts w:ascii="Arial Narrow" w:hAnsi="Arial Narrow"/>
                <w:b/>
                <w:sz w:val="20"/>
                <w:szCs w:val="20"/>
              </w:rPr>
              <w:t xml:space="preserve">ASSECO </w:t>
            </w:r>
            <w:proofErr w:type="spellStart"/>
            <w:r w:rsidRPr="00C80650">
              <w:rPr>
                <w:rFonts w:ascii="Arial Narrow" w:hAnsi="Arial Narrow"/>
                <w:b/>
                <w:sz w:val="20"/>
                <w:szCs w:val="20"/>
              </w:rPr>
              <w:t>South</w:t>
            </w:r>
            <w:proofErr w:type="spellEnd"/>
            <w:r w:rsidRPr="00C8065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C80650">
              <w:rPr>
                <w:rFonts w:ascii="Arial Narrow" w:hAnsi="Arial Narrow"/>
                <w:b/>
                <w:sz w:val="20"/>
                <w:szCs w:val="20"/>
              </w:rPr>
              <w:t>Eastern</w:t>
            </w:r>
            <w:proofErr w:type="spellEnd"/>
            <w:r w:rsidRPr="00C80650">
              <w:rPr>
                <w:rFonts w:ascii="Arial Narrow" w:hAnsi="Arial Narrow"/>
                <w:b/>
                <w:sz w:val="20"/>
                <w:szCs w:val="20"/>
              </w:rPr>
              <w:t xml:space="preserve"> Europe S.A. - </w:t>
            </w:r>
            <w:r w:rsidRPr="00116753">
              <w:rPr>
                <w:rFonts w:ascii="Arial Narrow" w:hAnsi="Arial Narrow"/>
                <w:sz w:val="20"/>
                <w:szCs w:val="20"/>
              </w:rPr>
              <w:t xml:space="preserve">Członek Rady Nadzorczej, </w:t>
            </w:r>
            <w:r>
              <w:rPr>
                <w:rFonts w:ascii="Arial Narrow" w:hAnsi="Arial Narrow"/>
                <w:sz w:val="20"/>
                <w:szCs w:val="20"/>
              </w:rPr>
              <w:t xml:space="preserve">Przewodniczący </w:t>
            </w:r>
            <w:r w:rsidRPr="00116753">
              <w:rPr>
                <w:rFonts w:ascii="Arial Narrow" w:hAnsi="Arial Narrow"/>
                <w:sz w:val="20"/>
                <w:szCs w:val="20"/>
              </w:rPr>
              <w:t>Komitetu Audytu</w:t>
            </w:r>
          </w:p>
          <w:p w:rsidR="003513D1" w:rsidRPr="00116753" w:rsidRDefault="003513D1" w:rsidP="00362287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Prime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Car Management S.A. </w:t>
            </w:r>
            <w:r w:rsidRPr="00116753">
              <w:rPr>
                <w:rFonts w:ascii="Arial Narrow" w:hAnsi="Arial Narrow"/>
                <w:sz w:val="20"/>
                <w:szCs w:val="20"/>
              </w:rPr>
              <w:t>– Członek Rady Nadzorczej</w:t>
            </w:r>
            <w:r w:rsidR="00116753" w:rsidRPr="00116753">
              <w:rPr>
                <w:rFonts w:ascii="Arial Narrow" w:hAnsi="Arial Narrow"/>
                <w:sz w:val="20"/>
                <w:szCs w:val="20"/>
              </w:rPr>
              <w:t>, Członek Komitetu Audytu</w:t>
            </w:r>
          </w:p>
          <w:p w:rsidR="00342E2C" w:rsidRPr="00116753" w:rsidRDefault="00342E2C" w:rsidP="00362287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Zakłady Azotowe w Tarnowie - Mościcach S.A. </w:t>
            </w:r>
            <w:r w:rsidRPr="00116753">
              <w:rPr>
                <w:rFonts w:ascii="Arial Narrow" w:hAnsi="Arial Narrow"/>
                <w:sz w:val="20"/>
                <w:szCs w:val="20"/>
              </w:rPr>
              <w:t>– Członek Rady Nadzorczej</w:t>
            </w:r>
            <w:r w:rsidR="00143393" w:rsidRPr="00116753">
              <w:rPr>
                <w:rFonts w:ascii="Arial Narrow" w:hAnsi="Arial Narrow"/>
                <w:sz w:val="20"/>
                <w:szCs w:val="20"/>
              </w:rPr>
              <w:t xml:space="preserve"> oraz od marca 2016 Przewodniczący Komitetu Audytu</w:t>
            </w:r>
          </w:p>
          <w:p w:rsidR="00A349EF" w:rsidRPr="00116753" w:rsidRDefault="00A349EF" w:rsidP="00757CBC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Asseco Poland SA </w:t>
            </w:r>
            <w:r w:rsidRPr="00116753">
              <w:rPr>
                <w:rFonts w:ascii="Arial Narrow" w:hAnsi="Arial Narrow"/>
                <w:sz w:val="20"/>
                <w:szCs w:val="20"/>
              </w:rPr>
              <w:t>– Członek Rady Nadzorczej</w:t>
            </w:r>
            <w:r w:rsidR="00143393" w:rsidRPr="00116753">
              <w:rPr>
                <w:rFonts w:ascii="Arial Narrow" w:hAnsi="Arial Narrow"/>
                <w:sz w:val="20"/>
                <w:szCs w:val="20"/>
              </w:rPr>
              <w:t xml:space="preserve"> oraz od marca 2016 Przewodniczący Komitetu Audytu</w:t>
            </w:r>
          </w:p>
          <w:p w:rsidR="00A349EF" w:rsidRPr="00AF43F0" w:rsidRDefault="00A349EF" w:rsidP="00757C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Globe Trade Centre </w:t>
            </w:r>
            <w:r w:rsidRPr="00116753">
              <w:rPr>
                <w:rFonts w:ascii="Arial Narrow" w:hAnsi="Arial Narrow"/>
                <w:sz w:val="20"/>
                <w:szCs w:val="20"/>
              </w:rPr>
              <w:t>SA – Członek Rady Nadzorczej</w:t>
            </w:r>
          </w:p>
          <w:p w:rsidR="00995BE6" w:rsidRPr="00AF43F0" w:rsidRDefault="00995BE6" w:rsidP="00995BE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AF43F0">
              <w:rPr>
                <w:rFonts w:ascii="Arial Narrow" w:hAnsi="Arial Narrow"/>
                <w:b/>
                <w:sz w:val="20"/>
                <w:szCs w:val="20"/>
              </w:rPr>
              <w:t>Hydrapres</w:t>
            </w:r>
            <w:proofErr w:type="spellEnd"/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 SA </w:t>
            </w:r>
            <w:r w:rsidRPr="00116753">
              <w:rPr>
                <w:rFonts w:ascii="Arial Narrow" w:hAnsi="Arial Narrow"/>
                <w:sz w:val="20"/>
                <w:szCs w:val="20"/>
              </w:rPr>
              <w:t>– Członek Rady Nadzorczej</w:t>
            </w:r>
          </w:p>
          <w:p w:rsidR="00A349EF" w:rsidRDefault="00995BE6" w:rsidP="00446896">
            <w:pPr>
              <w:spacing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Mostostal Zabrze Holding SA </w:t>
            </w:r>
            <w:r w:rsidRPr="00116753">
              <w:rPr>
                <w:rFonts w:ascii="Arial Narrow" w:hAnsi="Arial Narrow"/>
                <w:sz w:val="20"/>
                <w:szCs w:val="20"/>
              </w:rPr>
              <w:t>– Członek Rady Nadzorczej</w:t>
            </w:r>
          </w:p>
          <w:p w:rsidR="003455DD" w:rsidRPr="00116753" w:rsidRDefault="007E17DC" w:rsidP="00AF43F0">
            <w:pPr>
              <w:tabs>
                <w:tab w:val="left" w:pos="998"/>
              </w:tabs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Kopex SA </w:t>
            </w:r>
            <w:r w:rsidRPr="00116753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AF43F0" w:rsidRPr="00116753">
              <w:rPr>
                <w:rFonts w:ascii="Arial Narrow" w:hAnsi="Arial Narrow"/>
                <w:sz w:val="20"/>
                <w:szCs w:val="20"/>
              </w:rPr>
              <w:tab/>
            </w:r>
            <w:r w:rsidR="003455DD" w:rsidRPr="00116753">
              <w:rPr>
                <w:rFonts w:ascii="Arial Narrow" w:hAnsi="Arial Narrow"/>
                <w:sz w:val="20"/>
                <w:szCs w:val="20"/>
              </w:rPr>
              <w:t>Członek Zarządu</w:t>
            </w:r>
            <w:r w:rsidR="00202EF2" w:rsidRPr="00116753">
              <w:rPr>
                <w:rFonts w:ascii="Arial Narrow" w:hAnsi="Arial Narrow"/>
                <w:sz w:val="20"/>
                <w:szCs w:val="20"/>
              </w:rPr>
              <w:t xml:space="preserve"> Dyrektor ds. Strategii odpowiedzialny za Pion HR, </w:t>
            </w:r>
            <w:r w:rsidR="00202EF2" w:rsidRPr="00116753">
              <w:rPr>
                <w:rFonts w:ascii="Arial Narrow" w:hAnsi="Arial Narrow"/>
                <w:sz w:val="20"/>
                <w:szCs w:val="20"/>
              </w:rPr>
              <w:tab/>
              <w:t>Audyt Wewnętrzny i Strategię</w:t>
            </w:r>
            <w:r w:rsidR="003455DD" w:rsidRPr="00116753">
              <w:rPr>
                <w:rFonts w:ascii="Arial Narrow" w:hAnsi="Arial Narrow"/>
                <w:sz w:val="20"/>
                <w:szCs w:val="20"/>
              </w:rPr>
              <w:t xml:space="preserve">, a wcześniej </w:t>
            </w:r>
          </w:p>
          <w:p w:rsidR="007E17DC" w:rsidRPr="00116753" w:rsidRDefault="003455DD" w:rsidP="00AF43F0">
            <w:pPr>
              <w:tabs>
                <w:tab w:val="left" w:pos="998"/>
              </w:tabs>
              <w:rPr>
                <w:rFonts w:ascii="Arial Narrow" w:hAnsi="Arial Narrow"/>
                <w:sz w:val="20"/>
                <w:szCs w:val="20"/>
              </w:rPr>
            </w:pPr>
            <w:r w:rsidRPr="00116753">
              <w:rPr>
                <w:rFonts w:ascii="Arial Narrow" w:hAnsi="Arial Narrow"/>
                <w:sz w:val="20"/>
                <w:szCs w:val="20"/>
              </w:rPr>
              <w:tab/>
            </w:r>
            <w:r w:rsidR="007E17DC" w:rsidRPr="00116753">
              <w:rPr>
                <w:rFonts w:ascii="Arial Narrow" w:hAnsi="Arial Narrow"/>
                <w:sz w:val="20"/>
                <w:szCs w:val="20"/>
              </w:rPr>
              <w:t xml:space="preserve">Wiceprzewodniczący </w:t>
            </w:r>
            <w:r w:rsidR="00995BE6" w:rsidRPr="00116753">
              <w:rPr>
                <w:rFonts w:ascii="Arial Narrow" w:hAnsi="Arial Narrow"/>
                <w:sz w:val="20"/>
                <w:szCs w:val="20"/>
              </w:rPr>
              <w:t xml:space="preserve">i Przewodniczący </w:t>
            </w:r>
            <w:r w:rsidR="007E17DC" w:rsidRPr="00116753">
              <w:rPr>
                <w:rFonts w:ascii="Arial Narrow" w:hAnsi="Arial Narrow"/>
                <w:sz w:val="20"/>
                <w:szCs w:val="20"/>
              </w:rPr>
              <w:t>Rady Nadzorczej</w:t>
            </w:r>
            <w:r w:rsidR="00AF43F0" w:rsidRPr="001167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02EF2" w:rsidRPr="00116753">
              <w:rPr>
                <w:rFonts w:ascii="Arial Narrow" w:hAnsi="Arial Narrow"/>
                <w:sz w:val="20"/>
                <w:szCs w:val="20"/>
              </w:rPr>
              <w:t>oraz</w:t>
            </w:r>
          </w:p>
          <w:p w:rsidR="00AF43F0" w:rsidRPr="00116753" w:rsidRDefault="00AF43F0" w:rsidP="00AF43F0">
            <w:pPr>
              <w:tabs>
                <w:tab w:val="left" w:pos="993"/>
              </w:tabs>
              <w:rPr>
                <w:rFonts w:ascii="Arial Narrow" w:hAnsi="Arial Narrow"/>
                <w:sz w:val="20"/>
                <w:szCs w:val="20"/>
              </w:rPr>
            </w:pPr>
            <w:r w:rsidRPr="00116753">
              <w:rPr>
                <w:rFonts w:ascii="Arial Narrow" w:hAnsi="Arial Narrow"/>
                <w:sz w:val="20"/>
                <w:szCs w:val="20"/>
              </w:rPr>
              <w:tab/>
              <w:t xml:space="preserve">Dyrektor ds. Rozwoju Struktur, Organizacji i Systemów Kontroli </w:t>
            </w:r>
          </w:p>
          <w:p w:rsidR="00AF43F0" w:rsidRPr="00116753" w:rsidRDefault="00AF43F0" w:rsidP="00AF43F0">
            <w:pPr>
              <w:tabs>
                <w:tab w:val="left" w:pos="993"/>
              </w:tabs>
              <w:rPr>
                <w:rFonts w:ascii="Arial Narrow" w:hAnsi="Arial Narrow"/>
                <w:sz w:val="20"/>
                <w:szCs w:val="20"/>
              </w:rPr>
            </w:pPr>
            <w:r w:rsidRPr="00116753">
              <w:rPr>
                <w:rFonts w:ascii="Arial Narrow" w:hAnsi="Arial Narrow"/>
                <w:sz w:val="20"/>
                <w:szCs w:val="20"/>
              </w:rPr>
              <w:tab/>
              <w:t>Wewnętrznych</w:t>
            </w:r>
          </w:p>
          <w:p w:rsidR="00E76EEE" w:rsidRPr="00AF43F0" w:rsidRDefault="00AF43F0" w:rsidP="00202EF2">
            <w:pPr>
              <w:tabs>
                <w:tab w:val="left" w:pos="993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  <w:p w:rsidR="00757CBC" w:rsidRPr="00AF43F0" w:rsidRDefault="007A2816" w:rsidP="00757CB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AF43F0">
              <w:rPr>
                <w:rFonts w:ascii="Arial Narrow" w:hAnsi="Arial Narrow"/>
                <w:b/>
                <w:sz w:val="20"/>
                <w:szCs w:val="20"/>
              </w:rPr>
              <w:t>PwC</w:t>
            </w:r>
            <w:proofErr w:type="spellEnd"/>
            <w:r w:rsidRPr="00AF43F0">
              <w:rPr>
                <w:rFonts w:ascii="Arial Narrow" w:hAnsi="Arial Narrow"/>
                <w:b/>
                <w:sz w:val="20"/>
                <w:szCs w:val="20"/>
              </w:rPr>
              <w:t xml:space="preserve"> Polska Sp. z o.o., Warszawa</w:t>
            </w:r>
          </w:p>
          <w:p w:rsidR="00757CBC" w:rsidRPr="00AF43F0" w:rsidRDefault="007A2816" w:rsidP="00757CBC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>Dział</w:t>
            </w:r>
            <w:r w:rsidR="00757CBC" w:rsidRPr="00AF43F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</w:rPr>
              <w:t>Doradczy</w:t>
            </w:r>
          </w:p>
          <w:p w:rsidR="00757CBC" w:rsidRPr="00AF43F0" w:rsidRDefault="007A2816" w:rsidP="00757CBC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>Stanowisko</w:t>
            </w:r>
            <w:r w:rsidR="00757CBC" w:rsidRPr="00AF43F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</w:rPr>
              <w:t>od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7DC" w:rsidRPr="00AF43F0">
              <w:rPr>
                <w:rFonts w:ascii="Arial Narrow" w:hAnsi="Arial Narrow"/>
                <w:sz w:val="20"/>
                <w:szCs w:val="20"/>
              </w:rPr>
              <w:t xml:space="preserve">Starszego </w:t>
            </w:r>
            <w:r w:rsidR="000B1609">
              <w:rPr>
                <w:rFonts w:ascii="Arial Narrow" w:hAnsi="Arial Narrow"/>
                <w:sz w:val="20"/>
                <w:szCs w:val="20"/>
              </w:rPr>
              <w:t>Menadżera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</w:rPr>
              <w:t>d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>o Dy</w:t>
            </w:r>
            <w:r w:rsidRPr="00AF43F0">
              <w:rPr>
                <w:rFonts w:ascii="Arial Narrow" w:hAnsi="Arial Narrow"/>
                <w:sz w:val="20"/>
                <w:szCs w:val="20"/>
              </w:rPr>
              <w:t>rek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>tor</w:t>
            </w:r>
            <w:r w:rsidRPr="00AF43F0">
              <w:rPr>
                <w:rFonts w:ascii="Arial Narrow" w:hAnsi="Arial Narrow"/>
                <w:sz w:val="20"/>
                <w:szCs w:val="20"/>
              </w:rPr>
              <w:t>a</w:t>
            </w:r>
          </w:p>
          <w:p w:rsidR="007A2816" w:rsidRPr="00AF43F0" w:rsidRDefault="007A2816" w:rsidP="00757CBC">
            <w:pPr>
              <w:ind w:left="5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>Zakres obowiązków (typ</w:t>
            </w:r>
            <w:r w:rsidR="00F9491C" w:rsidRPr="00AF43F0">
              <w:rPr>
                <w:rFonts w:ascii="Arial Narrow" w:hAnsi="Arial Narrow"/>
                <w:b/>
                <w:sz w:val="20"/>
                <w:szCs w:val="20"/>
              </w:rPr>
              <w:t>y realizowanych projektów</w:t>
            </w:r>
            <w:r w:rsidRPr="00AF43F0">
              <w:rPr>
                <w:rFonts w:ascii="Arial Narrow" w:hAnsi="Arial Narrow"/>
                <w:b/>
                <w:sz w:val="20"/>
                <w:szCs w:val="20"/>
              </w:rPr>
              <w:t>):</w:t>
            </w:r>
          </w:p>
          <w:p w:rsidR="007A2816" w:rsidRPr="00AF43F0" w:rsidRDefault="00757CBC" w:rsidP="00757CBC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 xml:space="preserve">• 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 xml:space="preserve">Doradztwo </w:t>
            </w:r>
            <w:r w:rsidR="007A2816" w:rsidRPr="00AF43F0">
              <w:rPr>
                <w:rFonts w:ascii="Arial Narrow" w:hAnsi="Arial Narrow"/>
                <w:sz w:val="20"/>
                <w:szCs w:val="20"/>
                <w:u w:val="single"/>
              </w:rPr>
              <w:t>strategiczne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 xml:space="preserve"> obejmujące zagadnienia takie jak: analiza rynku, ocena pozycji konkurencyjnej</w:t>
            </w:r>
            <w:r w:rsidR="002E0370">
              <w:rPr>
                <w:rFonts w:ascii="Arial Narrow" w:hAnsi="Arial Narrow"/>
                <w:sz w:val="20"/>
                <w:szCs w:val="20"/>
              </w:rPr>
              <w:t xml:space="preserve"> firmy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>, definiowanie opcji strategicznych, anali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>za finansowa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>, wybór opcji optymalnej, planowanie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 xml:space="preserve"> i</w:t>
            </w:r>
            <w:r w:rsidR="007E17DC" w:rsidRPr="00AF43F0">
              <w:rPr>
                <w:rFonts w:ascii="Arial Narrow" w:hAnsi="Arial Narrow"/>
                <w:sz w:val="20"/>
                <w:szCs w:val="20"/>
              </w:rPr>
              <w:t xml:space="preserve"> realizacja wdrożenia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687A0F" w:rsidRPr="00AF43F0" w:rsidRDefault="00B41B4E" w:rsidP="00FD565C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 xml:space="preserve">• 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 xml:space="preserve">Doradztwo </w:t>
            </w:r>
            <w:r w:rsidR="007E17DC" w:rsidRPr="00AF43F0">
              <w:rPr>
                <w:rFonts w:ascii="Arial Narrow" w:hAnsi="Arial Narrow"/>
                <w:sz w:val="20"/>
                <w:szCs w:val="20"/>
                <w:u w:val="single"/>
              </w:rPr>
              <w:t>operacyjne</w:t>
            </w:r>
            <w:r w:rsidR="007E17DC" w:rsidRPr="00AF43F0">
              <w:rPr>
                <w:rFonts w:ascii="Arial Narrow" w:hAnsi="Arial Narrow"/>
                <w:sz w:val="20"/>
                <w:szCs w:val="20"/>
              </w:rPr>
              <w:t>:</w:t>
            </w:r>
            <w:r w:rsidR="007A2816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D565C" w:rsidRPr="00AF43F0">
              <w:rPr>
                <w:rFonts w:ascii="Arial Narrow" w:hAnsi="Arial Narrow"/>
                <w:sz w:val="20"/>
                <w:szCs w:val="20"/>
              </w:rPr>
              <w:t xml:space="preserve">restrukturyzacja, optymalizacja kosztów, </w:t>
            </w:r>
            <w:r w:rsidR="002E0370">
              <w:rPr>
                <w:rFonts w:ascii="Arial Narrow" w:hAnsi="Arial Narrow"/>
                <w:sz w:val="20"/>
                <w:szCs w:val="20"/>
              </w:rPr>
              <w:t xml:space="preserve">zmiana organizacji zakupowych, </w:t>
            </w:r>
            <w:r w:rsidR="00F17E36" w:rsidRPr="00AF43F0">
              <w:rPr>
                <w:rFonts w:ascii="Arial Narrow" w:hAnsi="Arial Narrow"/>
                <w:sz w:val="20"/>
                <w:szCs w:val="20"/>
              </w:rPr>
              <w:t>poprawa</w:t>
            </w:r>
            <w:r w:rsidR="00FD565C" w:rsidRPr="00AF43F0">
              <w:rPr>
                <w:rFonts w:ascii="Arial Narrow" w:hAnsi="Arial Narrow"/>
                <w:sz w:val="20"/>
                <w:szCs w:val="20"/>
              </w:rPr>
              <w:t xml:space="preserve"> przepływów gotówkowych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>,</w:t>
            </w:r>
            <w:r w:rsidR="00FD565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>poprawa</w:t>
            </w:r>
            <w:r w:rsidR="00FD565C" w:rsidRPr="00AF43F0">
              <w:rPr>
                <w:rFonts w:ascii="Arial Narrow" w:hAnsi="Arial Narrow"/>
                <w:sz w:val="20"/>
                <w:szCs w:val="20"/>
              </w:rPr>
              <w:t xml:space="preserve"> efektywności wykorzystania kapitału obrotowego, zarządzanie projektami</w:t>
            </w:r>
            <w:r w:rsidR="002E0370">
              <w:rPr>
                <w:rFonts w:ascii="Arial Narrow" w:hAnsi="Arial Narrow"/>
                <w:sz w:val="20"/>
                <w:szCs w:val="20"/>
              </w:rPr>
              <w:t xml:space="preserve"> i zarządzanie zmianą</w:t>
            </w:r>
            <w:r w:rsidR="00FD565C" w:rsidRPr="00AF43F0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7E17DC" w:rsidRPr="00AF43F0" w:rsidRDefault="007E17DC" w:rsidP="00B41B4E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• Doradztwo w obszarze</w:t>
            </w:r>
            <w:r w:rsidR="00F17E36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  <w:u w:val="single"/>
              </w:rPr>
              <w:t>kontroli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 i </w:t>
            </w:r>
            <w:r w:rsidR="00F17E36" w:rsidRPr="00AF43F0">
              <w:rPr>
                <w:rFonts w:ascii="Arial Narrow" w:hAnsi="Arial Narrow"/>
                <w:sz w:val="20"/>
                <w:szCs w:val="20"/>
                <w:u w:val="single"/>
              </w:rPr>
              <w:t>nadzor</w:t>
            </w:r>
            <w:r w:rsidRPr="00AF43F0">
              <w:rPr>
                <w:rFonts w:ascii="Arial Narrow" w:hAnsi="Arial Narrow"/>
                <w:sz w:val="20"/>
                <w:szCs w:val="20"/>
                <w:u w:val="single"/>
              </w:rPr>
              <w:t>u</w:t>
            </w:r>
            <w:r w:rsidR="00F17E36" w:rsidRPr="00AF43F0">
              <w:rPr>
                <w:rFonts w:ascii="Arial Narrow" w:hAnsi="Arial Narrow"/>
                <w:sz w:val="20"/>
                <w:szCs w:val="20"/>
              </w:rPr>
              <w:t xml:space="preserve"> w obszarach: ocena i poprawa systemu kontroli wewnętrznych, audyt wewnętrzny, projekty o charakterze dochodzeniowym (</w:t>
            </w:r>
            <w:proofErr w:type="spellStart"/>
            <w:r w:rsidR="00F17E36" w:rsidRPr="00AF43F0">
              <w:rPr>
                <w:rFonts w:ascii="Arial Narrow" w:hAnsi="Arial Narrow"/>
                <w:i/>
                <w:iCs/>
                <w:sz w:val="20"/>
                <w:szCs w:val="20"/>
              </w:rPr>
              <w:t>forensic</w:t>
            </w:r>
            <w:proofErr w:type="spellEnd"/>
            <w:r w:rsidR="00F17E36" w:rsidRPr="00AF43F0">
              <w:rPr>
                <w:rFonts w:ascii="Arial Narrow" w:hAnsi="Arial Narrow"/>
                <w:sz w:val="20"/>
                <w:szCs w:val="20"/>
              </w:rPr>
              <w:t xml:space="preserve">), </w:t>
            </w:r>
            <w:r w:rsidR="003531D6" w:rsidRPr="00AF43F0">
              <w:rPr>
                <w:rFonts w:ascii="Arial Narrow" w:hAnsi="Arial Narrow"/>
                <w:sz w:val="20"/>
                <w:szCs w:val="20"/>
              </w:rPr>
              <w:t>ocena jakości i poprawności</w:t>
            </w:r>
            <w:r w:rsidR="00F17E36" w:rsidRPr="00AF43F0">
              <w:rPr>
                <w:rFonts w:ascii="Arial Narrow" w:hAnsi="Arial Narrow"/>
                <w:sz w:val="20"/>
                <w:szCs w:val="20"/>
              </w:rPr>
              <w:t xml:space="preserve"> funkcjonowania organów 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statutowych </w:t>
            </w:r>
            <w:r w:rsidR="00F17E36" w:rsidRPr="00AF43F0">
              <w:rPr>
                <w:rFonts w:ascii="Arial Narrow" w:hAnsi="Arial Narrow"/>
                <w:sz w:val="20"/>
                <w:szCs w:val="20"/>
              </w:rPr>
              <w:t>i inne.</w:t>
            </w:r>
          </w:p>
          <w:p w:rsidR="00C50E2D" w:rsidRPr="00AF43F0" w:rsidRDefault="00C50E2D" w:rsidP="002339EF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:rsidR="00C80650" w:rsidRDefault="00C80650" w:rsidP="003622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 marca 2016</w:t>
            </w:r>
          </w:p>
          <w:p w:rsidR="00C80650" w:rsidRDefault="00C80650" w:rsidP="003622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 maja 2016</w:t>
            </w:r>
          </w:p>
          <w:p w:rsidR="00C80650" w:rsidRDefault="00C80650" w:rsidP="00362287">
            <w:pPr>
              <w:rPr>
                <w:rFonts w:ascii="Arial Narrow" w:hAnsi="Arial Narrow"/>
                <w:sz w:val="20"/>
                <w:szCs w:val="20"/>
              </w:rPr>
            </w:pPr>
          </w:p>
          <w:p w:rsidR="003513D1" w:rsidRDefault="003513D1" w:rsidP="0036228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 lipca 2015</w:t>
            </w:r>
          </w:p>
          <w:p w:rsidR="00342E2C" w:rsidRPr="00AF43F0" w:rsidRDefault="00342E2C" w:rsidP="00362287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Od października 2011</w:t>
            </w:r>
          </w:p>
          <w:p w:rsidR="00116753" w:rsidRDefault="00116753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A349EF" w:rsidRPr="00AF43F0" w:rsidRDefault="00A349EF" w:rsidP="00671D0F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Od sierpnia 2010</w:t>
            </w:r>
          </w:p>
          <w:p w:rsidR="00116753" w:rsidRDefault="00116753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A349EF" w:rsidRPr="00AF43F0" w:rsidRDefault="00A349EF" w:rsidP="00671D0F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lip</w:t>
            </w:r>
            <w:r w:rsidR="000B1609">
              <w:rPr>
                <w:rFonts w:ascii="Arial Narrow" w:hAnsi="Arial Narrow"/>
                <w:sz w:val="20"/>
                <w:szCs w:val="20"/>
              </w:rPr>
              <w:t>iec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 2010</w:t>
            </w:r>
            <w:r w:rsidR="000B1609">
              <w:rPr>
                <w:rFonts w:ascii="Arial Narrow" w:hAnsi="Arial Narrow"/>
                <w:sz w:val="20"/>
                <w:szCs w:val="20"/>
              </w:rPr>
              <w:t xml:space="preserve"> – maj 2013</w:t>
            </w:r>
          </w:p>
          <w:p w:rsidR="00995BE6" w:rsidRPr="00AF43F0" w:rsidRDefault="00995BE6" w:rsidP="00995BE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luty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 2011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marzec 2012</w:t>
            </w:r>
          </w:p>
          <w:p w:rsidR="00AF43F0" w:rsidRDefault="00995BE6" w:rsidP="00446896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listopad 2011 –  grudzień 2012</w:t>
            </w:r>
          </w:p>
          <w:p w:rsidR="007E17DC" w:rsidRPr="00AF43F0" w:rsidRDefault="00AF43F0" w:rsidP="00671D0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kwiecień</w:t>
            </w:r>
            <w:r w:rsidR="007E17DC" w:rsidRPr="00AF43F0">
              <w:rPr>
                <w:rFonts w:ascii="Arial Narrow" w:hAnsi="Arial Narrow"/>
                <w:sz w:val="20"/>
                <w:szCs w:val="20"/>
              </w:rPr>
              <w:t xml:space="preserve"> 2010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wrzesień 2012</w:t>
            </w:r>
          </w:p>
          <w:p w:rsidR="007E17DC" w:rsidRDefault="007E17DC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AF43F0" w:rsidRDefault="00AF43F0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646D" w:rsidRDefault="00E9646D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202EF2" w:rsidRDefault="00202EF2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E9646D" w:rsidRPr="00AF43F0" w:rsidRDefault="00E9646D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362287" w:rsidP="00671D0F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kwiecień 2002 – kwiecień 2010</w:t>
            </w: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87A0F" w:rsidRPr="00AF43F0" w:rsidTr="00A34354">
        <w:tc>
          <w:tcPr>
            <w:tcW w:w="6588" w:type="dxa"/>
            <w:tcBorders>
              <w:top w:val="nil"/>
              <w:bottom w:val="nil"/>
            </w:tcBorders>
          </w:tcPr>
          <w:p w:rsidR="00757CBC" w:rsidRPr="00E92435" w:rsidRDefault="00757CBC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92435">
              <w:rPr>
                <w:rFonts w:ascii="Arial Narrow" w:hAnsi="Arial Narrow"/>
                <w:sz w:val="20"/>
                <w:szCs w:val="20"/>
              </w:rPr>
              <w:t>Pricewate</w:t>
            </w:r>
            <w:r w:rsidR="008276A7" w:rsidRPr="00E92435">
              <w:rPr>
                <w:rFonts w:ascii="Arial Narrow" w:hAnsi="Arial Narrow"/>
                <w:sz w:val="20"/>
                <w:szCs w:val="20"/>
              </w:rPr>
              <w:t>rhouseCoopers</w:t>
            </w:r>
            <w:proofErr w:type="spellEnd"/>
            <w:r w:rsidR="008276A7" w:rsidRPr="00E92435">
              <w:rPr>
                <w:rFonts w:ascii="Arial Narrow" w:hAnsi="Arial Narrow"/>
                <w:sz w:val="20"/>
                <w:szCs w:val="20"/>
              </w:rPr>
              <w:t xml:space="preserve"> Sp. z o.o., Warszawa</w:t>
            </w:r>
          </w:p>
          <w:p w:rsidR="00757CBC" w:rsidRPr="00AF43F0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92435">
              <w:rPr>
                <w:rFonts w:ascii="Arial Narrow" w:hAnsi="Arial Narrow"/>
                <w:sz w:val="20"/>
                <w:szCs w:val="20"/>
              </w:rPr>
              <w:t>Dział</w:t>
            </w:r>
            <w:r w:rsidR="00757CBC" w:rsidRPr="00E92435">
              <w:rPr>
                <w:rFonts w:ascii="Arial Narrow" w:hAnsi="Arial Narrow"/>
                <w:sz w:val="20"/>
                <w:szCs w:val="20"/>
              </w:rPr>
              <w:t>: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</w:rPr>
              <w:t>Badanie sprawozdań finansowych</w:t>
            </w:r>
          </w:p>
          <w:p w:rsidR="00757CBC" w:rsidRPr="00AF43F0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92435">
              <w:rPr>
                <w:rFonts w:ascii="Arial Narrow" w:hAnsi="Arial Narrow"/>
                <w:sz w:val="20"/>
                <w:szCs w:val="20"/>
              </w:rPr>
              <w:t>Stanowisko</w:t>
            </w:r>
            <w:r w:rsidR="00757CBC" w:rsidRPr="00E92435">
              <w:rPr>
                <w:rFonts w:ascii="Arial Narrow" w:hAnsi="Arial Narrow"/>
                <w:sz w:val="20"/>
                <w:szCs w:val="20"/>
              </w:rPr>
              <w:t>: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od Asystenta do </w:t>
            </w:r>
            <w:r w:rsidR="000B1609">
              <w:rPr>
                <w:rFonts w:ascii="Arial Narrow" w:hAnsi="Arial Narrow"/>
                <w:sz w:val="20"/>
                <w:szCs w:val="20"/>
              </w:rPr>
              <w:t>Menadżera</w:t>
            </w:r>
          </w:p>
          <w:p w:rsidR="00757CBC" w:rsidRPr="00E92435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92435">
              <w:rPr>
                <w:rFonts w:ascii="Arial Narrow" w:hAnsi="Arial Narrow"/>
                <w:sz w:val="20"/>
                <w:szCs w:val="20"/>
              </w:rPr>
              <w:t>Zakres obowiązków</w:t>
            </w:r>
            <w:r w:rsidR="00757CBC" w:rsidRPr="00E92435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8276A7" w:rsidRPr="00AF43F0" w:rsidRDefault="00757CBC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 xml:space="preserve">• </w:t>
            </w:r>
            <w:r w:rsidR="008276A7" w:rsidRPr="00AF43F0">
              <w:rPr>
                <w:rFonts w:ascii="Arial Narrow" w:hAnsi="Arial Narrow"/>
                <w:sz w:val="20"/>
                <w:szCs w:val="20"/>
              </w:rPr>
              <w:t>Badanie jednostkowych i skonsolidowanych sprawozdań finansowych zgodnych z polską Ustawą o Rachunkowości i/lub St</w:t>
            </w:r>
            <w:r w:rsidR="003531D6" w:rsidRPr="00AF43F0">
              <w:rPr>
                <w:rFonts w:ascii="Arial Narrow" w:hAnsi="Arial Narrow"/>
                <w:sz w:val="20"/>
                <w:szCs w:val="20"/>
              </w:rPr>
              <w:t>andardami Międzynarodowymi (MSR</w:t>
            </w:r>
            <w:r w:rsidR="008276A7" w:rsidRPr="00AF43F0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E92435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• Doradztwo z zakresu finansów i rachunkowości (ocena kontroli wewnętrznych w tym obszarze, opinie na tematy rachunkowe</w:t>
            </w:r>
            <w:r w:rsidR="00E92435">
              <w:rPr>
                <w:rFonts w:ascii="Arial Narrow" w:hAnsi="Arial Narrow"/>
                <w:sz w:val="20"/>
                <w:szCs w:val="20"/>
              </w:rPr>
              <w:t>)</w:t>
            </w:r>
            <w:r w:rsidRPr="00AF43F0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8276A7" w:rsidRPr="00AF43F0" w:rsidRDefault="00E92435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• Projekty związane z transakcjami: (finansowe i operacyjne </w:t>
            </w:r>
            <w:proofErr w:type="spellStart"/>
            <w:r w:rsidR="008276A7" w:rsidRPr="00E92435">
              <w:rPr>
                <w:rFonts w:ascii="Arial Narrow" w:hAnsi="Arial Narrow"/>
                <w:i/>
                <w:sz w:val="20"/>
                <w:szCs w:val="20"/>
              </w:rPr>
              <w:t>Due</w:t>
            </w:r>
            <w:proofErr w:type="spellEnd"/>
            <w:r w:rsidR="008276A7" w:rsidRPr="00E92435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="008276A7" w:rsidRPr="00E92435">
              <w:rPr>
                <w:rFonts w:ascii="Arial Narrow" w:hAnsi="Arial Narrow"/>
                <w:i/>
                <w:sz w:val="20"/>
                <w:szCs w:val="20"/>
              </w:rPr>
              <w:t>Diligence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badania w ramach </w:t>
            </w:r>
            <w:r w:rsidRPr="00E92435">
              <w:rPr>
                <w:rFonts w:ascii="Arial Narrow" w:hAnsi="Arial Narrow"/>
                <w:i/>
                <w:sz w:val="20"/>
                <w:szCs w:val="20"/>
              </w:rPr>
              <w:t>IPO</w:t>
            </w:r>
            <w:r>
              <w:rPr>
                <w:rFonts w:ascii="Arial Narrow" w:hAnsi="Arial Narrow"/>
                <w:sz w:val="20"/>
                <w:szCs w:val="20"/>
              </w:rPr>
              <w:t>, wyceny spółek, badania spełnienia wymogów transakcyjnych</w:t>
            </w:r>
            <w:r w:rsidR="008276A7" w:rsidRPr="00AF43F0">
              <w:rPr>
                <w:rFonts w:ascii="Arial Narrow" w:hAnsi="Arial Narrow"/>
                <w:sz w:val="20"/>
                <w:szCs w:val="20"/>
              </w:rPr>
              <w:t>).</w:t>
            </w:r>
          </w:p>
          <w:p w:rsidR="002339EF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• Prowadzenie szkoleń wewnętrznych</w:t>
            </w:r>
            <w:r w:rsidR="00F9491C" w:rsidRPr="00AF43F0">
              <w:rPr>
                <w:rFonts w:ascii="Arial Narrow" w:hAnsi="Arial Narrow"/>
                <w:sz w:val="20"/>
                <w:szCs w:val="20"/>
              </w:rPr>
              <w:t xml:space="preserve"> z zakresu metodyki badania oraz różnych zagadnień finansowo-księgowych</w:t>
            </w:r>
            <w:r w:rsidRPr="00AF43F0">
              <w:rPr>
                <w:rFonts w:ascii="Arial Narrow" w:hAnsi="Arial Narrow"/>
                <w:sz w:val="20"/>
                <w:szCs w:val="20"/>
              </w:rPr>
              <w:t>.</w:t>
            </w:r>
            <w:r w:rsidR="002339EF" w:rsidRPr="00AF43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39EF" w:rsidRPr="00AF43F0" w:rsidRDefault="002339EF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lastRenderedPageBreak/>
              <w:t>• W latach od 2002 do 2007, wykładowca MBA w Szkole Biznesu Politechniki Warszawskiej w zakresie Międzynarodowych Standardów  Rachunkowości.</w:t>
            </w:r>
          </w:p>
          <w:p w:rsidR="00757CBC" w:rsidRPr="00AF43F0" w:rsidRDefault="008276A7" w:rsidP="00E92435">
            <w:pPr>
              <w:ind w:left="54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• W latach 1996, 1997 i 1998 oddelegowany czasowo do pracy w Pricewaterhouse Rosja (łącznie 1 rok pracy).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687A0F" w:rsidRPr="00AF43F0" w:rsidRDefault="008276A7" w:rsidP="00671D0F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lastRenderedPageBreak/>
              <w:t>wrzesień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1995 – </w:t>
            </w:r>
            <w:r w:rsidRPr="00AF43F0">
              <w:rPr>
                <w:rFonts w:ascii="Arial Narrow" w:hAnsi="Arial Narrow"/>
                <w:sz w:val="20"/>
                <w:szCs w:val="20"/>
              </w:rPr>
              <w:t>marzec</w:t>
            </w:r>
            <w:r w:rsidR="00757CBC" w:rsidRPr="00AF43F0">
              <w:rPr>
                <w:rFonts w:ascii="Arial Narrow" w:hAnsi="Arial Narrow"/>
                <w:sz w:val="20"/>
                <w:szCs w:val="20"/>
              </w:rPr>
              <w:t xml:space="preserve"> 2002</w:t>
            </w:r>
          </w:p>
        </w:tc>
      </w:tr>
      <w:tr w:rsidR="00687A0F" w:rsidRPr="00AF43F0" w:rsidTr="00A34354">
        <w:tc>
          <w:tcPr>
            <w:tcW w:w="6588" w:type="dxa"/>
            <w:tcBorders>
              <w:top w:val="nil"/>
              <w:bottom w:val="nil"/>
            </w:tcBorders>
          </w:tcPr>
          <w:p w:rsidR="00687A0F" w:rsidRPr="00AF43F0" w:rsidRDefault="00687A0F" w:rsidP="00A34354">
            <w:pPr>
              <w:ind w:left="54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687A0F" w:rsidRPr="00AF43F0" w:rsidRDefault="00687A0F" w:rsidP="00671D0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02EF2" w:rsidRDefault="00202EF2">
      <w:pPr>
        <w:rPr>
          <w:rFonts w:ascii="Arial Narrow" w:hAnsi="Arial Narrow"/>
          <w:b/>
          <w:sz w:val="20"/>
          <w:szCs w:val="20"/>
        </w:rPr>
      </w:pPr>
    </w:p>
    <w:p w:rsidR="00671D0F" w:rsidRPr="00AF43F0" w:rsidRDefault="00F9491C">
      <w:pPr>
        <w:rPr>
          <w:rFonts w:ascii="Arial Narrow" w:hAnsi="Arial Narrow"/>
          <w:b/>
          <w:sz w:val="20"/>
          <w:szCs w:val="20"/>
        </w:rPr>
      </w:pPr>
      <w:r w:rsidRPr="00AF43F0">
        <w:rPr>
          <w:rFonts w:ascii="Arial Narrow" w:hAnsi="Arial Narrow"/>
          <w:b/>
          <w:sz w:val="20"/>
          <w:szCs w:val="20"/>
        </w:rPr>
        <w:t>WYKSZTAŁCENIE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6588"/>
        <w:gridCol w:w="3060"/>
      </w:tblGrid>
      <w:tr w:rsidR="00720F0E" w:rsidRPr="00AF43F0" w:rsidTr="00A34354">
        <w:tc>
          <w:tcPr>
            <w:tcW w:w="6588" w:type="dxa"/>
          </w:tcPr>
          <w:p w:rsidR="00720F0E" w:rsidRPr="00AF43F0" w:rsidRDefault="00231C5D" w:rsidP="00446896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D6328A" wp14:editId="475DAB9B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21590</wp:posOffset>
                      </wp:positionV>
                      <wp:extent cx="6172200" cy="0"/>
                      <wp:effectExtent l="10160" t="9525" r="8890" b="9525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25F75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.7pt" to="480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bGR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aE1g3ElRNRqY0Nx9KhezbOm3x1Suu6I2vFI8e1kIC8LGcm7lLBxBi7YDl80gxiy9zr2&#10;6djaPkBCB9AxynG6ycGPHlE4nGaPOWiMEb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"/>
                  </w:pict>
                </mc:Fallback>
              </mc:AlternateContent>
            </w:r>
            <w:proofErr w:type="spellStart"/>
            <w:r w:rsidR="002D48A5" w:rsidRPr="00AF43F0">
              <w:rPr>
                <w:rFonts w:ascii="Arial Narrow" w:hAnsi="Arial Narrow"/>
                <w:b/>
                <w:sz w:val="20"/>
                <w:szCs w:val="20"/>
              </w:rPr>
              <w:t>Executive</w:t>
            </w:r>
            <w:proofErr w:type="spellEnd"/>
            <w:r w:rsidR="002D48A5" w:rsidRPr="00AF43F0">
              <w:rPr>
                <w:rFonts w:ascii="Arial Narrow" w:hAnsi="Arial Narrow"/>
                <w:b/>
                <w:sz w:val="20"/>
                <w:szCs w:val="20"/>
              </w:rPr>
              <w:t xml:space="preserve"> MBA, Szkoła Biznesu Politechniki Warszawskiej</w:t>
            </w:r>
          </w:p>
        </w:tc>
        <w:tc>
          <w:tcPr>
            <w:tcW w:w="3060" w:type="dxa"/>
          </w:tcPr>
          <w:p w:rsidR="00720F0E" w:rsidRPr="00AF43F0" w:rsidRDefault="00AC458D" w:rsidP="00446896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2011</w:t>
            </w:r>
          </w:p>
        </w:tc>
      </w:tr>
      <w:tr w:rsidR="002D48A5" w:rsidRPr="00AF43F0" w:rsidTr="004B39F5">
        <w:tc>
          <w:tcPr>
            <w:tcW w:w="6588" w:type="dxa"/>
          </w:tcPr>
          <w:p w:rsidR="002D48A5" w:rsidRPr="00AF43F0" w:rsidRDefault="002D48A5" w:rsidP="003455D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>Politechnika Warszawska, Magister Inżynier, Wydział Elektryczny</w:t>
            </w:r>
          </w:p>
        </w:tc>
        <w:tc>
          <w:tcPr>
            <w:tcW w:w="3060" w:type="dxa"/>
          </w:tcPr>
          <w:p w:rsidR="002D48A5" w:rsidRPr="00AF43F0" w:rsidRDefault="002D48A5" w:rsidP="004B39F5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1995</w:t>
            </w:r>
          </w:p>
        </w:tc>
      </w:tr>
      <w:tr w:rsidR="004B39F5" w:rsidRPr="00AF43F0" w:rsidTr="004B39F5">
        <w:tc>
          <w:tcPr>
            <w:tcW w:w="6588" w:type="dxa"/>
          </w:tcPr>
          <w:p w:rsidR="004B39F5" w:rsidRPr="00AF43F0" w:rsidRDefault="00D31ED5" w:rsidP="003455DD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University of </w:t>
            </w:r>
            <w:smartTag w:uri="urn:schemas-microsoft-com:office:smarttags" w:element="PlaceName">
              <w:r w:rsidRPr="00AF43F0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Central London</w:t>
              </w:r>
            </w:smartTag>
            <w:r w:rsidR="00F9491C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,  Master of Science (Magister </w:t>
            </w:r>
            <w:proofErr w:type="spellStart"/>
            <w:r w:rsidR="00F9491C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>Inżynier</w:t>
            </w:r>
            <w:proofErr w:type="spellEnd"/>
            <w:r w:rsidR="00EA5453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A5453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>Elektronika</w:t>
            </w:r>
            <w:proofErr w:type="spellEnd"/>
            <w:r w:rsidR="00F9491C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060" w:type="dxa"/>
          </w:tcPr>
          <w:p w:rsidR="004B39F5" w:rsidRPr="00AF43F0" w:rsidRDefault="00D31ED5" w:rsidP="004B39F5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1995</w:t>
            </w:r>
          </w:p>
        </w:tc>
      </w:tr>
      <w:tr w:rsidR="004B39F5" w:rsidRPr="00AF43F0" w:rsidTr="004B39F5">
        <w:tc>
          <w:tcPr>
            <w:tcW w:w="6588" w:type="dxa"/>
          </w:tcPr>
          <w:p w:rsidR="004B39F5" w:rsidRPr="00AF43F0" w:rsidRDefault="00F9491C" w:rsidP="003455DD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b/>
                <w:sz w:val="20"/>
                <w:szCs w:val="20"/>
              </w:rPr>
              <w:t>Moskiewski Instytut Ene</w:t>
            </w:r>
            <w:r w:rsidR="003531D6" w:rsidRPr="00AF43F0">
              <w:rPr>
                <w:rFonts w:ascii="Arial Narrow" w:hAnsi="Arial Narrow"/>
                <w:b/>
                <w:sz w:val="20"/>
                <w:szCs w:val="20"/>
              </w:rPr>
              <w:t>r</w:t>
            </w:r>
            <w:r w:rsidRPr="00AF43F0">
              <w:rPr>
                <w:rFonts w:ascii="Arial Narrow" w:hAnsi="Arial Narrow"/>
                <w:b/>
                <w:sz w:val="20"/>
                <w:szCs w:val="20"/>
              </w:rPr>
              <w:t>getyczny, dwa lata studiów</w:t>
            </w:r>
            <w:r w:rsidR="00EA5453" w:rsidRPr="00AF43F0">
              <w:rPr>
                <w:rFonts w:ascii="Arial Narrow" w:hAnsi="Arial Narrow"/>
                <w:b/>
                <w:sz w:val="20"/>
                <w:szCs w:val="20"/>
              </w:rPr>
              <w:t>, Wydział Robotyki</w:t>
            </w:r>
          </w:p>
        </w:tc>
        <w:tc>
          <w:tcPr>
            <w:tcW w:w="3060" w:type="dxa"/>
          </w:tcPr>
          <w:p w:rsidR="004B39F5" w:rsidRPr="00AF43F0" w:rsidRDefault="00D31ED5" w:rsidP="004B39F5">
            <w:pPr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 xml:space="preserve">1989 – 1991 </w:t>
            </w:r>
          </w:p>
        </w:tc>
      </w:tr>
      <w:tr w:rsidR="00720F0E" w:rsidRPr="00AF43F0" w:rsidTr="00A34354">
        <w:tc>
          <w:tcPr>
            <w:tcW w:w="6588" w:type="dxa"/>
          </w:tcPr>
          <w:p w:rsidR="00720F0E" w:rsidRPr="00AF43F0" w:rsidRDefault="00720F0E" w:rsidP="00A34354">
            <w:pPr>
              <w:ind w:left="54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0" w:type="dxa"/>
          </w:tcPr>
          <w:p w:rsidR="00720F0E" w:rsidRPr="00AF43F0" w:rsidRDefault="00720F0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B58CB" w:rsidRPr="00AF43F0" w:rsidRDefault="00F9491C">
      <w:pPr>
        <w:rPr>
          <w:rFonts w:ascii="Arial Narrow" w:hAnsi="Arial Narrow"/>
          <w:b/>
          <w:sz w:val="20"/>
          <w:szCs w:val="20"/>
        </w:rPr>
      </w:pPr>
      <w:r w:rsidRPr="00AF43F0">
        <w:rPr>
          <w:rFonts w:ascii="Arial Narrow" w:hAnsi="Arial Narrow"/>
          <w:b/>
          <w:sz w:val="20"/>
          <w:szCs w:val="20"/>
        </w:rPr>
        <w:t>INNE TYTUŁY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6588"/>
        <w:gridCol w:w="3060"/>
      </w:tblGrid>
      <w:tr w:rsidR="007B58CB" w:rsidRPr="00AF43F0" w:rsidTr="00A34354">
        <w:tc>
          <w:tcPr>
            <w:tcW w:w="6588" w:type="dxa"/>
          </w:tcPr>
          <w:p w:rsidR="00D31ED5" w:rsidRPr="00446896" w:rsidRDefault="00231C5D" w:rsidP="00446896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10160</wp:posOffset>
                      </wp:positionV>
                      <wp:extent cx="6172200" cy="0"/>
                      <wp:effectExtent l="6350" t="5715" r="12700" b="1333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78A4FD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8pt" to="482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/P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"/>
                  </w:pict>
                </mc:Fallback>
              </mc:AlternateContent>
            </w:r>
            <w:r w:rsidR="00D31ED5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Association of Chartered </w:t>
            </w:r>
            <w:r w:rsidR="00F9491C" w:rsidRPr="00AF43F0">
              <w:rPr>
                <w:rFonts w:ascii="Arial Narrow" w:hAnsi="Arial Narrow"/>
                <w:b/>
                <w:sz w:val="20"/>
                <w:szCs w:val="20"/>
                <w:lang w:val="en-US"/>
              </w:rPr>
              <w:t>Certified Accountants (ACCA)</w:t>
            </w:r>
          </w:p>
        </w:tc>
        <w:tc>
          <w:tcPr>
            <w:tcW w:w="3060" w:type="dxa"/>
          </w:tcPr>
          <w:p w:rsidR="007B58CB" w:rsidRPr="00AF43F0" w:rsidRDefault="00D31ED5" w:rsidP="00446896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AF43F0">
              <w:rPr>
                <w:rFonts w:ascii="Arial Narrow" w:hAnsi="Arial Narrow"/>
                <w:sz w:val="20"/>
                <w:szCs w:val="20"/>
              </w:rPr>
              <w:t>1999</w:t>
            </w:r>
          </w:p>
        </w:tc>
      </w:tr>
    </w:tbl>
    <w:p w:rsidR="0053023A" w:rsidRPr="00AF43F0" w:rsidRDefault="0053023A" w:rsidP="008E24E2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53023A" w:rsidRPr="00AF43F0" w:rsidSect="001D251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48" w:rsidRDefault="00FE1048">
      <w:r>
        <w:separator/>
      </w:r>
    </w:p>
  </w:endnote>
  <w:endnote w:type="continuationSeparator" w:id="0">
    <w:p w:rsidR="00FE1048" w:rsidRDefault="00FE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C5" w:rsidRDefault="007A7CD8" w:rsidP="002B2C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2FC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2FC5" w:rsidRDefault="00192FC5" w:rsidP="008302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FC5" w:rsidRPr="008302F1" w:rsidRDefault="007A7CD8" w:rsidP="002B2C9A">
    <w:pPr>
      <w:pStyle w:val="Stopka"/>
      <w:framePr w:wrap="around" w:vAnchor="text" w:hAnchor="margin" w:xAlign="right" w:y="1"/>
      <w:rPr>
        <w:rStyle w:val="Numerstrony"/>
        <w:rFonts w:ascii="Times New Roman" w:hAnsi="Times New Roman"/>
        <w:sz w:val="20"/>
        <w:szCs w:val="20"/>
      </w:rPr>
    </w:pPr>
    <w:r w:rsidRPr="008302F1">
      <w:rPr>
        <w:rStyle w:val="Numerstrony"/>
        <w:rFonts w:ascii="Times New Roman" w:hAnsi="Times New Roman"/>
        <w:sz w:val="20"/>
        <w:szCs w:val="20"/>
      </w:rPr>
      <w:fldChar w:fldCharType="begin"/>
    </w:r>
    <w:r w:rsidR="00192FC5" w:rsidRPr="008302F1">
      <w:rPr>
        <w:rStyle w:val="Numerstrony"/>
        <w:rFonts w:ascii="Times New Roman" w:hAnsi="Times New Roman"/>
        <w:sz w:val="20"/>
        <w:szCs w:val="20"/>
      </w:rPr>
      <w:instrText xml:space="preserve">PAGE  </w:instrText>
    </w:r>
    <w:r w:rsidRPr="008302F1">
      <w:rPr>
        <w:rStyle w:val="Numerstrony"/>
        <w:rFonts w:ascii="Times New Roman" w:hAnsi="Times New Roman"/>
        <w:sz w:val="20"/>
        <w:szCs w:val="20"/>
      </w:rPr>
      <w:fldChar w:fldCharType="separate"/>
    </w:r>
    <w:r w:rsidR="008E24E2">
      <w:rPr>
        <w:rStyle w:val="Numerstrony"/>
        <w:rFonts w:ascii="Times New Roman" w:hAnsi="Times New Roman"/>
        <w:noProof/>
        <w:sz w:val="20"/>
        <w:szCs w:val="20"/>
      </w:rPr>
      <w:t>2</w:t>
    </w:r>
    <w:r w:rsidRPr="008302F1">
      <w:rPr>
        <w:rStyle w:val="Numerstrony"/>
        <w:rFonts w:ascii="Times New Roman" w:hAnsi="Times New Roman"/>
        <w:sz w:val="20"/>
        <w:szCs w:val="20"/>
      </w:rPr>
      <w:fldChar w:fldCharType="end"/>
    </w:r>
  </w:p>
  <w:p w:rsidR="00192FC5" w:rsidRPr="007A2816" w:rsidRDefault="00192FC5" w:rsidP="008302F1">
    <w:pPr>
      <w:pStyle w:val="Stopka"/>
      <w:ind w:right="360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48" w:rsidRDefault="00FE1048">
      <w:r>
        <w:separator/>
      </w:r>
    </w:p>
  </w:footnote>
  <w:footnote w:type="continuationSeparator" w:id="0">
    <w:p w:rsidR="00FE1048" w:rsidRDefault="00FE1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E5ADD"/>
    <w:multiLevelType w:val="hybridMultilevel"/>
    <w:tmpl w:val="AEA69BEC"/>
    <w:lvl w:ilvl="0" w:tplc="70A6111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75803B9"/>
    <w:multiLevelType w:val="hybridMultilevel"/>
    <w:tmpl w:val="18FE0D32"/>
    <w:lvl w:ilvl="0" w:tplc="70A6111C">
      <w:start w:val="1"/>
      <w:numFmt w:val="bullet"/>
      <w:lvlText w:val="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F1"/>
    <w:rsid w:val="00010E54"/>
    <w:rsid w:val="00015B2B"/>
    <w:rsid w:val="000B1609"/>
    <w:rsid w:val="00116753"/>
    <w:rsid w:val="00121EE8"/>
    <w:rsid w:val="00137CE0"/>
    <w:rsid w:val="00143393"/>
    <w:rsid w:val="00145F8F"/>
    <w:rsid w:val="00192FC5"/>
    <w:rsid w:val="001A3494"/>
    <w:rsid w:val="001A366E"/>
    <w:rsid w:val="001D251F"/>
    <w:rsid w:val="00202EF2"/>
    <w:rsid w:val="00231C5D"/>
    <w:rsid w:val="002339EF"/>
    <w:rsid w:val="00242C3C"/>
    <w:rsid w:val="00262BF3"/>
    <w:rsid w:val="00270C1B"/>
    <w:rsid w:val="002A4374"/>
    <w:rsid w:val="002B2C9A"/>
    <w:rsid w:val="002D48A5"/>
    <w:rsid w:val="002E0370"/>
    <w:rsid w:val="003239C7"/>
    <w:rsid w:val="003279D2"/>
    <w:rsid w:val="00335076"/>
    <w:rsid w:val="00342E2C"/>
    <w:rsid w:val="003455DD"/>
    <w:rsid w:val="003513D1"/>
    <w:rsid w:val="003531D6"/>
    <w:rsid w:val="00362287"/>
    <w:rsid w:val="003727D5"/>
    <w:rsid w:val="003E0C7B"/>
    <w:rsid w:val="003E7B65"/>
    <w:rsid w:val="003F21C9"/>
    <w:rsid w:val="00407202"/>
    <w:rsid w:val="0041491F"/>
    <w:rsid w:val="004232CE"/>
    <w:rsid w:val="00446896"/>
    <w:rsid w:val="004568E3"/>
    <w:rsid w:val="00465ED6"/>
    <w:rsid w:val="004B39F5"/>
    <w:rsid w:val="004B7769"/>
    <w:rsid w:val="004C4E5D"/>
    <w:rsid w:val="0050188A"/>
    <w:rsid w:val="00514F53"/>
    <w:rsid w:val="0053023A"/>
    <w:rsid w:val="005370E8"/>
    <w:rsid w:val="00545CBF"/>
    <w:rsid w:val="00590C37"/>
    <w:rsid w:val="005F43BD"/>
    <w:rsid w:val="006200D7"/>
    <w:rsid w:val="00631C98"/>
    <w:rsid w:val="0065093A"/>
    <w:rsid w:val="00661B2B"/>
    <w:rsid w:val="00671D0F"/>
    <w:rsid w:val="00687A0F"/>
    <w:rsid w:val="00696780"/>
    <w:rsid w:val="006B185A"/>
    <w:rsid w:val="006B27F5"/>
    <w:rsid w:val="006B7418"/>
    <w:rsid w:val="00703305"/>
    <w:rsid w:val="00714388"/>
    <w:rsid w:val="00720F0E"/>
    <w:rsid w:val="007400C3"/>
    <w:rsid w:val="00757CBC"/>
    <w:rsid w:val="007A2816"/>
    <w:rsid w:val="007A7CD8"/>
    <w:rsid w:val="007B58CB"/>
    <w:rsid w:val="007E17DC"/>
    <w:rsid w:val="008276A7"/>
    <w:rsid w:val="008302F1"/>
    <w:rsid w:val="00834B88"/>
    <w:rsid w:val="00866AF7"/>
    <w:rsid w:val="008E24E2"/>
    <w:rsid w:val="008F13E2"/>
    <w:rsid w:val="00914F82"/>
    <w:rsid w:val="009305AA"/>
    <w:rsid w:val="00943359"/>
    <w:rsid w:val="00951F05"/>
    <w:rsid w:val="00995BE6"/>
    <w:rsid w:val="00A34354"/>
    <w:rsid w:val="00A349EF"/>
    <w:rsid w:val="00A76917"/>
    <w:rsid w:val="00A80B29"/>
    <w:rsid w:val="00A877C8"/>
    <w:rsid w:val="00AC458D"/>
    <w:rsid w:val="00AE1001"/>
    <w:rsid w:val="00AF43F0"/>
    <w:rsid w:val="00B051E2"/>
    <w:rsid w:val="00B0755D"/>
    <w:rsid w:val="00B41B4E"/>
    <w:rsid w:val="00B41BF3"/>
    <w:rsid w:val="00B761BF"/>
    <w:rsid w:val="00B94918"/>
    <w:rsid w:val="00BF7EC8"/>
    <w:rsid w:val="00C27B67"/>
    <w:rsid w:val="00C50E2D"/>
    <w:rsid w:val="00C80650"/>
    <w:rsid w:val="00C979DD"/>
    <w:rsid w:val="00CB001F"/>
    <w:rsid w:val="00D20D8D"/>
    <w:rsid w:val="00D24C02"/>
    <w:rsid w:val="00D26964"/>
    <w:rsid w:val="00D31ED5"/>
    <w:rsid w:val="00D467DA"/>
    <w:rsid w:val="00D47F4A"/>
    <w:rsid w:val="00D55068"/>
    <w:rsid w:val="00D742F1"/>
    <w:rsid w:val="00D749CB"/>
    <w:rsid w:val="00DB0AB0"/>
    <w:rsid w:val="00DC70C3"/>
    <w:rsid w:val="00E15580"/>
    <w:rsid w:val="00E76587"/>
    <w:rsid w:val="00E76EEE"/>
    <w:rsid w:val="00E80980"/>
    <w:rsid w:val="00E82D84"/>
    <w:rsid w:val="00E92435"/>
    <w:rsid w:val="00E9646D"/>
    <w:rsid w:val="00EA5453"/>
    <w:rsid w:val="00EB68F1"/>
    <w:rsid w:val="00EC23EE"/>
    <w:rsid w:val="00F10BC1"/>
    <w:rsid w:val="00F11220"/>
    <w:rsid w:val="00F17E36"/>
    <w:rsid w:val="00F534E5"/>
    <w:rsid w:val="00F537BD"/>
    <w:rsid w:val="00F9491C"/>
    <w:rsid w:val="00FA3C8E"/>
    <w:rsid w:val="00FB11DC"/>
    <w:rsid w:val="00FD565C"/>
    <w:rsid w:val="00FD5A7E"/>
    <w:rsid w:val="00FE1048"/>
    <w:rsid w:val="00FE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2EF29305"/>
  <w15:docId w15:val="{8EF9D270-2BB2-417A-AEAA-90A4C49A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1D251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B68F1"/>
    <w:rPr>
      <w:color w:val="0000FF"/>
      <w:u w:val="single"/>
    </w:rPr>
  </w:style>
  <w:style w:type="table" w:styleId="Tabela-Siatka">
    <w:name w:val="Table Grid"/>
    <w:basedOn w:val="Standardowy"/>
    <w:rsid w:val="00671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8302F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02F1"/>
  </w:style>
  <w:style w:type="paragraph" w:styleId="Nagwek">
    <w:name w:val="header"/>
    <w:basedOn w:val="Normalny"/>
    <w:rsid w:val="008302F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B18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B185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5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5637-A3B2-4B23-A3F7-56E2622F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BEATA KUCHARSKA</vt:lpstr>
      <vt:lpstr>BEATA KUCHARSKA</vt:lpstr>
    </vt:vector>
  </TitlesOfParts>
  <Company>PricewaterhouseCoopers</Company>
  <LinksUpToDate>false</LinksUpToDate>
  <CharactersWithSpaces>3261</CharactersWithSpaces>
  <SharedDoc>false</SharedDoc>
  <HLinks>
    <vt:vector size="6" baseType="variant">
      <vt:variant>
        <vt:i4>6225974</vt:i4>
      </vt:variant>
      <vt:variant>
        <vt:i4>0</vt:i4>
      </vt:variant>
      <vt:variant>
        <vt:i4>0</vt:i4>
      </vt:variant>
      <vt:variant>
        <vt:i4>5</vt:i4>
      </vt:variant>
      <vt:variant>
        <vt:lpwstr>mailto:artur.q@gazeta.pl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BEATA KUCHARSKA</dc:title>
  <dc:creator>bkucharska001</dc:creator>
  <cp:lastModifiedBy>dorota.trojanowska</cp:lastModifiedBy>
  <cp:revision>4</cp:revision>
  <cp:lastPrinted>2008-09-02T09:13:00Z</cp:lastPrinted>
  <dcterms:created xsi:type="dcterms:W3CDTF">2017-03-27T15:39:00Z</dcterms:created>
  <dcterms:modified xsi:type="dcterms:W3CDTF">2017-03-28T12:21:00Z</dcterms:modified>
</cp:coreProperties>
</file>