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AD" w:rsidRPr="001E76AD" w:rsidRDefault="001E76AD" w:rsidP="001E76AD">
      <w:pPr>
        <w:pStyle w:val="2numerowanie"/>
        <w:spacing w:before="120"/>
        <w:rPr>
          <w:caps w:val="0"/>
        </w:rPr>
      </w:pPr>
      <w:r w:rsidRPr="001E76AD">
        <w:rPr>
          <w:caps w:val="0"/>
        </w:rPr>
        <w:t>JEDNOSTKOWE SPRAWOZDANIE FINANSOWE BENEFIT SYSTEMS S.A.</w:t>
      </w:r>
    </w:p>
    <w:p w:rsidR="001E76AD" w:rsidRPr="001E76AD" w:rsidRDefault="001E76AD" w:rsidP="001E76AD">
      <w:pPr>
        <w:pStyle w:val="2numerowanie"/>
        <w:spacing w:before="120"/>
        <w:rPr>
          <w:b w:val="0"/>
          <w:caps w:val="0"/>
        </w:rPr>
      </w:pPr>
    </w:p>
    <w:p w:rsidR="00163B05" w:rsidRPr="001E76AD" w:rsidRDefault="00163B05" w:rsidP="001E76AD">
      <w:pPr>
        <w:pStyle w:val="2numerowanie"/>
        <w:spacing w:before="120"/>
        <w:rPr>
          <w:caps w:val="0"/>
        </w:rPr>
      </w:pPr>
      <w:r w:rsidRPr="001E76AD">
        <w:rPr>
          <w:caps w:val="0"/>
        </w:rPr>
        <w:t>Wybrane dane finansowe przeliczone na Euro</w:t>
      </w:r>
    </w:p>
    <w:p w:rsidR="00163B05" w:rsidRPr="001E76AD" w:rsidRDefault="00163B05" w:rsidP="00163B05">
      <w:pPr>
        <w:pStyle w:val="0HLBpismo"/>
      </w:pPr>
      <w:r w:rsidRPr="001E76AD">
        <w:t>W okresach objętych sprawozdaniem finansowym, do przeliczenia wybranych danych finansowych zastosowano następujące średnie kursy wymiany złotego w stosunku do Euro, ustalane przez Narodowy Bank Polski:</w:t>
      </w:r>
    </w:p>
    <w:p w:rsidR="00163B05" w:rsidRPr="001E76AD" w:rsidRDefault="00163B05" w:rsidP="00163B05">
      <w:pPr>
        <w:pStyle w:val="0HLBpismo"/>
        <w:rPr>
          <w:highlight w:val="yellow"/>
        </w:rPr>
      </w:pPr>
    </w:p>
    <w:p w:rsidR="00163B05" w:rsidRPr="001E76AD" w:rsidRDefault="00163B05" w:rsidP="00163B05">
      <w:pPr>
        <w:pStyle w:val="0HLBpismo"/>
        <w:numPr>
          <w:ilvl w:val="0"/>
          <w:numId w:val="2"/>
        </w:numPr>
      </w:pPr>
      <w:r w:rsidRPr="001E76AD">
        <w:t>kurs obowiązujący na ostatni dzień okresu sprawozdawczego:</w:t>
      </w:r>
    </w:p>
    <w:p w:rsidR="00163B05" w:rsidRPr="001E76AD" w:rsidRDefault="00163B05" w:rsidP="00163B05">
      <w:pPr>
        <w:pStyle w:val="0HLBpismo"/>
        <w:ind w:left="720"/>
      </w:pPr>
      <w:r w:rsidRPr="001E76AD">
        <w:t>31.12.2019: 4,2585 PLN/EUR,</w:t>
      </w:r>
    </w:p>
    <w:p w:rsidR="00163B05" w:rsidRPr="001E76AD" w:rsidRDefault="00163B05" w:rsidP="00163B05">
      <w:pPr>
        <w:pStyle w:val="0HLBpismo"/>
        <w:ind w:left="720"/>
      </w:pPr>
      <w:r w:rsidRPr="001E76AD">
        <w:t>31.12.2018: 4,3000 PLN/EUR,</w:t>
      </w:r>
    </w:p>
    <w:p w:rsidR="00163B05" w:rsidRPr="001E76AD" w:rsidRDefault="00163B05" w:rsidP="00163B05">
      <w:pPr>
        <w:pStyle w:val="0HLBpismo"/>
        <w:ind w:left="720"/>
        <w:rPr>
          <w:sz w:val="8"/>
          <w:highlight w:val="yellow"/>
        </w:rPr>
      </w:pPr>
    </w:p>
    <w:p w:rsidR="00163B05" w:rsidRPr="001E76AD" w:rsidRDefault="00163B05" w:rsidP="00163B05">
      <w:pPr>
        <w:pStyle w:val="0HLBpismo"/>
        <w:numPr>
          <w:ilvl w:val="0"/>
          <w:numId w:val="2"/>
        </w:numPr>
      </w:pPr>
      <w:r w:rsidRPr="001E76AD">
        <w:t>średni kurs w okresie, obliczony jako średnia arytmetyczna kursów obowiązujących na ostatni dzień każdego miesiąca w danym okresie:</w:t>
      </w:r>
    </w:p>
    <w:p w:rsidR="00163B05" w:rsidRPr="001E76AD" w:rsidRDefault="00163B05" w:rsidP="00163B05">
      <w:pPr>
        <w:pStyle w:val="0HLBpismo"/>
        <w:ind w:left="720"/>
      </w:pPr>
      <w:r w:rsidRPr="001E76AD">
        <w:t>01.01 - 31.12.2019: 4,3018 PLN/EUR,</w:t>
      </w:r>
    </w:p>
    <w:p w:rsidR="00163B05" w:rsidRPr="001E76AD" w:rsidRDefault="00163B05" w:rsidP="00163B05">
      <w:pPr>
        <w:pStyle w:val="0HLBpismo"/>
        <w:ind w:left="720"/>
      </w:pPr>
      <w:r w:rsidRPr="001E76AD">
        <w:t>01.01 - 31.12.2018: 4,2669 PLN/EUR.</w:t>
      </w:r>
    </w:p>
    <w:p w:rsidR="00163B05" w:rsidRPr="001E76AD" w:rsidRDefault="00163B05" w:rsidP="00163B05">
      <w:pPr>
        <w:pStyle w:val="0HLBpismo"/>
      </w:pPr>
    </w:p>
    <w:p w:rsidR="00163B05" w:rsidRPr="001E76AD" w:rsidRDefault="00163B05" w:rsidP="00163B05">
      <w:pPr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Najwyższy kurs obowiązujący w każdym okresie kształtował się następująco:</w:t>
      </w:r>
    </w:p>
    <w:p w:rsidR="00163B05" w:rsidRPr="001E76AD" w:rsidRDefault="00163B05" w:rsidP="00163B05">
      <w:pPr>
        <w:ind w:firstLine="708"/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01.01 - 31.12.2019: 4,3891 PLN/EUR,</w:t>
      </w:r>
    </w:p>
    <w:p w:rsidR="00163B05" w:rsidRPr="001E76AD" w:rsidRDefault="00163B05" w:rsidP="00163B05">
      <w:pPr>
        <w:ind w:firstLine="708"/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01.01 - 31.12.2018: 4,3616 PLN/EUR.</w:t>
      </w:r>
    </w:p>
    <w:p w:rsidR="00163B05" w:rsidRPr="001E76AD" w:rsidRDefault="00163B05" w:rsidP="00163B05">
      <w:pPr>
        <w:jc w:val="both"/>
        <w:rPr>
          <w:rFonts w:cs="Arial"/>
          <w:sz w:val="8"/>
          <w:szCs w:val="18"/>
        </w:rPr>
      </w:pPr>
    </w:p>
    <w:p w:rsidR="00163B05" w:rsidRPr="001E76AD" w:rsidRDefault="00163B05" w:rsidP="00163B05">
      <w:pPr>
        <w:pStyle w:val="0HLBpismo"/>
        <w:rPr>
          <w:rFonts w:cs="Arial"/>
          <w:szCs w:val="18"/>
        </w:rPr>
      </w:pPr>
      <w:r w:rsidRPr="001E76AD">
        <w:rPr>
          <w:rFonts w:cs="Arial"/>
          <w:szCs w:val="18"/>
        </w:rPr>
        <w:t>Najniższy kurs obowiązujący w każdym okresie kształtował się następująco:</w:t>
      </w:r>
    </w:p>
    <w:p w:rsidR="00163B05" w:rsidRPr="001E76AD" w:rsidRDefault="00163B05" w:rsidP="00163B05">
      <w:pPr>
        <w:pStyle w:val="0HLBpismo"/>
        <w:ind w:firstLine="708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01.01 - 31.12.2019: 4,2406 PLN/EUR,</w:t>
      </w:r>
    </w:p>
    <w:p w:rsidR="00163B05" w:rsidRPr="001E76AD" w:rsidRDefault="00163B05" w:rsidP="00163B05">
      <w:pPr>
        <w:pStyle w:val="0HLBpismo"/>
        <w:ind w:firstLine="708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01.01 - 31.12.2018: 4,1488 PLN/EUR.</w:t>
      </w:r>
    </w:p>
    <w:p w:rsidR="00163B05" w:rsidRPr="001E76AD" w:rsidRDefault="00163B05" w:rsidP="00163B05">
      <w:pPr>
        <w:pStyle w:val="0HLBpismo"/>
        <w:rPr>
          <w:sz w:val="8"/>
          <w:highlight w:val="yellow"/>
        </w:rPr>
      </w:pPr>
    </w:p>
    <w:p w:rsidR="00163B05" w:rsidRPr="001E76AD" w:rsidRDefault="00163B05" w:rsidP="00163B05">
      <w:pPr>
        <w:pStyle w:val="0HLBpismo"/>
      </w:pPr>
      <w:r w:rsidRPr="001E76AD">
        <w:t>Podstawowe pozycje sprawozdania z sytuacji finansowej, sprawozdania z wyniku oraz sprawozdania z przepływów pieniężnych, przeliczone na Euro, przedstawia tabela:</w:t>
      </w:r>
    </w:p>
    <w:p w:rsidR="00163B05" w:rsidRPr="001E76AD" w:rsidRDefault="00163B05" w:rsidP="00163B05">
      <w:pPr>
        <w:pStyle w:val="0HLBpismo"/>
      </w:pPr>
    </w:p>
    <w:p w:rsidR="00163B05" w:rsidRPr="001E76AD" w:rsidRDefault="00803536" w:rsidP="00163B05">
      <w:pPr>
        <w:pStyle w:val="0HLBpismo"/>
        <w:rPr>
          <w:sz w:val="16"/>
          <w:szCs w:val="16"/>
        </w:rPr>
      </w:pPr>
      <w:r w:rsidRPr="001E76AD">
        <w:fldChar w:fldCharType="begin"/>
      </w:r>
      <w:r w:rsidRPr="001E76AD">
        <w:instrText xml:space="preserve"> LINK Excel.SheetMacroEnabled.12 "\\\\bs-share-01.pe6300.local\\groupsfk$\\Kontroling\\Kontroling\\2019\\2019.12\\Sprawozdanie FY2019\\Dane do SF BS FY 2019.xlsm!26.2!W8K2:W17K6" "" \p </w:instrText>
      </w:r>
      <w:r w:rsidRPr="001E76AD">
        <w:fldChar w:fldCharType="separate"/>
      </w:r>
      <w:r w:rsidR="001E76AD" w:rsidRPr="001E76AD">
        <w:object w:dxaOrig="8294" w:dyaOrig="2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2pt;height:151.8pt">
            <v:imagedata r:id="rId5" o:title=""/>
          </v:shape>
        </w:object>
      </w:r>
      <w:r w:rsidRPr="001E76AD">
        <w:fldChar w:fldCharType="end"/>
      </w:r>
      <w:bookmarkStart w:id="0" w:name="RANGE!A22:E29"/>
    </w:p>
    <w:bookmarkEnd w:id="0"/>
    <w:p w:rsidR="00163B05" w:rsidRPr="001E76AD" w:rsidRDefault="00163B05" w:rsidP="00163B05">
      <w:pPr>
        <w:pStyle w:val="0HLBpismo"/>
        <w:rPr>
          <w:rFonts w:ascii="Times New Roman" w:hAnsi="Times New Roman" w:cs="Times New Roman"/>
          <w:sz w:val="20"/>
          <w:szCs w:val="20"/>
        </w:rPr>
      </w:pPr>
      <w:r w:rsidRPr="001E76AD">
        <w:rPr>
          <w:rFonts w:ascii="Times New Roman" w:hAnsi="Times New Roman" w:cs="Times New Roman"/>
          <w:sz w:val="20"/>
          <w:szCs w:val="20"/>
        </w:rPr>
        <w:fldChar w:fldCharType="begin"/>
      </w:r>
      <w:r w:rsidRPr="001E76AD">
        <w:rPr>
          <w:rFonts w:ascii="Times New Roman" w:hAnsi="Times New Roman" w:cs="Times New Roman"/>
          <w:sz w:val="20"/>
          <w:szCs w:val="20"/>
        </w:rPr>
        <w:instrText xml:space="preserve"> LINK Excel.SheetMacroEnabled.12 "\\\\bs-share-01.pe6300.local\\groupsfk$\\Kontroling\\Kontroling\\2019\\2019.12\\Sprawozdanie FY2019\\Dane do SF BS FY 2019.xlsm!26.2!Tabela_26.2b" "" \p </w:instrText>
      </w:r>
      <w:r w:rsidRPr="001E76AD">
        <w:rPr>
          <w:rFonts w:ascii="Times New Roman" w:hAnsi="Times New Roman" w:cs="Times New Roman"/>
          <w:sz w:val="20"/>
          <w:szCs w:val="20"/>
        </w:rPr>
        <w:fldChar w:fldCharType="separate"/>
      </w:r>
      <w:r w:rsidRPr="001E76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801261" cy="158496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469" cy="158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6AD">
        <w:rPr>
          <w:rFonts w:ascii="Times New Roman" w:hAnsi="Times New Roman" w:cs="Times New Roman"/>
          <w:sz w:val="20"/>
          <w:szCs w:val="20"/>
        </w:rPr>
        <w:fldChar w:fldCharType="end"/>
      </w:r>
    </w:p>
    <w:p w:rsidR="00163B05" w:rsidRPr="001E76AD" w:rsidRDefault="00163B05" w:rsidP="00163B05">
      <w:pPr>
        <w:pStyle w:val="0HLBpismo"/>
        <w:rPr>
          <w:rFonts w:ascii="Times New Roman" w:hAnsi="Times New Roman" w:cs="Times New Roman"/>
          <w:sz w:val="20"/>
          <w:szCs w:val="20"/>
        </w:rPr>
      </w:pPr>
      <w:r w:rsidRPr="001E76AD">
        <w:rPr>
          <w:rFonts w:ascii="Times New Roman" w:hAnsi="Times New Roman" w:cs="Times New Roman"/>
          <w:sz w:val="20"/>
          <w:szCs w:val="20"/>
        </w:rPr>
        <w:fldChar w:fldCharType="begin"/>
      </w:r>
      <w:r w:rsidRPr="001E76AD">
        <w:rPr>
          <w:rFonts w:ascii="Times New Roman" w:hAnsi="Times New Roman" w:cs="Times New Roman"/>
          <w:sz w:val="20"/>
          <w:szCs w:val="20"/>
        </w:rPr>
        <w:instrText xml:space="preserve"> LINK Excel.SheetMacroEnabled.12 "\\\\bs-share-01.pe6300.local\\groupsfk$\\Kontroling\\Kontroling\\2019\\2019.12\\Sprawozdanie FY2019\\Dane do SF BS FY 2019.xlsm!26.2!W33K2:W41K6" "" \p </w:instrText>
      </w:r>
      <w:r w:rsidRPr="001E76AD">
        <w:rPr>
          <w:rFonts w:ascii="Times New Roman" w:hAnsi="Times New Roman" w:cs="Times New Roman"/>
          <w:sz w:val="20"/>
          <w:szCs w:val="20"/>
        </w:rPr>
        <w:fldChar w:fldCharType="separate"/>
      </w:r>
      <w:r w:rsidRPr="001E76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45480" cy="15697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6AD">
        <w:rPr>
          <w:rFonts w:ascii="Times New Roman" w:hAnsi="Times New Roman" w:cs="Times New Roman"/>
          <w:sz w:val="20"/>
          <w:szCs w:val="20"/>
        </w:rPr>
        <w:fldChar w:fldCharType="end"/>
      </w:r>
    </w:p>
    <w:p w:rsidR="001E76AD" w:rsidRPr="001E76AD" w:rsidRDefault="001E76AD" w:rsidP="001E76AD">
      <w:pPr>
        <w:pStyle w:val="2numerowanie"/>
        <w:spacing w:before="120"/>
        <w:rPr>
          <w:caps w:val="0"/>
        </w:rPr>
      </w:pPr>
      <w:r w:rsidRPr="001E76AD">
        <w:rPr>
          <w:caps w:val="0"/>
        </w:rPr>
        <w:lastRenderedPageBreak/>
        <w:t>SKONSOLIDOWANE</w:t>
      </w:r>
      <w:r w:rsidRPr="001E76AD">
        <w:rPr>
          <w:caps w:val="0"/>
        </w:rPr>
        <w:t xml:space="preserve"> SPRAWOZDANIE FINANSOWE </w:t>
      </w:r>
      <w:r w:rsidRPr="001E76AD">
        <w:rPr>
          <w:caps w:val="0"/>
        </w:rPr>
        <w:t>GRUPY KAPITAŁOWEJ BENEFIT SYSTEMS</w:t>
      </w:r>
    </w:p>
    <w:p w:rsidR="001E76AD" w:rsidRPr="001E76AD" w:rsidRDefault="001E76AD" w:rsidP="001E76AD">
      <w:pPr>
        <w:pStyle w:val="2numerowanie"/>
        <w:spacing w:before="120"/>
        <w:rPr>
          <w:b w:val="0"/>
          <w:caps w:val="0"/>
        </w:rPr>
      </w:pPr>
    </w:p>
    <w:p w:rsidR="00595062" w:rsidRPr="001E76AD" w:rsidRDefault="00595062" w:rsidP="001E76AD">
      <w:pPr>
        <w:pStyle w:val="2numerowanie"/>
        <w:spacing w:before="120"/>
        <w:rPr>
          <w:caps w:val="0"/>
        </w:rPr>
      </w:pPr>
      <w:r w:rsidRPr="001E76AD">
        <w:rPr>
          <w:caps w:val="0"/>
        </w:rPr>
        <w:t>Wybrane dane finansowe przeliczone na Euro</w:t>
      </w:r>
    </w:p>
    <w:p w:rsidR="00595062" w:rsidRPr="001E76AD" w:rsidRDefault="00595062" w:rsidP="00595062">
      <w:pPr>
        <w:pStyle w:val="0HLBpismo"/>
      </w:pPr>
      <w:r w:rsidRPr="001E76AD">
        <w:t>W okresach objętych sprawozdaniem finansowym, do przeliczenia wybranych danych finansowych zastosowano następujące średnie kursy wymiany złotego w stosunku do Euro, ustalane przez Narodowy Bank Polski:</w:t>
      </w:r>
    </w:p>
    <w:p w:rsidR="00595062" w:rsidRPr="001E76AD" w:rsidRDefault="00595062" w:rsidP="00595062">
      <w:pPr>
        <w:pStyle w:val="0HLBpismo"/>
        <w:numPr>
          <w:ilvl w:val="0"/>
          <w:numId w:val="2"/>
        </w:numPr>
      </w:pPr>
      <w:r w:rsidRPr="001E76AD">
        <w:t>kurs obowiązujący na ostatni dzień okresu sprawozdawczego:</w:t>
      </w:r>
    </w:p>
    <w:p w:rsidR="00595062" w:rsidRPr="001E76AD" w:rsidRDefault="00595062" w:rsidP="00595062">
      <w:pPr>
        <w:pStyle w:val="0HLBpismo"/>
        <w:ind w:left="720"/>
      </w:pPr>
      <w:r w:rsidRPr="001E76AD">
        <w:t>31.12.2019: 4,2585 PLN/EUR</w:t>
      </w:r>
    </w:p>
    <w:p w:rsidR="00595062" w:rsidRPr="001E76AD" w:rsidRDefault="00595062" w:rsidP="00595062">
      <w:pPr>
        <w:pStyle w:val="0HLBpismo"/>
        <w:ind w:left="720"/>
      </w:pPr>
      <w:r w:rsidRPr="001E76AD">
        <w:t>31.12.2018: 4,3000 PLN/EUR,</w:t>
      </w:r>
    </w:p>
    <w:p w:rsidR="00595062" w:rsidRPr="001E76AD" w:rsidRDefault="00595062" w:rsidP="00595062">
      <w:pPr>
        <w:pStyle w:val="0HLBpismo"/>
        <w:numPr>
          <w:ilvl w:val="0"/>
          <w:numId w:val="2"/>
        </w:numPr>
        <w:spacing w:before="120"/>
        <w:ind w:left="714" w:hanging="357"/>
      </w:pPr>
      <w:r w:rsidRPr="001E76AD">
        <w:t>średni kurs w okresie, obliczony jako średnia arytmetyczna kursów obowiązujących na ostatni dzień każdego miesiąca w danym okresie:</w:t>
      </w:r>
    </w:p>
    <w:p w:rsidR="00595062" w:rsidRPr="001E76AD" w:rsidRDefault="00595062" w:rsidP="00595062">
      <w:pPr>
        <w:pStyle w:val="0HLBpismo"/>
        <w:ind w:left="720"/>
      </w:pPr>
      <w:r w:rsidRPr="001E76AD">
        <w:t>01.01 - 31.12.2019: 4,3018 PLN/EUR</w:t>
      </w:r>
    </w:p>
    <w:p w:rsidR="00595062" w:rsidRPr="001E76AD" w:rsidRDefault="00595062" w:rsidP="00595062">
      <w:pPr>
        <w:pStyle w:val="0HLBpismo"/>
        <w:ind w:left="720"/>
      </w:pPr>
      <w:r w:rsidRPr="001E76AD">
        <w:t>01.01 - 31.12.2018: 4,2669 PLN/EUR.</w:t>
      </w:r>
    </w:p>
    <w:p w:rsidR="00595062" w:rsidRPr="001E76AD" w:rsidRDefault="00595062" w:rsidP="00595062">
      <w:pPr>
        <w:pStyle w:val="0HLBpismo"/>
        <w:ind w:left="720"/>
        <w:rPr>
          <w:sz w:val="8"/>
        </w:rPr>
      </w:pPr>
    </w:p>
    <w:p w:rsidR="00595062" w:rsidRPr="001E76AD" w:rsidRDefault="00595062" w:rsidP="00595062">
      <w:pPr>
        <w:pStyle w:val="0HLBpismo"/>
        <w:rPr>
          <w:sz w:val="6"/>
        </w:rPr>
      </w:pPr>
    </w:p>
    <w:p w:rsidR="00595062" w:rsidRPr="001E76AD" w:rsidRDefault="00595062" w:rsidP="00595062">
      <w:pPr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Najwyższy kurs obowiązujący w każdym okresie kształtował się następująco:</w:t>
      </w:r>
    </w:p>
    <w:p w:rsidR="00595062" w:rsidRPr="001E76AD" w:rsidRDefault="00595062" w:rsidP="00595062">
      <w:pPr>
        <w:ind w:firstLine="708"/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01.01 - 31.12.2019: 4,3844 PLN/EUR</w:t>
      </w:r>
    </w:p>
    <w:p w:rsidR="00595062" w:rsidRPr="001E76AD" w:rsidRDefault="00595062" w:rsidP="00595062">
      <w:pPr>
        <w:ind w:firstLine="708"/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01.01 - 31.12.2018: 4,3616 PLN/EUR.</w:t>
      </w:r>
    </w:p>
    <w:p w:rsidR="00595062" w:rsidRPr="001E76AD" w:rsidRDefault="00595062" w:rsidP="00595062">
      <w:pPr>
        <w:jc w:val="both"/>
        <w:rPr>
          <w:rFonts w:cs="Arial"/>
          <w:sz w:val="8"/>
          <w:szCs w:val="18"/>
        </w:rPr>
      </w:pPr>
    </w:p>
    <w:p w:rsidR="00595062" w:rsidRPr="001E76AD" w:rsidRDefault="00595062" w:rsidP="00595062">
      <w:pPr>
        <w:pStyle w:val="0HLBpismo"/>
        <w:rPr>
          <w:rFonts w:cs="Arial"/>
          <w:szCs w:val="18"/>
        </w:rPr>
      </w:pPr>
      <w:r w:rsidRPr="001E76AD">
        <w:rPr>
          <w:rFonts w:cs="Arial"/>
          <w:szCs w:val="18"/>
        </w:rPr>
        <w:t>Najniższy kurs obowiązujący w każdym okresie kształtował się następująco:</w:t>
      </w:r>
    </w:p>
    <w:p w:rsidR="00595062" w:rsidRPr="001E76AD" w:rsidRDefault="00595062" w:rsidP="00595062">
      <w:pPr>
        <w:ind w:firstLine="708"/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01.01 - 31.12.2019: 4,2406 PLN/EUR</w:t>
      </w:r>
    </w:p>
    <w:p w:rsidR="00595062" w:rsidRPr="001E76AD" w:rsidRDefault="00595062" w:rsidP="00595062">
      <w:pPr>
        <w:ind w:firstLine="708"/>
        <w:jc w:val="both"/>
        <w:rPr>
          <w:rFonts w:cs="Arial"/>
          <w:szCs w:val="18"/>
        </w:rPr>
      </w:pPr>
      <w:r w:rsidRPr="001E76AD">
        <w:rPr>
          <w:rFonts w:cs="Arial"/>
          <w:szCs w:val="18"/>
        </w:rPr>
        <w:t>01.01 - 31.12.2018: 4,1488 PLN/EUR.</w:t>
      </w:r>
    </w:p>
    <w:p w:rsidR="00595062" w:rsidRPr="001E76AD" w:rsidRDefault="00595062" w:rsidP="00595062">
      <w:pPr>
        <w:pStyle w:val="0HLBpismo"/>
        <w:ind w:firstLine="708"/>
        <w:rPr>
          <w:rFonts w:cs="Arial"/>
          <w:sz w:val="10"/>
          <w:szCs w:val="18"/>
        </w:rPr>
      </w:pPr>
    </w:p>
    <w:p w:rsidR="00595062" w:rsidRPr="001E76AD" w:rsidRDefault="00595062" w:rsidP="00595062">
      <w:pPr>
        <w:pStyle w:val="0HLBpismo"/>
      </w:pPr>
      <w:r w:rsidRPr="001E76AD">
        <w:t>Podstawowe pozycje skonsolidowanego sprawozdania z sytuacji finansowej, skonsolidowanego sprawozdania</w:t>
      </w:r>
      <w:r w:rsidRPr="001E76AD">
        <w:br/>
        <w:t>z wyniku oraz skonsolidowanego sprawozdania z przepływów pieniężnych, przeliczone na Euro, przedstawia tabela: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97"/>
        <w:gridCol w:w="1295"/>
        <w:gridCol w:w="1439"/>
        <w:gridCol w:w="1441"/>
      </w:tblGrid>
      <w:tr w:rsidR="001E76AD" w:rsidRPr="001E76AD" w:rsidTr="00373DB3">
        <w:trPr>
          <w:trHeight w:val="100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RANGE!B5:F22"/>
            <w:bookmarkEnd w:id="1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6AD" w:rsidRPr="001E76AD" w:rsidTr="00373DB3">
        <w:trPr>
          <w:trHeight w:val="420"/>
        </w:trPr>
        <w:tc>
          <w:tcPr>
            <w:tcW w:w="19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od 01.01 do 31.12.2019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od 01.01 do 31.12.2018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od 01.01 do 31.12.2019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od 01.01 do 31.12.2018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tys. PLN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tys. EUR</w:t>
            </w:r>
          </w:p>
        </w:tc>
      </w:tr>
      <w:tr w:rsidR="001E76AD" w:rsidRPr="001E76AD" w:rsidTr="001E76AD">
        <w:trPr>
          <w:trHeight w:val="72"/>
        </w:trPr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i/>
                <w:iCs/>
                <w:sz w:val="16"/>
                <w:szCs w:val="16"/>
              </w:rPr>
              <w:t>Sprawozdanie z wyniku</w:t>
            </w:r>
          </w:p>
        </w:tc>
        <w:tc>
          <w:tcPr>
            <w:tcW w:w="3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Przychody ze sprzedaży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1 527 391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1 208 763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355 059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283 288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Zysk z działalności operacyjnej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155 461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153 555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36 139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35 987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Zysk przed opodatkowaniem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142 972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157 422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33 235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36 894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Zysk netto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107 022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116 190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24 878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27 231 </w:t>
            </w:r>
          </w:p>
        </w:tc>
      </w:tr>
      <w:tr w:rsidR="001E76AD" w:rsidRPr="001E76AD" w:rsidTr="00373DB3">
        <w:trPr>
          <w:trHeight w:val="40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Zysk netto przypadający akcjonariuszom podmiotu dominującego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105 334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114 645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24 486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26 868 </w:t>
            </w:r>
          </w:p>
        </w:tc>
      </w:tr>
      <w:tr w:rsidR="001E76AD" w:rsidRPr="001E76AD" w:rsidTr="000D20F5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Zysk na akcję (PLN)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37,78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41,71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8,78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9D552A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9,7</w:t>
            </w:r>
            <w:r w:rsidR="009D552A" w:rsidRPr="001E76AD">
              <w:rPr>
                <w:rFonts w:cs="Arial"/>
                <w:sz w:val="16"/>
                <w:szCs w:val="16"/>
              </w:rPr>
              <w:t>7</w:t>
            </w:r>
            <w:r w:rsidRPr="001E76A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E76AD" w:rsidRPr="001E76AD" w:rsidTr="000D20F5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Rozwodniony zysk na akcję (PLN)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37,54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41,33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8,73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6" w:rsidRPr="001E76AD" w:rsidRDefault="00803536" w:rsidP="00803536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9,69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Średni kurs PLN / EUR w okresie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4,3018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4,2669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i/>
                <w:iCs/>
                <w:sz w:val="16"/>
                <w:szCs w:val="16"/>
              </w:rPr>
              <w:t>Sprawozdanie z przepływów pieniężnych</w:t>
            </w:r>
          </w:p>
        </w:tc>
        <w:tc>
          <w:tcPr>
            <w:tcW w:w="3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Środki pieniężne netto z działalności operacyjnej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379 856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139 989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88 302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32 808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Środki pieniężne netto z działalności inwestycyjnej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(152 155)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(263 000)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(35 370)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(61 637)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Środki pieniężne netto z działalności finansowej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(231 470)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146 372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(53 808)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34 304 </w:t>
            </w:r>
          </w:p>
        </w:tc>
      </w:tr>
      <w:tr w:rsidR="001E76AD" w:rsidRPr="001E76AD" w:rsidTr="00373DB3">
        <w:trPr>
          <w:trHeight w:val="4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Zmiana netto stanu środków pieniężnych i ich ekwiwalentów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(3 769)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23 361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(876)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5 475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Średni kurs PLN / EUR w okresie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4,3018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4,2669 </w:t>
            </w:r>
          </w:p>
        </w:tc>
      </w:tr>
    </w:tbl>
    <w:p w:rsidR="00595062" w:rsidRPr="001E76AD" w:rsidRDefault="00595062" w:rsidP="00595062">
      <w:pPr>
        <w:pStyle w:val="0HLBpism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95"/>
        <w:gridCol w:w="1297"/>
        <w:gridCol w:w="1439"/>
        <w:gridCol w:w="1441"/>
      </w:tblGrid>
      <w:tr w:rsidR="001E76AD" w:rsidRPr="001E76AD" w:rsidTr="00373DB3">
        <w:trPr>
          <w:trHeight w:val="130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31.12.2019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31.12.2018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31.12.2019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31.12.2018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62" w:rsidRPr="001E76AD" w:rsidRDefault="00595062" w:rsidP="00373D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tys. PLN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sz w:val="16"/>
                <w:szCs w:val="16"/>
              </w:rPr>
              <w:t>tys. EUR</w:t>
            </w:r>
          </w:p>
        </w:tc>
      </w:tr>
      <w:tr w:rsidR="001E76AD" w:rsidRPr="001E76AD" w:rsidTr="001E76AD">
        <w:trPr>
          <w:trHeight w:val="181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1E76AD">
              <w:rPr>
                <w:rFonts w:cs="Arial"/>
                <w:b/>
                <w:bCs/>
                <w:i/>
                <w:iCs/>
                <w:sz w:val="16"/>
                <w:szCs w:val="16"/>
              </w:rPr>
              <w:t>Sprawozdanie z sytuacji finansowej</w:t>
            </w:r>
          </w:p>
        </w:tc>
        <w:tc>
          <w:tcPr>
            <w:tcW w:w="3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center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 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Aktywa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2 079 629 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1 088 665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488 348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253 178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Zobowiązania długoterminowe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942 704 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148 454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221 370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34 524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Zobowiązania krótkoterminowe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516 665 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373 242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121 326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86 800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Kapitał własny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620 260 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566 969 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145 652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131 853 </w:t>
            </w:r>
          </w:p>
        </w:tc>
      </w:tr>
      <w:tr w:rsidR="001E76AD" w:rsidRPr="001E76AD" w:rsidTr="00373DB3">
        <w:trPr>
          <w:trHeight w:val="4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Kapitał własny przypadający akcjonariuszom jednostki dominującej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618 557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564 727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145 252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131 332 </w:t>
            </w:r>
          </w:p>
        </w:tc>
      </w:tr>
      <w:tr w:rsidR="001E76AD" w:rsidRPr="001E76AD" w:rsidTr="00373DB3">
        <w:trPr>
          <w:trHeight w:val="29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Kurs PLN / EUR na koniec okresu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4,2585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62" w:rsidRPr="001E76AD" w:rsidRDefault="00595062" w:rsidP="00373DB3">
            <w:pPr>
              <w:jc w:val="right"/>
              <w:rPr>
                <w:rFonts w:cs="Arial"/>
                <w:sz w:val="16"/>
                <w:szCs w:val="16"/>
              </w:rPr>
            </w:pPr>
            <w:r w:rsidRPr="001E76AD">
              <w:rPr>
                <w:rFonts w:cs="Arial"/>
                <w:sz w:val="16"/>
                <w:szCs w:val="16"/>
              </w:rPr>
              <w:t xml:space="preserve">4,3000 </w:t>
            </w:r>
          </w:p>
        </w:tc>
      </w:tr>
    </w:tbl>
    <w:p w:rsidR="00EA07B9" w:rsidRPr="001E76AD" w:rsidRDefault="00EA07B9" w:rsidP="001E76AD">
      <w:bookmarkStart w:id="2" w:name="_GoBack"/>
      <w:bookmarkEnd w:id="2"/>
    </w:p>
    <w:sectPr w:rsidR="00EA07B9" w:rsidRPr="001E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2678"/>
    <w:multiLevelType w:val="hybridMultilevel"/>
    <w:tmpl w:val="FEEC6F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54F7"/>
    <w:multiLevelType w:val="multilevel"/>
    <w:tmpl w:val="57CC879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FA26D9"/>
    <w:multiLevelType w:val="hybridMultilevel"/>
    <w:tmpl w:val="228EF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62"/>
    <w:rsid w:val="00163B05"/>
    <w:rsid w:val="001E76AD"/>
    <w:rsid w:val="00595062"/>
    <w:rsid w:val="00803536"/>
    <w:rsid w:val="009D552A"/>
    <w:rsid w:val="00B87D47"/>
    <w:rsid w:val="00E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1F348-0DAF-4F6B-B694-55A91AD3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062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HLBpismo">
    <w:name w:val="0_HLB_pismo"/>
    <w:basedOn w:val="Normalny"/>
    <w:link w:val="0HLBpismoZnak"/>
    <w:rsid w:val="00595062"/>
    <w:pPr>
      <w:jc w:val="both"/>
    </w:pPr>
    <w:rPr>
      <w:rFonts w:cs="Book Antiqua"/>
      <w:szCs w:val="22"/>
    </w:rPr>
  </w:style>
  <w:style w:type="paragraph" w:customStyle="1" w:styleId="2numerowanie">
    <w:name w:val="2_numerowanie"/>
    <w:basedOn w:val="Normalny"/>
    <w:rsid w:val="00595062"/>
    <w:pPr>
      <w:keepNext/>
      <w:spacing w:before="240" w:after="120"/>
    </w:pPr>
    <w:rPr>
      <w:b/>
      <w:caps/>
      <w:szCs w:val="18"/>
    </w:rPr>
  </w:style>
  <w:style w:type="character" w:customStyle="1" w:styleId="0HLBpismoZnak">
    <w:name w:val="0_HLB_pismo Znak"/>
    <w:link w:val="0HLBpismo"/>
    <w:rsid w:val="00595062"/>
    <w:rPr>
      <w:rFonts w:ascii="Arial" w:eastAsia="Times New Roman" w:hAnsi="Arial" w:cs="Book Antiqua"/>
      <w:sz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3748</Characters>
  <Application>Microsoft Office Word</Application>
  <DocSecurity>0</DocSecurity>
  <Lines>149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Jastrząb</dc:creator>
  <cp:keywords/>
  <dc:description/>
  <cp:lastModifiedBy>Agnieszka Jastrząb</cp:lastModifiedBy>
  <cp:revision>2</cp:revision>
  <dcterms:created xsi:type="dcterms:W3CDTF">2020-04-01T17:46:00Z</dcterms:created>
  <dcterms:modified xsi:type="dcterms:W3CDTF">2020-04-01T17:46:00Z</dcterms:modified>
</cp:coreProperties>
</file>