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150CA" w14:textId="456C3F05" w:rsidR="005842D5" w:rsidRPr="00896DD6" w:rsidRDefault="00CE6122" w:rsidP="003A5A89">
      <w:pPr>
        <w:pStyle w:val="Style1"/>
        <w:tabs>
          <w:tab w:val="clear" w:pos="8789"/>
          <w:tab w:val="right" w:leader="hyphen" w:pos="7920"/>
          <w:tab w:val="right" w:leader="hyphen" w:pos="9639"/>
        </w:tabs>
        <w:ind w:right="-2"/>
        <w:rPr>
          <w:rFonts w:ascii="Arial" w:hAnsi="Arial" w:cs="Arial"/>
          <w:b/>
          <w:szCs w:val="22"/>
        </w:rPr>
      </w:pPr>
      <w:r>
        <w:rPr>
          <w:rFonts w:ascii="Arial" w:hAnsi="Arial" w:cs="Arial"/>
          <w:b/>
          <w:szCs w:val="22"/>
        </w:rPr>
        <w:t>Załącznik 1</w:t>
      </w:r>
    </w:p>
    <w:p w14:paraId="3B1AEEEA" w14:textId="77777777" w:rsidR="0046256A" w:rsidRPr="00896DD6" w:rsidRDefault="0046256A" w:rsidP="00326B82">
      <w:pPr>
        <w:tabs>
          <w:tab w:val="right" w:leader="hyphen" w:pos="7938"/>
        </w:tabs>
        <w:spacing w:line="360" w:lineRule="auto"/>
        <w:jc w:val="center"/>
        <w:rPr>
          <w:rFonts w:ascii="Arial" w:hAnsi="Arial" w:cs="Arial"/>
          <w:b/>
          <w:sz w:val="22"/>
          <w:szCs w:val="22"/>
        </w:rPr>
      </w:pPr>
    </w:p>
    <w:p w14:paraId="134C5B9B" w14:textId="2C4EAAE7" w:rsidR="0046256A" w:rsidRPr="00896DD6" w:rsidRDefault="0046256A" w:rsidP="00326B8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UCHWAŁY PODJĘTE PRZEZ ZWYCZAJNE WALNE ZGROMADZENIE CAPITAL PARK SA W DNIU 20 CZERWCA 2016 R. </w:t>
      </w:r>
    </w:p>
    <w:p w14:paraId="7A51B9B7" w14:textId="77777777" w:rsidR="0046256A" w:rsidRPr="00896DD6" w:rsidRDefault="0046256A" w:rsidP="00326B82">
      <w:pPr>
        <w:tabs>
          <w:tab w:val="right" w:leader="hyphen" w:pos="7938"/>
        </w:tabs>
        <w:spacing w:line="360" w:lineRule="auto"/>
        <w:jc w:val="center"/>
        <w:rPr>
          <w:rFonts w:ascii="Arial" w:hAnsi="Arial" w:cs="Arial"/>
          <w:b/>
          <w:sz w:val="22"/>
          <w:szCs w:val="22"/>
        </w:rPr>
      </w:pPr>
    </w:p>
    <w:p w14:paraId="2A9FAF42" w14:textId="77777777" w:rsidR="00326B82" w:rsidRPr="00896DD6" w:rsidRDefault="00000E66" w:rsidP="00326B8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326B82" w:rsidRPr="00896DD6">
        <w:rPr>
          <w:rFonts w:ascii="Arial" w:hAnsi="Arial" w:cs="Arial"/>
          <w:b/>
          <w:sz w:val="22"/>
          <w:szCs w:val="22"/>
        </w:rPr>
        <w:t>Uchwała nr 01/06/2016</w:t>
      </w:r>
    </w:p>
    <w:p w14:paraId="4B133FBB" w14:textId="77777777" w:rsidR="00326B82" w:rsidRPr="00896DD6" w:rsidRDefault="00326B82" w:rsidP="00326B8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w:t>
      </w:r>
    </w:p>
    <w:p w14:paraId="3C80D116" w14:textId="77777777" w:rsidR="00326B82" w:rsidRPr="00896DD6" w:rsidRDefault="00326B82" w:rsidP="00326B8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34E1FEE7" w14:textId="77777777" w:rsidR="00326B82" w:rsidRPr="00896DD6" w:rsidRDefault="00326B82" w:rsidP="00326B8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wyboru Przewodniczącego Zgromadzenia</w:t>
      </w:r>
    </w:p>
    <w:p w14:paraId="5CFCA973" w14:textId="257A079D" w:rsidR="00326B82" w:rsidRPr="00896DD6" w:rsidRDefault="00326B82" w:rsidP="00326B82">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wybiera na Przewodniczącego Zgromadzenia Panią Katarzynę Ishikawa.</w:t>
      </w:r>
      <w:r w:rsidR="0046256A" w:rsidRPr="00896DD6">
        <w:rPr>
          <w:rFonts w:ascii="Arial" w:hAnsi="Arial" w:cs="Arial"/>
          <w:sz w:val="22"/>
          <w:szCs w:val="22"/>
        </w:rPr>
        <w:t>”</w:t>
      </w:r>
    </w:p>
    <w:p w14:paraId="5582DE76" w14:textId="77777777" w:rsidR="0046256A" w:rsidRPr="00896DD6" w:rsidRDefault="0046256A" w:rsidP="00326B82">
      <w:pPr>
        <w:tabs>
          <w:tab w:val="right" w:leader="hyphen" w:pos="7938"/>
        </w:tabs>
        <w:spacing w:line="360" w:lineRule="auto"/>
        <w:jc w:val="both"/>
        <w:rPr>
          <w:rFonts w:ascii="Arial" w:hAnsi="Arial" w:cs="Arial"/>
          <w:sz w:val="22"/>
          <w:szCs w:val="22"/>
        </w:rPr>
      </w:pPr>
    </w:p>
    <w:p w14:paraId="1191ABD4" w14:textId="28CFC732" w:rsidR="00326B82" w:rsidRPr="00896DD6" w:rsidRDefault="0046256A" w:rsidP="003A5A8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326B82" w:rsidRPr="00896DD6">
        <w:rPr>
          <w:rFonts w:ascii="Arial" w:hAnsi="Arial" w:cs="Arial"/>
          <w:sz w:val="22"/>
          <w:szCs w:val="22"/>
        </w:rPr>
        <w:t xml:space="preserve"> głosowaniu nad powyższą uchwałą </w:t>
      </w:r>
      <w:r w:rsidR="00FD69F3" w:rsidRPr="00896DD6">
        <w:rPr>
          <w:rFonts w:ascii="Arial" w:hAnsi="Arial" w:cs="Arial"/>
          <w:sz w:val="22"/>
          <w:szCs w:val="22"/>
        </w:rPr>
        <w:t xml:space="preserve">oddano </w:t>
      </w:r>
      <w:r w:rsidR="007F436F" w:rsidRPr="00896DD6">
        <w:rPr>
          <w:rFonts w:ascii="Arial" w:hAnsi="Arial" w:cs="Arial"/>
          <w:sz w:val="22"/>
          <w:szCs w:val="22"/>
        </w:rPr>
        <w:t xml:space="preserve">82.441.538 (osiemdziesiąt dwa miliony czterysta czterdzieści jeden tysięcy pięćset trzydzieści osiem) </w:t>
      </w:r>
      <w:r w:rsidR="0063058B" w:rsidRPr="00896DD6">
        <w:rPr>
          <w:rFonts w:ascii="Arial" w:hAnsi="Arial" w:cs="Arial"/>
          <w:sz w:val="22"/>
          <w:szCs w:val="22"/>
        </w:rPr>
        <w:t xml:space="preserve">ważnych </w:t>
      </w:r>
      <w:r w:rsidR="007F436F" w:rsidRPr="00896DD6">
        <w:rPr>
          <w:rFonts w:ascii="Arial" w:hAnsi="Arial" w:cs="Arial"/>
          <w:sz w:val="22"/>
          <w:szCs w:val="22"/>
        </w:rPr>
        <w:t>głosów</w:t>
      </w:r>
      <w:r w:rsidR="002F2B6B" w:rsidRPr="00896DD6">
        <w:rPr>
          <w:rFonts w:ascii="Arial" w:hAnsi="Arial" w:cs="Arial"/>
          <w:sz w:val="22"/>
          <w:szCs w:val="22"/>
        </w:rPr>
        <w:t xml:space="preserve"> z </w:t>
      </w:r>
      <w:r w:rsidR="007F436F" w:rsidRPr="00896DD6">
        <w:rPr>
          <w:rFonts w:ascii="Arial" w:hAnsi="Arial" w:cs="Arial"/>
          <w:sz w:val="22"/>
          <w:szCs w:val="22"/>
        </w:rPr>
        <w:t>79.676.298 (siedemdziesiąt dziewięć milionów sześćset siedemdziesiąt sześć tysięcy dwieście dziewięćdziesiąt osiem) akcji, stanowiących 75,63</w:t>
      </w:r>
      <w:r w:rsidR="007F436F" w:rsidRPr="00896DD6">
        <w:rPr>
          <w:rFonts w:ascii="Arial" w:hAnsi="Arial" w:cs="Arial"/>
          <w:b/>
          <w:sz w:val="22"/>
          <w:szCs w:val="22"/>
        </w:rPr>
        <w:t xml:space="preserve"> %</w:t>
      </w:r>
      <w:r w:rsidR="007F436F" w:rsidRPr="00896DD6">
        <w:rPr>
          <w:rFonts w:ascii="Arial" w:hAnsi="Arial" w:cs="Arial"/>
          <w:sz w:val="22"/>
          <w:szCs w:val="22"/>
        </w:rPr>
        <w:t xml:space="preserve"> (siedemdziesiąt pięć całych i sześćdziesiąt trzy setne procenta) kapitału zakładowego </w:t>
      </w:r>
      <w:r w:rsidR="00963705" w:rsidRPr="00896DD6">
        <w:rPr>
          <w:rFonts w:ascii="Arial" w:hAnsi="Arial" w:cs="Arial"/>
          <w:sz w:val="22"/>
          <w:szCs w:val="22"/>
        </w:rPr>
        <w:t>Spółki</w:t>
      </w:r>
      <w:r w:rsidRPr="00896DD6">
        <w:rPr>
          <w:rFonts w:ascii="Arial" w:hAnsi="Arial" w:cs="Arial"/>
          <w:sz w:val="22"/>
          <w:szCs w:val="22"/>
        </w:rPr>
        <w:t>;</w:t>
      </w:r>
    </w:p>
    <w:p w14:paraId="46C441EE" w14:textId="77777777" w:rsidR="0046256A" w:rsidRPr="00896DD6" w:rsidRDefault="00326B82" w:rsidP="00326B82">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ogółem w powyższym głosowaniu oddano </w:t>
      </w:r>
      <w:r w:rsidR="006B2147" w:rsidRPr="00896DD6">
        <w:rPr>
          <w:rFonts w:ascii="Arial" w:hAnsi="Arial" w:cs="Arial"/>
          <w:sz w:val="22"/>
          <w:szCs w:val="22"/>
        </w:rPr>
        <w:t>82.441.538 (osiemdziesiąt dwa miliony czterysta czterdzieści jeden tysięcy pięćset trzydzieści osiem) głosów</w:t>
      </w:r>
      <w:r w:rsidRPr="00896DD6">
        <w:rPr>
          <w:rFonts w:ascii="Arial" w:hAnsi="Arial" w:cs="Arial"/>
          <w:sz w:val="22"/>
          <w:szCs w:val="22"/>
        </w:rPr>
        <w:t xml:space="preserve">; </w:t>
      </w:r>
    </w:p>
    <w:p w14:paraId="00004B16" w14:textId="72223202" w:rsidR="00326B82" w:rsidRPr="00896DD6" w:rsidRDefault="00326B82" w:rsidP="00326B82">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ab/>
        <w:t xml:space="preserve">- za </w:t>
      </w:r>
      <w:r w:rsidR="009E0DAA" w:rsidRPr="00896DD6">
        <w:rPr>
          <w:rFonts w:ascii="Arial" w:hAnsi="Arial" w:cs="Arial"/>
          <w:sz w:val="22"/>
          <w:szCs w:val="22"/>
        </w:rPr>
        <w:t>podjęciem</w:t>
      </w:r>
      <w:r w:rsidRPr="00896DD6">
        <w:rPr>
          <w:rFonts w:ascii="Arial" w:hAnsi="Arial" w:cs="Arial"/>
          <w:sz w:val="22"/>
          <w:szCs w:val="22"/>
        </w:rPr>
        <w:t xml:space="preserve"> powyższej uchwały oddano </w:t>
      </w:r>
      <w:r w:rsidR="006B2147" w:rsidRPr="00896DD6">
        <w:rPr>
          <w:rFonts w:ascii="Arial" w:hAnsi="Arial" w:cs="Arial"/>
          <w:sz w:val="22"/>
          <w:szCs w:val="22"/>
        </w:rPr>
        <w:t>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264D45F6" w14:textId="44516E7D" w:rsidR="00326B82" w:rsidRPr="00896DD6" w:rsidRDefault="00326B82" w:rsidP="00326B82">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w:t>
      </w:r>
      <w:r w:rsidR="0046256A" w:rsidRPr="00896DD6">
        <w:rPr>
          <w:rFonts w:ascii="Arial" w:hAnsi="Arial" w:cs="Arial"/>
          <w:sz w:val="22"/>
          <w:szCs w:val="22"/>
        </w:rPr>
        <w:t>rzeciw nie oddano (zero głosów);</w:t>
      </w:r>
    </w:p>
    <w:p w14:paraId="7D81C655" w14:textId="3F880B21" w:rsidR="00326B82" w:rsidRPr="00896DD6" w:rsidRDefault="00326B82" w:rsidP="0046256A">
      <w:pPr>
        <w:pStyle w:val="Tekstpodstawowy21"/>
        <w:tabs>
          <w:tab w:val="left" w:pos="6800"/>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głosów wstrzymujących się </w:t>
      </w:r>
      <w:r w:rsidR="0046256A" w:rsidRPr="00896DD6">
        <w:rPr>
          <w:rFonts w:ascii="Arial" w:hAnsi="Arial" w:cs="Arial"/>
          <w:sz w:val="22"/>
          <w:szCs w:val="22"/>
        </w:rPr>
        <w:t xml:space="preserve">nie oddano (zero głosów). </w:t>
      </w:r>
      <w:r w:rsidR="0046256A" w:rsidRPr="00896DD6">
        <w:rPr>
          <w:rFonts w:ascii="Arial" w:hAnsi="Arial" w:cs="Arial"/>
          <w:sz w:val="22"/>
          <w:szCs w:val="22"/>
        </w:rPr>
        <w:tab/>
      </w:r>
    </w:p>
    <w:p w14:paraId="189D3933" w14:textId="77777777" w:rsidR="0046256A" w:rsidRPr="00896DD6" w:rsidRDefault="0046256A" w:rsidP="00E62DE4">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62A81551" w14:textId="77777777" w:rsidR="0046256A" w:rsidRPr="00896DD6" w:rsidRDefault="0046256A" w:rsidP="00E62DE4">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0F63FBD1" w14:textId="77777777" w:rsidR="009411D6" w:rsidRPr="00896DD6" w:rsidRDefault="00B53EB0"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9411D6" w:rsidRPr="00896DD6">
        <w:rPr>
          <w:rFonts w:ascii="Arial" w:hAnsi="Arial" w:cs="Arial"/>
          <w:b/>
          <w:sz w:val="22"/>
          <w:szCs w:val="22"/>
        </w:rPr>
        <w:t>Uchwała nr 02/06/2016</w:t>
      </w:r>
    </w:p>
    <w:p w14:paraId="09C03767"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w:t>
      </w:r>
    </w:p>
    <w:p w14:paraId="2E1A1FEB"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3B47485F"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w sprawie powołania Komisji Skrutacyjnej</w:t>
      </w:r>
    </w:p>
    <w:p w14:paraId="38B041B9" w14:textId="5653D15F" w:rsidR="00B53EB0" w:rsidRPr="00896DD6" w:rsidRDefault="009411D6" w:rsidP="009411D6">
      <w:pPr>
        <w:tabs>
          <w:tab w:val="right" w:leader="hyphen" w:pos="7938"/>
        </w:tabs>
        <w:spacing w:line="360" w:lineRule="auto"/>
        <w:jc w:val="both"/>
        <w:rPr>
          <w:rFonts w:ascii="Arial" w:hAnsi="Arial" w:cs="Arial"/>
          <w:sz w:val="22"/>
          <w:szCs w:val="22"/>
          <w:lang w:eastAsia="pl-PL"/>
        </w:rPr>
      </w:pPr>
      <w:r w:rsidRPr="00896DD6">
        <w:rPr>
          <w:rFonts w:ascii="Arial" w:hAnsi="Arial" w:cs="Arial"/>
          <w:sz w:val="22"/>
          <w:szCs w:val="22"/>
        </w:rPr>
        <w:t xml:space="preserve">Zwyczajne Walne Zgromadzenie spółki Capital Park S.A. z siedzibą w Warszawie </w:t>
      </w:r>
      <w:r w:rsidRPr="00896DD6">
        <w:rPr>
          <w:rFonts w:ascii="Arial" w:hAnsi="Arial" w:cs="Arial"/>
          <w:sz w:val="22"/>
          <w:szCs w:val="22"/>
          <w:lang w:eastAsia="pl-PL"/>
        </w:rPr>
        <w:t>odstępuje od powoływania Komisji Skrutacyjnej z uwagi na zapewniony elektroniczny system liczenia głosów.</w:t>
      </w:r>
      <w:r w:rsidR="0046256A" w:rsidRPr="00896DD6">
        <w:rPr>
          <w:rFonts w:ascii="Arial" w:hAnsi="Arial" w:cs="Arial"/>
          <w:sz w:val="22"/>
          <w:szCs w:val="22"/>
          <w:lang w:eastAsia="pl-PL"/>
        </w:rPr>
        <w:t>”</w:t>
      </w:r>
    </w:p>
    <w:p w14:paraId="0325A5BC" w14:textId="77777777" w:rsidR="0046256A" w:rsidRPr="00896DD6" w:rsidRDefault="0046256A" w:rsidP="009411D6">
      <w:pPr>
        <w:tabs>
          <w:tab w:val="right" w:leader="hyphen" w:pos="7938"/>
        </w:tabs>
        <w:spacing w:line="360" w:lineRule="auto"/>
        <w:jc w:val="both"/>
        <w:rPr>
          <w:rFonts w:ascii="Arial" w:hAnsi="Arial" w:cs="Arial"/>
          <w:sz w:val="22"/>
          <w:szCs w:val="22"/>
          <w:lang w:eastAsia="pl-PL"/>
        </w:rPr>
      </w:pPr>
    </w:p>
    <w:p w14:paraId="1FC4909F" w14:textId="6CE9DF17" w:rsidR="00E61A99" w:rsidRPr="00896DD6" w:rsidRDefault="0046256A" w:rsidP="00E61A9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E61A99" w:rsidRPr="00896DD6">
        <w:rPr>
          <w:rFonts w:ascii="Arial" w:hAnsi="Arial" w:cs="Arial"/>
          <w:sz w:val="22"/>
          <w:szCs w:val="22"/>
        </w:rPr>
        <w:t xml:space="preserve"> głosowaniu nad powyższą uchwałą oddano 82.441.538 (osiemdziesiąt dwa miliony czterysta czterdzieści jeden tysięcy pięćset trzydzieści osiem) </w:t>
      </w:r>
      <w:r w:rsidR="0063058B" w:rsidRPr="00896DD6">
        <w:rPr>
          <w:rFonts w:ascii="Arial" w:hAnsi="Arial" w:cs="Arial"/>
          <w:sz w:val="22"/>
          <w:szCs w:val="22"/>
        </w:rPr>
        <w:t xml:space="preserve">ważnych </w:t>
      </w:r>
      <w:r w:rsidR="00E61A99" w:rsidRPr="00896DD6">
        <w:rPr>
          <w:rFonts w:ascii="Arial" w:hAnsi="Arial" w:cs="Arial"/>
          <w:sz w:val="22"/>
          <w:szCs w:val="22"/>
        </w:rPr>
        <w:lastRenderedPageBreak/>
        <w:t>głosów z 79.676.298 (siedemdziesiąt dziewięć milionów sześćset siedemdziesiąt sześć tysięcy dwieście dziewięćdziesiąt osiem) akcji, stanowiących 75,63</w:t>
      </w:r>
      <w:r w:rsidR="00E61A99" w:rsidRPr="00896DD6">
        <w:rPr>
          <w:rFonts w:ascii="Arial" w:hAnsi="Arial" w:cs="Arial"/>
          <w:b/>
          <w:sz w:val="22"/>
          <w:szCs w:val="22"/>
        </w:rPr>
        <w:t xml:space="preserve"> %</w:t>
      </w:r>
      <w:r w:rsidR="00E61A99"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52ECDC7B" w14:textId="6BEF474A"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63D347C7" w14:textId="606292EA"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3B75891E" w14:textId="7C0C7D25"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271A05FD" w14:textId="1053A9DF"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74A87B9E" w14:textId="77777777" w:rsidR="0046256A" w:rsidRPr="00896DD6" w:rsidRDefault="0046256A"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p>
    <w:p w14:paraId="4A332804" w14:textId="77777777" w:rsidR="009411D6" w:rsidRPr="00896DD6" w:rsidRDefault="00B53EB0"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9411D6" w:rsidRPr="00896DD6">
        <w:rPr>
          <w:rFonts w:ascii="Arial" w:hAnsi="Arial" w:cs="Arial"/>
          <w:b/>
          <w:sz w:val="22"/>
          <w:szCs w:val="22"/>
        </w:rPr>
        <w:t>Uchwała nr 03/06/2016</w:t>
      </w:r>
    </w:p>
    <w:p w14:paraId="2792F107"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4B356FA3"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5C088EBD" w14:textId="77777777" w:rsidR="009411D6" w:rsidRPr="00896DD6" w:rsidRDefault="009411D6" w:rsidP="009411D6">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przyjęcia porządku obrad </w:t>
      </w:r>
    </w:p>
    <w:p w14:paraId="4F58D049" w14:textId="7E9B51A8" w:rsidR="009411D6" w:rsidRPr="00896DD6" w:rsidRDefault="009411D6" w:rsidP="009411D6">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przyjmuje niniejszym następujący porządek obrad Walnego Zgromadzenia: </w:t>
      </w:r>
    </w:p>
    <w:p w14:paraId="1D3B6261" w14:textId="2798A493"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Otwarcie Walnego Zgromadzenia.</w:t>
      </w:r>
    </w:p>
    <w:p w14:paraId="0A39DF42" w14:textId="25EE6FB3"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Wybór Przewodniczącego Walnego Zgromadzenia.</w:t>
      </w:r>
    </w:p>
    <w:p w14:paraId="6936AD68" w14:textId="46197EBD"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Stwierdzenie prawidłowości zwołania Walnego Zgromadzenia oraz jego zdolności do podejmowania uchwał.</w:t>
      </w:r>
    </w:p>
    <w:p w14:paraId="71A76517" w14:textId="5B1FEDA1"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 xml:space="preserve">Podjęcie uchwały w sprawie powołania Komisji Skrutacyjnej. </w:t>
      </w:r>
    </w:p>
    <w:p w14:paraId="3DDE1C4A" w14:textId="72EC1293"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Podjęcie uchwały w sprawie przyjęcia porządku obrad.</w:t>
      </w:r>
    </w:p>
    <w:p w14:paraId="0CF02352" w14:textId="6591907B"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Przedstawienie i rozpatrzenie sprawozdania Zarządu z działalności Spółki i działalności grupy kapitałowej Capital Park S.A. oraz jednostkowego i skonsolidowanego sprawozdania finansowego za rok obrotowy 2015.</w:t>
      </w:r>
    </w:p>
    <w:p w14:paraId="7387AB7F" w14:textId="1C609AEC"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Przedstawienie sprawozdania Rady Nadzorczej z oceny sprawozdania Zarządu z działalności Spółki i działalności grupy kapitałowej Capital Park S.A. oraz jednostkowego i skonsolidowanego sprawozdania finansowego za rok obrotowy 2015 oraz wniosku Zarządu w sprawie sposobu pokrycia straty Spółki wykazanej w sprawozdaniu finansowym za rok obrotowy 2015.</w:t>
      </w:r>
    </w:p>
    <w:p w14:paraId="36CB1582" w14:textId="41241A37"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Podjęcie uchwały w sprawie zatwierdzenia sprawozdania Zarządu z działalności Spółki za rok obrotowy 2015 oraz sprawozdania finansowego Spółki za rok obrotowy 2015.</w:t>
      </w:r>
    </w:p>
    <w:p w14:paraId="2804E522" w14:textId="210E7897"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 xml:space="preserve">Podjęcie uchwały w sprawie zatwierdzenia sprawozdania Zarządu z działalności grupy kapitałowej Capital Park S.A. za rok obrotowy 2015 oraz w </w:t>
      </w:r>
      <w:r w:rsidRPr="00896DD6">
        <w:rPr>
          <w:rFonts w:ascii="Arial" w:hAnsi="Arial" w:cs="Arial"/>
          <w:sz w:val="22"/>
          <w:szCs w:val="22"/>
        </w:rPr>
        <w:lastRenderedPageBreak/>
        <w:t>sprawie zatwierdzenia skonsolidowanego sprawozdania finansowego Spółki za rok obrotowy 2015.</w:t>
      </w:r>
    </w:p>
    <w:p w14:paraId="5ED71913" w14:textId="4334ECB5"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Podjęcie uchwały w sprawie sposobu pokrycia straty Spółki wykazanej przez Spółkę w roku obrotowym 2015.</w:t>
      </w:r>
    </w:p>
    <w:p w14:paraId="7CE9D1EE" w14:textId="6069A9E7"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Podjęcie uchwał w sprawie udzielenia członkom Zarządu i Rady Nadzorczej Spółki absolutorium z wykonania przez nich obowiązków w roku obrotowym 2015.</w:t>
      </w:r>
    </w:p>
    <w:p w14:paraId="3127841C" w14:textId="77777777"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Podjęcie uchwały w sprawie zmiany Statutu Spółki i upoważnienia Rady Nadzorczej Spółki do ustalenia tekstu jednolitego Statutu Spółki.</w:t>
      </w:r>
    </w:p>
    <w:p w14:paraId="5403E855" w14:textId="5564D246" w:rsidR="009411D6" w:rsidRPr="00896DD6" w:rsidRDefault="009411D6" w:rsidP="009411D6">
      <w:pPr>
        <w:numPr>
          <w:ilvl w:val="0"/>
          <w:numId w:val="18"/>
        </w:numPr>
        <w:tabs>
          <w:tab w:val="clear" w:pos="644"/>
          <w:tab w:val="num" w:pos="426"/>
          <w:tab w:val="right" w:leader="hyphen" w:pos="7938"/>
        </w:tabs>
        <w:suppressAutoHyphens w:val="0"/>
        <w:spacing w:line="360" w:lineRule="auto"/>
        <w:ind w:left="425" w:hanging="425"/>
        <w:jc w:val="both"/>
        <w:rPr>
          <w:rFonts w:ascii="Arial" w:hAnsi="Arial" w:cs="Arial"/>
          <w:sz w:val="22"/>
          <w:szCs w:val="22"/>
        </w:rPr>
      </w:pPr>
      <w:r w:rsidRPr="00896DD6">
        <w:rPr>
          <w:rFonts w:ascii="Arial" w:hAnsi="Arial" w:cs="Arial"/>
          <w:sz w:val="22"/>
          <w:szCs w:val="22"/>
        </w:rPr>
        <w:t>Zamknięcie Walnego Zgromadzenia.</w:t>
      </w:r>
      <w:r w:rsidR="0046256A" w:rsidRPr="00896DD6">
        <w:rPr>
          <w:rFonts w:ascii="Arial" w:hAnsi="Arial" w:cs="Arial"/>
          <w:sz w:val="22"/>
          <w:szCs w:val="22"/>
        </w:rPr>
        <w:t>”</w:t>
      </w:r>
    </w:p>
    <w:p w14:paraId="71042BFE" w14:textId="77777777" w:rsidR="0046256A" w:rsidRPr="00896DD6" w:rsidRDefault="0046256A" w:rsidP="00E61A9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w:t>
      </w:r>
    </w:p>
    <w:p w14:paraId="334D10C8" w14:textId="7984C4A4" w:rsidR="00E61A99" w:rsidRPr="00896DD6" w:rsidRDefault="0046256A" w:rsidP="00E61A9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E61A99" w:rsidRPr="00896DD6">
        <w:rPr>
          <w:rFonts w:ascii="Arial" w:hAnsi="Arial" w:cs="Arial"/>
          <w:sz w:val="22"/>
          <w:szCs w:val="22"/>
        </w:rPr>
        <w:t xml:space="preserve"> głosowaniu nad powyższą uchwałą oddano 82.441.538 (osiemdziesiąt dwa miliony czterysta czterdzieści jeden tysięcy pięćset trzydzieści osiem) </w:t>
      </w:r>
      <w:r w:rsidR="0063058B" w:rsidRPr="00896DD6">
        <w:rPr>
          <w:rFonts w:ascii="Arial" w:hAnsi="Arial" w:cs="Arial"/>
          <w:sz w:val="22"/>
          <w:szCs w:val="22"/>
        </w:rPr>
        <w:t xml:space="preserve">ważnych </w:t>
      </w:r>
      <w:r w:rsidR="00E61A99" w:rsidRPr="00896DD6">
        <w:rPr>
          <w:rFonts w:ascii="Arial" w:hAnsi="Arial" w:cs="Arial"/>
          <w:sz w:val="22"/>
          <w:szCs w:val="22"/>
        </w:rPr>
        <w:t>głosów z 79.676.298 (siedemdziesiąt dziewięć milionów sześćset siedemdziesiąt sześć tysięcy dwieście dziewięćdziesiąt osiem) akcji, stanowiących 75,63</w:t>
      </w:r>
      <w:r w:rsidR="00E61A99" w:rsidRPr="00896DD6">
        <w:rPr>
          <w:rFonts w:ascii="Arial" w:hAnsi="Arial" w:cs="Arial"/>
          <w:b/>
          <w:sz w:val="22"/>
          <w:szCs w:val="22"/>
        </w:rPr>
        <w:t xml:space="preserve"> %</w:t>
      </w:r>
      <w:r w:rsidR="00E61A99"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r w:rsidR="00E61A99" w:rsidRPr="00896DD6">
        <w:rPr>
          <w:rFonts w:ascii="Arial" w:hAnsi="Arial" w:cs="Arial"/>
          <w:sz w:val="22"/>
          <w:szCs w:val="22"/>
        </w:rPr>
        <w:t xml:space="preserve"> </w:t>
      </w:r>
    </w:p>
    <w:p w14:paraId="2E899396" w14:textId="389597D6"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6EEFAD8B" w14:textId="4938A5F3"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7BE19558" w14:textId="5C04FB7A" w:rsidR="00E61A99" w:rsidRPr="00896DD6"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182B47E2" w14:textId="19D27025" w:rsidR="00E61A99" w:rsidRDefault="00E61A99"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4AB33318" w14:textId="77777777" w:rsidR="005829B3" w:rsidRPr="00896DD6" w:rsidRDefault="005829B3" w:rsidP="00E61A99">
      <w:pPr>
        <w:pStyle w:val="Tekstpodstawowy21"/>
        <w:tabs>
          <w:tab w:val="right" w:leader="hyphen" w:pos="7938"/>
          <w:tab w:val="right" w:leader="hyphen" w:pos="9639"/>
        </w:tabs>
        <w:spacing w:after="0" w:line="360" w:lineRule="auto"/>
        <w:ind w:right="-2"/>
        <w:jc w:val="both"/>
        <w:rPr>
          <w:rFonts w:ascii="Arial" w:hAnsi="Arial" w:cs="Arial"/>
          <w:sz w:val="22"/>
          <w:szCs w:val="22"/>
        </w:rPr>
      </w:pPr>
    </w:p>
    <w:p w14:paraId="723E4610" w14:textId="77777777" w:rsidR="00E00FC4" w:rsidRPr="00896DD6" w:rsidRDefault="00B53EB0"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E00FC4" w:rsidRPr="00896DD6">
        <w:rPr>
          <w:rFonts w:ascii="Arial" w:hAnsi="Arial" w:cs="Arial"/>
          <w:b/>
          <w:sz w:val="22"/>
          <w:szCs w:val="22"/>
        </w:rPr>
        <w:t>Uchwała nr 04/06/2016</w:t>
      </w:r>
    </w:p>
    <w:p w14:paraId="5A12D9B5"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2036E560"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50A4793"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zatwierdzenia sprawozdania Zarządu z działalności Spółki za rok obrotowy 2015 oraz sprawozdania finansowego Spółki za rok obrotowy 2015</w:t>
      </w:r>
    </w:p>
    <w:p w14:paraId="2668B8FB" w14:textId="5DEEB7AB" w:rsidR="00E00FC4" w:rsidRPr="00896DD6" w:rsidRDefault="00E00FC4" w:rsidP="00E00FC4">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na podstawie art. 393 pkt.1 i art. 395 § 2 pkt 1 Kodeksu spółek handlowych oraz art. 45 ust. 1-3 ustawy z dnia 29 września 1994 roku o rachunkowości, postanawia zatwierdzić:</w:t>
      </w:r>
    </w:p>
    <w:p w14:paraId="1A8D424A" w14:textId="2A090D8A" w:rsidR="00E00FC4" w:rsidRPr="00896DD6" w:rsidRDefault="00E00FC4" w:rsidP="00E00FC4">
      <w:pPr>
        <w:pStyle w:val="Tekstpodstawowy2"/>
        <w:numPr>
          <w:ilvl w:val="0"/>
          <w:numId w:val="20"/>
        </w:numPr>
        <w:tabs>
          <w:tab w:val="left" w:pos="426"/>
          <w:tab w:val="right" w:leader="hyphen" w:pos="7938"/>
        </w:tabs>
        <w:suppressAutoHyphens w:val="0"/>
        <w:spacing w:after="0" w:line="360" w:lineRule="auto"/>
        <w:ind w:left="426" w:hanging="426"/>
        <w:jc w:val="both"/>
        <w:rPr>
          <w:rFonts w:ascii="Arial" w:hAnsi="Arial" w:cs="Arial"/>
          <w:sz w:val="22"/>
          <w:szCs w:val="22"/>
        </w:rPr>
      </w:pPr>
      <w:r w:rsidRPr="00896DD6">
        <w:rPr>
          <w:rFonts w:ascii="Arial" w:hAnsi="Arial" w:cs="Arial"/>
          <w:sz w:val="22"/>
          <w:szCs w:val="22"/>
        </w:rPr>
        <w:t>Sprawozdanie finansowe Capital Park S.A. za rok obrotowy 201</w:t>
      </w:r>
      <w:r w:rsidRPr="00896DD6">
        <w:rPr>
          <w:rFonts w:ascii="Arial" w:hAnsi="Arial" w:cs="Arial"/>
          <w:sz w:val="22"/>
          <w:szCs w:val="22"/>
          <w:lang w:val="pl-PL"/>
        </w:rPr>
        <w:t>5</w:t>
      </w:r>
      <w:r w:rsidRPr="00896DD6">
        <w:rPr>
          <w:rFonts w:ascii="Arial" w:hAnsi="Arial" w:cs="Arial"/>
          <w:sz w:val="22"/>
          <w:szCs w:val="22"/>
        </w:rPr>
        <w:t xml:space="preserve"> obejmujące:</w:t>
      </w:r>
    </w:p>
    <w:p w14:paraId="3834C0D6" w14:textId="3859289F" w:rsidR="00E00FC4" w:rsidRPr="00896DD6" w:rsidRDefault="00E00FC4" w:rsidP="00E00FC4">
      <w:pPr>
        <w:pStyle w:val="Tekstpodstawowy2"/>
        <w:numPr>
          <w:ilvl w:val="1"/>
          <w:numId w:val="25"/>
        </w:numPr>
        <w:tabs>
          <w:tab w:val="left" w:pos="709"/>
          <w:tab w:val="right" w:leader="hyphen" w:pos="7938"/>
        </w:tabs>
        <w:suppressAutoHyphens w:val="0"/>
        <w:spacing w:after="0" w:line="360" w:lineRule="auto"/>
        <w:ind w:left="709" w:hanging="283"/>
        <w:jc w:val="both"/>
        <w:rPr>
          <w:rFonts w:ascii="Arial" w:hAnsi="Arial" w:cs="Arial"/>
          <w:sz w:val="22"/>
          <w:szCs w:val="22"/>
        </w:rPr>
      </w:pPr>
      <w:r w:rsidRPr="00896DD6">
        <w:rPr>
          <w:rFonts w:ascii="Arial" w:hAnsi="Arial" w:cs="Arial"/>
          <w:sz w:val="22"/>
          <w:szCs w:val="22"/>
        </w:rPr>
        <w:lastRenderedPageBreak/>
        <w:t xml:space="preserve">Sprawozdanie z sytuacji finansowej sporządzone na dzień 31 grudnia 2015 roku, które po stronie aktywów i pasywów wykazuje sumę 1 245 423 tys. zł (słownie: </w:t>
      </w:r>
      <w:r w:rsidRPr="00896DD6">
        <w:rPr>
          <w:rFonts w:ascii="Arial" w:hAnsi="Arial" w:cs="Arial"/>
          <w:sz w:val="22"/>
          <w:szCs w:val="22"/>
          <w:lang w:val="pl-PL"/>
        </w:rPr>
        <w:t xml:space="preserve">jeden </w:t>
      </w:r>
      <w:r w:rsidRPr="00896DD6">
        <w:rPr>
          <w:rFonts w:ascii="Arial" w:hAnsi="Arial" w:cs="Arial"/>
          <w:sz w:val="22"/>
          <w:szCs w:val="22"/>
        </w:rPr>
        <w:t>miliard dwieście czterdzieści pięć milionów czterysta dwadzieścia trzy tysiące złotych);</w:t>
      </w:r>
    </w:p>
    <w:p w14:paraId="5AD6B52C" w14:textId="4F782C29" w:rsidR="00E00FC4" w:rsidRPr="00896DD6" w:rsidRDefault="00E00FC4" w:rsidP="00E00FC4">
      <w:pPr>
        <w:pStyle w:val="Tekstpodstawowy2"/>
        <w:numPr>
          <w:ilvl w:val="1"/>
          <w:numId w:val="25"/>
        </w:numPr>
        <w:tabs>
          <w:tab w:val="left" w:pos="709"/>
          <w:tab w:val="right" w:leader="hyphen" w:pos="7938"/>
        </w:tabs>
        <w:suppressAutoHyphens w:val="0"/>
        <w:spacing w:after="0" w:line="360" w:lineRule="auto"/>
        <w:ind w:left="709" w:hanging="283"/>
        <w:jc w:val="both"/>
        <w:rPr>
          <w:rFonts w:ascii="Arial" w:hAnsi="Arial" w:cs="Arial"/>
          <w:sz w:val="22"/>
          <w:szCs w:val="22"/>
        </w:rPr>
      </w:pPr>
      <w:r w:rsidRPr="00896DD6">
        <w:rPr>
          <w:rFonts w:ascii="Arial" w:hAnsi="Arial" w:cs="Arial"/>
          <w:sz w:val="22"/>
          <w:szCs w:val="22"/>
        </w:rPr>
        <w:t>Sprawozdanie z zysków i strat oraz innych całkowitych dochodów za rok obrotowy trwający od 1 stycznia 2015 roku do 31 grudnia 2015 roku wykazujące stratę netto w wysokości 9 804 tys. zł (słownie: dziewięć milionów osiemset cztery tysiące złotych);</w:t>
      </w:r>
    </w:p>
    <w:p w14:paraId="79F1343E" w14:textId="13C51E10" w:rsidR="00E00FC4" w:rsidRPr="00896DD6" w:rsidRDefault="00E00FC4" w:rsidP="00E00FC4">
      <w:pPr>
        <w:pStyle w:val="Tekstpodstawowy2"/>
        <w:numPr>
          <w:ilvl w:val="1"/>
          <w:numId w:val="25"/>
        </w:numPr>
        <w:tabs>
          <w:tab w:val="left" w:pos="709"/>
          <w:tab w:val="right" w:leader="hyphen" w:pos="7938"/>
        </w:tabs>
        <w:suppressAutoHyphens w:val="0"/>
        <w:spacing w:after="0" w:line="360" w:lineRule="auto"/>
        <w:ind w:left="709" w:hanging="283"/>
        <w:jc w:val="both"/>
        <w:rPr>
          <w:rFonts w:ascii="Arial" w:hAnsi="Arial" w:cs="Arial"/>
          <w:sz w:val="22"/>
          <w:szCs w:val="22"/>
        </w:rPr>
      </w:pPr>
      <w:r w:rsidRPr="00896DD6">
        <w:rPr>
          <w:rFonts w:ascii="Arial" w:hAnsi="Arial" w:cs="Arial"/>
          <w:sz w:val="22"/>
          <w:szCs w:val="22"/>
        </w:rPr>
        <w:t>Sprawozdanie ze zmian w kapitale własnym za rok obrotowy trwający od 1 stycznia 2015 roku do 31 grudnia 2015 roku, wykazujące zmniejszenie kapitału własnego o kwotę 6 617 tys. zł (słownie: sześć milionów sześćse</w:t>
      </w:r>
      <w:r w:rsidR="0046256A" w:rsidRPr="00896DD6">
        <w:rPr>
          <w:rFonts w:ascii="Arial" w:hAnsi="Arial" w:cs="Arial"/>
          <w:sz w:val="22"/>
          <w:szCs w:val="22"/>
        </w:rPr>
        <w:t>t siedemnaście tysięcy złotych);</w:t>
      </w:r>
      <w:r w:rsidRPr="00896DD6">
        <w:rPr>
          <w:rFonts w:ascii="Arial" w:hAnsi="Arial" w:cs="Arial"/>
          <w:sz w:val="22"/>
          <w:szCs w:val="22"/>
        </w:rPr>
        <w:t xml:space="preserve"> </w:t>
      </w:r>
    </w:p>
    <w:p w14:paraId="356E37DE" w14:textId="0C1F06EF" w:rsidR="00E00FC4" w:rsidRPr="00896DD6" w:rsidRDefault="00E00FC4" w:rsidP="00E00FC4">
      <w:pPr>
        <w:pStyle w:val="Tekstpodstawowy2"/>
        <w:numPr>
          <w:ilvl w:val="1"/>
          <w:numId w:val="25"/>
        </w:numPr>
        <w:tabs>
          <w:tab w:val="left" w:pos="709"/>
          <w:tab w:val="right" w:leader="hyphen" w:pos="7938"/>
        </w:tabs>
        <w:suppressAutoHyphens w:val="0"/>
        <w:spacing w:after="0" w:line="360" w:lineRule="auto"/>
        <w:ind w:left="709" w:hanging="283"/>
        <w:jc w:val="both"/>
        <w:rPr>
          <w:rFonts w:ascii="Arial" w:hAnsi="Arial" w:cs="Arial"/>
          <w:sz w:val="22"/>
          <w:szCs w:val="22"/>
        </w:rPr>
      </w:pPr>
      <w:r w:rsidRPr="00896DD6">
        <w:rPr>
          <w:rFonts w:ascii="Arial" w:hAnsi="Arial" w:cs="Arial"/>
          <w:sz w:val="22"/>
          <w:szCs w:val="22"/>
        </w:rPr>
        <w:t xml:space="preserve">Sprawozdanie z przepływów pieniężnych w roku obrotowym trwającym od 1 stycznia 2015 roku do 31 grudnia 2015 roku wykazujące zmniejszenie stanu środków pieniężnych w kwocie 112 160 tys. zł (słownie: sto dwanaście milionów sto sześćdziesiąt tysięcy złotych); </w:t>
      </w:r>
    </w:p>
    <w:p w14:paraId="6062178A" w14:textId="1D59BE5E" w:rsidR="00E00FC4" w:rsidRPr="00896DD6" w:rsidRDefault="00E00FC4" w:rsidP="00E00FC4">
      <w:pPr>
        <w:pStyle w:val="Tekstpodstawowy2"/>
        <w:numPr>
          <w:ilvl w:val="1"/>
          <w:numId w:val="25"/>
        </w:numPr>
        <w:tabs>
          <w:tab w:val="left" w:pos="709"/>
          <w:tab w:val="right" w:leader="hyphen" w:pos="7938"/>
        </w:tabs>
        <w:suppressAutoHyphens w:val="0"/>
        <w:spacing w:after="0" w:line="360" w:lineRule="auto"/>
        <w:ind w:left="709" w:hanging="283"/>
        <w:jc w:val="both"/>
        <w:rPr>
          <w:rFonts w:ascii="Arial" w:hAnsi="Arial" w:cs="Arial"/>
          <w:sz w:val="22"/>
          <w:szCs w:val="22"/>
        </w:rPr>
      </w:pPr>
      <w:r w:rsidRPr="00896DD6">
        <w:rPr>
          <w:rFonts w:ascii="Arial" w:hAnsi="Arial" w:cs="Arial"/>
          <w:bCs/>
          <w:sz w:val="22"/>
          <w:szCs w:val="22"/>
        </w:rPr>
        <w:t>informacje i objaśnienia do sprawozdania finansowego.</w:t>
      </w:r>
    </w:p>
    <w:p w14:paraId="2E2DE572" w14:textId="7C9FFCB9" w:rsidR="00E00FC4" w:rsidRPr="00896DD6" w:rsidRDefault="00E00FC4" w:rsidP="00E00FC4">
      <w:pPr>
        <w:pStyle w:val="Tekstpodstawowy2"/>
        <w:numPr>
          <w:ilvl w:val="0"/>
          <w:numId w:val="20"/>
        </w:numPr>
        <w:tabs>
          <w:tab w:val="left" w:pos="426"/>
          <w:tab w:val="right" w:leader="hyphen" w:pos="7938"/>
        </w:tabs>
        <w:suppressAutoHyphens w:val="0"/>
        <w:spacing w:after="0" w:line="360" w:lineRule="auto"/>
        <w:ind w:left="426" w:hanging="426"/>
        <w:jc w:val="both"/>
        <w:rPr>
          <w:rFonts w:ascii="Arial" w:hAnsi="Arial" w:cs="Arial"/>
          <w:sz w:val="22"/>
          <w:szCs w:val="22"/>
        </w:rPr>
      </w:pPr>
      <w:r w:rsidRPr="00896DD6">
        <w:rPr>
          <w:rFonts w:ascii="Arial" w:hAnsi="Arial" w:cs="Arial"/>
          <w:sz w:val="22"/>
          <w:szCs w:val="22"/>
        </w:rPr>
        <w:t xml:space="preserve">Sprawozdanie Zarządu z działalności </w:t>
      </w:r>
      <w:r w:rsidRPr="00896DD6">
        <w:rPr>
          <w:rFonts w:ascii="Arial" w:hAnsi="Arial" w:cs="Arial"/>
          <w:sz w:val="22"/>
          <w:szCs w:val="22"/>
          <w:lang w:val="pl-PL"/>
        </w:rPr>
        <w:t>s</w:t>
      </w:r>
      <w:r w:rsidRPr="00896DD6">
        <w:rPr>
          <w:rFonts w:ascii="Arial" w:hAnsi="Arial" w:cs="Arial"/>
          <w:sz w:val="22"/>
          <w:szCs w:val="22"/>
        </w:rPr>
        <w:t>półki Capital Park S.A. w 201</w:t>
      </w:r>
      <w:r w:rsidRPr="00896DD6">
        <w:rPr>
          <w:rFonts w:ascii="Arial" w:hAnsi="Arial" w:cs="Arial"/>
          <w:sz w:val="22"/>
          <w:szCs w:val="22"/>
          <w:lang w:val="pl-PL"/>
        </w:rPr>
        <w:t>5</w:t>
      </w:r>
      <w:r w:rsidRPr="00896DD6">
        <w:rPr>
          <w:rFonts w:ascii="Arial" w:hAnsi="Arial" w:cs="Arial"/>
          <w:sz w:val="22"/>
          <w:szCs w:val="22"/>
        </w:rPr>
        <w:t xml:space="preserve"> roku.</w:t>
      </w:r>
      <w:r w:rsidR="0046256A" w:rsidRPr="00896DD6">
        <w:rPr>
          <w:rFonts w:ascii="Arial" w:hAnsi="Arial" w:cs="Arial"/>
          <w:sz w:val="22"/>
          <w:szCs w:val="22"/>
          <w:lang w:val="pl-PL"/>
        </w:rPr>
        <w:t>”</w:t>
      </w:r>
    </w:p>
    <w:p w14:paraId="2DFF8619" w14:textId="77777777" w:rsidR="0046256A"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64483DC5" w14:textId="3C7077C8" w:rsidR="0063058B"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63058B"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63058B" w:rsidRPr="00896DD6">
        <w:rPr>
          <w:rFonts w:ascii="Arial" w:hAnsi="Arial" w:cs="Arial"/>
          <w:b/>
          <w:sz w:val="22"/>
          <w:szCs w:val="22"/>
        </w:rPr>
        <w:t xml:space="preserve"> %</w:t>
      </w:r>
      <w:r w:rsidR="0063058B"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r w:rsidR="0063058B" w:rsidRPr="00896DD6">
        <w:rPr>
          <w:rFonts w:ascii="Arial" w:hAnsi="Arial" w:cs="Arial"/>
          <w:sz w:val="22"/>
          <w:szCs w:val="22"/>
        </w:rPr>
        <w:t xml:space="preserve"> </w:t>
      </w:r>
    </w:p>
    <w:p w14:paraId="42768928" w14:textId="18E31FBE"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58788E29" w14:textId="730662CD"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23F29170" w14:textId="1AA19503"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2BC247A9" w14:textId="44325767"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5A4FF5B7" w14:textId="77777777" w:rsidR="0046256A"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05125BF3" w14:textId="77777777" w:rsidR="00E00FC4" w:rsidRPr="00896DD6" w:rsidRDefault="00BE4CB2"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E00FC4" w:rsidRPr="00896DD6">
        <w:rPr>
          <w:rFonts w:ascii="Arial" w:hAnsi="Arial" w:cs="Arial"/>
          <w:b/>
          <w:sz w:val="22"/>
          <w:szCs w:val="22"/>
        </w:rPr>
        <w:t>Uchwała nr 05/06/2016</w:t>
      </w:r>
    </w:p>
    <w:p w14:paraId="2C5E372B"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357747CF"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3C0AAC36" w14:textId="77777777" w:rsidR="00E00FC4" w:rsidRPr="00896DD6" w:rsidRDefault="00E00FC4" w:rsidP="00E00FC4">
      <w:pPr>
        <w:tabs>
          <w:tab w:val="right" w:leader="hyphen" w:pos="7938"/>
        </w:tabs>
        <w:spacing w:line="360" w:lineRule="auto"/>
        <w:jc w:val="center"/>
        <w:rPr>
          <w:rFonts w:ascii="Arial" w:hAnsi="Arial" w:cs="Arial"/>
          <w:sz w:val="22"/>
          <w:szCs w:val="22"/>
        </w:rPr>
      </w:pPr>
      <w:r w:rsidRPr="00896DD6">
        <w:rPr>
          <w:rFonts w:ascii="Arial" w:hAnsi="Arial" w:cs="Arial"/>
          <w:b/>
          <w:sz w:val="22"/>
          <w:szCs w:val="22"/>
        </w:rPr>
        <w:t xml:space="preserve">w sprawie zatwierdzenia sprawozdania Zarządu z działalności grupy kapitałowej Capital Park S.A. za rok obrotowy 2015 oraz w sprawie </w:t>
      </w:r>
      <w:r w:rsidRPr="00896DD6">
        <w:rPr>
          <w:rFonts w:ascii="Arial" w:hAnsi="Arial" w:cs="Arial"/>
          <w:b/>
          <w:sz w:val="22"/>
          <w:szCs w:val="22"/>
        </w:rPr>
        <w:lastRenderedPageBreak/>
        <w:t>zatwierdzenia skonsolidowanego sprawozdania finansowego Spółki za rok obrotowy 2015</w:t>
      </w:r>
    </w:p>
    <w:p w14:paraId="007D6F8F" w14:textId="48924B84" w:rsidR="00E00FC4" w:rsidRPr="00896DD6" w:rsidRDefault="00E00FC4" w:rsidP="00E00FC4">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na podstawie art. 395 § 5 Kodeksu spółek handlowych oraz art. 63c ust. 4 ustawy z dnia 29 września 1994 roku o rachunkowości, postanawia zatwierdzić:</w:t>
      </w:r>
    </w:p>
    <w:p w14:paraId="672D6F8D" w14:textId="2F67DF38" w:rsidR="00E00FC4" w:rsidRPr="00896DD6" w:rsidRDefault="00E00FC4" w:rsidP="00E00FC4">
      <w:pPr>
        <w:numPr>
          <w:ilvl w:val="0"/>
          <w:numId w:val="26"/>
        </w:numPr>
        <w:tabs>
          <w:tab w:val="left" w:pos="426"/>
          <w:tab w:val="right" w:leader="hyphen" w:pos="7938"/>
        </w:tabs>
        <w:suppressAutoHyphens w:val="0"/>
        <w:spacing w:line="360" w:lineRule="auto"/>
        <w:ind w:left="426" w:hanging="426"/>
        <w:jc w:val="both"/>
        <w:rPr>
          <w:rFonts w:ascii="Arial" w:hAnsi="Arial" w:cs="Arial"/>
          <w:sz w:val="22"/>
          <w:szCs w:val="22"/>
        </w:rPr>
      </w:pPr>
      <w:r w:rsidRPr="00896DD6">
        <w:rPr>
          <w:rFonts w:ascii="Arial" w:hAnsi="Arial" w:cs="Arial"/>
          <w:sz w:val="22"/>
          <w:szCs w:val="22"/>
        </w:rPr>
        <w:t>Skonsolidowane sprawozdanie finansowe Spółki za rok obrotowy 2015 obejmujące:</w:t>
      </w:r>
    </w:p>
    <w:p w14:paraId="551D73AD" w14:textId="3EEB4022" w:rsidR="00E00FC4" w:rsidRPr="00896DD6" w:rsidRDefault="00E00FC4" w:rsidP="00E00FC4">
      <w:pPr>
        <w:pStyle w:val="Tekstpodstawowy2"/>
        <w:numPr>
          <w:ilvl w:val="0"/>
          <w:numId w:val="19"/>
        </w:numPr>
        <w:tabs>
          <w:tab w:val="left" w:pos="851"/>
          <w:tab w:val="right" w:leader="hyphen" w:pos="7938"/>
        </w:tabs>
        <w:suppressAutoHyphens w:val="0"/>
        <w:spacing w:after="0" w:line="360" w:lineRule="auto"/>
        <w:ind w:left="851" w:hanging="425"/>
        <w:jc w:val="both"/>
        <w:rPr>
          <w:rFonts w:ascii="Arial" w:hAnsi="Arial" w:cs="Arial"/>
          <w:sz w:val="22"/>
          <w:szCs w:val="22"/>
        </w:rPr>
      </w:pPr>
      <w:r w:rsidRPr="00896DD6">
        <w:rPr>
          <w:rFonts w:ascii="Arial" w:hAnsi="Arial" w:cs="Arial"/>
          <w:sz w:val="22"/>
          <w:szCs w:val="22"/>
        </w:rPr>
        <w:t>Skonsolidowane sprawozdanie z sytuacji finansowej sporządzone na dzień 31 grudnia 2015 roku, które po stronie aktywów i pasywów wykazuje sumę 2 152 521 tys. zł (słownie: dwa miliardy sto pięćdziesiąt dwa miliony pięćset dwadzieścia jeden tysięcy złotych);</w:t>
      </w:r>
    </w:p>
    <w:p w14:paraId="65EB9806" w14:textId="62083B8E" w:rsidR="00E00FC4" w:rsidRPr="00896DD6" w:rsidRDefault="00E00FC4" w:rsidP="00E00FC4">
      <w:pPr>
        <w:pStyle w:val="Tekstpodstawowy2"/>
        <w:numPr>
          <w:ilvl w:val="0"/>
          <w:numId w:val="19"/>
        </w:numPr>
        <w:tabs>
          <w:tab w:val="left" w:pos="851"/>
          <w:tab w:val="right" w:leader="hyphen" w:pos="7938"/>
        </w:tabs>
        <w:suppressAutoHyphens w:val="0"/>
        <w:spacing w:after="0" w:line="360" w:lineRule="auto"/>
        <w:ind w:left="851" w:hanging="425"/>
        <w:jc w:val="both"/>
        <w:rPr>
          <w:rFonts w:ascii="Arial" w:hAnsi="Arial" w:cs="Arial"/>
          <w:sz w:val="22"/>
          <w:szCs w:val="22"/>
        </w:rPr>
      </w:pPr>
      <w:r w:rsidRPr="00896DD6">
        <w:rPr>
          <w:rFonts w:ascii="Arial" w:hAnsi="Arial" w:cs="Arial"/>
          <w:sz w:val="22"/>
          <w:szCs w:val="22"/>
        </w:rPr>
        <w:t>Skonsolidowane sprawozdanie z zysków i strat oraz innych całkowitych dochodów za rok obrotowy trwający od 1 stycznia 2015 roku do 31 grudnia 2015 roku wykazując</w:t>
      </w:r>
      <w:r w:rsidR="009E0DAA" w:rsidRPr="00896DD6">
        <w:rPr>
          <w:rFonts w:ascii="Arial" w:hAnsi="Arial" w:cs="Arial"/>
          <w:sz w:val="22"/>
          <w:szCs w:val="22"/>
          <w:lang w:val="pl-PL"/>
        </w:rPr>
        <w:t>e</w:t>
      </w:r>
      <w:r w:rsidRPr="00896DD6">
        <w:rPr>
          <w:rFonts w:ascii="Arial" w:hAnsi="Arial" w:cs="Arial"/>
          <w:sz w:val="22"/>
          <w:szCs w:val="22"/>
        </w:rPr>
        <w:t xml:space="preserve"> zysk netto w wysokości 56 220 tys. zł (słownie: pięćdziesiąt sześć milionów dwieście dwadzieścia tysięcy złotych);</w:t>
      </w:r>
    </w:p>
    <w:p w14:paraId="1A3418C4" w14:textId="1B42D6AF" w:rsidR="00E00FC4" w:rsidRPr="00896DD6" w:rsidRDefault="00E00FC4" w:rsidP="00E00FC4">
      <w:pPr>
        <w:pStyle w:val="Tekstpodstawowy2"/>
        <w:numPr>
          <w:ilvl w:val="0"/>
          <w:numId w:val="19"/>
        </w:numPr>
        <w:tabs>
          <w:tab w:val="left" w:pos="851"/>
          <w:tab w:val="right" w:leader="hyphen" w:pos="7938"/>
        </w:tabs>
        <w:suppressAutoHyphens w:val="0"/>
        <w:spacing w:after="0" w:line="360" w:lineRule="auto"/>
        <w:ind w:left="851" w:hanging="425"/>
        <w:jc w:val="both"/>
        <w:rPr>
          <w:rFonts w:ascii="Arial" w:hAnsi="Arial" w:cs="Arial"/>
          <w:sz w:val="22"/>
          <w:szCs w:val="22"/>
        </w:rPr>
      </w:pPr>
      <w:r w:rsidRPr="00896DD6">
        <w:rPr>
          <w:rFonts w:ascii="Arial" w:hAnsi="Arial" w:cs="Arial"/>
          <w:sz w:val="22"/>
          <w:szCs w:val="22"/>
        </w:rPr>
        <w:t>Sprawozdanie ze zmian w skonsolidowanym kapitale własnym za rok obrotowy trwający od 1 stycznia 2015 roku do 31 grudnia 2015 roku wykazujące zwiększenie kapitału własnego o kwotę 52 413 tys. zł (słownie: pięćdziesiąt dwa miliony czterysta trzynaście tysięcy złotych);</w:t>
      </w:r>
    </w:p>
    <w:p w14:paraId="5BA6D0F9" w14:textId="6E32A80D" w:rsidR="00E00FC4" w:rsidRPr="00896DD6" w:rsidRDefault="00E00FC4" w:rsidP="00E00FC4">
      <w:pPr>
        <w:pStyle w:val="Tekstpodstawowy2"/>
        <w:numPr>
          <w:ilvl w:val="0"/>
          <w:numId w:val="19"/>
        </w:numPr>
        <w:tabs>
          <w:tab w:val="left" w:pos="851"/>
          <w:tab w:val="right" w:leader="hyphen" w:pos="7938"/>
        </w:tabs>
        <w:suppressAutoHyphens w:val="0"/>
        <w:spacing w:after="0" w:line="360" w:lineRule="auto"/>
        <w:ind w:left="851" w:hanging="425"/>
        <w:jc w:val="both"/>
        <w:rPr>
          <w:rFonts w:ascii="Arial" w:hAnsi="Arial" w:cs="Arial"/>
          <w:sz w:val="22"/>
          <w:szCs w:val="22"/>
        </w:rPr>
      </w:pPr>
      <w:r w:rsidRPr="00896DD6">
        <w:rPr>
          <w:rFonts w:ascii="Arial" w:hAnsi="Arial" w:cs="Arial"/>
          <w:sz w:val="22"/>
          <w:szCs w:val="22"/>
        </w:rPr>
        <w:t xml:space="preserve">Skonsolidowane sprawozdanie z przepływów pieniężnych w roku obrotowym trwającym od 1 stycznia 2015 roku do 31 grudnia 2015 roku wykazujące zmniejszenie stanu środków pieniężnych netto w ciągu roku obrotowego o kwotę 55 979 tys. zł (słownie: pięćdziesiąt pięć milionów dziewięćset siedemdziesiąt dziewięć tysięcy złotych); </w:t>
      </w:r>
    </w:p>
    <w:p w14:paraId="29ABBC05" w14:textId="2865E892" w:rsidR="00E00FC4" w:rsidRPr="00896DD6" w:rsidRDefault="00E00FC4" w:rsidP="00E00FC4">
      <w:pPr>
        <w:pStyle w:val="Tekstpodstawowy2"/>
        <w:numPr>
          <w:ilvl w:val="0"/>
          <w:numId w:val="19"/>
        </w:numPr>
        <w:tabs>
          <w:tab w:val="left" w:pos="851"/>
          <w:tab w:val="right" w:leader="hyphen" w:pos="7938"/>
        </w:tabs>
        <w:suppressAutoHyphens w:val="0"/>
        <w:spacing w:after="0" w:line="360" w:lineRule="auto"/>
        <w:ind w:left="851" w:hanging="425"/>
        <w:jc w:val="both"/>
        <w:rPr>
          <w:rFonts w:ascii="Arial" w:hAnsi="Arial" w:cs="Arial"/>
          <w:sz w:val="22"/>
          <w:szCs w:val="22"/>
        </w:rPr>
      </w:pPr>
      <w:r w:rsidRPr="00896DD6">
        <w:rPr>
          <w:rFonts w:ascii="Arial" w:hAnsi="Arial" w:cs="Arial"/>
          <w:sz w:val="22"/>
          <w:szCs w:val="22"/>
        </w:rPr>
        <w:t>Informacje i objaśnienia do skonsolidowanego sprawozdania finansowego.</w:t>
      </w:r>
    </w:p>
    <w:p w14:paraId="3C58E44F" w14:textId="269CF27D" w:rsidR="00E00FC4" w:rsidRPr="00896DD6" w:rsidRDefault="00E00FC4" w:rsidP="00E00FC4">
      <w:pPr>
        <w:numPr>
          <w:ilvl w:val="0"/>
          <w:numId w:val="26"/>
        </w:numPr>
        <w:tabs>
          <w:tab w:val="left" w:pos="426"/>
          <w:tab w:val="right" w:leader="hyphen" w:pos="7938"/>
        </w:tabs>
        <w:suppressAutoHyphens w:val="0"/>
        <w:spacing w:line="360" w:lineRule="auto"/>
        <w:ind w:left="426" w:hanging="426"/>
        <w:jc w:val="both"/>
        <w:rPr>
          <w:rFonts w:ascii="Arial" w:hAnsi="Arial" w:cs="Arial"/>
          <w:sz w:val="22"/>
          <w:szCs w:val="22"/>
        </w:rPr>
      </w:pPr>
      <w:r w:rsidRPr="00896DD6">
        <w:rPr>
          <w:rFonts w:ascii="Arial" w:hAnsi="Arial" w:cs="Arial"/>
          <w:sz w:val="22"/>
          <w:szCs w:val="22"/>
        </w:rPr>
        <w:t>Sprawozdanie Zarządu z działalności Grupy Kapitałowej Capital Park S.A. w roku obrotowym kończącym się 31 grudnia 2015 r</w:t>
      </w:r>
      <w:r w:rsidR="0046256A" w:rsidRPr="00896DD6">
        <w:rPr>
          <w:rFonts w:ascii="Arial" w:hAnsi="Arial" w:cs="Arial"/>
          <w:sz w:val="22"/>
          <w:szCs w:val="22"/>
        </w:rPr>
        <w:t>oku.”</w:t>
      </w:r>
    </w:p>
    <w:p w14:paraId="6E0F5C55" w14:textId="77777777" w:rsidR="0046256A"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389273C0" w14:textId="55380161" w:rsidR="0063058B"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63058B"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63058B" w:rsidRPr="00896DD6">
        <w:rPr>
          <w:rFonts w:ascii="Arial" w:hAnsi="Arial" w:cs="Arial"/>
          <w:b/>
          <w:sz w:val="22"/>
          <w:szCs w:val="22"/>
        </w:rPr>
        <w:t xml:space="preserve"> %</w:t>
      </w:r>
      <w:r w:rsidR="0063058B"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656F543B" w14:textId="078418C2"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lastRenderedPageBreak/>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7AFF4035" w14:textId="71B67A21"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przeciw nie oddano (zero głosów);</w:t>
      </w:r>
    </w:p>
    <w:p w14:paraId="2D4F3D39" w14:textId="1E1F7D1B"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53EC72DF" w14:textId="17B9DC7A"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504BF80E" w14:textId="77777777" w:rsidR="0046256A"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6CA5D726" w14:textId="77777777" w:rsidR="00E00FC4" w:rsidRPr="00896DD6" w:rsidRDefault="00BE4CB2"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E00FC4" w:rsidRPr="00896DD6">
        <w:rPr>
          <w:rFonts w:ascii="Arial" w:hAnsi="Arial" w:cs="Arial"/>
          <w:b/>
          <w:sz w:val="22"/>
          <w:szCs w:val="22"/>
        </w:rPr>
        <w:t>Uchwała nr 06/06/2016</w:t>
      </w:r>
    </w:p>
    <w:p w14:paraId="313BB2A2"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5A40C4FF"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01D243CE" w14:textId="77777777" w:rsidR="00E00FC4" w:rsidRPr="00896DD6" w:rsidRDefault="00E00FC4" w:rsidP="00E00FC4">
      <w:pPr>
        <w:tabs>
          <w:tab w:val="right" w:leader="hyphen" w:pos="7938"/>
        </w:tabs>
        <w:spacing w:line="360" w:lineRule="auto"/>
        <w:jc w:val="center"/>
        <w:rPr>
          <w:rFonts w:ascii="Arial" w:hAnsi="Arial" w:cs="Arial"/>
          <w:sz w:val="22"/>
          <w:szCs w:val="22"/>
        </w:rPr>
      </w:pPr>
      <w:r w:rsidRPr="00896DD6">
        <w:rPr>
          <w:rFonts w:ascii="Arial" w:hAnsi="Arial" w:cs="Arial"/>
          <w:b/>
          <w:sz w:val="22"/>
          <w:szCs w:val="22"/>
        </w:rPr>
        <w:t>w sprawie sposobu pokrycia straty wykazanej przez Spółkę w roku obrotowym 2015</w:t>
      </w:r>
    </w:p>
    <w:p w14:paraId="7A7FEF27" w14:textId="1D941E96" w:rsidR="00E00FC4" w:rsidRPr="00896DD6" w:rsidRDefault="00E00FC4" w:rsidP="00E00FC4">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działając na podstawie art. 395 § 2 pkt. 2 Kodeksu spółek handlowych postanawia, że strata netto wykazana w sprawozdaniu finansowym Spółki za rok obrotowy 2015 w wysokości 9.803.464,31 </w:t>
      </w:r>
      <w:r w:rsidR="0063058B" w:rsidRPr="00896DD6">
        <w:rPr>
          <w:rFonts w:ascii="Arial" w:hAnsi="Arial" w:cs="Arial"/>
          <w:sz w:val="22"/>
          <w:szCs w:val="22"/>
        </w:rPr>
        <w:t>zł</w:t>
      </w:r>
      <w:r w:rsidRPr="00896DD6">
        <w:rPr>
          <w:rFonts w:ascii="Arial" w:hAnsi="Arial" w:cs="Arial"/>
          <w:sz w:val="22"/>
          <w:szCs w:val="22"/>
        </w:rPr>
        <w:t xml:space="preserve"> (słownie: dziewięć milionów osiemset trzy tysiące czterysta sześćdziesiąt cztery złote i trzydzieści jeden groszy) zostanie pokryta z kapitału zapasowego Spółki.</w:t>
      </w:r>
      <w:r w:rsidR="0046256A" w:rsidRPr="00896DD6">
        <w:rPr>
          <w:rFonts w:ascii="Arial" w:hAnsi="Arial" w:cs="Arial"/>
          <w:sz w:val="22"/>
          <w:szCs w:val="22"/>
        </w:rPr>
        <w:t>”</w:t>
      </w:r>
    </w:p>
    <w:p w14:paraId="01254CB0" w14:textId="77777777" w:rsidR="0046256A" w:rsidRPr="00896DD6" w:rsidRDefault="0046256A" w:rsidP="0063058B">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w:t>
      </w:r>
    </w:p>
    <w:p w14:paraId="0A2BB008" w14:textId="7C8C0B59" w:rsidR="0046256A" w:rsidRPr="00896DD6" w:rsidRDefault="0046256A"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63058B"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63058B" w:rsidRPr="00896DD6">
        <w:rPr>
          <w:rFonts w:ascii="Arial" w:hAnsi="Arial" w:cs="Arial"/>
          <w:b/>
          <w:sz w:val="22"/>
          <w:szCs w:val="22"/>
        </w:rPr>
        <w:t xml:space="preserve"> %</w:t>
      </w:r>
      <w:r w:rsidR="0063058B" w:rsidRPr="00896DD6">
        <w:rPr>
          <w:rFonts w:ascii="Arial" w:hAnsi="Arial" w:cs="Arial"/>
          <w:sz w:val="22"/>
          <w:szCs w:val="22"/>
        </w:rPr>
        <w:t xml:space="preserve"> (siedemdziesiąt pięć całych i sześćdziesiąt trzy setne procenta) kapitału zakładowego</w:t>
      </w:r>
      <w:r w:rsidR="00AA6CE8" w:rsidRPr="00896DD6">
        <w:rPr>
          <w:rFonts w:ascii="Arial" w:hAnsi="Arial" w:cs="Arial"/>
          <w:sz w:val="22"/>
          <w:szCs w:val="22"/>
        </w:rPr>
        <w:t>;</w:t>
      </w:r>
    </w:p>
    <w:p w14:paraId="3A991226" w14:textId="62F32989"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39F42829" w14:textId="39110A0F" w:rsidR="0046256A"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07320A5E" w14:textId="5148CBC0" w:rsidR="0046256A"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00477AC3" w14:textId="2B0DE219" w:rsidR="0063058B" w:rsidRPr="00896DD6" w:rsidRDefault="0063058B"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4EA7B086" w14:textId="77777777" w:rsidR="0046256A" w:rsidRPr="00896DD6" w:rsidRDefault="0046256A" w:rsidP="0063058B">
      <w:pPr>
        <w:pStyle w:val="Tekstpodstawowy21"/>
        <w:tabs>
          <w:tab w:val="right" w:leader="hyphen" w:pos="7938"/>
          <w:tab w:val="right" w:leader="hyphen" w:pos="9639"/>
        </w:tabs>
        <w:spacing w:after="0" w:line="360" w:lineRule="auto"/>
        <w:ind w:right="-2"/>
        <w:jc w:val="both"/>
        <w:rPr>
          <w:rFonts w:ascii="Arial" w:hAnsi="Arial" w:cs="Arial"/>
          <w:sz w:val="22"/>
          <w:szCs w:val="22"/>
        </w:rPr>
      </w:pPr>
    </w:p>
    <w:p w14:paraId="7F5F2885" w14:textId="77777777" w:rsidR="00E00FC4" w:rsidRPr="00896DD6" w:rsidRDefault="00BE4CB2"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E00FC4" w:rsidRPr="00896DD6">
        <w:rPr>
          <w:rFonts w:ascii="Arial" w:hAnsi="Arial" w:cs="Arial"/>
          <w:b/>
          <w:sz w:val="22"/>
          <w:szCs w:val="22"/>
        </w:rPr>
        <w:t>Uchwała nr 07/06/2016</w:t>
      </w:r>
    </w:p>
    <w:p w14:paraId="00A26C08"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7217302B"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E9FC37A"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udzielenia absolutorium Członkowi Zarządu Spółki</w:t>
      </w:r>
    </w:p>
    <w:p w14:paraId="521B0D3D" w14:textId="122BDD8C" w:rsidR="00B53EB0" w:rsidRPr="00896DD6" w:rsidRDefault="00E00FC4" w:rsidP="00E00FC4">
      <w:pPr>
        <w:tabs>
          <w:tab w:val="right" w:leader="hyphen" w:pos="7938"/>
        </w:tabs>
        <w:spacing w:line="360" w:lineRule="auto"/>
        <w:jc w:val="both"/>
        <w:rPr>
          <w:rFonts w:ascii="Arial" w:hAnsi="Arial" w:cs="Arial"/>
          <w:sz w:val="22"/>
          <w:szCs w:val="22"/>
        </w:rPr>
      </w:pPr>
      <w:r w:rsidRPr="00896DD6">
        <w:rPr>
          <w:rFonts w:ascii="Arial" w:hAnsi="Arial" w:cs="Arial"/>
          <w:sz w:val="22"/>
          <w:szCs w:val="22"/>
        </w:rPr>
        <w:lastRenderedPageBreak/>
        <w:t>Zwyczajne Walne Zgromadzenie spółki Capital Park S.A. z siedzibą w Warszawie udziela Panu Janowi Motz – Prezesowi Zarządu Spółki, absolutorium z wykonania przez niego obowiązków w roku obrotowym 2015.</w:t>
      </w:r>
      <w:r w:rsidR="009B34CA" w:rsidRPr="00896DD6">
        <w:rPr>
          <w:rFonts w:ascii="Arial" w:hAnsi="Arial" w:cs="Arial"/>
          <w:sz w:val="22"/>
          <w:szCs w:val="22"/>
        </w:rPr>
        <w:t>”</w:t>
      </w:r>
    </w:p>
    <w:p w14:paraId="37DF07AC" w14:textId="77777777" w:rsidR="0046256A" w:rsidRPr="00896DD6" w:rsidRDefault="0046256A" w:rsidP="00E00FC4">
      <w:pPr>
        <w:tabs>
          <w:tab w:val="right" w:leader="hyphen" w:pos="7938"/>
        </w:tabs>
        <w:spacing w:line="360" w:lineRule="auto"/>
        <w:jc w:val="both"/>
        <w:rPr>
          <w:rFonts w:ascii="Arial" w:hAnsi="Arial" w:cs="Arial"/>
          <w:sz w:val="22"/>
          <w:szCs w:val="22"/>
        </w:rPr>
      </w:pPr>
    </w:p>
    <w:p w14:paraId="2E5181C9" w14:textId="71686964" w:rsidR="002E4D44" w:rsidRPr="00896DD6" w:rsidRDefault="0046256A" w:rsidP="002E4D44">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W</w:t>
      </w:r>
      <w:r w:rsidR="002E4D44" w:rsidRPr="00896DD6">
        <w:rPr>
          <w:rFonts w:ascii="Arial" w:hAnsi="Arial" w:cs="Arial"/>
          <w:sz w:val="22"/>
          <w:szCs w:val="22"/>
        </w:rPr>
        <w:t xml:space="preserve"> głosowaniu nad powyższą uchwałą oddano 76.870.356 (</w:t>
      </w:r>
      <w:r w:rsidR="00D909E0" w:rsidRPr="00896DD6">
        <w:rPr>
          <w:rFonts w:ascii="Arial" w:hAnsi="Arial" w:cs="Arial"/>
          <w:sz w:val="22"/>
          <w:szCs w:val="22"/>
        </w:rPr>
        <w:t>siedemdziesiąt sześć milionów osiemset siedemdziesiąt tysięcy trzysta pięćdziesiąt sześć</w:t>
      </w:r>
      <w:r w:rsidR="002E4D44" w:rsidRPr="00896DD6">
        <w:rPr>
          <w:rFonts w:ascii="Arial" w:hAnsi="Arial" w:cs="Arial"/>
          <w:sz w:val="22"/>
          <w:szCs w:val="22"/>
        </w:rPr>
        <w:t>) ważnych głosów z 76.</w:t>
      </w:r>
      <w:r w:rsidR="00D909E0" w:rsidRPr="00896DD6">
        <w:rPr>
          <w:rFonts w:ascii="Arial" w:hAnsi="Arial" w:cs="Arial"/>
          <w:sz w:val="22"/>
          <w:szCs w:val="22"/>
        </w:rPr>
        <w:t>8</w:t>
      </w:r>
      <w:r w:rsidR="002E4D44" w:rsidRPr="00896DD6">
        <w:rPr>
          <w:rFonts w:ascii="Arial" w:hAnsi="Arial" w:cs="Arial"/>
          <w:sz w:val="22"/>
          <w:szCs w:val="22"/>
        </w:rPr>
        <w:t>7</w:t>
      </w:r>
      <w:r w:rsidR="00D909E0" w:rsidRPr="00896DD6">
        <w:rPr>
          <w:rFonts w:ascii="Arial" w:hAnsi="Arial" w:cs="Arial"/>
          <w:sz w:val="22"/>
          <w:szCs w:val="22"/>
        </w:rPr>
        <w:t>0</w:t>
      </w:r>
      <w:r w:rsidR="002E4D44" w:rsidRPr="00896DD6">
        <w:rPr>
          <w:rFonts w:ascii="Arial" w:hAnsi="Arial" w:cs="Arial"/>
          <w:sz w:val="22"/>
          <w:szCs w:val="22"/>
        </w:rPr>
        <w:t>.</w:t>
      </w:r>
      <w:r w:rsidR="00D909E0" w:rsidRPr="00896DD6">
        <w:rPr>
          <w:rFonts w:ascii="Arial" w:hAnsi="Arial" w:cs="Arial"/>
          <w:sz w:val="22"/>
          <w:szCs w:val="22"/>
        </w:rPr>
        <w:t>356</w:t>
      </w:r>
      <w:r w:rsidR="002E4D44" w:rsidRPr="00896DD6">
        <w:rPr>
          <w:rFonts w:ascii="Arial" w:hAnsi="Arial" w:cs="Arial"/>
          <w:sz w:val="22"/>
          <w:szCs w:val="22"/>
        </w:rPr>
        <w:t xml:space="preserve"> </w:t>
      </w:r>
      <w:r w:rsidR="00D909E0" w:rsidRPr="00896DD6">
        <w:rPr>
          <w:rFonts w:ascii="Arial" w:hAnsi="Arial" w:cs="Arial"/>
          <w:sz w:val="22"/>
          <w:szCs w:val="22"/>
        </w:rPr>
        <w:t>(siedemdziesiąt sześć milionów osiemset siedemdziesiąt tysięcy trzysta pięćdziesiąt sześć)</w:t>
      </w:r>
      <w:r w:rsidR="002E4D44" w:rsidRPr="00896DD6">
        <w:rPr>
          <w:rFonts w:ascii="Arial" w:hAnsi="Arial" w:cs="Arial"/>
          <w:sz w:val="22"/>
          <w:szCs w:val="22"/>
        </w:rPr>
        <w:t xml:space="preserve"> akcji, stanowiących 72,96</w:t>
      </w:r>
      <w:r w:rsidR="002E4D44" w:rsidRPr="00896DD6">
        <w:rPr>
          <w:rFonts w:ascii="Arial" w:hAnsi="Arial" w:cs="Arial"/>
          <w:b/>
          <w:sz w:val="22"/>
          <w:szCs w:val="22"/>
        </w:rPr>
        <w:t xml:space="preserve"> %</w:t>
      </w:r>
      <w:r w:rsidR="002E4D44" w:rsidRPr="00896DD6">
        <w:rPr>
          <w:rFonts w:ascii="Arial" w:hAnsi="Arial" w:cs="Arial"/>
          <w:sz w:val="22"/>
          <w:szCs w:val="22"/>
        </w:rPr>
        <w:t xml:space="preserve"> (siedemdziesiąt </w:t>
      </w:r>
      <w:r w:rsidR="00D909E0" w:rsidRPr="00896DD6">
        <w:rPr>
          <w:rFonts w:ascii="Arial" w:hAnsi="Arial" w:cs="Arial"/>
          <w:sz w:val="22"/>
          <w:szCs w:val="22"/>
        </w:rPr>
        <w:t xml:space="preserve">dwa całe </w:t>
      </w:r>
      <w:r w:rsidR="002E4D44" w:rsidRPr="00896DD6">
        <w:rPr>
          <w:rFonts w:ascii="Arial" w:hAnsi="Arial" w:cs="Arial"/>
          <w:sz w:val="22"/>
          <w:szCs w:val="22"/>
        </w:rPr>
        <w:t xml:space="preserve">i </w:t>
      </w:r>
      <w:r w:rsidR="00D909E0" w:rsidRPr="00896DD6">
        <w:rPr>
          <w:rFonts w:ascii="Arial" w:hAnsi="Arial" w:cs="Arial"/>
          <w:sz w:val="22"/>
          <w:szCs w:val="22"/>
        </w:rPr>
        <w:t xml:space="preserve">dziewięćdziesiąt sześć </w:t>
      </w:r>
      <w:r w:rsidR="002E4D44" w:rsidRPr="00896DD6">
        <w:rPr>
          <w:rFonts w:ascii="Arial" w:hAnsi="Arial" w:cs="Arial"/>
          <w:sz w:val="22"/>
          <w:szCs w:val="22"/>
        </w:rPr>
        <w:t>setn</w:t>
      </w:r>
      <w:r w:rsidR="00D909E0" w:rsidRPr="00896DD6">
        <w:rPr>
          <w:rFonts w:ascii="Arial" w:hAnsi="Arial" w:cs="Arial"/>
          <w:sz w:val="22"/>
          <w:szCs w:val="22"/>
        </w:rPr>
        <w:t>ych</w:t>
      </w:r>
      <w:r w:rsidR="002E4D44" w:rsidRPr="00896DD6">
        <w:rPr>
          <w:rFonts w:ascii="Arial" w:hAnsi="Arial" w:cs="Arial"/>
          <w:sz w:val="22"/>
          <w:szCs w:val="22"/>
        </w:rPr>
        <w:t xml:space="preserve"> procenta) kapitału zakładowego</w:t>
      </w:r>
      <w:r w:rsidR="00D909E0" w:rsidRPr="00896DD6">
        <w:rPr>
          <w:rFonts w:ascii="Arial" w:hAnsi="Arial" w:cs="Arial"/>
          <w:sz w:val="22"/>
          <w:szCs w:val="22"/>
        </w:rPr>
        <w:t>;</w:t>
      </w:r>
    </w:p>
    <w:p w14:paraId="07ECBF02" w14:textId="11B7C13A"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za podjęciem powyższej uchwały oddano </w:t>
      </w:r>
      <w:r w:rsidR="00D909E0" w:rsidRPr="00896DD6">
        <w:rPr>
          <w:rFonts w:ascii="Arial" w:hAnsi="Arial" w:cs="Arial"/>
          <w:sz w:val="22"/>
          <w:szCs w:val="22"/>
        </w:rPr>
        <w:t>76.870.356 (siedemdziesiąt sześć milionów osiemset siedemdziesiąt tysięcy trzysta pięćdziesiąt sześć)</w:t>
      </w:r>
      <w:r w:rsidRPr="00896DD6">
        <w:rPr>
          <w:rFonts w:ascii="Arial" w:hAnsi="Arial" w:cs="Arial"/>
          <w:sz w:val="22"/>
          <w:szCs w:val="22"/>
        </w:rPr>
        <w:t xml:space="preserve">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2068720A" w14:textId="32853262"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przeciw nie oddano (ze</w:t>
      </w:r>
      <w:r w:rsidR="0046256A" w:rsidRPr="00896DD6">
        <w:rPr>
          <w:rFonts w:ascii="Arial" w:hAnsi="Arial" w:cs="Arial"/>
          <w:sz w:val="22"/>
          <w:szCs w:val="22"/>
        </w:rPr>
        <w:t>ro głosów);</w:t>
      </w:r>
    </w:p>
    <w:p w14:paraId="61EBB9F4" w14:textId="579137A1"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2B49BB0E" w14:textId="756B7BDD"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ogółem w powyższym głosowaniu oddano </w:t>
      </w:r>
      <w:r w:rsidR="00D909E0" w:rsidRPr="00896DD6">
        <w:rPr>
          <w:rFonts w:ascii="Arial" w:hAnsi="Arial" w:cs="Arial"/>
          <w:sz w:val="22"/>
          <w:szCs w:val="22"/>
        </w:rPr>
        <w:t>76.870.356 (siedemdziesiąt sześć milionów osiemset siedemdziesiąt tysięcy trzysta pięćdziesiąt sześć)</w:t>
      </w:r>
      <w:r w:rsidRPr="00896DD6">
        <w:rPr>
          <w:rFonts w:ascii="Arial" w:hAnsi="Arial" w:cs="Arial"/>
          <w:sz w:val="22"/>
          <w:szCs w:val="22"/>
        </w:rPr>
        <w:t xml:space="preserve"> głosów.</w:t>
      </w:r>
      <w:r w:rsidR="0046256A" w:rsidRPr="00896DD6">
        <w:rPr>
          <w:rFonts w:ascii="Arial" w:hAnsi="Arial" w:cs="Arial"/>
          <w:sz w:val="22"/>
          <w:szCs w:val="22"/>
        </w:rPr>
        <w:t xml:space="preserve"> </w:t>
      </w:r>
    </w:p>
    <w:p w14:paraId="377BCAA4" w14:textId="77777777" w:rsidR="0046256A" w:rsidRPr="00896DD6" w:rsidRDefault="0046256A" w:rsidP="00653AA2">
      <w:pPr>
        <w:tabs>
          <w:tab w:val="right" w:leader="hyphen" w:pos="7938"/>
        </w:tabs>
        <w:spacing w:line="360" w:lineRule="auto"/>
        <w:jc w:val="center"/>
        <w:rPr>
          <w:rFonts w:ascii="Arial" w:hAnsi="Arial" w:cs="Arial"/>
          <w:sz w:val="22"/>
          <w:szCs w:val="22"/>
        </w:rPr>
      </w:pPr>
    </w:p>
    <w:p w14:paraId="52AF96E8" w14:textId="77777777" w:rsidR="00E00FC4" w:rsidRPr="00896DD6" w:rsidRDefault="00AC723B"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E00FC4" w:rsidRPr="00896DD6">
        <w:rPr>
          <w:rFonts w:ascii="Arial" w:hAnsi="Arial" w:cs="Arial"/>
          <w:b/>
          <w:sz w:val="22"/>
          <w:szCs w:val="22"/>
        </w:rPr>
        <w:t>Uchwała nr 08/06/2016</w:t>
      </w:r>
    </w:p>
    <w:p w14:paraId="353D1B72"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0452C41A"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639CB32" w14:textId="77777777" w:rsidR="00E00FC4" w:rsidRPr="00896DD6" w:rsidRDefault="00E00FC4" w:rsidP="00E00FC4">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udzielenia absolutorium Członkowi Zarządu Spółki</w:t>
      </w:r>
    </w:p>
    <w:p w14:paraId="22352E62" w14:textId="4F1B693A" w:rsidR="00E00FC4" w:rsidRPr="00896DD6" w:rsidRDefault="00E00FC4" w:rsidP="00E00FC4">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udziela Panu Jerzemu Kowalskiemu - Członkowi Zarządu Spółki, absolutorium z wykonania przez niego obowiązków w roku obrotowym 2015.</w:t>
      </w:r>
      <w:r w:rsidR="00C86202" w:rsidRPr="00896DD6">
        <w:rPr>
          <w:rFonts w:ascii="Arial" w:hAnsi="Arial" w:cs="Arial"/>
          <w:sz w:val="22"/>
          <w:szCs w:val="22"/>
        </w:rPr>
        <w:t>”</w:t>
      </w:r>
    </w:p>
    <w:p w14:paraId="239C50BE" w14:textId="77777777" w:rsidR="00AA6CE8" w:rsidRPr="00896DD6" w:rsidRDefault="00AA6CE8" w:rsidP="00E00FC4">
      <w:pPr>
        <w:tabs>
          <w:tab w:val="right" w:leader="hyphen" w:pos="7938"/>
        </w:tabs>
        <w:spacing w:line="360" w:lineRule="auto"/>
        <w:jc w:val="both"/>
        <w:rPr>
          <w:rFonts w:ascii="Arial" w:hAnsi="Arial" w:cs="Arial"/>
          <w:sz w:val="22"/>
          <w:szCs w:val="22"/>
        </w:rPr>
      </w:pPr>
    </w:p>
    <w:p w14:paraId="704A9FEC" w14:textId="546F6E71" w:rsidR="002E4D44" w:rsidRPr="00896DD6" w:rsidRDefault="0046256A" w:rsidP="002E4D44">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W</w:t>
      </w:r>
      <w:r w:rsidR="002E4D44"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2E4D44" w:rsidRPr="00896DD6">
        <w:rPr>
          <w:rFonts w:ascii="Arial" w:hAnsi="Arial" w:cs="Arial"/>
          <w:b/>
          <w:sz w:val="22"/>
          <w:szCs w:val="22"/>
        </w:rPr>
        <w:t xml:space="preserve"> %</w:t>
      </w:r>
      <w:r w:rsidR="002E4D44"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79E608A8" w14:textId="0501C45F"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08E712D7" w14:textId="6B50154C"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23CA74AF" w14:textId="19C30349"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D909E0" w:rsidRPr="00896DD6">
        <w:rPr>
          <w:rFonts w:ascii="Arial" w:hAnsi="Arial" w:cs="Arial"/>
          <w:sz w:val="22"/>
          <w:szCs w:val="22"/>
        </w:rPr>
        <w:t>;</w:t>
      </w:r>
      <w:r w:rsidR="0046256A" w:rsidRPr="00896DD6">
        <w:rPr>
          <w:rFonts w:ascii="Arial" w:hAnsi="Arial" w:cs="Arial"/>
          <w:sz w:val="22"/>
          <w:szCs w:val="22"/>
        </w:rPr>
        <w:t xml:space="preserve"> </w:t>
      </w:r>
    </w:p>
    <w:p w14:paraId="28EB285B" w14:textId="688B7510" w:rsidR="002E4D44" w:rsidRPr="00896DD6" w:rsidRDefault="002E4D44" w:rsidP="002E4D44">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4916C299" w14:textId="77777777" w:rsidR="0046256A" w:rsidRPr="00896DD6" w:rsidRDefault="0046256A" w:rsidP="00C86202">
      <w:pPr>
        <w:tabs>
          <w:tab w:val="right" w:leader="hyphen" w:pos="7938"/>
        </w:tabs>
        <w:spacing w:line="360" w:lineRule="auto"/>
        <w:jc w:val="center"/>
        <w:rPr>
          <w:rFonts w:ascii="Arial" w:hAnsi="Arial" w:cs="Arial"/>
          <w:sz w:val="22"/>
          <w:szCs w:val="22"/>
        </w:rPr>
      </w:pPr>
    </w:p>
    <w:p w14:paraId="099F1926"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lastRenderedPageBreak/>
        <w:t>„</w:t>
      </w:r>
      <w:r w:rsidR="00C86202" w:rsidRPr="00896DD6">
        <w:rPr>
          <w:rFonts w:ascii="Arial" w:hAnsi="Arial" w:cs="Arial"/>
          <w:b/>
          <w:sz w:val="22"/>
          <w:szCs w:val="22"/>
        </w:rPr>
        <w:t xml:space="preserve">Uchwała nr </w:t>
      </w:r>
      <w:r w:rsidR="002E4D44" w:rsidRPr="00896DD6">
        <w:rPr>
          <w:rFonts w:ascii="Arial" w:hAnsi="Arial" w:cs="Arial"/>
          <w:b/>
          <w:sz w:val="22"/>
          <w:szCs w:val="22"/>
        </w:rPr>
        <w:t>0</w:t>
      </w:r>
      <w:r w:rsidR="00C86202" w:rsidRPr="00896DD6">
        <w:rPr>
          <w:rFonts w:ascii="Arial" w:hAnsi="Arial" w:cs="Arial"/>
          <w:b/>
          <w:sz w:val="22"/>
          <w:szCs w:val="22"/>
        </w:rPr>
        <w:t>9/06/2016</w:t>
      </w:r>
    </w:p>
    <w:p w14:paraId="379471E4"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54E1FC50"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C9963A6"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udzielenia absolutorium Członkowi Zarządu Spółki</w:t>
      </w:r>
    </w:p>
    <w:p w14:paraId="2390C84C" w14:textId="093454FB" w:rsidR="00C86202"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udziela Panu Marcinowi Juszczykowi – Członkowi Zarządu Spółki, absolutorium z wykonania przez niego obowiązków w roku obrotowym 2015.”</w:t>
      </w:r>
    </w:p>
    <w:p w14:paraId="4216BB22" w14:textId="77777777" w:rsidR="00AA6CE8" w:rsidRPr="00896DD6" w:rsidRDefault="00AA6CE8" w:rsidP="000D25E8">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4B0167FA" w14:textId="322B4C31" w:rsidR="000D25E8" w:rsidRPr="00896DD6" w:rsidRDefault="0046256A" w:rsidP="000D25E8">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0D25E8"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0D25E8" w:rsidRPr="00896DD6">
        <w:rPr>
          <w:rFonts w:ascii="Arial" w:hAnsi="Arial" w:cs="Arial"/>
          <w:b/>
          <w:sz w:val="22"/>
          <w:szCs w:val="22"/>
        </w:rPr>
        <w:t xml:space="preserve"> %</w:t>
      </w:r>
      <w:r w:rsidR="000D25E8"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0FFEC5EE" w14:textId="7F0109E4"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3BFBE259" w14:textId="2D4CDD23"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49275496" w14:textId="4FF3225B"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04E4D9AF" w14:textId="09C81E1B" w:rsidR="000D25E8"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57BC04F2" w14:textId="77777777" w:rsidR="005829B3" w:rsidRPr="00896DD6" w:rsidRDefault="005829B3"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p>
    <w:p w14:paraId="56A243E2"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10/06/2016</w:t>
      </w:r>
    </w:p>
    <w:p w14:paraId="2A131BC1"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3A1C8F1C"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4AAF066"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 sprawie udzielenia absolutorium Członkowi Zarządu Spółki</w:t>
      </w:r>
    </w:p>
    <w:p w14:paraId="5CD560FB" w14:textId="5D379EB0" w:rsidR="00733EBC"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Zwyczajne Walne Zgromadzenie spółki Capital Park S.A. z siedzibą w Warszawie udziela Panu Michałowi Koślaczowi – Członkowi Zarządu Spółki, absolutorium z wykonania przez niego obowiązków w roku obrotowym 2015.”</w:t>
      </w:r>
    </w:p>
    <w:p w14:paraId="39CFBE93" w14:textId="77777777" w:rsidR="0046256A" w:rsidRPr="00896DD6" w:rsidRDefault="0046256A" w:rsidP="00C86202">
      <w:pPr>
        <w:tabs>
          <w:tab w:val="right" w:leader="hyphen" w:pos="7938"/>
        </w:tabs>
        <w:spacing w:line="360" w:lineRule="auto"/>
        <w:jc w:val="both"/>
        <w:rPr>
          <w:rFonts w:ascii="Arial" w:hAnsi="Arial" w:cs="Arial"/>
          <w:sz w:val="22"/>
          <w:szCs w:val="22"/>
        </w:rPr>
      </w:pPr>
    </w:p>
    <w:p w14:paraId="382B1216" w14:textId="38586EEF" w:rsidR="000D25E8" w:rsidRPr="00896DD6" w:rsidRDefault="0046256A" w:rsidP="000D25E8">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0D25E8"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0D25E8" w:rsidRPr="00896DD6">
        <w:rPr>
          <w:rFonts w:ascii="Arial" w:hAnsi="Arial" w:cs="Arial"/>
          <w:b/>
          <w:sz w:val="22"/>
          <w:szCs w:val="22"/>
        </w:rPr>
        <w:t xml:space="preserve"> %</w:t>
      </w:r>
      <w:r w:rsidR="000D25E8" w:rsidRPr="00896DD6">
        <w:rPr>
          <w:rFonts w:ascii="Arial" w:hAnsi="Arial" w:cs="Arial"/>
          <w:sz w:val="22"/>
          <w:szCs w:val="22"/>
        </w:rPr>
        <w:t xml:space="preserve"> (siedemdziesiąt pięć całych i sześćdziesiąt trzy setne procenta) kapitału zakładowego;</w:t>
      </w:r>
    </w:p>
    <w:p w14:paraId="6761A3B9" w14:textId="33A491E7"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Pr="00896DD6">
        <w:rPr>
          <w:rFonts w:ascii="Arial" w:hAnsi="Arial" w:cs="Arial"/>
          <w:sz w:val="22"/>
          <w:szCs w:val="22"/>
        </w:rPr>
        <w:t xml:space="preserve"> </w:t>
      </w:r>
    </w:p>
    <w:p w14:paraId="27D2E6F8" w14:textId="4B7E24E8"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lastRenderedPageBreak/>
        <w:t>- głosów przeciw nie oddano (zero głosów);</w:t>
      </w:r>
    </w:p>
    <w:p w14:paraId="60F38E1C" w14:textId="415AB7E4"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głosów wstrzymujących się nie oddano (zero głosów); </w:t>
      </w:r>
    </w:p>
    <w:p w14:paraId="6316A0F6" w14:textId="77777777" w:rsidR="005829B3"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p>
    <w:p w14:paraId="7A9FB617" w14:textId="7629F087"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xml:space="preserve"> </w:t>
      </w:r>
    </w:p>
    <w:p w14:paraId="4DA512D2"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„Uchwała nr 11/06/2016</w:t>
      </w:r>
    </w:p>
    <w:p w14:paraId="50CFD11D"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4F9622AC"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4DBCF1DB"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64974270" w14:textId="46DA23CB" w:rsidR="00C86202"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udziela Panu </w:t>
      </w:r>
      <w:r w:rsidRPr="00896DD6">
        <w:rPr>
          <w:rFonts w:ascii="Arial" w:eastAsia="Cambria" w:hAnsi="Arial" w:cs="Arial"/>
          <w:sz w:val="22"/>
          <w:szCs w:val="22"/>
        </w:rPr>
        <w:t xml:space="preserve">Keith </w:t>
      </w:r>
      <w:r w:rsidRPr="00896DD6">
        <w:rPr>
          <w:rFonts w:ascii="Arial" w:hAnsi="Arial" w:cs="Arial"/>
          <w:sz w:val="22"/>
          <w:szCs w:val="22"/>
        </w:rPr>
        <w:t>Breslauer, absolutorium z wykonania przez niego obowiązków Przewodniczącego Rady Nadzorczej Spółki w roku obrotowym 2015.”</w:t>
      </w:r>
    </w:p>
    <w:p w14:paraId="3ED242CB" w14:textId="77777777" w:rsidR="00AA6CE8" w:rsidRPr="00896DD6" w:rsidRDefault="00AA6CE8" w:rsidP="000D25E8">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6F3500C3" w14:textId="2359414F" w:rsidR="000D25E8" w:rsidRPr="00896DD6" w:rsidRDefault="0046256A" w:rsidP="000D25E8">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0D25E8"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0D25E8" w:rsidRPr="00896DD6">
        <w:rPr>
          <w:rFonts w:ascii="Arial" w:hAnsi="Arial" w:cs="Arial"/>
          <w:b/>
          <w:sz w:val="22"/>
          <w:szCs w:val="22"/>
        </w:rPr>
        <w:t xml:space="preserve"> %</w:t>
      </w:r>
      <w:r w:rsidR="000D25E8"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5F6B1F6A" w14:textId="7B360451"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2BA118F9" w14:textId="4A319D83"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5E47DEC6" w14:textId="4CFAE247"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063A355D" w14:textId="3A19109B" w:rsidR="000D25E8" w:rsidRPr="00896DD6" w:rsidRDefault="000D25E8" w:rsidP="000D25E8">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6E9EE38C" w14:textId="77777777" w:rsidR="0046256A" w:rsidRPr="00896DD6" w:rsidRDefault="0046256A" w:rsidP="00C86202">
      <w:pPr>
        <w:tabs>
          <w:tab w:val="right" w:leader="hyphen" w:pos="7938"/>
        </w:tabs>
        <w:spacing w:line="360" w:lineRule="auto"/>
        <w:jc w:val="center"/>
        <w:rPr>
          <w:rFonts w:ascii="Arial" w:hAnsi="Arial" w:cs="Arial"/>
          <w:b/>
          <w:sz w:val="22"/>
          <w:szCs w:val="22"/>
        </w:rPr>
      </w:pPr>
    </w:p>
    <w:p w14:paraId="40FA13C4"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12/06/2016</w:t>
      </w:r>
    </w:p>
    <w:p w14:paraId="54D512B4"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0D3B6EB1"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3C1233F9"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2160AFBA" w14:textId="608C5882" w:rsidR="00733EBC"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udziela Panu </w:t>
      </w:r>
      <w:r w:rsidRPr="00896DD6">
        <w:rPr>
          <w:rFonts w:ascii="Arial" w:eastAsia="Cambria" w:hAnsi="Arial" w:cs="Arial"/>
          <w:sz w:val="22"/>
          <w:szCs w:val="22"/>
        </w:rPr>
        <w:t xml:space="preserve">Shane </w:t>
      </w:r>
      <w:r w:rsidRPr="00896DD6">
        <w:rPr>
          <w:rFonts w:ascii="Arial" w:hAnsi="Arial" w:cs="Arial"/>
          <w:sz w:val="22"/>
          <w:szCs w:val="22"/>
        </w:rPr>
        <w:t>Law, absolutorium z wykonania przez niego obowiązków Członka Rady Nadzorczej Spółki w roku obrotowym 2015.”</w:t>
      </w:r>
    </w:p>
    <w:p w14:paraId="4AF9EBA5" w14:textId="77777777" w:rsidR="00AA6CE8" w:rsidRPr="00896DD6" w:rsidRDefault="00AA6CE8" w:rsidP="00FC5829">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73F57DD3" w14:textId="7D15DE31" w:rsidR="00FC5829" w:rsidRPr="00896DD6" w:rsidRDefault="0046256A" w:rsidP="00FC582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FC5829" w:rsidRPr="00896DD6">
        <w:rPr>
          <w:rFonts w:ascii="Arial" w:hAnsi="Arial" w:cs="Arial"/>
          <w:sz w:val="22"/>
          <w:szCs w:val="22"/>
        </w:rPr>
        <w:t xml:space="preserve"> głosowaniu nad powyższą uchwałą oddano 82.441.538 (osiemdziesiąt dwa miliony czterysta czterdzieści jeden tysięcy pięćset trzydzieści osiem) ważnych </w:t>
      </w:r>
      <w:r w:rsidR="00FC5829" w:rsidRPr="00896DD6">
        <w:rPr>
          <w:rFonts w:ascii="Arial" w:hAnsi="Arial" w:cs="Arial"/>
          <w:sz w:val="22"/>
          <w:szCs w:val="22"/>
        </w:rPr>
        <w:lastRenderedPageBreak/>
        <w:t>głosów z 79.676.298 (siedemdziesiąt dziewięć milionów sześćset siedemdziesiąt sześć tysięcy dwieście dziewięćdziesiąt osiem) akcji, stanowiących 75,63</w:t>
      </w:r>
      <w:r w:rsidR="00FC5829" w:rsidRPr="00896DD6">
        <w:rPr>
          <w:rFonts w:ascii="Arial" w:hAnsi="Arial" w:cs="Arial"/>
          <w:b/>
          <w:sz w:val="22"/>
          <w:szCs w:val="22"/>
        </w:rPr>
        <w:t xml:space="preserve"> %</w:t>
      </w:r>
      <w:r w:rsidR="00FC5829"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2BE8F6FF" w14:textId="2FFC5B56"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27796B6A" w14:textId="39C87ADF" w:rsidR="0046256A"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1220152B" w14:textId="5C991A64"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73D8D109" w14:textId="3BCDE610"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70D1FDDE" w14:textId="77777777" w:rsidR="00AA6CE8" w:rsidRPr="00896DD6" w:rsidRDefault="00AA6CE8" w:rsidP="00C86202">
      <w:pPr>
        <w:tabs>
          <w:tab w:val="right" w:leader="hyphen" w:pos="7938"/>
        </w:tabs>
        <w:spacing w:line="360" w:lineRule="auto"/>
        <w:jc w:val="center"/>
        <w:rPr>
          <w:rFonts w:ascii="Arial" w:hAnsi="Arial" w:cs="Arial"/>
          <w:b/>
          <w:sz w:val="22"/>
          <w:szCs w:val="22"/>
        </w:rPr>
      </w:pPr>
    </w:p>
    <w:p w14:paraId="5B5CEBFB"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13/06/2016</w:t>
      </w:r>
    </w:p>
    <w:p w14:paraId="16D5F57F"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2937BF89"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5ABBBFA9"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6FB4AEE0" w14:textId="64FFC88E" w:rsidR="00C86202"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udziela Panu </w:t>
      </w:r>
      <w:r w:rsidRPr="00896DD6">
        <w:rPr>
          <w:rFonts w:ascii="Arial" w:eastAsia="Cambria" w:hAnsi="Arial" w:cs="Arial"/>
          <w:sz w:val="22"/>
          <w:szCs w:val="22"/>
        </w:rPr>
        <w:t xml:space="preserve">Matthew Edward </w:t>
      </w:r>
      <w:r w:rsidRPr="00896DD6">
        <w:rPr>
          <w:rFonts w:ascii="Arial" w:hAnsi="Arial" w:cs="Arial"/>
          <w:sz w:val="22"/>
          <w:szCs w:val="22"/>
        </w:rPr>
        <w:t>Utting, absolutorium z wykonania przez niego obowiązków Członka Rady Nadzorczej Spółki w roku obrotowym 2015.”</w:t>
      </w:r>
    </w:p>
    <w:p w14:paraId="36D70BE0" w14:textId="77777777" w:rsidR="00AA6CE8" w:rsidRPr="00896DD6" w:rsidRDefault="00AA6CE8"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p>
    <w:p w14:paraId="23C4374C" w14:textId="43052130" w:rsidR="0046256A" w:rsidRPr="00896DD6" w:rsidRDefault="0046256A"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FC5829"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FC5829" w:rsidRPr="00896DD6">
        <w:rPr>
          <w:rFonts w:ascii="Arial" w:hAnsi="Arial" w:cs="Arial"/>
          <w:b/>
          <w:sz w:val="22"/>
          <w:szCs w:val="22"/>
        </w:rPr>
        <w:t xml:space="preserve"> %</w:t>
      </w:r>
      <w:r w:rsidR="00FC5829"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4384BEF5" w14:textId="1E8CD1F9"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569E8DB3" w14:textId="4ABEF197"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1BAEFDEC" w14:textId="335AD9B0"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234FFDCF" w14:textId="165B5A9D"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72EF5741" w14:textId="77777777" w:rsidR="00AA6CE8" w:rsidRPr="00896DD6" w:rsidRDefault="00AA6CE8" w:rsidP="00C86202">
      <w:pPr>
        <w:tabs>
          <w:tab w:val="right" w:leader="hyphen" w:pos="7938"/>
        </w:tabs>
        <w:spacing w:line="360" w:lineRule="auto"/>
        <w:jc w:val="center"/>
        <w:rPr>
          <w:rFonts w:ascii="Arial" w:hAnsi="Arial" w:cs="Arial"/>
          <w:b/>
          <w:sz w:val="22"/>
          <w:szCs w:val="22"/>
        </w:rPr>
      </w:pPr>
    </w:p>
    <w:p w14:paraId="5233B07F"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14/06/2016</w:t>
      </w:r>
    </w:p>
    <w:p w14:paraId="2406CC82"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33E05EEF"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41A6CA25"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36A5C6AF" w14:textId="00166C7A" w:rsidR="00B53EB0"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lastRenderedPageBreak/>
        <w:t xml:space="preserve">Zwyczajne Walne Zgromadzenie spółki Capital Park S.A. z siedzibą w Warszawie udziela Pani </w:t>
      </w:r>
      <w:r w:rsidRPr="00896DD6">
        <w:rPr>
          <w:rFonts w:ascii="Arial" w:eastAsia="Cambria" w:hAnsi="Arial" w:cs="Arial"/>
          <w:sz w:val="22"/>
          <w:szCs w:val="22"/>
        </w:rPr>
        <w:t>Annie Frankowskiej</w:t>
      </w:r>
      <w:r w:rsidRPr="00896DD6">
        <w:rPr>
          <w:rFonts w:ascii="Arial" w:hAnsi="Arial" w:cs="Arial"/>
          <w:sz w:val="22"/>
          <w:szCs w:val="22"/>
        </w:rPr>
        <w:t>, absolutorium z wykonania przez nią obowiązków Członka Rady Nadzorczej Spółki w roku obrotowym 2015.</w:t>
      </w:r>
      <w:r w:rsidR="0046256A" w:rsidRPr="00896DD6">
        <w:rPr>
          <w:rFonts w:ascii="Arial" w:hAnsi="Arial" w:cs="Arial"/>
          <w:sz w:val="22"/>
          <w:szCs w:val="22"/>
        </w:rPr>
        <w:t>”</w:t>
      </w:r>
    </w:p>
    <w:p w14:paraId="62F3525F" w14:textId="77777777" w:rsidR="00AA6CE8" w:rsidRPr="00896DD6" w:rsidRDefault="00AA6CE8" w:rsidP="00FC5829">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710FDE62" w14:textId="225F76F5" w:rsidR="00FC5829" w:rsidRPr="00896DD6" w:rsidRDefault="0046256A" w:rsidP="00FC5829">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FC5829"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FC5829" w:rsidRPr="00896DD6">
        <w:rPr>
          <w:rFonts w:ascii="Arial" w:hAnsi="Arial" w:cs="Arial"/>
          <w:b/>
          <w:sz w:val="22"/>
          <w:szCs w:val="22"/>
        </w:rPr>
        <w:t xml:space="preserve"> %</w:t>
      </w:r>
      <w:r w:rsidR="00FC5829"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08D33D88" w14:textId="52DD887C"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2AEC3B7C" w14:textId="35D26DCD"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46256A" w:rsidRPr="00896DD6">
        <w:rPr>
          <w:rFonts w:ascii="Arial" w:hAnsi="Arial" w:cs="Arial"/>
          <w:sz w:val="22"/>
          <w:szCs w:val="22"/>
        </w:rPr>
        <w:t>zeciw nie oddano (zero głosów);</w:t>
      </w:r>
    </w:p>
    <w:p w14:paraId="43B2DCE9" w14:textId="5FB41FF8"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3FD1C0D1" w14:textId="29E36793" w:rsidR="00FC5829" w:rsidRPr="00896DD6" w:rsidRDefault="00FC5829" w:rsidP="00FC5829">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p>
    <w:p w14:paraId="2BABE6CC" w14:textId="77777777" w:rsidR="00AA6CE8" w:rsidRPr="00896DD6" w:rsidRDefault="00AA6CE8" w:rsidP="00C86202">
      <w:pPr>
        <w:tabs>
          <w:tab w:val="right" w:leader="hyphen" w:pos="7938"/>
        </w:tabs>
        <w:spacing w:line="360" w:lineRule="auto"/>
        <w:jc w:val="center"/>
        <w:rPr>
          <w:rFonts w:ascii="Arial" w:hAnsi="Arial" w:cs="Arial"/>
          <w:b/>
          <w:sz w:val="22"/>
          <w:szCs w:val="22"/>
        </w:rPr>
      </w:pPr>
    </w:p>
    <w:p w14:paraId="2B018E3F"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15/06/2016</w:t>
      </w:r>
    </w:p>
    <w:p w14:paraId="75BACB71"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1A1BB5F9"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3420D81E"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6B0FB563" w14:textId="414EF442" w:rsidR="00B53EB0"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udziela Panu </w:t>
      </w:r>
      <w:r w:rsidRPr="00896DD6">
        <w:rPr>
          <w:rFonts w:ascii="Arial" w:eastAsia="Cambria" w:hAnsi="Arial" w:cs="Arial"/>
          <w:sz w:val="22"/>
          <w:szCs w:val="22"/>
        </w:rPr>
        <w:t>Jackowi Kseń</w:t>
      </w:r>
      <w:r w:rsidRPr="00896DD6">
        <w:rPr>
          <w:rFonts w:ascii="Arial" w:hAnsi="Arial" w:cs="Arial"/>
          <w:sz w:val="22"/>
          <w:szCs w:val="22"/>
        </w:rPr>
        <w:t>, absolutorium z wykonania przez niego obowiązków Członka Rady Nadzorczej Spółki w roku obrotowym 2015.</w:t>
      </w:r>
      <w:r w:rsidR="0046256A" w:rsidRPr="00896DD6">
        <w:rPr>
          <w:rFonts w:ascii="Arial" w:hAnsi="Arial" w:cs="Arial"/>
          <w:sz w:val="22"/>
          <w:szCs w:val="22"/>
        </w:rPr>
        <w:t>”</w:t>
      </w:r>
    </w:p>
    <w:p w14:paraId="7CC1E33E" w14:textId="77777777" w:rsidR="00AA6CE8" w:rsidRPr="00896DD6" w:rsidRDefault="00AA6CE8" w:rsidP="00971585">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7C8B7D26" w14:textId="267DD01D" w:rsidR="00971585" w:rsidRPr="00896DD6" w:rsidRDefault="0046256A" w:rsidP="00971585">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971585"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971585" w:rsidRPr="00896DD6">
        <w:rPr>
          <w:rFonts w:ascii="Arial" w:hAnsi="Arial" w:cs="Arial"/>
          <w:b/>
          <w:sz w:val="22"/>
          <w:szCs w:val="22"/>
        </w:rPr>
        <w:t xml:space="preserve"> %</w:t>
      </w:r>
      <w:r w:rsidR="00971585"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0E4D1C36" w14:textId="43958E4E"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46256A" w:rsidRPr="00896DD6">
        <w:rPr>
          <w:rFonts w:ascii="Arial" w:hAnsi="Arial" w:cs="Arial"/>
          <w:sz w:val="22"/>
          <w:szCs w:val="22"/>
        </w:rPr>
        <w:t xml:space="preserve"> </w:t>
      </w:r>
    </w:p>
    <w:p w14:paraId="036E9384" w14:textId="1054BC32" w:rsidR="0046256A"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w:t>
      </w:r>
      <w:r w:rsidR="0046256A" w:rsidRPr="00896DD6">
        <w:rPr>
          <w:rFonts w:ascii="Arial" w:hAnsi="Arial" w:cs="Arial"/>
          <w:sz w:val="22"/>
          <w:szCs w:val="22"/>
        </w:rPr>
        <w:t>rzeciw nie oddano (zero głosów);</w:t>
      </w:r>
    </w:p>
    <w:p w14:paraId="1236B992" w14:textId="154E772D"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46256A" w:rsidRPr="00896DD6">
        <w:rPr>
          <w:rFonts w:ascii="Arial" w:hAnsi="Arial" w:cs="Arial"/>
          <w:sz w:val="22"/>
          <w:szCs w:val="22"/>
        </w:rPr>
        <w:t xml:space="preserve"> </w:t>
      </w:r>
    </w:p>
    <w:p w14:paraId="1971D135" w14:textId="41FD7237" w:rsidR="0046256A" w:rsidRPr="00896DD6" w:rsidRDefault="00971585" w:rsidP="005829B3">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46256A" w:rsidRPr="00896DD6">
        <w:rPr>
          <w:rFonts w:ascii="Arial" w:hAnsi="Arial" w:cs="Arial"/>
          <w:sz w:val="22"/>
          <w:szCs w:val="22"/>
        </w:rPr>
        <w:t xml:space="preserve"> </w:t>
      </w:r>
      <w:bookmarkStart w:id="0" w:name="_GoBack"/>
      <w:bookmarkEnd w:id="0"/>
    </w:p>
    <w:p w14:paraId="50A8917E" w14:textId="77777777" w:rsidR="00C86202" w:rsidRPr="00896DD6" w:rsidRDefault="00AC723B"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lastRenderedPageBreak/>
        <w:t>„</w:t>
      </w:r>
      <w:r w:rsidR="00C86202" w:rsidRPr="00896DD6">
        <w:rPr>
          <w:rFonts w:ascii="Arial" w:hAnsi="Arial" w:cs="Arial"/>
          <w:b/>
          <w:sz w:val="22"/>
          <w:szCs w:val="22"/>
        </w:rPr>
        <w:t>Uchwała nr 16/06/2016</w:t>
      </w:r>
    </w:p>
    <w:p w14:paraId="6DE27A5E"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247D620F"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7927A14D"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 xml:space="preserve"> w sprawie udzielenia absolutorium Członkowi</w:t>
      </w:r>
      <w:r w:rsidRPr="00896DD6">
        <w:rPr>
          <w:rFonts w:ascii="Arial" w:hAnsi="Arial" w:cs="Arial"/>
          <w:sz w:val="22"/>
          <w:szCs w:val="22"/>
        </w:rPr>
        <w:t xml:space="preserve"> </w:t>
      </w:r>
      <w:r w:rsidRPr="00896DD6">
        <w:rPr>
          <w:rFonts w:ascii="Arial" w:hAnsi="Arial" w:cs="Arial"/>
          <w:b/>
          <w:sz w:val="22"/>
          <w:szCs w:val="22"/>
        </w:rPr>
        <w:t>Rady Nadzorczej Spółki</w:t>
      </w:r>
    </w:p>
    <w:p w14:paraId="00640E99" w14:textId="24DD33DC" w:rsidR="00B53EB0" w:rsidRPr="00896DD6" w:rsidRDefault="00C86202" w:rsidP="00C86202">
      <w:pPr>
        <w:tabs>
          <w:tab w:val="right" w:leader="hyphen" w:pos="7938"/>
        </w:tabs>
        <w:spacing w:line="360" w:lineRule="auto"/>
        <w:jc w:val="both"/>
        <w:rPr>
          <w:rFonts w:ascii="Arial" w:hAnsi="Arial" w:cs="Arial"/>
          <w:sz w:val="22"/>
          <w:szCs w:val="22"/>
        </w:rPr>
      </w:pPr>
      <w:r w:rsidRPr="00896DD6">
        <w:rPr>
          <w:rFonts w:ascii="Arial" w:hAnsi="Arial" w:cs="Arial"/>
          <w:sz w:val="22"/>
          <w:szCs w:val="22"/>
        </w:rPr>
        <w:t xml:space="preserve">Zwyczajne Walne Zgromadzenie spółki Capital Park S.A. z siedzibą w Warszawie udziela Pani </w:t>
      </w:r>
      <w:r w:rsidRPr="00896DD6">
        <w:rPr>
          <w:rFonts w:ascii="Arial" w:eastAsia="Cambria" w:hAnsi="Arial" w:cs="Arial"/>
          <w:sz w:val="22"/>
          <w:szCs w:val="22"/>
        </w:rPr>
        <w:t>Katarzynie Ishikawa</w:t>
      </w:r>
      <w:r w:rsidRPr="00896DD6">
        <w:rPr>
          <w:rFonts w:ascii="Arial" w:hAnsi="Arial" w:cs="Arial"/>
          <w:sz w:val="22"/>
          <w:szCs w:val="22"/>
        </w:rPr>
        <w:t>, absolutorium z wykonania przez nią obowiązków Członka Rady Nadzorczej Spółki w roku obrotowym 2015.</w:t>
      </w:r>
      <w:r w:rsidR="00AC723B" w:rsidRPr="00896DD6">
        <w:rPr>
          <w:rFonts w:ascii="Arial" w:hAnsi="Arial" w:cs="Arial"/>
          <w:sz w:val="22"/>
          <w:szCs w:val="22"/>
        </w:rPr>
        <w:t>”</w:t>
      </w:r>
    </w:p>
    <w:p w14:paraId="359FDEDF" w14:textId="77777777" w:rsidR="00AA6CE8" w:rsidRPr="00896DD6" w:rsidRDefault="00AA6CE8" w:rsidP="00971585">
      <w:pPr>
        <w:pStyle w:val="Tekstpodstawowy21"/>
        <w:tabs>
          <w:tab w:val="right" w:leader="hyphen" w:pos="7920"/>
          <w:tab w:val="right" w:leader="hyphen" w:pos="9639"/>
        </w:tabs>
        <w:spacing w:after="0" w:line="360" w:lineRule="auto"/>
        <w:ind w:right="-2"/>
        <w:jc w:val="both"/>
        <w:rPr>
          <w:rFonts w:ascii="Arial" w:hAnsi="Arial" w:cs="Arial"/>
          <w:sz w:val="22"/>
          <w:szCs w:val="22"/>
        </w:rPr>
      </w:pPr>
    </w:p>
    <w:p w14:paraId="26E36DB4" w14:textId="3537B823" w:rsidR="00971585" w:rsidRPr="00896DD6" w:rsidRDefault="0046256A" w:rsidP="00971585">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971585"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971585" w:rsidRPr="00896DD6">
        <w:rPr>
          <w:rFonts w:ascii="Arial" w:hAnsi="Arial" w:cs="Arial"/>
          <w:b/>
          <w:sz w:val="22"/>
          <w:szCs w:val="22"/>
        </w:rPr>
        <w:t xml:space="preserve"> %</w:t>
      </w:r>
      <w:r w:rsidR="00971585"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7DF45E97" w14:textId="51BEE5E6"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283862" w:rsidRPr="00896DD6">
        <w:rPr>
          <w:rFonts w:ascii="Arial" w:hAnsi="Arial" w:cs="Arial"/>
          <w:sz w:val="22"/>
          <w:szCs w:val="22"/>
        </w:rPr>
        <w:t xml:space="preserve"> </w:t>
      </w:r>
    </w:p>
    <w:p w14:paraId="22DDBCA5" w14:textId="78FD7D1A"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w:t>
      </w:r>
      <w:r w:rsidR="00283862" w:rsidRPr="00896DD6">
        <w:rPr>
          <w:rFonts w:ascii="Arial" w:hAnsi="Arial" w:cs="Arial"/>
          <w:sz w:val="22"/>
          <w:szCs w:val="22"/>
        </w:rPr>
        <w:t>zeciw nie oddano (zero głosów);</w:t>
      </w:r>
    </w:p>
    <w:p w14:paraId="2F9ACE19" w14:textId="5AEFF888"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283862" w:rsidRPr="00896DD6">
        <w:rPr>
          <w:rFonts w:ascii="Arial" w:hAnsi="Arial" w:cs="Arial"/>
          <w:sz w:val="22"/>
          <w:szCs w:val="22"/>
        </w:rPr>
        <w:t xml:space="preserve"> </w:t>
      </w:r>
    </w:p>
    <w:p w14:paraId="60E16BD9" w14:textId="7F077710" w:rsidR="00971585" w:rsidRPr="00896DD6" w:rsidRDefault="00971585" w:rsidP="00971585">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283862" w:rsidRPr="00896DD6">
        <w:rPr>
          <w:rFonts w:ascii="Arial" w:hAnsi="Arial" w:cs="Arial"/>
          <w:sz w:val="22"/>
          <w:szCs w:val="22"/>
        </w:rPr>
        <w:t xml:space="preserve"> </w:t>
      </w:r>
    </w:p>
    <w:p w14:paraId="5135E7C7" w14:textId="77777777" w:rsidR="00AA6CE8" w:rsidRPr="00896DD6" w:rsidRDefault="00AA6CE8" w:rsidP="00C86202">
      <w:pPr>
        <w:tabs>
          <w:tab w:val="right" w:leader="hyphen" w:pos="7938"/>
        </w:tabs>
        <w:spacing w:line="360" w:lineRule="auto"/>
        <w:jc w:val="center"/>
        <w:rPr>
          <w:rFonts w:ascii="Arial" w:hAnsi="Arial" w:cs="Arial"/>
          <w:b/>
          <w:sz w:val="22"/>
          <w:szCs w:val="22"/>
        </w:rPr>
      </w:pPr>
    </w:p>
    <w:p w14:paraId="4E87EDE5" w14:textId="77777777" w:rsidR="00C86202" w:rsidRPr="00896DD6" w:rsidRDefault="003F151C"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w:t>
      </w:r>
      <w:r w:rsidR="00C86202" w:rsidRPr="00896DD6">
        <w:rPr>
          <w:rFonts w:ascii="Arial" w:hAnsi="Arial" w:cs="Arial"/>
          <w:b/>
          <w:sz w:val="22"/>
          <w:szCs w:val="22"/>
        </w:rPr>
        <w:t>Uchwała nr 17/06/2016</w:t>
      </w:r>
    </w:p>
    <w:p w14:paraId="4FBE533E"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Zwyczajnego Walnego Zgromadzenia spółki Capital Park S.A. („Spółka”)</w:t>
      </w:r>
    </w:p>
    <w:p w14:paraId="538C3E53" w14:textId="77777777" w:rsidR="00C86202" w:rsidRPr="00896DD6" w:rsidRDefault="00C86202" w:rsidP="00C86202">
      <w:pPr>
        <w:tabs>
          <w:tab w:val="right" w:leader="hyphen" w:pos="7938"/>
        </w:tabs>
        <w:spacing w:line="360" w:lineRule="auto"/>
        <w:jc w:val="center"/>
        <w:rPr>
          <w:rFonts w:ascii="Arial" w:hAnsi="Arial" w:cs="Arial"/>
          <w:b/>
          <w:sz w:val="22"/>
          <w:szCs w:val="22"/>
        </w:rPr>
      </w:pPr>
      <w:r w:rsidRPr="00896DD6">
        <w:rPr>
          <w:rFonts w:ascii="Arial" w:hAnsi="Arial" w:cs="Arial"/>
          <w:b/>
          <w:sz w:val="22"/>
          <w:szCs w:val="22"/>
        </w:rPr>
        <w:t>z dnia 20 czerwca 2016 roku</w:t>
      </w:r>
    </w:p>
    <w:p w14:paraId="463FD6F6" w14:textId="77777777" w:rsidR="00C86202" w:rsidRPr="00896DD6" w:rsidRDefault="00C86202" w:rsidP="00C86202">
      <w:pPr>
        <w:tabs>
          <w:tab w:val="left" w:pos="709"/>
          <w:tab w:val="right" w:leader="hyphen" w:pos="7938"/>
          <w:tab w:val="left" w:leader="hyphen" w:pos="9072"/>
        </w:tabs>
        <w:spacing w:line="360" w:lineRule="auto"/>
        <w:jc w:val="center"/>
        <w:rPr>
          <w:rFonts w:ascii="Arial" w:hAnsi="Arial" w:cs="Arial"/>
          <w:b/>
          <w:iCs/>
          <w:sz w:val="22"/>
          <w:szCs w:val="22"/>
        </w:rPr>
      </w:pPr>
      <w:r w:rsidRPr="00896DD6">
        <w:rPr>
          <w:rFonts w:ascii="Arial" w:hAnsi="Arial" w:cs="Arial"/>
          <w:b/>
          <w:iCs/>
          <w:sz w:val="22"/>
          <w:szCs w:val="22"/>
        </w:rPr>
        <w:t>w sprawie zmiany Statutu Spółki</w:t>
      </w:r>
    </w:p>
    <w:p w14:paraId="1A2668EC" w14:textId="77777777" w:rsidR="00C86202" w:rsidRPr="00896DD6" w:rsidRDefault="00C86202" w:rsidP="00C86202">
      <w:pPr>
        <w:tabs>
          <w:tab w:val="left" w:pos="709"/>
          <w:tab w:val="right" w:leader="hyphen" w:pos="7938"/>
          <w:tab w:val="left" w:leader="hyphen" w:pos="9072"/>
        </w:tabs>
        <w:spacing w:line="360" w:lineRule="auto"/>
        <w:jc w:val="center"/>
        <w:rPr>
          <w:rFonts w:ascii="Arial" w:hAnsi="Arial" w:cs="Arial"/>
          <w:b/>
          <w:iCs/>
          <w:sz w:val="22"/>
          <w:szCs w:val="22"/>
        </w:rPr>
      </w:pPr>
      <w:r w:rsidRPr="00896DD6">
        <w:rPr>
          <w:rFonts w:ascii="Arial" w:hAnsi="Arial" w:cs="Arial"/>
          <w:b/>
          <w:iCs/>
          <w:sz w:val="22"/>
          <w:szCs w:val="22"/>
        </w:rPr>
        <w:t>§ 1</w:t>
      </w:r>
    </w:p>
    <w:p w14:paraId="4E93D922" w14:textId="225CA174" w:rsidR="00C86202" w:rsidRPr="00896DD6" w:rsidRDefault="00C86202" w:rsidP="00C86202">
      <w:pPr>
        <w:pStyle w:val="Tekstpodstawowy"/>
        <w:tabs>
          <w:tab w:val="left" w:pos="709"/>
          <w:tab w:val="right" w:leader="hyphen" w:pos="7938"/>
          <w:tab w:val="left" w:leader="hyphen" w:pos="9072"/>
        </w:tabs>
        <w:jc w:val="both"/>
        <w:rPr>
          <w:rFonts w:cs="Arial"/>
          <w:sz w:val="22"/>
          <w:szCs w:val="22"/>
          <w:u w:val="none"/>
        </w:rPr>
      </w:pPr>
      <w:r w:rsidRPr="00896DD6">
        <w:rPr>
          <w:rFonts w:cs="Arial"/>
          <w:sz w:val="22"/>
          <w:szCs w:val="22"/>
          <w:u w:val="none"/>
        </w:rPr>
        <w:t>W związku ze zrzeczeniem się przez Jerzego Kowalskiego (nr PESEL 70071101496), na podstawie umowy zawartej ze Spółką w dniu 1 lutego 2016 roku, uprawnień osobistych przysługujących Jerzemu Kowalskiemu na podstawie Statutu Spółki, jak również w związku z likwidacją dwóch podmiotów wchodzących w skład Drugiej Uprawnionej Grupy w rozumieniu Statutu Spółki, t</w:t>
      </w:r>
      <w:r w:rsidR="003F151C" w:rsidRPr="00896DD6">
        <w:rPr>
          <w:rFonts w:cs="Arial"/>
          <w:sz w:val="22"/>
          <w:szCs w:val="22"/>
          <w:u w:val="none"/>
        </w:rPr>
        <w:t xml:space="preserve">o jest </w:t>
      </w:r>
      <w:r w:rsidRPr="00896DD6">
        <w:rPr>
          <w:rFonts w:cs="Arial"/>
          <w:sz w:val="22"/>
          <w:szCs w:val="22"/>
          <w:u w:val="none"/>
        </w:rPr>
        <w:t>CP Realty (Gdansk) S.à r.l. z siedzibą w Luksemburgu i adresem przy 6, Avenue Pasteur, L-2310 Luxembourg, oraz CP Realty II S.à r.l. z siedzibą w Luksemburgu i adresem przy 6, Avenue Pasteur, L-2310 Luxembourg, Zwyczajne Walne Zgromadzenie niniejszym, na podstawie art. 430 Kodeksu Spółek Handlowych, postanawia zmienić Statut Spółki w ten sposób, że:</w:t>
      </w:r>
    </w:p>
    <w:p w14:paraId="1C09A42C" w14:textId="77777777" w:rsidR="00AA6CE8" w:rsidRPr="00896DD6" w:rsidRDefault="00AA6CE8" w:rsidP="00C86202">
      <w:pPr>
        <w:pStyle w:val="Tekstpodstawowy"/>
        <w:tabs>
          <w:tab w:val="left" w:pos="709"/>
          <w:tab w:val="right" w:leader="hyphen" w:pos="7938"/>
          <w:tab w:val="left" w:leader="hyphen" w:pos="9072"/>
        </w:tabs>
        <w:jc w:val="both"/>
        <w:rPr>
          <w:rFonts w:cs="Arial"/>
          <w:sz w:val="22"/>
          <w:szCs w:val="22"/>
          <w:u w:val="none"/>
        </w:rPr>
      </w:pPr>
    </w:p>
    <w:p w14:paraId="18FDDE6C" w14:textId="67EDA194"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lastRenderedPageBreak/>
        <w:t>§ 13 Statutu Spółki otrzymuje następujące brzmienie:</w:t>
      </w:r>
    </w:p>
    <w:p w14:paraId="5E4A8C61" w14:textId="77777777" w:rsidR="00C86202" w:rsidRPr="00896DD6" w:rsidRDefault="003F151C" w:rsidP="00C86202">
      <w:pPr>
        <w:pStyle w:val="Tekstpodstawowy"/>
        <w:tabs>
          <w:tab w:val="left" w:pos="709"/>
          <w:tab w:val="right" w:leader="hyphen" w:pos="7938"/>
          <w:tab w:val="left" w:leader="hyphen" w:pos="9072"/>
        </w:tabs>
        <w:ind w:left="703"/>
        <w:rPr>
          <w:rFonts w:cs="Arial"/>
          <w:sz w:val="22"/>
          <w:szCs w:val="22"/>
          <w:u w:val="none"/>
        </w:rPr>
      </w:pPr>
      <w:r w:rsidRPr="00896DD6">
        <w:rPr>
          <w:rFonts w:cs="Arial"/>
          <w:b/>
          <w:sz w:val="22"/>
          <w:szCs w:val="22"/>
          <w:u w:val="none"/>
        </w:rPr>
        <w:t>„</w:t>
      </w:r>
      <w:r w:rsidR="00C86202" w:rsidRPr="00896DD6">
        <w:rPr>
          <w:rFonts w:cs="Arial"/>
          <w:b/>
          <w:sz w:val="22"/>
          <w:szCs w:val="22"/>
          <w:u w:val="none"/>
        </w:rPr>
        <w:t>§ 13</w:t>
      </w:r>
    </w:p>
    <w:p w14:paraId="6CF85973" w14:textId="4E993E08" w:rsidR="00C86202" w:rsidRPr="00896DD6" w:rsidRDefault="00C86202" w:rsidP="00C86202">
      <w:pPr>
        <w:pStyle w:val="Tekstpodstawowy"/>
        <w:tabs>
          <w:tab w:val="right" w:leader="hyphen" w:pos="7938"/>
          <w:tab w:val="left" w:leader="hyphen" w:pos="9072"/>
        </w:tabs>
        <w:ind w:left="1418" w:hanging="709"/>
        <w:jc w:val="both"/>
        <w:rPr>
          <w:rFonts w:cs="Arial"/>
          <w:sz w:val="22"/>
          <w:szCs w:val="22"/>
          <w:u w:val="none"/>
        </w:rPr>
      </w:pPr>
      <w:r w:rsidRPr="00896DD6">
        <w:rPr>
          <w:rFonts w:cs="Arial"/>
          <w:sz w:val="22"/>
          <w:szCs w:val="22"/>
          <w:u w:val="none"/>
        </w:rPr>
        <w:t>1.</w:t>
      </w:r>
      <w:r w:rsidRPr="00896DD6">
        <w:rPr>
          <w:rFonts w:cs="Arial"/>
          <w:sz w:val="22"/>
          <w:szCs w:val="22"/>
          <w:u w:val="none"/>
        </w:rPr>
        <w:tab/>
        <w:t>Jan Motz (nr PESEL: 62011502579) („</w:t>
      </w:r>
      <w:r w:rsidRPr="00896DD6">
        <w:rPr>
          <w:rFonts w:cs="Arial"/>
          <w:b/>
          <w:sz w:val="22"/>
          <w:szCs w:val="22"/>
          <w:u w:val="none"/>
        </w:rPr>
        <w:t>Pierwszy Uprawniony Akcjonariusz</w:t>
      </w:r>
      <w:r w:rsidRPr="00896DD6">
        <w:rPr>
          <w:rFonts w:cs="Arial"/>
          <w:sz w:val="22"/>
          <w:szCs w:val="22"/>
          <w:u w:val="none"/>
        </w:rPr>
        <w:t>”) oraz CP Holdings s.à r.l. z siedzibą w Luksemburgu („</w:t>
      </w:r>
      <w:r w:rsidRPr="00896DD6">
        <w:rPr>
          <w:rFonts w:cs="Arial"/>
          <w:b/>
          <w:sz w:val="22"/>
          <w:szCs w:val="22"/>
          <w:u w:val="none"/>
        </w:rPr>
        <w:t>Drugi Uprawniony Akcjonariusz</w:t>
      </w:r>
      <w:r w:rsidRPr="00896DD6">
        <w:rPr>
          <w:rFonts w:cs="Arial"/>
          <w:sz w:val="22"/>
          <w:szCs w:val="22"/>
          <w:u w:val="none"/>
        </w:rPr>
        <w:t>”) (Pierwszy Uprawniony Akcjonariusz i Drugi Uprawniony Akcjonariusz będą dalej nazywani „</w:t>
      </w:r>
      <w:r w:rsidRPr="00896DD6">
        <w:rPr>
          <w:rFonts w:cs="Arial"/>
          <w:b/>
          <w:sz w:val="22"/>
          <w:szCs w:val="22"/>
          <w:u w:val="none"/>
        </w:rPr>
        <w:t>Uprawnionymi Akcjonariuszami</w:t>
      </w:r>
      <w:r w:rsidRPr="00896DD6">
        <w:rPr>
          <w:rFonts w:cs="Arial"/>
          <w:sz w:val="22"/>
          <w:szCs w:val="22"/>
          <w:u w:val="none"/>
        </w:rPr>
        <w:t>”) będą posiadali uprawnienie osobiste do zażądania od Zarządu zwołania nadzwyczajnego Walnego Zgromadzenia nie później niż na dzień przypadający pięć tygodni po złożeniu takiego żądania oraz do żądania umieszczenia konkretnych spraw w porządku obrad takiego Walnego Zgromadzenia.</w:t>
      </w:r>
    </w:p>
    <w:p w14:paraId="0E8C866B" w14:textId="25371E7C" w:rsidR="00C86202" w:rsidRPr="00896DD6" w:rsidRDefault="00C86202" w:rsidP="00C86202">
      <w:pPr>
        <w:pStyle w:val="Tekstpodstawowy"/>
        <w:tabs>
          <w:tab w:val="right" w:leader="hyphen" w:pos="7938"/>
          <w:tab w:val="left" w:leader="hyphen" w:pos="9072"/>
        </w:tabs>
        <w:ind w:left="1418" w:hanging="709"/>
        <w:jc w:val="both"/>
        <w:rPr>
          <w:rFonts w:cs="Arial"/>
          <w:sz w:val="22"/>
          <w:szCs w:val="22"/>
          <w:u w:val="none"/>
        </w:rPr>
      </w:pPr>
      <w:r w:rsidRPr="00896DD6">
        <w:rPr>
          <w:rFonts w:cs="Arial"/>
          <w:sz w:val="22"/>
          <w:szCs w:val="22"/>
          <w:u w:val="none"/>
        </w:rPr>
        <w:t>2.</w:t>
      </w:r>
      <w:r w:rsidRPr="00896DD6">
        <w:rPr>
          <w:rFonts w:cs="Arial"/>
          <w:sz w:val="22"/>
          <w:szCs w:val="22"/>
          <w:u w:val="none"/>
        </w:rPr>
        <w:tab/>
        <w:t>Jeżeli nadzwyczajne Walne Zgromadzenie nie zostanie zwołane w ciągu dwóch tygodni od złożenia wniosku do Zarządu o zwołanie takiego Walnego Zgromadzenia lub jeżeli wnioskowane sprawy nie zostaną umieszczone w porządku obrad takiego Walnego Zgromadzenia, każdy z Uprawnionych Akcjonariuszy posiada uprawnienie osobiste do zwołania nadzwyczajnego Walnego Zgromadzenia i ustalenia porządku obrad takiego Walnego Zgromadzenia.”</w:t>
      </w:r>
      <w:r w:rsidR="00283862" w:rsidRPr="00896DD6">
        <w:rPr>
          <w:rFonts w:cs="Arial"/>
          <w:sz w:val="22"/>
          <w:szCs w:val="22"/>
          <w:u w:val="none"/>
        </w:rPr>
        <w:t>;</w:t>
      </w:r>
    </w:p>
    <w:p w14:paraId="400D713E" w14:textId="2755BF75"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t>§ 19 ust. 3 - 11 Statutu Spółki otrzymują następujące brzmienie:</w:t>
      </w:r>
    </w:p>
    <w:p w14:paraId="5EBE1E1B" w14:textId="222CAF81"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„3.</w:t>
      </w:r>
      <w:r w:rsidRPr="00896DD6">
        <w:rPr>
          <w:rFonts w:cs="Arial"/>
          <w:sz w:val="22"/>
          <w:szCs w:val="22"/>
          <w:u w:val="none"/>
        </w:rPr>
        <w:tab/>
        <w:t>Tak długo, jak Pierwszy Uprawniony Akcjonariusz posiada co najmniej 5% (pięć procent) głosów w Spółce, Pierwszemu Uprawnionemu Akcjonariuszowi przysługuje uprawnienie osobiste do powoływania i odwoływania jednego członka Rady Nadzorczej.</w:t>
      </w:r>
    </w:p>
    <w:p w14:paraId="3E95CFB2" w14:textId="0F469772"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4.</w:t>
      </w:r>
      <w:r w:rsidRPr="00896DD6">
        <w:rPr>
          <w:rFonts w:cs="Arial"/>
          <w:sz w:val="22"/>
          <w:szCs w:val="22"/>
          <w:u w:val="none"/>
        </w:rPr>
        <w:tab/>
        <w:t xml:space="preserve">Tak długo, jak Pierwszy Uprawniony Akcjonariusz posiada co najmniej 2,1% (dwa i jedna dziesiąta procenta) lecz poniżej 5% (pięciu procent) głosów w Spółce, Pierwszemu Uprawnionemu Akcjonariuszowi przysługuje uprawnienie do wskazania co najmniej dwóch kandydatów na członków Rady Nadzorczej, spośród których Walne Zgromadzenie wybierze jednego. W takiej sytuacji, w przypadku, gdy Walne Zgromadzenie nie powoła członka Rady Nadzorczej spośród kandydatów zgłoszonych przez Pierwszego Uprawnionego Akcjonariusza, Pierwszemu Uprawnionemu Akcjonariuszowi przysługiwać będzie uprawnienie osobiste do powołania członka Rady Nadzorczej spośród zgłoszonych przez siebie uprzednio kandydatów. W przypadku, </w:t>
      </w:r>
      <w:r w:rsidRPr="00896DD6">
        <w:rPr>
          <w:rFonts w:cs="Arial"/>
          <w:sz w:val="22"/>
          <w:szCs w:val="22"/>
          <w:u w:val="none"/>
        </w:rPr>
        <w:lastRenderedPageBreak/>
        <w:t>gdy Walne Zgromadzenie powoła członków Rady Nadzorczej wyłącznie spoza grona kandydatów zgłoszonych przez Pierwszego Uprawnionego Akcjonariusza, Pierwszemu Uprawnionemu Akcjonariuszowi przysługiwać będzie uprawnienie osobiste do odwołania jednego z członków Rady Nadzorczej powołanych przez Walne Zgromadzenie i powołania członka Rady Nadzorczej spośród zgłoszonych przez siebie uprzednio kandydatów. Tak długo, jak Pierwszy Uprawniony Akcjonariusz posiada co najmniej 2,1% (dwa i jedna dziesiąta procenta) lecz poniżej 5% (pięciu procent) głosów w Spółce, Pierwszemu Uprawnionemu Akcjonariuszowi przysługuje uprawnienie do żądania odwołania przez Walne Zgromadzenie członka Rady Nadzorczej powołanego w trybie określonym w niniejszym ust. 4, pod warunkiem jednoczesnego przedstawienia nowych kandydatów. W sytuacji gdy Walne Zgromadzenie nie odwoła takiego członka Rady Nadzorczej, Pierwszemu Uprawnionemu Akcjonariuszowi przysługiwać będzie uprawnienie osobiste do odwołania takiego członka Rady Nadzorczej i powołania członka Rady Nadzorczej spośród zgłoszonych przez siebie uprzednio kandydatów.</w:t>
      </w:r>
    </w:p>
    <w:p w14:paraId="144DA9FF" w14:textId="698ADCD4"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5.</w:t>
      </w:r>
      <w:r w:rsidRPr="00896DD6">
        <w:rPr>
          <w:rFonts w:cs="Arial"/>
          <w:sz w:val="22"/>
          <w:szCs w:val="22"/>
          <w:u w:val="none"/>
        </w:rPr>
        <w:tab/>
        <w:t>Tak długo, jak Drugi Uprawniony Akcjonariusz posiadać będzie co najmniej 5% (pięć procent) głosów w Spółce, lecz mniej niż 10% (dziesięć procent) głosów w Spółce, Drugiemu Uprawnionemu Akcjonariuszowi przysługuje uprawnienie osobiste do powołania i odwołania jednego członka Rady Nadzorczej, będącego jednocześnie Przewodniczącym Rady Nadzorczej.</w:t>
      </w:r>
    </w:p>
    <w:p w14:paraId="027F564F" w14:textId="77C206C6"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6.</w:t>
      </w:r>
      <w:r w:rsidRPr="00896DD6">
        <w:rPr>
          <w:rFonts w:cs="Arial"/>
          <w:sz w:val="22"/>
          <w:szCs w:val="22"/>
          <w:u w:val="none"/>
        </w:rPr>
        <w:tab/>
        <w:t>Tak długo, jak Drugi Uprawniony Akcjonariusz posiadać będzie co najmniej 10% (dziesięć procent) głosów w Spółce, lecz mniej niż 25% (dwadzieścia pięć procent) głosów w Spółce, Drugiemu Uprawnionemu Akcjonariuszowi przysługuje uprawnienie osobiste do powołania i odwołania dwóch członków Rady Nadzorczej z Przewodniczącym Rady Nadzorczej włącznie.</w:t>
      </w:r>
    </w:p>
    <w:p w14:paraId="6A1ED0CA" w14:textId="5AE0A90C"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7.</w:t>
      </w:r>
      <w:r w:rsidRPr="00896DD6">
        <w:rPr>
          <w:rFonts w:cs="Arial"/>
          <w:sz w:val="22"/>
          <w:szCs w:val="22"/>
          <w:u w:val="none"/>
        </w:rPr>
        <w:tab/>
        <w:t>Tak długo, jak Drugi Uprawniony Akcjonariusz posiadać będzie co najmniej 25% (dwadzieścia pięć procent) głosów w Spółce, Drugiemu Uprawnionemu Akcjonariuszowi przysługuje uprawnienie osobiste do powołania i odwołania trzech członków Rady Nadzorczej z Przewodniczącym Rady Nadzorczej włącznie.</w:t>
      </w:r>
    </w:p>
    <w:p w14:paraId="3B3CC926" w14:textId="1A5C1D67"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lastRenderedPageBreak/>
        <w:t>8.</w:t>
      </w:r>
      <w:r w:rsidRPr="00896DD6">
        <w:rPr>
          <w:rFonts w:cs="Arial"/>
          <w:sz w:val="22"/>
          <w:szCs w:val="22"/>
          <w:u w:val="none"/>
        </w:rPr>
        <w:tab/>
        <w:t>Uprawnienia osobiste do powołania lub odwołania członków Rady Nadzorczej, o których mowa powyżej w ust. 3, 4, 5, 6 i 7 powyżej, wykonuje się w drodze doręczenia Spółce pisemnego oświadczenia, odpowiednio, o powołaniu lub odwołaniu danego członka lub danych członków Rady Nadzorczej, podpisanego zgodnie z reprezentacją przez wszystkich członków odpowiedniego Uprawnionego Akcjonariusza. Do oświadczenia dołącza się świadectwa depozytowe wskazujące na liczbę akcji posiadaną przez odpowiedniego Uprawnionego Akcjonariusza.</w:t>
      </w:r>
    </w:p>
    <w:p w14:paraId="25FD99A3" w14:textId="74090D9C"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9.</w:t>
      </w:r>
      <w:r w:rsidRPr="00896DD6">
        <w:rPr>
          <w:rFonts w:cs="Arial"/>
          <w:sz w:val="22"/>
          <w:szCs w:val="22"/>
          <w:u w:val="none"/>
        </w:rPr>
        <w:tab/>
        <w:t>Uprawnienie osobiste Pierwszego Uprawnionego Akcjonariusza do wyznaczenia kandydatów, spośród których ma zostać powołany jeden z członków Rady Nadzorczej powoływanych przez Walne Zgromadzenie, o którym mowa powyżej w ust. 4, wykonuje się w drodze doręczenia Spółce pisemnego oświadczenia nie później niż na 14 (czternaście) dni przed wyznaczoną datą Walnego Zgromadzenia, którego treść Spółka niezwłocznie opublikuje na swojej stronie internetowej. Do oświadczenia dołącza się świadectwa depozytowe wskazujące na liczbę akcji posiadaną przez Pierwszego Uprawnionego Akcjonariusza.</w:t>
      </w:r>
    </w:p>
    <w:p w14:paraId="0CFBCC19" w14:textId="02A44C20"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10.</w:t>
      </w:r>
      <w:r w:rsidRPr="00896DD6">
        <w:rPr>
          <w:rFonts w:cs="Arial"/>
          <w:sz w:val="22"/>
          <w:szCs w:val="22"/>
          <w:u w:val="none"/>
        </w:rPr>
        <w:tab/>
        <w:t xml:space="preserve">Pozostałych członków Rady Nadzorczej powołuje i odwołuje Walne Zgromadzenie według własnego uznania, z zastrzeżeniem ust. 4 powyżej. </w:t>
      </w:r>
    </w:p>
    <w:p w14:paraId="32D1924E" w14:textId="362CA83B"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11.</w:t>
      </w:r>
      <w:r w:rsidRPr="00896DD6">
        <w:rPr>
          <w:rFonts w:cs="Arial"/>
          <w:sz w:val="22"/>
          <w:szCs w:val="22"/>
          <w:u w:val="none"/>
        </w:rPr>
        <w:tab/>
        <w:t xml:space="preserve">W przypadku, o którym mowa w ust. 4, gdy Pierwszy Uprawniony Akcjonariusz nie wykona swojego uprawnienia w terminie wskazanym w ust. 9, Walne Zgromadzenie powoła członka Rady Nadzorczej wedle własnego uznania. W sytuacji, gdy Pierwszy Uprawniony Akcjonariusz lub Drugi Uprawniony Akcjonariusz nie wykona uprawnienia osobistego, o którym mowa w ust. 3, 5, 6 oraz 7 w terminie jednego miesiąca od dnia wygaśnięcia mandatu powołanego przez siebie członka Rady Nadzorczej, Zarząd w terminie 7 (siedmiu) dni zwoła Walne Zgromadzenie na dzień przypadający nie później niż 60 (sześćdziesiąt) dni od daty wygaśnięcia mandatu takiego członka Rady Nadzorczej, które to Walne Zgromadzenie będzie uprawnione do powołania takiego członka Rady Nadzorczej wedle własnego uznania. Uprawnienie Walnego Zgromadzenia, o którym mowa w niniejszym ust. 11, nie pozbawia Pierwszego Uprawnionego Akcjonariusza ani Drugiego </w:t>
      </w:r>
      <w:r w:rsidRPr="00896DD6">
        <w:rPr>
          <w:rFonts w:cs="Arial"/>
          <w:sz w:val="22"/>
          <w:szCs w:val="22"/>
          <w:u w:val="none"/>
        </w:rPr>
        <w:lastRenderedPageBreak/>
        <w:t>Uprawnionego Akcjonariusza prawa odwołania członka Rady Nadzorczej powołanego przez Walne Zgromadzenie i jednoczesnego powołania członka Rady Nadzorczej lub, w przypadku określonym w ust. 4, jednoczesnego wskazania kandydatów, spośród których Walne Zgromadzenie wybierze członka Rady Nadzorczej.”</w:t>
      </w:r>
      <w:r w:rsidR="00283862" w:rsidRPr="00896DD6">
        <w:rPr>
          <w:rFonts w:cs="Arial"/>
          <w:sz w:val="22"/>
          <w:szCs w:val="22"/>
          <w:u w:val="none"/>
        </w:rPr>
        <w:t>;</w:t>
      </w:r>
    </w:p>
    <w:p w14:paraId="2CE68F28" w14:textId="6A3EB4A0"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t>§ 20 ust. 2 Statutu Spółki otrzymuje następujące brzmienie:</w:t>
      </w:r>
    </w:p>
    <w:p w14:paraId="240EBCB0" w14:textId="00D01CBC"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„2.</w:t>
      </w:r>
      <w:r w:rsidRPr="00896DD6">
        <w:rPr>
          <w:rFonts w:cs="Arial"/>
          <w:sz w:val="22"/>
          <w:szCs w:val="22"/>
          <w:u w:val="none"/>
        </w:rPr>
        <w:tab/>
        <w:t>Jeżeli w wyniku wygaśnięcia mandatów niektórych członków Rady Nadzorczej (z innego powodu niż odwołanie), liczba członków Rady Nadzorczej danej kadencji spadnie poniżej liczby członków określonej zgodnie z § 19 ust. 2 powyżej, w tym poniżej ustawowego minimum, pozostali członkowie Rady Nadzorczej mogą w drodze kooptacji powołać nowego członka Rady Nadzorczej, który swoje czynności będzie sprawował do czasu powołania jego następcy przez najbliższe Walne Zgromadzenie albo przez Uprawnionych Akcjonariuszy w przypadku wygaśnięcia mandatu członka Rady Nadzorczej wybranego przez odpowiedniego Uprawnionego Akcjonariusza, chyba że, w zależności od przypadku, Walne Zgromadzenie lub odpowiedni Uprawniony Akcjonariusz zatwierdzi kooptowanego członka.”</w:t>
      </w:r>
      <w:r w:rsidR="00283862" w:rsidRPr="00896DD6">
        <w:rPr>
          <w:rFonts w:cs="Arial"/>
          <w:sz w:val="22"/>
          <w:szCs w:val="22"/>
          <w:u w:val="none"/>
        </w:rPr>
        <w:t>;</w:t>
      </w:r>
    </w:p>
    <w:p w14:paraId="64696688" w14:textId="785219C4"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t>§ 20 ust. 4 Statutu Spółki otrzymuje następujące brzmienie:</w:t>
      </w:r>
    </w:p>
    <w:p w14:paraId="3A8F4AE5" w14:textId="2A5775E2"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„4.</w:t>
      </w:r>
      <w:r w:rsidRPr="00896DD6">
        <w:rPr>
          <w:rFonts w:cs="Arial"/>
          <w:sz w:val="22"/>
          <w:szCs w:val="22"/>
          <w:u w:val="none"/>
        </w:rPr>
        <w:tab/>
        <w:t xml:space="preserve">Rada Nadzorcza w dokooptowanym składzie niezwłocznie zwoła nadzwyczajne Walne Zgromadzenie w celu zatwierdzenia kooptowanego członka albo wyboru jego następcy albo wezwie odpowiedniego Uprawnionego Akcjonariusza do złożenia oświadczenia o zatwierdzeniu kooptowanego członka albo </w:t>
      </w:r>
      <w:r w:rsidR="00375A56" w:rsidRPr="00896DD6">
        <w:rPr>
          <w:rFonts w:cs="Arial"/>
          <w:sz w:val="22"/>
          <w:szCs w:val="22"/>
          <w:u w:val="none"/>
        </w:rPr>
        <w:t xml:space="preserve">o </w:t>
      </w:r>
      <w:r w:rsidRPr="00896DD6">
        <w:rPr>
          <w:rFonts w:cs="Arial"/>
          <w:sz w:val="22"/>
          <w:szCs w:val="22"/>
          <w:u w:val="none"/>
        </w:rPr>
        <w:t>powołaniu jego następcy zgodnie z ust. 2 powyżej.”</w:t>
      </w:r>
      <w:r w:rsidR="00283862" w:rsidRPr="00896DD6">
        <w:rPr>
          <w:rFonts w:cs="Arial"/>
          <w:sz w:val="22"/>
          <w:szCs w:val="22"/>
          <w:u w:val="none"/>
        </w:rPr>
        <w:t>;</w:t>
      </w:r>
    </w:p>
    <w:p w14:paraId="263904B7" w14:textId="62FF32EF"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t>§ 25 ust. 1 Statutu Spółki otrzymuje następujące brzmienie:</w:t>
      </w:r>
    </w:p>
    <w:p w14:paraId="7476ABEE" w14:textId="40B46122"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„1.</w:t>
      </w:r>
      <w:r w:rsidRPr="00896DD6">
        <w:rPr>
          <w:rFonts w:cs="Arial"/>
          <w:sz w:val="22"/>
          <w:szCs w:val="22"/>
          <w:u w:val="none"/>
        </w:rPr>
        <w:tab/>
        <w:t>Rada Nadzorcza powołuje komitet audytu, w skład którego wchodzi co najmniej trzech jej członków, w tym przynajmniej jeden członek powinien spełniać warunki niezależności w rozumieniu art. 86 ust. 5 Ustawy o biegłych rewidentach i posiadać kwalifikacje w dziedzinie rachunkowości lub rewizji finansowej, a przynajmniej jeden członek powinien być powołany przez Drugiego Uprawnionego Akcjonariusza</w:t>
      </w:r>
      <w:r w:rsidR="00D909E0" w:rsidRPr="00896DD6">
        <w:rPr>
          <w:rFonts w:cs="Arial"/>
          <w:sz w:val="22"/>
          <w:szCs w:val="22"/>
          <w:u w:val="none"/>
        </w:rPr>
        <w:t>.</w:t>
      </w:r>
      <w:r w:rsidRPr="00896DD6">
        <w:rPr>
          <w:rFonts w:cs="Arial"/>
          <w:sz w:val="22"/>
          <w:szCs w:val="22"/>
          <w:u w:val="none"/>
        </w:rPr>
        <w:t>”</w:t>
      </w:r>
      <w:r w:rsidR="00283862" w:rsidRPr="00896DD6">
        <w:rPr>
          <w:rFonts w:cs="Arial"/>
          <w:sz w:val="22"/>
          <w:szCs w:val="22"/>
          <w:u w:val="none"/>
        </w:rPr>
        <w:t>;</w:t>
      </w:r>
    </w:p>
    <w:p w14:paraId="07AEC64C" w14:textId="77777777" w:rsidR="00C86202" w:rsidRPr="00896DD6" w:rsidRDefault="00C86202" w:rsidP="00C86202">
      <w:pPr>
        <w:pStyle w:val="Tekstpodstawowy"/>
        <w:numPr>
          <w:ilvl w:val="0"/>
          <w:numId w:val="27"/>
        </w:numPr>
        <w:tabs>
          <w:tab w:val="left" w:pos="709"/>
          <w:tab w:val="right" w:leader="hyphen" w:pos="7938"/>
          <w:tab w:val="left" w:leader="hyphen" w:pos="9072"/>
        </w:tabs>
        <w:suppressAutoHyphens w:val="0"/>
        <w:ind w:left="703" w:hanging="703"/>
        <w:jc w:val="both"/>
        <w:rPr>
          <w:rFonts w:cs="Arial"/>
          <w:b/>
          <w:sz w:val="22"/>
          <w:szCs w:val="22"/>
          <w:u w:val="none"/>
        </w:rPr>
      </w:pPr>
      <w:r w:rsidRPr="00896DD6">
        <w:rPr>
          <w:rFonts w:cs="Arial"/>
          <w:b/>
          <w:sz w:val="22"/>
          <w:szCs w:val="22"/>
          <w:u w:val="none"/>
        </w:rPr>
        <w:t>§ 26 ust. 1 i 2 Statutu Spółki otrzymują następujące brzmienie:</w:t>
      </w:r>
      <w:r w:rsidR="003F151C" w:rsidRPr="00896DD6">
        <w:rPr>
          <w:rFonts w:cs="Arial"/>
          <w:b/>
          <w:sz w:val="22"/>
          <w:szCs w:val="22"/>
          <w:u w:val="none"/>
        </w:rPr>
        <w:tab/>
      </w:r>
    </w:p>
    <w:p w14:paraId="56F9F666" w14:textId="3FE472E0"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lastRenderedPageBreak/>
        <w:t>„1.</w:t>
      </w:r>
      <w:r w:rsidRPr="00896DD6">
        <w:rPr>
          <w:rFonts w:cs="Arial"/>
          <w:sz w:val="22"/>
          <w:szCs w:val="22"/>
          <w:u w:val="none"/>
        </w:rPr>
        <w:tab/>
        <w:t>Uprawnienia osobiste przyznane Pierwszemu Uprawnionemu Akcjonariuszowi, o których mowa w § 13 i § 19, wygasają, jeśli Pierwszy Uprawniony Akcjonariusz przestanie być akcjonariuszem Spółki.</w:t>
      </w:r>
    </w:p>
    <w:p w14:paraId="4E6E8803" w14:textId="41DFC063" w:rsidR="00C86202" w:rsidRPr="00896DD6" w:rsidRDefault="00C86202" w:rsidP="00C86202">
      <w:pPr>
        <w:pStyle w:val="Tekstpodstawowy"/>
        <w:tabs>
          <w:tab w:val="left" w:pos="709"/>
          <w:tab w:val="right" w:leader="hyphen" w:pos="7938"/>
          <w:tab w:val="left" w:leader="hyphen" w:pos="9072"/>
        </w:tabs>
        <w:ind w:left="1418" w:hanging="709"/>
        <w:jc w:val="both"/>
        <w:rPr>
          <w:rFonts w:cs="Arial"/>
          <w:sz w:val="22"/>
          <w:szCs w:val="22"/>
          <w:u w:val="none"/>
        </w:rPr>
      </w:pPr>
      <w:r w:rsidRPr="00896DD6">
        <w:rPr>
          <w:rFonts w:cs="Arial"/>
          <w:sz w:val="22"/>
          <w:szCs w:val="22"/>
          <w:u w:val="none"/>
        </w:rPr>
        <w:t>2.</w:t>
      </w:r>
      <w:r w:rsidRPr="00896DD6">
        <w:rPr>
          <w:rFonts w:cs="Arial"/>
          <w:sz w:val="22"/>
          <w:szCs w:val="22"/>
          <w:u w:val="none"/>
        </w:rPr>
        <w:tab/>
        <w:t>Uprawnienia osobiste przyznane Drugiemu Uprawnionemu Akcjonariuszowi, o których mowa w § 13 i § 19, wygasają, jeśli Drugi Uprawniony Akcjonariusz przestanie być akcjonariuszem Spółki.”</w:t>
      </w:r>
    </w:p>
    <w:p w14:paraId="0164B695" w14:textId="77777777" w:rsidR="00C86202" w:rsidRPr="00896DD6" w:rsidRDefault="00C86202" w:rsidP="00C86202">
      <w:pPr>
        <w:tabs>
          <w:tab w:val="left" w:pos="709"/>
          <w:tab w:val="right" w:leader="hyphen" w:pos="7938"/>
          <w:tab w:val="left" w:leader="hyphen" w:pos="9072"/>
        </w:tabs>
        <w:spacing w:line="360" w:lineRule="auto"/>
        <w:jc w:val="center"/>
        <w:rPr>
          <w:rFonts w:ascii="Arial" w:hAnsi="Arial" w:cs="Arial"/>
          <w:b/>
          <w:iCs/>
          <w:sz w:val="22"/>
          <w:szCs w:val="22"/>
        </w:rPr>
      </w:pPr>
      <w:r w:rsidRPr="00896DD6">
        <w:rPr>
          <w:rFonts w:ascii="Arial" w:hAnsi="Arial" w:cs="Arial"/>
          <w:b/>
          <w:iCs/>
          <w:sz w:val="22"/>
          <w:szCs w:val="22"/>
        </w:rPr>
        <w:t>§ 2</w:t>
      </w:r>
    </w:p>
    <w:p w14:paraId="0FBD1D4A" w14:textId="6825A422" w:rsidR="00C86202" w:rsidRPr="00896DD6" w:rsidRDefault="00C86202" w:rsidP="00C86202">
      <w:pPr>
        <w:pStyle w:val="Tekstpodstawowy"/>
        <w:tabs>
          <w:tab w:val="left" w:pos="709"/>
          <w:tab w:val="right" w:leader="hyphen" w:pos="7938"/>
          <w:tab w:val="left" w:leader="hyphen" w:pos="9072"/>
        </w:tabs>
        <w:jc w:val="both"/>
        <w:rPr>
          <w:rFonts w:cs="Arial"/>
          <w:sz w:val="22"/>
          <w:szCs w:val="22"/>
          <w:u w:val="none"/>
        </w:rPr>
      </w:pPr>
      <w:r w:rsidRPr="00896DD6">
        <w:rPr>
          <w:rFonts w:cs="Arial"/>
          <w:sz w:val="22"/>
          <w:szCs w:val="22"/>
          <w:u w:val="none"/>
        </w:rPr>
        <w:t>W związku z § 1 niniejszej uchwały upoważnia się Radę Nadzorczą Spółki do ustalenia tekstu jednolitego Statutu Spółki z uwzględnieniem zmian wynikających z postanowień niniejszej uchwały.</w:t>
      </w:r>
    </w:p>
    <w:p w14:paraId="65196B56" w14:textId="77777777" w:rsidR="00C86202" w:rsidRPr="00896DD6" w:rsidRDefault="00C86202" w:rsidP="00C86202">
      <w:pPr>
        <w:tabs>
          <w:tab w:val="left" w:pos="709"/>
          <w:tab w:val="right" w:leader="hyphen" w:pos="7938"/>
          <w:tab w:val="left" w:leader="hyphen" w:pos="9072"/>
        </w:tabs>
        <w:spacing w:line="360" w:lineRule="auto"/>
        <w:jc w:val="center"/>
        <w:rPr>
          <w:rFonts w:ascii="Arial" w:hAnsi="Arial" w:cs="Arial"/>
          <w:b/>
          <w:iCs/>
          <w:sz w:val="22"/>
          <w:szCs w:val="22"/>
        </w:rPr>
      </w:pPr>
      <w:r w:rsidRPr="00896DD6">
        <w:rPr>
          <w:rFonts w:ascii="Arial" w:hAnsi="Arial" w:cs="Arial"/>
          <w:b/>
          <w:iCs/>
          <w:sz w:val="22"/>
          <w:szCs w:val="22"/>
        </w:rPr>
        <w:t>§ 3</w:t>
      </w:r>
    </w:p>
    <w:p w14:paraId="1B37A437" w14:textId="5B5F0A94" w:rsidR="00C86202" w:rsidRPr="00896DD6" w:rsidRDefault="00C86202" w:rsidP="00C86202">
      <w:pPr>
        <w:pStyle w:val="Tekstpodstawowy"/>
        <w:tabs>
          <w:tab w:val="left" w:pos="709"/>
          <w:tab w:val="right" w:leader="hyphen" w:pos="7938"/>
          <w:tab w:val="left" w:leader="hyphen" w:pos="9072"/>
        </w:tabs>
        <w:jc w:val="both"/>
        <w:rPr>
          <w:rFonts w:cs="Arial"/>
          <w:sz w:val="22"/>
          <w:szCs w:val="22"/>
          <w:u w:val="none"/>
        </w:rPr>
      </w:pPr>
      <w:r w:rsidRPr="00896DD6">
        <w:rPr>
          <w:rFonts w:cs="Arial"/>
          <w:sz w:val="22"/>
          <w:szCs w:val="22"/>
          <w:u w:val="none"/>
        </w:rPr>
        <w:t>Niniejsza uchwała wchodzi w życie z dniem jej podjęcia, a w zakresie zmian Statutu Spółki w dniu rejestracji tych zmian przez sąd rejestrowy.</w:t>
      </w:r>
      <w:r w:rsidR="00283862" w:rsidRPr="00896DD6">
        <w:rPr>
          <w:rFonts w:cs="Arial"/>
          <w:sz w:val="22"/>
          <w:szCs w:val="22"/>
          <w:u w:val="none"/>
        </w:rPr>
        <w:t>”</w:t>
      </w:r>
    </w:p>
    <w:p w14:paraId="5C6F92B4" w14:textId="77777777" w:rsidR="00283862" w:rsidRPr="00896DD6" w:rsidRDefault="00283862" w:rsidP="00C86202">
      <w:pPr>
        <w:pStyle w:val="Tekstpodstawowy"/>
        <w:tabs>
          <w:tab w:val="left" w:pos="709"/>
          <w:tab w:val="right" w:leader="hyphen" w:pos="7938"/>
          <w:tab w:val="left" w:leader="hyphen" w:pos="9072"/>
        </w:tabs>
        <w:jc w:val="both"/>
        <w:rPr>
          <w:rFonts w:cs="Arial"/>
          <w:sz w:val="22"/>
          <w:szCs w:val="22"/>
          <w:u w:val="none"/>
        </w:rPr>
      </w:pPr>
    </w:p>
    <w:p w14:paraId="60377910" w14:textId="38EBEE85" w:rsidR="00D909E0" w:rsidRPr="00896DD6" w:rsidRDefault="00283862" w:rsidP="00D909E0">
      <w:pPr>
        <w:pStyle w:val="Tekstpodstawowy21"/>
        <w:tabs>
          <w:tab w:val="right" w:leader="hyphen" w:pos="7920"/>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W</w:t>
      </w:r>
      <w:r w:rsidR="00D909E0" w:rsidRPr="00896DD6">
        <w:rPr>
          <w:rFonts w:ascii="Arial" w:hAnsi="Arial" w:cs="Arial"/>
          <w:sz w:val="22"/>
          <w:szCs w:val="22"/>
        </w:rPr>
        <w:t xml:space="preserve"> głosowaniu nad powyższą uchwałą oddano 82.441.538 (osiemdziesiąt dwa miliony czterysta czterdzieści jeden tysięcy pięćset trzydzieści osiem) ważnych głosów z 79.676.298 (siedemdziesiąt dziewięć milionów sześćset siedemdziesiąt sześć tysięcy dwieście dziewięćdziesiąt osiem) akcji, stanowiących 75,63</w:t>
      </w:r>
      <w:r w:rsidR="00D909E0" w:rsidRPr="00896DD6">
        <w:rPr>
          <w:rFonts w:ascii="Arial" w:hAnsi="Arial" w:cs="Arial"/>
          <w:b/>
          <w:sz w:val="22"/>
          <w:szCs w:val="22"/>
        </w:rPr>
        <w:t xml:space="preserve"> %</w:t>
      </w:r>
      <w:r w:rsidR="00D909E0" w:rsidRPr="00896DD6">
        <w:rPr>
          <w:rFonts w:ascii="Arial" w:hAnsi="Arial" w:cs="Arial"/>
          <w:sz w:val="22"/>
          <w:szCs w:val="22"/>
        </w:rPr>
        <w:t xml:space="preserve"> (siedemdziesiąt pięć całych i sześćdziesiąt trzy setne procenta) kapitału zakładowego</w:t>
      </w:r>
      <w:r w:rsidRPr="00896DD6">
        <w:rPr>
          <w:rFonts w:ascii="Arial" w:hAnsi="Arial" w:cs="Arial"/>
          <w:sz w:val="22"/>
          <w:szCs w:val="22"/>
        </w:rPr>
        <w:t>;</w:t>
      </w:r>
    </w:p>
    <w:p w14:paraId="4B2C4E47" w14:textId="6DF8B954" w:rsidR="00D909E0" w:rsidRPr="00896DD6" w:rsidRDefault="00D909E0" w:rsidP="00D909E0">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za podjęciem powyższej uchwały oddano 82.441.538 (osiemdziesiąt dwa miliony czterysta czterdzieści jeden tysięcy pięćset trzydzieści osiem) głosów</w:t>
      </w:r>
      <w:r w:rsidR="00B64E06" w:rsidRPr="00896DD6">
        <w:rPr>
          <w:rFonts w:ascii="Arial" w:hAnsi="Arial" w:cs="Arial"/>
          <w:sz w:val="22"/>
          <w:szCs w:val="22"/>
        </w:rPr>
        <w:t>;</w:t>
      </w:r>
      <w:r w:rsidR="00283862" w:rsidRPr="00896DD6">
        <w:rPr>
          <w:rFonts w:ascii="Arial" w:hAnsi="Arial" w:cs="Arial"/>
          <w:sz w:val="22"/>
          <w:szCs w:val="22"/>
        </w:rPr>
        <w:t xml:space="preserve"> </w:t>
      </w:r>
    </w:p>
    <w:p w14:paraId="7DC3D01B" w14:textId="79EABD2E" w:rsidR="00D909E0" w:rsidRPr="00896DD6" w:rsidRDefault="00D909E0" w:rsidP="00D909E0">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przeciw nie oddano (zero głosów);</w:t>
      </w:r>
    </w:p>
    <w:p w14:paraId="5C13A59A" w14:textId="6C83F97F" w:rsidR="00D909E0" w:rsidRPr="00896DD6" w:rsidRDefault="00D909E0" w:rsidP="00D909E0">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głosów wstrzymujących się nie oddano (zero głosów);</w:t>
      </w:r>
      <w:r w:rsidR="00283862" w:rsidRPr="00896DD6">
        <w:rPr>
          <w:rFonts w:ascii="Arial" w:hAnsi="Arial" w:cs="Arial"/>
          <w:sz w:val="22"/>
          <w:szCs w:val="22"/>
        </w:rPr>
        <w:t xml:space="preserve"> </w:t>
      </w:r>
    </w:p>
    <w:p w14:paraId="78C4E048" w14:textId="1FAB2C6D" w:rsidR="00D909E0" w:rsidRPr="00896DD6" w:rsidRDefault="00D909E0" w:rsidP="00D909E0">
      <w:pPr>
        <w:pStyle w:val="Tekstpodstawowy21"/>
        <w:tabs>
          <w:tab w:val="right" w:leader="hyphen" w:pos="7938"/>
          <w:tab w:val="right" w:leader="hyphen" w:pos="9639"/>
        </w:tabs>
        <w:spacing w:after="0" w:line="360" w:lineRule="auto"/>
        <w:ind w:right="-2"/>
        <w:jc w:val="both"/>
        <w:rPr>
          <w:rFonts w:ascii="Arial" w:hAnsi="Arial" w:cs="Arial"/>
          <w:sz w:val="22"/>
          <w:szCs w:val="22"/>
        </w:rPr>
      </w:pPr>
      <w:r w:rsidRPr="00896DD6">
        <w:rPr>
          <w:rFonts w:ascii="Arial" w:hAnsi="Arial" w:cs="Arial"/>
          <w:sz w:val="22"/>
          <w:szCs w:val="22"/>
        </w:rPr>
        <w:t>- ogółem w powyższym głosowaniu oddano 82.441.538 (osiemdziesiąt dwa miliony czterysta czterdzieści jeden tysięcy pięćset trzydzieści osiem) głosów.</w:t>
      </w:r>
      <w:r w:rsidR="00283862" w:rsidRPr="00896DD6">
        <w:rPr>
          <w:rFonts w:ascii="Arial" w:hAnsi="Arial" w:cs="Arial"/>
          <w:sz w:val="22"/>
          <w:szCs w:val="22"/>
        </w:rPr>
        <w:t xml:space="preserve"> </w:t>
      </w:r>
    </w:p>
    <w:p w14:paraId="61A7E25B" w14:textId="04AAA37B" w:rsidR="00A65080" w:rsidRPr="00896DD6" w:rsidRDefault="00A65080" w:rsidP="003A5A89">
      <w:pPr>
        <w:tabs>
          <w:tab w:val="right" w:leader="hyphen" w:pos="9639"/>
        </w:tabs>
        <w:rPr>
          <w:rFonts w:ascii="Arial" w:hAnsi="Arial" w:cs="Arial"/>
          <w:b/>
          <w:sz w:val="22"/>
          <w:szCs w:val="22"/>
        </w:rPr>
      </w:pPr>
    </w:p>
    <w:sectPr w:rsidR="00A65080" w:rsidRPr="00896DD6" w:rsidSect="00C81F00">
      <w:footerReference w:type="even" r:id="rId7"/>
      <w:footerReference w:type="default" r:id="rId8"/>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8DB1C" w14:textId="77777777" w:rsidR="00B226FA" w:rsidRDefault="00B226FA">
      <w:r>
        <w:separator/>
      </w:r>
    </w:p>
  </w:endnote>
  <w:endnote w:type="continuationSeparator" w:id="0">
    <w:p w14:paraId="001AE7CC" w14:textId="77777777" w:rsidR="00B226FA" w:rsidRDefault="00B2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31309" w14:textId="77777777" w:rsidR="00283862" w:rsidRDefault="00283862" w:rsidP="0066414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9E20B5" w14:textId="77777777" w:rsidR="00283862" w:rsidRDefault="002838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61F3D" w14:textId="77777777" w:rsidR="00283862" w:rsidRDefault="00283862" w:rsidP="0066414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829B3">
      <w:rPr>
        <w:rStyle w:val="Numerstrony"/>
        <w:noProof/>
      </w:rPr>
      <w:t>17</w:t>
    </w:r>
    <w:r>
      <w:rPr>
        <w:rStyle w:val="Numerstrony"/>
      </w:rPr>
      <w:fldChar w:fldCharType="end"/>
    </w:r>
  </w:p>
  <w:p w14:paraId="15F92FFE" w14:textId="77777777" w:rsidR="00283862" w:rsidRDefault="002838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3C6B" w14:textId="77777777" w:rsidR="00B226FA" w:rsidRDefault="00B226FA">
      <w:r>
        <w:separator/>
      </w:r>
    </w:p>
  </w:footnote>
  <w:footnote w:type="continuationSeparator" w:id="0">
    <w:p w14:paraId="775762A6" w14:textId="77777777" w:rsidR="00B226FA" w:rsidRDefault="00B22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A448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E379F"/>
    <w:multiLevelType w:val="hybridMultilevel"/>
    <w:tmpl w:val="1C344BC0"/>
    <w:lvl w:ilvl="0" w:tplc="7A6C0206">
      <w:start w:val="1"/>
      <w:numFmt w:val="lowerLetter"/>
      <w:lvlText w:val="%1)"/>
      <w:lvlJc w:val="left"/>
      <w:pPr>
        <w:tabs>
          <w:tab w:val="num" w:pos="907"/>
        </w:tabs>
        <w:ind w:left="907" w:hanging="453"/>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86FC2"/>
    <w:multiLevelType w:val="hybridMultilevel"/>
    <w:tmpl w:val="B28A0F6E"/>
    <w:lvl w:ilvl="0" w:tplc="A8F44A88">
      <w:start w:val="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BC4A79"/>
    <w:multiLevelType w:val="hybridMultilevel"/>
    <w:tmpl w:val="81A4F86A"/>
    <w:lvl w:ilvl="0" w:tplc="62A247C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A1B45"/>
    <w:multiLevelType w:val="hybridMultilevel"/>
    <w:tmpl w:val="9CE6A54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8E2FE1"/>
    <w:multiLevelType w:val="hybridMultilevel"/>
    <w:tmpl w:val="6AF4A1B2"/>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3E1CDF"/>
    <w:multiLevelType w:val="hybridMultilevel"/>
    <w:tmpl w:val="C7708CB2"/>
    <w:lvl w:ilvl="0" w:tplc="52A28F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F41B19"/>
    <w:multiLevelType w:val="hybridMultilevel"/>
    <w:tmpl w:val="832825DA"/>
    <w:lvl w:ilvl="0" w:tplc="58785DD4">
      <w:start w:val="1"/>
      <w:numFmt w:val="bullet"/>
      <w:lvlText w:val=""/>
      <w:lvlJc w:val="left"/>
      <w:pPr>
        <w:tabs>
          <w:tab w:val="num" w:pos="1134"/>
        </w:tabs>
        <w:ind w:left="1134" w:hanging="283"/>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D7676F"/>
    <w:multiLevelType w:val="hybridMultilevel"/>
    <w:tmpl w:val="C18E0C24"/>
    <w:lvl w:ilvl="0" w:tplc="B2F638E6">
      <w:start w:val="1"/>
      <w:numFmt w:val="lowerLetter"/>
      <w:lvlText w:val="%1)"/>
      <w:lvlJc w:val="left"/>
      <w:pPr>
        <w:tabs>
          <w:tab w:val="num" w:pos="907"/>
        </w:tabs>
        <w:ind w:left="907" w:hanging="453"/>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2244B"/>
    <w:multiLevelType w:val="hybridMultilevel"/>
    <w:tmpl w:val="3DE60AB0"/>
    <w:lvl w:ilvl="0" w:tplc="42F40C9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EB09CE"/>
    <w:multiLevelType w:val="hybridMultilevel"/>
    <w:tmpl w:val="028E5ACC"/>
    <w:lvl w:ilvl="0" w:tplc="E620E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D02EF"/>
    <w:multiLevelType w:val="hybridMultilevel"/>
    <w:tmpl w:val="A3AEEF38"/>
    <w:lvl w:ilvl="0" w:tplc="E528CA88">
      <w:start w:val="1"/>
      <w:numFmt w:val="lowerLetter"/>
      <w:lvlText w:val="%1)"/>
      <w:lvlJc w:val="left"/>
      <w:pPr>
        <w:tabs>
          <w:tab w:val="num" w:pos="907"/>
        </w:tabs>
        <w:ind w:left="907" w:hanging="453"/>
      </w:pPr>
      <w:rPr>
        <w:rFonts w:hint="default"/>
        <w:sz w:val="24"/>
        <w:szCs w:val="24"/>
      </w:rPr>
    </w:lvl>
    <w:lvl w:ilvl="1" w:tplc="04150003">
      <w:start w:val="1"/>
      <w:numFmt w:val="bullet"/>
      <w:lvlText w:val="o"/>
      <w:lvlJc w:val="left"/>
      <w:pPr>
        <w:tabs>
          <w:tab w:val="num" w:pos="1043"/>
        </w:tabs>
        <w:ind w:left="1043" w:hanging="360"/>
      </w:pPr>
      <w:rPr>
        <w:rFonts w:ascii="Courier New" w:hAnsi="Courier New" w:cs="Courier New"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cs="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cs="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12" w15:restartNumberingAfterBreak="0">
    <w:nsid w:val="41482AE1"/>
    <w:multiLevelType w:val="hybridMultilevel"/>
    <w:tmpl w:val="E87C7294"/>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16B705C"/>
    <w:multiLevelType w:val="hybridMultilevel"/>
    <w:tmpl w:val="8FA2CB4A"/>
    <w:lvl w:ilvl="0" w:tplc="82B4A806">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F47415"/>
    <w:multiLevelType w:val="hybridMultilevel"/>
    <w:tmpl w:val="DF36AD30"/>
    <w:lvl w:ilvl="0" w:tplc="9B523D64">
      <w:start w:val="1"/>
      <w:numFmt w:val="decimal"/>
      <w:lvlText w:val="%1)"/>
      <w:lvlJc w:val="left"/>
      <w:pPr>
        <w:ind w:left="1768" w:hanging="705"/>
      </w:pPr>
      <w:rPr>
        <w:rFonts w:hint="default"/>
        <w:b w:val="0"/>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5" w15:restartNumberingAfterBreak="0">
    <w:nsid w:val="44663EA8"/>
    <w:multiLevelType w:val="hybridMultilevel"/>
    <w:tmpl w:val="028E5ACC"/>
    <w:lvl w:ilvl="0" w:tplc="E620E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120C21"/>
    <w:multiLevelType w:val="hybridMultilevel"/>
    <w:tmpl w:val="F5FEC610"/>
    <w:lvl w:ilvl="0" w:tplc="29C4BFFA">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EB1946"/>
    <w:multiLevelType w:val="hybridMultilevel"/>
    <w:tmpl w:val="6E8A41E0"/>
    <w:lvl w:ilvl="0" w:tplc="00369A4A">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B464A1"/>
    <w:multiLevelType w:val="hybridMultilevel"/>
    <w:tmpl w:val="93F6F2CE"/>
    <w:lvl w:ilvl="0" w:tplc="EB8E4B00">
      <w:start w:val="1"/>
      <w:numFmt w:val="lowerLetter"/>
      <w:lvlText w:val="%1)"/>
      <w:lvlJc w:val="left"/>
      <w:pPr>
        <w:tabs>
          <w:tab w:val="num" w:pos="907"/>
        </w:tabs>
        <w:ind w:left="907" w:hanging="453"/>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AF39DB"/>
    <w:multiLevelType w:val="hybridMultilevel"/>
    <w:tmpl w:val="A5E487C8"/>
    <w:lvl w:ilvl="0" w:tplc="F4AC0D96">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810167"/>
    <w:multiLevelType w:val="hybridMultilevel"/>
    <w:tmpl w:val="F9E69512"/>
    <w:lvl w:ilvl="0" w:tplc="03BC7BF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5768E8"/>
    <w:multiLevelType w:val="hybridMultilevel"/>
    <w:tmpl w:val="BEF40AF6"/>
    <w:lvl w:ilvl="0" w:tplc="955082AE">
      <w:start w:val="1"/>
      <w:numFmt w:val="lowerLetter"/>
      <w:lvlText w:val="%1)"/>
      <w:lvlJc w:val="left"/>
      <w:pPr>
        <w:tabs>
          <w:tab w:val="num" w:pos="907"/>
        </w:tabs>
        <w:ind w:left="907" w:hanging="453"/>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A0140E"/>
    <w:multiLevelType w:val="hybridMultilevel"/>
    <w:tmpl w:val="3BEC32CA"/>
    <w:lvl w:ilvl="0" w:tplc="3ED03B7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9948F6"/>
    <w:multiLevelType w:val="hybridMultilevel"/>
    <w:tmpl w:val="FA342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D0288A"/>
    <w:multiLevelType w:val="hybridMultilevel"/>
    <w:tmpl w:val="9A6A748C"/>
    <w:lvl w:ilvl="0" w:tplc="9CEA6A96">
      <w:start w:val="3"/>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7A5208"/>
    <w:multiLevelType w:val="hybridMultilevel"/>
    <w:tmpl w:val="9A4615E0"/>
    <w:lvl w:ilvl="0" w:tplc="0854FE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545536"/>
    <w:multiLevelType w:val="hybridMultilevel"/>
    <w:tmpl w:val="B39CD76A"/>
    <w:lvl w:ilvl="0" w:tplc="82B4A806">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26"/>
  </w:num>
  <w:num w:numId="3">
    <w:abstractNumId w:val="13"/>
  </w:num>
  <w:num w:numId="4">
    <w:abstractNumId w:val="11"/>
  </w:num>
  <w:num w:numId="5">
    <w:abstractNumId w:val="24"/>
  </w:num>
  <w:num w:numId="6">
    <w:abstractNumId w:val="7"/>
  </w:num>
  <w:num w:numId="7">
    <w:abstractNumId w:val="6"/>
  </w:num>
  <w:num w:numId="8">
    <w:abstractNumId w:val="3"/>
  </w:num>
  <w:num w:numId="9">
    <w:abstractNumId w:val="1"/>
  </w:num>
  <w:num w:numId="10">
    <w:abstractNumId w:val="19"/>
  </w:num>
  <w:num w:numId="11">
    <w:abstractNumId w:val="22"/>
  </w:num>
  <w:num w:numId="12">
    <w:abstractNumId w:val="8"/>
  </w:num>
  <w:num w:numId="13">
    <w:abstractNumId w:val="20"/>
  </w:num>
  <w:num w:numId="14">
    <w:abstractNumId w:val="17"/>
  </w:num>
  <w:num w:numId="15">
    <w:abstractNumId w:val="21"/>
  </w:num>
  <w:num w:numId="16">
    <w:abstractNumId w:val="16"/>
  </w:num>
  <w:num w:numId="17">
    <w:abstractNumId w:val="18"/>
  </w:num>
  <w:num w:numId="18">
    <w:abstractNumId w:val="5"/>
  </w:num>
  <w:num w:numId="19">
    <w:abstractNumId w:val="9"/>
  </w:num>
  <w:num w:numId="20">
    <w:abstractNumId w:val="23"/>
  </w:num>
  <w:num w:numId="21">
    <w:abstractNumId w:val="10"/>
  </w:num>
  <w:num w:numId="22">
    <w:abstractNumId w:val="2"/>
  </w:num>
  <w:num w:numId="23">
    <w:abstractNumId w:val="15"/>
  </w:num>
  <w:num w:numId="24">
    <w:abstractNumId w:val="0"/>
  </w:num>
  <w:num w:numId="25">
    <w:abstractNumId w:val="4"/>
  </w:num>
  <w:num w:numId="26">
    <w:abstractNumId w:val="25"/>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F00"/>
    <w:rsid w:val="00000E66"/>
    <w:rsid w:val="00001DCD"/>
    <w:rsid w:val="00004557"/>
    <w:rsid w:val="000048F9"/>
    <w:rsid w:val="00005F89"/>
    <w:rsid w:val="00006D19"/>
    <w:rsid w:val="000176D9"/>
    <w:rsid w:val="0002137D"/>
    <w:rsid w:val="00022170"/>
    <w:rsid w:val="0002267D"/>
    <w:rsid w:val="00030766"/>
    <w:rsid w:val="000349D3"/>
    <w:rsid w:val="00037C73"/>
    <w:rsid w:val="0004253B"/>
    <w:rsid w:val="000445A8"/>
    <w:rsid w:val="0004585B"/>
    <w:rsid w:val="00047D2F"/>
    <w:rsid w:val="00052BAE"/>
    <w:rsid w:val="00055D68"/>
    <w:rsid w:val="0005666C"/>
    <w:rsid w:val="000615BD"/>
    <w:rsid w:val="00062CD0"/>
    <w:rsid w:val="000649DC"/>
    <w:rsid w:val="00067E80"/>
    <w:rsid w:val="00071080"/>
    <w:rsid w:val="000762BF"/>
    <w:rsid w:val="000763D8"/>
    <w:rsid w:val="00076E25"/>
    <w:rsid w:val="000824F1"/>
    <w:rsid w:val="00083DAC"/>
    <w:rsid w:val="00084F3C"/>
    <w:rsid w:val="0008563F"/>
    <w:rsid w:val="000A0842"/>
    <w:rsid w:val="000A47A2"/>
    <w:rsid w:val="000B1D4A"/>
    <w:rsid w:val="000B28CA"/>
    <w:rsid w:val="000B3F9E"/>
    <w:rsid w:val="000C022B"/>
    <w:rsid w:val="000C4DE4"/>
    <w:rsid w:val="000C5342"/>
    <w:rsid w:val="000C5E38"/>
    <w:rsid w:val="000D25E8"/>
    <w:rsid w:val="000D36EF"/>
    <w:rsid w:val="000E642E"/>
    <w:rsid w:val="000F0240"/>
    <w:rsid w:val="000F2F16"/>
    <w:rsid w:val="000F6100"/>
    <w:rsid w:val="000F704F"/>
    <w:rsid w:val="00103307"/>
    <w:rsid w:val="001044D9"/>
    <w:rsid w:val="001066D6"/>
    <w:rsid w:val="00116C65"/>
    <w:rsid w:val="001174D1"/>
    <w:rsid w:val="00123B6C"/>
    <w:rsid w:val="00123C19"/>
    <w:rsid w:val="001272B2"/>
    <w:rsid w:val="00131A5F"/>
    <w:rsid w:val="00132E6B"/>
    <w:rsid w:val="00134201"/>
    <w:rsid w:val="00136D31"/>
    <w:rsid w:val="001455FC"/>
    <w:rsid w:val="00146888"/>
    <w:rsid w:val="001521E8"/>
    <w:rsid w:val="00154A59"/>
    <w:rsid w:val="0015564D"/>
    <w:rsid w:val="001625F0"/>
    <w:rsid w:val="00162840"/>
    <w:rsid w:val="00163A29"/>
    <w:rsid w:val="00164E6A"/>
    <w:rsid w:val="0016599E"/>
    <w:rsid w:val="00166E9E"/>
    <w:rsid w:val="00170BB2"/>
    <w:rsid w:val="00173151"/>
    <w:rsid w:val="001746F9"/>
    <w:rsid w:val="0017483D"/>
    <w:rsid w:val="00176EF0"/>
    <w:rsid w:val="00192897"/>
    <w:rsid w:val="00193744"/>
    <w:rsid w:val="00194A22"/>
    <w:rsid w:val="001953FD"/>
    <w:rsid w:val="00197AB5"/>
    <w:rsid w:val="001A0CFF"/>
    <w:rsid w:val="001B3BFF"/>
    <w:rsid w:val="001B787E"/>
    <w:rsid w:val="001C7C4F"/>
    <w:rsid w:val="001E0056"/>
    <w:rsid w:val="001E68B4"/>
    <w:rsid w:val="001F7252"/>
    <w:rsid w:val="0022490E"/>
    <w:rsid w:val="0023238D"/>
    <w:rsid w:val="002359AE"/>
    <w:rsid w:val="00236408"/>
    <w:rsid w:val="00237A5D"/>
    <w:rsid w:val="00245A38"/>
    <w:rsid w:val="0024705F"/>
    <w:rsid w:val="00250E27"/>
    <w:rsid w:val="00253BC1"/>
    <w:rsid w:val="002671DC"/>
    <w:rsid w:val="00270AE3"/>
    <w:rsid w:val="00277E19"/>
    <w:rsid w:val="00283862"/>
    <w:rsid w:val="00284CD2"/>
    <w:rsid w:val="0028527B"/>
    <w:rsid w:val="00286174"/>
    <w:rsid w:val="00291151"/>
    <w:rsid w:val="00292F7A"/>
    <w:rsid w:val="00297B87"/>
    <w:rsid w:val="002A199E"/>
    <w:rsid w:val="002A4773"/>
    <w:rsid w:val="002B0B08"/>
    <w:rsid w:val="002C3C3C"/>
    <w:rsid w:val="002C5C57"/>
    <w:rsid w:val="002C6D6A"/>
    <w:rsid w:val="002C724B"/>
    <w:rsid w:val="002C77E0"/>
    <w:rsid w:val="002D5BE7"/>
    <w:rsid w:val="002E459F"/>
    <w:rsid w:val="002E4D44"/>
    <w:rsid w:val="002E7F2D"/>
    <w:rsid w:val="002F162C"/>
    <w:rsid w:val="002F1E9C"/>
    <w:rsid w:val="002F2B6B"/>
    <w:rsid w:val="002F4D3C"/>
    <w:rsid w:val="002F5664"/>
    <w:rsid w:val="002F707B"/>
    <w:rsid w:val="00302456"/>
    <w:rsid w:val="003048F4"/>
    <w:rsid w:val="00311066"/>
    <w:rsid w:val="003154B7"/>
    <w:rsid w:val="00315DCF"/>
    <w:rsid w:val="00317267"/>
    <w:rsid w:val="00317277"/>
    <w:rsid w:val="0032085B"/>
    <w:rsid w:val="00323B14"/>
    <w:rsid w:val="00325284"/>
    <w:rsid w:val="00325290"/>
    <w:rsid w:val="00326979"/>
    <w:rsid w:val="00326B82"/>
    <w:rsid w:val="00330C62"/>
    <w:rsid w:val="00335B5D"/>
    <w:rsid w:val="00337740"/>
    <w:rsid w:val="00345006"/>
    <w:rsid w:val="0035259D"/>
    <w:rsid w:val="003526B6"/>
    <w:rsid w:val="00355B4F"/>
    <w:rsid w:val="00356424"/>
    <w:rsid w:val="00357169"/>
    <w:rsid w:val="00360D87"/>
    <w:rsid w:val="0036380F"/>
    <w:rsid w:val="00363D8C"/>
    <w:rsid w:val="003712F2"/>
    <w:rsid w:val="00375A56"/>
    <w:rsid w:val="00392059"/>
    <w:rsid w:val="00393828"/>
    <w:rsid w:val="003A3C12"/>
    <w:rsid w:val="003A4507"/>
    <w:rsid w:val="003A5A89"/>
    <w:rsid w:val="003A7B25"/>
    <w:rsid w:val="003C0306"/>
    <w:rsid w:val="003C129F"/>
    <w:rsid w:val="003D02DB"/>
    <w:rsid w:val="003D1E78"/>
    <w:rsid w:val="003D7D41"/>
    <w:rsid w:val="003E2F79"/>
    <w:rsid w:val="003E555E"/>
    <w:rsid w:val="003F03CD"/>
    <w:rsid w:val="003F0583"/>
    <w:rsid w:val="003F0AFE"/>
    <w:rsid w:val="003F151C"/>
    <w:rsid w:val="003F398D"/>
    <w:rsid w:val="003F73B1"/>
    <w:rsid w:val="00406678"/>
    <w:rsid w:val="004109E8"/>
    <w:rsid w:val="004126C3"/>
    <w:rsid w:val="00414A99"/>
    <w:rsid w:val="00415E47"/>
    <w:rsid w:val="00424307"/>
    <w:rsid w:val="004342E6"/>
    <w:rsid w:val="00435DDA"/>
    <w:rsid w:val="00440737"/>
    <w:rsid w:val="0045118A"/>
    <w:rsid w:val="00451242"/>
    <w:rsid w:val="00455DD9"/>
    <w:rsid w:val="004573CE"/>
    <w:rsid w:val="004619CC"/>
    <w:rsid w:val="0046256A"/>
    <w:rsid w:val="0046333E"/>
    <w:rsid w:val="004635BE"/>
    <w:rsid w:val="0046599B"/>
    <w:rsid w:val="004725EF"/>
    <w:rsid w:val="004728F5"/>
    <w:rsid w:val="00473F72"/>
    <w:rsid w:val="0047782E"/>
    <w:rsid w:val="00480270"/>
    <w:rsid w:val="004862E8"/>
    <w:rsid w:val="00492461"/>
    <w:rsid w:val="004961CA"/>
    <w:rsid w:val="00496FFC"/>
    <w:rsid w:val="00497C01"/>
    <w:rsid w:val="004A057F"/>
    <w:rsid w:val="004A0B5E"/>
    <w:rsid w:val="004A0DB7"/>
    <w:rsid w:val="004A22E5"/>
    <w:rsid w:val="004A36B3"/>
    <w:rsid w:val="004A3844"/>
    <w:rsid w:val="004A567C"/>
    <w:rsid w:val="004A58B9"/>
    <w:rsid w:val="004A63B8"/>
    <w:rsid w:val="004A7279"/>
    <w:rsid w:val="004A73D0"/>
    <w:rsid w:val="004B33F1"/>
    <w:rsid w:val="004C188C"/>
    <w:rsid w:val="004C53C4"/>
    <w:rsid w:val="004C6C7D"/>
    <w:rsid w:val="004D1A53"/>
    <w:rsid w:val="004D6B78"/>
    <w:rsid w:val="004E5FC1"/>
    <w:rsid w:val="004F31BB"/>
    <w:rsid w:val="00500B37"/>
    <w:rsid w:val="0050103B"/>
    <w:rsid w:val="00504959"/>
    <w:rsid w:val="0050581A"/>
    <w:rsid w:val="00505A8D"/>
    <w:rsid w:val="0051722E"/>
    <w:rsid w:val="00525240"/>
    <w:rsid w:val="00525511"/>
    <w:rsid w:val="00532C0B"/>
    <w:rsid w:val="0053748A"/>
    <w:rsid w:val="00540B60"/>
    <w:rsid w:val="00545C87"/>
    <w:rsid w:val="0054723B"/>
    <w:rsid w:val="00547EC9"/>
    <w:rsid w:val="0055076E"/>
    <w:rsid w:val="00556C01"/>
    <w:rsid w:val="00564002"/>
    <w:rsid w:val="00565133"/>
    <w:rsid w:val="00566869"/>
    <w:rsid w:val="0056797E"/>
    <w:rsid w:val="00575D39"/>
    <w:rsid w:val="00575E14"/>
    <w:rsid w:val="00575F76"/>
    <w:rsid w:val="00577E5B"/>
    <w:rsid w:val="00581F53"/>
    <w:rsid w:val="005829B3"/>
    <w:rsid w:val="00583134"/>
    <w:rsid w:val="005842D5"/>
    <w:rsid w:val="0058450F"/>
    <w:rsid w:val="005854EE"/>
    <w:rsid w:val="00585935"/>
    <w:rsid w:val="00587481"/>
    <w:rsid w:val="00590D6D"/>
    <w:rsid w:val="005910C8"/>
    <w:rsid w:val="00592596"/>
    <w:rsid w:val="00596669"/>
    <w:rsid w:val="005A3428"/>
    <w:rsid w:val="005A4597"/>
    <w:rsid w:val="005A539F"/>
    <w:rsid w:val="005A5E59"/>
    <w:rsid w:val="005B0141"/>
    <w:rsid w:val="005B27D0"/>
    <w:rsid w:val="005B282F"/>
    <w:rsid w:val="005B39F6"/>
    <w:rsid w:val="005B5DFD"/>
    <w:rsid w:val="005B78D2"/>
    <w:rsid w:val="005D186F"/>
    <w:rsid w:val="005D27B7"/>
    <w:rsid w:val="005E274C"/>
    <w:rsid w:val="005F24A1"/>
    <w:rsid w:val="005F49A0"/>
    <w:rsid w:val="005F6D23"/>
    <w:rsid w:val="00602AE7"/>
    <w:rsid w:val="006035BC"/>
    <w:rsid w:val="006113C3"/>
    <w:rsid w:val="006178B4"/>
    <w:rsid w:val="0062134B"/>
    <w:rsid w:val="006226A3"/>
    <w:rsid w:val="0062705D"/>
    <w:rsid w:val="0063058B"/>
    <w:rsid w:val="00633507"/>
    <w:rsid w:val="00635698"/>
    <w:rsid w:val="00642E8A"/>
    <w:rsid w:val="0064436D"/>
    <w:rsid w:val="00644D56"/>
    <w:rsid w:val="00645749"/>
    <w:rsid w:val="00653AA2"/>
    <w:rsid w:val="006601CE"/>
    <w:rsid w:val="00661893"/>
    <w:rsid w:val="00661EFC"/>
    <w:rsid w:val="0066414E"/>
    <w:rsid w:val="006662B3"/>
    <w:rsid w:val="006701B8"/>
    <w:rsid w:val="006747DA"/>
    <w:rsid w:val="00684E00"/>
    <w:rsid w:val="006869C5"/>
    <w:rsid w:val="00687B48"/>
    <w:rsid w:val="00687D8D"/>
    <w:rsid w:val="00687DE9"/>
    <w:rsid w:val="006930A6"/>
    <w:rsid w:val="00695158"/>
    <w:rsid w:val="006A0033"/>
    <w:rsid w:val="006A5815"/>
    <w:rsid w:val="006A6A41"/>
    <w:rsid w:val="006A6CB9"/>
    <w:rsid w:val="006A7239"/>
    <w:rsid w:val="006B0118"/>
    <w:rsid w:val="006B188C"/>
    <w:rsid w:val="006B1B8D"/>
    <w:rsid w:val="006B2147"/>
    <w:rsid w:val="006B31A4"/>
    <w:rsid w:val="006B38F1"/>
    <w:rsid w:val="006B5998"/>
    <w:rsid w:val="006C0042"/>
    <w:rsid w:val="006C73E1"/>
    <w:rsid w:val="006C7AE4"/>
    <w:rsid w:val="006D2649"/>
    <w:rsid w:val="006D7AAF"/>
    <w:rsid w:val="006E264D"/>
    <w:rsid w:val="006E3FA1"/>
    <w:rsid w:val="006F29A2"/>
    <w:rsid w:val="006F5444"/>
    <w:rsid w:val="007045D9"/>
    <w:rsid w:val="007114E8"/>
    <w:rsid w:val="0072363C"/>
    <w:rsid w:val="00724C61"/>
    <w:rsid w:val="0072508E"/>
    <w:rsid w:val="00725222"/>
    <w:rsid w:val="0073176B"/>
    <w:rsid w:val="0073222E"/>
    <w:rsid w:val="00733EBC"/>
    <w:rsid w:val="0073405E"/>
    <w:rsid w:val="00735544"/>
    <w:rsid w:val="00742219"/>
    <w:rsid w:val="007450DF"/>
    <w:rsid w:val="00751151"/>
    <w:rsid w:val="00751186"/>
    <w:rsid w:val="00754359"/>
    <w:rsid w:val="007560A2"/>
    <w:rsid w:val="00762760"/>
    <w:rsid w:val="0076665D"/>
    <w:rsid w:val="00770217"/>
    <w:rsid w:val="0077114C"/>
    <w:rsid w:val="00775302"/>
    <w:rsid w:val="00775F3B"/>
    <w:rsid w:val="00777A2C"/>
    <w:rsid w:val="00777D2A"/>
    <w:rsid w:val="00782F35"/>
    <w:rsid w:val="007843A9"/>
    <w:rsid w:val="00785058"/>
    <w:rsid w:val="0079032F"/>
    <w:rsid w:val="007957EC"/>
    <w:rsid w:val="007962B4"/>
    <w:rsid w:val="0079760B"/>
    <w:rsid w:val="00797980"/>
    <w:rsid w:val="007A1373"/>
    <w:rsid w:val="007A1A1B"/>
    <w:rsid w:val="007A40F3"/>
    <w:rsid w:val="007B3BC0"/>
    <w:rsid w:val="007B5A70"/>
    <w:rsid w:val="007C1138"/>
    <w:rsid w:val="007C11CA"/>
    <w:rsid w:val="007C4564"/>
    <w:rsid w:val="007D12E9"/>
    <w:rsid w:val="007D32FB"/>
    <w:rsid w:val="007D5368"/>
    <w:rsid w:val="007D5BED"/>
    <w:rsid w:val="007D7353"/>
    <w:rsid w:val="007D7C05"/>
    <w:rsid w:val="007E0A87"/>
    <w:rsid w:val="007E2FB9"/>
    <w:rsid w:val="007E369D"/>
    <w:rsid w:val="007E5885"/>
    <w:rsid w:val="007F230A"/>
    <w:rsid w:val="007F436F"/>
    <w:rsid w:val="0080047D"/>
    <w:rsid w:val="00802764"/>
    <w:rsid w:val="00803990"/>
    <w:rsid w:val="00811BCF"/>
    <w:rsid w:val="00812E71"/>
    <w:rsid w:val="00814D4B"/>
    <w:rsid w:val="00814E4F"/>
    <w:rsid w:val="00816AF0"/>
    <w:rsid w:val="0082089E"/>
    <w:rsid w:val="0082313E"/>
    <w:rsid w:val="0082362F"/>
    <w:rsid w:val="008260A7"/>
    <w:rsid w:val="0082744B"/>
    <w:rsid w:val="008374ED"/>
    <w:rsid w:val="00840DF7"/>
    <w:rsid w:val="008431A7"/>
    <w:rsid w:val="00847B3F"/>
    <w:rsid w:val="00852E33"/>
    <w:rsid w:val="00854EA0"/>
    <w:rsid w:val="008557EF"/>
    <w:rsid w:val="008569E2"/>
    <w:rsid w:val="00860917"/>
    <w:rsid w:val="00860E02"/>
    <w:rsid w:val="008648C9"/>
    <w:rsid w:val="0087033C"/>
    <w:rsid w:val="008751A3"/>
    <w:rsid w:val="008751FF"/>
    <w:rsid w:val="0088017C"/>
    <w:rsid w:val="008856BA"/>
    <w:rsid w:val="00892FBB"/>
    <w:rsid w:val="00893024"/>
    <w:rsid w:val="00896A97"/>
    <w:rsid w:val="00896DD6"/>
    <w:rsid w:val="008A0C39"/>
    <w:rsid w:val="008A4209"/>
    <w:rsid w:val="008B0D44"/>
    <w:rsid w:val="008B2742"/>
    <w:rsid w:val="008B408A"/>
    <w:rsid w:val="008B737D"/>
    <w:rsid w:val="008B78FC"/>
    <w:rsid w:val="008C10B5"/>
    <w:rsid w:val="008D0EB8"/>
    <w:rsid w:val="008D460D"/>
    <w:rsid w:val="008D48B7"/>
    <w:rsid w:val="008D5BC3"/>
    <w:rsid w:val="008D5F06"/>
    <w:rsid w:val="008D62CE"/>
    <w:rsid w:val="008E02F1"/>
    <w:rsid w:val="008E1B6D"/>
    <w:rsid w:val="008F085B"/>
    <w:rsid w:val="008F205E"/>
    <w:rsid w:val="008F3A15"/>
    <w:rsid w:val="008F6E86"/>
    <w:rsid w:val="0090079C"/>
    <w:rsid w:val="0090204F"/>
    <w:rsid w:val="00912614"/>
    <w:rsid w:val="00916763"/>
    <w:rsid w:val="009203C3"/>
    <w:rsid w:val="0092470F"/>
    <w:rsid w:val="00931137"/>
    <w:rsid w:val="00934348"/>
    <w:rsid w:val="009411D6"/>
    <w:rsid w:val="00941A32"/>
    <w:rsid w:val="009426E3"/>
    <w:rsid w:val="00942BD8"/>
    <w:rsid w:val="00942FB4"/>
    <w:rsid w:val="00944BF2"/>
    <w:rsid w:val="00946CA4"/>
    <w:rsid w:val="0095067E"/>
    <w:rsid w:val="00950842"/>
    <w:rsid w:val="00951620"/>
    <w:rsid w:val="00954877"/>
    <w:rsid w:val="00961B2E"/>
    <w:rsid w:val="00963705"/>
    <w:rsid w:val="00965203"/>
    <w:rsid w:val="0096530D"/>
    <w:rsid w:val="009658B8"/>
    <w:rsid w:val="0096730A"/>
    <w:rsid w:val="00971585"/>
    <w:rsid w:val="00971C05"/>
    <w:rsid w:val="00972DA4"/>
    <w:rsid w:val="009766DD"/>
    <w:rsid w:val="00984E8F"/>
    <w:rsid w:val="00990BAE"/>
    <w:rsid w:val="00990C3A"/>
    <w:rsid w:val="0099324E"/>
    <w:rsid w:val="0099680B"/>
    <w:rsid w:val="009A24BB"/>
    <w:rsid w:val="009B0030"/>
    <w:rsid w:val="009B34CA"/>
    <w:rsid w:val="009B4E33"/>
    <w:rsid w:val="009B59D5"/>
    <w:rsid w:val="009B5E86"/>
    <w:rsid w:val="009C08C5"/>
    <w:rsid w:val="009C2E2C"/>
    <w:rsid w:val="009C45F9"/>
    <w:rsid w:val="009C4640"/>
    <w:rsid w:val="009D58F8"/>
    <w:rsid w:val="009D6104"/>
    <w:rsid w:val="009D6D17"/>
    <w:rsid w:val="009E0DAA"/>
    <w:rsid w:val="009E7771"/>
    <w:rsid w:val="009F44DD"/>
    <w:rsid w:val="009F555F"/>
    <w:rsid w:val="00A00B42"/>
    <w:rsid w:val="00A07B05"/>
    <w:rsid w:val="00A11BF2"/>
    <w:rsid w:val="00A12747"/>
    <w:rsid w:val="00A17A2E"/>
    <w:rsid w:val="00A215DA"/>
    <w:rsid w:val="00A23E30"/>
    <w:rsid w:val="00A33A2A"/>
    <w:rsid w:val="00A346C0"/>
    <w:rsid w:val="00A34B1A"/>
    <w:rsid w:val="00A35D83"/>
    <w:rsid w:val="00A36551"/>
    <w:rsid w:val="00A37CD7"/>
    <w:rsid w:val="00A424EC"/>
    <w:rsid w:val="00A432AE"/>
    <w:rsid w:val="00A46757"/>
    <w:rsid w:val="00A53FBE"/>
    <w:rsid w:val="00A54962"/>
    <w:rsid w:val="00A55034"/>
    <w:rsid w:val="00A62891"/>
    <w:rsid w:val="00A635A2"/>
    <w:rsid w:val="00A64530"/>
    <w:rsid w:val="00A65080"/>
    <w:rsid w:val="00A77B9E"/>
    <w:rsid w:val="00A77E22"/>
    <w:rsid w:val="00A80D3B"/>
    <w:rsid w:val="00A817B9"/>
    <w:rsid w:val="00A83EBB"/>
    <w:rsid w:val="00A8470D"/>
    <w:rsid w:val="00A848AD"/>
    <w:rsid w:val="00A85FEC"/>
    <w:rsid w:val="00A95FE0"/>
    <w:rsid w:val="00A9608A"/>
    <w:rsid w:val="00A97B1D"/>
    <w:rsid w:val="00AA34CE"/>
    <w:rsid w:val="00AA35A3"/>
    <w:rsid w:val="00AA695F"/>
    <w:rsid w:val="00AA6CE8"/>
    <w:rsid w:val="00AB0919"/>
    <w:rsid w:val="00AB214C"/>
    <w:rsid w:val="00AB33F7"/>
    <w:rsid w:val="00AB4104"/>
    <w:rsid w:val="00AB6B1C"/>
    <w:rsid w:val="00AB6EE1"/>
    <w:rsid w:val="00AB7848"/>
    <w:rsid w:val="00AC4DFB"/>
    <w:rsid w:val="00AC563A"/>
    <w:rsid w:val="00AC723B"/>
    <w:rsid w:val="00AC7898"/>
    <w:rsid w:val="00AE08F0"/>
    <w:rsid w:val="00AE0D80"/>
    <w:rsid w:val="00AE4AE0"/>
    <w:rsid w:val="00AF0FB2"/>
    <w:rsid w:val="00AF4718"/>
    <w:rsid w:val="00B010DA"/>
    <w:rsid w:val="00B01D94"/>
    <w:rsid w:val="00B02735"/>
    <w:rsid w:val="00B03EC5"/>
    <w:rsid w:val="00B072A1"/>
    <w:rsid w:val="00B11836"/>
    <w:rsid w:val="00B130E6"/>
    <w:rsid w:val="00B21B67"/>
    <w:rsid w:val="00B22230"/>
    <w:rsid w:val="00B226FA"/>
    <w:rsid w:val="00B254DC"/>
    <w:rsid w:val="00B350C1"/>
    <w:rsid w:val="00B4344F"/>
    <w:rsid w:val="00B45B23"/>
    <w:rsid w:val="00B51135"/>
    <w:rsid w:val="00B53EB0"/>
    <w:rsid w:val="00B5661D"/>
    <w:rsid w:val="00B62E7E"/>
    <w:rsid w:val="00B63747"/>
    <w:rsid w:val="00B64E06"/>
    <w:rsid w:val="00B7145C"/>
    <w:rsid w:val="00B7243F"/>
    <w:rsid w:val="00B72B04"/>
    <w:rsid w:val="00B74F73"/>
    <w:rsid w:val="00B77CDF"/>
    <w:rsid w:val="00B82E3A"/>
    <w:rsid w:val="00B86ED1"/>
    <w:rsid w:val="00B87394"/>
    <w:rsid w:val="00B93CB2"/>
    <w:rsid w:val="00B97F5D"/>
    <w:rsid w:val="00BA00DD"/>
    <w:rsid w:val="00BA222D"/>
    <w:rsid w:val="00BA440E"/>
    <w:rsid w:val="00BA585F"/>
    <w:rsid w:val="00BA6E7D"/>
    <w:rsid w:val="00BB0AD1"/>
    <w:rsid w:val="00BB1809"/>
    <w:rsid w:val="00BB1D05"/>
    <w:rsid w:val="00BB3997"/>
    <w:rsid w:val="00BD0077"/>
    <w:rsid w:val="00BD0B60"/>
    <w:rsid w:val="00BE32AE"/>
    <w:rsid w:val="00BE4577"/>
    <w:rsid w:val="00BE4CB2"/>
    <w:rsid w:val="00BE6790"/>
    <w:rsid w:val="00BF02CE"/>
    <w:rsid w:val="00BF07DB"/>
    <w:rsid w:val="00BF0FA9"/>
    <w:rsid w:val="00BF6E9C"/>
    <w:rsid w:val="00C03EF7"/>
    <w:rsid w:val="00C12F3B"/>
    <w:rsid w:val="00C15DAB"/>
    <w:rsid w:val="00C24FA5"/>
    <w:rsid w:val="00C253F6"/>
    <w:rsid w:val="00C2567B"/>
    <w:rsid w:val="00C26183"/>
    <w:rsid w:val="00C26697"/>
    <w:rsid w:val="00C27442"/>
    <w:rsid w:val="00C36058"/>
    <w:rsid w:val="00C36671"/>
    <w:rsid w:val="00C46AB6"/>
    <w:rsid w:val="00C475AE"/>
    <w:rsid w:val="00C50E0D"/>
    <w:rsid w:val="00C52A04"/>
    <w:rsid w:val="00C5323B"/>
    <w:rsid w:val="00C534CA"/>
    <w:rsid w:val="00C558E8"/>
    <w:rsid w:val="00C60CDD"/>
    <w:rsid w:val="00C6434E"/>
    <w:rsid w:val="00C64BFE"/>
    <w:rsid w:val="00C7078E"/>
    <w:rsid w:val="00C71078"/>
    <w:rsid w:val="00C715E5"/>
    <w:rsid w:val="00C7605A"/>
    <w:rsid w:val="00C80A70"/>
    <w:rsid w:val="00C81F00"/>
    <w:rsid w:val="00C829AD"/>
    <w:rsid w:val="00C8399E"/>
    <w:rsid w:val="00C84C67"/>
    <w:rsid w:val="00C84C77"/>
    <w:rsid w:val="00C86202"/>
    <w:rsid w:val="00C905AE"/>
    <w:rsid w:val="00C9062E"/>
    <w:rsid w:val="00C91038"/>
    <w:rsid w:val="00CA2A60"/>
    <w:rsid w:val="00CA6063"/>
    <w:rsid w:val="00CB0B7C"/>
    <w:rsid w:val="00CB7135"/>
    <w:rsid w:val="00CB7267"/>
    <w:rsid w:val="00CB7F7A"/>
    <w:rsid w:val="00CC1D5C"/>
    <w:rsid w:val="00CC59EB"/>
    <w:rsid w:val="00CD0E9B"/>
    <w:rsid w:val="00CD2639"/>
    <w:rsid w:val="00CE04A0"/>
    <w:rsid w:val="00CE1C29"/>
    <w:rsid w:val="00CE2197"/>
    <w:rsid w:val="00CE6122"/>
    <w:rsid w:val="00CE7436"/>
    <w:rsid w:val="00CF2B0F"/>
    <w:rsid w:val="00CF7583"/>
    <w:rsid w:val="00D048A1"/>
    <w:rsid w:val="00D05BCF"/>
    <w:rsid w:val="00D065C3"/>
    <w:rsid w:val="00D0664B"/>
    <w:rsid w:val="00D11122"/>
    <w:rsid w:val="00D16831"/>
    <w:rsid w:val="00D22E76"/>
    <w:rsid w:val="00D242D3"/>
    <w:rsid w:val="00D255DC"/>
    <w:rsid w:val="00D30AFD"/>
    <w:rsid w:val="00D30F08"/>
    <w:rsid w:val="00D33706"/>
    <w:rsid w:val="00D4278A"/>
    <w:rsid w:val="00D43E68"/>
    <w:rsid w:val="00D44992"/>
    <w:rsid w:val="00D46A67"/>
    <w:rsid w:val="00D46B72"/>
    <w:rsid w:val="00D505D5"/>
    <w:rsid w:val="00D61A0A"/>
    <w:rsid w:val="00D62022"/>
    <w:rsid w:val="00D64CCB"/>
    <w:rsid w:val="00D64F60"/>
    <w:rsid w:val="00D70BE8"/>
    <w:rsid w:val="00D72700"/>
    <w:rsid w:val="00D77A7B"/>
    <w:rsid w:val="00D828F9"/>
    <w:rsid w:val="00D84364"/>
    <w:rsid w:val="00D851EA"/>
    <w:rsid w:val="00D909E0"/>
    <w:rsid w:val="00D90B2F"/>
    <w:rsid w:val="00D918BF"/>
    <w:rsid w:val="00D9385B"/>
    <w:rsid w:val="00DA08AC"/>
    <w:rsid w:val="00DA1E06"/>
    <w:rsid w:val="00DA5EDC"/>
    <w:rsid w:val="00DB6D3F"/>
    <w:rsid w:val="00DC2352"/>
    <w:rsid w:val="00DC4554"/>
    <w:rsid w:val="00DC6CEF"/>
    <w:rsid w:val="00DD6EC3"/>
    <w:rsid w:val="00DE1A16"/>
    <w:rsid w:val="00DE5042"/>
    <w:rsid w:val="00DE6495"/>
    <w:rsid w:val="00DF3DAA"/>
    <w:rsid w:val="00DF44CE"/>
    <w:rsid w:val="00DF67D7"/>
    <w:rsid w:val="00E00410"/>
    <w:rsid w:val="00E00666"/>
    <w:rsid w:val="00E00FC4"/>
    <w:rsid w:val="00E0393D"/>
    <w:rsid w:val="00E04BE3"/>
    <w:rsid w:val="00E07D79"/>
    <w:rsid w:val="00E11F00"/>
    <w:rsid w:val="00E12819"/>
    <w:rsid w:val="00E150A6"/>
    <w:rsid w:val="00E2253A"/>
    <w:rsid w:val="00E25A9F"/>
    <w:rsid w:val="00E31EB3"/>
    <w:rsid w:val="00E340C4"/>
    <w:rsid w:val="00E34B80"/>
    <w:rsid w:val="00E35177"/>
    <w:rsid w:val="00E364BA"/>
    <w:rsid w:val="00E37312"/>
    <w:rsid w:val="00E412C5"/>
    <w:rsid w:val="00E43D61"/>
    <w:rsid w:val="00E43FD9"/>
    <w:rsid w:val="00E46299"/>
    <w:rsid w:val="00E518FA"/>
    <w:rsid w:val="00E534EE"/>
    <w:rsid w:val="00E563F7"/>
    <w:rsid w:val="00E60AF9"/>
    <w:rsid w:val="00E61A99"/>
    <w:rsid w:val="00E62DE4"/>
    <w:rsid w:val="00E778E8"/>
    <w:rsid w:val="00E83325"/>
    <w:rsid w:val="00E94C97"/>
    <w:rsid w:val="00E95A94"/>
    <w:rsid w:val="00E974D5"/>
    <w:rsid w:val="00EA703C"/>
    <w:rsid w:val="00EA755F"/>
    <w:rsid w:val="00EB18CD"/>
    <w:rsid w:val="00EB35D9"/>
    <w:rsid w:val="00EB3740"/>
    <w:rsid w:val="00EB508D"/>
    <w:rsid w:val="00EB5854"/>
    <w:rsid w:val="00EB5C10"/>
    <w:rsid w:val="00EB623A"/>
    <w:rsid w:val="00EC285C"/>
    <w:rsid w:val="00EC2A04"/>
    <w:rsid w:val="00EC3142"/>
    <w:rsid w:val="00EC32C7"/>
    <w:rsid w:val="00EC5DCA"/>
    <w:rsid w:val="00ED121C"/>
    <w:rsid w:val="00ED24AD"/>
    <w:rsid w:val="00ED2B1B"/>
    <w:rsid w:val="00EE1028"/>
    <w:rsid w:val="00EE25DD"/>
    <w:rsid w:val="00EF53E1"/>
    <w:rsid w:val="00EF6214"/>
    <w:rsid w:val="00F01603"/>
    <w:rsid w:val="00F1057C"/>
    <w:rsid w:val="00F117D8"/>
    <w:rsid w:val="00F173F4"/>
    <w:rsid w:val="00F2044C"/>
    <w:rsid w:val="00F20E1A"/>
    <w:rsid w:val="00F37C50"/>
    <w:rsid w:val="00F41082"/>
    <w:rsid w:val="00F420AD"/>
    <w:rsid w:val="00F425EE"/>
    <w:rsid w:val="00F440C0"/>
    <w:rsid w:val="00F533FF"/>
    <w:rsid w:val="00F538AF"/>
    <w:rsid w:val="00F565BF"/>
    <w:rsid w:val="00F635E3"/>
    <w:rsid w:val="00F82F3E"/>
    <w:rsid w:val="00F90FF6"/>
    <w:rsid w:val="00F910A7"/>
    <w:rsid w:val="00F92F53"/>
    <w:rsid w:val="00F946B0"/>
    <w:rsid w:val="00F95710"/>
    <w:rsid w:val="00F97551"/>
    <w:rsid w:val="00FA1CFB"/>
    <w:rsid w:val="00FA2D6D"/>
    <w:rsid w:val="00FA65AC"/>
    <w:rsid w:val="00FA7FD4"/>
    <w:rsid w:val="00FB3163"/>
    <w:rsid w:val="00FC274B"/>
    <w:rsid w:val="00FC2A5B"/>
    <w:rsid w:val="00FC5829"/>
    <w:rsid w:val="00FD2283"/>
    <w:rsid w:val="00FD69F3"/>
    <w:rsid w:val="00FE03F0"/>
    <w:rsid w:val="00FE08D0"/>
    <w:rsid w:val="00FE0B07"/>
    <w:rsid w:val="00FE3B21"/>
    <w:rsid w:val="00FE593A"/>
    <w:rsid w:val="00FF425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A66F0"/>
  <w14:defaultImageDpi w14:val="300"/>
  <w15:docId w15:val="{C8E7D3DF-3B6D-4B7E-9CD2-AE125928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1F00"/>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C81F00"/>
    <w:pPr>
      <w:spacing w:line="360" w:lineRule="auto"/>
      <w:jc w:val="center"/>
    </w:pPr>
    <w:rPr>
      <w:rFonts w:ascii="Arial" w:hAnsi="Arial"/>
      <w:szCs w:val="20"/>
      <w:u w:val="single"/>
    </w:rPr>
  </w:style>
  <w:style w:type="paragraph" w:customStyle="1" w:styleId="Tekstpodstawowy21">
    <w:name w:val="Tekst podstawowy 21"/>
    <w:basedOn w:val="Normalny"/>
    <w:rsid w:val="00C81F00"/>
    <w:pPr>
      <w:spacing w:after="120" w:line="480" w:lineRule="auto"/>
    </w:pPr>
  </w:style>
  <w:style w:type="paragraph" w:customStyle="1" w:styleId="Style1">
    <w:name w:val="Style1"/>
    <w:basedOn w:val="Normalny"/>
    <w:rsid w:val="00C81F00"/>
    <w:pPr>
      <w:tabs>
        <w:tab w:val="right" w:leader="hyphen" w:pos="8789"/>
      </w:tabs>
      <w:spacing w:line="360" w:lineRule="auto"/>
      <w:jc w:val="both"/>
    </w:pPr>
    <w:rPr>
      <w:sz w:val="22"/>
      <w:szCs w:val="20"/>
    </w:rPr>
  </w:style>
  <w:style w:type="paragraph" w:styleId="Tekstpodstawowywcity">
    <w:name w:val="Body Text Indent"/>
    <w:basedOn w:val="Normalny"/>
    <w:rsid w:val="00C81F00"/>
    <w:pPr>
      <w:spacing w:after="120"/>
      <w:ind w:left="283"/>
    </w:pPr>
  </w:style>
  <w:style w:type="paragraph" w:customStyle="1" w:styleId="Kolorowalistaakcent11">
    <w:name w:val="Kolorowa lista — akcent 11"/>
    <w:basedOn w:val="Normalny"/>
    <w:qFormat/>
    <w:rsid w:val="00C81F00"/>
    <w:pPr>
      <w:suppressAutoHyphens w:val="0"/>
      <w:spacing w:after="200" w:line="276" w:lineRule="auto"/>
      <w:ind w:left="720"/>
      <w:contextualSpacing/>
    </w:pPr>
    <w:rPr>
      <w:rFonts w:ascii="Calibri" w:eastAsia="Calibri" w:hAnsi="Calibri"/>
      <w:sz w:val="22"/>
      <w:szCs w:val="22"/>
      <w:lang w:eastAsia="en-US"/>
    </w:rPr>
  </w:style>
  <w:style w:type="paragraph" w:styleId="Stopka">
    <w:name w:val="footer"/>
    <w:basedOn w:val="Normalny"/>
    <w:rsid w:val="00C81F00"/>
    <w:pPr>
      <w:tabs>
        <w:tab w:val="center" w:pos="4536"/>
        <w:tab w:val="right" w:pos="9072"/>
      </w:tabs>
    </w:pPr>
  </w:style>
  <w:style w:type="character" w:styleId="Numerstrony">
    <w:name w:val="page number"/>
    <w:basedOn w:val="Domylnaczcionkaakapitu"/>
    <w:rsid w:val="00C81F00"/>
  </w:style>
  <w:style w:type="character" w:styleId="Pogrubienie">
    <w:name w:val="Strong"/>
    <w:uiPriority w:val="22"/>
    <w:qFormat/>
    <w:rsid w:val="00E43FD9"/>
    <w:rPr>
      <w:b/>
      <w:bCs/>
    </w:rPr>
  </w:style>
  <w:style w:type="character" w:styleId="Uwydatnienie">
    <w:name w:val="Emphasis"/>
    <w:qFormat/>
    <w:rsid w:val="00E43FD9"/>
    <w:rPr>
      <w:i/>
      <w:iCs/>
    </w:rPr>
  </w:style>
  <w:style w:type="paragraph" w:styleId="Tekstdymka">
    <w:name w:val="Balloon Text"/>
    <w:basedOn w:val="Normalny"/>
    <w:semiHidden/>
    <w:rsid w:val="00540B60"/>
    <w:rPr>
      <w:rFonts w:ascii="Tahoma" w:hAnsi="Tahoma" w:cs="Tahoma"/>
      <w:sz w:val="16"/>
      <w:szCs w:val="16"/>
    </w:rPr>
  </w:style>
  <w:style w:type="paragraph" w:styleId="Tekstprzypisukocowego">
    <w:name w:val="endnote text"/>
    <w:basedOn w:val="Normalny"/>
    <w:semiHidden/>
    <w:rsid w:val="00ED2B1B"/>
    <w:rPr>
      <w:sz w:val="20"/>
      <w:szCs w:val="20"/>
    </w:rPr>
  </w:style>
  <w:style w:type="character" w:styleId="Odwoanieprzypisukocowego">
    <w:name w:val="endnote reference"/>
    <w:semiHidden/>
    <w:rsid w:val="00ED2B1B"/>
    <w:rPr>
      <w:vertAlign w:val="superscript"/>
    </w:rPr>
  </w:style>
  <w:style w:type="character" w:styleId="Hipercze">
    <w:name w:val="Hyperlink"/>
    <w:rsid w:val="00F910A7"/>
    <w:rPr>
      <w:color w:val="0000FF"/>
      <w:u w:val="single"/>
    </w:rPr>
  </w:style>
  <w:style w:type="paragraph" w:styleId="Tekstprzypisudolnego">
    <w:name w:val="footnote text"/>
    <w:basedOn w:val="Normalny"/>
    <w:link w:val="TekstprzypisudolnegoZnak"/>
    <w:rsid w:val="00F910A7"/>
    <w:pPr>
      <w:suppressAutoHyphens w:val="0"/>
    </w:pPr>
    <w:rPr>
      <w:sz w:val="20"/>
      <w:szCs w:val="20"/>
      <w:lang w:eastAsia="pl-PL"/>
    </w:rPr>
  </w:style>
  <w:style w:type="character" w:customStyle="1" w:styleId="TekstprzypisudolnegoZnak">
    <w:name w:val="Tekst przypisu dolnego Znak"/>
    <w:basedOn w:val="Domylnaczcionkaakapitu"/>
    <w:link w:val="Tekstprzypisudolnego"/>
    <w:rsid w:val="00F910A7"/>
  </w:style>
  <w:style w:type="character" w:styleId="Odwoanieprzypisudolnego">
    <w:name w:val="footnote reference"/>
    <w:rsid w:val="00F910A7"/>
    <w:rPr>
      <w:vertAlign w:val="superscript"/>
    </w:rPr>
  </w:style>
  <w:style w:type="paragraph" w:customStyle="1" w:styleId="Default">
    <w:name w:val="Default"/>
    <w:rsid w:val="00F910A7"/>
    <w:pPr>
      <w:autoSpaceDE w:val="0"/>
      <w:autoSpaceDN w:val="0"/>
      <w:adjustRightInd w:val="0"/>
    </w:pPr>
    <w:rPr>
      <w:color w:val="000000"/>
      <w:sz w:val="24"/>
      <w:szCs w:val="24"/>
    </w:rPr>
  </w:style>
  <w:style w:type="paragraph" w:customStyle="1" w:styleId="styletekstzwykly">
    <w:name w:val="styletekstzwykly"/>
    <w:basedOn w:val="Normalny"/>
    <w:rsid w:val="00E62DE4"/>
    <w:pPr>
      <w:suppressAutoHyphens w:val="0"/>
      <w:spacing w:before="100" w:beforeAutospacing="1" w:after="100" w:afterAutospacing="1"/>
    </w:pPr>
    <w:rPr>
      <w:rFonts w:ascii="Verdana" w:hAnsi="Verdana"/>
      <w:color w:val="454545"/>
      <w:sz w:val="13"/>
      <w:szCs w:val="13"/>
      <w:lang w:eastAsia="pl-PL"/>
    </w:rPr>
  </w:style>
  <w:style w:type="character" w:styleId="Odwoaniedokomentarza">
    <w:name w:val="annotation reference"/>
    <w:semiHidden/>
    <w:rsid w:val="00500B37"/>
    <w:rPr>
      <w:sz w:val="16"/>
      <w:szCs w:val="16"/>
    </w:rPr>
  </w:style>
  <w:style w:type="paragraph" w:styleId="Tekstkomentarza">
    <w:name w:val="annotation text"/>
    <w:basedOn w:val="Normalny"/>
    <w:semiHidden/>
    <w:rsid w:val="00500B37"/>
    <w:rPr>
      <w:sz w:val="20"/>
      <w:szCs w:val="20"/>
    </w:rPr>
  </w:style>
  <w:style w:type="paragraph" w:styleId="Tematkomentarza">
    <w:name w:val="annotation subject"/>
    <w:basedOn w:val="Tekstkomentarza"/>
    <w:next w:val="Tekstkomentarza"/>
    <w:semiHidden/>
    <w:rsid w:val="00500B37"/>
    <w:rPr>
      <w:b/>
      <w:bCs/>
    </w:rPr>
  </w:style>
  <w:style w:type="paragraph" w:customStyle="1" w:styleId="Akapitzlist1">
    <w:name w:val="Akapit z listą1"/>
    <w:basedOn w:val="Normalny"/>
    <w:rsid w:val="00B7243F"/>
    <w:pPr>
      <w:suppressAutoHyphens w:val="0"/>
      <w:overflowPunct w:val="0"/>
      <w:autoSpaceDE w:val="0"/>
      <w:autoSpaceDN w:val="0"/>
      <w:adjustRightInd w:val="0"/>
      <w:ind w:left="720"/>
      <w:contextualSpacing/>
      <w:textAlignment w:val="baseline"/>
    </w:pPr>
    <w:rPr>
      <w:sz w:val="28"/>
      <w:szCs w:val="20"/>
      <w:lang w:eastAsia="pl-PL"/>
    </w:rPr>
  </w:style>
  <w:style w:type="paragraph" w:styleId="Tekstpodstawowy2">
    <w:name w:val="Body Text 2"/>
    <w:basedOn w:val="Normalny"/>
    <w:link w:val="Tekstpodstawowy2Znak"/>
    <w:rsid w:val="00B53EB0"/>
    <w:pPr>
      <w:spacing w:after="120" w:line="480" w:lineRule="auto"/>
    </w:pPr>
    <w:rPr>
      <w:lang w:val="x-none"/>
    </w:rPr>
  </w:style>
  <w:style w:type="character" w:customStyle="1" w:styleId="Tekstpodstawowy2Znak">
    <w:name w:val="Tekst podstawowy 2 Znak"/>
    <w:link w:val="Tekstpodstawowy2"/>
    <w:rsid w:val="00B53EB0"/>
    <w:rPr>
      <w:sz w:val="24"/>
      <w:szCs w:val="24"/>
      <w:lang w:eastAsia="ar-SA"/>
    </w:rPr>
  </w:style>
  <w:style w:type="paragraph" w:styleId="Lista2">
    <w:name w:val="List 2"/>
    <w:basedOn w:val="Normalny"/>
    <w:rsid w:val="00B53EB0"/>
    <w:pPr>
      <w:tabs>
        <w:tab w:val="left" w:pos="1134"/>
      </w:tabs>
      <w:suppressAutoHyphens w:val="0"/>
      <w:spacing w:line="280" w:lineRule="atLeast"/>
      <w:ind w:left="566" w:hanging="283"/>
    </w:pPr>
    <w:rPr>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3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4911</Words>
  <Characters>29469</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Repertorium A nr            /2010</vt:lpstr>
    </vt:vector>
  </TitlesOfParts>
  <Company/>
  <LinksUpToDate>false</LinksUpToDate>
  <CharactersWithSpaces>34312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Repertorium A nr            /2010</dc:title>
  <dc:subject/>
  <dc:creator>Tomasz Wojciechowski</dc:creator>
  <cp:keywords/>
  <cp:lastModifiedBy>Kamila Stankowska</cp:lastModifiedBy>
  <cp:revision>8</cp:revision>
  <cp:lastPrinted>2016-06-20T07:13:00Z</cp:lastPrinted>
  <dcterms:created xsi:type="dcterms:W3CDTF">2016-06-20T13:24:00Z</dcterms:created>
  <dcterms:modified xsi:type="dcterms:W3CDTF">2016-06-20T15:00:00Z</dcterms:modified>
</cp:coreProperties>
</file>