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8E2" w14:textId="1083DA8D" w:rsidR="00843AB7" w:rsidRPr="00C91C4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C91C44">
        <w:rPr>
          <w:rFonts w:ascii="Times New Roman" w:hAnsi="Times New Roman"/>
          <w:b/>
          <w:bCs/>
          <w:iCs/>
          <w:spacing w:val="-3"/>
          <w:sz w:val="24"/>
          <w:szCs w:val="24"/>
          <w:lang w:val="pl-PL"/>
        </w:rPr>
        <w:t>STATUT SPÓŁKI AKCYJNEJ</w:t>
      </w:r>
    </w:p>
    <w:p w14:paraId="5D304AE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p>
    <w:p w14:paraId="20B6D3AB" w14:textId="77777777" w:rsidR="00843AB7" w:rsidRPr="00C91C4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C91C44">
        <w:rPr>
          <w:rFonts w:ascii="Times New Roman" w:hAnsi="Times New Roman"/>
          <w:b/>
          <w:bCs/>
          <w:iCs/>
          <w:spacing w:val="-3"/>
          <w:sz w:val="24"/>
          <w:szCs w:val="24"/>
          <w:lang w:val="pl-PL"/>
        </w:rPr>
        <w:t>Postanowienia ogólne</w:t>
      </w:r>
    </w:p>
    <w:p w14:paraId="20E306B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w:t>
      </w:r>
    </w:p>
    <w:p w14:paraId="40863C4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Firma Spółki brzmi: Games Operators Spółka Akcyjna. </w:t>
      </w:r>
      <w:r w:rsidRPr="00377E2E">
        <w:rPr>
          <w:rFonts w:ascii="Times New Roman" w:hAnsi="Times New Roman"/>
          <w:iCs/>
          <w:spacing w:val="-3"/>
          <w:sz w:val="24"/>
          <w:szCs w:val="24"/>
          <w:lang w:val="pl-PL"/>
        </w:rPr>
        <w:tab/>
      </w:r>
    </w:p>
    <w:p w14:paraId="78C4464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Spółka może używać skrótu: Games Operators S.A. </w:t>
      </w:r>
      <w:r w:rsidRPr="00377E2E">
        <w:rPr>
          <w:rFonts w:ascii="Times New Roman" w:hAnsi="Times New Roman"/>
          <w:iCs/>
          <w:spacing w:val="-3"/>
          <w:sz w:val="24"/>
          <w:szCs w:val="24"/>
          <w:lang w:val="pl-PL"/>
        </w:rPr>
        <w:tab/>
      </w:r>
    </w:p>
    <w:p w14:paraId="1CC9697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Spółka może używać firmy również łącznie z wyróżniającym ją znakiem graficznym. </w:t>
      </w:r>
      <w:r w:rsidRPr="00377E2E">
        <w:rPr>
          <w:rFonts w:ascii="Times New Roman" w:hAnsi="Times New Roman"/>
          <w:iCs/>
          <w:spacing w:val="-3"/>
          <w:sz w:val="24"/>
          <w:szCs w:val="24"/>
          <w:lang w:val="pl-PL"/>
        </w:rPr>
        <w:tab/>
      </w:r>
    </w:p>
    <w:p w14:paraId="75DEBE8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Spółka powstała z przekształcenia w spółkę akcyjną spółki działającej pod firmą Games Operators Spółka z ograniczoną odpowiedzialnością z siedzibą w Warszawie. </w:t>
      </w:r>
      <w:r w:rsidRPr="00377E2E">
        <w:rPr>
          <w:rFonts w:ascii="Times New Roman" w:hAnsi="Times New Roman"/>
          <w:iCs/>
          <w:spacing w:val="-3"/>
          <w:sz w:val="24"/>
          <w:szCs w:val="24"/>
          <w:lang w:val="pl-PL"/>
        </w:rPr>
        <w:tab/>
      </w:r>
    </w:p>
    <w:p w14:paraId="7D40673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§2</w:t>
      </w:r>
    </w:p>
    <w:p w14:paraId="2AC53E2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Siedzibą Spółki jest Warszawa. </w:t>
      </w:r>
      <w:r w:rsidRPr="00377E2E">
        <w:rPr>
          <w:rFonts w:ascii="Times New Roman" w:hAnsi="Times New Roman"/>
          <w:iCs/>
          <w:spacing w:val="-3"/>
          <w:sz w:val="24"/>
          <w:szCs w:val="24"/>
          <w:lang w:val="pl-PL"/>
        </w:rPr>
        <w:tab/>
      </w:r>
    </w:p>
    <w:p w14:paraId="6BEDC0B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§3</w:t>
      </w:r>
    </w:p>
    <w:p w14:paraId="1B07444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Spółka może działać na obszarze Rzeczypospolitej Polskiej oraz poza jej granicami. </w:t>
      </w:r>
      <w:r w:rsidRPr="00377E2E">
        <w:rPr>
          <w:rFonts w:ascii="Times New Roman" w:hAnsi="Times New Roman"/>
          <w:iCs/>
          <w:spacing w:val="-3"/>
          <w:sz w:val="24"/>
          <w:szCs w:val="24"/>
          <w:lang w:val="pl-PL"/>
        </w:rPr>
        <w:tab/>
      </w:r>
    </w:p>
    <w:p w14:paraId="00D37EA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Spółka może tworzyć oddziały, filie i zakłady w kraju i za granicą, przystępować do innych spółek, spółdzielni oraz organizacji gospodarczych, a także nabywać i zbywać akcje i udziały w innych spółkach. </w:t>
      </w:r>
      <w:r w:rsidRPr="00377E2E">
        <w:rPr>
          <w:rFonts w:ascii="Times New Roman" w:hAnsi="Times New Roman"/>
          <w:iCs/>
          <w:spacing w:val="-3"/>
          <w:sz w:val="24"/>
          <w:szCs w:val="24"/>
          <w:lang w:val="pl-PL"/>
        </w:rPr>
        <w:tab/>
      </w:r>
    </w:p>
    <w:p w14:paraId="4CAEE093"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§4</w:t>
      </w:r>
    </w:p>
    <w:p w14:paraId="6BEA56A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Czas trwania Spółki jest nieograniczony. </w:t>
      </w:r>
      <w:r w:rsidRPr="00377E2E">
        <w:rPr>
          <w:rFonts w:ascii="Times New Roman" w:hAnsi="Times New Roman"/>
          <w:iCs/>
          <w:spacing w:val="-3"/>
          <w:sz w:val="24"/>
          <w:szCs w:val="24"/>
          <w:lang w:val="pl-PL"/>
        </w:rPr>
        <w:tab/>
      </w:r>
    </w:p>
    <w:p w14:paraId="180BDFAD"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Przedmiot działalności Spółki</w:t>
      </w:r>
    </w:p>
    <w:p w14:paraId="1A90A593"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§5</w:t>
      </w:r>
    </w:p>
    <w:p w14:paraId="3A2CB4F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Przedmiot działalności Spółki obejmuje: </w:t>
      </w:r>
      <w:r w:rsidRPr="00377E2E">
        <w:rPr>
          <w:rFonts w:ascii="Times New Roman" w:hAnsi="Times New Roman"/>
          <w:iCs/>
          <w:spacing w:val="-3"/>
          <w:sz w:val="24"/>
          <w:szCs w:val="24"/>
          <w:lang w:val="pl-PL"/>
        </w:rPr>
        <w:tab/>
      </w:r>
    </w:p>
    <w:p w14:paraId="602678C3"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a) PKD 58.21.Z Działalność wydawnicza w zakresie gier komputerowych; </w:t>
      </w:r>
      <w:r w:rsidRPr="00377E2E">
        <w:rPr>
          <w:rFonts w:ascii="Times New Roman" w:hAnsi="Times New Roman"/>
          <w:iCs/>
          <w:spacing w:val="-3"/>
          <w:sz w:val="24"/>
          <w:szCs w:val="24"/>
          <w:lang w:val="pl-PL"/>
        </w:rPr>
        <w:tab/>
      </w:r>
    </w:p>
    <w:p w14:paraId="3EF3AA4E"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b) PKD 18.20.Z Reprodukcja zapisanych nośników informacji; </w:t>
      </w:r>
      <w:r w:rsidRPr="00377E2E">
        <w:rPr>
          <w:rFonts w:ascii="Times New Roman" w:hAnsi="Times New Roman"/>
          <w:iCs/>
          <w:spacing w:val="-3"/>
          <w:sz w:val="24"/>
          <w:szCs w:val="24"/>
          <w:lang w:val="pl-PL"/>
        </w:rPr>
        <w:tab/>
      </w:r>
    </w:p>
    <w:p w14:paraId="24D94788"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c) PKD 32.40.Z Produkcja gier i zabawek; </w:t>
      </w:r>
      <w:r w:rsidRPr="00377E2E">
        <w:rPr>
          <w:rFonts w:ascii="Times New Roman" w:hAnsi="Times New Roman"/>
          <w:iCs/>
          <w:spacing w:val="-3"/>
          <w:sz w:val="24"/>
          <w:szCs w:val="24"/>
          <w:lang w:val="pl-PL"/>
        </w:rPr>
        <w:tab/>
      </w:r>
    </w:p>
    <w:p w14:paraId="3E99F40A"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d) PKD 58.29.Z Działalność wydawnicza w zakresie pozostałego oprogramowania; </w:t>
      </w:r>
      <w:r w:rsidRPr="00377E2E">
        <w:rPr>
          <w:rFonts w:ascii="Times New Roman" w:hAnsi="Times New Roman"/>
          <w:iCs/>
          <w:spacing w:val="-3"/>
          <w:sz w:val="24"/>
          <w:szCs w:val="24"/>
          <w:lang w:val="pl-PL"/>
        </w:rPr>
        <w:tab/>
      </w:r>
    </w:p>
    <w:p w14:paraId="3333EFFC"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e) PKD 46.51.Z Sprzedaż hurtowa komputerów, urządzeń peryferyjnych i oprogramowania; </w:t>
      </w:r>
      <w:r w:rsidRPr="00377E2E">
        <w:rPr>
          <w:rFonts w:ascii="Times New Roman" w:hAnsi="Times New Roman"/>
          <w:iCs/>
          <w:spacing w:val="-3"/>
          <w:sz w:val="24"/>
          <w:szCs w:val="24"/>
          <w:lang w:val="pl-PL"/>
        </w:rPr>
        <w:tab/>
      </w:r>
    </w:p>
    <w:p w14:paraId="6A8A73E8"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f) PKD 47.41.Z Sprzedaż detaliczna komputerów, urządzeń peryferyjnych i oprogramowania prowadzona w wyspecjalizowanych sklepach; </w:t>
      </w:r>
      <w:r w:rsidRPr="00377E2E">
        <w:rPr>
          <w:rFonts w:ascii="Times New Roman" w:hAnsi="Times New Roman"/>
          <w:iCs/>
          <w:spacing w:val="-3"/>
          <w:sz w:val="24"/>
          <w:szCs w:val="24"/>
          <w:lang w:val="pl-PL"/>
        </w:rPr>
        <w:tab/>
      </w:r>
    </w:p>
    <w:p w14:paraId="5C8D718F"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g) PKD 47.63.Z Sprzedaż detaliczna nagrań dźwiękowych i audiowizualnych prowadzona w wyspecjalizowanych sklepach; </w:t>
      </w:r>
      <w:r w:rsidRPr="00377E2E">
        <w:rPr>
          <w:rFonts w:ascii="Times New Roman" w:hAnsi="Times New Roman"/>
          <w:iCs/>
          <w:spacing w:val="-3"/>
          <w:sz w:val="24"/>
          <w:szCs w:val="24"/>
          <w:lang w:val="pl-PL"/>
        </w:rPr>
        <w:tab/>
      </w:r>
    </w:p>
    <w:p w14:paraId="394A5277" w14:textId="77777777" w:rsidR="00843AB7"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h) PKD 47.65.Z Sprzedaż detaliczna gier i zabawek prowadzona w wyspecjalizowanych sklepach; </w:t>
      </w:r>
      <w:r>
        <w:rPr>
          <w:rFonts w:ascii="Times New Roman" w:hAnsi="Times New Roman"/>
          <w:iCs/>
          <w:spacing w:val="-3"/>
          <w:sz w:val="24"/>
          <w:szCs w:val="24"/>
          <w:lang w:val="pl-PL"/>
        </w:rPr>
        <w:tab/>
      </w:r>
    </w:p>
    <w:p w14:paraId="734A7F10"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i) PKD 47.89.Z Sprzedaż detaliczna pozostałych wyrobów prowadzona na straganach i targowiskach; </w:t>
      </w:r>
      <w:r w:rsidRPr="00377E2E">
        <w:rPr>
          <w:rFonts w:ascii="Times New Roman" w:hAnsi="Times New Roman"/>
          <w:iCs/>
          <w:spacing w:val="-3"/>
          <w:sz w:val="24"/>
          <w:szCs w:val="24"/>
          <w:lang w:val="pl-PL"/>
        </w:rPr>
        <w:tab/>
      </w:r>
    </w:p>
    <w:p w14:paraId="0BF96EDE"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j) PKD 47.91.Z Sprzedaż detaliczna prowadzona przez domy sprzedaży wysyłkowej lub Internet; </w:t>
      </w:r>
      <w:r>
        <w:rPr>
          <w:rFonts w:ascii="Times New Roman" w:hAnsi="Times New Roman"/>
          <w:iCs/>
          <w:spacing w:val="-3"/>
          <w:sz w:val="24"/>
          <w:szCs w:val="24"/>
          <w:lang w:val="pl-PL"/>
        </w:rPr>
        <w:tab/>
      </w:r>
    </w:p>
    <w:p w14:paraId="7B1EFD68"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k) PKD 47.99.Z Pozostała sprzedaż detaliczna prowadzona poza siecią sklepową, straganami i targowiskami </w:t>
      </w:r>
      <w:r w:rsidRPr="00377E2E">
        <w:rPr>
          <w:rFonts w:ascii="Times New Roman" w:hAnsi="Times New Roman"/>
          <w:iCs/>
          <w:spacing w:val="-3"/>
          <w:sz w:val="24"/>
          <w:szCs w:val="24"/>
          <w:lang w:val="pl-PL"/>
        </w:rPr>
        <w:tab/>
      </w:r>
    </w:p>
    <w:p w14:paraId="6EEC78E9"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l) PKD 62.01.Z Działalność związana z oprogramowaniem, </w:t>
      </w:r>
      <w:r w:rsidRPr="00377E2E">
        <w:rPr>
          <w:rFonts w:ascii="Times New Roman" w:hAnsi="Times New Roman"/>
          <w:iCs/>
          <w:spacing w:val="-3"/>
          <w:sz w:val="24"/>
          <w:szCs w:val="24"/>
          <w:lang w:val="pl-PL"/>
        </w:rPr>
        <w:tab/>
      </w:r>
    </w:p>
    <w:p w14:paraId="00E785D9"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m) PKD 63.11.Z Przetwarzanie danych, zarządzanie stronami internetowymi (hosting) i podobna działalność, </w:t>
      </w:r>
      <w:r w:rsidRPr="00377E2E">
        <w:rPr>
          <w:rFonts w:ascii="Times New Roman" w:hAnsi="Times New Roman"/>
          <w:iCs/>
          <w:spacing w:val="-3"/>
          <w:sz w:val="24"/>
          <w:szCs w:val="24"/>
          <w:lang w:val="pl-PL"/>
        </w:rPr>
        <w:tab/>
      </w:r>
    </w:p>
    <w:p w14:paraId="4D068B68"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n) PKD 77.40.z Dzierżawa własności intelektualnej i podobnych produktów, z wyłączeniem prac chronionych prawem autorskim, </w:t>
      </w:r>
      <w:r w:rsidRPr="00377E2E">
        <w:rPr>
          <w:rFonts w:ascii="Times New Roman" w:hAnsi="Times New Roman"/>
          <w:iCs/>
          <w:spacing w:val="-3"/>
          <w:sz w:val="24"/>
          <w:szCs w:val="24"/>
          <w:lang w:val="pl-PL"/>
        </w:rPr>
        <w:tab/>
      </w:r>
    </w:p>
    <w:p w14:paraId="0F1EE9C1"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o) PKD.82.92.Z Działalność związana z pakowaniem. </w:t>
      </w:r>
      <w:r w:rsidRPr="00377E2E">
        <w:rPr>
          <w:rFonts w:ascii="Times New Roman" w:hAnsi="Times New Roman"/>
          <w:iCs/>
          <w:spacing w:val="-3"/>
          <w:sz w:val="24"/>
          <w:szCs w:val="24"/>
          <w:lang w:val="pl-PL"/>
        </w:rPr>
        <w:tab/>
      </w:r>
    </w:p>
    <w:p w14:paraId="2FFA4F4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Jeżeli podjęcie lub prowadzenie działalności gospodarczej w zakresie ustalonego wyżej przedmiotu działalności Spółki wymaga zezwolenia, licencji lub koncesji właściwego organu państwa, prowadzenie takiej działalności może nastąpić po uzyskaniu zezwolenia, licencji lub koncesji. </w:t>
      </w:r>
      <w:r w:rsidRPr="00377E2E">
        <w:rPr>
          <w:rFonts w:ascii="Times New Roman" w:hAnsi="Times New Roman"/>
          <w:iCs/>
          <w:spacing w:val="-3"/>
          <w:sz w:val="24"/>
          <w:szCs w:val="24"/>
          <w:lang w:val="pl-PL"/>
        </w:rPr>
        <w:tab/>
      </w:r>
    </w:p>
    <w:p w14:paraId="30C13409"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Kapitał zakładowy</w:t>
      </w:r>
    </w:p>
    <w:p w14:paraId="7EF608C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§6</w:t>
      </w:r>
    </w:p>
    <w:p w14:paraId="3FBC578C" w14:textId="2419FCC2"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1. Kapitał zakładowy Spółki wynosi </w:t>
      </w:r>
      <w:r w:rsidR="000B6C79" w:rsidRPr="00A44579">
        <w:rPr>
          <w:rFonts w:ascii="Times New Roman" w:hAnsi="Times New Roman"/>
          <w:iCs/>
          <w:spacing w:val="-3"/>
          <w:sz w:val="24"/>
          <w:szCs w:val="24"/>
          <w:lang w:val="pl-PL"/>
        </w:rPr>
        <w:t>549.926,00 zł (pięćset czterdzieści dziewięć tysięcy dziewięćset dwadzieścia sześć złotych) i dzieli się na 5.499.260 (pięć milionów czterysta dziewięćdziesiąt dziewięć tysięcy dwieście sześćdziesiąt) akcji o wartości nominalnej 0,10 zł</w:t>
      </w:r>
      <w:r w:rsidRPr="00377E2E">
        <w:rPr>
          <w:rFonts w:ascii="Times New Roman" w:hAnsi="Times New Roman"/>
          <w:iCs/>
          <w:spacing w:val="-3"/>
          <w:sz w:val="24"/>
          <w:szCs w:val="24"/>
          <w:lang w:val="pl-PL"/>
        </w:rPr>
        <w:t xml:space="preserve"> (dziesięć groszy) każda, w tym:</w:t>
      </w:r>
      <w:r w:rsidRPr="00377E2E">
        <w:rPr>
          <w:rFonts w:ascii="Times New Roman" w:hAnsi="Times New Roman"/>
          <w:iCs/>
          <w:spacing w:val="-3"/>
          <w:sz w:val="24"/>
          <w:szCs w:val="24"/>
          <w:lang w:val="pl-PL"/>
        </w:rPr>
        <w:tab/>
      </w:r>
    </w:p>
    <w:p w14:paraId="37775CD1" w14:textId="5720A0AD"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a) 5.000.000 (pięć milionów) akcji zwykłych na okaziciela serii A o wartości nominalnej 0,10 </w:t>
      </w:r>
      <w:r w:rsidR="000B6C79">
        <w:rPr>
          <w:rFonts w:ascii="Times New Roman" w:hAnsi="Times New Roman"/>
          <w:iCs/>
          <w:spacing w:val="-3"/>
          <w:sz w:val="24"/>
          <w:szCs w:val="24"/>
          <w:lang w:val="pl-PL"/>
        </w:rPr>
        <w:t>zł</w:t>
      </w:r>
      <w:r w:rsidR="000B6C79" w:rsidRPr="00377E2E">
        <w:rPr>
          <w:rFonts w:ascii="Times New Roman" w:hAnsi="Times New Roman"/>
          <w:iCs/>
          <w:spacing w:val="-3"/>
          <w:sz w:val="24"/>
          <w:szCs w:val="24"/>
          <w:lang w:val="pl-PL"/>
        </w:rPr>
        <w:t xml:space="preserve"> </w:t>
      </w:r>
      <w:r w:rsidRPr="00377E2E">
        <w:rPr>
          <w:rFonts w:ascii="Times New Roman" w:hAnsi="Times New Roman"/>
          <w:iCs/>
          <w:spacing w:val="-3"/>
          <w:sz w:val="24"/>
          <w:szCs w:val="24"/>
          <w:lang w:val="pl-PL"/>
        </w:rPr>
        <w:t xml:space="preserve">(dziesięć groszy) każda; </w:t>
      </w:r>
      <w:r w:rsidRPr="00377E2E">
        <w:rPr>
          <w:rFonts w:ascii="Times New Roman" w:hAnsi="Times New Roman"/>
          <w:iCs/>
          <w:spacing w:val="-3"/>
          <w:sz w:val="24"/>
          <w:szCs w:val="24"/>
          <w:lang w:val="pl-PL"/>
        </w:rPr>
        <w:tab/>
      </w:r>
    </w:p>
    <w:p w14:paraId="79309849" w14:textId="40047235"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b) 250.000 (dwieście pięćdziesiąt tysięcy) akcji zwykłych na okaziciela serii B o wartości nominalnej 0,10 </w:t>
      </w:r>
      <w:r w:rsidR="000B6C79">
        <w:rPr>
          <w:rFonts w:ascii="Times New Roman" w:hAnsi="Times New Roman"/>
          <w:iCs/>
          <w:spacing w:val="-3"/>
          <w:sz w:val="24"/>
          <w:szCs w:val="24"/>
          <w:lang w:val="pl-PL"/>
        </w:rPr>
        <w:t>zł</w:t>
      </w:r>
      <w:r w:rsidR="000B6C79" w:rsidRPr="00377E2E">
        <w:rPr>
          <w:rFonts w:ascii="Times New Roman" w:hAnsi="Times New Roman"/>
          <w:iCs/>
          <w:spacing w:val="-3"/>
          <w:sz w:val="24"/>
          <w:szCs w:val="24"/>
          <w:lang w:val="pl-PL"/>
        </w:rPr>
        <w:t xml:space="preserve"> </w:t>
      </w:r>
      <w:r w:rsidRPr="00377E2E">
        <w:rPr>
          <w:rFonts w:ascii="Times New Roman" w:hAnsi="Times New Roman"/>
          <w:iCs/>
          <w:spacing w:val="-3"/>
          <w:sz w:val="24"/>
          <w:szCs w:val="24"/>
          <w:lang w:val="pl-PL"/>
        </w:rPr>
        <w:t xml:space="preserve">(dziesięć groszy) każda; </w:t>
      </w:r>
      <w:r w:rsidRPr="00377E2E">
        <w:rPr>
          <w:rFonts w:ascii="Times New Roman" w:hAnsi="Times New Roman"/>
          <w:iCs/>
          <w:spacing w:val="-3"/>
          <w:sz w:val="24"/>
          <w:szCs w:val="24"/>
          <w:lang w:val="pl-PL"/>
        </w:rPr>
        <w:tab/>
      </w:r>
    </w:p>
    <w:p w14:paraId="584F2AF8" w14:textId="77F1FDD5"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c) 100.000 (sto tysięcy) akcji zwykłych na okaziciela serii C o wartości nominalnej 0,10 </w:t>
      </w:r>
      <w:r w:rsidR="000B6C79">
        <w:rPr>
          <w:rFonts w:ascii="Times New Roman" w:hAnsi="Times New Roman"/>
          <w:iCs/>
          <w:spacing w:val="-3"/>
          <w:sz w:val="24"/>
          <w:szCs w:val="24"/>
          <w:lang w:val="pl-PL"/>
        </w:rPr>
        <w:t>zł</w:t>
      </w:r>
      <w:r w:rsidR="000B6C79" w:rsidRPr="00377E2E">
        <w:rPr>
          <w:rFonts w:ascii="Times New Roman" w:hAnsi="Times New Roman"/>
          <w:iCs/>
          <w:spacing w:val="-3"/>
          <w:sz w:val="24"/>
          <w:szCs w:val="24"/>
          <w:lang w:val="pl-PL"/>
        </w:rPr>
        <w:t xml:space="preserve"> </w:t>
      </w:r>
      <w:r w:rsidRPr="00377E2E">
        <w:rPr>
          <w:rFonts w:ascii="Times New Roman" w:hAnsi="Times New Roman"/>
          <w:iCs/>
          <w:spacing w:val="-3"/>
          <w:sz w:val="24"/>
          <w:szCs w:val="24"/>
          <w:lang w:val="pl-PL"/>
        </w:rPr>
        <w:t xml:space="preserve">(dziesięć groszy) każda; </w:t>
      </w:r>
      <w:r w:rsidRPr="00377E2E">
        <w:rPr>
          <w:rFonts w:ascii="Times New Roman" w:hAnsi="Times New Roman"/>
          <w:iCs/>
          <w:spacing w:val="-3"/>
          <w:sz w:val="24"/>
          <w:szCs w:val="24"/>
          <w:lang w:val="pl-PL"/>
        </w:rPr>
        <w:tab/>
      </w:r>
    </w:p>
    <w:p w14:paraId="4F9CCB55" w14:textId="2927B0BF" w:rsidR="000B6C79"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d) 70.700 (siedemdziesiąt tysięcy siedemset) akcji zwykłych na okaziciela serii D o wartości nominalnej 0,10 </w:t>
      </w:r>
      <w:r w:rsidR="000B6C79">
        <w:rPr>
          <w:rFonts w:ascii="Times New Roman" w:hAnsi="Times New Roman"/>
          <w:iCs/>
          <w:spacing w:val="-3"/>
          <w:sz w:val="24"/>
          <w:szCs w:val="24"/>
          <w:lang w:val="pl-PL"/>
        </w:rPr>
        <w:t>zł</w:t>
      </w:r>
      <w:r w:rsidR="000B6C79" w:rsidRPr="00377E2E">
        <w:rPr>
          <w:rFonts w:ascii="Times New Roman" w:hAnsi="Times New Roman"/>
          <w:iCs/>
          <w:spacing w:val="-3"/>
          <w:sz w:val="24"/>
          <w:szCs w:val="24"/>
          <w:lang w:val="pl-PL"/>
        </w:rPr>
        <w:t xml:space="preserve"> </w:t>
      </w:r>
      <w:r w:rsidRPr="00377E2E">
        <w:rPr>
          <w:rFonts w:ascii="Times New Roman" w:hAnsi="Times New Roman"/>
          <w:iCs/>
          <w:spacing w:val="-3"/>
          <w:sz w:val="24"/>
          <w:szCs w:val="24"/>
          <w:lang w:val="pl-PL"/>
        </w:rPr>
        <w:t>(dziesięć groszy) każda</w:t>
      </w:r>
      <w:r w:rsidR="000B6C79">
        <w:rPr>
          <w:rFonts w:ascii="Times New Roman" w:hAnsi="Times New Roman"/>
          <w:iCs/>
          <w:spacing w:val="-3"/>
          <w:sz w:val="24"/>
          <w:szCs w:val="24"/>
          <w:lang w:val="pl-PL"/>
        </w:rPr>
        <w:t>,</w:t>
      </w:r>
      <w:r w:rsidR="000B6C79">
        <w:rPr>
          <w:rFonts w:ascii="Times New Roman" w:hAnsi="Times New Roman"/>
          <w:iCs/>
          <w:spacing w:val="-3"/>
          <w:sz w:val="24"/>
          <w:szCs w:val="24"/>
          <w:lang w:val="pl-PL"/>
        </w:rPr>
        <w:tab/>
      </w:r>
    </w:p>
    <w:p w14:paraId="70304F12" w14:textId="0D167079" w:rsidR="00843AB7" w:rsidRPr="00377E2E" w:rsidRDefault="000B6C79"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Pr>
          <w:rFonts w:ascii="Times New Roman" w:hAnsi="Times New Roman"/>
          <w:iCs/>
          <w:spacing w:val="-3"/>
          <w:sz w:val="24"/>
          <w:szCs w:val="24"/>
          <w:lang w:val="pl-PL"/>
        </w:rPr>
        <w:t xml:space="preserve">e) </w:t>
      </w:r>
      <w:r w:rsidRPr="00A44579">
        <w:rPr>
          <w:rFonts w:ascii="Times New Roman" w:hAnsi="Times New Roman"/>
          <w:iCs/>
          <w:spacing w:val="-3"/>
          <w:sz w:val="24"/>
          <w:szCs w:val="24"/>
          <w:lang w:val="pl-PL"/>
        </w:rPr>
        <w:t>78.560 (siedemdziesiąt osiem tysięcy pięćset sześćdziesiąt) akcji zwykłych na okaziciela serii E o wartości nominalnej 0,10 zł (dziesięć groszy) każda</w:t>
      </w:r>
      <w:r w:rsidR="00843AB7" w:rsidRPr="00377E2E">
        <w:rPr>
          <w:rFonts w:ascii="Times New Roman" w:hAnsi="Times New Roman"/>
          <w:iCs/>
          <w:spacing w:val="-3"/>
          <w:sz w:val="24"/>
          <w:szCs w:val="24"/>
          <w:lang w:val="pl-PL"/>
        </w:rPr>
        <w:t>.</w:t>
      </w:r>
      <w:r w:rsidR="00843AB7" w:rsidRPr="00377E2E">
        <w:rPr>
          <w:rFonts w:ascii="Times New Roman" w:hAnsi="Times New Roman"/>
          <w:iCs/>
          <w:spacing w:val="-3"/>
          <w:sz w:val="24"/>
          <w:szCs w:val="24"/>
          <w:lang w:val="pl-PL"/>
        </w:rPr>
        <w:tab/>
      </w:r>
    </w:p>
    <w:p w14:paraId="085663B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§6a</w:t>
      </w:r>
    </w:p>
    <w:p w14:paraId="753C5F2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Zarząd jest upoważniony do dokonania jednego lub kilku podwyższeń kapitału zakładowego Spółki, o łączną kwotę nie większą niż 50.000,00 zł (pięćdziesiąt tysięcy złotych; „Kapitał Docelowy”), na następujących zasadach: </w:t>
      </w:r>
      <w:r w:rsidRPr="00377E2E">
        <w:rPr>
          <w:rFonts w:ascii="Times New Roman" w:hAnsi="Times New Roman"/>
          <w:iCs/>
          <w:spacing w:val="-3"/>
          <w:sz w:val="24"/>
          <w:szCs w:val="24"/>
          <w:lang w:val="pl-PL"/>
        </w:rPr>
        <w:tab/>
      </w:r>
    </w:p>
    <w:p w14:paraId="281C8A02"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upoważnienie określone w niniejszym ustępie wygasa z upływem 3 (trzech) lat od dnia dokonania wpisu w rejestrze przedsiębiorców Krajowego Rejestru Sądowego zmiany Statutu Spółki, dokonanej na podstawie uchwały nr 18/2020 Zwyczajnego Walnego Zgromadzenia Spółki z dnia 29 czerwca 2020 r. w sprawie utworzenia Programu Motywacyjnego Spółki oraz przyjęcia treści Regulaminu Programu Motywacyjnego Spółki, a także zmiany Statutu Spółki polegającej na upoważnieniu Zarządu do podwyższenia kapitału zakładowego Spółki w ramach kapitału docelowego wraz z możliwością pozbawienia dotychczasowych akcjonariuszy Spółki prawa poboru w całości lub w części; </w:t>
      </w:r>
      <w:r w:rsidRPr="00377E2E">
        <w:rPr>
          <w:rFonts w:ascii="Times New Roman" w:hAnsi="Times New Roman"/>
          <w:iCs/>
          <w:spacing w:val="-3"/>
          <w:sz w:val="24"/>
          <w:szCs w:val="24"/>
          <w:lang w:val="pl-PL"/>
        </w:rPr>
        <w:tab/>
      </w:r>
    </w:p>
    <w:p w14:paraId="69E732FC"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akcje wydawane przez Zarząd w ramach Kapitału Docelowego mogą być obejmowane tylko i wyłącznie w zamian za wkłady pieniężne; </w:t>
      </w:r>
      <w:r w:rsidRPr="00377E2E">
        <w:rPr>
          <w:rFonts w:ascii="Times New Roman" w:hAnsi="Times New Roman"/>
          <w:iCs/>
          <w:spacing w:val="-3"/>
          <w:sz w:val="24"/>
          <w:szCs w:val="24"/>
          <w:lang w:val="pl-PL"/>
        </w:rPr>
        <w:tab/>
      </w:r>
    </w:p>
    <w:p w14:paraId="659BD997"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podwyższenie kapitału zakładowego Spółki w ramach Kapitału Docelowego nie może nastąpić ze środków własnych Spółki; </w:t>
      </w:r>
      <w:r w:rsidRPr="00377E2E">
        <w:rPr>
          <w:rFonts w:ascii="Times New Roman" w:hAnsi="Times New Roman"/>
          <w:iCs/>
          <w:spacing w:val="-3"/>
          <w:sz w:val="24"/>
          <w:szCs w:val="24"/>
          <w:lang w:val="pl-PL"/>
        </w:rPr>
        <w:tab/>
      </w:r>
    </w:p>
    <w:p w14:paraId="26F77336"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cena emisyjna akcji wydawanych przez Zarząd w ramach Kapitału Docelowego zostanie ustalona przez Zarząd w uchwale w sprawie podwyższenia kapitału zakładowego Spółki w ramach Kapitału Docelowego, po uzyskaniu uprzedniej zgody Rady Nadzorczej, wyrażonej w postaci stosownej uchwały, z zastrzeżeniem §6a. ust. 1 pkt 7 lit. c Statutu Spółki; </w:t>
      </w:r>
      <w:r w:rsidRPr="00377E2E">
        <w:rPr>
          <w:rFonts w:ascii="Times New Roman" w:hAnsi="Times New Roman"/>
          <w:iCs/>
          <w:spacing w:val="-3"/>
          <w:sz w:val="24"/>
          <w:szCs w:val="24"/>
          <w:lang w:val="pl-PL"/>
        </w:rPr>
        <w:tab/>
      </w:r>
    </w:p>
    <w:p w14:paraId="7E0BB408"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Zarząd jest upoważniony do pozbawienia dotychczasowych akcjonariuszy Spółki prawa poboru nowych akcji Spółki wyemitowanych w ramach każdego z podwyższeń kapitału zakładowego Spółki, dokonywanego w ramach Kapitału Docelowego, w całości lub w części, po uzyskaniu uprzedniej zgody Rady Nadzorczej, wyrażonej w postaci stosownej uchwały; </w:t>
      </w:r>
      <w:r w:rsidRPr="00377E2E">
        <w:rPr>
          <w:rFonts w:ascii="Times New Roman" w:hAnsi="Times New Roman"/>
          <w:iCs/>
          <w:spacing w:val="-3"/>
          <w:sz w:val="24"/>
          <w:szCs w:val="24"/>
          <w:lang w:val="pl-PL"/>
        </w:rPr>
        <w:tab/>
      </w:r>
    </w:p>
    <w:p w14:paraId="220699CF"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akcje wydawane przez Zarząd w ramach Kapitału Docelowego nie mogą być akcjami uprzywilejowanymi, a także nie mogą być z nimi związane żadne uprawnienia osobiste; </w:t>
      </w:r>
      <w:r w:rsidRPr="00377E2E">
        <w:rPr>
          <w:rFonts w:ascii="Times New Roman" w:hAnsi="Times New Roman"/>
          <w:iCs/>
          <w:spacing w:val="-3"/>
          <w:sz w:val="24"/>
          <w:szCs w:val="24"/>
          <w:lang w:val="pl-PL"/>
        </w:rPr>
        <w:tab/>
      </w:r>
    </w:p>
    <w:p w14:paraId="72475A43"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podwyższenie kapitału zakładowego Spółki w ramach Kapitału Docelowego może nastąpić tylko i wyłącznie w celu realizacji programu motywacyjnego utworzonego w Spółce na podstawie uchwały nr 18/2020 Zwyczajnego Walnego Zgromadzenia Spółki z dnia 29 czerwca 2020 r. w sprawie utworzenia Programu Motywacyjnego Spółki oraz przyjęcia treści Regulaminu Programu Motywacyjnego Spółki, a także zmiany Statutu Spółki polegającej na upoważnieniu Zarządu do podwyższenia kapitału zakładowego Spółki w ramach kapitału docelowego wraz z możliwością pozbawienia dotychczasowych akcjonariuszy Spółki prawa poboru w całości lub w części („Program Motywacyjny”) w ten sposób, że: </w:t>
      </w:r>
      <w:r w:rsidRPr="00377E2E">
        <w:rPr>
          <w:rFonts w:ascii="Times New Roman" w:hAnsi="Times New Roman"/>
          <w:iCs/>
          <w:spacing w:val="-3"/>
          <w:sz w:val="24"/>
          <w:szCs w:val="24"/>
          <w:lang w:val="pl-PL"/>
        </w:rPr>
        <w:tab/>
      </w:r>
    </w:p>
    <w:p w14:paraId="365EA1CB"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a) osobami uprawnionymi do objęcia nowych akcji Spółki wyemitowanych w ramach każdego z podwyższeń kapitału zakładowego Spółki, dokonywanego w granicach Kapitału </w:t>
      </w:r>
      <w:r w:rsidRPr="00377E2E">
        <w:rPr>
          <w:rFonts w:ascii="Times New Roman" w:hAnsi="Times New Roman"/>
          <w:iCs/>
          <w:spacing w:val="-3"/>
          <w:sz w:val="24"/>
          <w:szCs w:val="24"/>
          <w:lang w:val="pl-PL"/>
        </w:rPr>
        <w:lastRenderedPageBreak/>
        <w:t xml:space="preserve">Docelowego, będą uczestnicy Programu Motywacyjnego spełniający warunki określone szczegółowo w Regulaminie Programu Motywacyjnego („Regulamin”); </w:t>
      </w:r>
      <w:r w:rsidRPr="00377E2E">
        <w:rPr>
          <w:rFonts w:ascii="Times New Roman" w:hAnsi="Times New Roman"/>
          <w:iCs/>
          <w:spacing w:val="-3"/>
          <w:sz w:val="24"/>
          <w:szCs w:val="24"/>
          <w:lang w:val="pl-PL"/>
        </w:rPr>
        <w:tab/>
      </w:r>
    </w:p>
    <w:p w14:paraId="6771C07C"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b) osoby uprawnione do objęcia nowych akcji Spółki wyemitowanych w ramach każdego z podwyższeń kapitału zakładowego Spółki, dokonywanego w granicach Kapitału Docelowego, zostaną ustalone na podstawie uchwały Rady Nadzorczej, podejmowanej na wniosek Zarządu, zgodnie z odpowiednimi postanowieniami Regulaminu. Uchwała Rady Nadzorczej, o której mowa w zdaniu poprzednim, powinna określać w szczególności dane osób uprawnionych oraz konkretną ilość akcji przeznaczonych do objęcia przez każdą osobę uprawnioną w ramach Programu Motywacyjnego; </w:t>
      </w:r>
      <w:r w:rsidRPr="00377E2E">
        <w:rPr>
          <w:rFonts w:ascii="Times New Roman" w:hAnsi="Times New Roman"/>
          <w:iCs/>
          <w:spacing w:val="-3"/>
          <w:sz w:val="24"/>
          <w:szCs w:val="24"/>
          <w:lang w:val="pl-PL"/>
        </w:rPr>
        <w:tab/>
      </w:r>
    </w:p>
    <w:p w14:paraId="11F249CA"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c) szczegółowe warunki i zasady emisji nowych akcji Spółki emitowanych w ramach każdego z podwyższeń kapitału zakładowego Spółki, dokonywanego w ramach Kapitału Docelowego, w szczególności w zakresie wysokości ceny emisyjnej, sposobu obejmowania nowych akcji Spółki oraz daty uczestnictwa w dywidendzie, zostały określone w treści Regulaminu. </w:t>
      </w:r>
      <w:r w:rsidRPr="00377E2E">
        <w:rPr>
          <w:rFonts w:ascii="Times New Roman" w:hAnsi="Times New Roman"/>
          <w:iCs/>
          <w:spacing w:val="-3"/>
          <w:sz w:val="24"/>
          <w:szCs w:val="24"/>
          <w:lang w:val="pl-PL"/>
        </w:rPr>
        <w:tab/>
      </w:r>
    </w:p>
    <w:p w14:paraId="17057DB6"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Uchwała Zarządu w sprawie podwyższenia kapitału zakładowego Spółki w ramach Kapitału Docelowego, podjęta na podstawie statutowego upoważnienia udzielonego w §6a. ust. 1 Statutu Spółki, zastępuje uchwałę Walnego Zgromadzenia w sprawie podwyższenia kapitału zakładowego Spółki. </w:t>
      </w:r>
      <w:r w:rsidRPr="00377E2E">
        <w:rPr>
          <w:rFonts w:ascii="Times New Roman" w:hAnsi="Times New Roman"/>
          <w:iCs/>
          <w:spacing w:val="-3"/>
          <w:sz w:val="24"/>
          <w:szCs w:val="24"/>
          <w:lang w:val="pl-PL"/>
        </w:rPr>
        <w:tab/>
      </w:r>
    </w:p>
    <w:p w14:paraId="48B472D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Z zastrzeżeniem bezwzględnie obowiązujących przepisów Kodeksu spółek handlowych oraz postanowień Statutu Spółki, w szczególności dotyczących wymogu uzyskania zgody Rady Nadzorczej na dokonanie poszczególnych czynności, Zarząd decyduje o wszystkich sprawach związanych z podwyższeniem kapitału zakładowego Spółki w ramach Kapitału Docelowego, w szczególności Zarząd jest upoważniony do: </w:t>
      </w:r>
      <w:r w:rsidRPr="00377E2E">
        <w:rPr>
          <w:rFonts w:ascii="Times New Roman" w:hAnsi="Times New Roman"/>
          <w:iCs/>
          <w:spacing w:val="-3"/>
          <w:sz w:val="24"/>
          <w:szCs w:val="24"/>
          <w:lang w:val="pl-PL"/>
        </w:rPr>
        <w:tab/>
      </w:r>
    </w:p>
    <w:p w14:paraId="4DA6F6D4"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określenia trybu emisji oraz terminów wpłat na akcje; </w:t>
      </w:r>
      <w:r w:rsidRPr="00377E2E">
        <w:rPr>
          <w:rFonts w:ascii="Times New Roman" w:hAnsi="Times New Roman"/>
          <w:iCs/>
          <w:spacing w:val="-3"/>
          <w:sz w:val="24"/>
          <w:szCs w:val="24"/>
          <w:lang w:val="pl-PL"/>
        </w:rPr>
        <w:tab/>
      </w:r>
    </w:p>
    <w:p w14:paraId="1957F07F" w14:textId="77777777" w:rsidR="00843AB7"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podejmowania uchwał oraz innych działań w sprawie ubiegania się o dematerializację akcji oraz zawierania umów z Krajowym Depozytem Papierów Wartościowych S.A. o rejestrację akcji; </w:t>
      </w:r>
      <w:r>
        <w:rPr>
          <w:rFonts w:ascii="Times New Roman" w:hAnsi="Times New Roman"/>
          <w:iCs/>
          <w:spacing w:val="-3"/>
          <w:sz w:val="24"/>
          <w:szCs w:val="24"/>
          <w:lang w:val="pl-PL"/>
        </w:rPr>
        <w:tab/>
      </w:r>
    </w:p>
    <w:p w14:paraId="5DB1E491"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podejmowania uchwał oraz innych działań w sprawie emisji akcji i ubiegania się o dopuszczenie i wprowadzenie akcji do obrotu na rynku regulowanym GPW; </w:t>
      </w:r>
      <w:r w:rsidRPr="00377E2E">
        <w:rPr>
          <w:rFonts w:ascii="Times New Roman" w:hAnsi="Times New Roman"/>
          <w:iCs/>
          <w:spacing w:val="-3"/>
          <w:sz w:val="24"/>
          <w:szCs w:val="24"/>
          <w:lang w:val="pl-PL"/>
        </w:rPr>
        <w:tab/>
      </w:r>
    </w:p>
    <w:p w14:paraId="3F72C030" w14:textId="6532B8F1" w:rsidR="00843AB7" w:rsidRPr="00A44579" w:rsidRDefault="00843AB7" w:rsidP="00A44579">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zmiany Statutu Spółki w zakresie związanym z podwyższeniem kapitału zakładowego Spółki w ramach Kapitału Docelowego i ustalenia tekstu jednolitego Statutu Spółki obejmującego te zmiany. </w:t>
      </w:r>
      <w:r w:rsidRPr="00377E2E">
        <w:rPr>
          <w:rFonts w:ascii="Times New Roman" w:hAnsi="Times New Roman"/>
          <w:iCs/>
          <w:spacing w:val="-3"/>
          <w:sz w:val="24"/>
          <w:szCs w:val="24"/>
          <w:lang w:val="pl-PL"/>
        </w:rPr>
        <w:tab/>
      </w:r>
    </w:p>
    <w:p w14:paraId="3043D02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§7</w:t>
      </w:r>
    </w:p>
    <w:p w14:paraId="3495231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Akcje w Spółce mogą być zarówno imienne, jak i na okaziciela. </w:t>
      </w:r>
      <w:r w:rsidRPr="00377E2E">
        <w:rPr>
          <w:rFonts w:ascii="Times New Roman" w:hAnsi="Times New Roman"/>
          <w:iCs/>
          <w:spacing w:val="-3"/>
          <w:sz w:val="24"/>
          <w:szCs w:val="24"/>
          <w:lang w:val="pl-PL"/>
        </w:rPr>
        <w:tab/>
      </w:r>
    </w:p>
    <w:p w14:paraId="586EEDC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Zamiana akcji na okaziciela na akcje imienne jest niedopuszczalna tak długo, jak akcje Spółki będą przedmiotem obrotu na rynku regulowanym. </w:t>
      </w:r>
      <w:r w:rsidRPr="00377E2E">
        <w:rPr>
          <w:rFonts w:ascii="Times New Roman" w:hAnsi="Times New Roman"/>
          <w:iCs/>
          <w:spacing w:val="-3"/>
          <w:sz w:val="24"/>
          <w:szCs w:val="24"/>
          <w:lang w:val="pl-PL"/>
        </w:rPr>
        <w:tab/>
      </w:r>
    </w:p>
    <w:p w14:paraId="32A6059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Jedna akcja daje prawo do jednego głosu na Walnym Zgromadzeniu. </w:t>
      </w:r>
      <w:r w:rsidRPr="00377E2E">
        <w:rPr>
          <w:rFonts w:ascii="Times New Roman" w:hAnsi="Times New Roman"/>
          <w:iCs/>
          <w:spacing w:val="-3"/>
          <w:sz w:val="24"/>
          <w:szCs w:val="24"/>
          <w:lang w:val="pl-PL"/>
        </w:rPr>
        <w:tab/>
      </w:r>
    </w:p>
    <w:p w14:paraId="2631B1E6"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Kapitał zakładowy Spółki został opłacony w całości przed zarejestrowaniem Spółki. </w:t>
      </w:r>
      <w:r w:rsidRPr="00377E2E">
        <w:rPr>
          <w:rFonts w:ascii="Times New Roman" w:hAnsi="Times New Roman"/>
          <w:iCs/>
          <w:spacing w:val="-3"/>
          <w:sz w:val="24"/>
          <w:szCs w:val="24"/>
          <w:lang w:val="pl-PL"/>
        </w:rPr>
        <w:tab/>
      </w:r>
    </w:p>
    <w:p w14:paraId="5B828CE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Akcje mogą być wydawane w odcinkach zbiorowych. </w:t>
      </w:r>
      <w:r w:rsidRPr="00377E2E">
        <w:rPr>
          <w:rFonts w:ascii="Times New Roman" w:hAnsi="Times New Roman"/>
          <w:iCs/>
          <w:spacing w:val="-3"/>
          <w:sz w:val="24"/>
          <w:szCs w:val="24"/>
          <w:lang w:val="pl-PL"/>
        </w:rPr>
        <w:tab/>
      </w:r>
    </w:p>
    <w:p w14:paraId="3A65987F" w14:textId="77777777" w:rsidR="00843AB7"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Jeżeli akcje Spółki są dopuszczone do obrotu na rynku regulowanym albo w alternatywnym systemie obrotu, każdy z akcjonariuszy, którego akcje nie są dopuszczone do obrotu na takim rynku, ma prawo żądać dopuszczenia takich akcji do obrotu na takim rynku. Dopuszczenie takich akcji do obrotu na rynku regulowanym lub alternatywnym systemie obrotu nastąpi niezwłocznie, nie później jednak niż w terminie 6 (sześciu) miesięcy od dnia otrzymania żądania uprawnionego akcjonariusza. </w:t>
      </w:r>
      <w:r>
        <w:rPr>
          <w:rFonts w:ascii="Times New Roman" w:hAnsi="Times New Roman"/>
          <w:iCs/>
          <w:spacing w:val="-3"/>
          <w:sz w:val="24"/>
          <w:szCs w:val="24"/>
          <w:lang w:val="pl-PL"/>
        </w:rPr>
        <w:tab/>
      </w:r>
    </w:p>
    <w:p w14:paraId="66981AA6"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Podwyższenie i obniżenie kapitału zakładowego</w:t>
      </w:r>
    </w:p>
    <w:p w14:paraId="74433C53"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§8</w:t>
      </w:r>
    </w:p>
    <w:p w14:paraId="526E3D2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Kapitał zakładowy może być podwyższany lub obniżany na mocy uchwały Walnego Zgromadzenia. </w:t>
      </w:r>
      <w:r w:rsidRPr="00377E2E">
        <w:rPr>
          <w:rFonts w:ascii="Times New Roman" w:hAnsi="Times New Roman"/>
          <w:iCs/>
          <w:spacing w:val="-3"/>
          <w:sz w:val="24"/>
          <w:szCs w:val="24"/>
          <w:lang w:val="pl-PL"/>
        </w:rPr>
        <w:tab/>
      </w:r>
    </w:p>
    <w:p w14:paraId="6A2DDF75"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2. Podwyższenie kapitału zakładowego może nastąpić w drodze emisji nowych akcji albo podwyższenia wartości nominalnej dotychczasowych akcji. Kapitał zakładowy może być podwyższony również przez przeniesienie do niego z kapitału zapasowego lub funduszu rezerwowego środków określonych uchwałą Walnego Zgromadzenia. </w:t>
      </w:r>
      <w:r w:rsidRPr="00377E2E">
        <w:rPr>
          <w:rFonts w:ascii="Times New Roman" w:hAnsi="Times New Roman"/>
          <w:iCs/>
          <w:spacing w:val="-3"/>
          <w:sz w:val="24"/>
          <w:szCs w:val="24"/>
          <w:lang w:val="pl-PL"/>
        </w:rPr>
        <w:tab/>
      </w:r>
    </w:p>
    <w:p w14:paraId="7CE26BD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W przypadku dalszych emisji akcji, każda następna emisja będzie oznaczona kolejną literą alfabetu. </w:t>
      </w:r>
      <w:r w:rsidRPr="00377E2E">
        <w:rPr>
          <w:rFonts w:ascii="Times New Roman" w:hAnsi="Times New Roman"/>
          <w:iCs/>
          <w:spacing w:val="-3"/>
          <w:sz w:val="24"/>
          <w:szCs w:val="24"/>
          <w:lang w:val="pl-PL"/>
        </w:rPr>
        <w:tab/>
      </w:r>
    </w:p>
    <w:p w14:paraId="1550C76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Kapitał zakładowy może być obniżony przez zmniejszenie nominalnej wartości akcji lub przez umorzenie części akcji. </w:t>
      </w:r>
      <w:r w:rsidRPr="00377E2E">
        <w:rPr>
          <w:rFonts w:ascii="Times New Roman" w:hAnsi="Times New Roman"/>
          <w:iCs/>
          <w:spacing w:val="-3"/>
          <w:sz w:val="24"/>
          <w:szCs w:val="24"/>
          <w:lang w:val="pl-PL"/>
        </w:rPr>
        <w:tab/>
      </w:r>
    </w:p>
    <w:p w14:paraId="56FE138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Spółka może emitować obligacje, w tym obligacje zamienne na akcje. </w:t>
      </w:r>
      <w:r w:rsidRPr="00377E2E">
        <w:rPr>
          <w:rFonts w:ascii="Times New Roman" w:hAnsi="Times New Roman"/>
          <w:iCs/>
          <w:spacing w:val="-3"/>
          <w:sz w:val="24"/>
          <w:szCs w:val="24"/>
          <w:lang w:val="pl-PL"/>
        </w:rPr>
        <w:tab/>
      </w:r>
    </w:p>
    <w:p w14:paraId="6C4017D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6. Od momentu, gdy Spółka stanie się spółka publiczną, powzięcie przez Walne Zgromadzenie uchwały w sprawie podwyższenia kapitału zakładowego przewidującej objęcie nowych akcji w drodze subskrypcji prywatnej lub subskrypcji otwartej przez oznaczonego adresata, wymaga obecności akcjonariuszy reprezentujących co najmniej 1/3 kapitału zakładowego. W przypadku nieprzeprowadzenia posiedzenia Walnego Zgromadzenia z powodu braku kworum wskazanego w zdaniu poprzedzającym, można zwołać kolejne Walne Zgromadzenie, podczas którego uchwała może być powzięta bez względu na liczbę akcjonariuszy obecnych na Walnym Zgromadzeniu.</w:t>
      </w:r>
      <w:r w:rsidRPr="00377E2E">
        <w:rPr>
          <w:rFonts w:ascii="Times New Roman" w:hAnsi="Times New Roman"/>
          <w:iCs/>
          <w:spacing w:val="-3"/>
          <w:sz w:val="24"/>
          <w:szCs w:val="24"/>
          <w:lang w:val="pl-PL"/>
        </w:rPr>
        <w:tab/>
        <w:t xml:space="preserve"> </w:t>
      </w:r>
    </w:p>
    <w:p w14:paraId="71DF0E88"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Umorzenie akcji</w:t>
      </w:r>
    </w:p>
    <w:p w14:paraId="153D749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§9</w:t>
      </w:r>
    </w:p>
    <w:p w14:paraId="71AF729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Akcje mogą być umarzane za zgodą akcjonariusza, w drodze ich nabycia przez Spółkę (umorzenie dobrowolne). Umorzenie dobrowolne nie może być dokonane częściej niż raz w roku obrotowym. </w:t>
      </w:r>
      <w:r w:rsidRPr="00377E2E">
        <w:rPr>
          <w:rFonts w:ascii="Times New Roman" w:hAnsi="Times New Roman"/>
          <w:iCs/>
          <w:spacing w:val="-3"/>
          <w:sz w:val="24"/>
          <w:szCs w:val="24"/>
          <w:lang w:val="pl-PL"/>
        </w:rPr>
        <w:tab/>
      </w:r>
    </w:p>
    <w:p w14:paraId="72CBF69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Z wnioskiem o umorzenie swoich akcji może wystąpić do Zarządu akcjonariusz. W takim przypadku Zarząd zaproponuje w porządku obrad najbliższego Walnego Zgromadzenia podjęcie uchwały o umorzeniu akcji. </w:t>
      </w:r>
      <w:r w:rsidRPr="00377E2E">
        <w:rPr>
          <w:rFonts w:ascii="Times New Roman" w:hAnsi="Times New Roman"/>
          <w:iCs/>
          <w:spacing w:val="-3"/>
          <w:sz w:val="24"/>
          <w:szCs w:val="24"/>
          <w:lang w:val="pl-PL"/>
        </w:rPr>
        <w:tab/>
      </w:r>
    </w:p>
    <w:p w14:paraId="15C0539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Umorzenie dobrowolne akcji następuje na warunkach ustalonych uchwałą Walnego Zgromadzenia, która powinna określać w szczególności podstawę prawną umorzenia, wysokość wynagrodzenia przysługującego akcjonariuszowi akcji umorzonych bądź uzasadnienie umorzenia akcji bez wynagrodzenia oraz sposób obniżenia kapitału zakładowego. </w:t>
      </w:r>
      <w:r w:rsidRPr="00377E2E">
        <w:rPr>
          <w:rFonts w:ascii="Times New Roman" w:hAnsi="Times New Roman"/>
          <w:iCs/>
          <w:spacing w:val="-3"/>
          <w:sz w:val="24"/>
          <w:szCs w:val="24"/>
          <w:lang w:val="pl-PL"/>
        </w:rPr>
        <w:tab/>
      </w:r>
    </w:p>
    <w:p w14:paraId="0E53225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Uchwała dotycząca umorzenia akcji zapada większością 3/4 głosów. Jeżeli na Walnym Zgromadzeniu jest reprezentowana co najmniej połowa kapitału zakładowego, do powzięcia uchwały o umorzeniu akcji wystarczy zwykła większość głosów. </w:t>
      </w:r>
      <w:r w:rsidRPr="00377E2E">
        <w:rPr>
          <w:rFonts w:ascii="Times New Roman" w:hAnsi="Times New Roman"/>
          <w:iCs/>
          <w:spacing w:val="-3"/>
          <w:sz w:val="24"/>
          <w:szCs w:val="24"/>
          <w:lang w:val="pl-PL"/>
        </w:rPr>
        <w:tab/>
      </w:r>
    </w:p>
    <w:p w14:paraId="2658573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Umorzenie akcji następuje z chwilą obniżenia kapitału zakładowego Spółki. </w:t>
      </w:r>
      <w:r w:rsidRPr="00377E2E">
        <w:rPr>
          <w:rFonts w:ascii="Times New Roman" w:hAnsi="Times New Roman"/>
          <w:iCs/>
          <w:spacing w:val="-3"/>
          <w:sz w:val="24"/>
          <w:szCs w:val="24"/>
          <w:lang w:val="pl-PL"/>
        </w:rPr>
        <w:tab/>
      </w:r>
    </w:p>
    <w:p w14:paraId="2615BD82"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Organy Spółki</w:t>
      </w:r>
    </w:p>
    <w:p w14:paraId="2B13DB6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§10</w:t>
      </w:r>
    </w:p>
    <w:p w14:paraId="33D3BFB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Organami Spółki są: </w:t>
      </w:r>
      <w:r w:rsidRPr="00377E2E">
        <w:rPr>
          <w:rFonts w:ascii="Times New Roman" w:hAnsi="Times New Roman"/>
          <w:iCs/>
          <w:spacing w:val="-3"/>
          <w:sz w:val="24"/>
          <w:szCs w:val="24"/>
          <w:lang w:val="pl-PL"/>
        </w:rPr>
        <w:tab/>
      </w:r>
    </w:p>
    <w:p w14:paraId="5D6F11D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Walne Zgromadzenie, </w:t>
      </w:r>
      <w:r w:rsidRPr="00377E2E">
        <w:rPr>
          <w:rFonts w:ascii="Times New Roman" w:hAnsi="Times New Roman"/>
          <w:iCs/>
          <w:spacing w:val="-3"/>
          <w:sz w:val="24"/>
          <w:szCs w:val="24"/>
          <w:lang w:val="pl-PL"/>
        </w:rPr>
        <w:tab/>
      </w:r>
    </w:p>
    <w:p w14:paraId="090C6C0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Rada Nadzorcza, </w:t>
      </w:r>
      <w:r w:rsidRPr="00377E2E">
        <w:rPr>
          <w:rFonts w:ascii="Times New Roman" w:hAnsi="Times New Roman"/>
          <w:iCs/>
          <w:spacing w:val="-3"/>
          <w:sz w:val="24"/>
          <w:szCs w:val="24"/>
          <w:lang w:val="pl-PL"/>
        </w:rPr>
        <w:tab/>
      </w:r>
    </w:p>
    <w:p w14:paraId="3C9A0DBB" w14:textId="77777777" w:rsidR="00843AB7"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Zarząd. </w:t>
      </w:r>
      <w:r>
        <w:rPr>
          <w:rFonts w:ascii="Times New Roman" w:hAnsi="Times New Roman"/>
          <w:iCs/>
          <w:spacing w:val="-3"/>
          <w:sz w:val="24"/>
          <w:szCs w:val="24"/>
          <w:lang w:val="pl-PL"/>
        </w:rPr>
        <w:tab/>
      </w:r>
    </w:p>
    <w:p w14:paraId="7D0DA50F"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Walne Zgromadzenie</w:t>
      </w:r>
    </w:p>
    <w:p w14:paraId="0F822065"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§11</w:t>
      </w:r>
    </w:p>
    <w:p w14:paraId="0E21848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Walne Zgromadzenia mogą odbywać się w siedzibie Spółki lub w Warszawie. </w:t>
      </w:r>
      <w:r w:rsidRPr="00377E2E">
        <w:rPr>
          <w:rFonts w:ascii="Times New Roman" w:hAnsi="Times New Roman"/>
          <w:iCs/>
          <w:spacing w:val="-3"/>
          <w:sz w:val="24"/>
          <w:szCs w:val="24"/>
          <w:lang w:val="pl-PL"/>
        </w:rPr>
        <w:tab/>
      </w:r>
    </w:p>
    <w:p w14:paraId="36E7087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Walne Zgromadzenie może być zwyczajne lub nadzwyczajne. </w:t>
      </w:r>
      <w:r w:rsidRPr="00377E2E">
        <w:rPr>
          <w:rFonts w:ascii="Times New Roman" w:hAnsi="Times New Roman"/>
          <w:iCs/>
          <w:spacing w:val="-3"/>
          <w:sz w:val="24"/>
          <w:szCs w:val="24"/>
          <w:lang w:val="pl-PL"/>
        </w:rPr>
        <w:tab/>
      </w:r>
    </w:p>
    <w:p w14:paraId="583C7EA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Zwyczajne Walne Zgromadzenie zwołuje Zarząd nie później niż w terminie 6 (sześciu) miesięcy po upływie każdego roku obrotowego. </w:t>
      </w:r>
      <w:r w:rsidRPr="00377E2E">
        <w:rPr>
          <w:rFonts w:ascii="Times New Roman" w:hAnsi="Times New Roman"/>
          <w:iCs/>
          <w:spacing w:val="-3"/>
          <w:sz w:val="24"/>
          <w:szCs w:val="24"/>
          <w:lang w:val="pl-PL"/>
        </w:rPr>
        <w:tab/>
      </w:r>
    </w:p>
    <w:p w14:paraId="23D3496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Nadzwyczajne Walne Zgromadzenie zwołuje Zarząd dla rozpatrzenia spraw wymagających niezwłocznego postanowienia, z własnej inicjatywy, na żądanie Rady Nadzorczej lub akcjonariuszy reprezentujących przynajmniej 1/20 kapitału zakładowego. Jeżeli Zarząd nie zwoła Zwyczajnego Walnego Zgromadzenia w terminie określonym w ust. 3, do zwołania Zwyczajnego Walnego Zgromadzenia uprawniona jest Rada Nadzorcza. </w:t>
      </w:r>
      <w:r w:rsidRPr="00377E2E">
        <w:rPr>
          <w:rFonts w:ascii="Times New Roman" w:hAnsi="Times New Roman"/>
          <w:iCs/>
          <w:spacing w:val="-3"/>
          <w:sz w:val="24"/>
          <w:szCs w:val="24"/>
          <w:lang w:val="pl-PL"/>
        </w:rPr>
        <w:tab/>
      </w:r>
    </w:p>
    <w:p w14:paraId="7BB29BA6"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5. Walne Zgromadzenie zwołuje się przez ogłoszenie, które powinno być dokonane co najmniej na 3 (trzy) tygodnie przed terminem Walnego Zgromadzenia.</w:t>
      </w:r>
      <w:r w:rsidRPr="00377E2E">
        <w:rPr>
          <w:rFonts w:ascii="Times New Roman" w:hAnsi="Times New Roman"/>
          <w:iCs/>
          <w:spacing w:val="-3"/>
          <w:sz w:val="24"/>
          <w:szCs w:val="24"/>
          <w:lang w:val="pl-PL"/>
        </w:rPr>
        <w:tab/>
      </w:r>
    </w:p>
    <w:p w14:paraId="0E0A1CD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W przypadku, gdy Spółka stanie się spółką publiczną, Walne Zgromadzenie zwołuje się przez ogłoszenie zamieszczone na stronie internetowej Spółki, które powinno być dokonane najpóźniej na 26 (dwadzieścia sześć) dni przed terminem Walnego Zgromadzenia. </w:t>
      </w:r>
      <w:r w:rsidRPr="00377E2E">
        <w:rPr>
          <w:rFonts w:ascii="Times New Roman" w:hAnsi="Times New Roman"/>
          <w:iCs/>
          <w:spacing w:val="-3"/>
          <w:sz w:val="24"/>
          <w:szCs w:val="24"/>
          <w:lang w:val="pl-PL"/>
        </w:rPr>
        <w:tab/>
      </w:r>
    </w:p>
    <w:p w14:paraId="3501A04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§12</w:t>
      </w:r>
    </w:p>
    <w:p w14:paraId="1A6D94E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Akcjonariusz może uczestniczyć w Walnym Zgromadzeniu osobiście lub przez pełnomocnika. 2. Walne Zgromadzenie może podejmować uchwały jedynie w sprawach objętych porządkiem obrad, chyba że na Walnym Zgromadzeniu reprezentowany jest cały kapitał zakładowy, a nikt z obecnych nie zgłosił sprzeciwu dotyczącego powzięcia uchwały. </w:t>
      </w:r>
      <w:r w:rsidRPr="00377E2E">
        <w:rPr>
          <w:rFonts w:ascii="Times New Roman" w:hAnsi="Times New Roman"/>
          <w:iCs/>
          <w:spacing w:val="-3"/>
          <w:sz w:val="24"/>
          <w:szCs w:val="24"/>
          <w:lang w:val="pl-PL"/>
        </w:rPr>
        <w:tab/>
      </w:r>
    </w:p>
    <w:p w14:paraId="78F68A6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Rada Nadzorcza, jak również akcjonariusz lub akcjonariusze reprezentujący co najmniej 1/20 kapitału zakładowego mogą żądać umieszczenia określonych spraw w porządku obrad najbliższego Walnego Zgromadzenia. Żądanie powinno zostać zgłoszone Zarządowi nie później niż na 14 (czternaście), a w przypadku, gdy Spółka stanie się spółką publiczną, nie później niż na 21 (dwadzieścia jeden) dni przed wyznaczonym terminem zgromadzenia. Żądanie powinno zawierać uzasadnienie lub projekt uchwały dotyczącej proponowanego punktu porządku obrad. Żądanie może zostać złożone w postaci elektronicznej. </w:t>
      </w:r>
      <w:r w:rsidRPr="00377E2E">
        <w:rPr>
          <w:rFonts w:ascii="Times New Roman" w:hAnsi="Times New Roman"/>
          <w:iCs/>
          <w:spacing w:val="-3"/>
          <w:sz w:val="24"/>
          <w:szCs w:val="24"/>
          <w:lang w:val="pl-PL"/>
        </w:rPr>
        <w:tab/>
      </w:r>
    </w:p>
    <w:p w14:paraId="25298B5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Zarząd jest obowiązany niezwłocznie, jednak nie później niż na 4 (cztery) dni, a w przypadku, gdy Spółka będzie miała charakter spółki publicznej, nie później niż na 18 (osiemnaście) dni przed wyznaczonym terminem Walnego Zgromadzenia, ogłosić zmiany w porządku obrad, wprowadzone na żądanie akcjonariuszy lub Rady Nadzorczej. Ogłoszenie następuje w sposób właściwy dla zwołania Walnego Zgromadzenia. </w:t>
      </w:r>
      <w:r w:rsidRPr="00377E2E">
        <w:rPr>
          <w:rFonts w:ascii="Times New Roman" w:hAnsi="Times New Roman"/>
          <w:iCs/>
          <w:spacing w:val="-3"/>
          <w:sz w:val="24"/>
          <w:szCs w:val="24"/>
          <w:lang w:val="pl-PL"/>
        </w:rPr>
        <w:tab/>
      </w:r>
    </w:p>
    <w:p w14:paraId="45D4036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Poza innymi sprawami wskazanymi w Kodeksie spółek handlowych uchwały Walnego Zgromadzenia wymagają: </w:t>
      </w:r>
      <w:r w:rsidRPr="00377E2E">
        <w:rPr>
          <w:rFonts w:ascii="Times New Roman" w:hAnsi="Times New Roman"/>
          <w:iCs/>
          <w:spacing w:val="-3"/>
          <w:sz w:val="24"/>
          <w:szCs w:val="24"/>
          <w:lang w:val="pl-PL"/>
        </w:rPr>
        <w:tab/>
      </w:r>
    </w:p>
    <w:p w14:paraId="7192EB4B"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rozpatrywanie i zatwierdzanie sprawozdania Zarządu z działalności Spółki oraz sprawozdania finansowego za ubiegły rok obrotowy, </w:t>
      </w:r>
      <w:r w:rsidRPr="00377E2E">
        <w:rPr>
          <w:rFonts w:ascii="Times New Roman" w:hAnsi="Times New Roman"/>
          <w:iCs/>
          <w:spacing w:val="-3"/>
          <w:sz w:val="24"/>
          <w:szCs w:val="24"/>
          <w:lang w:val="pl-PL"/>
        </w:rPr>
        <w:tab/>
      </w:r>
    </w:p>
    <w:p w14:paraId="2C597F87"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podział zysków lub pokrycie strat, wysokości odpisów na kapitał zapasowy i inne fundusze, określenie daty ustalenia prawa do dywidendy, wysokości dywidendy i terminu wypłaty dywidendy, </w:t>
      </w:r>
      <w:r w:rsidRPr="00377E2E">
        <w:rPr>
          <w:rFonts w:ascii="Times New Roman" w:hAnsi="Times New Roman"/>
          <w:iCs/>
          <w:spacing w:val="-3"/>
          <w:sz w:val="24"/>
          <w:szCs w:val="24"/>
          <w:lang w:val="pl-PL"/>
        </w:rPr>
        <w:tab/>
      </w:r>
    </w:p>
    <w:p w14:paraId="007E2B73"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udzielanie absolutorium członkom organów Spółki z wykonania przez nich obowiązków, </w:t>
      </w:r>
    </w:p>
    <w:p w14:paraId="0355803F"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podejmowanie postanowień dotyczących roszczeń o naprawienie szkody wyrządzonej przy zawiązywaniu Spółki, sprawowaniu zarządu albo nadzoru, </w:t>
      </w:r>
      <w:r w:rsidRPr="00377E2E">
        <w:rPr>
          <w:rFonts w:ascii="Times New Roman" w:hAnsi="Times New Roman"/>
          <w:iCs/>
          <w:spacing w:val="-3"/>
          <w:sz w:val="24"/>
          <w:szCs w:val="24"/>
          <w:lang w:val="pl-PL"/>
        </w:rPr>
        <w:tab/>
      </w:r>
    </w:p>
    <w:p w14:paraId="02259D79"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zbycie lub wydzierżawienie przedsiębiorstwa lub jego zorganizowanej części oraz ustanowienia na nich ograniczonego prawa rzeczowego, </w:t>
      </w:r>
      <w:r w:rsidRPr="00377E2E">
        <w:rPr>
          <w:rFonts w:ascii="Times New Roman" w:hAnsi="Times New Roman"/>
          <w:iCs/>
          <w:spacing w:val="-3"/>
          <w:sz w:val="24"/>
          <w:szCs w:val="24"/>
          <w:lang w:val="pl-PL"/>
        </w:rPr>
        <w:tab/>
      </w:r>
    </w:p>
    <w:p w14:paraId="7816ECD9"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likwidacja Spółki i wyznaczanie likwidatora, </w:t>
      </w:r>
      <w:r w:rsidRPr="00377E2E">
        <w:rPr>
          <w:rFonts w:ascii="Times New Roman" w:hAnsi="Times New Roman"/>
          <w:iCs/>
          <w:spacing w:val="-3"/>
          <w:sz w:val="24"/>
          <w:szCs w:val="24"/>
          <w:lang w:val="pl-PL"/>
        </w:rPr>
        <w:tab/>
      </w:r>
    </w:p>
    <w:p w14:paraId="2289431D"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emisja obligacji zamiennych lub z prawem pierwszeństwa oraz warrantów subskrypcyjnych wskazanych w art. 453 § 2 Kodeksu spółek handlowych, </w:t>
      </w:r>
      <w:r w:rsidRPr="00377E2E">
        <w:rPr>
          <w:rFonts w:ascii="Times New Roman" w:hAnsi="Times New Roman"/>
          <w:iCs/>
          <w:spacing w:val="-3"/>
          <w:sz w:val="24"/>
          <w:szCs w:val="24"/>
          <w:lang w:val="pl-PL"/>
        </w:rPr>
        <w:tab/>
      </w:r>
    </w:p>
    <w:p w14:paraId="06E07572"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8) nabycie akcji własnych Spółki w przypadku określonym w art. 362 § 1 pkt 2 Kodeksu spółek handlowych oraz upoważnienie do ich nabywania w przypadku określonym w art. 362 § 1 pkt 8 Kodeksu spółek handlowych, </w:t>
      </w:r>
      <w:r w:rsidRPr="00377E2E">
        <w:rPr>
          <w:rFonts w:ascii="Times New Roman" w:hAnsi="Times New Roman"/>
          <w:iCs/>
          <w:spacing w:val="-3"/>
          <w:sz w:val="24"/>
          <w:szCs w:val="24"/>
          <w:lang w:val="pl-PL"/>
        </w:rPr>
        <w:tab/>
      </w:r>
    </w:p>
    <w:p w14:paraId="6C065BF2"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9) zmiana Statutu Spółki, w tym podejmowanie uchwał o podwyższeniu i obniżeniu kapitału zakładowego, </w:t>
      </w:r>
      <w:r w:rsidRPr="00377E2E">
        <w:rPr>
          <w:rFonts w:ascii="Times New Roman" w:hAnsi="Times New Roman"/>
          <w:iCs/>
          <w:spacing w:val="-3"/>
          <w:sz w:val="24"/>
          <w:szCs w:val="24"/>
          <w:lang w:val="pl-PL"/>
        </w:rPr>
        <w:tab/>
      </w:r>
    </w:p>
    <w:p w14:paraId="4B024255"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10) zawarcie umowy o zarządzanie spółką zależną, </w:t>
      </w:r>
      <w:r w:rsidRPr="00377E2E">
        <w:rPr>
          <w:rFonts w:ascii="Times New Roman" w:hAnsi="Times New Roman"/>
          <w:iCs/>
          <w:spacing w:val="-3"/>
          <w:sz w:val="24"/>
          <w:szCs w:val="24"/>
          <w:lang w:val="pl-PL"/>
        </w:rPr>
        <w:tab/>
      </w:r>
    </w:p>
    <w:p w14:paraId="30B7949E"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11) ustalanie zasad wynagradzania członków Rady Nadzorczej,</w:t>
      </w:r>
      <w:r w:rsidRPr="00377E2E">
        <w:rPr>
          <w:rFonts w:ascii="Times New Roman" w:hAnsi="Times New Roman"/>
          <w:iCs/>
          <w:spacing w:val="-3"/>
          <w:sz w:val="24"/>
          <w:szCs w:val="24"/>
          <w:lang w:val="pl-PL"/>
        </w:rPr>
        <w:tab/>
        <w:t xml:space="preserve"> </w:t>
      </w:r>
    </w:p>
    <w:p w14:paraId="0DCD2DCB"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12) uchwalanie Regulaminu Walnego Zgromadzenia, </w:t>
      </w:r>
      <w:r w:rsidRPr="00377E2E">
        <w:rPr>
          <w:rFonts w:ascii="Times New Roman" w:hAnsi="Times New Roman"/>
          <w:iCs/>
          <w:spacing w:val="-3"/>
          <w:sz w:val="24"/>
          <w:szCs w:val="24"/>
          <w:lang w:val="pl-PL"/>
        </w:rPr>
        <w:tab/>
      </w:r>
    </w:p>
    <w:p w14:paraId="136287A9"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13) podejmowanie uchwał o umorzeniu akcji, </w:t>
      </w:r>
      <w:r w:rsidRPr="00377E2E">
        <w:rPr>
          <w:rFonts w:ascii="Times New Roman" w:hAnsi="Times New Roman"/>
          <w:iCs/>
          <w:spacing w:val="-3"/>
          <w:sz w:val="24"/>
          <w:szCs w:val="24"/>
          <w:lang w:val="pl-PL"/>
        </w:rPr>
        <w:tab/>
      </w:r>
    </w:p>
    <w:p w14:paraId="45FB19BD"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14) określenie dnia, według którego ustala się listę akcjonariuszy uprawnionych do dywidendy za dany rok obrotowy (dnia dywidendy), </w:t>
      </w:r>
      <w:r w:rsidRPr="00377E2E">
        <w:rPr>
          <w:rFonts w:ascii="Times New Roman" w:hAnsi="Times New Roman"/>
          <w:iCs/>
          <w:spacing w:val="-3"/>
          <w:sz w:val="24"/>
          <w:szCs w:val="24"/>
          <w:lang w:val="pl-PL"/>
        </w:rPr>
        <w:tab/>
      </w:r>
    </w:p>
    <w:p w14:paraId="4D173C1B"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15) podejmowanie innych decyzji przewidzianych przepisami prawa i niniejszego Statutu oraz rozstrzyganie spraw wnoszonych przez akcjonariuszy, Zarząd i Radę Nadzorczą, </w:t>
      </w:r>
      <w:r w:rsidRPr="00377E2E">
        <w:rPr>
          <w:rFonts w:ascii="Times New Roman" w:hAnsi="Times New Roman"/>
          <w:iCs/>
          <w:spacing w:val="-3"/>
          <w:sz w:val="24"/>
          <w:szCs w:val="24"/>
          <w:lang w:val="pl-PL"/>
        </w:rPr>
        <w:tab/>
      </w:r>
    </w:p>
    <w:p w14:paraId="0F69A67D" w14:textId="77777777" w:rsidR="00843AB7" w:rsidRPr="00377E2E" w:rsidRDefault="00843AB7" w:rsidP="00843AB7">
      <w:pPr>
        <w:pStyle w:val="Akapitzlist"/>
        <w:tabs>
          <w:tab w:val="left" w:pos="-720"/>
          <w:tab w:val="right" w:leader="hyphen" w:pos="9072"/>
        </w:tabs>
        <w:suppressAutoHyphens/>
        <w:spacing w:after="0" w:line="240" w:lineRule="auto"/>
        <w:ind w:left="567"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16) rozwiązanie Spółki. </w:t>
      </w:r>
      <w:r w:rsidRPr="00377E2E">
        <w:rPr>
          <w:rFonts w:ascii="Times New Roman" w:hAnsi="Times New Roman"/>
          <w:iCs/>
          <w:spacing w:val="-3"/>
          <w:sz w:val="24"/>
          <w:szCs w:val="24"/>
          <w:lang w:val="pl-PL"/>
        </w:rPr>
        <w:tab/>
      </w:r>
    </w:p>
    <w:p w14:paraId="6324B23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Uchwały Walnego Zgromadzenia, o których mowa w niniejszym paragrafie, ustępie 5, punkty 5, 7 i 9 zapadają większością 3/4 głosów, chyba że przepisy Kodeksu spółek handlowych przewidują warunki surowsze. </w:t>
      </w:r>
      <w:r w:rsidRPr="00377E2E">
        <w:rPr>
          <w:rFonts w:ascii="Times New Roman" w:hAnsi="Times New Roman"/>
          <w:iCs/>
          <w:spacing w:val="-3"/>
          <w:sz w:val="24"/>
          <w:szCs w:val="24"/>
          <w:lang w:val="pl-PL"/>
        </w:rPr>
        <w:tab/>
      </w:r>
    </w:p>
    <w:p w14:paraId="11D6F48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Uchwała dotycząca finansowania przez Spółkę nabycia lub objęcia emitowanych przez nią akcji zapada większością 2/3 głosów. Jeżeli jednak na Walnym Zgromadzeniu jest reprezentowana co najmniej połowa kapitału zakładowego, do podjęcia uchwały wystarczy bezwzględna większość głosów. </w:t>
      </w:r>
      <w:r w:rsidRPr="00377E2E">
        <w:rPr>
          <w:rFonts w:ascii="Times New Roman" w:hAnsi="Times New Roman"/>
          <w:iCs/>
          <w:spacing w:val="-3"/>
          <w:sz w:val="24"/>
          <w:szCs w:val="24"/>
          <w:lang w:val="pl-PL"/>
        </w:rPr>
        <w:tab/>
      </w:r>
    </w:p>
    <w:p w14:paraId="7E6EB5A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8. W sytuacji, gdy bilans sporządzony przez Zarząd wykaże stratę przewyższającą sumę kapitałów zapasowego i rezerwowych oraz 1/3 kapitału zakładowego, do powzięcia uchwały o rozwiązaniu Spółki wystarczy bezwzględna większość głosów. </w:t>
      </w:r>
      <w:r w:rsidRPr="00377E2E">
        <w:rPr>
          <w:rFonts w:ascii="Times New Roman" w:hAnsi="Times New Roman"/>
          <w:iCs/>
          <w:spacing w:val="-3"/>
          <w:sz w:val="24"/>
          <w:szCs w:val="24"/>
          <w:lang w:val="pl-PL"/>
        </w:rPr>
        <w:tab/>
      </w:r>
    </w:p>
    <w:p w14:paraId="783AC73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9. Uchwała dotycząca zmiany Statutu, zwiększająca świadczenia akcjonariuszy lub uszczuplająca prawa przyznane osobiście poszczególnym akcjonariuszom zgodnie z art. 354 Kodeksu spółek handlowych, wymaga zgody wszystkich akcjonariuszy, których dotyczy. </w:t>
      </w:r>
      <w:r w:rsidRPr="00377E2E">
        <w:rPr>
          <w:rFonts w:ascii="Times New Roman" w:hAnsi="Times New Roman"/>
          <w:iCs/>
          <w:spacing w:val="-3"/>
          <w:sz w:val="24"/>
          <w:szCs w:val="24"/>
          <w:lang w:val="pl-PL"/>
        </w:rPr>
        <w:tab/>
      </w:r>
    </w:p>
    <w:p w14:paraId="01FA62C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10. Nabycie i zbycie nieruchomości, użytkowania wieczystego albo udziału w nieruchomości czy użytkowaniu wieczystym albo ich obciążenia, w szczególności ograniczonym prawem rzeczowym, nie wymaga zgody Walnego Zgromadzenia. </w:t>
      </w:r>
      <w:r w:rsidRPr="00377E2E">
        <w:rPr>
          <w:rFonts w:ascii="Times New Roman" w:hAnsi="Times New Roman"/>
          <w:iCs/>
          <w:spacing w:val="-3"/>
          <w:sz w:val="24"/>
          <w:szCs w:val="24"/>
          <w:lang w:val="pl-PL"/>
        </w:rPr>
        <w:tab/>
      </w:r>
    </w:p>
    <w:p w14:paraId="7DAC2A4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11. Do powzięcia uchwał o istotnej zmianie przedmiotu działalności Spółki oraz o połączeniu Spółki wymagana jest większość 2/3 głosów. Istotna zmiana przedmiotu działalności Spółki może nastąpić bez wykupu akcji, jeżeli uchwała Walnego Zgromadzenia dotycząca tej zmiany powzięta zostanie większością 2/3 głosów w obecności osób reprezentujących co najmniej połowę kapitału zakładowego. </w:t>
      </w:r>
      <w:r w:rsidRPr="00377E2E">
        <w:rPr>
          <w:rFonts w:ascii="Times New Roman" w:hAnsi="Times New Roman"/>
          <w:iCs/>
          <w:spacing w:val="-3"/>
          <w:sz w:val="24"/>
          <w:szCs w:val="24"/>
          <w:lang w:val="pl-PL"/>
        </w:rPr>
        <w:tab/>
      </w:r>
    </w:p>
    <w:p w14:paraId="50DE082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12. Uchwały można powziąć także bez formalnego zwołania, jeżeli cały kapitał zakładowy jest reprezentowany, a nikt z obecnych nie wnosi sprzeciwu co do odbycia Walnego Zgromadzenia ani co do postawienia poszczególnych spraw na porządku obrad. </w:t>
      </w:r>
      <w:r w:rsidRPr="00377E2E">
        <w:rPr>
          <w:rFonts w:ascii="Times New Roman" w:hAnsi="Times New Roman"/>
          <w:iCs/>
          <w:spacing w:val="-3"/>
          <w:sz w:val="24"/>
          <w:szCs w:val="24"/>
          <w:lang w:val="pl-PL"/>
        </w:rPr>
        <w:tab/>
      </w:r>
    </w:p>
    <w:p w14:paraId="70EAEF5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13. Jeżeli przepisy Kodeksu spółek handlowych lub Statutu nie stanowią inaczej, Walne Zgromadzenie jest ważne i może podejmować uchwały bez względu na liczbę reprezentowanych na nim akcji. </w:t>
      </w:r>
      <w:r w:rsidRPr="00377E2E">
        <w:rPr>
          <w:rFonts w:ascii="Times New Roman" w:hAnsi="Times New Roman"/>
          <w:iCs/>
          <w:spacing w:val="-3"/>
          <w:sz w:val="24"/>
          <w:szCs w:val="24"/>
          <w:lang w:val="pl-PL"/>
        </w:rPr>
        <w:tab/>
      </w:r>
    </w:p>
    <w:p w14:paraId="7FEBF70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14. Uchwały Walnego Zgromadzenia są podejmowane bezwzględną większością głosów (tj. stosunkiem głosów „za” do „przeciw”), chyba że inne postanowienia Statutu lub Kodeksu spółek handlowych stanowią inaczej. </w:t>
      </w:r>
      <w:r w:rsidRPr="00377E2E">
        <w:rPr>
          <w:rFonts w:ascii="Times New Roman" w:hAnsi="Times New Roman"/>
          <w:iCs/>
          <w:spacing w:val="-3"/>
          <w:sz w:val="24"/>
          <w:szCs w:val="24"/>
          <w:lang w:val="pl-PL"/>
        </w:rPr>
        <w:tab/>
      </w:r>
    </w:p>
    <w:p w14:paraId="1A6FAF8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15. Głosowanie na Walnym Zgromadzeniu jest jawne. Tajne głosowanie zarządza się przy wyborach oraz nad wnioskami o odwołanie członków organów Spółki lub likwidatorów, o pociągnięcie ich do odpowiedzialności, w sprawach osobowych i na wniosek przynajmniej jednego akcjonariusza obecnego lub reprezentowanego na Walnym Zgromadzeniu. </w:t>
      </w:r>
      <w:r w:rsidRPr="00377E2E">
        <w:rPr>
          <w:rFonts w:ascii="Times New Roman" w:hAnsi="Times New Roman"/>
          <w:iCs/>
          <w:spacing w:val="-3"/>
          <w:sz w:val="24"/>
          <w:szCs w:val="24"/>
          <w:lang w:val="pl-PL"/>
        </w:rPr>
        <w:tab/>
      </w:r>
    </w:p>
    <w:p w14:paraId="49AD1FD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16. Uchwała w sprawie odwołania Zarządu lub członka Zarządu lub zawieszenia w czynnościach wszystkich lub części członków Zarządu, przed upływem kadencji, wymaga kwalifikowanej większości 2/3 głosów. </w:t>
      </w:r>
      <w:r w:rsidRPr="00377E2E">
        <w:rPr>
          <w:rFonts w:ascii="Times New Roman" w:hAnsi="Times New Roman"/>
          <w:iCs/>
          <w:spacing w:val="-3"/>
          <w:sz w:val="24"/>
          <w:szCs w:val="24"/>
          <w:lang w:val="pl-PL"/>
        </w:rPr>
        <w:tab/>
      </w:r>
    </w:p>
    <w:p w14:paraId="11AA45A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§13</w:t>
      </w:r>
    </w:p>
    <w:p w14:paraId="4C3E0DE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Walne Zgromadzenie otwiera Przewodniczący Rady Nadzorczej, a w przypadku jego nieobecności jeden z członków Rady, a w przypadku ich nieobecności Prezes Zarządu lub osoba wyznaczona przez Zarząd. Następnie spośród uprawnionych do uczestnictwa w Walnym Zgromadzeniu wybiera się Przewodniczącego Walnego Zgromadzenia. </w:t>
      </w:r>
      <w:r w:rsidRPr="00377E2E">
        <w:rPr>
          <w:rFonts w:ascii="Times New Roman" w:hAnsi="Times New Roman"/>
          <w:iCs/>
          <w:spacing w:val="-3"/>
          <w:sz w:val="24"/>
          <w:szCs w:val="24"/>
          <w:lang w:val="pl-PL"/>
        </w:rPr>
        <w:tab/>
      </w:r>
    </w:p>
    <w:p w14:paraId="03A722C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Szczegółowe zasady prowadzenia obrad i podejmowania uchwał przez Walne Zgromadzenie może określać Regulamin Walnego Zgromadzenia. </w:t>
      </w:r>
      <w:r w:rsidRPr="00377E2E">
        <w:rPr>
          <w:rFonts w:ascii="Times New Roman" w:hAnsi="Times New Roman"/>
          <w:iCs/>
          <w:spacing w:val="-3"/>
          <w:sz w:val="24"/>
          <w:szCs w:val="24"/>
          <w:lang w:val="pl-PL"/>
        </w:rPr>
        <w:tab/>
      </w:r>
    </w:p>
    <w:p w14:paraId="3DEE861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Regulamin Walnego Zgromadzenia może być zmieniony w drodze uchwały Walnego Zgromadzenia. W przypadku zmiany Regulaminu, dokonane zmiany wchodzą w życie najwcześniej począwszy od następnego Walnego Zgromadzenia. </w:t>
      </w:r>
      <w:r w:rsidRPr="00377E2E">
        <w:rPr>
          <w:rFonts w:ascii="Times New Roman" w:hAnsi="Times New Roman"/>
          <w:iCs/>
          <w:spacing w:val="-3"/>
          <w:sz w:val="24"/>
          <w:szCs w:val="24"/>
          <w:lang w:val="pl-PL"/>
        </w:rPr>
        <w:tab/>
      </w:r>
    </w:p>
    <w:p w14:paraId="029BBB24"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Rada Nadzorcza</w:t>
      </w:r>
    </w:p>
    <w:p w14:paraId="2B66F4D3"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§14</w:t>
      </w:r>
    </w:p>
    <w:p w14:paraId="27CB049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1. Rada Nadzorcza sprawuje stały nadzór nad działalnością Spółki we wszystkich dziedzinach jej działalności. W przypadku, gdy Spółka stanie się spółką publiczną, powierza się radzie Nadzorczej pełnienie funkcji komitetu audytu. </w:t>
      </w:r>
      <w:r w:rsidRPr="00377E2E">
        <w:rPr>
          <w:rFonts w:ascii="Times New Roman" w:hAnsi="Times New Roman"/>
          <w:iCs/>
          <w:spacing w:val="-3"/>
          <w:sz w:val="24"/>
          <w:szCs w:val="24"/>
          <w:lang w:val="pl-PL"/>
        </w:rPr>
        <w:tab/>
      </w:r>
    </w:p>
    <w:p w14:paraId="327BFFB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Rada Nadzorcza składa się z od 3 (trzech) do 5 (pięciu) członków powoływanych i odwoływanych przez Walne Zgromadzenie. W przypadku, gdy Spółka stanie się spółką publiczną, Rada Nadzorcza będzie się składała z 5 (pięciu) członków powoływanych i odwoływanych przez Walne Zgromadzenie. </w:t>
      </w:r>
      <w:r w:rsidRPr="00377E2E">
        <w:rPr>
          <w:rFonts w:ascii="Times New Roman" w:hAnsi="Times New Roman"/>
          <w:iCs/>
          <w:spacing w:val="-3"/>
          <w:sz w:val="24"/>
          <w:szCs w:val="24"/>
          <w:lang w:val="pl-PL"/>
        </w:rPr>
        <w:tab/>
      </w:r>
    </w:p>
    <w:p w14:paraId="5A0D76F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Wspólna kadencja członków Rady Nadzorczej trwa 3 (trzy) lata. Każdy członek Rady Nadzorczej może być ponownie wybrany do pełnienia tej funkcji. Mandat członka Rady Nadzorczej wygasa najpóźniej z dniem odbycia Walnego Zgromadzenia zatwierdzającego sprawozdanie finansowe za ostatni pełny rok obrotowy pełnienia funkcji członka Rady Nadzorczej. </w:t>
      </w:r>
      <w:r w:rsidRPr="00377E2E">
        <w:rPr>
          <w:rFonts w:ascii="Times New Roman" w:hAnsi="Times New Roman"/>
          <w:iCs/>
          <w:spacing w:val="-3"/>
          <w:sz w:val="24"/>
          <w:szCs w:val="24"/>
          <w:lang w:val="pl-PL"/>
        </w:rPr>
        <w:tab/>
      </w:r>
    </w:p>
    <w:p w14:paraId="519A45D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Na pierwszym, w danej kadencji, posiedzeniu Rada Nadzorcza wybierze ze swego grona Wiceprzewodniczącego, który będzie przewodniczył posiedzeniom Rady i kierował jej pracami, w razie nieobecności (lub braku) Przewodniczącego. </w:t>
      </w:r>
      <w:r w:rsidRPr="00377E2E">
        <w:rPr>
          <w:rFonts w:ascii="Times New Roman" w:hAnsi="Times New Roman"/>
          <w:iCs/>
          <w:spacing w:val="-3"/>
          <w:sz w:val="24"/>
          <w:szCs w:val="24"/>
          <w:lang w:val="pl-PL"/>
        </w:rPr>
        <w:tab/>
      </w:r>
    </w:p>
    <w:p w14:paraId="2675131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Posiedzenia Rady Nadzorczej zwołuje Przewodniczący, a w przypadku jego nieobecności (lub braku), Wiceprzewodniczący. Posiedzenia Rady Nadzorczej odbywają się w miarę potrzeb, jednak nie rzadziej niż trzy razy w roku obrotowym. </w:t>
      </w:r>
      <w:r w:rsidRPr="00377E2E">
        <w:rPr>
          <w:rFonts w:ascii="Times New Roman" w:hAnsi="Times New Roman"/>
          <w:iCs/>
          <w:spacing w:val="-3"/>
          <w:sz w:val="24"/>
          <w:szCs w:val="24"/>
          <w:lang w:val="pl-PL"/>
        </w:rPr>
        <w:tab/>
      </w:r>
    </w:p>
    <w:p w14:paraId="746AC4C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Rada Nadzorcza podejmuje decyzje w formie uchwał jeżeli na posiedzeniu jest obecnych co najmniej połowa jej członków, a wszyscy jej członkowie zostali zaproszeni. Uchwały Rady Nadzorczej zapadają bezwzględną większością głosów, w obecności co najmniej połowy jej członków, chyba że przepisy prawa lub niniejszy Statut przewidują surowsze warunki podejmowania uchwał. Jeżeli głosowanie pozostaje nierozstrzygnięte (w tym z powodu parzystej liczby członków Rady Nadzorczej), decyduje głos Przewodniczącego Rady Nadzorczej. </w:t>
      </w:r>
      <w:r w:rsidRPr="00377E2E">
        <w:rPr>
          <w:rFonts w:ascii="Times New Roman" w:hAnsi="Times New Roman"/>
          <w:iCs/>
          <w:spacing w:val="-3"/>
          <w:sz w:val="24"/>
          <w:szCs w:val="24"/>
          <w:lang w:val="pl-PL"/>
        </w:rPr>
        <w:tab/>
      </w:r>
    </w:p>
    <w:p w14:paraId="3F0BFB8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Przewodniczący (lub Wiceprzewodniczący, w przypadku nieobecności lub braku Przewodniczącego) zwołuje posiedzenie Rady Nadzorczej z własnej inicjatywy bądź w terminie dwóch tygodni od dnia otrzymania wniosku Zarządu lub członka Rady Nadzorczej. Wniosek, o którym mowa w zdaniu poprzedzającym, powinien zostać złożony na piśmie z podaniem proponowanego porządku obrad. </w:t>
      </w:r>
      <w:r w:rsidRPr="00377E2E">
        <w:rPr>
          <w:rFonts w:ascii="Times New Roman" w:hAnsi="Times New Roman"/>
          <w:iCs/>
          <w:spacing w:val="-3"/>
          <w:sz w:val="24"/>
          <w:szCs w:val="24"/>
          <w:lang w:val="pl-PL"/>
        </w:rPr>
        <w:tab/>
      </w:r>
    </w:p>
    <w:p w14:paraId="49BE5AC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8. Porządek obrad ustala uprawniony do zwołania posiedzenia Rady Nadzorczej. W przypadku zwołania Rady Nadzorczej na wniosek Zarządu lub członka Rady Nadzorczej porządek obrad powinien uwzględniać sprawy wskazane przez wnioskodawcę. W sprawach nieobjętych porządkiem obrad Rada Nadzorcza uchwały podjąć nie może, chyba że wszyscy jej członkowie są obecni i wyrażają zgodę na powzięcie uchwały. </w:t>
      </w:r>
      <w:r w:rsidRPr="00377E2E">
        <w:rPr>
          <w:rFonts w:ascii="Times New Roman" w:hAnsi="Times New Roman"/>
          <w:iCs/>
          <w:spacing w:val="-3"/>
          <w:sz w:val="24"/>
          <w:szCs w:val="24"/>
          <w:lang w:val="pl-PL"/>
        </w:rPr>
        <w:tab/>
      </w:r>
    </w:p>
    <w:p w14:paraId="26ACE56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9. Rada Nadzorcza może podjąć uchwałę także bez formalnego zwołania, jeżeli obecni są wszyscy jej członkowie i wyrażają zgodę na odbycie posiedzenia i zamieszczenie poszczególnych spraw w porządku obrad. </w:t>
      </w:r>
      <w:r w:rsidRPr="00377E2E">
        <w:rPr>
          <w:rFonts w:ascii="Times New Roman" w:hAnsi="Times New Roman"/>
          <w:iCs/>
          <w:spacing w:val="-3"/>
          <w:sz w:val="24"/>
          <w:szCs w:val="24"/>
          <w:lang w:val="pl-PL"/>
        </w:rPr>
        <w:tab/>
      </w:r>
    </w:p>
    <w:p w14:paraId="51EA405E"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10. Przewodniczącym posiedzenia jest Przewodniczący Rady Nadzorczej, a w razie jego nieobecności Wiceprzewodniczący lub inny członek Rady Nadzorczej. </w:t>
      </w:r>
      <w:r w:rsidRPr="00377E2E">
        <w:rPr>
          <w:rFonts w:ascii="Times New Roman" w:hAnsi="Times New Roman"/>
          <w:iCs/>
          <w:spacing w:val="-3"/>
          <w:sz w:val="24"/>
          <w:szCs w:val="24"/>
          <w:lang w:val="pl-PL"/>
        </w:rPr>
        <w:tab/>
      </w:r>
    </w:p>
    <w:p w14:paraId="22B431B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11. Członkowie Rady Nadzorczej mogą otrzymywać wynagrodzenie określone uchwałą Walnego Zgromadzenia. </w:t>
      </w:r>
      <w:r w:rsidRPr="00377E2E">
        <w:rPr>
          <w:rFonts w:ascii="Times New Roman" w:hAnsi="Times New Roman"/>
          <w:iCs/>
          <w:spacing w:val="-3"/>
          <w:sz w:val="24"/>
          <w:szCs w:val="24"/>
          <w:lang w:val="pl-PL"/>
        </w:rPr>
        <w:tab/>
      </w:r>
    </w:p>
    <w:p w14:paraId="75E3EB9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12. Zasady działania Rady Nadzorczej Spółki mogą zostać określone przez Regulamin Rady Nadzorczej. Regulamin ten zostanie uchwalony przez Radę Nadzorczą. </w:t>
      </w:r>
      <w:r w:rsidRPr="00377E2E">
        <w:rPr>
          <w:rFonts w:ascii="Times New Roman" w:hAnsi="Times New Roman"/>
          <w:iCs/>
          <w:spacing w:val="-3"/>
          <w:sz w:val="24"/>
          <w:szCs w:val="24"/>
          <w:lang w:val="pl-PL"/>
        </w:rPr>
        <w:tab/>
      </w:r>
    </w:p>
    <w:p w14:paraId="43D2870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13. Rada Nadzorcza może podejmować uchwały w trybie pisemnym lub przy wykorzystaniu środków bezpośredniego porozumiewania się na odległość. Treść uchwał podjętych we wskazanych trybach powinna zostać podpisana przez każdego członka Rady Nadzorczej, który brał w udział głosowaniu. </w:t>
      </w:r>
      <w:r w:rsidRPr="00377E2E">
        <w:rPr>
          <w:rFonts w:ascii="Times New Roman" w:hAnsi="Times New Roman"/>
          <w:iCs/>
          <w:spacing w:val="-3"/>
          <w:sz w:val="24"/>
          <w:szCs w:val="24"/>
          <w:lang w:val="pl-PL"/>
        </w:rPr>
        <w:tab/>
      </w:r>
    </w:p>
    <w:p w14:paraId="7E920834"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14. We wszystkich sprawach należących do kompetencji Rady Nadzorczej, za wyjątkiem wyboru Przewodniczącego i Wiceprzewodniczącego, powołania członków Zarządu oraz odwołania i zawieszenia w czynnościach tych osób, uchwała podjęta poza posiedzeniem w trybie pisemnym </w:t>
      </w:r>
      <w:r w:rsidRPr="00377E2E">
        <w:rPr>
          <w:rFonts w:ascii="Times New Roman" w:hAnsi="Times New Roman"/>
          <w:iCs/>
          <w:spacing w:val="-3"/>
          <w:sz w:val="24"/>
          <w:szCs w:val="24"/>
          <w:lang w:val="pl-PL"/>
        </w:rPr>
        <w:lastRenderedPageBreak/>
        <w:t xml:space="preserve">lub przy wykorzystaniu środków bezpośredniego porozumiewania się na odległość jest tak samo ważna jak uchwała podjęta na przepisowo zwołanym i odbytym posiedzeniu Rady Nadzorczej, pod warunkiem, że wszyscy członkowie Rady Nadzorczej zostali powiadomieni o treści projektu uchwały. </w:t>
      </w:r>
      <w:r w:rsidRPr="00377E2E">
        <w:rPr>
          <w:rFonts w:ascii="Times New Roman" w:hAnsi="Times New Roman"/>
          <w:iCs/>
          <w:spacing w:val="-3"/>
          <w:sz w:val="24"/>
          <w:szCs w:val="24"/>
          <w:lang w:val="pl-PL"/>
        </w:rPr>
        <w:tab/>
      </w:r>
    </w:p>
    <w:p w14:paraId="4351A0B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15. Członkowie Rady Nadzorczej mogą brać udział w podejmowaniu uchwał Rady oddając swój głos na piśmie za pośrednictwem innego członka Rady Nadzorczej lub przy wykorzystaniu środków bezpośredniego porozumiewania się na odległość. Oddanie głosu na piśmie za pośrednictwem innego członka Rady Nadzorczej nie może dotyczyć spraw wprowadzonych do porządku obrad na posiedzeniu Rady Nadzorczej, ani wyboru Przewodniczącego i Wiceprzewodniczącego Rady Nadzorczej, powołania członków Zarządu oraz odwołania i zawieszenia w czynnościach tych osób. </w:t>
      </w:r>
      <w:r w:rsidRPr="00377E2E">
        <w:rPr>
          <w:rFonts w:ascii="Times New Roman" w:hAnsi="Times New Roman"/>
          <w:iCs/>
          <w:spacing w:val="-3"/>
          <w:sz w:val="24"/>
          <w:szCs w:val="24"/>
          <w:lang w:val="pl-PL"/>
        </w:rPr>
        <w:tab/>
      </w:r>
    </w:p>
    <w:p w14:paraId="2D90313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16. 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 </w:t>
      </w:r>
      <w:r w:rsidRPr="00377E2E">
        <w:rPr>
          <w:rFonts w:ascii="Times New Roman" w:hAnsi="Times New Roman"/>
          <w:iCs/>
          <w:spacing w:val="-3"/>
          <w:sz w:val="24"/>
          <w:szCs w:val="24"/>
          <w:lang w:val="pl-PL"/>
        </w:rPr>
        <w:tab/>
      </w:r>
    </w:p>
    <w:p w14:paraId="0FBD4B4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17. Członek Rady Nadzorczej potwierdza wobec pozostałych członków Rady Nadzorczej, że spełnia kryteria niezależności. Niezależny członek Rady Nadzorczej powinien przekazać Zarządowi informację na temat wszelkich okoliczności powodujących utratę przez niego tej cechy. </w:t>
      </w:r>
      <w:r w:rsidRPr="00377E2E">
        <w:rPr>
          <w:rFonts w:ascii="Times New Roman" w:hAnsi="Times New Roman"/>
          <w:iCs/>
          <w:spacing w:val="-3"/>
          <w:sz w:val="24"/>
          <w:szCs w:val="24"/>
          <w:lang w:val="pl-PL"/>
        </w:rPr>
        <w:tab/>
      </w:r>
    </w:p>
    <w:p w14:paraId="6BFC8D2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18. Rada Nadzorcza może powoływać komisje lub komitety (w tym Komitet Audytu lub Komitet Wynagrodzeń), zarówno stałe, jak i do wyjaśnienia określonych kwestii, z zastrzeżeniem, że przedmiot prac komisji lub komitetu musi mieścić się w zakresie kompetencji Rady Nadzorczej. Rada Nadzorcza określa skład, organizację, sposób działania i kompetencje powoływanych komisji i komitetów. </w:t>
      </w:r>
      <w:r w:rsidRPr="00377E2E">
        <w:rPr>
          <w:rFonts w:ascii="Times New Roman" w:hAnsi="Times New Roman"/>
          <w:iCs/>
          <w:spacing w:val="-3"/>
          <w:sz w:val="24"/>
          <w:szCs w:val="24"/>
          <w:lang w:val="pl-PL"/>
        </w:rPr>
        <w:tab/>
      </w:r>
    </w:p>
    <w:p w14:paraId="52C0B04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19. Do obowiązków Rady Nadzorczej należą sprawy określone w Kodeksie spółek handlowych i w Statucie, w tym: </w:t>
      </w:r>
      <w:r w:rsidRPr="00377E2E">
        <w:rPr>
          <w:rFonts w:ascii="Times New Roman" w:hAnsi="Times New Roman"/>
          <w:iCs/>
          <w:spacing w:val="-3"/>
          <w:sz w:val="24"/>
          <w:szCs w:val="24"/>
          <w:lang w:val="pl-PL"/>
        </w:rPr>
        <w:tab/>
      </w:r>
    </w:p>
    <w:p w14:paraId="453808E2"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ocena sprawozdań finansowych Spółki za ubiegły rok obrotowy i sprawozdania Zarządu z działalności Spółki, a także wniosków Zarządu dotyczących podziału zysku albo pokrycia straty oraz składanie Walnemu Zgromadzeniu corocznego pisemnego sprawozdania z wyników tej oceny, </w:t>
      </w:r>
      <w:r w:rsidRPr="00377E2E">
        <w:rPr>
          <w:rFonts w:ascii="Times New Roman" w:hAnsi="Times New Roman"/>
          <w:iCs/>
          <w:spacing w:val="-3"/>
          <w:sz w:val="24"/>
          <w:szCs w:val="24"/>
          <w:lang w:val="pl-PL"/>
        </w:rPr>
        <w:tab/>
      </w:r>
    </w:p>
    <w:p w14:paraId="11B9A590"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wybór lub zmiana podmiotu uprawnionego do badania sprawozdań finansowych Spółki oraz do przeprowadzania czynności rewizji finansowej Spółki, </w:t>
      </w:r>
      <w:r w:rsidRPr="00377E2E">
        <w:rPr>
          <w:rFonts w:ascii="Times New Roman" w:hAnsi="Times New Roman"/>
          <w:iCs/>
          <w:spacing w:val="-3"/>
          <w:sz w:val="24"/>
          <w:szCs w:val="24"/>
          <w:lang w:val="pl-PL"/>
        </w:rPr>
        <w:tab/>
      </w:r>
    </w:p>
    <w:p w14:paraId="1A114887"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reprezentowanie Spółki w umowach z członkami Zarządu oraz w sporach z Zarządem lub jego członkami, </w:t>
      </w:r>
      <w:r w:rsidRPr="00377E2E">
        <w:rPr>
          <w:rFonts w:ascii="Times New Roman" w:hAnsi="Times New Roman"/>
          <w:iCs/>
          <w:spacing w:val="-3"/>
          <w:sz w:val="24"/>
          <w:szCs w:val="24"/>
          <w:lang w:val="pl-PL"/>
        </w:rPr>
        <w:tab/>
      </w:r>
    </w:p>
    <w:p w14:paraId="241813E6"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ustalanie zasad zatrudniania i wynagradzania członków Zarządu, </w:t>
      </w:r>
      <w:r w:rsidRPr="00377E2E">
        <w:rPr>
          <w:rFonts w:ascii="Times New Roman" w:hAnsi="Times New Roman"/>
          <w:iCs/>
          <w:spacing w:val="-3"/>
          <w:sz w:val="24"/>
          <w:szCs w:val="24"/>
          <w:lang w:val="pl-PL"/>
        </w:rPr>
        <w:tab/>
      </w:r>
    </w:p>
    <w:p w14:paraId="4AC02284"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5) zatwierdzanie Regulaminu Zarządu,</w:t>
      </w:r>
      <w:r w:rsidRPr="00377E2E">
        <w:rPr>
          <w:rFonts w:ascii="Times New Roman" w:hAnsi="Times New Roman"/>
          <w:iCs/>
          <w:spacing w:val="-3"/>
          <w:sz w:val="24"/>
          <w:szCs w:val="24"/>
          <w:lang w:val="pl-PL"/>
        </w:rPr>
        <w:tab/>
      </w:r>
    </w:p>
    <w:p w14:paraId="47F8F220"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6) uchwalanie Regulaminu Rady Nadzorczej, </w:t>
      </w:r>
      <w:r w:rsidRPr="00377E2E">
        <w:rPr>
          <w:rFonts w:ascii="Times New Roman" w:hAnsi="Times New Roman"/>
          <w:iCs/>
          <w:spacing w:val="-3"/>
          <w:sz w:val="24"/>
          <w:szCs w:val="24"/>
          <w:lang w:val="pl-PL"/>
        </w:rPr>
        <w:tab/>
      </w:r>
    </w:p>
    <w:p w14:paraId="346D9D1A"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powoływanie i odwoływanie członków Zarządu (w tym Prezesa i Wiceprezesów Zarządu oraz członków Zarządu), </w:t>
      </w:r>
      <w:r w:rsidRPr="00377E2E">
        <w:rPr>
          <w:rFonts w:ascii="Times New Roman" w:hAnsi="Times New Roman"/>
          <w:iCs/>
          <w:spacing w:val="-3"/>
          <w:sz w:val="24"/>
          <w:szCs w:val="24"/>
          <w:lang w:val="pl-PL"/>
        </w:rPr>
        <w:tab/>
      </w:r>
    </w:p>
    <w:p w14:paraId="6C30C25D"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8) rozpatrywanie i opiniowanie spraw mających być przedmiotem uchwał Walnego Zgromadzenia. </w:t>
      </w:r>
      <w:r w:rsidRPr="00377E2E">
        <w:rPr>
          <w:rFonts w:ascii="Times New Roman" w:hAnsi="Times New Roman"/>
          <w:iCs/>
          <w:spacing w:val="-3"/>
          <w:sz w:val="24"/>
          <w:szCs w:val="24"/>
          <w:lang w:val="pl-PL"/>
        </w:rPr>
        <w:tab/>
      </w:r>
    </w:p>
    <w:p w14:paraId="259D546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20. Powołanie lub odwołanie członków Zarządu wymaga bezwzględnej większości głosów Rady Nadzorczej.</w:t>
      </w:r>
      <w:r w:rsidRPr="00377E2E">
        <w:rPr>
          <w:rFonts w:ascii="Times New Roman" w:hAnsi="Times New Roman"/>
          <w:iCs/>
          <w:spacing w:val="-3"/>
          <w:sz w:val="24"/>
          <w:szCs w:val="24"/>
          <w:lang w:val="pl-PL"/>
        </w:rPr>
        <w:tab/>
      </w:r>
    </w:p>
    <w:p w14:paraId="1FBC05E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AC0A14">
        <w:rPr>
          <w:rFonts w:ascii="Times New Roman" w:hAnsi="Times New Roman"/>
          <w:b/>
          <w:bCs/>
          <w:iCs/>
          <w:spacing w:val="-3"/>
          <w:sz w:val="24"/>
          <w:szCs w:val="24"/>
          <w:lang w:val="pl-PL"/>
        </w:rPr>
        <w:t>Zarząd</w:t>
      </w:r>
    </w:p>
    <w:p w14:paraId="0B3B4CE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§15</w:t>
      </w:r>
    </w:p>
    <w:p w14:paraId="7D01250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Zarząd kieruje działalnością Spółki, zarządza jej majątkiem oraz reprezentuje Spółkę na zewnątrz. </w:t>
      </w:r>
      <w:r w:rsidRPr="00377E2E">
        <w:rPr>
          <w:rFonts w:ascii="Times New Roman" w:hAnsi="Times New Roman"/>
          <w:iCs/>
          <w:spacing w:val="-3"/>
          <w:sz w:val="24"/>
          <w:szCs w:val="24"/>
          <w:lang w:val="pl-PL"/>
        </w:rPr>
        <w:tab/>
      </w:r>
    </w:p>
    <w:p w14:paraId="2FF6A72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Zarząd Spółki liczy od 1 (jednego) do 5 (pięciu) członków. W skład Zarządu wchodzi Prezes Zarządu oraz Wiceprezesi Zarządu i członkowie Zarządu powoływani i odwoływani przez Radę Nadzorczą. </w:t>
      </w:r>
      <w:r w:rsidRPr="00377E2E">
        <w:rPr>
          <w:rFonts w:ascii="Times New Roman" w:hAnsi="Times New Roman"/>
          <w:iCs/>
          <w:spacing w:val="-3"/>
          <w:sz w:val="24"/>
          <w:szCs w:val="24"/>
          <w:lang w:val="pl-PL"/>
        </w:rPr>
        <w:tab/>
      </w:r>
    </w:p>
    <w:p w14:paraId="2478728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3. Wspólna kadencja członków Zarządu trwa 5 (pięć) lat. Każdy z członków Zarządu może być wybrany na następną kadencję. </w:t>
      </w:r>
      <w:r w:rsidRPr="00377E2E">
        <w:rPr>
          <w:rFonts w:ascii="Times New Roman" w:hAnsi="Times New Roman"/>
          <w:iCs/>
          <w:spacing w:val="-3"/>
          <w:sz w:val="24"/>
          <w:szCs w:val="24"/>
          <w:lang w:val="pl-PL"/>
        </w:rPr>
        <w:tab/>
      </w:r>
    </w:p>
    <w:p w14:paraId="3BCF086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4. Mandaty członków Zarządu wygasają z dniem odbycia Walnego Zgromadzenia zatwierdzającego sprawozdanie finansowe za ostatni pełny rok obrotowy pełnienia funkcji członków Zarządu. </w:t>
      </w:r>
      <w:r w:rsidRPr="00377E2E">
        <w:rPr>
          <w:rFonts w:ascii="Times New Roman" w:hAnsi="Times New Roman"/>
          <w:iCs/>
          <w:spacing w:val="-3"/>
          <w:sz w:val="24"/>
          <w:szCs w:val="24"/>
          <w:lang w:val="pl-PL"/>
        </w:rPr>
        <w:tab/>
      </w:r>
    </w:p>
    <w:p w14:paraId="1081287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Członkowie Zarządu mogą być powoływani ponownie w skład Zarządu na następne kadencje. 6. Uchwały Zarządu zapadają bezwzględną większością głosów oddanych. W razie równości głosów, decyduje głos Prezesa Zarządu. </w:t>
      </w:r>
      <w:r w:rsidRPr="00377E2E">
        <w:rPr>
          <w:rFonts w:ascii="Times New Roman" w:hAnsi="Times New Roman"/>
          <w:iCs/>
          <w:spacing w:val="-3"/>
          <w:sz w:val="24"/>
          <w:szCs w:val="24"/>
          <w:lang w:val="pl-PL"/>
        </w:rPr>
        <w:tab/>
      </w:r>
    </w:p>
    <w:p w14:paraId="45FA0BB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7. Zarząd uważany jest za zdolny do podejmowania uchwał w przypadku gdy każdy z członków Zarządu został powiadomiony pisemnie o mającym się odbyć posiedzeniu oraz na posiedzeniu obecna jest przynajmniej połowa z ogólnej liczby członków Zarządu. </w:t>
      </w:r>
      <w:r w:rsidRPr="00377E2E">
        <w:rPr>
          <w:rFonts w:ascii="Times New Roman" w:hAnsi="Times New Roman"/>
          <w:iCs/>
          <w:spacing w:val="-3"/>
          <w:sz w:val="24"/>
          <w:szCs w:val="24"/>
          <w:lang w:val="pl-PL"/>
        </w:rPr>
        <w:tab/>
      </w:r>
    </w:p>
    <w:p w14:paraId="249F2A18"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8. Posiedzenia Zarządu odbywają się w miejscu wskazanym przez Zarząd lub przy wykorzystaniu środków bezpośredniego porozumiewania się na odległość. Prawo zwołania posiedzenia przysługuje każdemu z członków Zarządu. Każdy z członków Zarządu musi otrzymać pisemne powiadomienie, co najmniej na 7 (siedem) dni, przed terminem posiedzenia. W nagłych przypadkach Prezes Zarządu może zarządzić inny sposób i krótszy termin zawiadomienia członków Zarządu o dacie posiedzenia lub zarządzić odbycie posiedzenia poza siedzibą Spółki. </w:t>
      </w:r>
      <w:r w:rsidRPr="00377E2E">
        <w:rPr>
          <w:rFonts w:ascii="Times New Roman" w:hAnsi="Times New Roman"/>
          <w:iCs/>
          <w:spacing w:val="-3"/>
          <w:sz w:val="24"/>
          <w:szCs w:val="24"/>
          <w:lang w:val="pl-PL"/>
        </w:rPr>
        <w:tab/>
      </w:r>
    </w:p>
    <w:p w14:paraId="091E955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9. Uchwały Zarządu mogą być podjęte, jeżeli wszyscy jego członkowie zostali prawidłowo powiadomieni o terminie i miejscu posiedzenia. </w:t>
      </w:r>
      <w:r w:rsidRPr="00377E2E">
        <w:rPr>
          <w:rFonts w:ascii="Times New Roman" w:hAnsi="Times New Roman"/>
          <w:iCs/>
          <w:spacing w:val="-3"/>
          <w:sz w:val="24"/>
          <w:szCs w:val="24"/>
          <w:lang w:val="pl-PL"/>
        </w:rPr>
        <w:tab/>
      </w:r>
    </w:p>
    <w:p w14:paraId="7552F98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10. Zarząd może udzielić prokury. Ustanowienie prokury wymaga zgody wszystkich członków Zarządu. Prokura może być odwołana w każdym czasie przez pisemne oświadczenie skierowane do prokurenta i podpisane przez jednego członka Zarządu.</w:t>
      </w:r>
      <w:r w:rsidRPr="00377E2E">
        <w:rPr>
          <w:rFonts w:ascii="Times New Roman" w:hAnsi="Times New Roman"/>
          <w:iCs/>
          <w:spacing w:val="-3"/>
          <w:sz w:val="24"/>
          <w:szCs w:val="24"/>
          <w:lang w:val="pl-PL"/>
        </w:rPr>
        <w:tab/>
        <w:t xml:space="preserve"> </w:t>
      </w:r>
    </w:p>
    <w:p w14:paraId="0B3C67C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11. Do wykonywania czynności określonego rodzaju Zarząd może ustanowić pełnomocników Spółki, upoważnionych do działania w granicach udzielonego im pełnomocnictwa. </w:t>
      </w:r>
      <w:r w:rsidRPr="00377E2E">
        <w:rPr>
          <w:rFonts w:ascii="Times New Roman" w:hAnsi="Times New Roman"/>
          <w:iCs/>
          <w:spacing w:val="-3"/>
          <w:sz w:val="24"/>
          <w:szCs w:val="24"/>
          <w:lang w:val="pl-PL"/>
        </w:rPr>
        <w:tab/>
      </w:r>
    </w:p>
    <w:p w14:paraId="2764D5D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12. W przypadku zawierania umów pomiędzy Spółką a członkami Zarządu Spółka jest reprezentowana przez Radę Nadzorczą. Rada Nadzorcza może upoważnić w drodze uchwały jednego lub więcej członków do dokonywania takich czynności prawnych. </w:t>
      </w:r>
      <w:r w:rsidRPr="00377E2E">
        <w:rPr>
          <w:rFonts w:ascii="Times New Roman" w:hAnsi="Times New Roman"/>
          <w:iCs/>
          <w:spacing w:val="-3"/>
          <w:sz w:val="24"/>
          <w:szCs w:val="24"/>
          <w:lang w:val="pl-PL"/>
        </w:rPr>
        <w:tab/>
      </w:r>
    </w:p>
    <w:p w14:paraId="626C6F9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13. Pracownicy Spółki podlegają Zarządowi, który zawiera i rozwiązuje umowy o pracę z pracownikami Spółki i ustala im wynagrodzenie. </w:t>
      </w:r>
      <w:r w:rsidRPr="00377E2E">
        <w:rPr>
          <w:rFonts w:ascii="Times New Roman" w:hAnsi="Times New Roman"/>
          <w:iCs/>
          <w:spacing w:val="-3"/>
          <w:sz w:val="24"/>
          <w:szCs w:val="24"/>
          <w:lang w:val="pl-PL"/>
        </w:rPr>
        <w:tab/>
      </w:r>
    </w:p>
    <w:p w14:paraId="7501256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14. Do reprezentacji Spółki uprawnieni są: </w:t>
      </w:r>
      <w:r w:rsidRPr="00377E2E">
        <w:rPr>
          <w:rFonts w:ascii="Times New Roman" w:hAnsi="Times New Roman"/>
          <w:iCs/>
          <w:spacing w:val="-3"/>
          <w:sz w:val="24"/>
          <w:szCs w:val="24"/>
          <w:lang w:val="pl-PL"/>
        </w:rPr>
        <w:tab/>
      </w:r>
    </w:p>
    <w:p w14:paraId="4804D9CD"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w przypadku Zarządu jednoosobowego: jeden członek Zarządu samodzielnie, </w:t>
      </w:r>
      <w:r w:rsidRPr="00377E2E">
        <w:rPr>
          <w:rFonts w:ascii="Times New Roman" w:hAnsi="Times New Roman"/>
          <w:iCs/>
          <w:spacing w:val="-3"/>
          <w:sz w:val="24"/>
          <w:szCs w:val="24"/>
          <w:lang w:val="pl-PL"/>
        </w:rPr>
        <w:tab/>
      </w:r>
    </w:p>
    <w:p w14:paraId="7D247133"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w przypadku Zarządu wieloosobowego: dwóch członków Zarządu działających łącznie lub jeden członek Zarządu łącznie z prokurentem. </w:t>
      </w:r>
      <w:r w:rsidRPr="00377E2E">
        <w:rPr>
          <w:rFonts w:ascii="Times New Roman" w:hAnsi="Times New Roman"/>
          <w:iCs/>
          <w:spacing w:val="-3"/>
          <w:sz w:val="24"/>
          <w:szCs w:val="24"/>
          <w:lang w:val="pl-PL"/>
        </w:rPr>
        <w:tab/>
      </w:r>
    </w:p>
    <w:p w14:paraId="7A17A8A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15. Członek Zarządu informuje Zarząd o każdym konflikcie interesów w związku z pełnioną funkcją lub o możliwości jego powstania oraz powstrzymuje się od zabierania głosu w dyskusji i od głosowania nad uchwałą w sprawie, w której zaistniał konflikt interesów. </w:t>
      </w:r>
      <w:r w:rsidRPr="00377E2E">
        <w:rPr>
          <w:rFonts w:ascii="Times New Roman" w:hAnsi="Times New Roman"/>
          <w:iCs/>
          <w:spacing w:val="-3"/>
          <w:sz w:val="24"/>
          <w:szCs w:val="24"/>
          <w:lang w:val="pl-PL"/>
        </w:rPr>
        <w:tab/>
      </w:r>
    </w:p>
    <w:p w14:paraId="78AE546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16. Szczegółowe zasady organizacji i sposobu działania Zarządu mogą zostać określone w Regulaminie Zarządu, uchwalonym przez Zarząd i zatwierdzonym przez Radę Nadzorczą. </w:t>
      </w:r>
      <w:r w:rsidRPr="00377E2E">
        <w:rPr>
          <w:rFonts w:ascii="Times New Roman" w:hAnsi="Times New Roman"/>
          <w:iCs/>
          <w:spacing w:val="-3"/>
          <w:sz w:val="24"/>
          <w:szCs w:val="24"/>
          <w:lang w:val="pl-PL"/>
        </w:rPr>
        <w:tab/>
      </w:r>
    </w:p>
    <w:p w14:paraId="52E8DABE"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Udział w zysku i fundusze Spółki</w:t>
      </w:r>
    </w:p>
    <w:p w14:paraId="4A1C977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§16</w:t>
      </w:r>
    </w:p>
    <w:p w14:paraId="45EAC3E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Akcjonariusze mają prawo do udziału w zysku wykazanym w sprawozdaniu finansowym, zbadanym przez biegłego rewidenta, który został przeznaczony przez Walne Zgromadzenie do wypłaty akcjonariuszom. </w:t>
      </w:r>
      <w:r w:rsidRPr="00377E2E">
        <w:rPr>
          <w:rFonts w:ascii="Times New Roman" w:hAnsi="Times New Roman"/>
          <w:iCs/>
          <w:spacing w:val="-3"/>
          <w:sz w:val="24"/>
          <w:szCs w:val="24"/>
          <w:lang w:val="pl-PL"/>
        </w:rPr>
        <w:tab/>
      </w:r>
    </w:p>
    <w:p w14:paraId="5A699C47"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Spółka tworzy następujące kapitały i fundusze: </w:t>
      </w:r>
      <w:r w:rsidRPr="00377E2E">
        <w:rPr>
          <w:rFonts w:ascii="Times New Roman" w:hAnsi="Times New Roman"/>
          <w:iCs/>
          <w:spacing w:val="-3"/>
          <w:sz w:val="24"/>
          <w:szCs w:val="24"/>
          <w:lang w:val="pl-PL"/>
        </w:rPr>
        <w:tab/>
      </w:r>
    </w:p>
    <w:p w14:paraId="209D2E34"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kapitał zakładowy, </w:t>
      </w:r>
      <w:r w:rsidRPr="00377E2E">
        <w:rPr>
          <w:rFonts w:ascii="Times New Roman" w:hAnsi="Times New Roman"/>
          <w:iCs/>
          <w:spacing w:val="-3"/>
          <w:sz w:val="24"/>
          <w:szCs w:val="24"/>
          <w:lang w:val="pl-PL"/>
        </w:rPr>
        <w:tab/>
      </w:r>
    </w:p>
    <w:p w14:paraId="490255A2"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kapitał zapasowy, </w:t>
      </w:r>
      <w:r w:rsidRPr="00377E2E">
        <w:rPr>
          <w:rFonts w:ascii="Times New Roman" w:hAnsi="Times New Roman"/>
          <w:iCs/>
          <w:spacing w:val="-3"/>
          <w:sz w:val="24"/>
          <w:szCs w:val="24"/>
          <w:lang w:val="pl-PL"/>
        </w:rPr>
        <w:tab/>
      </w:r>
    </w:p>
    <w:p w14:paraId="799C1265" w14:textId="77777777" w:rsidR="00843AB7" w:rsidRPr="00377E2E" w:rsidRDefault="00843AB7" w:rsidP="00843AB7">
      <w:pPr>
        <w:pStyle w:val="Akapitzlist"/>
        <w:tabs>
          <w:tab w:val="left" w:pos="-720"/>
          <w:tab w:val="right" w:leader="hyphen" w:pos="9072"/>
        </w:tabs>
        <w:suppressAutoHyphens/>
        <w:spacing w:after="0" w:line="240" w:lineRule="auto"/>
        <w:ind w:left="284"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fundusz rezerwowy. </w:t>
      </w:r>
      <w:r w:rsidRPr="00377E2E">
        <w:rPr>
          <w:rFonts w:ascii="Times New Roman" w:hAnsi="Times New Roman"/>
          <w:iCs/>
          <w:spacing w:val="-3"/>
          <w:sz w:val="24"/>
          <w:szCs w:val="24"/>
          <w:lang w:val="pl-PL"/>
        </w:rPr>
        <w:tab/>
      </w:r>
    </w:p>
    <w:p w14:paraId="737AB82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3. Na mocy uchwały Walnego Zgromadzenia Spółka może tworzyć również inne fundusze, w tym na pokrycie poszczególnych strat lub wydatków albo z przeznaczeniem na określone cele (kapitał rezerwowy). </w:t>
      </w:r>
      <w:r w:rsidRPr="00377E2E">
        <w:rPr>
          <w:rFonts w:ascii="Times New Roman" w:hAnsi="Times New Roman"/>
          <w:iCs/>
          <w:spacing w:val="-3"/>
          <w:sz w:val="24"/>
          <w:szCs w:val="24"/>
          <w:lang w:val="pl-PL"/>
        </w:rPr>
        <w:tab/>
      </w:r>
    </w:p>
    <w:p w14:paraId="45F6CB8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lastRenderedPageBreak/>
        <w:t xml:space="preserve">4. Wysokość odpisów na kapitał zapasowy i inne fundusze określa Walne Zgromadzenie. </w:t>
      </w:r>
      <w:r w:rsidRPr="00377E2E">
        <w:rPr>
          <w:rFonts w:ascii="Times New Roman" w:hAnsi="Times New Roman"/>
          <w:iCs/>
          <w:spacing w:val="-3"/>
          <w:sz w:val="24"/>
          <w:szCs w:val="24"/>
          <w:lang w:val="pl-PL"/>
        </w:rPr>
        <w:tab/>
      </w:r>
    </w:p>
    <w:p w14:paraId="27EB4939"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5. Kapitał zapasowy tworzy się z odpisów z czystego zysku. Odpis na ten kapitał nie może być mniejszy niż 8% czystego zysku rocznego. Dokonywanie odpisów na kapitał zapasowy może być zaniechane, gdy kapitał ten będzie nie mniejszy niż 1/3 kapitału zakładowego. </w:t>
      </w:r>
      <w:r w:rsidRPr="00377E2E">
        <w:rPr>
          <w:rFonts w:ascii="Times New Roman" w:hAnsi="Times New Roman"/>
          <w:iCs/>
          <w:spacing w:val="-3"/>
          <w:sz w:val="24"/>
          <w:szCs w:val="24"/>
          <w:lang w:val="pl-PL"/>
        </w:rPr>
        <w:tab/>
      </w:r>
    </w:p>
    <w:p w14:paraId="0864CC41"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AC0A14">
        <w:rPr>
          <w:rFonts w:ascii="Times New Roman" w:hAnsi="Times New Roman"/>
          <w:b/>
          <w:bCs/>
          <w:iCs/>
          <w:spacing w:val="-3"/>
          <w:sz w:val="24"/>
          <w:szCs w:val="24"/>
          <w:lang w:val="pl-PL"/>
        </w:rPr>
        <w:t>Dywidenda</w:t>
      </w:r>
    </w:p>
    <w:p w14:paraId="1DFC841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§17</w:t>
      </w:r>
    </w:p>
    <w:p w14:paraId="7B648C8B"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Datę nabycia praw do dywidendy oraz termin wypłaty dywidendy ustala Zwyczajne Walne Zgromadzenie. Dzień dywidendy może być wyznaczony na dzień powzięcia uchwały albo w okresie kolejnych trzech miesięcy, licząc od tego dnia. </w:t>
      </w:r>
      <w:r w:rsidRPr="00377E2E">
        <w:rPr>
          <w:rFonts w:ascii="Times New Roman" w:hAnsi="Times New Roman"/>
          <w:iCs/>
          <w:spacing w:val="-3"/>
          <w:sz w:val="24"/>
          <w:szCs w:val="24"/>
          <w:lang w:val="pl-PL"/>
        </w:rPr>
        <w:tab/>
      </w:r>
    </w:p>
    <w:p w14:paraId="5B70AC0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Akcjonariuszom przysługuje prawo do wypłaty zaliczki na poczet dywidendy na koniec roku obrotowego, jeżeli Spółka posiada środki wystarczające na wypłatę, a zatwierdzone sprawozdanie finansowe za poprzedni rok wykazuje zysk. </w:t>
      </w:r>
      <w:r w:rsidRPr="00377E2E">
        <w:rPr>
          <w:rFonts w:ascii="Times New Roman" w:hAnsi="Times New Roman"/>
          <w:iCs/>
          <w:spacing w:val="-3"/>
          <w:sz w:val="24"/>
          <w:szCs w:val="24"/>
          <w:lang w:val="pl-PL"/>
        </w:rPr>
        <w:tab/>
      </w:r>
    </w:p>
    <w:p w14:paraId="0C855CCC"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AC0A14">
        <w:rPr>
          <w:rFonts w:ascii="Times New Roman" w:hAnsi="Times New Roman"/>
          <w:b/>
          <w:bCs/>
          <w:iCs/>
          <w:spacing w:val="-3"/>
          <w:sz w:val="24"/>
          <w:szCs w:val="24"/>
          <w:lang w:val="pl-PL"/>
        </w:rPr>
        <w:t>Rachunkowość</w:t>
      </w:r>
    </w:p>
    <w:p w14:paraId="7345AB10"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§18</w:t>
      </w:r>
    </w:p>
    <w:p w14:paraId="52C0846A"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Spółka prowadzi rachunkowość oraz księgi handlowe zgodnie z obowiązującymi w Rzeczpospolitej Polskiej przepisami prawa. </w:t>
      </w:r>
      <w:r w:rsidRPr="00377E2E">
        <w:rPr>
          <w:rFonts w:ascii="Times New Roman" w:hAnsi="Times New Roman"/>
          <w:iCs/>
          <w:spacing w:val="-3"/>
          <w:sz w:val="24"/>
          <w:szCs w:val="24"/>
          <w:lang w:val="pl-PL"/>
        </w:rPr>
        <w:tab/>
      </w:r>
    </w:p>
    <w:p w14:paraId="3EA4BD3C"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Rok obrotowy</w:t>
      </w:r>
    </w:p>
    <w:p w14:paraId="50FC81C2"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§19</w:t>
      </w:r>
    </w:p>
    <w:p w14:paraId="020ADCF3"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Rok obrotowy Spółki rozpoczyna się 1 stycznia a kończy 31 grudnia tego samego roku kalendarzowego. </w:t>
      </w:r>
      <w:r w:rsidRPr="00377E2E">
        <w:rPr>
          <w:rFonts w:ascii="Times New Roman" w:hAnsi="Times New Roman"/>
          <w:iCs/>
          <w:spacing w:val="-3"/>
          <w:sz w:val="24"/>
          <w:szCs w:val="24"/>
          <w:lang w:val="pl-PL"/>
        </w:rPr>
        <w:tab/>
      </w:r>
    </w:p>
    <w:p w14:paraId="75CB1836"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2. W ciągu 3 (trzech) miesięcy po zakończeniu roku obrotowego Zarząd zobowiązany jest sporządzić i przedłożyć Radzie Nadzorczej sprawozdanie z działalności Spółki w ubiegłym roku obrotowym. </w:t>
      </w:r>
      <w:r w:rsidRPr="00377E2E">
        <w:rPr>
          <w:rFonts w:ascii="Times New Roman" w:hAnsi="Times New Roman"/>
          <w:iCs/>
          <w:spacing w:val="-3"/>
          <w:sz w:val="24"/>
          <w:szCs w:val="24"/>
          <w:lang w:val="pl-PL"/>
        </w:rPr>
        <w:tab/>
      </w:r>
    </w:p>
    <w:p w14:paraId="0B6CC9D5" w14:textId="77777777" w:rsidR="00843AB7" w:rsidRPr="00AC0A14"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b/>
          <w:bCs/>
          <w:iCs/>
          <w:spacing w:val="-3"/>
          <w:sz w:val="24"/>
          <w:szCs w:val="24"/>
          <w:lang w:val="pl-PL"/>
        </w:rPr>
      </w:pPr>
      <w:r w:rsidRPr="00AC0A14">
        <w:rPr>
          <w:rFonts w:ascii="Times New Roman" w:hAnsi="Times New Roman"/>
          <w:b/>
          <w:bCs/>
          <w:iCs/>
          <w:spacing w:val="-3"/>
          <w:sz w:val="24"/>
          <w:szCs w:val="24"/>
          <w:lang w:val="pl-PL"/>
        </w:rPr>
        <w:t>Postanowienia końcowe</w:t>
      </w:r>
    </w:p>
    <w:p w14:paraId="67879E4F" w14:textId="77777777" w:rsidR="00843AB7" w:rsidRPr="00377E2E" w:rsidRDefault="00843AB7" w:rsidP="00843AB7">
      <w:pPr>
        <w:pStyle w:val="Akapitzlist"/>
        <w:tabs>
          <w:tab w:val="left" w:pos="-720"/>
          <w:tab w:val="right" w:leader="hyphen" w:pos="9072"/>
        </w:tabs>
        <w:suppressAutoHyphens/>
        <w:spacing w:after="0" w:line="240" w:lineRule="auto"/>
        <w:ind w:left="0" w:right="58"/>
        <w:jc w:val="center"/>
        <w:rPr>
          <w:rFonts w:ascii="Times New Roman" w:hAnsi="Times New Roman"/>
          <w:iCs/>
          <w:spacing w:val="-3"/>
          <w:sz w:val="24"/>
          <w:szCs w:val="24"/>
          <w:lang w:val="pl-PL"/>
        </w:rPr>
      </w:pPr>
      <w:r w:rsidRPr="00377E2E">
        <w:rPr>
          <w:rFonts w:ascii="Times New Roman" w:hAnsi="Times New Roman"/>
          <w:iCs/>
          <w:spacing w:val="-3"/>
          <w:sz w:val="24"/>
          <w:szCs w:val="24"/>
          <w:lang w:val="pl-PL"/>
        </w:rPr>
        <w:t>§20</w:t>
      </w:r>
    </w:p>
    <w:p w14:paraId="58D123CD" w14:textId="77777777" w:rsidR="00843AB7" w:rsidRPr="00377E2E"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 xml:space="preserve">1. Spółka zamieszcza swoje ogłoszenia w „Monitorze Sądowym i Gospodarczym”. </w:t>
      </w:r>
      <w:r w:rsidRPr="00377E2E">
        <w:rPr>
          <w:rFonts w:ascii="Times New Roman" w:hAnsi="Times New Roman"/>
          <w:iCs/>
          <w:spacing w:val="-3"/>
          <w:sz w:val="24"/>
          <w:szCs w:val="24"/>
          <w:lang w:val="pl-PL"/>
        </w:rPr>
        <w:tab/>
      </w:r>
    </w:p>
    <w:p w14:paraId="6A5746E9" w14:textId="33C465D8" w:rsidR="00843AB7" w:rsidRDefault="00843AB7" w:rsidP="00843AB7">
      <w:pPr>
        <w:pStyle w:val="Akapitzlist"/>
        <w:tabs>
          <w:tab w:val="left" w:pos="-720"/>
          <w:tab w:val="right" w:leader="hyphen" w:pos="9072"/>
        </w:tabs>
        <w:suppressAutoHyphens/>
        <w:spacing w:after="0" w:line="240" w:lineRule="auto"/>
        <w:ind w:left="0" w:right="58"/>
        <w:jc w:val="both"/>
        <w:rPr>
          <w:rFonts w:ascii="Times New Roman" w:hAnsi="Times New Roman"/>
          <w:iCs/>
          <w:spacing w:val="-3"/>
          <w:sz w:val="24"/>
          <w:szCs w:val="24"/>
          <w:lang w:val="pl-PL"/>
        </w:rPr>
      </w:pPr>
      <w:r w:rsidRPr="00377E2E">
        <w:rPr>
          <w:rFonts w:ascii="Times New Roman" w:hAnsi="Times New Roman"/>
          <w:iCs/>
          <w:spacing w:val="-3"/>
          <w:sz w:val="24"/>
          <w:szCs w:val="24"/>
          <w:lang w:val="pl-PL"/>
        </w:rPr>
        <w:t>2. W sprawach nieuregulowanych niniejszym Statutem mają zastosowanie przepisy Kodeksu spółek handlowych.</w:t>
      </w:r>
      <w:r w:rsidRPr="00377E2E">
        <w:rPr>
          <w:rFonts w:ascii="Times New Roman" w:hAnsi="Times New Roman"/>
          <w:iCs/>
          <w:spacing w:val="-3"/>
          <w:sz w:val="24"/>
          <w:szCs w:val="24"/>
          <w:lang w:val="pl-PL"/>
        </w:rPr>
        <w:tab/>
      </w:r>
    </w:p>
    <w:sectPr w:rsidR="00843AB7" w:rsidSect="000B27D2">
      <w:headerReference w:type="default" r:id="rId7"/>
      <w:footerReference w:type="default" r:id="rId8"/>
      <w:pgSz w:w="11900" w:h="16840"/>
      <w:pgMar w:top="1380" w:right="1410" w:bottom="1417" w:left="136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7135" w14:textId="77777777" w:rsidR="00D3358C" w:rsidRDefault="00D3358C">
      <w:r>
        <w:separator/>
      </w:r>
    </w:p>
  </w:endnote>
  <w:endnote w:type="continuationSeparator" w:id="0">
    <w:p w14:paraId="6474B4CF" w14:textId="77777777" w:rsidR="00D3358C" w:rsidRDefault="00D3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375487"/>
      <w:docPartObj>
        <w:docPartGallery w:val="Page Numbers (Bottom of Page)"/>
        <w:docPartUnique/>
      </w:docPartObj>
    </w:sdtPr>
    <w:sdtContent>
      <w:p w14:paraId="796032F8" w14:textId="77777777" w:rsidR="00116859" w:rsidRDefault="007C73AE">
        <w:pPr>
          <w:pStyle w:val="Stopka"/>
          <w:jc w:val="center"/>
        </w:pPr>
        <w:r>
          <w:fldChar w:fldCharType="begin"/>
        </w:r>
        <w:r>
          <w:instrText>PAGE   \* MERGEFORMAT</w:instrText>
        </w:r>
        <w:r>
          <w:fldChar w:fldCharType="separate"/>
        </w:r>
        <w:r w:rsidRPr="006D3FF0">
          <w:rPr>
            <w:noProof/>
            <w:lang w:val="pl-PL"/>
          </w:rPr>
          <w:t>13</w:t>
        </w:r>
        <w:r>
          <w:fldChar w:fldCharType="end"/>
        </w:r>
      </w:p>
    </w:sdtContent>
  </w:sdt>
  <w:p w14:paraId="7A903BDE" w14:textId="77777777" w:rsidR="00116859" w:rsidRPr="00561327" w:rsidRDefault="00000000" w:rsidP="00255DED">
    <w:pPr>
      <w:pStyle w:val="Stopka"/>
      <w:ind w:left="720"/>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BC00" w14:textId="77777777" w:rsidR="00D3358C" w:rsidRDefault="00D3358C">
      <w:r>
        <w:separator/>
      </w:r>
    </w:p>
  </w:footnote>
  <w:footnote w:type="continuationSeparator" w:id="0">
    <w:p w14:paraId="5BEBF442" w14:textId="77777777" w:rsidR="00D3358C" w:rsidRDefault="00D3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3729" w14:textId="77777777" w:rsidR="00116859" w:rsidRDefault="00000000" w:rsidP="00255DED">
    <w:pPr>
      <w:pStyle w:val="Nagwek"/>
      <w:jc w:val="right"/>
    </w:pPr>
  </w:p>
  <w:p w14:paraId="0D2B0FD7" w14:textId="77777777" w:rsidR="00116859" w:rsidRPr="00FB1647" w:rsidRDefault="00000000" w:rsidP="00255DED">
    <w:pPr>
      <w:spacing w:after="300" w:line="257"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3EA"/>
    <w:multiLevelType w:val="hybridMultilevel"/>
    <w:tmpl w:val="18668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F1651"/>
    <w:multiLevelType w:val="hybridMultilevel"/>
    <w:tmpl w:val="B3CC1556"/>
    <w:lvl w:ilvl="0" w:tplc="04150017">
      <w:start w:val="1"/>
      <w:numFmt w:val="lowerLetter"/>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0A6B67"/>
    <w:multiLevelType w:val="hybridMultilevel"/>
    <w:tmpl w:val="EEB068AE"/>
    <w:lvl w:ilvl="0" w:tplc="A55A06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FE0D81"/>
    <w:multiLevelType w:val="hybridMultilevel"/>
    <w:tmpl w:val="5DA264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B0BE2"/>
    <w:multiLevelType w:val="hybridMultilevel"/>
    <w:tmpl w:val="097E9D3C"/>
    <w:lvl w:ilvl="0" w:tplc="A17A3CB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767A4"/>
    <w:multiLevelType w:val="hybridMultilevel"/>
    <w:tmpl w:val="7ECA8772"/>
    <w:lvl w:ilvl="0" w:tplc="FFFFFFFF">
      <w:start w:val="1"/>
      <w:numFmt w:val="upperRoman"/>
      <w:lvlText w:val="%1."/>
      <w:lvlJc w:val="left"/>
      <w:pPr>
        <w:ind w:left="1080" w:hanging="720"/>
      </w:pPr>
      <w:rPr>
        <w:rFonts w:hint="default"/>
        <w:b/>
        <w:bCs/>
        <w:color w:val="0070C0"/>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688" w:hanging="708"/>
      </w:pPr>
      <w:rPr>
        <w:rFonts w:hint="default"/>
      </w:rPr>
    </w:lvl>
    <w:lvl w:ilvl="3" w:tplc="FFFFFFFF">
      <w:start w:val="1"/>
      <w:numFmt w:val="lowerLetter"/>
      <w:lvlText w:val="%4)"/>
      <w:lvlJc w:val="left"/>
      <w:pPr>
        <w:ind w:left="3228" w:hanging="708"/>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92A52"/>
    <w:multiLevelType w:val="hybridMultilevel"/>
    <w:tmpl w:val="20A00380"/>
    <w:lvl w:ilvl="0" w:tplc="F93052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34DC7"/>
    <w:multiLevelType w:val="hybridMultilevel"/>
    <w:tmpl w:val="9CA037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5777D8"/>
    <w:multiLevelType w:val="hybridMultilevel"/>
    <w:tmpl w:val="89388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C67DB0"/>
    <w:multiLevelType w:val="hybridMultilevel"/>
    <w:tmpl w:val="E92261FC"/>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914067"/>
    <w:multiLevelType w:val="hybridMultilevel"/>
    <w:tmpl w:val="52EA7532"/>
    <w:lvl w:ilvl="0" w:tplc="DDCC60A0">
      <w:start w:val="1"/>
      <w:numFmt w:val="decimal"/>
      <w:lvlText w:val="%1."/>
      <w:lvlJc w:val="left"/>
      <w:pPr>
        <w:ind w:left="720" w:hanging="360"/>
      </w:pPr>
      <w:rPr>
        <w:rFonts w:ascii="Tahoma" w:hAnsi="Tahoma" w:cs="Tahoma" w:hint="default"/>
        <w:b/>
        <w:bCs/>
        <w:color w:val="0070C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51B0E"/>
    <w:multiLevelType w:val="hybridMultilevel"/>
    <w:tmpl w:val="1974C668"/>
    <w:lvl w:ilvl="0" w:tplc="065E940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4D3701"/>
    <w:multiLevelType w:val="hybridMultilevel"/>
    <w:tmpl w:val="C6A41A30"/>
    <w:lvl w:ilvl="0" w:tplc="BBB48360">
      <w:start w:val="1"/>
      <w:numFmt w:val="decimal"/>
      <w:lvlText w:val="%1."/>
      <w:lvlJc w:val="left"/>
      <w:pPr>
        <w:ind w:left="417" w:hanging="360"/>
      </w:pPr>
      <w:rPr>
        <w:rFonts w:hint="default"/>
      </w:rPr>
    </w:lvl>
    <w:lvl w:ilvl="1" w:tplc="04150011">
      <w:start w:val="1"/>
      <w:numFmt w:val="decimal"/>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40B36292"/>
    <w:multiLevelType w:val="hybridMultilevel"/>
    <w:tmpl w:val="0D408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EA2C9E"/>
    <w:multiLevelType w:val="hybridMultilevel"/>
    <w:tmpl w:val="0D408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A7B2A"/>
    <w:multiLevelType w:val="hybridMultilevel"/>
    <w:tmpl w:val="0C88FE9E"/>
    <w:lvl w:ilvl="0" w:tplc="D3A4F9F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D47C8F"/>
    <w:multiLevelType w:val="hybridMultilevel"/>
    <w:tmpl w:val="EC9A5FE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97130A"/>
    <w:multiLevelType w:val="hybridMultilevel"/>
    <w:tmpl w:val="45F07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1532EE6"/>
    <w:multiLevelType w:val="hybridMultilevel"/>
    <w:tmpl w:val="75B64332"/>
    <w:lvl w:ilvl="0" w:tplc="34622598">
      <w:start w:val="1"/>
      <w:numFmt w:val="decimal"/>
      <w:pStyle w:val="4A-punktacjaF1"/>
      <w:lvlText w:val="%1."/>
      <w:lvlJc w:val="left"/>
      <w:pPr>
        <w:ind w:left="360" w:hanging="360"/>
      </w:pPr>
      <w:rPr>
        <w:rFonts w:ascii="Calibri" w:hAnsi="Calibri" w:hint="default"/>
        <w:b w:val="0"/>
        <w:i w:val="0"/>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37F6A6A"/>
    <w:multiLevelType w:val="hybridMultilevel"/>
    <w:tmpl w:val="38F0C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322242"/>
    <w:multiLevelType w:val="hybridMultilevel"/>
    <w:tmpl w:val="3D541C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580342"/>
    <w:multiLevelType w:val="hybridMultilevel"/>
    <w:tmpl w:val="46DCB17A"/>
    <w:lvl w:ilvl="0" w:tplc="200A729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5B058E"/>
    <w:multiLevelType w:val="hybridMultilevel"/>
    <w:tmpl w:val="ABCC58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5502A"/>
    <w:multiLevelType w:val="hybridMultilevel"/>
    <w:tmpl w:val="EFB80308"/>
    <w:lvl w:ilvl="0" w:tplc="8EC8F668">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6640FA"/>
    <w:multiLevelType w:val="hybridMultilevel"/>
    <w:tmpl w:val="FB9E7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815D8A"/>
    <w:multiLevelType w:val="hybridMultilevel"/>
    <w:tmpl w:val="FF2AA24E"/>
    <w:lvl w:ilvl="0" w:tplc="0EB48EE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977A54"/>
    <w:multiLevelType w:val="hybridMultilevel"/>
    <w:tmpl w:val="E15E7B8E"/>
    <w:lvl w:ilvl="0" w:tplc="17906476">
      <w:start w:val="1"/>
      <w:numFmt w:val="decimal"/>
      <w:suff w:val="space"/>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B4482C"/>
    <w:multiLevelType w:val="hybridMultilevel"/>
    <w:tmpl w:val="0AA01D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F2F0725"/>
    <w:multiLevelType w:val="hybridMultilevel"/>
    <w:tmpl w:val="4E4891BA"/>
    <w:lvl w:ilvl="0" w:tplc="CDDE3FA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DF73DA"/>
    <w:multiLevelType w:val="hybridMultilevel"/>
    <w:tmpl w:val="A72237E6"/>
    <w:lvl w:ilvl="0" w:tplc="93023A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9215896">
    <w:abstractNumId w:val="16"/>
  </w:num>
  <w:num w:numId="2" w16cid:durableId="307511869">
    <w:abstractNumId w:val="18"/>
  </w:num>
  <w:num w:numId="3" w16cid:durableId="1451127118">
    <w:abstractNumId w:val="14"/>
  </w:num>
  <w:num w:numId="4" w16cid:durableId="204682862">
    <w:abstractNumId w:val="25"/>
  </w:num>
  <w:num w:numId="5" w16cid:durableId="1406223193">
    <w:abstractNumId w:val="13"/>
  </w:num>
  <w:num w:numId="6" w16cid:durableId="2120100002">
    <w:abstractNumId w:val="20"/>
  </w:num>
  <w:num w:numId="7" w16cid:durableId="278295797">
    <w:abstractNumId w:val="7"/>
  </w:num>
  <w:num w:numId="8" w16cid:durableId="1047947998">
    <w:abstractNumId w:val="0"/>
  </w:num>
  <w:num w:numId="9" w16cid:durableId="522210919">
    <w:abstractNumId w:val="21"/>
  </w:num>
  <w:num w:numId="10" w16cid:durableId="152570642">
    <w:abstractNumId w:val="2"/>
  </w:num>
  <w:num w:numId="11" w16cid:durableId="1647322106">
    <w:abstractNumId w:val="1"/>
  </w:num>
  <w:num w:numId="12" w16cid:durableId="1668709217">
    <w:abstractNumId w:val="27"/>
  </w:num>
  <w:num w:numId="13" w16cid:durableId="380835241">
    <w:abstractNumId w:val="4"/>
  </w:num>
  <w:num w:numId="14" w16cid:durableId="655454735">
    <w:abstractNumId w:val="9"/>
  </w:num>
  <w:num w:numId="15" w16cid:durableId="1929119574">
    <w:abstractNumId w:val="12"/>
  </w:num>
  <w:num w:numId="16" w16cid:durableId="362442891">
    <w:abstractNumId w:val="8"/>
  </w:num>
  <w:num w:numId="17" w16cid:durableId="1196771214">
    <w:abstractNumId w:val="19"/>
  </w:num>
  <w:num w:numId="18" w16cid:durableId="1378966273">
    <w:abstractNumId w:val="22"/>
  </w:num>
  <w:num w:numId="19" w16cid:durableId="1842701741">
    <w:abstractNumId w:val="15"/>
  </w:num>
  <w:num w:numId="20" w16cid:durableId="1666742000">
    <w:abstractNumId w:val="26"/>
  </w:num>
  <w:num w:numId="21" w16cid:durableId="170532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7551524">
    <w:abstractNumId w:val="23"/>
  </w:num>
  <w:num w:numId="23" w16cid:durableId="360329041">
    <w:abstractNumId w:val="28"/>
  </w:num>
  <w:num w:numId="24" w16cid:durableId="1610770691">
    <w:abstractNumId w:val="6"/>
  </w:num>
  <w:num w:numId="25" w16cid:durableId="616759659">
    <w:abstractNumId w:val="10"/>
  </w:num>
  <w:num w:numId="26" w16cid:durableId="122699214">
    <w:abstractNumId w:val="24"/>
  </w:num>
  <w:num w:numId="27" w16cid:durableId="1266569990">
    <w:abstractNumId w:val="11"/>
  </w:num>
  <w:num w:numId="28" w16cid:durableId="1501895457">
    <w:abstractNumId w:val="3"/>
  </w:num>
  <w:num w:numId="29" w16cid:durableId="1718041483">
    <w:abstractNumId w:val="17"/>
  </w:num>
  <w:num w:numId="30" w16cid:durableId="2049060119">
    <w:abstractNumId w:val="29"/>
  </w:num>
  <w:num w:numId="31" w16cid:durableId="43833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7"/>
    <w:rsid w:val="000B6C79"/>
    <w:rsid w:val="002346A4"/>
    <w:rsid w:val="005249B3"/>
    <w:rsid w:val="005F70DB"/>
    <w:rsid w:val="00654C0B"/>
    <w:rsid w:val="007C73AE"/>
    <w:rsid w:val="00843AB7"/>
    <w:rsid w:val="00A44579"/>
    <w:rsid w:val="00A63DCD"/>
    <w:rsid w:val="00C91C44"/>
    <w:rsid w:val="00D33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270C"/>
  <w15:chartTrackingRefBased/>
  <w15:docId w15:val="{39E92DA7-7A18-4775-A2D7-478DB6CC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3AB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43AB7"/>
    <w:pPr>
      <w:keepNext/>
      <w:jc w:val="center"/>
      <w:outlineLvl w:val="0"/>
    </w:pPr>
    <w:rPr>
      <w:b/>
      <w:bCs/>
      <w:sz w:val="28"/>
      <w:szCs w:val="20"/>
      <w:lang w:val="x-none" w:eastAsia="x-none"/>
    </w:rPr>
  </w:style>
  <w:style w:type="paragraph" w:styleId="Nagwek2">
    <w:name w:val="heading 2"/>
    <w:basedOn w:val="Normalny"/>
    <w:next w:val="Normalny"/>
    <w:link w:val="Nagwek2Znak"/>
    <w:qFormat/>
    <w:rsid w:val="00843AB7"/>
    <w:pPr>
      <w:keepNext/>
      <w:jc w:val="center"/>
      <w:outlineLvl w:val="1"/>
    </w:pPr>
    <w:rPr>
      <w:b/>
      <w:bCs/>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AB7"/>
    <w:rPr>
      <w:rFonts w:ascii="Times New Roman" w:eastAsia="Times New Roman" w:hAnsi="Times New Roman" w:cs="Times New Roman"/>
      <w:b/>
      <w:bCs/>
      <w:sz w:val="28"/>
      <w:szCs w:val="20"/>
      <w:lang w:val="x-none" w:eastAsia="x-none"/>
    </w:rPr>
  </w:style>
  <w:style w:type="character" w:customStyle="1" w:styleId="Nagwek2Znak">
    <w:name w:val="Nagłówek 2 Znak"/>
    <w:basedOn w:val="Domylnaczcionkaakapitu"/>
    <w:link w:val="Nagwek2"/>
    <w:rsid w:val="00843AB7"/>
    <w:rPr>
      <w:rFonts w:ascii="Times New Roman" w:eastAsia="Times New Roman" w:hAnsi="Times New Roman" w:cs="Times New Roman"/>
      <w:b/>
      <w:bCs/>
      <w:sz w:val="24"/>
      <w:szCs w:val="20"/>
      <w:lang w:val="x-none" w:eastAsia="x-none"/>
    </w:rPr>
  </w:style>
  <w:style w:type="paragraph" w:customStyle="1" w:styleId="Default">
    <w:name w:val="Default"/>
    <w:rsid w:val="00843AB7"/>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843AB7"/>
    <w:pPr>
      <w:spacing w:line="331" w:lineRule="atLeast"/>
    </w:pPr>
    <w:rPr>
      <w:rFonts w:cs="Times New Roman"/>
      <w:color w:val="auto"/>
    </w:rPr>
  </w:style>
  <w:style w:type="paragraph" w:customStyle="1" w:styleId="CM3">
    <w:name w:val="CM3"/>
    <w:basedOn w:val="Default"/>
    <w:next w:val="Default"/>
    <w:uiPriority w:val="99"/>
    <w:rsid w:val="00843AB7"/>
    <w:pPr>
      <w:spacing w:after="65"/>
    </w:pPr>
    <w:rPr>
      <w:rFonts w:cs="Times New Roman"/>
      <w:color w:val="auto"/>
    </w:rPr>
  </w:style>
  <w:style w:type="paragraph" w:styleId="Tekstpodstawowy2">
    <w:name w:val="Body Text 2"/>
    <w:basedOn w:val="Normalny"/>
    <w:link w:val="Tekstpodstawowy2Znak"/>
    <w:rsid w:val="00843AB7"/>
    <w:pPr>
      <w:jc w:val="both"/>
    </w:pPr>
    <w:rPr>
      <w:sz w:val="28"/>
      <w:szCs w:val="20"/>
      <w:lang w:val="x-none" w:eastAsia="x-none"/>
    </w:rPr>
  </w:style>
  <w:style w:type="character" w:customStyle="1" w:styleId="Tekstpodstawowy2Znak">
    <w:name w:val="Tekst podstawowy 2 Znak"/>
    <w:basedOn w:val="Domylnaczcionkaakapitu"/>
    <w:link w:val="Tekstpodstawowy2"/>
    <w:rsid w:val="00843AB7"/>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843AB7"/>
    <w:rPr>
      <w:sz w:val="16"/>
      <w:szCs w:val="16"/>
    </w:rPr>
  </w:style>
  <w:style w:type="paragraph" w:styleId="Tekstkomentarza">
    <w:name w:val="annotation text"/>
    <w:basedOn w:val="Normalny"/>
    <w:link w:val="TekstkomentarzaZnak"/>
    <w:uiPriority w:val="99"/>
    <w:unhideWhenUsed/>
    <w:rsid w:val="00843AB7"/>
    <w:rPr>
      <w:sz w:val="20"/>
      <w:szCs w:val="20"/>
    </w:rPr>
  </w:style>
  <w:style w:type="character" w:customStyle="1" w:styleId="TekstkomentarzaZnak">
    <w:name w:val="Tekst komentarza Znak"/>
    <w:basedOn w:val="Domylnaczcionkaakapitu"/>
    <w:link w:val="Tekstkomentarza"/>
    <w:uiPriority w:val="99"/>
    <w:rsid w:val="00843AB7"/>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843AB7"/>
    <w:pPr>
      <w:spacing w:after="120"/>
    </w:pPr>
    <w:rPr>
      <w:lang w:val="x-none" w:eastAsia="x-none"/>
    </w:rPr>
  </w:style>
  <w:style w:type="character" w:customStyle="1" w:styleId="TekstpodstawowyZnak">
    <w:name w:val="Tekst podstawowy Znak"/>
    <w:basedOn w:val="Domylnaczcionkaakapitu"/>
    <w:link w:val="Tekstpodstawowy"/>
    <w:uiPriority w:val="99"/>
    <w:rsid w:val="00843AB7"/>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843AB7"/>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843AB7"/>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843AB7"/>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843AB7"/>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unhideWhenUsed/>
    <w:rsid w:val="00843AB7"/>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843AB7"/>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843AB7"/>
    <w:pPr>
      <w:spacing w:before="100" w:beforeAutospacing="1" w:after="100" w:afterAutospacing="1"/>
    </w:pPr>
  </w:style>
  <w:style w:type="paragraph" w:customStyle="1" w:styleId="Standard">
    <w:name w:val="Standard"/>
    <w:rsid w:val="00843AB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BulletC,Obiekt,List Paragraph"/>
    <w:basedOn w:val="Normalny"/>
    <w:link w:val="AkapitzlistZnak"/>
    <w:uiPriority w:val="34"/>
    <w:qFormat/>
    <w:rsid w:val="00843AB7"/>
    <w:pPr>
      <w:spacing w:after="200" w:line="276"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BulletC Znak,Obiekt Znak,List Paragraph Znak"/>
    <w:link w:val="Akapitzlist"/>
    <w:uiPriority w:val="34"/>
    <w:rsid w:val="00843AB7"/>
    <w:rPr>
      <w:rFonts w:ascii="Calibri" w:eastAsia="Calibri" w:hAnsi="Calibri" w:cs="Times New Roman"/>
      <w:lang w:val="x-none"/>
    </w:rPr>
  </w:style>
  <w:style w:type="paragraph" w:styleId="Tekstdymka">
    <w:name w:val="Balloon Text"/>
    <w:basedOn w:val="Normalny"/>
    <w:link w:val="TekstdymkaZnak"/>
    <w:uiPriority w:val="99"/>
    <w:semiHidden/>
    <w:unhideWhenUsed/>
    <w:rsid w:val="00843A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3AB7"/>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843AB7"/>
    <w:rPr>
      <w:b/>
      <w:bCs/>
    </w:rPr>
  </w:style>
  <w:style w:type="character" w:customStyle="1" w:styleId="TematkomentarzaZnak">
    <w:name w:val="Temat komentarza Znak"/>
    <w:basedOn w:val="TekstkomentarzaZnak"/>
    <w:link w:val="Tematkomentarza"/>
    <w:uiPriority w:val="99"/>
    <w:semiHidden/>
    <w:rsid w:val="00843AB7"/>
    <w:rPr>
      <w:rFonts w:ascii="Times New Roman" w:eastAsia="Times New Roman" w:hAnsi="Times New Roman" w:cs="Times New Roman"/>
      <w:b/>
      <w:bCs/>
      <w:sz w:val="20"/>
      <w:szCs w:val="20"/>
      <w:lang w:eastAsia="pl-PL"/>
    </w:rPr>
  </w:style>
  <w:style w:type="paragraph" w:customStyle="1" w:styleId="4A-punktacjaF1">
    <w:name w:val="4A- punktacja_F1"/>
    <w:basedOn w:val="Tekstpodstawowy"/>
    <w:qFormat/>
    <w:rsid w:val="00843AB7"/>
    <w:pPr>
      <w:numPr>
        <w:numId w:val="2"/>
      </w:numPr>
      <w:spacing w:after="0"/>
      <w:ind w:left="720"/>
      <w:jc w:val="both"/>
    </w:pPr>
    <w:rPr>
      <w:rFonts w:ascii="Calibri" w:hAnsi="Calibri" w:cs="Calibri"/>
      <w:sz w:val="22"/>
      <w:szCs w:val="22"/>
      <w:lang w:eastAsia="en-US"/>
    </w:rPr>
  </w:style>
  <w:style w:type="paragraph" w:styleId="Tekstprzypisukocowego">
    <w:name w:val="endnote text"/>
    <w:basedOn w:val="Normalny"/>
    <w:link w:val="TekstprzypisukocowegoZnak"/>
    <w:uiPriority w:val="99"/>
    <w:semiHidden/>
    <w:unhideWhenUsed/>
    <w:rsid w:val="00843AB7"/>
    <w:rPr>
      <w:sz w:val="20"/>
      <w:szCs w:val="20"/>
    </w:rPr>
  </w:style>
  <w:style w:type="character" w:customStyle="1" w:styleId="TekstprzypisukocowegoZnak">
    <w:name w:val="Tekst przypisu końcowego Znak"/>
    <w:basedOn w:val="Domylnaczcionkaakapitu"/>
    <w:link w:val="Tekstprzypisukocowego"/>
    <w:uiPriority w:val="99"/>
    <w:semiHidden/>
    <w:rsid w:val="00843AB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43AB7"/>
    <w:rPr>
      <w:vertAlign w:val="superscript"/>
    </w:rPr>
  </w:style>
  <w:style w:type="table" w:styleId="Tabela-Siatka">
    <w:name w:val="Table Grid"/>
    <w:basedOn w:val="Standardowy"/>
    <w:uiPriority w:val="39"/>
    <w:rsid w:val="0084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43AB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4519</Words>
  <Characters>27116</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Pająk</dc:creator>
  <cp:keywords/>
  <dc:description/>
  <cp:lastModifiedBy>Urszula Pająk</cp:lastModifiedBy>
  <cp:revision>2</cp:revision>
  <dcterms:created xsi:type="dcterms:W3CDTF">2022-09-29T13:49:00Z</dcterms:created>
  <dcterms:modified xsi:type="dcterms:W3CDTF">2022-09-29T13:49:00Z</dcterms:modified>
</cp:coreProperties>
</file>