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E9" w:rsidRPr="005975E9" w:rsidRDefault="005975E9" w:rsidP="005975E9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5975E9">
        <w:rPr>
          <w:rFonts w:ascii="Verdana" w:hAnsi="Verdana"/>
          <w:sz w:val="18"/>
          <w:szCs w:val="18"/>
        </w:rPr>
        <w:t>Jacek Fotek jest absolwentem Handlu Zagranicznego w Szkole Głównej Handlowej. W 2002 r. ukończył studia na University od Quebec w Montrealu i uzyskał dyplom MBA. Większość kariery zawodowej poświęcił działalności na rynku pieniężnym i kapitałowym. Współtworzył międzybankowy rynek pieniężny i walutowy w Polsce.</w:t>
      </w:r>
      <w:r>
        <w:rPr>
          <w:rFonts w:ascii="Verdana" w:hAnsi="Verdana"/>
          <w:sz w:val="18"/>
          <w:szCs w:val="18"/>
        </w:rPr>
        <w:t xml:space="preserve"> </w:t>
      </w:r>
      <w:r w:rsidRPr="005975E9">
        <w:rPr>
          <w:rFonts w:ascii="Verdana" w:hAnsi="Verdana"/>
          <w:sz w:val="18"/>
          <w:szCs w:val="18"/>
        </w:rPr>
        <w:t>W latach 1989-1990 pracował w NBP i zarządzał operacyjnie rezerwami walutowymi państwa.</w:t>
      </w:r>
      <w:r>
        <w:rPr>
          <w:rFonts w:ascii="Verdana" w:hAnsi="Verdana"/>
          <w:sz w:val="18"/>
          <w:szCs w:val="18"/>
        </w:rPr>
        <w:t xml:space="preserve"> </w:t>
      </w:r>
      <w:r w:rsidRPr="005975E9">
        <w:rPr>
          <w:rFonts w:ascii="Verdana" w:hAnsi="Verdana"/>
          <w:sz w:val="18"/>
          <w:szCs w:val="18"/>
        </w:rPr>
        <w:t>W latach 1990-1996 pracował na stanowisku głównego dealera w Banku Handlowym w Warszawie.</w:t>
      </w:r>
      <w:r>
        <w:rPr>
          <w:rFonts w:ascii="Verdana" w:hAnsi="Verdana"/>
          <w:sz w:val="18"/>
          <w:szCs w:val="18"/>
        </w:rPr>
        <w:t xml:space="preserve"> </w:t>
      </w:r>
      <w:r w:rsidRPr="005975E9">
        <w:rPr>
          <w:rFonts w:ascii="Verdana" w:hAnsi="Verdana"/>
          <w:sz w:val="18"/>
          <w:szCs w:val="18"/>
        </w:rPr>
        <w:t>Następnie w latach 1996-1997 pełnił funkcję dyrektora finansowego w Polskim Banku Rozwoju.</w:t>
      </w:r>
      <w:r>
        <w:rPr>
          <w:rFonts w:ascii="Verdana" w:hAnsi="Verdana"/>
          <w:sz w:val="18"/>
          <w:szCs w:val="18"/>
        </w:rPr>
        <w:t xml:space="preserve"> </w:t>
      </w:r>
      <w:r w:rsidRPr="005975E9">
        <w:rPr>
          <w:rFonts w:ascii="Verdana" w:hAnsi="Verdana"/>
          <w:sz w:val="18"/>
          <w:szCs w:val="18"/>
        </w:rPr>
        <w:t>W latach 1997-1999 członek zarządu Citibank (Poland) S.A., a wcześniej dyrektor Departamentu Skarbu i dyrektor Departamentu ds. Kontaktów z Inwestorami.</w:t>
      </w:r>
      <w:r w:rsidRPr="005975E9">
        <w:rPr>
          <w:rFonts w:ascii="Verdana" w:hAnsi="Verdana"/>
          <w:sz w:val="18"/>
          <w:szCs w:val="18"/>
        </w:rPr>
        <w:br/>
        <w:t>W latach 1999-2002 zatrudniony w Banku Handlowym w Warszawie S.A na stanowisku doradcy prezesa zarządu, a później – dyrektora Departamentu Kontroli Wewnętrznej.</w:t>
      </w:r>
      <w:r w:rsidRPr="005975E9">
        <w:rPr>
          <w:rFonts w:ascii="Verdana" w:hAnsi="Verdana"/>
          <w:sz w:val="18"/>
          <w:szCs w:val="18"/>
        </w:rPr>
        <w:br/>
        <w:t xml:space="preserve">W latach 2003-2009 pracował w PZU </w:t>
      </w:r>
      <w:proofErr w:type="spellStart"/>
      <w:r w:rsidRPr="005975E9">
        <w:rPr>
          <w:rFonts w:ascii="Verdana" w:hAnsi="Verdana"/>
          <w:sz w:val="18"/>
          <w:szCs w:val="18"/>
        </w:rPr>
        <w:t>Asset</w:t>
      </w:r>
      <w:proofErr w:type="spellEnd"/>
      <w:r w:rsidRPr="005975E9">
        <w:rPr>
          <w:rFonts w:ascii="Verdana" w:hAnsi="Verdana"/>
          <w:sz w:val="18"/>
          <w:szCs w:val="18"/>
        </w:rPr>
        <w:t xml:space="preserve"> Management S.A. m.in. w randze wiceprezesa zarządu odpowiedzialnego za zarządzanie ryzykiem, kontrolę wewnętrzną i audyt.</w:t>
      </w:r>
      <w:r w:rsidRPr="005975E9">
        <w:rPr>
          <w:rFonts w:ascii="Verdana" w:hAnsi="Verdana"/>
          <w:sz w:val="18"/>
          <w:szCs w:val="18"/>
        </w:rPr>
        <w:br/>
        <w:t xml:space="preserve">W latach 2009-2012 oraz 2013-2016 prezes zarządu </w:t>
      </w:r>
      <w:proofErr w:type="spellStart"/>
      <w:r w:rsidRPr="005975E9">
        <w:rPr>
          <w:rFonts w:ascii="Verdana" w:hAnsi="Verdana"/>
          <w:sz w:val="18"/>
          <w:szCs w:val="18"/>
        </w:rPr>
        <w:t>BondSpot</w:t>
      </w:r>
      <w:proofErr w:type="spellEnd"/>
      <w:r w:rsidRPr="005975E9">
        <w:rPr>
          <w:rFonts w:ascii="Verdana" w:hAnsi="Verdana"/>
          <w:sz w:val="18"/>
          <w:szCs w:val="18"/>
        </w:rPr>
        <w:t xml:space="preserve"> S.A.</w:t>
      </w:r>
      <w:r w:rsidRPr="005975E9">
        <w:rPr>
          <w:rFonts w:ascii="Verdana" w:hAnsi="Verdana"/>
          <w:sz w:val="18"/>
          <w:szCs w:val="18"/>
        </w:rPr>
        <w:br/>
        <w:t xml:space="preserve">W okresie 2012-2013 – prezes zarządu </w:t>
      </w:r>
      <w:proofErr w:type="spellStart"/>
      <w:r w:rsidRPr="005975E9">
        <w:rPr>
          <w:rFonts w:ascii="Verdana" w:hAnsi="Verdana"/>
          <w:sz w:val="18"/>
          <w:szCs w:val="18"/>
        </w:rPr>
        <w:t>Invista</w:t>
      </w:r>
      <w:proofErr w:type="spellEnd"/>
      <w:r w:rsidRPr="005975E9">
        <w:rPr>
          <w:rFonts w:ascii="Verdana" w:hAnsi="Verdana"/>
          <w:sz w:val="18"/>
          <w:szCs w:val="18"/>
        </w:rPr>
        <w:t xml:space="preserve"> DM S.A.</w:t>
      </w:r>
    </w:p>
    <w:p w:rsidR="005975E9" w:rsidRPr="005975E9" w:rsidRDefault="005975E9" w:rsidP="005975E9">
      <w:pPr>
        <w:jc w:val="both"/>
        <w:rPr>
          <w:rFonts w:ascii="Verdana" w:hAnsi="Verdana"/>
          <w:sz w:val="18"/>
          <w:szCs w:val="18"/>
        </w:rPr>
      </w:pPr>
      <w:r w:rsidRPr="005975E9">
        <w:rPr>
          <w:rFonts w:ascii="Verdana" w:hAnsi="Verdana"/>
          <w:sz w:val="18"/>
          <w:szCs w:val="18"/>
        </w:rPr>
        <w:t>W grudniu 2016 r. został powołany na stanowisko wiceprezesa zarządu Giełdy Papierów Wartościowych w Warszawie S.A. gdzie pełni funkcję CFO oraz członka zarządu odpowiedzialnego za rozwój i sprzedaż.</w:t>
      </w:r>
    </w:p>
    <w:p w:rsidR="005975E9" w:rsidRPr="005975E9" w:rsidRDefault="005975E9" w:rsidP="005975E9">
      <w:pPr>
        <w:jc w:val="both"/>
        <w:rPr>
          <w:rFonts w:ascii="Verdana" w:hAnsi="Verdana"/>
          <w:sz w:val="18"/>
          <w:szCs w:val="18"/>
        </w:rPr>
      </w:pPr>
      <w:r w:rsidRPr="005975E9">
        <w:rPr>
          <w:rFonts w:ascii="Verdana" w:hAnsi="Verdana"/>
          <w:sz w:val="18"/>
          <w:szCs w:val="18"/>
        </w:rPr>
        <w:t>We wrześniu 2017 r. został powołany przez Ministra Finansów w skład Komisji Nadzoru Audytowego.</w:t>
      </w:r>
      <w:r w:rsidRPr="005975E9">
        <w:rPr>
          <w:rFonts w:ascii="Verdana" w:hAnsi="Verdana"/>
          <w:sz w:val="18"/>
          <w:szCs w:val="18"/>
        </w:rPr>
        <w:br/>
        <w:t xml:space="preserve">W przeszłości członek wielu Rad Nadzorczych, m.in. w PGE Polska Grupa Energetyczna S.A (2015-2016), Fundacji GPW (2015-2016), </w:t>
      </w:r>
      <w:proofErr w:type="spellStart"/>
      <w:r w:rsidRPr="005975E9">
        <w:rPr>
          <w:rFonts w:ascii="Verdana" w:hAnsi="Verdana"/>
          <w:sz w:val="18"/>
          <w:szCs w:val="18"/>
        </w:rPr>
        <w:t>BondSpot</w:t>
      </w:r>
      <w:proofErr w:type="spellEnd"/>
      <w:r w:rsidRPr="005975E9">
        <w:rPr>
          <w:rFonts w:ascii="Verdana" w:hAnsi="Verdana"/>
          <w:sz w:val="18"/>
          <w:szCs w:val="18"/>
        </w:rPr>
        <w:t xml:space="preserve"> S.A. (2012-2013), </w:t>
      </w:r>
      <w:proofErr w:type="spellStart"/>
      <w:r w:rsidRPr="005975E9">
        <w:rPr>
          <w:rFonts w:ascii="Verdana" w:hAnsi="Verdana"/>
          <w:sz w:val="18"/>
          <w:szCs w:val="18"/>
        </w:rPr>
        <w:t>IAiR</w:t>
      </w:r>
      <w:proofErr w:type="spellEnd"/>
      <w:r w:rsidRPr="005975E9">
        <w:rPr>
          <w:rFonts w:ascii="Verdana" w:hAnsi="Verdana"/>
          <w:sz w:val="18"/>
          <w:szCs w:val="18"/>
        </w:rPr>
        <w:t xml:space="preserve"> S.A. (2014-2016).</w:t>
      </w:r>
      <w:r w:rsidRPr="005975E9">
        <w:rPr>
          <w:rFonts w:ascii="Verdana" w:hAnsi="Verdana"/>
          <w:sz w:val="18"/>
          <w:szCs w:val="18"/>
        </w:rPr>
        <w:br/>
        <w:t>Od 1997 r. wykładowca Warszawskiego Instytutu Bankowości, w latach 1993-2002 – wykładowca Gdańskiej Akademii Bankowej i w latach 2010 - 2013 – wykładowca Instytutu Rynku Kapitałowego.</w:t>
      </w:r>
      <w:r w:rsidRPr="005975E9">
        <w:rPr>
          <w:rFonts w:ascii="Verdana" w:hAnsi="Verdana"/>
          <w:sz w:val="18"/>
          <w:szCs w:val="18"/>
        </w:rPr>
        <w:br/>
        <w:t>Od 1993 r. do chwili obecnej - członek założyciel Polskiego Stowarzyszenia Dealerów Bankowych – FOREX POLSKA (obecnie ACI Poland).</w:t>
      </w:r>
      <w:r>
        <w:rPr>
          <w:rFonts w:ascii="Verdana" w:hAnsi="Verdana"/>
          <w:sz w:val="18"/>
          <w:szCs w:val="18"/>
        </w:rPr>
        <w:t xml:space="preserve"> </w:t>
      </w:r>
      <w:r w:rsidRPr="005975E9">
        <w:rPr>
          <w:rFonts w:ascii="Verdana" w:hAnsi="Verdana"/>
          <w:sz w:val="18"/>
          <w:szCs w:val="18"/>
        </w:rPr>
        <w:t>Absolwent licznych staży i kursów międzynarodowych o tematyce związanej z rynkiem kapitałowym i pieniężnym, zarządzaniem ryzykiem, audytem i inwestowaniem.</w:t>
      </w:r>
    </w:p>
    <w:p w:rsidR="00CE07AC" w:rsidRPr="005975E9" w:rsidRDefault="00CE07AC" w:rsidP="005975E9">
      <w:pPr>
        <w:jc w:val="both"/>
        <w:rPr>
          <w:rFonts w:ascii="Verdana" w:hAnsi="Verdana"/>
          <w:sz w:val="18"/>
          <w:szCs w:val="18"/>
        </w:rPr>
      </w:pPr>
    </w:p>
    <w:sectPr w:rsidR="00CE07AC" w:rsidRPr="0059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E9"/>
    <w:rsid w:val="005975E9"/>
    <w:rsid w:val="00CE07AC"/>
    <w:rsid w:val="00D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5D1BC-B383-4D32-BC25-7C2E6104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Małgorzata</dc:creator>
  <cp:keywords/>
  <dc:description/>
  <cp:lastModifiedBy>Bolińska Joanna</cp:lastModifiedBy>
  <cp:revision>2</cp:revision>
  <dcterms:created xsi:type="dcterms:W3CDTF">2018-06-12T18:15:00Z</dcterms:created>
  <dcterms:modified xsi:type="dcterms:W3CDTF">2018-06-12T18:15:00Z</dcterms:modified>
</cp:coreProperties>
</file>