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0689" w14:textId="502A3354" w:rsidR="00FD64B4" w:rsidRDefault="00FD64B4" w:rsidP="00C504D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Wskutek wydania Akcji Serii G w ramach warunkowego podwyższenia kapitału zakładowego zmianie uległa treść §</w:t>
      </w:r>
      <w:r w:rsidR="00390F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 ust. 1 Statutu Spółki. </w:t>
      </w:r>
    </w:p>
    <w:p w14:paraId="4AB69155" w14:textId="77777777" w:rsidR="00FD64B4" w:rsidRDefault="00FD64B4" w:rsidP="00C504D0">
      <w:pPr>
        <w:pStyle w:val="Default"/>
        <w:jc w:val="both"/>
        <w:rPr>
          <w:sz w:val="20"/>
          <w:szCs w:val="20"/>
        </w:rPr>
      </w:pPr>
    </w:p>
    <w:p w14:paraId="58F2425E" w14:textId="77777777" w:rsidR="00C504D0" w:rsidRPr="00C504D0" w:rsidRDefault="00FD64B4" w:rsidP="00C504D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Treść §</w:t>
      </w:r>
      <w:r w:rsidR="00C504D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5 ust. 1 Statutu Spółki przed wydaniem Akcji Serii G: </w:t>
      </w:r>
    </w:p>
    <w:p w14:paraId="60E8FDD7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>1. Kapitał zakładowy Spółki wynosi 799.283,30 zł (słownie: siedemset dziewięćdziesiąt dziewięć tysięcy dwieście osiemdziesiąt trzy złote i trzydzieści groszy) i dzieli się na 7.992.833 (słownie: siedem milionów dziewięćset dziewięćdziesiąt dwa tysiące osiemset trzydzieści trzy) akcje o wartości nominalnej 0,10 zł (słownie: dziesięć groszy) każda, w ty</w:t>
      </w:r>
      <w:bookmarkStart w:id="0" w:name="_GoBack"/>
      <w:bookmarkEnd w:id="0"/>
      <w:r>
        <w:rPr>
          <w:sz w:val="20"/>
          <w:szCs w:val="20"/>
        </w:rPr>
        <w:t xml:space="preserve">m: </w:t>
      </w:r>
    </w:p>
    <w:p w14:paraId="655F1E4F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975.000 (słownie: dziewięćset siedemdziesiąt pięć tysięcy) akcji zwykłych na okaziciela serii A; </w:t>
      </w:r>
    </w:p>
    <w:p w14:paraId="0D1AAA8C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1.225.500 (słownie: jeden milion dwieście dwadzieścia pięć tysięcy pięćset) akcji zwykłych na okaziciela serii B; </w:t>
      </w:r>
    </w:p>
    <w:p w14:paraId="530D7B46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500.000 (słownie: pięćset tysięcy) akcji imiennych uprzywilejowanych serii C1; </w:t>
      </w:r>
    </w:p>
    <w:p w14:paraId="473F1208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500.000 (słownie: pięćset tysięcy) akcji imiennych uprzywilejowanych serii C2; </w:t>
      </w:r>
    </w:p>
    <w:p w14:paraId="59A3A26F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500.000 (słownie: pięćset tysięcy) akcji imiennych uprzywilejowanych serii C3; </w:t>
      </w:r>
    </w:p>
    <w:p w14:paraId="759B5AE1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500.000 (słownie: pięćset tysięcy) akcji imiennych uprzywilejowanych serii C4; </w:t>
      </w:r>
    </w:p>
    <w:p w14:paraId="63FA72C8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500.000 (słownie: pięćset tysięcy) akcji imiennych uprzywilejowanych serii C5; </w:t>
      </w:r>
    </w:p>
    <w:p w14:paraId="1A12450A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500.000 (słownie: pięćset tysięcy) akcji imiennych uprzywilejowanych serii C6; </w:t>
      </w:r>
    </w:p>
    <w:p w14:paraId="49EF5711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84.000 (słownie: osiemdziesiąt cztery tysiące) akcji zwykłych na okaziciela serii D; </w:t>
      </w:r>
    </w:p>
    <w:p w14:paraId="7DEBF71F" w14:textId="77777777" w:rsidR="00C504D0" w:rsidRDefault="00C504D0" w:rsidP="00C504D0">
      <w:pPr>
        <w:pStyle w:val="Default"/>
        <w:spacing w:after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10) 2.000.000 (słownie: dwa miliony) akcji zwykłych na okaziciela serii E; </w:t>
      </w:r>
    </w:p>
    <w:p w14:paraId="60745932" w14:textId="77777777" w:rsidR="00C504D0" w:rsidRDefault="00C504D0" w:rsidP="00C504D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11) 225.000 (słownie: dwieście dwadzieścia pięć tysięcy) akcji zwykłych na okaziciela serii F; </w:t>
      </w:r>
    </w:p>
    <w:p w14:paraId="6A8EB398" w14:textId="77777777" w:rsidR="00C504D0" w:rsidRDefault="00C504D0" w:rsidP="00C504D0">
      <w:pPr>
        <w:pStyle w:val="Default"/>
        <w:spacing w:after="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12) 113.333 (słownie: sto trzynaście tysięcy trzysta trzydzieści trzy) akcje zwykłe na okaziciela serii G; </w:t>
      </w:r>
    </w:p>
    <w:p w14:paraId="7F8CC5A7" w14:textId="77777777" w:rsidR="00C504D0" w:rsidRDefault="00C504D0" w:rsidP="00C504D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13) 370.000 (słownie: trzysta siedemdziesiąt tysięcy) akcji zwykłych na okaziciela serii H.</w:t>
      </w:r>
    </w:p>
    <w:p w14:paraId="56878609" w14:textId="77777777" w:rsidR="00FD64B4" w:rsidRDefault="00FD64B4" w:rsidP="00C504D0">
      <w:pPr>
        <w:pStyle w:val="Default"/>
        <w:jc w:val="both"/>
        <w:rPr>
          <w:sz w:val="20"/>
          <w:szCs w:val="20"/>
        </w:rPr>
      </w:pPr>
    </w:p>
    <w:p w14:paraId="282DF68A" w14:textId="77777777" w:rsidR="00FD64B4" w:rsidRDefault="00FD64B4" w:rsidP="00C504D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Treść §</w:t>
      </w:r>
      <w:r w:rsidR="00C504D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5 ust. 1 Statutu Spółki po wydaniu Akcji Serii G: </w:t>
      </w:r>
    </w:p>
    <w:p w14:paraId="0657DBDC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 xml:space="preserve">1. Kapitał zakładowy Spółki wynosi 801.616,60 zł (słownie: osiemset jeden tysięcy sześćset szesnaście złotych i sześćdziesiąt groszy) i dzieli się na 8.016.166  (słownie: osiem milionów szesnaście tysięcy sto sześćdziesiąt sześć) akcji o wartości nominalnej 0,10 zł (słownie: dziesięć groszy) każda, w tym: </w:t>
      </w:r>
      <w:r w:rsidRPr="00C504D0">
        <w:rPr>
          <w:sz w:val="20"/>
          <w:szCs w:val="20"/>
        </w:rPr>
        <w:tab/>
      </w:r>
    </w:p>
    <w:p w14:paraId="739A4496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 xml:space="preserve">1) 975.000 (słownie: dziewięćset siedemdziesiąt pięć tysięcy) akcji zwykłych na okaziciela serii A; </w:t>
      </w:r>
      <w:r w:rsidRPr="00C504D0">
        <w:rPr>
          <w:sz w:val="20"/>
          <w:szCs w:val="20"/>
        </w:rPr>
        <w:tab/>
      </w:r>
    </w:p>
    <w:p w14:paraId="00461B24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 xml:space="preserve">2) 1.225.500 (słownie: jeden milion dwieście dwadzieścia pięć tysięcy pięćset) akcji zwykłych na okaziciela serii B; </w:t>
      </w:r>
      <w:r w:rsidRPr="00C504D0">
        <w:rPr>
          <w:sz w:val="20"/>
          <w:szCs w:val="20"/>
        </w:rPr>
        <w:tab/>
      </w:r>
    </w:p>
    <w:p w14:paraId="1C8BF63E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3) 500.000 (słownie: pięćset tysięcy) akcji imiennych uprzywilejowanych serii C1;</w:t>
      </w:r>
      <w:r w:rsidRPr="00C504D0">
        <w:rPr>
          <w:sz w:val="20"/>
          <w:szCs w:val="20"/>
        </w:rPr>
        <w:tab/>
      </w:r>
    </w:p>
    <w:p w14:paraId="40726AE9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4) 500.000 (słownie: pięćset tysięcy) akcji imiennych uprzywilejowanych serii C2;</w:t>
      </w:r>
      <w:r w:rsidRPr="00C504D0">
        <w:rPr>
          <w:sz w:val="20"/>
          <w:szCs w:val="20"/>
        </w:rPr>
        <w:tab/>
      </w:r>
    </w:p>
    <w:p w14:paraId="007C5254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5) 500.000 (słownie: pięćset tysięcy) akcji imiennych uprzywilejowanych serii C3;</w:t>
      </w:r>
      <w:r w:rsidRPr="00C504D0">
        <w:rPr>
          <w:sz w:val="20"/>
          <w:szCs w:val="20"/>
        </w:rPr>
        <w:tab/>
      </w:r>
    </w:p>
    <w:p w14:paraId="3C6F0049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6) 500.000 (słownie: pięćset tysięcy) akcji imiennych uprzywilejowanych serii C4;</w:t>
      </w:r>
      <w:r w:rsidRPr="00C504D0">
        <w:rPr>
          <w:sz w:val="20"/>
          <w:szCs w:val="20"/>
        </w:rPr>
        <w:tab/>
      </w:r>
    </w:p>
    <w:p w14:paraId="096ACAF6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7) 500.000 (słownie: pięćset tysięcy) akcji imiennych uprzywilejowanych serii C5;</w:t>
      </w:r>
      <w:r w:rsidRPr="00C504D0">
        <w:rPr>
          <w:sz w:val="20"/>
          <w:szCs w:val="20"/>
        </w:rPr>
        <w:tab/>
      </w:r>
    </w:p>
    <w:p w14:paraId="60F90785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8) 500.000 (słownie: pięćset tysięcy) akcji imiennych uprzywilejowanych serii C6;</w:t>
      </w:r>
      <w:r w:rsidRPr="00C504D0">
        <w:rPr>
          <w:sz w:val="20"/>
          <w:szCs w:val="20"/>
        </w:rPr>
        <w:tab/>
      </w:r>
    </w:p>
    <w:p w14:paraId="4CA27672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9) 84.000 (słownie: osiemdziesiąt cztery tysiące) akcji zwykłych na okaziciela serii D;</w:t>
      </w:r>
      <w:r w:rsidRPr="00C504D0">
        <w:rPr>
          <w:sz w:val="20"/>
          <w:szCs w:val="20"/>
        </w:rPr>
        <w:tab/>
      </w:r>
    </w:p>
    <w:p w14:paraId="0FA6DA4B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10) 2.000.000 (słownie: dwa miliony) akcji zwykłych na okaziciela serii E;</w:t>
      </w:r>
      <w:r w:rsidRPr="00C504D0">
        <w:rPr>
          <w:sz w:val="20"/>
          <w:szCs w:val="20"/>
        </w:rPr>
        <w:tab/>
      </w:r>
    </w:p>
    <w:p w14:paraId="0F1131C9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11) 225.000 (słownie: dwieście dwadzieścia pięć tysięcy) akcji zwykłych na okaziciela serii F;</w:t>
      </w:r>
      <w:r w:rsidRPr="00C504D0">
        <w:rPr>
          <w:sz w:val="20"/>
          <w:szCs w:val="20"/>
        </w:rPr>
        <w:tab/>
      </w:r>
    </w:p>
    <w:p w14:paraId="21AFAAE3" w14:textId="77777777" w:rsidR="00C504D0" w:rsidRPr="00C504D0" w:rsidRDefault="00C504D0" w:rsidP="00C504D0">
      <w:pPr>
        <w:pStyle w:val="Default"/>
        <w:jc w:val="both"/>
        <w:rPr>
          <w:sz w:val="20"/>
          <w:szCs w:val="20"/>
        </w:rPr>
      </w:pPr>
      <w:r w:rsidRPr="00C504D0">
        <w:rPr>
          <w:sz w:val="20"/>
          <w:szCs w:val="20"/>
        </w:rPr>
        <w:t>12) 136.666  (słownie: sto trzydzieści sześć tysięcy sześćset sześćdziesiąt sześć) akcji zwykłe na okaziciela serii G;</w:t>
      </w:r>
      <w:r w:rsidRPr="00C504D0">
        <w:rPr>
          <w:sz w:val="20"/>
          <w:szCs w:val="20"/>
        </w:rPr>
        <w:tab/>
      </w:r>
    </w:p>
    <w:p w14:paraId="6B3B8926" w14:textId="77777777" w:rsidR="000C2EFC" w:rsidRDefault="00C504D0" w:rsidP="00C504D0">
      <w:pPr>
        <w:jc w:val="both"/>
      </w:pPr>
      <w:r w:rsidRPr="00C504D0">
        <w:rPr>
          <w:rFonts w:ascii="Open Sans" w:hAnsi="Open Sans" w:cs="Open Sans"/>
          <w:color w:val="000000"/>
          <w:sz w:val="20"/>
          <w:szCs w:val="20"/>
        </w:rPr>
        <w:t>13) 370.000 (słownie: trzysta siedemdziesiąt tysięcy) akcji zwykłych na okaziciela serii H.</w:t>
      </w:r>
    </w:p>
    <w:sectPr w:rsidR="000C2EFC" w:rsidSect="00D5114E">
      <w:pgSz w:w="11906" w:h="17338"/>
      <w:pgMar w:top="1883" w:right="1128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B4"/>
    <w:rsid w:val="000C2EFC"/>
    <w:rsid w:val="00390F18"/>
    <w:rsid w:val="00C504D0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2FFB"/>
  <w15:chartTrackingRefBased/>
  <w15:docId w15:val="{11D25B52-298E-455E-818A-70F4984D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64B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Krysiak</dc:creator>
  <cp:keywords/>
  <dc:description/>
  <cp:lastModifiedBy>Malgorzata Krysiak</cp:lastModifiedBy>
  <cp:revision>3</cp:revision>
  <dcterms:created xsi:type="dcterms:W3CDTF">2019-07-22T12:24:00Z</dcterms:created>
  <dcterms:modified xsi:type="dcterms:W3CDTF">2019-08-13T08:25:00Z</dcterms:modified>
</cp:coreProperties>
</file>