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81E3" w14:textId="77777777" w:rsidR="00320074" w:rsidRPr="00902E74" w:rsidRDefault="00320074" w:rsidP="00320074">
      <w:pPr>
        <w:spacing w:before="24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206A84">
        <w:rPr>
          <w:rFonts w:ascii="Book Antiqua" w:eastAsia="Calibri" w:hAnsi="Book Antiqua" w:cs="Calibri"/>
          <w:b/>
          <w:sz w:val="24"/>
          <w:szCs w:val="24"/>
        </w:rPr>
        <w:t>Uchwała nr 32/2025</w:t>
      </w:r>
    </w:p>
    <w:p w14:paraId="42DDA952" w14:textId="77777777" w:rsidR="00320074" w:rsidRPr="00147D34" w:rsidRDefault="00320074" w:rsidP="00320074">
      <w:pPr>
        <w:spacing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147D34">
        <w:rPr>
          <w:rFonts w:ascii="Book Antiqua" w:eastAsia="Calibri" w:hAnsi="Book Antiqua" w:cs="Calibri"/>
          <w:b/>
          <w:sz w:val="24"/>
          <w:szCs w:val="24"/>
        </w:rPr>
        <w:t>akcjonariuszy Spółki</w:t>
      </w:r>
      <w:r>
        <w:rPr>
          <w:rFonts w:ascii="Book Antiqua" w:eastAsia="Calibri" w:hAnsi="Book Antiqua" w:cs="Calibri"/>
          <w:b/>
          <w:sz w:val="24"/>
          <w:szCs w:val="24"/>
        </w:rPr>
        <w:t xml:space="preserve"> </w:t>
      </w:r>
      <w:r w:rsidRPr="00147D34">
        <w:rPr>
          <w:rFonts w:ascii="Book Antiqua" w:eastAsia="Calibri" w:hAnsi="Book Antiqua" w:cs="Calibri"/>
          <w:b/>
          <w:sz w:val="24"/>
          <w:szCs w:val="24"/>
        </w:rPr>
        <w:t>LSI Software Spółka Akcyjna z siedzibą w Łodzi</w:t>
      </w:r>
      <w:r>
        <w:rPr>
          <w:rFonts w:ascii="Book Antiqua" w:eastAsia="Calibri" w:hAnsi="Book Antiqua" w:cs="Calibri"/>
          <w:b/>
          <w:sz w:val="24"/>
          <w:szCs w:val="24"/>
        </w:rPr>
        <w:t>,</w:t>
      </w:r>
      <w:r w:rsidRPr="00147D34">
        <w:rPr>
          <w:rFonts w:ascii="Book Antiqua" w:eastAsia="Calibri" w:hAnsi="Book Antiqua" w:cs="Calibri"/>
          <w:b/>
          <w:sz w:val="24"/>
          <w:szCs w:val="24"/>
        </w:rPr>
        <w:t xml:space="preserve"> </w:t>
      </w:r>
    </w:p>
    <w:p w14:paraId="4CB5900C" w14:textId="77777777" w:rsidR="00320074" w:rsidRPr="00094ED3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zwołanego na dzień </w:t>
      </w:r>
      <w:r>
        <w:rPr>
          <w:rFonts w:ascii="Book Antiqua" w:eastAsia="Calibri" w:hAnsi="Book Antiqua" w:cs="Calibri"/>
          <w:b/>
          <w:sz w:val="24"/>
          <w:szCs w:val="24"/>
        </w:rPr>
        <w:t>21.02</w:t>
      </w:r>
      <w:r w:rsidRPr="00094ED3">
        <w:rPr>
          <w:rFonts w:ascii="Book Antiqua" w:eastAsia="Calibri" w:hAnsi="Book Antiqua" w:cs="Calibri"/>
          <w:b/>
          <w:sz w:val="24"/>
          <w:szCs w:val="24"/>
        </w:rPr>
        <w:t>.202</w:t>
      </w:r>
      <w:r>
        <w:rPr>
          <w:rFonts w:ascii="Book Antiqua" w:eastAsia="Calibri" w:hAnsi="Book Antiqua" w:cs="Calibri"/>
          <w:b/>
          <w:sz w:val="24"/>
          <w:szCs w:val="24"/>
        </w:rPr>
        <w:t>5</w:t>
      </w: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 roku, a następnie kontynuowanego</w:t>
      </w:r>
      <w:r w:rsidRPr="00094ED3">
        <w:rPr>
          <w:rFonts w:ascii="Book Antiqua" w:eastAsia="Calibri" w:hAnsi="Book Antiqua" w:cs="Calibri"/>
          <w:b/>
          <w:sz w:val="24"/>
          <w:szCs w:val="24"/>
        </w:rPr>
        <w:br/>
        <w:t xml:space="preserve">po zarządzeniu przerwy w obradach, w dniu </w:t>
      </w:r>
      <w:r>
        <w:rPr>
          <w:rFonts w:ascii="Book Antiqua" w:eastAsia="Calibri" w:hAnsi="Book Antiqua" w:cs="Calibri"/>
          <w:b/>
          <w:sz w:val="24"/>
          <w:szCs w:val="24"/>
        </w:rPr>
        <w:t>07.03.2025</w:t>
      </w: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 roku</w:t>
      </w:r>
    </w:p>
    <w:p w14:paraId="6C63ED5B" w14:textId="18F634F6" w:rsidR="00320074" w:rsidRPr="00C808BA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147D34">
        <w:rPr>
          <w:rFonts w:ascii="Book Antiqua" w:eastAsia="Calibri" w:hAnsi="Book Antiqua" w:cs="Calibri"/>
          <w:b/>
          <w:sz w:val="24"/>
          <w:szCs w:val="24"/>
        </w:rPr>
        <w:t xml:space="preserve">w sprawie: </w:t>
      </w:r>
      <w:r w:rsidRPr="00EA61EF">
        <w:rPr>
          <w:rFonts w:ascii="Book Antiqua" w:eastAsia="Calibri" w:hAnsi="Book Antiqua" w:cs="Calibri"/>
          <w:b/>
          <w:sz w:val="24"/>
          <w:szCs w:val="24"/>
        </w:rPr>
        <w:t>wyboru członka komisji skrutacyjnej</w:t>
      </w:r>
    </w:p>
    <w:p w14:paraId="5095A375" w14:textId="77777777" w:rsidR="00320074" w:rsidRPr="00D14B35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>§ 1</w:t>
      </w:r>
    </w:p>
    <w:p w14:paraId="17ACB2D2" w14:textId="77777777" w:rsidR="00320074" w:rsidRDefault="00320074" w:rsidP="00320074">
      <w:pPr>
        <w:spacing w:after="160" w:line="288" w:lineRule="auto"/>
        <w:jc w:val="both"/>
        <w:rPr>
          <w:rFonts w:ascii="Book Antiqua" w:eastAsia="Calibri" w:hAnsi="Book Antiqua" w:cs="Calibri"/>
          <w:sz w:val="24"/>
          <w:szCs w:val="24"/>
        </w:rPr>
      </w:pPr>
      <w:r w:rsidRPr="007C7CA2">
        <w:rPr>
          <w:rFonts w:ascii="Book Antiqua" w:eastAsia="Calibri" w:hAnsi="Book Antiqua" w:cs="Calibri"/>
          <w:sz w:val="24"/>
          <w:szCs w:val="24"/>
        </w:rPr>
        <w:t>Nadzwyczajne Walne Zgromadzenie spółki LSI Software S.A. („</w:t>
      </w:r>
      <w:r w:rsidRPr="007C7CA2">
        <w:rPr>
          <w:rFonts w:ascii="Book Antiqua" w:eastAsia="Calibri" w:hAnsi="Book Antiqua" w:cs="Calibri"/>
          <w:b/>
          <w:bCs/>
          <w:sz w:val="24"/>
          <w:szCs w:val="24"/>
        </w:rPr>
        <w:t>Spółka</w:t>
      </w:r>
      <w:r w:rsidRPr="007C7CA2">
        <w:rPr>
          <w:rFonts w:ascii="Book Antiqua" w:eastAsia="Calibri" w:hAnsi="Book Antiqua" w:cs="Calibri"/>
          <w:sz w:val="24"/>
          <w:szCs w:val="24"/>
        </w:rPr>
        <w:t>”) postanawia odwołać Panią Katarzynę Półtorak z funkcji członka Komisji Skrutacyjnej oraz wybrać na jej miejsce Pana Bartosza Sasa</w:t>
      </w:r>
      <w:r>
        <w:rPr>
          <w:rFonts w:ascii="Book Antiqua" w:eastAsia="Calibri" w:hAnsi="Book Antiqua" w:cs="Calibri"/>
          <w:sz w:val="24"/>
          <w:szCs w:val="24"/>
        </w:rPr>
        <w:t>. --------------------------------------------------------------------</w:t>
      </w:r>
    </w:p>
    <w:p w14:paraId="5754EAAB" w14:textId="77777777" w:rsidR="00320074" w:rsidRPr="00D14B35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>§ 2</w:t>
      </w:r>
    </w:p>
    <w:p w14:paraId="6FBB8DCA" w14:textId="77777777" w:rsidR="00320074" w:rsidRPr="00D14B35" w:rsidRDefault="00320074" w:rsidP="00320074">
      <w:pPr>
        <w:spacing w:after="160" w:line="288" w:lineRule="auto"/>
        <w:jc w:val="both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 xml:space="preserve">Uchwała wchodzi w życie z chwilą podjęcia. </w:t>
      </w:r>
      <w:r>
        <w:rPr>
          <w:rFonts w:ascii="Book Antiqua" w:eastAsia="Calibri" w:hAnsi="Book Antiqua" w:cs="Calibri"/>
          <w:sz w:val="24"/>
          <w:szCs w:val="24"/>
        </w:rPr>
        <w:t>-----------------------------------------------------</w:t>
      </w:r>
    </w:p>
    <w:p w14:paraId="093B7F43" w14:textId="77777777" w:rsidR="00320074" w:rsidRPr="00D8267D" w:rsidRDefault="00320074" w:rsidP="00320074">
      <w:pPr>
        <w:pStyle w:val="NormalnyWeb"/>
        <w:tabs>
          <w:tab w:val="right" w:leader="hyphen" w:pos="9072"/>
        </w:tabs>
        <w:spacing w:before="24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 xml:space="preserve">Po przeprowadzeniu </w:t>
      </w:r>
      <w:r w:rsidRPr="00FD60EA">
        <w:rPr>
          <w:rFonts w:ascii="Book Antiqua" w:hAnsi="Book Antiqua" w:cs="Times New Roman"/>
          <w:i/>
          <w:iCs/>
        </w:rPr>
        <w:t>głosowania tajnego Przewodniczący</w:t>
      </w:r>
      <w:r w:rsidRPr="00D8267D">
        <w:rPr>
          <w:rFonts w:ascii="Book Antiqua" w:hAnsi="Book Antiqua" w:cs="Times New Roman"/>
          <w:i/>
          <w:iCs/>
        </w:rPr>
        <w:t xml:space="preserve"> Zgromadzenia stwierdził, że:</w:t>
      </w:r>
      <w:r w:rsidRPr="00D8267D">
        <w:rPr>
          <w:rFonts w:ascii="Book Antiqua" w:hAnsi="Book Antiqua" w:cs="Times New Roman"/>
          <w:i/>
          <w:iCs/>
        </w:rPr>
        <w:tab/>
      </w:r>
    </w:p>
    <w:p w14:paraId="4A8DF100" w14:textId="47BFDE96" w:rsidR="00320074" w:rsidRPr="00D8267D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>w głosowaniu wzięło udział</w:t>
      </w:r>
      <w:r>
        <w:rPr>
          <w:rFonts w:ascii="Book Antiqua" w:hAnsi="Book Antiqua" w:cs="Times New Roman"/>
          <w:i/>
          <w:iCs/>
        </w:rPr>
        <w:t xml:space="preserve"> 2.376.563 (dwa miliony trzysta siedemdziesiąt sześć tysięcy pięćset sześćdziesiąt trzy)</w:t>
      </w:r>
      <w:r w:rsidRPr="00D8267D">
        <w:rPr>
          <w:rFonts w:ascii="Book Antiqua" w:hAnsi="Book Antiqua" w:cs="Times New Roman"/>
          <w:i/>
          <w:iCs/>
        </w:rPr>
        <w:t xml:space="preserve"> akcji, co stanowi </w:t>
      </w:r>
      <w:r w:rsidRPr="00EA61EF">
        <w:rPr>
          <w:rFonts w:ascii="Book Antiqua" w:hAnsi="Book Antiqua" w:cs="Times New Roman"/>
          <w:i/>
          <w:iCs/>
        </w:rPr>
        <w:t>72,88 % (siedemdziesiąt</w:t>
      </w:r>
      <w:r w:rsidR="00EA61EF" w:rsidRPr="00EA61EF">
        <w:rPr>
          <w:rFonts w:ascii="Book Antiqua" w:hAnsi="Book Antiqua" w:cs="Times New Roman"/>
          <w:i/>
          <w:iCs/>
        </w:rPr>
        <w:t xml:space="preserve"> dwa</w:t>
      </w:r>
      <w:r w:rsidRPr="00EA61EF">
        <w:rPr>
          <w:rFonts w:ascii="Book Antiqua" w:hAnsi="Book Antiqua" w:cs="Times New Roman"/>
          <w:i/>
          <w:iCs/>
        </w:rPr>
        <w:t xml:space="preserve"> i</w:t>
      </w:r>
      <w:r w:rsidRPr="0071424C">
        <w:rPr>
          <w:rFonts w:ascii="Book Antiqua" w:hAnsi="Book Antiqua" w:cs="Times New Roman"/>
          <w:i/>
          <w:iCs/>
        </w:rPr>
        <w:t xml:space="preserve"> </w:t>
      </w:r>
      <w:r w:rsidR="00EA61EF">
        <w:rPr>
          <w:rFonts w:ascii="Book Antiqua" w:hAnsi="Book Antiqua" w:cs="Times New Roman"/>
          <w:i/>
          <w:iCs/>
        </w:rPr>
        <w:t>osiemdziesiąt</w:t>
      </w:r>
      <w:r w:rsidRPr="0071424C">
        <w:rPr>
          <w:rFonts w:ascii="Book Antiqua" w:hAnsi="Book Antiqua" w:cs="Times New Roman"/>
          <w:i/>
          <w:iCs/>
        </w:rPr>
        <w:t xml:space="preserve"> osiem setnych procent)</w:t>
      </w:r>
      <w:r w:rsidRPr="00D8267D">
        <w:rPr>
          <w:rFonts w:ascii="Book Antiqua" w:hAnsi="Book Antiqua" w:cs="Times New Roman"/>
          <w:i/>
          <w:iCs/>
        </w:rPr>
        <w:t xml:space="preserve"> kapitału zakładowego, na które przypada</w:t>
      </w:r>
      <w:r>
        <w:rPr>
          <w:rFonts w:ascii="Book Antiqua" w:hAnsi="Book Antiqua" w:cs="Times New Roman"/>
          <w:i/>
          <w:iCs/>
        </w:rPr>
        <w:t xml:space="preserve"> </w:t>
      </w:r>
      <w:r w:rsidRPr="00EA61EF">
        <w:rPr>
          <w:rFonts w:ascii="Book Antiqua" w:hAnsi="Book Antiqua" w:cs="Times New Roman"/>
          <w:i/>
          <w:iCs/>
        </w:rPr>
        <w:t>3.125.563 (trzy miliony sto dwadzieścia pięć tysięcy pięćset sześćdziesiąt trzy)</w:t>
      </w:r>
      <w:r>
        <w:rPr>
          <w:rFonts w:ascii="Book Antiqua" w:hAnsi="Book Antiqua" w:cs="Times New Roman"/>
          <w:i/>
          <w:iCs/>
        </w:rPr>
        <w:t xml:space="preserve"> </w:t>
      </w:r>
      <w:r w:rsidRPr="00D8267D">
        <w:rPr>
          <w:rFonts w:ascii="Book Antiqua" w:hAnsi="Book Antiqua" w:cs="Times New Roman"/>
          <w:i/>
          <w:iCs/>
        </w:rPr>
        <w:t>głosów,</w:t>
      </w:r>
      <w:r w:rsidRPr="00D8267D">
        <w:rPr>
          <w:rFonts w:ascii="Book Antiqua" w:hAnsi="Book Antiqua" w:cs="Times New Roman"/>
          <w:i/>
          <w:iCs/>
        </w:rPr>
        <w:tab/>
      </w:r>
    </w:p>
    <w:p w14:paraId="426367AA" w14:textId="77777777" w:rsidR="00320074" w:rsidRPr="00D8267D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>za przyjęciem uchwały oddano</w:t>
      </w:r>
      <w:r>
        <w:rPr>
          <w:rFonts w:ascii="Book Antiqua" w:hAnsi="Book Antiqua" w:cs="Times New Roman"/>
          <w:i/>
          <w:iCs/>
        </w:rPr>
        <w:t xml:space="preserve"> 2.146.959 (dwa miliony sto czterdzieści sześć tysięcy dziewięćset pięćdziesiąt dziewięć) </w:t>
      </w:r>
      <w:r w:rsidRPr="00D8267D">
        <w:rPr>
          <w:rFonts w:ascii="Book Antiqua" w:hAnsi="Book Antiqua" w:cs="Times New Roman"/>
          <w:i/>
          <w:iCs/>
        </w:rPr>
        <w:t>ważnych głosów,</w:t>
      </w:r>
      <w:r w:rsidRPr="00D8267D">
        <w:rPr>
          <w:rFonts w:ascii="Book Antiqua" w:hAnsi="Book Antiqua" w:cs="Times New Roman"/>
          <w:i/>
          <w:iCs/>
        </w:rPr>
        <w:tab/>
      </w:r>
    </w:p>
    <w:p w14:paraId="7A8CB65A" w14:textId="77777777" w:rsidR="00320074" w:rsidRPr="00D8267D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>przeciw uchwale głosów</w:t>
      </w:r>
      <w:r>
        <w:rPr>
          <w:rFonts w:ascii="Book Antiqua" w:hAnsi="Book Antiqua" w:cs="Times New Roman"/>
          <w:i/>
          <w:iCs/>
        </w:rPr>
        <w:t xml:space="preserve"> </w:t>
      </w:r>
      <w:r w:rsidRPr="00D8267D">
        <w:rPr>
          <w:rFonts w:ascii="Book Antiqua" w:hAnsi="Book Antiqua" w:cs="Times New Roman"/>
          <w:i/>
          <w:iCs/>
        </w:rPr>
        <w:t>oddano</w:t>
      </w:r>
      <w:r>
        <w:rPr>
          <w:rFonts w:ascii="Book Antiqua" w:hAnsi="Book Antiqua" w:cs="Times New Roman"/>
          <w:i/>
          <w:iCs/>
        </w:rPr>
        <w:t xml:space="preserve"> 978.604 (dziewięćset siedemdziesiąt osiem tysięcy sześćset cztery)</w:t>
      </w:r>
      <w:r w:rsidRPr="00D8267D">
        <w:rPr>
          <w:rFonts w:ascii="Book Antiqua" w:hAnsi="Book Antiqua" w:cs="Times New Roman"/>
          <w:i/>
          <w:iCs/>
        </w:rPr>
        <w:t>,</w:t>
      </w:r>
      <w:r w:rsidRPr="00D8267D">
        <w:rPr>
          <w:rFonts w:ascii="Book Antiqua" w:hAnsi="Book Antiqua" w:cs="Times New Roman"/>
          <w:i/>
          <w:iCs/>
        </w:rPr>
        <w:tab/>
      </w:r>
    </w:p>
    <w:p w14:paraId="033C937C" w14:textId="77777777" w:rsidR="00320074" w:rsidRPr="00D8267D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 xml:space="preserve">wstrzymujących się głosów nie oddano, </w:t>
      </w:r>
      <w:r w:rsidRPr="00D8267D">
        <w:rPr>
          <w:rFonts w:ascii="Book Antiqua" w:hAnsi="Book Antiqua" w:cs="Times New Roman"/>
          <w:i/>
          <w:iCs/>
        </w:rPr>
        <w:tab/>
      </w:r>
    </w:p>
    <w:p w14:paraId="45F2A808" w14:textId="77777777" w:rsidR="00320074" w:rsidRDefault="00320074" w:rsidP="00320074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 xml:space="preserve">wobec czego uchwała została powzięta. </w:t>
      </w:r>
      <w:r w:rsidRPr="00D8267D">
        <w:rPr>
          <w:rFonts w:ascii="Book Antiqua" w:hAnsi="Book Antiqua" w:cs="Times New Roman"/>
          <w:i/>
          <w:iCs/>
        </w:rPr>
        <w:tab/>
      </w:r>
    </w:p>
    <w:p w14:paraId="0925064A" w14:textId="77777777" w:rsidR="00320074" w:rsidRDefault="00320074" w:rsidP="00320074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</w:p>
    <w:p w14:paraId="6C6F0505" w14:textId="3FE5C600" w:rsidR="00320074" w:rsidRDefault="00320074" w:rsidP="00320074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</w:rPr>
      </w:pPr>
      <w:r w:rsidRPr="00FD60EA">
        <w:rPr>
          <w:rFonts w:ascii="Book Antiqua" w:hAnsi="Book Antiqua" w:cs="Times New Roman"/>
        </w:rPr>
        <w:t xml:space="preserve">W tym miejscu pełnomocnik akcjonariusza Value Fund Poland </w:t>
      </w:r>
      <w:proofErr w:type="spellStart"/>
      <w:r w:rsidRPr="00FD60EA">
        <w:rPr>
          <w:rFonts w:ascii="Book Antiqua" w:hAnsi="Book Antiqua" w:cs="Times New Roman"/>
        </w:rPr>
        <w:t>Activist</w:t>
      </w:r>
      <w:proofErr w:type="spellEnd"/>
      <w:r w:rsidRPr="00FD60EA">
        <w:rPr>
          <w:rFonts w:ascii="Book Antiqua" w:hAnsi="Book Antiqua" w:cs="Times New Roman"/>
        </w:rPr>
        <w:t xml:space="preserve"> Fundusz Inwestycyjny Zamknięty oświadczyła, że głosowała przeciw uchwale, zgłasza sprzeciw oraz żąda jego zaprotokołowania.---------------------------------</w:t>
      </w:r>
    </w:p>
    <w:p w14:paraId="061414A6" w14:textId="77777777" w:rsidR="00D0025E" w:rsidRDefault="00D0025E"/>
    <w:p w14:paraId="2E328B07" w14:textId="77777777" w:rsidR="00320074" w:rsidRDefault="00320074"/>
    <w:p w14:paraId="59F54978" w14:textId="77777777" w:rsidR="00320074" w:rsidRPr="00902E74" w:rsidRDefault="00320074" w:rsidP="00320074">
      <w:pPr>
        <w:spacing w:before="24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206A84">
        <w:rPr>
          <w:rFonts w:ascii="Book Antiqua" w:eastAsia="Calibri" w:hAnsi="Book Antiqua" w:cs="Calibri"/>
          <w:b/>
          <w:sz w:val="24"/>
          <w:szCs w:val="24"/>
        </w:rPr>
        <w:t>Uchwała nr 3</w:t>
      </w:r>
      <w:r>
        <w:rPr>
          <w:rFonts w:ascii="Book Antiqua" w:eastAsia="Calibri" w:hAnsi="Book Antiqua" w:cs="Calibri"/>
          <w:b/>
          <w:sz w:val="24"/>
          <w:szCs w:val="24"/>
        </w:rPr>
        <w:t>3</w:t>
      </w:r>
      <w:r w:rsidRPr="00206A84">
        <w:rPr>
          <w:rFonts w:ascii="Book Antiqua" w:eastAsia="Calibri" w:hAnsi="Book Antiqua" w:cs="Calibri"/>
          <w:b/>
          <w:sz w:val="24"/>
          <w:szCs w:val="24"/>
        </w:rPr>
        <w:t>/2025</w:t>
      </w:r>
    </w:p>
    <w:p w14:paraId="321059FC" w14:textId="77777777" w:rsidR="00320074" w:rsidRPr="00147D34" w:rsidRDefault="00320074" w:rsidP="00320074">
      <w:pPr>
        <w:spacing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147D34">
        <w:rPr>
          <w:rFonts w:ascii="Book Antiqua" w:eastAsia="Calibri" w:hAnsi="Book Antiqua" w:cs="Calibri"/>
          <w:b/>
          <w:sz w:val="24"/>
          <w:szCs w:val="24"/>
        </w:rPr>
        <w:t>akcjonariuszy Spółki</w:t>
      </w:r>
      <w:r>
        <w:rPr>
          <w:rFonts w:ascii="Book Antiqua" w:eastAsia="Calibri" w:hAnsi="Book Antiqua" w:cs="Calibri"/>
          <w:b/>
          <w:sz w:val="24"/>
          <w:szCs w:val="24"/>
        </w:rPr>
        <w:t xml:space="preserve"> </w:t>
      </w:r>
      <w:r w:rsidRPr="00147D34">
        <w:rPr>
          <w:rFonts w:ascii="Book Antiqua" w:eastAsia="Calibri" w:hAnsi="Book Antiqua" w:cs="Calibri"/>
          <w:b/>
          <w:sz w:val="24"/>
          <w:szCs w:val="24"/>
        </w:rPr>
        <w:t>LSI Software Spółka Akcyjna z siedzibą w Łodzi</w:t>
      </w:r>
      <w:r>
        <w:rPr>
          <w:rFonts w:ascii="Book Antiqua" w:eastAsia="Calibri" w:hAnsi="Book Antiqua" w:cs="Calibri"/>
          <w:b/>
          <w:sz w:val="24"/>
          <w:szCs w:val="24"/>
        </w:rPr>
        <w:t>,</w:t>
      </w:r>
      <w:r w:rsidRPr="00147D34">
        <w:rPr>
          <w:rFonts w:ascii="Book Antiqua" w:eastAsia="Calibri" w:hAnsi="Book Antiqua" w:cs="Calibri"/>
          <w:b/>
          <w:sz w:val="24"/>
          <w:szCs w:val="24"/>
        </w:rPr>
        <w:t xml:space="preserve"> </w:t>
      </w:r>
    </w:p>
    <w:p w14:paraId="3858E6C6" w14:textId="77777777" w:rsidR="00320074" w:rsidRPr="00094ED3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zwołanego na dzień </w:t>
      </w:r>
      <w:r>
        <w:rPr>
          <w:rFonts w:ascii="Book Antiqua" w:eastAsia="Calibri" w:hAnsi="Book Antiqua" w:cs="Calibri"/>
          <w:b/>
          <w:sz w:val="24"/>
          <w:szCs w:val="24"/>
        </w:rPr>
        <w:t>21.02</w:t>
      </w:r>
      <w:r w:rsidRPr="00094ED3">
        <w:rPr>
          <w:rFonts w:ascii="Book Antiqua" w:eastAsia="Calibri" w:hAnsi="Book Antiqua" w:cs="Calibri"/>
          <w:b/>
          <w:sz w:val="24"/>
          <w:szCs w:val="24"/>
        </w:rPr>
        <w:t>.202</w:t>
      </w:r>
      <w:r>
        <w:rPr>
          <w:rFonts w:ascii="Book Antiqua" w:eastAsia="Calibri" w:hAnsi="Book Antiqua" w:cs="Calibri"/>
          <w:b/>
          <w:sz w:val="24"/>
          <w:szCs w:val="24"/>
        </w:rPr>
        <w:t>5</w:t>
      </w: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 roku, a następnie kontynuowanego</w:t>
      </w:r>
      <w:r w:rsidRPr="00094ED3">
        <w:rPr>
          <w:rFonts w:ascii="Book Antiqua" w:eastAsia="Calibri" w:hAnsi="Book Antiqua" w:cs="Calibri"/>
          <w:b/>
          <w:sz w:val="24"/>
          <w:szCs w:val="24"/>
        </w:rPr>
        <w:br/>
        <w:t xml:space="preserve">po zarządzeniu przerwy w obradach, w dniu </w:t>
      </w:r>
      <w:r>
        <w:rPr>
          <w:rFonts w:ascii="Book Antiqua" w:eastAsia="Calibri" w:hAnsi="Book Antiqua" w:cs="Calibri"/>
          <w:b/>
          <w:sz w:val="24"/>
          <w:szCs w:val="24"/>
        </w:rPr>
        <w:t>07.03.2025</w:t>
      </w: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 roku</w:t>
      </w:r>
    </w:p>
    <w:p w14:paraId="459A05AF" w14:textId="77777777" w:rsidR="00320074" w:rsidRPr="00D14B35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>§ 1</w:t>
      </w:r>
    </w:p>
    <w:p w14:paraId="40D8D68D" w14:textId="1C280D39" w:rsidR="00320074" w:rsidRDefault="00320074" w:rsidP="00320074">
      <w:pPr>
        <w:spacing w:after="160" w:line="288" w:lineRule="auto"/>
        <w:jc w:val="both"/>
        <w:rPr>
          <w:rFonts w:ascii="Book Antiqua" w:eastAsia="Calibri" w:hAnsi="Book Antiqua" w:cs="Calibri"/>
          <w:sz w:val="24"/>
          <w:szCs w:val="24"/>
        </w:rPr>
      </w:pPr>
      <w:r>
        <w:rPr>
          <w:rFonts w:ascii="Book Antiqua" w:eastAsia="Calibri" w:hAnsi="Book Antiqua" w:cs="Calibri"/>
          <w:sz w:val="24"/>
          <w:szCs w:val="24"/>
        </w:rPr>
        <w:t xml:space="preserve">Mając na uwadze fakt, iż zgodnie z deklaracją LSI Software S.A z siedzibą w Łodzi </w:t>
      </w:r>
      <w:r w:rsidRPr="007C7CA2">
        <w:rPr>
          <w:rFonts w:ascii="Book Antiqua" w:eastAsia="Calibri" w:hAnsi="Book Antiqua" w:cs="Calibri"/>
          <w:sz w:val="24"/>
          <w:szCs w:val="24"/>
        </w:rPr>
        <w:t>(„</w:t>
      </w:r>
      <w:r w:rsidRPr="007C7CA2">
        <w:rPr>
          <w:rFonts w:ascii="Book Antiqua" w:eastAsia="Calibri" w:hAnsi="Book Antiqua" w:cs="Calibri"/>
          <w:b/>
          <w:bCs/>
          <w:sz w:val="24"/>
          <w:szCs w:val="24"/>
        </w:rPr>
        <w:t>Spółka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”) </w:t>
      </w:r>
      <w:r>
        <w:rPr>
          <w:rFonts w:ascii="Book Antiqua" w:eastAsia="Calibri" w:hAnsi="Book Antiqua" w:cs="Calibri"/>
          <w:sz w:val="24"/>
          <w:szCs w:val="24"/>
        </w:rPr>
        <w:t xml:space="preserve"> co do zakres</w:t>
      </w:r>
      <w:r w:rsidR="00EA61EF">
        <w:rPr>
          <w:rFonts w:ascii="Book Antiqua" w:eastAsia="Calibri" w:hAnsi="Book Antiqua" w:cs="Calibri"/>
          <w:sz w:val="24"/>
          <w:szCs w:val="24"/>
        </w:rPr>
        <w:t>u</w:t>
      </w:r>
      <w:r>
        <w:rPr>
          <w:rFonts w:ascii="Book Antiqua" w:eastAsia="Calibri" w:hAnsi="Book Antiqua" w:cs="Calibri"/>
          <w:sz w:val="24"/>
          <w:szCs w:val="24"/>
        </w:rPr>
        <w:t xml:space="preserve"> stosowania dobrych obyczajów</w:t>
      </w:r>
      <w:r w:rsidR="00EA61EF">
        <w:rPr>
          <w:rFonts w:ascii="Book Antiqua" w:eastAsia="Calibri" w:hAnsi="Book Antiqua" w:cs="Calibri"/>
          <w:sz w:val="24"/>
          <w:szCs w:val="24"/>
        </w:rPr>
        <w:t>,</w:t>
      </w:r>
      <w:r>
        <w:rPr>
          <w:rFonts w:ascii="Book Antiqua" w:eastAsia="Calibri" w:hAnsi="Book Antiqua" w:cs="Calibri"/>
          <w:sz w:val="24"/>
          <w:szCs w:val="24"/>
        </w:rPr>
        <w:t xml:space="preserve"> zgodnie </w:t>
      </w:r>
      <w:r w:rsidRPr="00882E44">
        <w:rPr>
          <w:rFonts w:ascii="Book Antiqua" w:eastAsia="Calibri" w:hAnsi="Book Antiqua" w:cs="Calibri"/>
          <w:sz w:val="24"/>
          <w:szCs w:val="24"/>
        </w:rPr>
        <w:t>dobrymi praktykami spółek notowanych na GPW 2021 nie została zorganizowana transmisja obrad</w:t>
      </w:r>
      <w:r>
        <w:rPr>
          <w:rFonts w:ascii="Book Antiqua" w:eastAsia="Calibri" w:hAnsi="Book Antiqua" w:cs="Calibri"/>
          <w:sz w:val="24"/>
          <w:szCs w:val="24"/>
        </w:rPr>
        <w:t xml:space="preserve"> dzisiejszego </w:t>
      </w:r>
      <w:r w:rsidRPr="007C7CA2">
        <w:rPr>
          <w:rFonts w:ascii="Book Antiqua" w:eastAsia="Calibri" w:hAnsi="Book Antiqua" w:cs="Calibri"/>
          <w:sz w:val="24"/>
          <w:szCs w:val="24"/>
        </w:rPr>
        <w:t>Nadzwyczajne</w:t>
      </w:r>
      <w:r>
        <w:rPr>
          <w:rFonts w:ascii="Book Antiqua" w:eastAsia="Calibri" w:hAnsi="Book Antiqua" w:cs="Calibri"/>
          <w:sz w:val="24"/>
          <w:szCs w:val="24"/>
        </w:rPr>
        <w:t>go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Walne</w:t>
      </w:r>
      <w:r>
        <w:rPr>
          <w:rFonts w:ascii="Book Antiqua" w:eastAsia="Calibri" w:hAnsi="Book Antiqua" w:cs="Calibri"/>
          <w:sz w:val="24"/>
          <w:szCs w:val="24"/>
        </w:rPr>
        <w:t>go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Zgromadzeni</w:t>
      </w:r>
      <w:r>
        <w:rPr>
          <w:rFonts w:ascii="Book Antiqua" w:eastAsia="Calibri" w:hAnsi="Book Antiqua" w:cs="Calibri"/>
          <w:sz w:val="24"/>
          <w:szCs w:val="24"/>
        </w:rPr>
        <w:t>a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</w:t>
      </w:r>
      <w:r>
        <w:rPr>
          <w:rFonts w:ascii="Book Antiqua" w:eastAsia="Calibri" w:hAnsi="Book Antiqua" w:cs="Calibri"/>
          <w:sz w:val="24"/>
          <w:szCs w:val="24"/>
        </w:rPr>
        <w:t>S</w:t>
      </w:r>
      <w:r w:rsidRPr="007C7CA2">
        <w:rPr>
          <w:rFonts w:ascii="Book Antiqua" w:eastAsia="Calibri" w:hAnsi="Book Antiqua" w:cs="Calibri"/>
          <w:sz w:val="24"/>
          <w:szCs w:val="24"/>
        </w:rPr>
        <w:t>półki</w:t>
      </w:r>
      <w:r>
        <w:rPr>
          <w:rFonts w:ascii="Book Antiqua" w:eastAsia="Calibri" w:hAnsi="Book Antiqua" w:cs="Calibri"/>
          <w:sz w:val="24"/>
          <w:szCs w:val="24"/>
        </w:rPr>
        <w:t xml:space="preserve">, respektując sprzeciw wyrażony przez poszczególnych uczestników niniejszego </w:t>
      </w:r>
      <w:r w:rsidRPr="007C7CA2">
        <w:rPr>
          <w:rFonts w:ascii="Book Antiqua" w:eastAsia="Calibri" w:hAnsi="Book Antiqua" w:cs="Calibri"/>
          <w:sz w:val="24"/>
          <w:szCs w:val="24"/>
        </w:rPr>
        <w:t>Nadzwyczajne</w:t>
      </w:r>
      <w:r>
        <w:rPr>
          <w:rFonts w:ascii="Book Antiqua" w:eastAsia="Calibri" w:hAnsi="Book Antiqua" w:cs="Calibri"/>
          <w:sz w:val="24"/>
          <w:szCs w:val="24"/>
        </w:rPr>
        <w:t>go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Walne</w:t>
      </w:r>
      <w:r>
        <w:rPr>
          <w:rFonts w:ascii="Book Antiqua" w:eastAsia="Calibri" w:hAnsi="Book Antiqua" w:cs="Calibri"/>
          <w:sz w:val="24"/>
          <w:szCs w:val="24"/>
        </w:rPr>
        <w:t>go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Zgromadzeni</w:t>
      </w:r>
      <w:r>
        <w:rPr>
          <w:rFonts w:ascii="Book Antiqua" w:eastAsia="Calibri" w:hAnsi="Book Antiqua" w:cs="Calibri"/>
          <w:sz w:val="24"/>
          <w:szCs w:val="24"/>
        </w:rPr>
        <w:t>a</w:t>
      </w:r>
      <w:r w:rsidR="00EA61EF">
        <w:rPr>
          <w:rFonts w:ascii="Book Antiqua" w:eastAsia="Calibri" w:hAnsi="Book Antiqua" w:cs="Calibri"/>
          <w:sz w:val="24"/>
          <w:szCs w:val="24"/>
        </w:rPr>
        <w:t>,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</w:t>
      </w:r>
      <w:r>
        <w:rPr>
          <w:rFonts w:ascii="Book Antiqua" w:eastAsia="Calibri" w:hAnsi="Book Antiqua" w:cs="Calibri"/>
          <w:sz w:val="24"/>
          <w:szCs w:val="24"/>
        </w:rPr>
        <w:t>wzywa się do nieutrwalania i nie transmitowania wizerunku ani głosu uczestników obrad</w:t>
      </w:r>
      <w:r w:rsidRPr="00CE2CF7">
        <w:rPr>
          <w:rFonts w:ascii="Book Antiqua" w:eastAsia="Calibri" w:hAnsi="Book Antiqua" w:cs="Calibri"/>
          <w:sz w:val="24"/>
          <w:szCs w:val="24"/>
        </w:rPr>
        <w:t xml:space="preserve"> </w:t>
      </w:r>
      <w:r>
        <w:rPr>
          <w:rFonts w:ascii="Book Antiqua" w:eastAsia="Calibri" w:hAnsi="Book Antiqua" w:cs="Calibri"/>
          <w:sz w:val="24"/>
          <w:szCs w:val="24"/>
        </w:rPr>
        <w:t xml:space="preserve">dzisiejszego </w:t>
      </w:r>
      <w:r w:rsidRPr="007C7CA2">
        <w:rPr>
          <w:rFonts w:ascii="Book Antiqua" w:eastAsia="Calibri" w:hAnsi="Book Antiqua" w:cs="Calibri"/>
          <w:sz w:val="24"/>
          <w:szCs w:val="24"/>
        </w:rPr>
        <w:t>Nadzwyczajne</w:t>
      </w:r>
      <w:r>
        <w:rPr>
          <w:rFonts w:ascii="Book Antiqua" w:eastAsia="Calibri" w:hAnsi="Book Antiqua" w:cs="Calibri"/>
          <w:sz w:val="24"/>
          <w:szCs w:val="24"/>
        </w:rPr>
        <w:t>go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Walne</w:t>
      </w:r>
      <w:r>
        <w:rPr>
          <w:rFonts w:ascii="Book Antiqua" w:eastAsia="Calibri" w:hAnsi="Book Antiqua" w:cs="Calibri"/>
          <w:sz w:val="24"/>
          <w:szCs w:val="24"/>
        </w:rPr>
        <w:t>go</w:t>
      </w:r>
      <w:r w:rsidRPr="007C7CA2">
        <w:rPr>
          <w:rFonts w:ascii="Book Antiqua" w:eastAsia="Calibri" w:hAnsi="Book Antiqua" w:cs="Calibri"/>
          <w:sz w:val="24"/>
          <w:szCs w:val="24"/>
        </w:rPr>
        <w:t xml:space="preserve"> Zgromadzeni</w:t>
      </w:r>
      <w:r>
        <w:rPr>
          <w:rFonts w:ascii="Book Antiqua" w:eastAsia="Calibri" w:hAnsi="Book Antiqua" w:cs="Calibri"/>
          <w:sz w:val="24"/>
          <w:szCs w:val="24"/>
        </w:rPr>
        <w:t xml:space="preserve">a  Spółki przez poszczególnych akcjonariuszy lub ich przedstawicieli, szczególnie przez przedstawicieli </w:t>
      </w:r>
      <w:r w:rsidRPr="00F16F69">
        <w:rPr>
          <w:rFonts w:ascii="Book Antiqua" w:eastAsia="Calibri" w:hAnsi="Book Antiqua" w:cs="Calibri"/>
          <w:sz w:val="24"/>
          <w:szCs w:val="24"/>
        </w:rPr>
        <w:t xml:space="preserve">Value Fund Poland </w:t>
      </w:r>
      <w:proofErr w:type="spellStart"/>
      <w:r w:rsidRPr="00F16F69">
        <w:rPr>
          <w:rFonts w:ascii="Book Antiqua" w:eastAsia="Calibri" w:hAnsi="Book Antiqua" w:cs="Calibri"/>
          <w:sz w:val="24"/>
          <w:szCs w:val="24"/>
        </w:rPr>
        <w:t>Activist</w:t>
      </w:r>
      <w:proofErr w:type="spellEnd"/>
      <w:r w:rsidRPr="00F16F69">
        <w:rPr>
          <w:rFonts w:ascii="Book Antiqua" w:eastAsia="Calibri" w:hAnsi="Book Antiqua" w:cs="Calibri"/>
          <w:sz w:val="24"/>
          <w:szCs w:val="24"/>
        </w:rPr>
        <w:t xml:space="preserve"> Fundusz Inwestycyjny Zamknięty</w:t>
      </w:r>
      <w:r>
        <w:rPr>
          <w:rFonts w:ascii="Book Antiqua" w:eastAsia="Calibri" w:hAnsi="Book Antiqua" w:cs="Calibri"/>
          <w:sz w:val="24"/>
          <w:szCs w:val="24"/>
        </w:rPr>
        <w:t xml:space="preserve">, działania podejmowane przez przedstawicieli </w:t>
      </w:r>
      <w:r w:rsidRPr="00F16F69">
        <w:rPr>
          <w:rFonts w:ascii="Book Antiqua" w:eastAsia="Calibri" w:hAnsi="Book Antiqua" w:cs="Calibri"/>
          <w:sz w:val="24"/>
          <w:szCs w:val="24"/>
        </w:rPr>
        <w:t xml:space="preserve">Value Fund Poland </w:t>
      </w:r>
      <w:proofErr w:type="spellStart"/>
      <w:r w:rsidRPr="00F16F69">
        <w:rPr>
          <w:rFonts w:ascii="Book Antiqua" w:eastAsia="Calibri" w:hAnsi="Book Antiqua" w:cs="Calibri"/>
          <w:sz w:val="24"/>
          <w:szCs w:val="24"/>
        </w:rPr>
        <w:t>Activist</w:t>
      </w:r>
      <w:proofErr w:type="spellEnd"/>
      <w:r w:rsidRPr="00F16F69">
        <w:rPr>
          <w:rFonts w:ascii="Book Antiqua" w:eastAsia="Calibri" w:hAnsi="Book Antiqua" w:cs="Calibri"/>
          <w:sz w:val="24"/>
          <w:szCs w:val="24"/>
        </w:rPr>
        <w:t xml:space="preserve"> Fundusz Inwestycyjny Zamknięty </w:t>
      </w:r>
      <w:r>
        <w:rPr>
          <w:rFonts w:ascii="Book Antiqua" w:eastAsia="Calibri" w:hAnsi="Book Antiqua" w:cs="Calibri"/>
          <w:sz w:val="24"/>
          <w:szCs w:val="24"/>
        </w:rPr>
        <w:t>zakłócają przebieg i utrudniają zgodne z prawem obrad</w:t>
      </w:r>
      <w:r w:rsidR="00EA61EF">
        <w:rPr>
          <w:rFonts w:ascii="Book Antiqua" w:eastAsia="Calibri" w:hAnsi="Book Antiqua" w:cs="Calibri"/>
          <w:sz w:val="24"/>
          <w:szCs w:val="24"/>
        </w:rPr>
        <w:t>y</w:t>
      </w:r>
      <w:r>
        <w:rPr>
          <w:rFonts w:ascii="Book Antiqua" w:eastAsia="Calibri" w:hAnsi="Book Antiqua" w:cs="Calibri"/>
          <w:sz w:val="24"/>
          <w:szCs w:val="24"/>
        </w:rPr>
        <w:t xml:space="preserve"> przedmiotowego Zgromadzenia. ---------------------------------------------------------------------</w:t>
      </w:r>
    </w:p>
    <w:p w14:paraId="59ABC01B" w14:textId="77777777" w:rsidR="00320074" w:rsidRPr="00D14B35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>§ 2</w:t>
      </w:r>
    </w:p>
    <w:p w14:paraId="2CF5A054" w14:textId="77777777" w:rsidR="00320074" w:rsidRPr="00D14B35" w:rsidRDefault="00320074" w:rsidP="00320074">
      <w:pPr>
        <w:spacing w:after="160" w:line="288" w:lineRule="auto"/>
        <w:jc w:val="both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 xml:space="preserve">Uchwała wchodzi w życie z chwilą podjęcia. </w:t>
      </w:r>
      <w:r>
        <w:rPr>
          <w:rFonts w:ascii="Book Antiqua" w:eastAsia="Calibri" w:hAnsi="Book Antiqua" w:cs="Calibri"/>
          <w:sz w:val="24"/>
          <w:szCs w:val="24"/>
        </w:rPr>
        <w:t>-----------------------------------------------------</w:t>
      </w:r>
    </w:p>
    <w:p w14:paraId="4E8C1509" w14:textId="77777777" w:rsidR="00EA61EF" w:rsidRPr="00D8267D" w:rsidRDefault="00EA61EF" w:rsidP="00EA61EF">
      <w:pPr>
        <w:pStyle w:val="NormalnyWeb"/>
        <w:tabs>
          <w:tab w:val="right" w:leader="hyphen" w:pos="9072"/>
        </w:tabs>
        <w:spacing w:before="24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>
        <w:rPr>
          <w:rFonts w:ascii="Book Antiqua" w:hAnsi="Book Antiqua" w:cs="Times New Roman"/>
          <w:i/>
          <w:iCs/>
        </w:rPr>
        <w:t>Po przeprowadzeniu głosowania tajnego</w:t>
      </w:r>
      <w:r w:rsidRPr="006A1674">
        <w:rPr>
          <w:rFonts w:ascii="Book Antiqua" w:hAnsi="Book Antiqua" w:cs="Times New Roman"/>
          <w:i/>
          <w:iCs/>
        </w:rPr>
        <w:t xml:space="preserve"> Przewod</w:t>
      </w:r>
      <w:r w:rsidRPr="00885401">
        <w:rPr>
          <w:rFonts w:ascii="Book Antiqua" w:hAnsi="Book Antiqua" w:cs="Times New Roman"/>
          <w:i/>
          <w:iCs/>
        </w:rPr>
        <w:t>niczący</w:t>
      </w:r>
      <w:r w:rsidRPr="00D8267D">
        <w:rPr>
          <w:rFonts w:ascii="Book Antiqua" w:hAnsi="Book Antiqua" w:cs="Times New Roman"/>
          <w:i/>
          <w:iCs/>
        </w:rPr>
        <w:t xml:space="preserve"> Zgromadzenia stwierdził, że:</w:t>
      </w:r>
      <w:r w:rsidRPr="00D8267D">
        <w:rPr>
          <w:rFonts w:ascii="Book Antiqua" w:hAnsi="Book Antiqua" w:cs="Times New Roman"/>
          <w:i/>
          <w:iCs/>
        </w:rPr>
        <w:tab/>
      </w:r>
    </w:p>
    <w:p w14:paraId="6F0FCB0A" w14:textId="77777777" w:rsidR="00EA61EF" w:rsidRPr="00F223D4" w:rsidRDefault="00EA61EF" w:rsidP="00EA61EF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Aptos Narrow" w:hAnsi="Aptos Narrow" w:cs="Times New Roman"/>
          <w:color w:val="FF0000"/>
          <w:sz w:val="22"/>
          <w:szCs w:val="22"/>
        </w:rPr>
      </w:pPr>
      <w:r w:rsidRPr="00F223D4">
        <w:rPr>
          <w:rFonts w:ascii="Book Antiqua" w:hAnsi="Book Antiqua" w:cs="Times New Roman"/>
          <w:i/>
          <w:iCs/>
        </w:rPr>
        <w:t xml:space="preserve">w głosowaniu wzięło udział </w:t>
      </w:r>
      <w:r w:rsidRPr="00F223D4">
        <w:rPr>
          <w:rFonts w:ascii="Book Antiqua" w:hAnsi="Book Antiqua"/>
          <w:i/>
          <w:iCs/>
        </w:rPr>
        <w:t>2</w:t>
      </w:r>
      <w:r>
        <w:rPr>
          <w:rFonts w:ascii="Book Antiqua" w:hAnsi="Book Antiqua"/>
          <w:i/>
          <w:iCs/>
        </w:rPr>
        <w:t>.</w:t>
      </w:r>
      <w:r w:rsidRPr="00F223D4">
        <w:rPr>
          <w:rFonts w:ascii="Book Antiqua" w:hAnsi="Book Antiqua"/>
          <w:i/>
          <w:iCs/>
        </w:rPr>
        <w:t>376</w:t>
      </w:r>
      <w:r>
        <w:rPr>
          <w:rFonts w:ascii="Book Antiqua" w:hAnsi="Book Antiqua"/>
          <w:i/>
          <w:iCs/>
        </w:rPr>
        <w:t>.</w:t>
      </w:r>
      <w:r w:rsidRPr="00F223D4">
        <w:rPr>
          <w:rFonts w:ascii="Book Antiqua" w:hAnsi="Book Antiqua"/>
          <w:i/>
          <w:iCs/>
        </w:rPr>
        <w:t>563</w:t>
      </w:r>
      <w:r w:rsidRPr="00F223D4">
        <w:rPr>
          <w:rFonts w:ascii="Book Antiqua" w:hAnsi="Book Antiqua" w:cs="Times New Roman"/>
          <w:i/>
          <w:iCs/>
        </w:rPr>
        <w:t xml:space="preserve"> (dwa miliony trzysta </w:t>
      </w:r>
      <w:r>
        <w:rPr>
          <w:rFonts w:ascii="Book Antiqua" w:hAnsi="Book Antiqua" w:cs="Times New Roman"/>
          <w:i/>
          <w:iCs/>
        </w:rPr>
        <w:t>siedemdziesiąt</w:t>
      </w:r>
      <w:r w:rsidRPr="00F223D4">
        <w:rPr>
          <w:rFonts w:ascii="Book Antiqua" w:hAnsi="Book Antiqua" w:cs="Times New Roman"/>
          <w:i/>
          <w:iCs/>
        </w:rPr>
        <w:t xml:space="preserve"> </w:t>
      </w:r>
      <w:r>
        <w:rPr>
          <w:rFonts w:ascii="Book Antiqua" w:hAnsi="Book Antiqua" w:cs="Times New Roman"/>
          <w:i/>
          <w:iCs/>
        </w:rPr>
        <w:t>sześć</w:t>
      </w:r>
      <w:r w:rsidRPr="00F223D4">
        <w:rPr>
          <w:rFonts w:ascii="Book Antiqua" w:hAnsi="Book Antiqua" w:cs="Times New Roman"/>
          <w:i/>
          <w:iCs/>
        </w:rPr>
        <w:t xml:space="preserve"> tysięcy </w:t>
      </w:r>
      <w:r>
        <w:rPr>
          <w:rFonts w:ascii="Book Antiqua" w:hAnsi="Book Antiqua" w:cs="Times New Roman"/>
          <w:i/>
          <w:iCs/>
        </w:rPr>
        <w:t>pięćset</w:t>
      </w:r>
      <w:r w:rsidRPr="00F223D4">
        <w:rPr>
          <w:rFonts w:ascii="Book Antiqua" w:hAnsi="Book Antiqua" w:cs="Times New Roman"/>
          <w:i/>
          <w:iCs/>
        </w:rPr>
        <w:t xml:space="preserve"> </w:t>
      </w:r>
      <w:r>
        <w:rPr>
          <w:rFonts w:ascii="Book Antiqua" w:hAnsi="Book Antiqua" w:cs="Times New Roman"/>
          <w:i/>
          <w:iCs/>
        </w:rPr>
        <w:t>sześćdziesiąt trzy</w:t>
      </w:r>
      <w:r w:rsidRPr="00F223D4">
        <w:rPr>
          <w:rFonts w:ascii="Book Antiqua" w:hAnsi="Book Antiqua" w:cs="Times New Roman"/>
          <w:i/>
          <w:iCs/>
        </w:rPr>
        <w:t>)</w:t>
      </w:r>
      <w:r>
        <w:rPr>
          <w:rFonts w:ascii="Book Antiqua" w:hAnsi="Book Antiqua" w:cs="Times New Roman"/>
          <w:i/>
          <w:iCs/>
        </w:rPr>
        <w:t xml:space="preserve"> akcji</w:t>
      </w:r>
      <w:r w:rsidRPr="00F223D4">
        <w:rPr>
          <w:rFonts w:ascii="Book Antiqua" w:hAnsi="Book Antiqua" w:cs="Times New Roman"/>
          <w:i/>
          <w:iCs/>
        </w:rPr>
        <w:t xml:space="preserve">, stanowiących </w:t>
      </w:r>
      <w:r>
        <w:rPr>
          <w:rFonts w:ascii="Book Antiqua" w:hAnsi="Book Antiqua" w:cs="Times New Roman"/>
          <w:i/>
          <w:iCs/>
        </w:rPr>
        <w:t>72,88</w:t>
      </w:r>
      <w:r w:rsidRPr="00F223D4">
        <w:rPr>
          <w:rFonts w:ascii="Book Antiqua" w:hAnsi="Book Antiqua" w:cs="Times New Roman"/>
          <w:i/>
          <w:iCs/>
        </w:rPr>
        <w:t>% kapitału zakładowego, na które przypada 3.</w:t>
      </w:r>
      <w:r>
        <w:rPr>
          <w:rFonts w:ascii="Book Antiqua" w:hAnsi="Book Antiqua" w:cs="Times New Roman"/>
          <w:i/>
          <w:iCs/>
        </w:rPr>
        <w:t>125</w:t>
      </w:r>
      <w:r w:rsidRPr="00F223D4">
        <w:rPr>
          <w:rFonts w:ascii="Book Antiqua" w:hAnsi="Book Antiqua" w:cs="Times New Roman"/>
          <w:i/>
          <w:iCs/>
        </w:rPr>
        <w:t>.</w:t>
      </w:r>
      <w:r>
        <w:rPr>
          <w:rFonts w:ascii="Book Antiqua" w:hAnsi="Book Antiqua" w:cs="Times New Roman"/>
          <w:i/>
          <w:iCs/>
        </w:rPr>
        <w:t>563</w:t>
      </w:r>
      <w:r w:rsidRPr="00F223D4">
        <w:rPr>
          <w:rFonts w:ascii="Book Antiqua" w:hAnsi="Book Antiqua" w:cs="Times New Roman"/>
          <w:i/>
          <w:iCs/>
        </w:rPr>
        <w:t xml:space="preserve"> (trzy miliony </w:t>
      </w:r>
      <w:r>
        <w:rPr>
          <w:rFonts w:ascii="Book Antiqua" w:hAnsi="Book Antiqua" w:cs="Times New Roman"/>
          <w:i/>
          <w:iCs/>
        </w:rPr>
        <w:t>sto</w:t>
      </w:r>
      <w:r w:rsidRPr="00F223D4">
        <w:rPr>
          <w:rFonts w:ascii="Book Antiqua" w:hAnsi="Book Antiqua" w:cs="Times New Roman"/>
          <w:i/>
          <w:iCs/>
        </w:rPr>
        <w:t xml:space="preserve"> </w:t>
      </w:r>
      <w:r>
        <w:rPr>
          <w:rFonts w:ascii="Book Antiqua" w:hAnsi="Book Antiqua" w:cs="Times New Roman"/>
          <w:i/>
          <w:iCs/>
        </w:rPr>
        <w:t>dwadzieścia</w:t>
      </w:r>
      <w:r w:rsidRPr="00F223D4">
        <w:rPr>
          <w:rFonts w:ascii="Book Antiqua" w:hAnsi="Book Antiqua" w:cs="Times New Roman"/>
          <w:i/>
          <w:iCs/>
        </w:rPr>
        <w:t xml:space="preserve"> pięć tysięcy </w:t>
      </w:r>
      <w:r>
        <w:rPr>
          <w:rFonts w:ascii="Book Antiqua" w:hAnsi="Book Antiqua" w:cs="Times New Roman"/>
          <w:i/>
          <w:iCs/>
        </w:rPr>
        <w:t>pięćset</w:t>
      </w:r>
      <w:r w:rsidRPr="00F223D4">
        <w:rPr>
          <w:rFonts w:ascii="Book Antiqua" w:hAnsi="Book Antiqua" w:cs="Times New Roman"/>
          <w:i/>
          <w:iCs/>
        </w:rPr>
        <w:t xml:space="preserve"> </w:t>
      </w:r>
      <w:r>
        <w:rPr>
          <w:rFonts w:ascii="Book Antiqua" w:hAnsi="Book Antiqua" w:cs="Times New Roman"/>
          <w:i/>
          <w:iCs/>
        </w:rPr>
        <w:t>sześćdziesiąt trzy</w:t>
      </w:r>
      <w:r w:rsidRPr="00F223D4">
        <w:rPr>
          <w:rFonts w:ascii="Book Antiqua" w:hAnsi="Book Antiqua" w:cs="Times New Roman"/>
          <w:i/>
          <w:iCs/>
        </w:rPr>
        <w:t>) głosów,</w:t>
      </w:r>
      <w:r w:rsidRPr="00D8267D">
        <w:rPr>
          <w:rFonts w:ascii="Book Antiqua" w:hAnsi="Book Antiqua" w:cs="Times New Roman"/>
          <w:i/>
          <w:iCs/>
        </w:rPr>
        <w:tab/>
      </w:r>
    </w:p>
    <w:p w14:paraId="4BED377E" w14:textId="77777777" w:rsidR="00EA61EF" w:rsidRPr="00D8267D" w:rsidRDefault="00EA61EF" w:rsidP="00EA61EF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>za przyjęciem uchwały oddano</w:t>
      </w:r>
      <w:r>
        <w:rPr>
          <w:rFonts w:ascii="Book Antiqua" w:hAnsi="Book Antiqua" w:cs="Times New Roman"/>
          <w:i/>
          <w:iCs/>
        </w:rPr>
        <w:t xml:space="preserve"> 2.738.226 (dwa miliony siedemset trzydzieści osiem tysięcy dwieście dwadzieścia sześć)</w:t>
      </w:r>
      <w:r w:rsidRPr="00D8267D">
        <w:rPr>
          <w:rFonts w:ascii="Book Antiqua" w:hAnsi="Book Antiqua" w:cs="Times New Roman"/>
          <w:i/>
          <w:iCs/>
        </w:rPr>
        <w:t xml:space="preserve"> ważnych głosów,</w:t>
      </w:r>
      <w:r w:rsidRPr="00D8267D">
        <w:rPr>
          <w:rFonts w:ascii="Book Antiqua" w:hAnsi="Book Antiqua" w:cs="Times New Roman"/>
          <w:i/>
          <w:iCs/>
        </w:rPr>
        <w:tab/>
      </w:r>
    </w:p>
    <w:p w14:paraId="6676B629" w14:textId="77777777" w:rsidR="00EA61EF" w:rsidRPr="00D8267D" w:rsidRDefault="00EA61EF" w:rsidP="00EA61EF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>przeciw uchwale głosów oddano</w:t>
      </w:r>
      <w:r>
        <w:rPr>
          <w:rFonts w:ascii="Book Antiqua" w:hAnsi="Book Antiqua" w:cs="Times New Roman"/>
          <w:i/>
          <w:iCs/>
        </w:rPr>
        <w:t xml:space="preserve"> 1.238.337 (milion dwieście trzydzieści osiem tysięcy trzysta trzydzieści siedem)</w:t>
      </w:r>
      <w:r w:rsidRPr="00D8267D">
        <w:rPr>
          <w:rFonts w:ascii="Book Antiqua" w:hAnsi="Book Antiqua" w:cs="Times New Roman"/>
          <w:i/>
          <w:iCs/>
        </w:rPr>
        <w:t>,</w:t>
      </w:r>
      <w:r w:rsidRPr="00D8267D">
        <w:rPr>
          <w:rFonts w:ascii="Book Antiqua" w:hAnsi="Book Antiqua" w:cs="Times New Roman"/>
          <w:i/>
          <w:iCs/>
        </w:rPr>
        <w:tab/>
      </w:r>
    </w:p>
    <w:p w14:paraId="7337377B" w14:textId="77777777" w:rsidR="00EA61EF" w:rsidRPr="00D8267D" w:rsidRDefault="00EA61EF" w:rsidP="00EA61EF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 xml:space="preserve">wstrzymujących się głosów nie oddano, </w:t>
      </w:r>
      <w:r w:rsidRPr="00D8267D">
        <w:rPr>
          <w:rFonts w:ascii="Book Antiqua" w:hAnsi="Book Antiqua" w:cs="Times New Roman"/>
          <w:i/>
          <w:iCs/>
        </w:rPr>
        <w:tab/>
      </w:r>
    </w:p>
    <w:p w14:paraId="28585BCD" w14:textId="77777777" w:rsidR="00EA61EF" w:rsidRDefault="00EA61EF" w:rsidP="00EA61EF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 xml:space="preserve">wobec czego uchwała została powzięta. </w:t>
      </w:r>
      <w:r w:rsidRPr="00D8267D">
        <w:rPr>
          <w:rFonts w:ascii="Book Antiqua" w:hAnsi="Book Antiqua" w:cs="Times New Roman"/>
          <w:i/>
          <w:iCs/>
        </w:rPr>
        <w:tab/>
      </w:r>
    </w:p>
    <w:p w14:paraId="6FDEE85A" w14:textId="77777777" w:rsidR="00320074" w:rsidRDefault="00320074" w:rsidP="00320074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</w:p>
    <w:p w14:paraId="5584B011" w14:textId="48929867" w:rsidR="00320074" w:rsidRDefault="00320074" w:rsidP="00320074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FD60EA">
        <w:rPr>
          <w:rFonts w:ascii="Book Antiqua" w:hAnsi="Book Antiqua" w:cs="Times New Roman"/>
        </w:rPr>
        <w:t xml:space="preserve">W tym miejscu pełnomocnik akcjonariusza </w:t>
      </w:r>
      <w:bookmarkStart w:id="0" w:name="_Hlk192265177"/>
      <w:r w:rsidRPr="00FD60EA">
        <w:rPr>
          <w:rFonts w:ascii="Book Antiqua" w:hAnsi="Book Antiqua" w:cs="Times New Roman"/>
        </w:rPr>
        <w:t xml:space="preserve">Value Fund Poland </w:t>
      </w:r>
      <w:proofErr w:type="spellStart"/>
      <w:r w:rsidRPr="00FD60EA">
        <w:rPr>
          <w:rFonts w:ascii="Book Antiqua" w:hAnsi="Book Antiqua" w:cs="Times New Roman"/>
        </w:rPr>
        <w:t>Activist</w:t>
      </w:r>
      <w:proofErr w:type="spellEnd"/>
      <w:r w:rsidRPr="00FD60EA">
        <w:rPr>
          <w:rFonts w:ascii="Book Antiqua" w:hAnsi="Book Antiqua" w:cs="Times New Roman"/>
        </w:rPr>
        <w:t xml:space="preserve"> Fundusz Inwestycyjny Zamknięty</w:t>
      </w:r>
      <w:bookmarkEnd w:id="0"/>
      <w:r w:rsidRPr="00FD60EA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oraz jednocześnie pełnomocnik wszystkich funduszy zarządzanych przez BNP </w:t>
      </w:r>
      <w:proofErr w:type="spellStart"/>
      <w:r>
        <w:rPr>
          <w:rFonts w:ascii="Book Antiqua" w:hAnsi="Book Antiqua" w:cs="Times New Roman"/>
        </w:rPr>
        <w:t>Paribas</w:t>
      </w:r>
      <w:proofErr w:type="spellEnd"/>
      <w:r>
        <w:rPr>
          <w:rFonts w:ascii="Book Antiqua" w:hAnsi="Book Antiqua" w:cs="Times New Roman"/>
        </w:rPr>
        <w:t xml:space="preserve"> TFI</w:t>
      </w:r>
      <w:r w:rsidRPr="002F4294">
        <w:rPr>
          <w:rFonts w:ascii="Book Antiqua" w:hAnsi="Book Antiqua" w:cs="Times New Roman"/>
        </w:rPr>
        <w:t xml:space="preserve"> oświadczyła</w:t>
      </w:r>
      <w:r w:rsidRPr="00FD60EA">
        <w:rPr>
          <w:rFonts w:ascii="Book Antiqua" w:hAnsi="Book Antiqua" w:cs="Times New Roman"/>
        </w:rPr>
        <w:t>, że głosowała przeciw</w:t>
      </w:r>
      <w:r>
        <w:rPr>
          <w:rFonts w:ascii="Book Antiqua" w:hAnsi="Book Antiqua" w:cs="Times New Roman"/>
        </w:rPr>
        <w:t xml:space="preserve"> tej</w:t>
      </w:r>
      <w:r w:rsidRPr="00FD60EA">
        <w:rPr>
          <w:rFonts w:ascii="Book Antiqua" w:hAnsi="Book Antiqua" w:cs="Times New Roman"/>
        </w:rPr>
        <w:t xml:space="preserve"> uchwale, </w:t>
      </w:r>
      <w:r>
        <w:rPr>
          <w:rFonts w:ascii="Book Antiqua" w:hAnsi="Book Antiqua" w:cs="Times New Roman"/>
        </w:rPr>
        <w:t xml:space="preserve"> jako pełnomocnik </w:t>
      </w:r>
      <w:r w:rsidRPr="00FD60EA">
        <w:rPr>
          <w:rFonts w:ascii="Book Antiqua" w:hAnsi="Book Antiqua" w:cs="Times New Roman"/>
        </w:rPr>
        <w:t xml:space="preserve">Value Fund Poland </w:t>
      </w:r>
      <w:proofErr w:type="spellStart"/>
      <w:r w:rsidRPr="00FD60EA">
        <w:rPr>
          <w:rFonts w:ascii="Book Antiqua" w:hAnsi="Book Antiqua" w:cs="Times New Roman"/>
        </w:rPr>
        <w:t>Activist</w:t>
      </w:r>
      <w:proofErr w:type="spellEnd"/>
      <w:r w:rsidRPr="00FD60EA">
        <w:rPr>
          <w:rFonts w:ascii="Book Antiqua" w:hAnsi="Book Antiqua" w:cs="Times New Roman"/>
        </w:rPr>
        <w:t xml:space="preserve"> Fundusz Inwestycyjny Zamknięty</w:t>
      </w:r>
      <w:r>
        <w:rPr>
          <w:rFonts w:ascii="Book Antiqua" w:hAnsi="Book Antiqua" w:cs="Times New Roman"/>
        </w:rPr>
        <w:t xml:space="preserve"> </w:t>
      </w:r>
      <w:r w:rsidRPr="00FD60EA">
        <w:rPr>
          <w:rFonts w:ascii="Book Antiqua" w:hAnsi="Book Antiqua" w:cs="Times New Roman"/>
        </w:rPr>
        <w:t>zgłasza sprzeciw oraz żąda jego zaprotokołowania</w:t>
      </w:r>
      <w:r w:rsidR="00944913">
        <w:rPr>
          <w:rFonts w:ascii="Book Antiqua" w:hAnsi="Book Antiqua" w:cs="Times New Roman"/>
        </w:rPr>
        <w:t>.</w:t>
      </w:r>
    </w:p>
    <w:p w14:paraId="5231C23C" w14:textId="77777777" w:rsidR="00320074" w:rsidRDefault="00320074"/>
    <w:p w14:paraId="0D52F2B5" w14:textId="77777777" w:rsidR="00320074" w:rsidRPr="00902E74" w:rsidRDefault="00320074" w:rsidP="00320074">
      <w:pPr>
        <w:spacing w:before="24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206A84">
        <w:rPr>
          <w:rFonts w:ascii="Book Antiqua" w:eastAsia="Calibri" w:hAnsi="Book Antiqua" w:cs="Calibri"/>
          <w:b/>
          <w:sz w:val="24"/>
          <w:szCs w:val="24"/>
        </w:rPr>
        <w:t>Uchwała nr 3</w:t>
      </w:r>
      <w:r>
        <w:rPr>
          <w:rFonts w:ascii="Book Antiqua" w:eastAsia="Calibri" w:hAnsi="Book Antiqua" w:cs="Calibri"/>
          <w:b/>
          <w:sz w:val="24"/>
          <w:szCs w:val="24"/>
        </w:rPr>
        <w:t>4</w:t>
      </w:r>
      <w:r w:rsidRPr="00206A84">
        <w:rPr>
          <w:rFonts w:ascii="Book Antiqua" w:eastAsia="Calibri" w:hAnsi="Book Antiqua" w:cs="Calibri"/>
          <w:b/>
          <w:sz w:val="24"/>
          <w:szCs w:val="24"/>
        </w:rPr>
        <w:t>/2025</w:t>
      </w:r>
    </w:p>
    <w:p w14:paraId="4235B4FD" w14:textId="77777777" w:rsidR="00320074" w:rsidRPr="00147D34" w:rsidRDefault="00320074" w:rsidP="00320074">
      <w:pPr>
        <w:spacing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147D34">
        <w:rPr>
          <w:rFonts w:ascii="Book Antiqua" w:eastAsia="Calibri" w:hAnsi="Book Antiqua" w:cs="Calibri"/>
          <w:b/>
          <w:sz w:val="24"/>
          <w:szCs w:val="24"/>
        </w:rPr>
        <w:t>akcjonariuszy Spółki</w:t>
      </w:r>
      <w:r>
        <w:rPr>
          <w:rFonts w:ascii="Book Antiqua" w:eastAsia="Calibri" w:hAnsi="Book Antiqua" w:cs="Calibri"/>
          <w:b/>
          <w:sz w:val="24"/>
          <w:szCs w:val="24"/>
        </w:rPr>
        <w:t xml:space="preserve"> </w:t>
      </w:r>
      <w:r w:rsidRPr="00147D34">
        <w:rPr>
          <w:rFonts w:ascii="Book Antiqua" w:eastAsia="Calibri" w:hAnsi="Book Antiqua" w:cs="Calibri"/>
          <w:b/>
          <w:sz w:val="24"/>
          <w:szCs w:val="24"/>
        </w:rPr>
        <w:t>LSI Software Spółka Akcyjna z siedzibą w Łodzi</w:t>
      </w:r>
      <w:r>
        <w:rPr>
          <w:rFonts w:ascii="Book Antiqua" w:eastAsia="Calibri" w:hAnsi="Book Antiqua" w:cs="Calibri"/>
          <w:b/>
          <w:sz w:val="24"/>
          <w:szCs w:val="24"/>
        </w:rPr>
        <w:t>,</w:t>
      </w:r>
      <w:r w:rsidRPr="00147D34">
        <w:rPr>
          <w:rFonts w:ascii="Book Antiqua" w:eastAsia="Calibri" w:hAnsi="Book Antiqua" w:cs="Calibri"/>
          <w:b/>
          <w:sz w:val="24"/>
          <w:szCs w:val="24"/>
        </w:rPr>
        <w:t xml:space="preserve"> </w:t>
      </w:r>
    </w:p>
    <w:p w14:paraId="216D2055" w14:textId="77777777" w:rsidR="00320074" w:rsidRPr="00094ED3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zwołanego na dzień </w:t>
      </w:r>
      <w:r>
        <w:rPr>
          <w:rFonts w:ascii="Book Antiqua" w:eastAsia="Calibri" w:hAnsi="Book Antiqua" w:cs="Calibri"/>
          <w:b/>
          <w:sz w:val="24"/>
          <w:szCs w:val="24"/>
        </w:rPr>
        <w:t>21.02</w:t>
      </w:r>
      <w:r w:rsidRPr="00094ED3">
        <w:rPr>
          <w:rFonts w:ascii="Book Antiqua" w:eastAsia="Calibri" w:hAnsi="Book Antiqua" w:cs="Calibri"/>
          <w:b/>
          <w:sz w:val="24"/>
          <w:szCs w:val="24"/>
        </w:rPr>
        <w:t>.202</w:t>
      </w:r>
      <w:r>
        <w:rPr>
          <w:rFonts w:ascii="Book Antiqua" w:eastAsia="Calibri" w:hAnsi="Book Antiqua" w:cs="Calibri"/>
          <w:b/>
          <w:sz w:val="24"/>
          <w:szCs w:val="24"/>
        </w:rPr>
        <w:t>5</w:t>
      </w: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 roku, a następnie kontynuowanego</w:t>
      </w:r>
      <w:r w:rsidRPr="00094ED3">
        <w:rPr>
          <w:rFonts w:ascii="Book Antiqua" w:eastAsia="Calibri" w:hAnsi="Book Antiqua" w:cs="Calibri"/>
          <w:b/>
          <w:sz w:val="24"/>
          <w:szCs w:val="24"/>
        </w:rPr>
        <w:br/>
        <w:t xml:space="preserve">po zarządzeniu przerwy w obradach, w dniu </w:t>
      </w:r>
      <w:r>
        <w:rPr>
          <w:rFonts w:ascii="Book Antiqua" w:eastAsia="Calibri" w:hAnsi="Book Antiqua" w:cs="Calibri"/>
          <w:b/>
          <w:sz w:val="24"/>
          <w:szCs w:val="24"/>
        </w:rPr>
        <w:t>07.03.2025</w:t>
      </w:r>
      <w:r w:rsidRPr="00094ED3">
        <w:rPr>
          <w:rFonts w:ascii="Book Antiqua" w:eastAsia="Calibri" w:hAnsi="Book Antiqua" w:cs="Calibri"/>
          <w:b/>
          <w:sz w:val="24"/>
          <w:szCs w:val="24"/>
        </w:rPr>
        <w:t xml:space="preserve"> roku</w:t>
      </w:r>
    </w:p>
    <w:p w14:paraId="727E2F39" w14:textId="77777777" w:rsidR="00320074" w:rsidRPr="00C808BA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b/>
          <w:sz w:val="24"/>
          <w:szCs w:val="24"/>
        </w:rPr>
      </w:pPr>
      <w:r w:rsidRPr="00147D34">
        <w:rPr>
          <w:rFonts w:ascii="Book Antiqua" w:eastAsia="Calibri" w:hAnsi="Book Antiqua" w:cs="Calibri"/>
          <w:b/>
          <w:sz w:val="24"/>
          <w:szCs w:val="24"/>
        </w:rPr>
        <w:t xml:space="preserve">w sprawie: </w:t>
      </w:r>
      <w:r>
        <w:rPr>
          <w:rFonts w:ascii="Book Antiqua" w:eastAsia="Calibri" w:hAnsi="Book Antiqua" w:cs="Calibri"/>
          <w:b/>
          <w:sz w:val="24"/>
          <w:szCs w:val="24"/>
        </w:rPr>
        <w:t>zmiany porządku obrad</w:t>
      </w:r>
    </w:p>
    <w:p w14:paraId="6DE68F72" w14:textId="77777777" w:rsidR="00320074" w:rsidRPr="005C30B8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sz w:val="24"/>
          <w:szCs w:val="24"/>
        </w:rPr>
      </w:pPr>
      <w:r w:rsidRPr="005C30B8">
        <w:rPr>
          <w:rFonts w:ascii="Book Antiqua" w:eastAsia="Calibri" w:hAnsi="Book Antiqua" w:cs="Calibri"/>
          <w:sz w:val="24"/>
          <w:szCs w:val="24"/>
        </w:rPr>
        <w:t>§ 1</w:t>
      </w:r>
    </w:p>
    <w:p w14:paraId="4119FE6D" w14:textId="28270D51" w:rsidR="00320074" w:rsidRPr="005C30B8" w:rsidRDefault="00320074" w:rsidP="00320074">
      <w:pPr>
        <w:spacing w:line="288" w:lineRule="auto"/>
        <w:jc w:val="both"/>
        <w:rPr>
          <w:rFonts w:ascii="Book Antiqua" w:eastAsia="Calibri" w:hAnsi="Book Antiqua"/>
          <w:sz w:val="24"/>
          <w:szCs w:val="24"/>
        </w:rPr>
      </w:pPr>
      <w:r w:rsidRPr="005C30B8">
        <w:rPr>
          <w:rFonts w:ascii="Book Antiqua" w:eastAsia="Calibri" w:hAnsi="Book Antiqua"/>
          <w:sz w:val="24"/>
          <w:szCs w:val="24"/>
        </w:rPr>
        <w:t>Nadzwyczajne Walne Zgromadzenie Spółki LSI Software S.A. z siedzibą w Łodzi („Spółka”) – mając na uwadze bezpieczeństwo prawne Spółki oraz jej najlepiej pojmowany interes – postanawia przyjąć porządek obrad Nadzwyczajnego Walnego Zgromadzenia</w:t>
      </w:r>
      <w:r w:rsidR="00EA61EF">
        <w:rPr>
          <w:rFonts w:ascii="Book Antiqua" w:eastAsia="Calibri" w:hAnsi="Book Antiqua"/>
          <w:sz w:val="24"/>
          <w:szCs w:val="24"/>
        </w:rPr>
        <w:t>,</w:t>
      </w:r>
      <w:r w:rsidRPr="005C30B8">
        <w:rPr>
          <w:rFonts w:ascii="Book Antiqua" w:eastAsia="Calibri" w:hAnsi="Book Antiqua"/>
          <w:sz w:val="24"/>
          <w:szCs w:val="24"/>
        </w:rPr>
        <w:t xml:space="preserve"> </w:t>
      </w:r>
      <w:r w:rsidRPr="00DB401F">
        <w:rPr>
          <w:rFonts w:ascii="Book Antiqua" w:eastAsia="Calibri" w:hAnsi="Book Antiqua"/>
          <w:sz w:val="24"/>
          <w:szCs w:val="24"/>
        </w:rPr>
        <w:t>w nowym</w:t>
      </w:r>
      <w:r w:rsidR="00EA61EF">
        <w:rPr>
          <w:rFonts w:ascii="Book Antiqua" w:eastAsia="Calibri" w:hAnsi="Book Antiqua"/>
          <w:sz w:val="24"/>
          <w:szCs w:val="24"/>
        </w:rPr>
        <w:t>,</w:t>
      </w:r>
      <w:r>
        <w:rPr>
          <w:rFonts w:ascii="Book Antiqua" w:eastAsia="Calibri" w:hAnsi="Book Antiqua"/>
          <w:sz w:val="24"/>
          <w:szCs w:val="24"/>
        </w:rPr>
        <w:t xml:space="preserve"> </w:t>
      </w:r>
      <w:r w:rsidRPr="005C30B8">
        <w:rPr>
          <w:rFonts w:ascii="Book Antiqua" w:eastAsia="Calibri" w:hAnsi="Book Antiqua"/>
          <w:sz w:val="24"/>
          <w:szCs w:val="24"/>
        </w:rPr>
        <w:t>następującym brzmieniu:</w:t>
      </w:r>
      <w:r>
        <w:rPr>
          <w:rFonts w:ascii="Book Antiqua" w:eastAsia="Calibri" w:hAnsi="Book Antiqua"/>
          <w:sz w:val="24"/>
          <w:szCs w:val="24"/>
        </w:rPr>
        <w:t>---------------------------------------------</w:t>
      </w:r>
    </w:p>
    <w:p w14:paraId="1D4278BC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Otwarcie obrad Nadzwyczajnego Walnego Zgromadzenia.----------------------------</w:t>
      </w:r>
    </w:p>
    <w:p w14:paraId="1A1E95AC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Wybór Przewodniczącego Zgromadzenia.--------------------------------------------------</w:t>
      </w:r>
    </w:p>
    <w:p w14:paraId="2260A501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Stwierdzenie prawidłowości zwołania Zgromadzenia i zdolności do podejmowania uchwał.---------------------------------------------------------------------------</w:t>
      </w:r>
    </w:p>
    <w:p w14:paraId="70A6CFB5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Przyjęcie porządku obrad Zgromadzenia.---------------------------------------------------</w:t>
      </w:r>
    </w:p>
    <w:p w14:paraId="4A7B435F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Wybór Komisji Skrutacyjnej.--------------------------------------------------------------------</w:t>
      </w:r>
    </w:p>
    <w:p w14:paraId="75D46DA6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Dyskusja w zakresie współpracy Spółki z podmiotami powiązanymi w latach 2021-2024 w nawiązaniu do nieprawidłowości wskazanych przez Radę Nadzorczą w sprawozdaniach w zakresie wynagrodzeń.-------------------------------</w:t>
      </w:r>
    </w:p>
    <w:p w14:paraId="717F66D9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 xml:space="preserve">Dyskusja odnośnie do działań akcjonariusza Value Fund Poland </w:t>
      </w:r>
      <w:proofErr w:type="spellStart"/>
      <w:r w:rsidRPr="00320074">
        <w:rPr>
          <w:rFonts w:ascii="Book Antiqua" w:hAnsi="Book Antiqua"/>
          <w:sz w:val="24"/>
          <w:szCs w:val="24"/>
          <w:shd w:val="clear" w:color="auto" w:fill="FFFFFF"/>
        </w:rPr>
        <w:t>Activist</w:t>
      </w:r>
      <w:proofErr w:type="spellEnd"/>
      <w:r w:rsidRPr="00320074">
        <w:rPr>
          <w:rFonts w:ascii="Book Antiqua" w:hAnsi="Book Antiqua"/>
          <w:sz w:val="24"/>
          <w:szCs w:val="24"/>
          <w:shd w:val="clear" w:color="auto" w:fill="FFFFFF"/>
        </w:rPr>
        <w:t xml:space="preserve"> Fundusz Inwestycyjny Zamknięty oraz podmiotów powiązanych z tym akcjonariuszem względem Spółki oraz ich konsekwencji dla ładu korporacyjnego Spółki oraz jej działalności operacyjnej, jak równie podjęcie ewentualnych uchwał w przedmiocie rekomendacji dla Zarządu.--------------------</w:t>
      </w:r>
    </w:p>
    <w:p w14:paraId="3F998240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Rozpatrzenie i zatwierdzenie jednostkowego oraz skonsolidowanego sprawozdania finansowego za rok obrotowy 2023.---------------------------------------</w:t>
      </w:r>
    </w:p>
    <w:p w14:paraId="7F26AEFB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Rozpatrzenie i zatwierdzenie sprawozdania zarządu z działalności Spółki oraz Grupy Kapitałowej za rok obrotowy 2023.---------------------------------------------------</w:t>
      </w:r>
    </w:p>
    <w:p w14:paraId="0A13DC4E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Podjęcie uchwały o podziale zysku za rok obrotowy 2023.------------------------------</w:t>
      </w:r>
    </w:p>
    <w:p w14:paraId="36F75F66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Podjęcie uchwały w sprawie zaopiniowania sprawozdania o wynagrodzeniach Zarządu i Rady Nadzorczej za rok 2023.-----------------------------------------------------</w:t>
      </w:r>
    </w:p>
    <w:p w14:paraId="4B139556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Podjęcie uchwały o zatwierdzeniu sprawozdania z działalności Rady Nadzorczej w roku 2023 oraz sprawozdania z oceny sprawozdań finansowych za rok 2023.</w:t>
      </w:r>
    </w:p>
    <w:p w14:paraId="4954D072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Podjęcie uchwał o udzieleniu członkom Zarządu absolutorium z wykonania obowiązków w roku obrotowym 2023.-------------------------------------------------------</w:t>
      </w:r>
    </w:p>
    <w:p w14:paraId="55CD74D6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Podjęcie uchwał o udzieleniu członkom Rady Nadzorczej absolutorium z wykonania przez nich obowiązków w roku obrotowym 2023.-------------------------</w:t>
      </w:r>
    </w:p>
    <w:p w14:paraId="46082443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hAnsi="Book Antiqua"/>
          <w:sz w:val="24"/>
          <w:szCs w:val="24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Podjęcie uchwały w sprawie zmiany Statutu Spółki w zakresie liczby członków Rady Nadzorczej poprzez określenie ich jako przynajmniej 5.-------------------------</w:t>
      </w:r>
    </w:p>
    <w:p w14:paraId="4163F51B" w14:textId="77777777" w:rsidR="00320074" w:rsidRPr="00320074" w:rsidRDefault="00320074" w:rsidP="00320074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/>
        <w:spacing w:line="288" w:lineRule="auto"/>
        <w:ind w:left="567" w:hanging="567"/>
        <w:contextualSpacing w:val="0"/>
        <w:jc w:val="both"/>
        <w:rPr>
          <w:rFonts w:ascii="Book Antiqua" w:eastAsia="Calibri" w:hAnsi="Book Antiqua"/>
          <w:sz w:val="24"/>
          <w:szCs w:val="24"/>
          <w:lang w:eastAsia="ar-SA"/>
        </w:rPr>
      </w:pPr>
      <w:r w:rsidRPr="00320074">
        <w:rPr>
          <w:rFonts w:ascii="Book Antiqua" w:hAnsi="Book Antiqua"/>
          <w:sz w:val="24"/>
          <w:szCs w:val="24"/>
          <w:shd w:val="clear" w:color="auto" w:fill="FFFFFF"/>
        </w:rPr>
        <w:t>Zamknięcie obrad Walnego Zgromadzenia.------------------------------------------------</w:t>
      </w:r>
    </w:p>
    <w:p w14:paraId="32BEF3B0" w14:textId="77777777" w:rsidR="00320074" w:rsidRPr="00D14B35" w:rsidRDefault="00320074" w:rsidP="00320074">
      <w:pPr>
        <w:spacing w:after="160" w:line="288" w:lineRule="auto"/>
        <w:jc w:val="center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>§ 2</w:t>
      </w:r>
    </w:p>
    <w:p w14:paraId="62976979" w14:textId="77777777" w:rsidR="00320074" w:rsidRPr="00D14B35" w:rsidRDefault="00320074" w:rsidP="00320074">
      <w:pPr>
        <w:spacing w:after="160" w:line="288" w:lineRule="auto"/>
        <w:jc w:val="both"/>
        <w:rPr>
          <w:rFonts w:ascii="Book Antiqua" w:eastAsia="Calibri" w:hAnsi="Book Antiqua" w:cs="Calibri"/>
          <w:sz w:val="24"/>
          <w:szCs w:val="24"/>
        </w:rPr>
      </w:pPr>
      <w:r w:rsidRPr="00D14B35">
        <w:rPr>
          <w:rFonts w:ascii="Book Antiqua" w:eastAsia="Calibri" w:hAnsi="Book Antiqua" w:cs="Calibri"/>
          <w:sz w:val="24"/>
          <w:szCs w:val="24"/>
        </w:rPr>
        <w:t xml:space="preserve">Uchwała wchodzi w życie z chwilą podjęcia. </w:t>
      </w:r>
      <w:r>
        <w:rPr>
          <w:rFonts w:ascii="Book Antiqua" w:eastAsia="Calibri" w:hAnsi="Book Antiqua" w:cs="Calibri"/>
          <w:sz w:val="24"/>
          <w:szCs w:val="24"/>
        </w:rPr>
        <w:t>-----------------------------------------------------</w:t>
      </w:r>
    </w:p>
    <w:p w14:paraId="65B62C2F" w14:textId="77777777" w:rsidR="00320074" w:rsidRPr="00D8267D" w:rsidRDefault="00320074" w:rsidP="00320074">
      <w:pPr>
        <w:pStyle w:val="NormalnyWeb"/>
        <w:tabs>
          <w:tab w:val="right" w:leader="hyphen" w:pos="9072"/>
        </w:tabs>
        <w:spacing w:before="24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D8267D">
        <w:rPr>
          <w:rFonts w:ascii="Book Antiqua" w:hAnsi="Book Antiqua" w:cs="Times New Roman"/>
          <w:i/>
          <w:iCs/>
        </w:rPr>
        <w:t xml:space="preserve">Po przeprowadzeniu </w:t>
      </w:r>
      <w:r w:rsidRPr="00FD60EA">
        <w:rPr>
          <w:rFonts w:ascii="Book Antiqua" w:hAnsi="Book Antiqua" w:cs="Times New Roman"/>
          <w:i/>
          <w:iCs/>
        </w:rPr>
        <w:t>głosowania tajnego Przewodniczący</w:t>
      </w:r>
      <w:r w:rsidRPr="00D8267D">
        <w:rPr>
          <w:rFonts w:ascii="Book Antiqua" w:hAnsi="Book Antiqua" w:cs="Times New Roman"/>
          <w:i/>
          <w:iCs/>
        </w:rPr>
        <w:t xml:space="preserve"> Zgromadzenia stwierdził, że:</w:t>
      </w:r>
      <w:r w:rsidRPr="00D8267D">
        <w:rPr>
          <w:rFonts w:ascii="Book Antiqua" w:hAnsi="Book Antiqua" w:cs="Times New Roman"/>
          <w:i/>
          <w:iCs/>
        </w:rPr>
        <w:tab/>
      </w:r>
    </w:p>
    <w:p w14:paraId="18C9F020" w14:textId="77777777" w:rsidR="00320074" w:rsidRPr="00532DE0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532DE0">
        <w:rPr>
          <w:rFonts w:ascii="Book Antiqua" w:hAnsi="Book Antiqua" w:cs="Times New Roman"/>
          <w:i/>
          <w:iCs/>
        </w:rPr>
        <w:t>w głosowaniu wzięło udział 1.792.988 (jeden milion siedemset dziewięćdziesiąt dwa tysiące dziewięćset osiemdziesiąt osiem) akcji, co stanowi 54,98 % (pięćdziesiąt cztery i dziewięćdziesiąt osiem setnych procent) kapitału zakładowego, na które przypada 2.818.998 (dwa miliony osiemset osiemnaście tysięcy dziewięćset dziewięćdziesiąt osiem) głosów,</w:t>
      </w:r>
      <w:r w:rsidRPr="00532DE0">
        <w:rPr>
          <w:rFonts w:ascii="Book Antiqua" w:hAnsi="Book Antiqua" w:cs="Times New Roman"/>
          <w:i/>
          <w:iCs/>
        </w:rPr>
        <w:tab/>
      </w:r>
    </w:p>
    <w:p w14:paraId="160DC86E" w14:textId="77777777" w:rsidR="00320074" w:rsidRPr="00532DE0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532DE0">
        <w:rPr>
          <w:rFonts w:ascii="Book Antiqua" w:hAnsi="Book Antiqua" w:cs="Times New Roman"/>
          <w:i/>
          <w:iCs/>
        </w:rPr>
        <w:t>za przyjęciem uchwały oddano 1.580.200 (jeden milion pięćset osiemdziesiąt tysięcy dwieście) ważnych głosów,</w:t>
      </w:r>
      <w:r w:rsidRPr="00532DE0">
        <w:rPr>
          <w:rFonts w:ascii="Book Antiqua" w:hAnsi="Book Antiqua" w:cs="Times New Roman"/>
          <w:i/>
          <w:iCs/>
        </w:rPr>
        <w:tab/>
      </w:r>
    </w:p>
    <w:p w14:paraId="29CEDE68" w14:textId="77777777" w:rsidR="00320074" w:rsidRPr="00532DE0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532DE0">
        <w:rPr>
          <w:rFonts w:ascii="Book Antiqua" w:hAnsi="Book Antiqua" w:cs="Times New Roman"/>
          <w:i/>
          <w:iCs/>
        </w:rPr>
        <w:t>przeciw uchwale głosów oddano 1.238.787 (jeden milion dwieście trzydzieści osiem tysięcy siedemset osiemdziesiąt siedem),</w:t>
      </w:r>
      <w:r w:rsidRPr="00532DE0">
        <w:rPr>
          <w:rFonts w:ascii="Book Antiqua" w:hAnsi="Book Antiqua" w:cs="Times New Roman"/>
          <w:i/>
          <w:iCs/>
        </w:rPr>
        <w:tab/>
      </w:r>
    </w:p>
    <w:p w14:paraId="00370956" w14:textId="77777777" w:rsidR="00320074" w:rsidRPr="00532DE0" w:rsidRDefault="00320074" w:rsidP="00320074">
      <w:pPr>
        <w:pStyle w:val="NormalnyWeb"/>
        <w:numPr>
          <w:ilvl w:val="0"/>
          <w:numId w:val="1"/>
        </w:numPr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532DE0">
        <w:rPr>
          <w:rFonts w:ascii="Book Antiqua" w:hAnsi="Book Antiqua" w:cs="Times New Roman"/>
          <w:i/>
          <w:iCs/>
        </w:rPr>
        <w:t xml:space="preserve">wstrzymujących się głosów oddano 1, </w:t>
      </w:r>
      <w:r w:rsidRPr="00532DE0">
        <w:rPr>
          <w:rFonts w:ascii="Book Antiqua" w:hAnsi="Book Antiqua" w:cs="Times New Roman"/>
          <w:i/>
          <w:iCs/>
        </w:rPr>
        <w:tab/>
      </w:r>
    </w:p>
    <w:p w14:paraId="5A6DDBA4" w14:textId="77777777" w:rsidR="00320074" w:rsidRDefault="00320074" w:rsidP="00320074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  <w:r w:rsidRPr="00532DE0">
        <w:rPr>
          <w:rFonts w:ascii="Book Antiqua" w:hAnsi="Book Antiqua" w:cs="Times New Roman"/>
          <w:i/>
          <w:iCs/>
        </w:rPr>
        <w:t>wobec czego uchwała została powzięta.</w:t>
      </w:r>
      <w:r w:rsidRPr="00D8267D">
        <w:rPr>
          <w:rFonts w:ascii="Book Antiqua" w:hAnsi="Book Antiqua" w:cs="Times New Roman"/>
          <w:i/>
          <w:iCs/>
        </w:rPr>
        <w:t xml:space="preserve"> </w:t>
      </w:r>
      <w:r w:rsidRPr="00D8267D">
        <w:rPr>
          <w:rFonts w:ascii="Book Antiqua" w:hAnsi="Book Antiqua" w:cs="Times New Roman"/>
          <w:i/>
          <w:iCs/>
        </w:rPr>
        <w:tab/>
      </w:r>
    </w:p>
    <w:p w14:paraId="439013A6" w14:textId="77777777" w:rsidR="00320074" w:rsidRDefault="00320074" w:rsidP="00320074">
      <w:pPr>
        <w:pStyle w:val="NormalnyWeb"/>
        <w:tabs>
          <w:tab w:val="right" w:leader="hyphen" w:pos="9072"/>
        </w:tabs>
        <w:spacing w:before="0" w:beforeAutospacing="0" w:after="0" w:line="288" w:lineRule="auto"/>
        <w:jc w:val="both"/>
        <w:rPr>
          <w:rFonts w:ascii="Book Antiqua" w:hAnsi="Book Antiqua" w:cs="Times New Roman"/>
          <w:i/>
          <w:iCs/>
        </w:rPr>
      </w:pPr>
    </w:p>
    <w:p w14:paraId="094E8CD8" w14:textId="4DA4DBD7" w:rsidR="00320074" w:rsidRPr="00C22F77" w:rsidRDefault="00320074" w:rsidP="00320074">
      <w:pPr>
        <w:pStyle w:val="NormalnyWeb"/>
        <w:tabs>
          <w:tab w:val="right" w:leader="hyphen" w:pos="9072"/>
        </w:tabs>
        <w:spacing w:after="0" w:line="288" w:lineRule="auto"/>
        <w:jc w:val="both"/>
        <w:rPr>
          <w:rFonts w:ascii="Book Antiqua" w:hAnsi="Book Antiqua"/>
        </w:rPr>
      </w:pPr>
      <w:r w:rsidRPr="00C22F77">
        <w:rPr>
          <w:rFonts w:ascii="Book Antiqua" w:hAnsi="Book Antiqua"/>
        </w:rPr>
        <w:t xml:space="preserve">W tym miejscu pełnomocnik akcjonariusza Value Fund Poland </w:t>
      </w:r>
      <w:proofErr w:type="spellStart"/>
      <w:r w:rsidRPr="00C22F77">
        <w:rPr>
          <w:rFonts w:ascii="Book Antiqua" w:hAnsi="Book Antiqua"/>
        </w:rPr>
        <w:t>Activist</w:t>
      </w:r>
      <w:proofErr w:type="spellEnd"/>
      <w:r w:rsidRPr="00C22F77">
        <w:rPr>
          <w:rFonts w:ascii="Book Antiqua" w:hAnsi="Book Antiqua"/>
        </w:rPr>
        <w:t xml:space="preserve"> Fundusz Inwestycyjny Zamknięty oświadczył, że głosował przeciw uchwale oraz zgłasza sprzeciw do tej uchwały. </w:t>
      </w:r>
    </w:p>
    <w:p w14:paraId="3E9FA392" w14:textId="77777777" w:rsidR="00320074" w:rsidRDefault="00320074"/>
    <w:sectPr w:rsidR="0032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7DFC"/>
    <w:multiLevelType w:val="hybridMultilevel"/>
    <w:tmpl w:val="EA4ABEF6"/>
    <w:lvl w:ilvl="0" w:tplc="E56C0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i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71571"/>
    <w:multiLevelType w:val="hybridMultilevel"/>
    <w:tmpl w:val="850E0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70612">
    <w:abstractNumId w:val="0"/>
  </w:num>
  <w:num w:numId="2" w16cid:durableId="138772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74"/>
    <w:rsid w:val="0000366A"/>
    <w:rsid w:val="00320074"/>
    <w:rsid w:val="004A7E81"/>
    <w:rsid w:val="004B685E"/>
    <w:rsid w:val="005F7F84"/>
    <w:rsid w:val="00771848"/>
    <w:rsid w:val="00867734"/>
    <w:rsid w:val="00882E44"/>
    <w:rsid w:val="00944913"/>
    <w:rsid w:val="00B74C16"/>
    <w:rsid w:val="00C05FEB"/>
    <w:rsid w:val="00C331BF"/>
    <w:rsid w:val="00D0025E"/>
    <w:rsid w:val="00DB401F"/>
    <w:rsid w:val="00EA61EF"/>
    <w:rsid w:val="00FC0960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71B2"/>
  <w15:chartTrackingRefBased/>
  <w15:docId w15:val="{9D66C5EB-DCC3-4671-865C-EB57A175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0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0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0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07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20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0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0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07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320074"/>
    <w:pPr>
      <w:spacing w:before="100" w:beforeAutospacing="1" w:after="119"/>
    </w:pPr>
    <w:rPr>
      <w:rFonts w:ascii="Bookman Old Style" w:hAnsi="Bookman Old Style" w:cs="Bookman Old Style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2007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2E4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2E4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4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8870352BAF459BEA40F6C6863BD2" ma:contentTypeVersion="6" ma:contentTypeDescription="Utwórz nowy dokument." ma:contentTypeScope="" ma:versionID="14bc37348c145532a6794eeee7ef0f97">
  <xsd:schema xmlns:xsd="http://www.w3.org/2001/XMLSchema" xmlns:xs="http://www.w3.org/2001/XMLSchema" xmlns:p="http://schemas.microsoft.com/office/2006/metadata/properties" xmlns:ns3="f4ff5f82-af2e-4ed3-a27c-8d97a0e3af00" targetNamespace="http://schemas.microsoft.com/office/2006/metadata/properties" ma:root="true" ma:fieldsID="06492b83242ed1e8ad093a6750cacad5" ns3:_="">
    <xsd:import namespace="f4ff5f82-af2e-4ed3-a27c-8d97a0e3af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f5f82-af2e-4ed3-a27c-8d97a0e3af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ff5f82-af2e-4ed3-a27c-8d97a0e3af00" xsi:nil="true"/>
  </documentManagement>
</p:properties>
</file>

<file path=customXml/itemProps1.xml><?xml version="1.0" encoding="utf-8"?>
<ds:datastoreItem xmlns:ds="http://schemas.openxmlformats.org/officeDocument/2006/customXml" ds:itemID="{10A38333-4F27-45E1-957C-525E8DE82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f5f82-af2e-4ed3-a27c-8d97a0e3a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29EF8-D793-42B0-8C23-B0F8EE588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A9A2E-41C9-499C-B6A5-5FC58FFBD930}">
  <ds:schemaRefs>
    <ds:schemaRef ds:uri="http://schemas.microsoft.com/office/2006/metadata/properties"/>
    <ds:schemaRef ds:uri="http://schemas.microsoft.com/office/infopath/2007/PartnerControls"/>
    <ds:schemaRef ds:uri="f4ff5f82-af2e-4ed3-a27c-8d97a0e3a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Bartosz Sas</cp:lastModifiedBy>
  <cp:revision>8</cp:revision>
  <dcterms:created xsi:type="dcterms:W3CDTF">2025-03-07T18:35:00Z</dcterms:created>
  <dcterms:modified xsi:type="dcterms:W3CDTF">2025-03-07T19:01:00Z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0x010100A4468870352BAF459BEA40F6C6863BD2</vt:lpwstr>
  </property>
</Properties>
</file>