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BEC9" w14:textId="7DBF9E89"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Zarząd </w:t>
      </w:r>
      <w:proofErr w:type="spellStart"/>
      <w:r w:rsidRPr="009C0993">
        <w:rPr>
          <w:rFonts w:ascii="Book Antiqua" w:hAnsi="Book Antiqua" w:cs="Helvetica"/>
        </w:rPr>
        <w:t>ManyDev</w:t>
      </w:r>
      <w:proofErr w:type="spellEnd"/>
      <w:r w:rsidRPr="009C0993">
        <w:rPr>
          <w:rFonts w:ascii="Book Antiqua" w:hAnsi="Book Antiqua" w:cs="Helvetica"/>
        </w:rPr>
        <w:t xml:space="preserve"> Studio SE</w:t>
      </w:r>
      <w:r w:rsidRPr="009C0993">
        <w:rPr>
          <w:rFonts w:ascii="Book Antiqua" w:hAnsi="Book Antiqua" w:cs="Arial"/>
        </w:rPr>
        <w:t xml:space="preserve"> </w:t>
      </w:r>
      <w:r w:rsidRPr="009C0993">
        <w:rPr>
          <w:rFonts w:ascii="Book Antiqua" w:hAnsi="Book Antiqua" w:cs="Helvetica"/>
        </w:rPr>
        <w:t xml:space="preserve">z siedzibą w Warszawie (01-632), przy ul. </w:t>
      </w:r>
      <w:proofErr w:type="spellStart"/>
      <w:r w:rsidRPr="009C0993">
        <w:rPr>
          <w:rFonts w:ascii="Book Antiqua" w:hAnsi="Book Antiqua" w:cs="Helvetica"/>
        </w:rPr>
        <w:t>Bieniewickiej</w:t>
      </w:r>
      <w:proofErr w:type="spellEnd"/>
      <w:r w:rsidRPr="009C0993">
        <w:rPr>
          <w:rFonts w:ascii="Book Antiqua" w:hAnsi="Book Antiqua" w:cs="Helvetica"/>
        </w:rPr>
        <w:t xml:space="preserve"> 26, wpisanej do Rejestru Przedsiębiorców Krajowego Rejestru Sądowego prowadzonego przez Sąd Rejonowy dla m. st. Warszawy w Warszawie, XII Wydział Gospodarczy Krajowego Rejestru Sądowego pod numerem KRS 0000734433 (dalej zwanej "Spółką"), działając na podstawie art. 399 § 1, art. 402</w:t>
      </w:r>
      <w:r w:rsidRPr="009C0993">
        <w:rPr>
          <w:rFonts w:ascii="Book Antiqua" w:hAnsi="Book Antiqua" w:cs="Helvetica"/>
          <w:vertAlign w:val="superscript"/>
        </w:rPr>
        <w:t>1</w:t>
      </w:r>
      <w:r w:rsidRPr="009C0993">
        <w:rPr>
          <w:rFonts w:ascii="Book Antiqua" w:hAnsi="Book Antiqua" w:cs="Helvetica"/>
        </w:rPr>
        <w:t xml:space="preserve"> i art. 402</w:t>
      </w:r>
      <w:r w:rsidRPr="009C0993">
        <w:rPr>
          <w:rFonts w:ascii="Book Antiqua" w:hAnsi="Book Antiqua" w:cs="Helvetica"/>
          <w:vertAlign w:val="superscript"/>
        </w:rPr>
        <w:t>2</w:t>
      </w:r>
      <w:r w:rsidRPr="009C0993">
        <w:rPr>
          <w:rFonts w:ascii="Book Antiqua" w:hAnsi="Book Antiqua" w:cs="Helvetica"/>
        </w:rPr>
        <w:t xml:space="preserve"> Kodeksu Spółek Handlowych zwołuje </w:t>
      </w:r>
      <w:r w:rsidR="00024793">
        <w:rPr>
          <w:rFonts w:ascii="Book Antiqua" w:hAnsi="Book Antiqua" w:cs="Helvetica"/>
        </w:rPr>
        <w:t>Nadz</w:t>
      </w:r>
      <w:r w:rsidRPr="009C0993">
        <w:rPr>
          <w:rFonts w:ascii="Book Antiqua" w:hAnsi="Book Antiqua" w:cs="Helvetica"/>
        </w:rPr>
        <w:t xml:space="preserve">wyczajne Walne Zgromadzenie Spółki, które odbędzie się </w:t>
      </w:r>
      <w:r w:rsidR="000120D1">
        <w:rPr>
          <w:rFonts w:ascii="Book Antiqua" w:hAnsi="Book Antiqua" w:cs="Helvetica"/>
        </w:rPr>
        <w:t>10 listopada</w:t>
      </w:r>
      <w:r w:rsidRPr="009C0993">
        <w:rPr>
          <w:rFonts w:ascii="Book Antiqua" w:hAnsi="Book Antiqua" w:cs="Helvetica"/>
        </w:rPr>
        <w:t xml:space="preserve"> 2022 roku o godz. </w:t>
      </w:r>
      <w:r w:rsidR="000120D1">
        <w:rPr>
          <w:rFonts w:ascii="Book Antiqua" w:hAnsi="Book Antiqua" w:cs="Helvetica"/>
        </w:rPr>
        <w:t>11:00</w:t>
      </w:r>
      <w:r w:rsidRPr="009C0993">
        <w:rPr>
          <w:rFonts w:ascii="Book Antiqua" w:hAnsi="Book Antiqua" w:cs="Helvetica"/>
        </w:rPr>
        <w:t xml:space="preserve"> </w:t>
      </w:r>
      <w:r>
        <w:rPr>
          <w:rFonts w:ascii="Book Antiqua" w:hAnsi="Book Antiqua" w:cs="Helvetica"/>
        </w:rPr>
        <w:t xml:space="preserve">w Kancelarii </w:t>
      </w:r>
      <w:r w:rsidRPr="009C0993">
        <w:rPr>
          <w:rFonts w:ascii="Book Antiqua" w:hAnsi="Book Antiqua" w:cs="Helvetica"/>
        </w:rPr>
        <w:t xml:space="preserve">Notariusza Bartosza </w:t>
      </w:r>
      <w:proofErr w:type="spellStart"/>
      <w:r w:rsidRPr="009C0993">
        <w:rPr>
          <w:rFonts w:ascii="Book Antiqua" w:hAnsi="Book Antiqua" w:cs="Helvetica"/>
        </w:rPr>
        <w:t>Walendy</w:t>
      </w:r>
      <w:proofErr w:type="spellEnd"/>
      <w:r w:rsidRPr="009C0993">
        <w:rPr>
          <w:rFonts w:ascii="Book Antiqua" w:hAnsi="Book Antiqua" w:cs="Helvetica"/>
        </w:rPr>
        <w:t xml:space="preserve"> z siedzibą w Warszawie (01-029) przy ul. Dzielnej 72/43 (dalej jako: „Zgromadzenie”) z następującym porządkiem obrad: </w:t>
      </w:r>
    </w:p>
    <w:p w14:paraId="5B9925F8" w14:textId="77777777" w:rsidR="00E8730C" w:rsidRPr="009C0993" w:rsidRDefault="00E8730C" w:rsidP="00E8730C">
      <w:pPr>
        <w:autoSpaceDE w:val="0"/>
        <w:autoSpaceDN w:val="0"/>
        <w:adjustRightInd w:val="0"/>
        <w:jc w:val="both"/>
        <w:rPr>
          <w:rFonts w:ascii="Book Antiqua" w:hAnsi="Book Antiqua" w:cs="Arial"/>
        </w:rPr>
      </w:pPr>
    </w:p>
    <w:p w14:paraId="4CA1D044"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Otwarcie Zgromadzenia. </w:t>
      </w:r>
    </w:p>
    <w:p w14:paraId="76BFA9F9"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Wybór Przewodniczącego Zgromadzenia.</w:t>
      </w:r>
    </w:p>
    <w:p w14:paraId="31E8BD87"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Stwierdzenie prawidłowości zwołania Walnego Zgromadzenia oraz jego zdolności do powzięcia wiążących uchwał.</w:t>
      </w:r>
    </w:p>
    <w:p w14:paraId="48BBB87D"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Uchylenie tajności obrad w sprawie wyboru Komisji Skrutacyjnej.</w:t>
      </w:r>
    </w:p>
    <w:p w14:paraId="64A16215"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Rezygnacja z wyboru Komisji Skrutacyjnej/Wybór Komisji Skrutacyjnej.</w:t>
      </w:r>
    </w:p>
    <w:p w14:paraId="1E3CB532"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Przyjęcie porządku obrad Zgromadzenia.</w:t>
      </w:r>
    </w:p>
    <w:p w14:paraId="19FFF26B"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Podjęcie uchwał w sprawach: </w:t>
      </w:r>
    </w:p>
    <w:p w14:paraId="0B03AFA4" w14:textId="77777777" w:rsidR="009D3BE1" w:rsidRPr="00ED6ECF" w:rsidRDefault="009D3BE1" w:rsidP="009D3BE1">
      <w:pPr>
        <w:pStyle w:val="Akapitzlist"/>
        <w:numPr>
          <w:ilvl w:val="0"/>
          <w:numId w:val="6"/>
        </w:numPr>
        <w:autoSpaceDE w:val="0"/>
        <w:autoSpaceDN w:val="0"/>
        <w:adjustRightInd w:val="0"/>
        <w:ind w:left="1134"/>
        <w:jc w:val="both"/>
        <w:rPr>
          <w:rFonts w:ascii="Book Antiqua" w:hAnsi="Book Antiqua" w:cs="Arial"/>
          <w:sz w:val="22"/>
          <w:szCs w:val="22"/>
        </w:rPr>
      </w:pPr>
      <w:r w:rsidRPr="00ED6ECF">
        <w:rPr>
          <w:rFonts w:ascii="Book Antiqua" w:hAnsi="Book Antiqua" w:cs="Arial"/>
          <w:sz w:val="22"/>
          <w:szCs w:val="22"/>
        </w:rPr>
        <w:t>dalszego istnienia Spółki;</w:t>
      </w:r>
    </w:p>
    <w:p w14:paraId="2775E5F8" w14:textId="77777777" w:rsidR="009D3BE1" w:rsidRPr="00ED6ECF" w:rsidRDefault="009D3BE1" w:rsidP="009D3BE1">
      <w:pPr>
        <w:pStyle w:val="Akapitzlist"/>
        <w:numPr>
          <w:ilvl w:val="0"/>
          <w:numId w:val="6"/>
        </w:numPr>
        <w:autoSpaceDE w:val="0"/>
        <w:autoSpaceDN w:val="0"/>
        <w:adjustRightInd w:val="0"/>
        <w:ind w:left="1134"/>
        <w:jc w:val="both"/>
        <w:rPr>
          <w:rFonts w:ascii="Book Antiqua" w:hAnsi="Book Antiqua" w:cs="Arial"/>
          <w:sz w:val="22"/>
          <w:szCs w:val="22"/>
        </w:rPr>
      </w:pPr>
      <w:r w:rsidRPr="00ED6ECF">
        <w:rPr>
          <w:rFonts w:ascii="Book Antiqua" w:hAnsi="Book Antiqua" w:cs="Arial"/>
          <w:sz w:val="22"/>
          <w:szCs w:val="22"/>
        </w:rPr>
        <w:t>powołania członka Rady Nadzorczej Spółki.</w:t>
      </w:r>
    </w:p>
    <w:p w14:paraId="71042831" w14:textId="77777777" w:rsidR="009D3BE1" w:rsidRPr="00ED6ECF" w:rsidRDefault="009D3BE1" w:rsidP="009D3BE1">
      <w:pPr>
        <w:pStyle w:val="Akapitzlist"/>
        <w:numPr>
          <w:ilvl w:val="0"/>
          <w:numId w:val="3"/>
        </w:numPr>
        <w:autoSpaceDE w:val="0"/>
        <w:autoSpaceDN w:val="0"/>
        <w:adjustRightInd w:val="0"/>
        <w:ind w:left="284"/>
        <w:jc w:val="both"/>
        <w:rPr>
          <w:rFonts w:ascii="Book Antiqua" w:hAnsi="Book Antiqua" w:cs="Arial"/>
          <w:sz w:val="22"/>
          <w:szCs w:val="22"/>
        </w:rPr>
      </w:pPr>
      <w:r w:rsidRPr="00ED6ECF">
        <w:rPr>
          <w:rFonts w:ascii="Book Antiqua" w:hAnsi="Book Antiqua" w:cs="Helvetica"/>
          <w:sz w:val="22"/>
          <w:szCs w:val="22"/>
        </w:rPr>
        <w:t xml:space="preserve">Zamknięcie obrad Zgromadzenia. </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5A3907A5" w14:textId="03ABE2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b/>
          <w:bCs/>
        </w:rPr>
        <w:t>Uprawnienia Akcjonariuszy</w:t>
      </w:r>
    </w:p>
    <w:p w14:paraId="58E7198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Ponadto Zarząd Spółki na podstawie art. 402</w:t>
      </w:r>
      <w:r w:rsidRPr="009C0993">
        <w:rPr>
          <w:rFonts w:ascii="Book Antiqua" w:hAnsi="Book Antiqua" w:cs="Helvetica"/>
          <w:vertAlign w:val="superscript"/>
        </w:rPr>
        <w:t>2</w:t>
      </w:r>
      <w:r w:rsidRPr="009C0993">
        <w:rPr>
          <w:rFonts w:ascii="Book Antiqua" w:hAnsi="Book Antiqua" w:cs="Helvetica"/>
        </w:rPr>
        <w:t xml:space="preserve"> pkt. 2-6 Kodeksu spółek handlowych podaje do wiadomości, co następuje: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żądania umieszczenia poszczególnych spraw w porządku obrad Walnego Zgromadzenia.</w:t>
      </w:r>
    </w:p>
    <w:p w14:paraId="2F869252" w14:textId="77777777" w:rsidR="00E8730C" w:rsidRPr="009C0993" w:rsidRDefault="00E8730C" w:rsidP="00E8730C">
      <w:pPr>
        <w:autoSpaceDE w:val="0"/>
        <w:autoSpaceDN w:val="0"/>
        <w:adjustRightInd w:val="0"/>
        <w:jc w:val="both"/>
        <w:rPr>
          <w:rFonts w:ascii="Book Antiqua" w:hAnsi="Book Antiqua" w:cs="Arial"/>
        </w:rPr>
      </w:pPr>
    </w:p>
    <w:p w14:paraId="58A82B3B" w14:textId="09CDD01D"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żądać umieszczenia określonych spraw w porządku obrad </w:t>
      </w:r>
      <w:r w:rsidR="00024793">
        <w:rPr>
          <w:rFonts w:ascii="Book Antiqua" w:hAnsi="Book Antiqua" w:cs="Helvetica"/>
        </w:rPr>
        <w:t>Nadz</w:t>
      </w:r>
      <w:r w:rsidRPr="009C0993">
        <w:rPr>
          <w:rFonts w:ascii="Book Antiqua" w:hAnsi="Book Antiqua" w:cs="Helvetica"/>
        </w:rPr>
        <w:t xml:space="preserve">wyczajnego Walnego Zgromadzenia Spółki. Żądanie powinno zostać zgłoszone Zarządowi nie później niż na dwadzieścia jeden dni przed wyznaczonym terminem </w:t>
      </w:r>
      <w:r w:rsidR="00024793">
        <w:rPr>
          <w:rFonts w:ascii="Book Antiqua" w:hAnsi="Book Antiqua" w:cs="Helvetica"/>
        </w:rPr>
        <w:t>Nadz</w:t>
      </w:r>
      <w:r w:rsidRPr="009C0993">
        <w:rPr>
          <w:rFonts w:ascii="Book Antiqua" w:hAnsi="Book Antiqua" w:cs="Helvetica"/>
        </w:rPr>
        <w:t xml:space="preserve">wyczajnego Walnego Zgromadzenia Spółki, tj. do </w:t>
      </w:r>
      <w:r w:rsidRPr="0020250F">
        <w:rPr>
          <w:rFonts w:ascii="Book Antiqua" w:hAnsi="Book Antiqua" w:cs="Helvetica"/>
        </w:rPr>
        <w:t>dnia </w:t>
      </w:r>
      <w:r w:rsidR="000120D1" w:rsidRPr="0020250F">
        <w:rPr>
          <w:rFonts w:ascii="Book Antiqua" w:hAnsi="Book Antiqua" w:cs="Helvetica"/>
        </w:rPr>
        <w:t>20 października</w:t>
      </w:r>
      <w:r w:rsidRPr="0020250F">
        <w:rPr>
          <w:rFonts w:ascii="Book Antiqua" w:hAnsi="Book Antiqua" w:cs="Helvetica"/>
        </w:rPr>
        <w:t xml:space="preserve"> 2022 roku.</w:t>
      </w:r>
      <w:r w:rsidRPr="009C0993">
        <w:rPr>
          <w:rFonts w:ascii="Book Antiqua" w:hAnsi="Book Antiqua" w:cs="Helvetica"/>
        </w:rPr>
        <w:t xml:space="preserve"> Żądanie powinno zawierać uzasadnienie lub projekt uchwały dotyczącej proponowanego punktu porządku obrad. Żądanie może zostać złożone w postaci elektronicznej na adres e-mail Spółki: kontakt@manydevstudio.pl. </w:t>
      </w:r>
    </w:p>
    <w:p w14:paraId="468F4F4C" w14:textId="77777777" w:rsidR="00E8730C" w:rsidRPr="009C0993" w:rsidRDefault="00E8730C" w:rsidP="00E8730C">
      <w:pPr>
        <w:autoSpaceDE w:val="0"/>
        <w:autoSpaceDN w:val="0"/>
        <w:adjustRightInd w:val="0"/>
        <w:jc w:val="both"/>
        <w:rPr>
          <w:rFonts w:ascii="Book Antiqua" w:hAnsi="Book Antiqua" w:cs="Arial"/>
        </w:rPr>
      </w:pPr>
    </w:p>
    <w:p w14:paraId="02E200C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żądania powinny zostać dołączone:</w:t>
      </w:r>
    </w:p>
    <w:p w14:paraId="3344E142" w14:textId="77777777" w:rsidR="00E8730C" w:rsidRPr="009C0993" w:rsidRDefault="00E8730C" w:rsidP="00E8730C">
      <w:pPr>
        <w:autoSpaceDE w:val="0"/>
        <w:autoSpaceDN w:val="0"/>
        <w:adjustRightInd w:val="0"/>
        <w:jc w:val="both"/>
        <w:rPr>
          <w:rFonts w:ascii="Book Antiqua" w:hAnsi="Book Antiqua" w:cs="Arial"/>
        </w:rPr>
      </w:pPr>
    </w:p>
    <w:p w14:paraId="74826A55"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4A36290D"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-kopie dokumentów potwierdzających fakt, że reprezentuje on co najmniej jedną dwudziestą kapitału akcyjnego Spółki oraz potwierdzających tożsamość akcjonariusza lub osób działających w imieniu akcjonariusza, w tym: </w:t>
      </w:r>
    </w:p>
    <w:p w14:paraId="1AD1C066"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będącego osobą fizyczną - kopia dowodu osobistego, paszportu lub innego urzędowego dokumentu poświadczającego tożsamość akcjonariusza albo </w:t>
      </w:r>
    </w:p>
    <w:p w14:paraId="7BCED960"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innego niż osoba fizyczna-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w:t>
      </w:r>
    </w:p>
    <w:p w14:paraId="49762D4A" w14:textId="77777777" w:rsidR="00E8730C" w:rsidRPr="009C0993" w:rsidRDefault="00E8730C" w:rsidP="00E8730C">
      <w:pPr>
        <w:autoSpaceDE w:val="0"/>
        <w:autoSpaceDN w:val="0"/>
        <w:adjustRightInd w:val="0"/>
        <w:ind w:left="708"/>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55B43BA2" w14:textId="77777777" w:rsidR="00E8730C" w:rsidRPr="009C0993" w:rsidRDefault="00E8730C" w:rsidP="00E8730C">
      <w:pPr>
        <w:autoSpaceDE w:val="0"/>
        <w:autoSpaceDN w:val="0"/>
        <w:adjustRightInd w:val="0"/>
        <w:jc w:val="both"/>
        <w:rPr>
          <w:rFonts w:ascii="Book Antiqua" w:hAnsi="Book Antiqua" w:cs="Arial"/>
        </w:rPr>
      </w:pPr>
    </w:p>
    <w:p w14:paraId="7E60A830" w14:textId="1A8591A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żądanie spełnia wymagania prawa, Zarząd Spółki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5D2140AE" w14:textId="77777777" w:rsidR="00E8730C" w:rsidRPr="009C0993" w:rsidRDefault="00E8730C" w:rsidP="00E8730C">
      <w:pPr>
        <w:autoSpaceDE w:val="0"/>
        <w:autoSpaceDN w:val="0"/>
        <w:adjustRightInd w:val="0"/>
        <w:jc w:val="both"/>
        <w:rPr>
          <w:rFonts w:ascii="Book Antiqua" w:hAnsi="Book Antiqua" w:cs="Arial"/>
        </w:rPr>
      </w:pPr>
    </w:p>
    <w:p w14:paraId="5FBB4E2B"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Walnego Zgromadzenia lub spraw, które mają zostać wprowadzone do porządku obrad przed terminem Walnego Zgromadzenia.</w:t>
      </w:r>
    </w:p>
    <w:p w14:paraId="2FB2A43C" w14:textId="77777777" w:rsidR="00E8730C" w:rsidRPr="009C0993" w:rsidRDefault="00E8730C" w:rsidP="00E8730C">
      <w:pPr>
        <w:autoSpaceDE w:val="0"/>
        <w:autoSpaceDN w:val="0"/>
        <w:adjustRightInd w:val="0"/>
        <w:jc w:val="both"/>
        <w:rPr>
          <w:rFonts w:ascii="Book Antiqua" w:hAnsi="Book Antiqua" w:cs="Arial"/>
        </w:rPr>
      </w:pPr>
    </w:p>
    <w:p w14:paraId="735358C0" w14:textId="527893D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przed terminem </w:t>
      </w:r>
      <w:r w:rsidR="00024793">
        <w:rPr>
          <w:rFonts w:ascii="Book Antiqua" w:hAnsi="Book Antiqua" w:cs="Helvetica"/>
        </w:rPr>
        <w:t>Nadz</w:t>
      </w:r>
      <w:r w:rsidRPr="009C0993">
        <w:rPr>
          <w:rFonts w:ascii="Book Antiqua" w:hAnsi="Book Antiqua" w:cs="Helvetica"/>
        </w:rPr>
        <w:t xml:space="preserve">wyczajnego Walnego Zgromadzenia Spółki zgłaszać Spółce na piśmie lub przy wykorzystaniu środków komunikacji elektronicznej na adres e-mail Spółki </w:t>
      </w:r>
      <w:hyperlink r:id="rId7" w:history="1">
        <w:r w:rsidRPr="009C0993">
          <w:rPr>
            <w:rStyle w:val="Hipercze"/>
            <w:rFonts w:ascii="Book Antiqua" w:hAnsi="Book Antiqua" w:cs="Helvetica"/>
          </w:rPr>
          <w:t>kontakt@manydevstudio.pl</w:t>
        </w:r>
      </w:hyperlink>
      <w:r w:rsidRPr="009C0993">
        <w:rPr>
          <w:rFonts w:ascii="Book Antiqua" w:hAnsi="Book Antiqua" w:cs="Helvetica"/>
        </w:rPr>
        <w:t xml:space="preserve"> projekty uchwał dotyczących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lub spraw, które mają zostać wprowadzone do porządku obrad. </w:t>
      </w:r>
    </w:p>
    <w:p w14:paraId="5F80BE7A" w14:textId="77777777" w:rsidR="00E8730C" w:rsidRPr="009C0993" w:rsidRDefault="00E8730C" w:rsidP="00E8730C">
      <w:pPr>
        <w:autoSpaceDE w:val="0"/>
        <w:autoSpaceDN w:val="0"/>
        <w:adjustRightInd w:val="0"/>
        <w:jc w:val="both"/>
        <w:rPr>
          <w:rFonts w:ascii="Book Antiqua" w:hAnsi="Book Antiqua" w:cs="Arial"/>
        </w:rPr>
      </w:pPr>
    </w:p>
    <w:p w14:paraId="69182A8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zgłoszenia powinny zostać dołączone:</w:t>
      </w:r>
    </w:p>
    <w:p w14:paraId="5F257A6D" w14:textId="77777777" w:rsidR="00E8730C" w:rsidRPr="009C0993" w:rsidRDefault="00E8730C" w:rsidP="00E8730C">
      <w:pPr>
        <w:autoSpaceDE w:val="0"/>
        <w:autoSpaceDN w:val="0"/>
        <w:adjustRightInd w:val="0"/>
        <w:jc w:val="both"/>
        <w:rPr>
          <w:rFonts w:ascii="Book Antiqua" w:hAnsi="Book Antiqua" w:cs="Arial"/>
        </w:rPr>
      </w:pPr>
    </w:p>
    <w:p w14:paraId="3BD69691"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325B12E4"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xml:space="preserve">-kopie dokumentów potwierdzających fakt, że reprezentuje on co najmniej jedną dwudziestą kapitału akcyjnego Spółki oraz potwierdzających tożsamość akcjonariusza lub osób działających w imieniu akcjonariusza, w tym: </w:t>
      </w:r>
    </w:p>
    <w:p w14:paraId="6AF082FA"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w przypadku akcjonariusza będącego osobą fizyczną - kopia dowodu osobistego, paszportu lub innego urzędowego dokumentu poświadczającego tożsamość akcjonariusza albo </w:t>
      </w:r>
    </w:p>
    <w:p w14:paraId="27DD9BF8"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w przypadku akcjonariusza innego niż osoba fizyczna:</w:t>
      </w:r>
    </w:p>
    <w:p w14:paraId="7BB54957"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w:t>
      </w:r>
    </w:p>
    <w:p w14:paraId="74CB7D0C"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3D892BAC" w14:textId="77777777" w:rsidR="00E8730C" w:rsidRPr="009C0993" w:rsidRDefault="00E8730C" w:rsidP="00E8730C">
      <w:pPr>
        <w:autoSpaceDE w:val="0"/>
        <w:autoSpaceDN w:val="0"/>
        <w:adjustRightInd w:val="0"/>
        <w:jc w:val="both"/>
        <w:rPr>
          <w:rFonts w:ascii="Book Antiqua" w:hAnsi="Book Antiqua" w:cs="Arial"/>
        </w:rPr>
      </w:pPr>
    </w:p>
    <w:p w14:paraId="525D382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niezwłocznie ogłosi projekty uchwał, o których mowa powyżej, na stronie internetowej.</w:t>
      </w:r>
    </w:p>
    <w:p w14:paraId="5D3F313D" w14:textId="77777777" w:rsidR="00E8730C" w:rsidRPr="009C0993" w:rsidRDefault="00E8730C" w:rsidP="00E8730C">
      <w:pPr>
        <w:autoSpaceDE w:val="0"/>
        <w:autoSpaceDN w:val="0"/>
        <w:adjustRightInd w:val="0"/>
        <w:jc w:val="both"/>
        <w:rPr>
          <w:rFonts w:ascii="Book Antiqua" w:hAnsi="Book Antiqua" w:cs="Arial"/>
        </w:rPr>
      </w:pPr>
    </w:p>
    <w:p w14:paraId="5C50D68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podczas Walnego Zgromadzenia.</w:t>
      </w:r>
    </w:p>
    <w:p w14:paraId="24433CC2" w14:textId="77777777" w:rsidR="00E8730C" w:rsidRPr="009C0993" w:rsidRDefault="00E8730C" w:rsidP="00E8730C">
      <w:pPr>
        <w:autoSpaceDE w:val="0"/>
        <w:autoSpaceDN w:val="0"/>
        <w:adjustRightInd w:val="0"/>
        <w:jc w:val="both"/>
        <w:rPr>
          <w:rFonts w:ascii="Book Antiqua" w:hAnsi="Book Antiqua" w:cs="Arial"/>
        </w:rPr>
      </w:pPr>
    </w:p>
    <w:p w14:paraId="427EA309" w14:textId="630FBD6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z akcjonariuszy Spółki może podczas walnego zgromadzenia zgłaszać projekty uchwał dotyczące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w:t>
      </w:r>
    </w:p>
    <w:p w14:paraId="0F4171D4" w14:textId="77777777" w:rsidR="00E8730C" w:rsidRPr="009C0993" w:rsidRDefault="00E8730C" w:rsidP="00E8730C">
      <w:pPr>
        <w:autoSpaceDE w:val="0"/>
        <w:autoSpaceDN w:val="0"/>
        <w:adjustRightInd w:val="0"/>
        <w:jc w:val="both"/>
        <w:rPr>
          <w:rFonts w:ascii="Book Antiqua" w:hAnsi="Book Antiqua" w:cs="Arial"/>
        </w:rPr>
      </w:pPr>
    </w:p>
    <w:p w14:paraId="5CB8988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ma prawo do wnoszenia propozycji zmian i uzupełnień do projektów uchwał objętych porządkiem obrad </w:t>
      </w:r>
      <w:r w:rsidR="00C94B12">
        <w:rPr>
          <w:rFonts w:ascii="Book Antiqua" w:hAnsi="Book Antiqua" w:cs="Helvetica"/>
        </w:rPr>
        <w:t>Nadzwyczajnego</w:t>
      </w:r>
      <w:r w:rsidRPr="009C0993">
        <w:rPr>
          <w:rFonts w:ascii="Book Antiqua" w:hAnsi="Book Antiqua" w:cs="Helvetica"/>
        </w:rPr>
        <w:t xml:space="preserve"> Walnego Zgromadzenia do czasu zamknięcia przez Przewodniczącego Zgromadzenia dyskusji nad punktem porządku obrad obejmującym projekt uchwały, której propozycja dotyczy. Propozycje wraz z krótkim uzasadnieniem powinny być składane na piśmie, osobno dla każdego projektu uchwały, z podaniem imienia i nazwiska (firmy) akcjonariusza, na ręce Przewodniczącego Zgromadzenia. Przewodniczący może zezwolić na przedstawienie propozycji w formie ustnej.</w:t>
      </w:r>
    </w:p>
    <w:p w14:paraId="30C02399" w14:textId="77777777" w:rsidR="00E8730C" w:rsidRPr="009C0993" w:rsidRDefault="00E8730C" w:rsidP="00E8730C">
      <w:pPr>
        <w:autoSpaceDE w:val="0"/>
        <w:autoSpaceDN w:val="0"/>
        <w:adjustRightInd w:val="0"/>
        <w:jc w:val="both"/>
        <w:rPr>
          <w:rFonts w:ascii="Book Antiqua" w:hAnsi="Book Antiqua" w:cs="Arial"/>
        </w:rPr>
      </w:pPr>
    </w:p>
    <w:p w14:paraId="56227308"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przez pełnomocnika, w tym w szczególności informacje o formularzach stosowanych podczas głosowania przez pełnomocnika, oraz sposobie zawiadamiania Spółki przy wykorzystaniu środków komunikacji elektronicznej o ustanowieniu pełnomocnika.</w:t>
      </w:r>
    </w:p>
    <w:p w14:paraId="02A3DA91" w14:textId="77777777" w:rsidR="00E8730C" w:rsidRPr="009C0993" w:rsidRDefault="00E8730C" w:rsidP="00E8730C">
      <w:pPr>
        <w:autoSpaceDE w:val="0"/>
        <w:autoSpaceDN w:val="0"/>
        <w:adjustRightInd w:val="0"/>
        <w:jc w:val="both"/>
        <w:rPr>
          <w:rFonts w:ascii="Book Antiqua" w:hAnsi="Book Antiqua" w:cs="Arial"/>
        </w:rPr>
      </w:pPr>
    </w:p>
    <w:p w14:paraId="6304AC4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akcjonariusz może uczestniczyć w Zgromadzeniu osobiście lub przez Pełnomocnika. </w:t>
      </w:r>
    </w:p>
    <w:p w14:paraId="455274E4" w14:textId="77777777" w:rsidR="00E8730C" w:rsidRPr="009C0993" w:rsidRDefault="00E8730C" w:rsidP="00E8730C">
      <w:pPr>
        <w:autoSpaceDE w:val="0"/>
        <w:autoSpaceDN w:val="0"/>
        <w:adjustRightInd w:val="0"/>
        <w:jc w:val="both"/>
        <w:rPr>
          <w:rFonts w:ascii="Book Antiqua" w:hAnsi="Book Antiqua" w:cs="Arial"/>
        </w:rPr>
      </w:pPr>
    </w:p>
    <w:p w14:paraId="075B2FC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w:t>
      </w:r>
    </w:p>
    <w:p w14:paraId="50450D82" w14:textId="77777777" w:rsidR="00E8730C" w:rsidRPr="009C0993" w:rsidRDefault="00E8730C" w:rsidP="00E8730C">
      <w:pPr>
        <w:autoSpaceDE w:val="0"/>
        <w:autoSpaceDN w:val="0"/>
        <w:adjustRightInd w:val="0"/>
        <w:jc w:val="both"/>
        <w:rPr>
          <w:rFonts w:ascii="Book Antiqua" w:hAnsi="Book Antiqua" w:cs="Arial"/>
        </w:rPr>
      </w:pPr>
    </w:p>
    <w:p w14:paraId="042405C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Pełnomocnik może udzielać dalszego pełnomocnictwa, jeżeli wynika to z treści pełnomocnictwa, przy czym stosownie do art. 412 (2) § 3 </w:t>
      </w:r>
      <w:proofErr w:type="spellStart"/>
      <w:r w:rsidRPr="009C0993">
        <w:rPr>
          <w:rFonts w:ascii="Book Antiqua" w:hAnsi="Book Antiqua" w:cs="Helvetica"/>
        </w:rPr>
        <w:t>k.s.h</w:t>
      </w:r>
      <w:proofErr w:type="spellEnd"/>
      <w:r w:rsidRPr="009C0993">
        <w:rPr>
          <w:rFonts w:ascii="Book Antiqua" w:hAnsi="Book Antiqua" w:cs="Helvetica"/>
        </w:rPr>
        <w:t>.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14:paraId="74FD6233" w14:textId="77777777" w:rsidR="00E8730C" w:rsidRPr="009C0993" w:rsidRDefault="00E8730C" w:rsidP="00E8730C">
      <w:pPr>
        <w:autoSpaceDE w:val="0"/>
        <w:autoSpaceDN w:val="0"/>
        <w:adjustRightInd w:val="0"/>
        <w:jc w:val="both"/>
        <w:rPr>
          <w:rFonts w:ascii="Book Antiqua" w:hAnsi="Book Antiqua" w:cs="Arial"/>
        </w:rPr>
      </w:pPr>
    </w:p>
    <w:p w14:paraId="37AD3B5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https://www.manydevstudio.pl, w zakładce „Relacje Inwestorskie/Walne Zgromadzenie”. Wykorzystanie tych formularzy nie jest obowiązkowe.</w:t>
      </w:r>
    </w:p>
    <w:p w14:paraId="0BCB0394" w14:textId="77777777" w:rsidR="00E8730C" w:rsidRPr="009C0993" w:rsidRDefault="00E8730C" w:rsidP="00E8730C">
      <w:pPr>
        <w:autoSpaceDE w:val="0"/>
        <w:autoSpaceDN w:val="0"/>
        <w:adjustRightInd w:val="0"/>
        <w:jc w:val="both"/>
        <w:rPr>
          <w:rFonts w:ascii="Book Antiqua" w:hAnsi="Book Antiqua" w:cs="Arial"/>
        </w:rPr>
      </w:pPr>
    </w:p>
    <w:p w14:paraId="0654FF5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O udzieleniu pełnomocnictwa w postaci elektronicznej należy zawiadomić Spółkę przy wykorzystaniu środków komunikacji elektronicznej w postaci informacji przesłanej pocztą elektroniczną na adres </w:t>
      </w:r>
      <w:hyperlink r:id="rId8" w:history="1">
        <w:r w:rsidRPr="009C0993">
          <w:rPr>
            <w:rStyle w:val="Hipercze"/>
            <w:rFonts w:ascii="Book Antiqua" w:hAnsi="Book Antiqua" w:cs="Helvetica"/>
          </w:rPr>
          <w:t>kontakt@manydevstudio.pl</w:t>
        </w:r>
      </w:hyperlink>
      <w:r w:rsidRPr="009C0993">
        <w:rPr>
          <w:rFonts w:ascii="Book Antiqua" w:hAnsi="Book Antiqua" w:cs="Helvetica"/>
        </w:rPr>
        <w:t xml:space="preserve"> dokładając wszelkich starań, aby możliwa była skuteczna weryfikacja ważności pełnomocnictwa, i w tym celu podpisane pełnomocnictwo przesyłane elektronicznie do Spółki powinno być zeskanowane do formatu „pdf”, „jpg” lub „</w:t>
      </w:r>
      <w:proofErr w:type="spellStart"/>
      <w:r w:rsidRPr="009C0993">
        <w:rPr>
          <w:rFonts w:ascii="Book Antiqua" w:hAnsi="Book Antiqua" w:cs="Helvetica"/>
        </w:rPr>
        <w:t>tif</w:t>
      </w:r>
      <w:proofErr w:type="spellEnd"/>
      <w:r w:rsidRPr="009C0993">
        <w:rPr>
          <w:rFonts w:ascii="Book Antiqua" w:hAnsi="Book Antiqua" w:cs="Helvetica"/>
        </w:rPr>
        <w:t>”.</w:t>
      </w:r>
    </w:p>
    <w:p w14:paraId="05D547EA" w14:textId="77777777" w:rsidR="00E8730C" w:rsidRPr="009C0993" w:rsidRDefault="00E8730C" w:rsidP="00E8730C">
      <w:pPr>
        <w:autoSpaceDE w:val="0"/>
        <w:autoSpaceDN w:val="0"/>
        <w:adjustRightInd w:val="0"/>
        <w:jc w:val="both"/>
        <w:rPr>
          <w:rFonts w:ascii="Book Antiqua" w:hAnsi="Book Antiqua" w:cs="Arial"/>
        </w:rPr>
      </w:pPr>
    </w:p>
    <w:p w14:paraId="6234872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14324814" w14:textId="77777777" w:rsidR="00E8730C" w:rsidRPr="009C0993" w:rsidRDefault="00E8730C" w:rsidP="00E8730C">
      <w:pPr>
        <w:autoSpaceDE w:val="0"/>
        <w:autoSpaceDN w:val="0"/>
        <w:adjustRightInd w:val="0"/>
        <w:jc w:val="both"/>
        <w:rPr>
          <w:rFonts w:ascii="Book Antiqua" w:hAnsi="Book Antiqua" w:cs="Arial"/>
        </w:rPr>
      </w:pPr>
    </w:p>
    <w:p w14:paraId="6803D75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Pełnomocnicy zostaną dopuszczeni do uczestnictwa w Nadzwyczajnym Walnym Zgromadzeniu po okazaniu dowodu tożsamości i ważnego pełnomocnictwa udzielonego na piśmie lub w postaci elektronicznej (w przypadku pełnomocnictwa w postaci elektronicznej pełnomocnik powinien okazać wydruk pełnomocnictwa).</w:t>
      </w:r>
    </w:p>
    <w:p w14:paraId="766A2283" w14:textId="77777777" w:rsidR="00E8730C" w:rsidRPr="009C0993" w:rsidRDefault="00E8730C" w:rsidP="00E8730C">
      <w:pPr>
        <w:autoSpaceDE w:val="0"/>
        <w:autoSpaceDN w:val="0"/>
        <w:adjustRightInd w:val="0"/>
        <w:jc w:val="both"/>
        <w:rPr>
          <w:rFonts w:ascii="Book Antiqua" w:hAnsi="Book Antiqua" w:cs="Arial"/>
        </w:rPr>
      </w:pPr>
    </w:p>
    <w:p w14:paraId="60BAF4F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w:t>
      </w:r>
    </w:p>
    <w:p w14:paraId="7F54D82F" w14:textId="77777777" w:rsidR="00E8730C" w:rsidRPr="009C0993" w:rsidRDefault="00E8730C" w:rsidP="00E8730C">
      <w:pPr>
        <w:autoSpaceDE w:val="0"/>
        <w:autoSpaceDN w:val="0"/>
        <w:adjustRightInd w:val="0"/>
        <w:jc w:val="both"/>
        <w:rPr>
          <w:rFonts w:ascii="Book Antiqua" w:hAnsi="Book Antiqua" w:cs="Arial"/>
        </w:rPr>
      </w:pPr>
    </w:p>
    <w:p w14:paraId="74F67A3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2EBB3C4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w przypadku akcjonariusza będącego osobą fizyczną – kopię dowodu osobistego, paszportu lub innego urzędowego dokumentu tożsamości akcjonariusza; albo</w:t>
      </w:r>
    </w:p>
    <w:p w14:paraId="6003BDA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innego niż osoba fizyczna – kopię odpisu z właściwego rejestru lub innego dokumentu potwierdzającego upoważnienie osoby fizycznej (osób fizycznych) do reprezentowania akcjonariusza na Walnym Zgromadzeniu. </w:t>
      </w:r>
    </w:p>
    <w:p w14:paraId="0A900F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W przypadku wątpliwości co do prawdziwości kopii wyżej wymienionych dokumentów, Zarząd zastrzega sobie prawo do żądania od pełnomocnika okazania przy sporządzaniu listy obecności:</w:t>
      </w:r>
    </w:p>
    <w:p w14:paraId="53A04B4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będącego osobą fizyczną – kopii potwierdzonej za zgodność z oryginałem przez notariusza lub inny podmiot uprawniony do potwierdzania za zgodność z oryginałem kopii dowodu osobistego, paszportu lub innego urzędowego dokumentu tożsamości akcjonariusza; </w:t>
      </w:r>
    </w:p>
    <w:p w14:paraId="477600F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albo − w przypadku akcjonariusza innego niż osoba fizyczna - oryginału 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151114A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4B52E2C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 ustawy z dnia 20 sierpnia 1997 r. o Krajowym Rejestrze Sądowym.</w:t>
      </w:r>
    </w:p>
    <w:p w14:paraId="45D1B88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Członek Zarządu Spółki i pracownik Spółki mogą być pełnomocnikami akcjonariuszy na Walnym Zgromadzeniu.</w:t>
      </w:r>
    </w:p>
    <w:p w14:paraId="19A16957"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w:t>
      </w:r>
    </w:p>
    <w:p w14:paraId="6052F4F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ma obowiązek ujawnić akcjonariuszowi okoliczności wskazujące na istnienie bądź możliwość wystąpienia konfliktu interesów. Udzielenie dalszego pełnomocnictwa jest wyłączone.</w:t>
      </w:r>
    </w:p>
    <w:p w14:paraId="698C70B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Zawiadomienie o udzieleniu pełnomocnictwa w postaci elektronicznej powinno być dokonane najpóźniej do godz. 08:00 w dniu obrad </w:t>
      </w:r>
      <w:r w:rsidR="00065FEE">
        <w:rPr>
          <w:rFonts w:ascii="Book Antiqua" w:hAnsi="Book Antiqua" w:cs="Helvetica"/>
        </w:rPr>
        <w:t>Nadzwyczajnego</w:t>
      </w:r>
      <w:r w:rsidRPr="009C0993">
        <w:rPr>
          <w:rFonts w:ascii="Book Antiqua" w:hAnsi="Book Antiqua" w:cs="Helvetica"/>
        </w:rPr>
        <w:t xml:space="preserve"> Walnego Zgromadzenia.</w:t>
      </w:r>
    </w:p>
    <w:p w14:paraId="4BCCCCC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Zasady dotyczące identyfikacji akcjonariusza stosuje się odpowiednio do zawiadamiania Spółki o odwołaniu pełnomocnictwa.</w:t>
      </w:r>
    </w:p>
    <w:p w14:paraId="0ADA01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Udzielenie lub odwołanie pełnomocnictwa w postaci elektronicznej albo zawiadomienie o udzieleniu lub odwołaniu pełnomocnictwa bez zachowania wskazanych wymogów nie wiąże Spółki.</w:t>
      </w:r>
    </w:p>
    <w:p w14:paraId="686955D4" w14:textId="77777777" w:rsidR="00E8730C" w:rsidRPr="009C0993" w:rsidRDefault="00E8730C" w:rsidP="00E8730C">
      <w:pPr>
        <w:autoSpaceDE w:val="0"/>
        <w:autoSpaceDN w:val="0"/>
        <w:adjustRightInd w:val="0"/>
        <w:jc w:val="both"/>
        <w:rPr>
          <w:rFonts w:ascii="Book Antiqua" w:hAnsi="Book Antiqua" w:cs="Arial"/>
        </w:rPr>
      </w:pPr>
    </w:p>
    <w:p w14:paraId="2C0E8ADF"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Możliwość i sposób uczestniczenia w Walnym Zgromadzeniu przy wykorzystaniu środków komunikacji elektronicznej.</w:t>
      </w:r>
    </w:p>
    <w:p w14:paraId="44F25338"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1F6F6CC1" w14:textId="77777777" w:rsidR="00E8730C" w:rsidRPr="00A3198F"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udziału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10ABE0B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wypowiadania się w trakcie Walnego Zgromadzenia przy wykorzystaniu środków komunikacji elektronicznej.</w:t>
      </w:r>
    </w:p>
    <w:p w14:paraId="2CD778BC"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13F91FF" w14:textId="77777777" w:rsidR="00E8730C" w:rsidRPr="009C0993"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w:t>
      </w:r>
      <w:r w:rsidRPr="00A3198F">
        <w:rPr>
          <w:rFonts w:ascii="Book Antiqua" w:hAnsi="Book Antiqua" w:cs="Arial"/>
        </w:rPr>
        <w:t>wypowiadania s</w:t>
      </w:r>
      <w:r>
        <w:rPr>
          <w:rFonts w:ascii="Book Antiqua" w:hAnsi="Book Antiqua" w:cs="Arial"/>
        </w:rPr>
        <w:t xml:space="preserve">ię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5ED0CB56"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drogą korespondencyjną lub przy wykorzystaniu środków komunikacji elektronicznej.</w:t>
      </w:r>
    </w:p>
    <w:p w14:paraId="0B158B12"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5484E96F" w14:textId="77777777" w:rsidR="00E8730C" w:rsidRPr="009C0993" w:rsidRDefault="00E8730C" w:rsidP="00E8730C">
      <w:pPr>
        <w:autoSpaceDE w:val="0"/>
        <w:autoSpaceDN w:val="0"/>
        <w:adjustRightInd w:val="0"/>
        <w:jc w:val="both"/>
        <w:rPr>
          <w:rFonts w:ascii="Book Antiqua" w:hAnsi="Book Antiqua" w:cs="Arial"/>
        </w:rPr>
      </w:pPr>
      <w:r>
        <w:rPr>
          <w:rFonts w:ascii="Book Antiqua" w:hAnsi="Book Antiqua" w:cs="Helvetica"/>
        </w:rPr>
        <w:t xml:space="preserve">Przewiduje się możliwość </w:t>
      </w:r>
      <w:r w:rsidRPr="009C0993">
        <w:rPr>
          <w:rFonts w:ascii="Book Antiqua" w:hAnsi="Book Antiqua" w:cs="Helvetica"/>
        </w:rPr>
        <w:t>wykonywania prawa głosu drogą korespondencyjną lub przy wykorzystaniu środków komunikacji elektronicznej.</w:t>
      </w:r>
    </w:p>
    <w:p w14:paraId="09FC348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zadawania pytań dotyczących spraw umieszczonych w porządku obrad walnego zgromadzenia.</w:t>
      </w:r>
    </w:p>
    <w:p w14:paraId="2B76B891"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9350A5" w14:textId="78B44A52"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ma prawo do zadawania pytań dotyczących spraw umieszczonych w porządku obra</w:t>
      </w:r>
      <w:r w:rsidR="00202DEB">
        <w:rPr>
          <w:rFonts w:ascii="Book Antiqua" w:hAnsi="Book Antiqua" w:cs="Helvetica"/>
        </w:rPr>
        <w:t>d Walnego Z</w:t>
      </w:r>
      <w:r w:rsidRPr="009C0993">
        <w:rPr>
          <w:rFonts w:ascii="Book Antiqua" w:hAnsi="Book Antiqua" w:cs="Helvetica"/>
        </w:rPr>
        <w:t>gromadzenia.</w:t>
      </w:r>
    </w:p>
    <w:p w14:paraId="228985BC" w14:textId="77777777" w:rsidR="00E8730C" w:rsidRPr="009C0993" w:rsidRDefault="00E8730C" w:rsidP="00E8730C">
      <w:pPr>
        <w:autoSpaceDE w:val="0"/>
        <w:autoSpaceDN w:val="0"/>
        <w:adjustRightInd w:val="0"/>
        <w:jc w:val="both"/>
        <w:rPr>
          <w:rFonts w:ascii="Book Antiqua" w:hAnsi="Book Antiqua" w:cs="Arial"/>
        </w:rPr>
      </w:pPr>
    </w:p>
    <w:p w14:paraId="10DC5531"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Dzień rejestracji uczestnictwa na Walnym Zgromadzeniu.</w:t>
      </w:r>
    </w:p>
    <w:p w14:paraId="6FBCEEBF"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EA72216" w14:textId="210EC9CA" w:rsidR="00E8730C" w:rsidRPr="00081E6D"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Dni</w:t>
      </w:r>
      <w:r w:rsidR="00202DEB">
        <w:rPr>
          <w:rFonts w:ascii="Book Antiqua" w:hAnsi="Book Antiqua" w:cs="Helvetica"/>
        </w:rPr>
        <w:t>em rejestracji uczestnictwa na Nadz</w:t>
      </w:r>
      <w:r w:rsidRPr="009C0993">
        <w:rPr>
          <w:rFonts w:ascii="Book Antiqua" w:hAnsi="Book Antiqua" w:cs="Helvetica"/>
        </w:rPr>
        <w:t xml:space="preserve">wyczajnym Walnym Zgromadzeniu jest </w:t>
      </w:r>
      <w:r w:rsidRPr="0020250F">
        <w:rPr>
          <w:rFonts w:ascii="Book Antiqua" w:hAnsi="Book Antiqua" w:cs="Helvetica"/>
        </w:rPr>
        <w:t xml:space="preserve">dzień </w:t>
      </w:r>
      <w:r w:rsidR="000120D1" w:rsidRPr="0020250F">
        <w:rPr>
          <w:rFonts w:ascii="Book Antiqua" w:hAnsi="Book Antiqua" w:cs="Helvetica"/>
        </w:rPr>
        <w:t>25 października</w:t>
      </w:r>
      <w:r w:rsidRPr="0020250F">
        <w:rPr>
          <w:rFonts w:ascii="Book Antiqua" w:hAnsi="Book Antiqua" w:cs="Helvetica"/>
        </w:rPr>
        <w:t xml:space="preserve"> 2022 roku ("Dzień Rejestracji").</w:t>
      </w:r>
    </w:p>
    <w:p w14:paraId="1CD3878D"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Informacja o prawie uczestniczenia w Walnym Zgromadzeniu.</w:t>
      </w:r>
    </w:p>
    <w:p w14:paraId="7A03F2E0"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89869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1)     Zarząd Spółki informuje, że prawo uczestnictwa w Walnym Zgromadzeniu mają, zgodnie z art. 406</w:t>
      </w:r>
      <w:r w:rsidRPr="009C0993">
        <w:rPr>
          <w:rFonts w:ascii="Book Antiqua" w:hAnsi="Book Antiqua" w:cs="Helvetica"/>
          <w:vertAlign w:val="superscript"/>
        </w:rPr>
        <w:t>1</w:t>
      </w:r>
      <w:r w:rsidRPr="009C0993">
        <w:rPr>
          <w:rFonts w:ascii="Book Antiqua" w:hAnsi="Book Antiqua" w:cs="Helvetica"/>
        </w:rPr>
        <w:t xml:space="preserve"> KSH, tylko osoby będące akcjonariuszami Spółki na szesnaście dni przed datą Walnego Zgromadzenia, tj. w Dniu Rejestracji, które zgłoszą żądanie, o którym mowa w ust. 2 poniżej.</w:t>
      </w:r>
    </w:p>
    <w:p w14:paraId="2AFD3B9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2)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4FE365BF" w14:textId="586C2E7D"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3)     Na żądanie uprawnionego ze zdematerializowanych akcji Spółki zgłoszone nie wcześniej</w:t>
      </w:r>
      <w:r w:rsidR="000120D1">
        <w:rPr>
          <w:rFonts w:ascii="Book Antiqua" w:hAnsi="Book Antiqua" w:cs="Helvetica"/>
        </w:rPr>
        <w:t>, niż po ogłoszeniu o zwołaniu NWZ</w:t>
      </w:r>
      <w:r w:rsidRPr="009C0993">
        <w:rPr>
          <w:rFonts w:ascii="Book Antiqua" w:hAnsi="Book Antiqua" w:cs="Helvetica"/>
        </w:rPr>
        <w:t xml:space="preserve">, tj. nie wcześniej niż w dniu </w:t>
      </w:r>
      <w:r w:rsidR="00464561" w:rsidRPr="0020250F">
        <w:rPr>
          <w:rFonts w:ascii="Book Antiqua" w:hAnsi="Book Antiqua" w:cs="Helvetica"/>
        </w:rPr>
        <w:t>12</w:t>
      </w:r>
      <w:r w:rsidR="00610100" w:rsidRPr="0020250F">
        <w:rPr>
          <w:rFonts w:ascii="Book Antiqua" w:hAnsi="Book Antiqua" w:cs="Helvetica"/>
        </w:rPr>
        <w:t xml:space="preserve"> października</w:t>
      </w:r>
      <w:r w:rsidRPr="0020250F">
        <w:rPr>
          <w:rFonts w:ascii="Book Antiqua" w:hAnsi="Book Antiqua" w:cs="Helvetica"/>
        </w:rPr>
        <w:t xml:space="preserve"> 2022 r.</w:t>
      </w:r>
      <w:r w:rsidRPr="009C0993">
        <w:rPr>
          <w:rFonts w:ascii="Book Antiqua" w:hAnsi="Book Antiqua" w:cs="Helvetica"/>
        </w:rPr>
        <w:t xml:space="preserve"> i nie później niż w pierwszym dniu powszednim po dniu rejestracji uczestnictwa w Walnym Zgromadzeniu, tj. nie później niż w dniu </w:t>
      </w:r>
      <w:r w:rsidR="00610100" w:rsidRPr="0020250F">
        <w:rPr>
          <w:rFonts w:ascii="Book Antiqua" w:hAnsi="Book Antiqua" w:cs="Helvetica"/>
        </w:rPr>
        <w:t>26 października</w:t>
      </w:r>
      <w:r w:rsidRPr="0020250F">
        <w:rPr>
          <w:rFonts w:ascii="Book Antiqua" w:hAnsi="Book Antiqua" w:cs="Helvetica"/>
        </w:rPr>
        <w:t xml:space="preserve"> 2022 r.;</w:t>
      </w:r>
      <w:r w:rsidRPr="009C0993">
        <w:rPr>
          <w:rFonts w:ascii="Book Antiqua" w:hAnsi="Book Antiqua" w:cs="Helvetica"/>
        </w:rPr>
        <w:t xml:space="preserve"> podmiot prowadzący rachunek papierów wartościowych wystawia imienne zaświadczenie o prawie uczestnictwa w Walnym Zgromadzeniu Spółki. </w:t>
      </w:r>
    </w:p>
    <w:p w14:paraId="61C32714" w14:textId="70B0E894"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4)     Listę uprawnio</w:t>
      </w:r>
      <w:r w:rsidR="00024793">
        <w:rPr>
          <w:rFonts w:ascii="Book Antiqua" w:hAnsi="Book Antiqua" w:cs="Helvetica"/>
        </w:rPr>
        <w:t>nych z akcji do uczestnictwa w Nadz</w:t>
      </w:r>
      <w:r w:rsidRPr="009C0993">
        <w:rPr>
          <w:rFonts w:ascii="Book Antiqua" w:hAnsi="Book Antiqua" w:cs="Helvetica"/>
        </w:rPr>
        <w:t>wyczajnym Walnym Zgromadzeniu Spółka ustali na podstawie wykazu sporządzonego przez Krajowy Depozyt Papierów Wartościowych. Krajowy Depozyt Papierów Wartościowych sporządza wykaz, o którym mowa w zdaniu poprzedzającym, na podstawie wykazów przekazywanych nie później niż na dwanaście dni przed dniem Walnego Zgromadzenia przez podmioty uprawnione zgodnie z ustawą z dnia 29 lipca 2005 r. o obrocie instrumentami finansowymi. Podstawą sporządzenia wykazów przekazywanych Krajowemu Depozytowi Papierów Wartościowych papierów wartościowych są wystawione imienne zaświadczenia o prawie uczestnictwa w Walnym Zgromadzeniu.</w:t>
      </w:r>
    </w:p>
    <w:p w14:paraId="16BF0A2D" w14:textId="75C4918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5)     Lista akcjonariuszy uprawnionych do udziału w Walnym Zgromadzeniu, zgodnie z art. 407 KSH zostanie wyłożona w siedzibie Spółki przy ul. </w:t>
      </w:r>
      <w:proofErr w:type="spellStart"/>
      <w:r w:rsidRPr="009C0993">
        <w:rPr>
          <w:rFonts w:ascii="Book Antiqua" w:hAnsi="Book Antiqua" w:cs="Helvetica"/>
        </w:rPr>
        <w:t>Bieniewickiej</w:t>
      </w:r>
      <w:proofErr w:type="spellEnd"/>
      <w:r w:rsidRPr="009C0993">
        <w:rPr>
          <w:rFonts w:ascii="Book Antiqua" w:hAnsi="Book Antiqua" w:cs="Helvetica"/>
        </w:rPr>
        <w:t xml:space="preserve"> 26 w Warszawie, w godzinach od 8.00 do 15.00, przez 3 dni powszednie przed odbyciem Walnego Zgromadzenia, tj. w </w:t>
      </w:r>
      <w:r w:rsidRPr="0020250F">
        <w:rPr>
          <w:rFonts w:ascii="Book Antiqua" w:hAnsi="Book Antiqua" w:cs="Helvetica"/>
        </w:rPr>
        <w:t xml:space="preserve">dniach </w:t>
      </w:r>
      <w:r w:rsidR="001E1CFC" w:rsidRPr="0020250F">
        <w:rPr>
          <w:rFonts w:ascii="Book Antiqua" w:hAnsi="Book Antiqua" w:cs="Helvetica"/>
        </w:rPr>
        <w:t>7, 8</w:t>
      </w:r>
      <w:r w:rsidRPr="0020250F">
        <w:rPr>
          <w:rFonts w:ascii="Book Antiqua" w:hAnsi="Book Antiqua" w:cs="Helvetica"/>
        </w:rPr>
        <w:t xml:space="preserve"> i </w:t>
      </w:r>
      <w:r w:rsidR="001E1CFC" w:rsidRPr="0020250F">
        <w:rPr>
          <w:rFonts w:ascii="Book Antiqua" w:hAnsi="Book Antiqua" w:cs="Helvetica"/>
        </w:rPr>
        <w:t>9 listopada</w:t>
      </w:r>
      <w:r w:rsidR="00024793" w:rsidRPr="0020250F">
        <w:rPr>
          <w:rFonts w:ascii="Book Antiqua" w:hAnsi="Book Antiqua" w:cs="Helvetica"/>
        </w:rPr>
        <w:t xml:space="preserve"> </w:t>
      </w:r>
      <w:r w:rsidRPr="0020250F">
        <w:rPr>
          <w:rFonts w:ascii="Book Antiqua" w:hAnsi="Book Antiqua" w:cs="Helvetica"/>
        </w:rPr>
        <w:t>2022 r.</w:t>
      </w:r>
      <w:r w:rsidRPr="009C0993">
        <w:rPr>
          <w:rFonts w:ascii="Book Antiqua" w:hAnsi="Book Antiqua" w:cs="Helvetica"/>
        </w:rPr>
        <w:t xml:space="preserve"> </w:t>
      </w:r>
    </w:p>
    <w:p w14:paraId="39F6270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6)    Akcjonariusze mogą przeglądać listę akcjonariuszy w siedzibie Spółki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w:t>
      </w:r>
    </w:p>
    <w:p w14:paraId="33433638"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7)   Żądanie powinno zostać sporządzone w formie pisemnej, podpisane przez akcjonariusza lub przez osoby uprawnione do reprezentacji akcjonariusza oraz dostarczone za pośrednictwem poczty elektronicznej na adres </w:t>
      </w:r>
      <w:hyperlink r:id="rId9" w:history="1">
        <w:r w:rsidRPr="009C0993">
          <w:rPr>
            <w:rStyle w:val="Hipercze"/>
            <w:rFonts w:ascii="Book Antiqua" w:hAnsi="Book Antiqua" w:cs="Helvetica"/>
          </w:rPr>
          <w:t>kontakt@manydevstudio.pl</w:t>
        </w:r>
      </w:hyperlink>
      <w:r w:rsidRPr="009C0993">
        <w:rPr>
          <w:rFonts w:ascii="Book Antiqua" w:hAnsi="Book Antiqua" w:cs="Helvetica"/>
        </w:rPr>
        <w:t xml:space="preserve">. </w:t>
      </w:r>
    </w:p>
    <w:p w14:paraId="3483C88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 xml:space="preserve">Do żądania powinny zostać dołączone kopie dokumentów potwierdzających fakt, że osoba zgłaszająca żądanie jest akcjonariuszem Spółki oraz potwierdzających tożsamość akcjonariusza lub osób działających w imieniu akcjonariusza, w tym </w:t>
      </w:r>
    </w:p>
    <w:p w14:paraId="3EB1AAA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               w przypadku akcjonariusza będącego osobą fizyczną - kopie dowodu osobistego, paszportu lub innego urzędowego dokumentu poświadczającego tożsamość akcjonariusza; albo </w:t>
      </w:r>
    </w:p>
    <w:p w14:paraId="40EBC16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(ii)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 </w:t>
      </w:r>
    </w:p>
    <w:p w14:paraId="2F682B65" w14:textId="77777777" w:rsidR="00E8730C" w:rsidRPr="009C0993" w:rsidRDefault="00E8730C" w:rsidP="00E8730C">
      <w:pPr>
        <w:autoSpaceDE w:val="0"/>
        <w:autoSpaceDN w:val="0"/>
        <w:adjustRightInd w:val="0"/>
        <w:jc w:val="both"/>
        <w:rPr>
          <w:rFonts w:ascii="Book Antiqua" w:hAnsi="Book Antiqua" w:cs="Arial"/>
        </w:rPr>
      </w:pPr>
    </w:p>
    <w:p w14:paraId="4A558F64" w14:textId="77777777" w:rsidR="00E8730C" w:rsidRPr="009C0993"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4F6AD707" w14:textId="77777777" w:rsidR="00E8730C" w:rsidRPr="009C0993" w:rsidRDefault="00E8730C" w:rsidP="00E8730C">
      <w:pPr>
        <w:autoSpaceDE w:val="0"/>
        <w:autoSpaceDN w:val="0"/>
        <w:adjustRightInd w:val="0"/>
        <w:jc w:val="both"/>
        <w:rPr>
          <w:rFonts w:ascii="Book Antiqua" w:hAnsi="Book Antiqua" w:cs="Arial"/>
        </w:rPr>
      </w:pPr>
    </w:p>
    <w:p w14:paraId="50C8105E"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Dostęp do dokumentacji i wskazanie adresu strony internetowej, na której udostępnione będą informacje dotyczące Walnego Zgromadzenia.</w:t>
      </w:r>
    </w:p>
    <w:p w14:paraId="2628C469" w14:textId="77777777" w:rsidR="00E8730C" w:rsidRPr="009C0993" w:rsidRDefault="00E8730C" w:rsidP="00E8730C">
      <w:pPr>
        <w:autoSpaceDE w:val="0"/>
        <w:autoSpaceDN w:val="0"/>
        <w:adjustRightInd w:val="0"/>
        <w:jc w:val="both"/>
        <w:rPr>
          <w:rFonts w:ascii="Book Antiqua" w:hAnsi="Book Antiqua" w:cs="Arial"/>
        </w:rPr>
      </w:pPr>
    </w:p>
    <w:p w14:paraId="0503B6F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Dokumentacja, która ma być przedstawiona Walnemu Zgromadzeniu wraz z projektami uchwał będzie zamieszczana na stronie internetowej Spółki pod adresem </w:t>
      </w:r>
      <w:hyperlink r:id="rId10" w:history="1">
        <w:r w:rsidRPr="009C0993">
          <w:rPr>
            <w:rStyle w:val="Hipercze"/>
            <w:rFonts w:ascii="Book Antiqua" w:hAnsi="Book Antiqua" w:cs="Helvetica"/>
          </w:rPr>
          <w:t>https://www.manydevstudio.pl</w:t>
        </w:r>
      </w:hyperlink>
      <w:r w:rsidRPr="009C0993">
        <w:rPr>
          <w:rFonts w:ascii="Book Antiqua" w:hAnsi="Book Antiqua" w:cs="Helvetica"/>
        </w:rPr>
        <w:t xml:space="preserve"> niezwłocznie po ich sporządzeniu oraz w siedzibie Spółki w godzinach od 9:00 do 17:00. </w:t>
      </w:r>
    </w:p>
    <w:p w14:paraId="7A8E7B1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 Informacje dotyczące Walnego Zgromadzenia dostępne są na stronie </w:t>
      </w:r>
      <w:hyperlink r:id="rId11" w:history="1">
        <w:r w:rsidRPr="009C0993">
          <w:rPr>
            <w:rStyle w:val="Hipercze"/>
            <w:rFonts w:ascii="Book Antiqua" w:hAnsi="Book Antiqua" w:cs="Helvetica"/>
          </w:rPr>
          <w:t>https://www.manydevstudio.pl</w:t>
        </w:r>
      </w:hyperlink>
      <w:r w:rsidRPr="009C0993">
        <w:rPr>
          <w:rFonts w:ascii="Book Antiqua" w:hAnsi="Book Antiqua" w:cs="Helvetica"/>
        </w:rPr>
        <w:t xml:space="preserve"> w zakładce „Relacje Inwestorskie” -&gt; „Walne Zgromadzenie”.</w:t>
      </w:r>
    </w:p>
    <w:p w14:paraId="47141F81" w14:textId="77777777" w:rsidR="00ED4FB2" w:rsidRDefault="00ED4FB2"/>
    <w:sectPr w:rsidR="00ED4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91F7" w14:textId="77777777" w:rsidR="0097393B" w:rsidRDefault="0097393B" w:rsidP="00610100">
      <w:pPr>
        <w:spacing w:after="0" w:line="240" w:lineRule="auto"/>
      </w:pPr>
      <w:r>
        <w:separator/>
      </w:r>
    </w:p>
  </w:endnote>
  <w:endnote w:type="continuationSeparator" w:id="0">
    <w:p w14:paraId="15522587" w14:textId="77777777" w:rsidR="0097393B" w:rsidRDefault="0097393B" w:rsidP="006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Times"/>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2450" w14:textId="77777777" w:rsidR="0097393B" w:rsidRDefault="0097393B" w:rsidP="00610100">
      <w:pPr>
        <w:spacing w:after="0" w:line="240" w:lineRule="auto"/>
      </w:pPr>
      <w:r>
        <w:separator/>
      </w:r>
    </w:p>
  </w:footnote>
  <w:footnote w:type="continuationSeparator" w:id="0">
    <w:p w14:paraId="49D96C6B" w14:textId="77777777" w:rsidR="0097393B" w:rsidRDefault="0097393B" w:rsidP="0061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1862F8"/>
    <w:multiLevelType w:val="hybridMultilevel"/>
    <w:tmpl w:val="0FD60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5615325">
    <w:abstractNumId w:val="3"/>
  </w:num>
  <w:num w:numId="2" w16cid:durableId="210656391">
    <w:abstractNumId w:val="4"/>
  </w:num>
  <w:num w:numId="3" w16cid:durableId="854802678">
    <w:abstractNumId w:val="5"/>
  </w:num>
  <w:num w:numId="4" w16cid:durableId="1569881137">
    <w:abstractNumId w:val="0"/>
  </w:num>
  <w:num w:numId="5" w16cid:durableId="1507331363">
    <w:abstractNumId w:val="2"/>
  </w:num>
  <w:num w:numId="6" w16cid:durableId="168906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120D1"/>
    <w:rsid w:val="00024793"/>
    <w:rsid w:val="00065FEE"/>
    <w:rsid w:val="00081E6D"/>
    <w:rsid w:val="00083920"/>
    <w:rsid w:val="000B43C9"/>
    <w:rsid w:val="001E1CFC"/>
    <w:rsid w:val="001E7F87"/>
    <w:rsid w:val="0020250F"/>
    <w:rsid w:val="00202DEB"/>
    <w:rsid w:val="00464561"/>
    <w:rsid w:val="004A71F5"/>
    <w:rsid w:val="005A3F83"/>
    <w:rsid w:val="00610100"/>
    <w:rsid w:val="00655AB4"/>
    <w:rsid w:val="00881FAA"/>
    <w:rsid w:val="0097393B"/>
    <w:rsid w:val="009D3BE1"/>
    <w:rsid w:val="00C57AA9"/>
    <w:rsid w:val="00C94B12"/>
    <w:rsid w:val="00CB3745"/>
    <w:rsid w:val="00D813D2"/>
    <w:rsid w:val="00DF0C32"/>
    <w:rsid w:val="00DF1A5A"/>
    <w:rsid w:val="00E54ABC"/>
    <w:rsid w:val="00E8730C"/>
    <w:rsid w:val="00ED4FB2"/>
    <w:rsid w:val="00ED6ECF"/>
    <w:rsid w:val="00EE4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paragraph" w:styleId="Poprawka">
    <w:name w:val="Revision"/>
    <w:hidden/>
    <w:uiPriority w:val="99"/>
    <w:semiHidden/>
    <w:rsid w:val="005A3F83"/>
    <w:pPr>
      <w:spacing w:after="0" w:line="240" w:lineRule="auto"/>
    </w:pPr>
  </w:style>
  <w:style w:type="character" w:customStyle="1" w:styleId="AkapitzlistZnak">
    <w:name w:val="Akapit z listą Znak"/>
    <w:aliases w:val="Nagłowek D Znak"/>
    <w:link w:val="Akapitzlist"/>
    <w:uiPriority w:val="34"/>
    <w:qFormat/>
    <w:rsid w:val="009D3BE1"/>
    <w:rPr>
      <w:sz w:val="24"/>
      <w:szCs w:val="24"/>
    </w:rPr>
  </w:style>
  <w:style w:type="paragraph" w:styleId="Tekstprzypisukocowego">
    <w:name w:val="endnote text"/>
    <w:basedOn w:val="Normalny"/>
    <w:link w:val="TekstprzypisukocowegoZnak"/>
    <w:uiPriority w:val="99"/>
    <w:semiHidden/>
    <w:unhideWhenUsed/>
    <w:rsid w:val="00610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100"/>
    <w:rPr>
      <w:sz w:val="20"/>
      <w:szCs w:val="20"/>
    </w:rPr>
  </w:style>
  <w:style w:type="character" w:styleId="Odwoanieprzypisukocowego">
    <w:name w:val="endnote reference"/>
    <w:basedOn w:val="Domylnaczcionkaakapitu"/>
    <w:uiPriority w:val="99"/>
    <w:semiHidden/>
    <w:unhideWhenUsed/>
    <w:rsid w:val="0061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ydevstudio.pl" TargetMode="External"/><Relationship Id="rId5" Type="http://schemas.openxmlformats.org/officeDocument/2006/relationships/footnotes" Target="footnote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2905</Words>
  <Characters>17435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Gras Wspólnicy</cp:lastModifiedBy>
  <cp:revision>4</cp:revision>
  <dcterms:created xsi:type="dcterms:W3CDTF">2022-10-11T15:49:00Z</dcterms:created>
  <dcterms:modified xsi:type="dcterms:W3CDTF">2022-10-12T09:34:00Z</dcterms:modified>
</cp:coreProperties>
</file>