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750" w:rsidRDefault="000A2750" w:rsidP="000A2750">
      <w:pPr>
        <w:pStyle w:val="Teksttreci20"/>
        <w:shd w:val="clear" w:color="auto" w:fill="auto"/>
        <w:spacing w:after="0" w:line="240" w:lineRule="auto"/>
        <w:ind w:left="20" w:firstLine="0"/>
        <w:jc w:val="center"/>
        <w:rPr>
          <w:b/>
          <w:sz w:val="22"/>
          <w:szCs w:val="22"/>
        </w:rPr>
      </w:pPr>
      <w:r>
        <w:rPr>
          <w:b/>
          <w:sz w:val="22"/>
          <w:szCs w:val="22"/>
        </w:rPr>
        <w:t xml:space="preserve">PROJEKT </w:t>
      </w:r>
    </w:p>
    <w:p w:rsidR="000A2750" w:rsidRDefault="000A2750" w:rsidP="000A2750">
      <w:pPr>
        <w:pStyle w:val="Teksttreci20"/>
        <w:shd w:val="clear" w:color="auto" w:fill="auto"/>
        <w:spacing w:after="0" w:line="240" w:lineRule="auto"/>
        <w:ind w:left="20" w:firstLine="0"/>
        <w:jc w:val="center"/>
        <w:rPr>
          <w:b/>
          <w:sz w:val="22"/>
          <w:szCs w:val="22"/>
        </w:rPr>
      </w:pPr>
      <w:bookmarkStart w:id="0" w:name="_GoBack"/>
      <w:bookmarkEnd w:id="0"/>
    </w:p>
    <w:p w:rsidR="000A2750" w:rsidRPr="001218CE" w:rsidRDefault="000A2750" w:rsidP="000A2750">
      <w:pPr>
        <w:pStyle w:val="Teksttreci20"/>
        <w:shd w:val="clear" w:color="auto" w:fill="auto"/>
        <w:spacing w:after="0" w:line="240" w:lineRule="auto"/>
        <w:ind w:left="20" w:firstLine="0"/>
        <w:jc w:val="center"/>
        <w:rPr>
          <w:b/>
          <w:sz w:val="22"/>
          <w:szCs w:val="22"/>
        </w:rPr>
      </w:pPr>
      <w:r w:rsidRPr="001218CE">
        <w:rPr>
          <w:b/>
          <w:sz w:val="22"/>
          <w:szCs w:val="22"/>
        </w:rPr>
        <w:t>TEKST JEDNOLITY STATUTU SPÓŁKI</w:t>
      </w:r>
    </w:p>
    <w:p w:rsidR="000A2750" w:rsidRPr="001218CE" w:rsidRDefault="000A2750" w:rsidP="000A2750">
      <w:pPr>
        <w:pStyle w:val="Teksttreci20"/>
        <w:shd w:val="clear" w:color="auto" w:fill="auto"/>
        <w:spacing w:after="0" w:line="240" w:lineRule="auto"/>
        <w:ind w:left="20" w:firstLine="0"/>
        <w:jc w:val="center"/>
        <w:rPr>
          <w:sz w:val="22"/>
          <w:szCs w:val="22"/>
        </w:rPr>
      </w:pPr>
    </w:p>
    <w:p w:rsidR="000A2750" w:rsidRPr="001218CE" w:rsidRDefault="000A2750" w:rsidP="000A2750">
      <w:pPr>
        <w:pStyle w:val="Teksttreci20"/>
        <w:numPr>
          <w:ilvl w:val="0"/>
          <w:numId w:val="1"/>
        </w:numPr>
        <w:shd w:val="clear" w:color="auto" w:fill="auto"/>
        <w:tabs>
          <w:tab w:val="left" w:pos="334"/>
        </w:tabs>
        <w:spacing w:after="0" w:line="240" w:lineRule="auto"/>
        <w:ind w:left="567" w:hanging="567"/>
        <w:rPr>
          <w:sz w:val="22"/>
          <w:szCs w:val="22"/>
        </w:rPr>
      </w:pPr>
      <w:r w:rsidRPr="001218CE">
        <w:rPr>
          <w:sz w:val="22"/>
          <w:szCs w:val="22"/>
        </w:rPr>
        <w:t>POSTANOWIENIA OGÓLNE</w:t>
      </w:r>
    </w:p>
    <w:p w:rsidR="000A2750" w:rsidRPr="001218CE" w:rsidRDefault="000A2750" w:rsidP="000A2750">
      <w:pPr>
        <w:pStyle w:val="Teksttreci20"/>
        <w:shd w:val="clear" w:color="auto" w:fill="auto"/>
        <w:tabs>
          <w:tab w:val="left" w:pos="567"/>
        </w:tabs>
        <w:spacing w:after="0" w:line="240" w:lineRule="auto"/>
        <w:ind w:left="20" w:hanging="20"/>
        <w:jc w:val="center"/>
        <w:rPr>
          <w:sz w:val="22"/>
          <w:szCs w:val="22"/>
        </w:rPr>
      </w:pPr>
      <w:r w:rsidRPr="001218CE">
        <w:rPr>
          <w:sz w:val="22"/>
          <w:szCs w:val="22"/>
        </w:rPr>
        <w:t>Artykuł 1</w:t>
      </w:r>
    </w:p>
    <w:p w:rsidR="000A2750" w:rsidRPr="001218CE" w:rsidRDefault="000A2750" w:rsidP="000A2750">
      <w:pPr>
        <w:pStyle w:val="Teksttreci20"/>
        <w:numPr>
          <w:ilvl w:val="0"/>
          <w:numId w:val="2"/>
        </w:numPr>
        <w:shd w:val="clear" w:color="auto" w:fill="auto"/>
        <w:tabs>
          <w:tab w:val="left" w:pos="382"/>
          <w:tab w:val="left" w:pos="567"/>
        </w:tabs>
        <w:spacing w:after="0" w:line="240" w:lineRule="auto"/>
        <w:ind w:hanging="20"/>
        <w:rPr>
          <w:sz w:val="22"/>
          <w:szCs w:val="22"/>
        </w:rPr>
      </w:pPr>
      <w:r w:rsidRPr="001218CE">
        <w:rPr>
          <w:sz w:val="22"/>
          <w:szCs w:val="22"/>
        </w:rPr>
        <w:t>Spółka działa pod firmą „Orzeł Biały” Spółka Akcyjna.</w:t>
      </w:r>
    </w:p>
    <w:p w:rsidR="000A2750" w:rsidRPr="001218CE" w:rsidRDefault="000A2750" w:rsidP="000A2750">
      <w:pPr>
        <w:pStyle w:val="Teksttreci20"/>
        <w:numPr>
          <w:ilvl w:val="0"/>
          <w:numId w:val="2"/>
        </w:numPr>
        <w:shd w:val="clear" w:color="auto" w:fill="auto"/>
        <w:tabs>
          <w:tab w:val="left" w:pos="382"/>
          <w:tab w:val="left" w:pos="567"/>
        </w:tabs>
        <w:spacing w:after="0" w:line="240" w:lineRule="auto"/>
        <w:ind w:hanging="20"/>
        <w:rPr>
          <w:sz w:val="22"/>
          <w:szCs w:val="22"/>
        </w:rPr>
      </w:pPr>
      <w:r w:rsidRPr="001218CE">
        <w:rPr>
          <w:sz w:val="22"/>
          <w:szCs w:val="22"/>
        </w:rPr>
        <w:t>Spółka może używać skróconej firmy „Orzeł Biały” S.A.</w:t>
      </w:r>
    </w:p>
    <w:p w:rsidR="000A2750" w:rsidRPr="001218CE" w:rsidRDefault="000A2750" w:rsidP="000A2750">
      <w:pPr>
        <w:pStyle w:val="Teksttreci20"/>
        <w:numPr>
          <w:ilvl w:val="0"/>
          <w:numId w:val="2"/>
        </w:numPr>
        <w:shd w:val="clear" w:color="auto" w:fill="auto"/>
        <w:tabs>
          <w:tab w:val="left" w:pos="382"/>
          <w:tab w:val="left" w:pos="567"/>
        </w:tabs>
        <w:spacing w:after="0" w:line="240" w:lineRule="auto"/>
        <w:ind w:hanging="20"/>
        <w:rPr>
          <w:sz w:val="22"/>
          <w:szCs w:val="22"/>
        </w:rPr>
      </w:pPr>
      <w:r w:rsidRPr="001218CE">
        <w:rPr>
          <w:sz w:val="22"/>
          <w:szCs w:val="22"/>
        </w:rPr>
        <w:t>Spółka może posługiwać się wyróżniającym ją znakiem graficznym (logo).</w:t>
      </w:r>
    </w:p>
    <w:p w:rsidR="000A2750" w:rsidRPr="001218CE" w:rsidRDefault="000A2750" w:rsidP="000A2750">
      <w:pPr>
        <w:pStyle w:val="Teksttreci20"/>
        <w:shd w:val="clear" w:color="auto" w:fill="auto"/>
        <w:spacing w:after="0" w:line="240" w:lineRule="auto"/>
        <w:ind w:left="20" w:firstLine="0"/>
        <w:jc w:val="center"/>
        <w:rPr>
          <w:sz w:val="22"/>
          <w:szCs w:val="22"/>
        </w:rPr>
      </w:pPr>
    </w:p>
    <w:p w:rsidR="000A2750" w:rsidRPr="001218CE" w:rsidRDefault="000A2750" w:rsidP="000A2750">
      <w:pPr>
        <w:pStyle w:val="Teksttreci20"/>
        <w:shd w:val="clear" w:color="auto" w:fill="auto"/>
        <w:spacing w:after="0" w:line="240" w:lineRule="auto"/>
        <w:ind w:left="20" w:firstLine="0"/>
        <w:jc w:val="center"/>
        <w:rPr>
          <w:sz w:val="22"/>
          <w:szCs w:val="22"/>
        </w:rPr>
      </w:pPr>
      <w:r w:rsidRPr="001218CE">
        <w:rPr>
          <w:sz w:val="22"/>
          <w:szCs w:val="22"/>
        </w:rPr>
        <w:t>Artykuł 2</w:t>
      </w:r>
    </w:p>
    <w:p w:rsidR="000A2750" w:rsidRPr="001218CE" w:rsidRDefault="000A2750" w:rsidP="000A2750">
      <w:pPr>
        <w:pStyle w:val="Teksttreci20"/>
        <w:shd w:val="clear" w:color="auto" w:fill="auto"/>
        <w:spacing w:after="0" w:line="240" w:lineRule="auto"/>
        <w:ind w:firstLine="0"/>
        <w:rPr>
          <w:sz w:val="22"/>
          <w:szCs w:val="22"/>
        </w:rPr>
      </w:pPr>
      <w:r w:rsidRPr="001218CE">
        <w:rPr>
          <w:sz w:val="22"/>
          <w:szCs w:val="22"/>
        </w:rPr>
        <w:t>Siedzibą Spółki są Piekary Śląskie.</w:t>
      </w:r>
    </w:p>
    <w:p w:rsidR="000A2750" w:rsidRPr="001218CE" w:rsidRDefault="000A2750" w:rsidP="000A2750">
      <w:pPr>
        <w:pStyle w:val="Teksttreci20"/>
        <w:shd w:val="clear" w:color="auto" w:fill="auto"/>
        <w:spacing w:after="0" w:line="240" w:lineRule="auto"/>
        <w:ind w:left="20" w:firstLine="0"/>
        <w:jc w:val="center"/>
        <w:rPr>
          <w:sz w:val="22"/>
          <w:szCs w:val="22"/>
        </w:rPr>
      </w:pPr>
    </w:p>
    <w:p w:rsidR="000A2750" w:rsidRPr="001218CE" w:rsidRDefault="000A2750" w:rsidP="000A2750">
      <w:pPr>
        <w:pStyle w:val="Teksttreci20"/>
        <w:shd w:val="clear" w:color="auto" w:fill="auto"/>
        <w:spacing w:after="0" w:line="240" w:lineRule="auto"/>
        <w:ind w:left="20" w:firstLine="0"/>
        <w:jc w:val="center"/>
        <w:rPr>
          <w:sz w:val="22"/>
          <w:szCs w:val="22"/>
        </w:rPr>
      </w:pPr>
      <w:r w:rsidRPr="001218CE">
        <w:rPr>
          <w:sz w:val="22"/>
          <w:szCs w:val="22"/>
        </w:rPr>
        <w:t>Artykuł 3</w:t>
      </w:r>
    </w:p>
    <w:p w:rsidR="000A2750" w:rsidRPr="001218CE" w:rsidRDefault="000A2750" w:rsidP="000A2750">
      <w:pPr>
        <w:pStyle w:val="Teksttreci20"/>
        <w:numPr>
          <w:ilvl w:val="0"/>
          <w:numId w:val="12"/>
        </w:numPr>
        <w:shd w:val="clear" w:color="auto" w:fill="auto"/>
        <w:tabs>
          <w:tab w:val="left" w:pos="382"/>
          <w:tab w:val="left" w:pos="567"/>
        </w:tabs>
        <w:spacing w:after="0" w:line="240" w:lineRule="auto"/>
        <w:ind w:firstLine="0"/>
        <w:rPr>
          <w:sz w:val="22"/>
          <w:szCs w:val="22"/>
        </w:rPr>
      </w:pPr>
      <w:r w:rsidRPr="001218CE">
        <w:rPr>
          <w:sz w:val="22"/>
          <w:szCs w:val="22"/>
        </w:rPr>
        <w:t xml:space="preserve"> Spółka działa na obszarze Rzeczypospolitej Polskiej i za granicą.</w:t>
      </w:r>
    </w:p>
    <w:p w:rsidR="000A2750" w:rsidRPr="001218CE" w:rsidRDefault="000A2750" w:rsidP="000A2750">
      <w:pPr>
        <w:pStyle w:val="Teksttreci20"/>
        <w:numPr>
          <w:ilvl w:val="0"/>
          <w:numId w:val="12"/>
        </w:numPr>
        <w:shd w:val="clear" w:color="auto" w:fill="auto"/>
        <w:tabs>
          <w:tab w:val="left" w:pos="426"/>
          <w:tab w:val="left" w:pos="567"/>
        </w:tabs>
        <w:spacing w:after="0" w:line="240" w:lineRule="auto"/>
        <w:ind w:left="440" w:hanging="440"/>
        <w:rPr>
          <w:sz w:val="22"/>
          <w:szCs w:val="22"/>
        </w:rPr>
      </w:pPr>
      <w:r w:rsidRPr="001218CE">
        <w:rPr>
          <w:sz w:val="22"/>
          <w:szCs w:val="22"/>
        </w:rPr>
        <w:t>Spółka może tworzyć oddziały, przedstawicielstwa, zakłady oraz wchodzić w powiązania kapitałowe i organizacyjne z innymi podmiotami krajowymi jak i zagranicznymi.</w:t>
      </w:r>
    </w:p>
    <w:p w:rsidR="000A2750" w:rsidRPr="001218CE" w:rsidRDefault="000A2750" w:rsidP="000A2750">
      <w:pPr>
        <w:pStyle w:val="Teksttreci20"/>
        <w:shd w:val="clear" w:color="auto" w:fill="auto"/>
        <w:tabs>
          <w:tab w:val="left" w:pos="387"/>
        </w:tabs>
        <w:spacing w:after="0" w:line="240" w:lineRule="auto"/>
        <w:ind w:left="440" w:firstLine="0"/>
        <w:rPr>
          <w:sz w:val="22"/>
          <w:szCs w:val="22"/>
        </w:rPr>
      </w:pPr>
    </w:p>
    <w:p w:rsidR="000A2750" w:rsidRPr="001218CE" w:rsidRDefault="000A2750" w:rsidP="000A2750">
      <w:pPr>
        <w:pStyle w:val="Teksttreci20"/>
        <w:shd w:val="clear" w:color="auto" w:fill="auto"/>
        <w:spacing w:after="0" w:line="240" w:lineRule="auto"/>
        <w:ind w:left="20" w:firstLine="0"/>
        <w:jc w:val="center"/>
        <w:rPr>
          <w:sz w:val="22"/>
          <w:szCs w:val="22"/>
        </w:rPr>
      </w:pPr>
      <w:r w:rsidRPr="001218CE">
        <w:rPr>
          <w:sz w:val="22"/>
          <w:szCs w:val="22"/>
        </w:rPr>
        <w:t>Artykuł 4</w:t>
      </w:r>
    </w:p>
    <w:p w:rsidR="000A2750" w:rsidRPr="001218CE" w:rsidRDefault="000A2750" w:rsidP="000A2750">
      <w:pPr>
        <w:pStyle w:val="Teksttreci20"/>
        <w:shd w:val="clear" w:color="auto" w:fill="auto"/>
        <w:spacing w:after="0" w:line="240" w:lineRule="auto"/>
        <w:ind w:firstLine="0"/>
        <w:rPr>
          <w:sz w:val="22"/>
          <w:szCs w:val="22"/>
        </w:rPr>
      </w:pPr>
      <w:r w:rsidRPr="001218CE">
        <w:rPr>
          <w:sz w:val="22"/>
          <w:szCs w:val="22"/>
        </w:rPr>
        <w:t>Czas trwania Spółki jest nieograniczony.</w:t>
      </w:r>
    </w:p>
    <w:p w:rsidR="000A2750" w:rsidRPr="001218CE" w:rsidRDefault="000A2750" w:rsidP="000A2750">
      <w:pPr>
        <w:pStyle w:val="Teksttreci20"/>
        <w:shd w:val="clear" w:color="auto" w:fill="auto"/>
        <w:spacing w:after="0" w:line="240" w:lineRule="auto"/>
        <w:ind w:firstLine="0"/>
        <w:rPr>
          <w:sz w:val="22"/>
          <w:szCs w:val="22"/>
        </w:rPr>
      </w:pPr>
    </w:p>
    <w:p w:rsidR="000A2750" w:rsidRPr="001218CE" w:rsidRDefault="000A2750" w:rsidP="000A2750">
      <w:pPr>
        <w:pStyle w:val="Teksttreci20"/>
        <w:numPr>
          <w:ilvl w:val="0"/>
          <w:numId w:val="1"/>
        </w:numPr>
        <w:shd w:val="clear" w:color="auto" w:fill="auto"/>
        <w:tabs>
          <w:tab w:val="left" w:pos="430"/>
        </w:tabs>
        <w:spacing w:after="0" w:line="240" w:lineRule="auto"/>
        <w:ind w:firstLine="0"/>
        <w:rPr>
          <w:sz w:val="22"/>
          <w:szCs w:val="22"/>
        </w:rPr>
      </w:pPr>
      <w:r w:rsidRPr="001218CE">
        <w:rPr>
          <w:sz w:val="22"/>
          <w:szCs w:val="22"/>
        </w:rPr>
        <w:t>PRZEDMIOT DZIAŁALNOŚCI SPÓŁKI</w:t>
      </w:r>
    </w:p>
    <w:p w:rsidR="000A2750" w:rsidRPr="001218CE" w:rsidRDefault="000A2750" w:rsidP="000A2750">
      <w:pPr>
        <w:widowControl w:val="0"/>
        <w:tabs>
          <w:tab w:val="left" w:pos="284"/>
          <w:tab w:val="right" w:leader="hyphen" w:pos="9072"/>
        </w:tabs>
        <w:adjustRightInd w:val="0"/>
        <w:jc w:val="center"/>
        <w:rPr>
          <w:sz w:val="22"/>
          <w:szCs w:val="22"/>
        </w:rPr>
      </w:pPr>
    </w:p>
    <w:p w:rsidR="000A2750" w:rsidRPr="001218CE" w:rsidRDefault="000A2750" w:rsidP="000A2750">
      <w:pPr>
        <w:widowControl w:val="0"/>
        <w:tabs>
          <w:tab w:val="left" w:pos="284"/>
          <w:tab w:val="right" w:leader="hyphen" w:pos="9072"/>
        </w:tabs>
        <w:adjustRightInd w:val="0"/>
        <w:jc w:val="center"/>
        <w:rPr>
          <w:sz w:val="22"/>
          <w:szCs w:val="22"/>
        </w:rPr>
      </w:pPr>
      <w:r w:rsidRPr="001218CE">
        <w:rPr>
          <w:sz w:val="22"/>
          <w:szCs w:val="22"/>
        </w:rPr>
        <w:t>Artykuł 5</w:t>
      </w:r>
    </w:p>
    <w:p w:rsidR="000A2750" w:rsidRPr="001218CE" w:rsidRDefault="000A2750" w:rsidP="000A2750">
      <w:pPr>
        <w:widowControl w:val="0"/>
        <w:tabs>
          <w:tab w:val="left" w:pos="284"/>
          <w:tab w:val="right" w:leader="hyphen" w:pos="9072"/>
        </w:tabs>
        <w:adjustRightInd w:val="0"/>
        <w:jc w:val="both"/>
        <w:rPr>
          <w:sz w:val="22"/>
          <w:szCs w:val="22"/>
        </w:rPr>
      </w:pPr>
      <w:r w:rsidRPr="001218CE">
        <w:rPr>
          <w:sz w:val="22"/>
          <w:szCs w:val="22"/>
        </w:rPr>
        <w:t>Przedmiotem przedsiębiorstwa spółki jest prowadzenie działalności usługowej, wytwórczej i handlowej, a w szczególności:</w:t>
      </w:r>
    </w:p>
    <w:p w:rsidR="000A2750" w:rsidRPr="001218CE" w:rsidRDefault="000A2750" w:rsidP="000A2750">
      <w:pPr>
        <w:widowControl w:val="0"/>
        <w:tabs>
          <w:tab w:val="left" w:pos="284"/>
          <w:tab w:val="right" w:leader="hyphen" w:pos="9072"/>
        </w:tabs>
        <w:adjustRightInd w:val="0"/>
        <w:jc w:val="both"/>
        <w:rPr>
          <w:sz w:val="22"/>
          <w:szCs w:val="22"/>
        </w:rPr>
      </w:pPr>
      <w:r w:rsidRPr="001218CE">
        <w:rPr>
          <w:sz w:val="22"/>
          <w:szCs w:val="22"/>
        </w:rPr>
        <w:t>PKD 38.31.Z Demontaż wyrobów zużytych,</w:t>
      </w:r>
    </w:p>
    <w:p w:rsidR="000A2750" w:rsidRPr="001218CE" w:rsidRDefault="000A2750" w:rsidP="000A2750">
      <w:pPr>
        <w:widowControl w:val="0"/>
        <w:tabs>
          <w:tab w:val="left" w:pos="284"/>
          <w:tab w:val="right" w:leader="hyphen" w:pos="9072"/>
        </w:tabs>
        <w:adjustRightInd w:val="0"/>
        <w:jc w:val="both"/>
        <w:rPr>
          <w:sz w:val="22"/>
          <w:szCs w:val="22"/>
        </w:rPr>
      </w:pPr>
      <w:r w:rsidRPr="001218CE">
        <w:rPr>
          <w:sz w:val="22"/>
          <w:szCs w:val="22"/>
        </w:rPr>
        <w:t>PKD 38.32.Z Odzysk surowców z materiałów segregowanych,</w:t>
      </w:r>
    </w:p>
    <w:p w:rsidR="000A2750" w:rsidRPr="001218CE" w:rsidRDefault="000A2750" w:rsidP="000A2750">
      <w:pPr>
        <w:widowControl w:val="0"/>
        <w:tabs>
          <w:tab w:val="left" w:pos="284"/>
          <w:tab w:val="right" w:leader="hyphen" w:pos="9072"/>
        </w:tabs>
        <w:adjustRightInd w:val="0"/>
        <w:jc w:val="both"/>
        <w:rPr>
          <w:sz w:val="22"/>
          <w:szCs w:val="22"/>
        </w:rPr>
      </w:pPr>
      <w:r w:rsidRPr="001218CE">
        <w:rPr>
          <w:sz w:val="22"/>
          <w:szCs w:val="22"/>
        </w:rPr>
        <w:t>PKD 38.11.Z Zbieranie odpadów innych niż niebezpieczne,</w:t>
      </w:r>
    </w:p>
    <w:p w:rsidR="000A2750" w:rsidRPr="001218CE" w:rsidRDefault="000A2750" w:rsidP="000A2750">
      <w:pPr>
        <w:widowControl w:val="0"/>
        <w:tabs>
          <w:tab w:val="left" w:pos="284"/>
          <w:tab w:val="right" w:leader="hyphen" w:pos="9072"/>
        </w:tabs>
        <w:adjustRightInd w:val="0"/>
        <w:jc w:val="both"/>
        <w:rPr>
          <w:sz w:val="22"/>
          <w:szCs w:val="22"/>
        </w:rPr>
      </w:pPr>
      <w:r w:rsidRPr="001218CE">
        <w:rPr>
          <w:sz w:val="22"/>
          <w:szCs w:val="22"/>
        </w:rPr>
        <w:t>PKD 38.21.Z Obróbka i usuwanie odpadów innych niż niebezpieczne,</w:t>
      </w:r>
    </w:p>
    <w:p w:rsidR="000A2750" w:rsidRPr="001218CE" w:rsidRDefault="000A2750" w:rsidP="000A2750">
      <w:pPr>
        <w:widowControl w:val="0"/>
        <w:tabs>
          <w:tab w:val="left" w:pos="284"/>
          <w:tab w:val="right" w:leader="hyphen" w:pos="9072"/>
        </w:tabs>
        <w:adjustRightInd w:val="0"/>
        <w:jc w:val="both"/>
        <w:rPr>
          <w:sz w:val="22"/>
          <w:szCs w:val="22"/>
        </w:rPr>
      </w:pPr>
      <w:r w:rsidRPr="001218CE">
        <w:rPr>
          <w:sz w:val="22"/>
          <w:szCs w:val="22"/>
        </w:rPr>
        <w:t>PKD 46.77.Z Sprzedaż hurtowa odpadów i złomu,</w:t>
      </w:r>
    </w:p>
    <w:p w:rsidR="000A2750" w:rsidRPr="001218CE" w:rsidRDefault="000A2750" w:rsidP="000A2750">
      <w:pPr>
        <w:widowControl w:val="0"/>
        <w:tabs>
          <w:tab w:val="left" w:pos="284"/>
          <w:tab w:val="right" w:leader="hyphen" w:pos="9072"/>
        </w:tabs>
        <w:adjustRightInd w:val="0"/>
        <w:jc w:val="both"/>
        <w:rPr>
          <w:sz w:val="22"/>
          <w:szCs w:val="22"/>
        </w:rPr>
      </w:pPr>
      <w:r w:rsidRPr="001218CE">
        <w:rPr>
          <w:sz w:val="22"/>
          <w:szCs w:val="22"/>
        </w:rPr>
        <w:t>PKD 46.19.Z Działalność agentów zajmujących się sprzedażą towarów różnego rodzaju,</w:t>
      </w:r>
    </w:p>
    <w:p w:rsidR="000A2750" w:rsidRPr="001218CE" w:rsidRDefault="000A2750" w:rsidP="000A2750">
      <w:pPr>
        <w:widowControl w:val="0"/>
        <w:tabs>
          <w:tab w:val="left" w:pos="284"/>
          <w:tab w:val="right" w:leader="hyphen" w:pos="9072"/>
        </w:tabs>
        <w:adjustRightInd w:val="0"/>
        <w:jc w:val="both"/>
        <w:rPr>
          <w:sz w:val="22"/>
          <w:szCs w:val="22"/>
        </w:rPr>
      </w:pPr>
      <w:r w:rsidRPr="001218CE">
        <w:rPr>
          <w:sz w:val="22"/>
          <w:szCs w:val="22"/>
        </w:rPr>
        <w:t>PKD 46.76.Z Sprzedaż hurtowa pozostałych półproduktów,</w:t>
      </w:r>
    </w:p>
    <w:p w:rsidR="000A2750" w:rsidRPr="001218CE" w:rsidRDefault="000A2750" w:rsidP="000A2750">
      <w:pPr>
        <w:widowControl w:val="0"/>
        <w:tabs>
          <w:tab w:val="left" w:pos="284"/>
          <w:tab w:val="right" w:leader="hyphen" w:pos="9072"/>
        </w:tabs>
        <w:adjustRightInd w:val="0"/>
        <w:jc w:val="both"/>
        <w:rPr>
          <w:sz w:val="22"/>
          <w:szCs w:val="22"/>
        </w:rPr>
      </w:pPr>
      <w:r w:rsidRPr="001218CE">
        <w:rPr>
          <w:sz w:val="22"/>
          <w:szCs w:val="22"/>
        </w:rPr>
        <w:t>PKD 46.90.Z Sprzedaż hurtowa niewyspecjalizowana,</w:t>
      </w:r>
    </w:p>
    <w:p w:rsidR="000A2750" w:rsidRPr="001218CE" w:rsidRDefault="000A2750" w:rsidP="000A2750">
      <w:pPr>
        <w:widowControl w:val="0"/>
        <w:tabs>
          <w:tab w:val="left" w:pos="284"/>
          <w:tab w:val="right" w:leader="hyphen" w:pos="9072"/>
        </w:tabs>
        <w:adjustRightInd w:val="0"/>
        <w:jc w:val="both"/>
        <w:rPr>
          <w:sz w:val="22"/>
          <w:szCs w:val="22"/>
        </w:rPr>
      </w:pPr>
      <w:r w:rsidRPr="001218CE">
        <w:rPr>
          <w:sz w:val="22"/>
          <w:szCs w:val="22"/>
        </w:rPr>
        <w:t>PKD 24.43.Z Produkcja ołowiu, cynku i cyny,</w:t>
      </w:r>
    </w:p>
    <w:p w:rsidR="000A2750" w:rsidRPr="001218CE" w:rsidRDefault="000A2750" w:rsidP="000A2750">
      <w:pPr>
        <w:widowControl w:val="0"/>
        <w:tabs>
          <w:tab w:val="left" w:pos="284"/>
          <w:tab w:val="right" w:leader="hyphen" w:pos="9072"/>
        </w:tabs>
        <w:adjustRightInd w:val="0"/>
        <w:jc w:val="both"/>
        <w:rPr>
          <w:sz w:val="22"/>
          <w:szCs w:val="22"/>
        </w:rPr>
      </w:pPr>
      <w:r w:rsidRPr="001218CE">
        <w:rPr>
          <w:sz w:val="22"/>
          <w:szCs w:val="22"/>
        </w:rPr>
        <w:t>PKD 14.19.Z Produkcja pozostałej odzieży i dodatków do odzieży,</w:t>
      </w:r>
    </w:p>
    <w:p w:rsidR="000A2750" w:rsidRPr="001218CE" w:rsidRDefault="000A2750" w:rsidP="000A2750">
      <w:pPr>
        <w:widowControl w:val="0"/>
        <w:tabs>
          <w:tab w:val="left" w:pos="284"/>
          <w:tab w:val="right" w:leader="hyphen" w:pos="9072"/>
        </w:tabs>
        <w:adjustRightInd w:val="0"/>
        <w:jc w:val="both"/>
        <w:rPr>
          <w:sz w:val="22"/>
          <w:szCs w:val="22"/>
        </w:rPr>
      </w:pPr>
      <w:r w:rsidRPr="001218CE">
        <w:rPr>
          <w:sz w:val="22"/>
          <w:szCs w:val="22"/>
        </w:rPr>
        <w:t>PKD 23.62.Z Produkcja wyrobów budowlanych z gipsu,</w:t>
      </w:r>
    </w:p>
    <w:p w:rsidR="000A2750" w:rsidRPr="001218CE" w:rsidRDefault="000A2750" w:rsidP="000A2750">
      <w:pPr>
        <w:widowControl w:val="0"/>
        <w:tabs>
          <w:tab w:val="left" w:pos="284"/>
          <w:tab w:val="right" w:leader="hyphen" w:pos="9072"/>
        </w:tabs>
        <w:adjustRightInd w:val="0"/>
        <w:jc w:val="both"/>
        <w:rPr>
          <w:sz w:val="22"/>
          <w:szCs w:val="22"/>
        </w:rPr>
      </w:pPr>
      <w:r w:rsidRPr="001218CE">
        <w:rPr>
          <w:sz w:val="22"/>
          <w:szCs w:val="22"/>
        </w:rPr>
        <w:t>PKD 27.33.Z Produkcja sprzętu instalacyjnego,</w:t>
      </w:r>
    </w:p>
    <w:p w:rsidR="000A2750" w:rsidRPr="001218CE" w:rsidRDefault="000A2750" w:rsidP="000A2750">
      <w:pPr>
        <w:widowControl w:val="0"/>
        <w:tabs>
          <w:tab w:val="left" w:pos="284"/>
          <w:tab w:val="right" w:leader="hyphen" w:pos="9072"/>
        </w:tabs>
        <w:adjustRightInd w:val="0"/>
        <w:jc w:val="both"/>
        <w:rPr>
          <w:sz w:val="22"/>
          <w:szCs w:val="22"/>
        </w:rPr>
      </w:pPr>
      <w:r w:rsidRPr="001218CE">
        <w:rPr>
          <w:sz w:val="22"/>
          <w:szCs w:val="22"/>
        </w:rPr>
        <w:t>PKD 27.40.Z Produkcja elektrycznego sprzętu oświetleniowego,</w:t>
      </w:r>
    </w:p>
    <w:p w:rsidR="000A2750" w:rsidRPr="001218CE" w:rsidRDefault="000A2750" w:rsidP="000A2750">
      <w:pPr>
        <w:widowControl w:val="0"/>
        <w:tabs>
          <w:tab w:val="left" w:pos="284"/>
          <w:tab w:val="right" w:leader="hyphen" w:pos="9072"/>
        </w:tabs>
        <w:adjustRightInd w:val="0"/>
        <w:jc w:val="both"/>
        <w:rPr>
          <w:sz w:val="22"/>
          <w:szCs w:val="22"/>
        </w:rPr>
      </w:pPr>
      <w:r w:rsidRPr="001218CE">
        <w:rPr>
          <w:sz w:val="22"/>
          <w:szCs w:val="22"/>
        </w:rPr>
        <w:t>PKD 32.91.Z Produkcja mioteł, szczotek i pędzli,</w:t>
      </w:r>
    </w:p>
    <w:p w:rsidR="000A2750" w:rsidRPr="001218CE" w:rsidRDefault="000A2750" w:rsidP="000A2750">
      <w:pPr>
        <w:widowControl w:val="0"/>
        <w:tabs>
          <w:tab w:val="left" w:pos="284"/>
          <w:tab w:val="right" w:leader="hyphen" w:pos="9072"/>
        </w:tabs>
        <w:adjustRightInd w:val="0"/>
        <w:jc w:val="both"/>
        <w:rPr>
          <w:sz w:val="22"/>
          <w:szCs w:val="22"/>
        </w:rPr>
      </w:pPr>
      <w:r w:rsidRPr="001218CE">
        <w:rPr>
          <w:sz w:val="22"/>
          <w:szCs w:val="22"/>
        </w:rPr>
        <w:t>PKD 32.99.Z Produkcja pozostałych wyrobów, gdzie indziej niesklasyfikowana,</w:t>
      </w:r>
    </w:p>
    <w:p w:rsidR="000A2750" w:rsidRPr="001218CE" w:rsidRDefault="000A2750" w:rsidP="000A2750">
      <w:pPr>
        <w:widowControl w:val="0"/>
        <w:tabs>
          <w:tab w:val="left" w:pos="284"/>
          <w:tab w:val="right" w:leader="hyphen" w:pos="9072"/>
        </w:tabs>
        <w:adjustRightInd w:val="0"/>
        <w:jc w:val="both"/>
        <w:rPr>
          <w:sz w:val="22"/>
          <w:szCs w:val="22"/>
        </w:rPr>
      </w:pPr>
      <w:r w:rsidRPr="001218CE">
        <w:rPr>
          <w:sz w:val="22"/>
          <w:szCs w:val="22"/>
        </w:rPr>
        <w:t>PKD 20.16.Z Produkcja tworzyw sztucznych w formach podstawowych,</w:t>
      </w:r>
    </w:p>
    <w:p w:rsidR="000A2750" w:rsidRPr="001218CE" w:rsidRDefault="000A2750" w:rsidP="000A2750">
      <w:pPr>
        <w:widowControl w:val="0"/>
        <w:tabs>
          <w:tab w:val="left" w:pos="284"/>
          <w:tab w:val="right" w:leader="hyphen" w:pos="9072"/>
        </w:tabs>
        <w:adjustRightInd w:val="0"/>
        <w:jc w:val="both"/>
        <w:rPr>
          <w:sz w:val="22"/>
          <w:szCs w:val="22"/>
        </w:rPr>
      </w:pPr>
      <w:r w:rsidRPr="001218CE">
        <w:rPr>
          <w:sz w:val="22"/>
          <w:szCs w:val="22"/>
        </w:rPr>
        <w:t>PKD 22.29.Z Produkcja pozostałych wyrobów z tworzyw sztucznych,</w:t>
      </w:r>
    </w:p>
    <w:p w:rsidR="000A2750" w:rsidRPr="001218CE" w:rsidRDefault="000A2750" w:rsidP="000A2750">
      <w:pPr>
        <w:widowControl w:val="0"/>
        <w:tabs>
          <w:tab w:val="left" w:pos="284"/>
          <w:tab w:val="right" w:leader="hyphen" w:pos="9072"/>
        </w:tabs>
        <w:adjustRightInd w:val="0"/>
        <w:jc w:val="both"/>
        <w:rPr>
          <w:sz w:val="22"/>
          <w:szCs w:val="22"/>
        </w:rPr>
      </w:pPr>
      <w:r w:rsidRPr="001218CE">
        <w:rPr>
          <w:sz w:val="22"/>
          <w:szCs w:val="22"/>
        </w:rPr>
        <w:t>PKD 22.23.Z Produkcja wyrobów dla budownictwa z tworzyw sztucznych,</w:t>
      </w:r>
    </w:p>
    <w:p w:rsidR="000A2750" w:rsidRPr="001218CE" w:rsidRDefault="000A2750" w:rsidP="000A2750">
      <w:pPr>
        <w:widowControl w:val="0"/>
        <w:tabs>
          <w:tab w:val="left" w:pos="284"/>
          <w:tab w:val="right" w:leader="hyphen" w:pos="9072"/>
        </w:tabs>
        <w:adjustRightInd w:val="0"/>
        <w:jc w:val="both"/>
        <w:rPr>
          <w:sz w:val="22"/>
          <w:szCs w:val="22"/>
        </w:rPr>
      </w:pPr>
      <w:r w:rsidRPr="001218CE">
        <w:rPr>
          <w:sz w:val="22"/>
          <w:szCs w:val="22"/>
        </w:rPr>
        <w:t>PKD 22.222 Produkcja opakowań z tworzyw sztucznych,</w:t>
      </w:r>
    </w:p>
    <w:p w:rsidR="000A2750" w:rsidRPr="001218CE" w:rsidRDefault="000A2750" w:rsidP="000A2750">
      <w:pPr>
        <w:widowControl w:val="0"/>
        <w:tabs>
          <w:tab w:val="left" w:pos="284"/>
          <w:tab w:val="right" w:leader="hyphen" w:pos="9072"/>
        </w:tabs>
        <w:adjustRightInd w:val="0"/>
        <w:jc w:val="both"/>
        <w:rPr>
          <w:sz w:val="22"/>
          <w:szCs w:val="22"/>
        </w:rPr>
      </w:pPr>
      <w:r w:rsidRPr="001218CE">
        <w:rPr>
          <w:sz w:val="22"/>
          <w:szCs w:val="22"/>
        </w:rPr>
        <w:t>PKD 22.21.Z Produkcja płyt, arkuszy, rur i kształtowników z tworzyw sztucznych,</w:t>
      </w:r>
    </w:p>
    <w:p w:rsidR="000A2750" w:rsidRPr="001218CE" w:rsidRDefault="000A2750" w:rsidP="000A2750">
      <w:pPr>
        <w:widowControl w:val="0"/>
        <w:tabs>
          <w:tab w:val="left" w:pos="284"/>
          <w:tab w:val="right" w:leader="hyphen" w:pos="9072"/>
        </w:tabs>
        <w:adjustRightInd w:val="0"/>
        <w:jc w:val="both"/>
        <w:rPr>
          <w:sz w:val="22"/>
          <w:szCs w:val="22"/>
        </w:rPr>
      </w:pPr>
      <w:r w:rsidRPr="001218CE">
        <w:rPr>
          <w:sz w:val="22"/>
          <w:szCs w:val="22"/>
        </w:rPr>
        <w:t>PKD 96.09.Z Pozostała działalność usługowa, gdzie indziej niesklasyfikowana,</w:t>
      </w:r>
    </w:p>
    <w:p w:rsidR="000A2750" w:rsidRPr="001218CE" w:rsidRDefault="000A2750" w:rsidP="000A2750">
      <w:pPr>
        <w:widowControl w:val="0"/>
        <w:tabs>
          <w:tab w:val="left" w:pos="284"/>
          <w:tab w:val="right" w:leader="hyphen" w:pos="9072"/>
        </w:tabs>
        <w:adjustRightInd w:val="0"/>
        <w:jc w:val="both"/>
        <w:rPr>
          <w:sz w:val="22"/>
          <w:szCs w:val="22"/>
        </w:rPr>
      </w:pPr>
      <w:r w:rsidRPr="001218CE">
        <w:rPr>
          <w:sz w:val="22"/>
          <w:szCs w:val="22"/>
        </w:rPr>
        <w:t>PKD 46.72.Z Sprzedaż hurtowa metali i rud metali,</w:t>
      </w:r>
    </w:p>
    <w:p w:rsidR="000A2750" w:rsidRPr="001218CE" w:rsidRDefault="000A2750" w:rsidP="000A2750">
      <w:pPr>
        <w:widowControl w:val="0"/>
        <w:tabs>
          <w:tab w:val="left" w:pos="284"/>
          <w:tab w:val="right" w:leader="hyphen" w:pos="9072"/>
        </w:tabs>
        <w:adjustRightInd w:val="0"/>
        <w:jc w:val="both"/>
        <w:rPr>
          <w:sz w:val="22"/>
          <w:szCs w:val="22"/>
        </w:rPr>
      </w:pPr>
      <w:r w:rsidRPr="001218CE">
        <w:rPr>
          <w:sz w:val="22"/>
          <w:szCs w:val="22"/>
        </w:rPr>
        <w:t>PKD 49.41.Z Transport drogowy towarów,</w:t>
      </w:r>
    </w:p>
    <w:p w:rsidR="000A2750" w:rsidRPr="001218CE" w:rsidRDefault="000A2750" w:rsidP="000A2750">
      <w:pPr>
        <w:widowControl w:val="0"/>
        <w:tabs>
          <w:tab w:val="left" w:pos="284"/>
          <w:tab w:val="right" w:leader="hyphen" w:pos="9072"/>
        </w:tabs>
        <w:adjustRightInd w:val="0"/>
        <w:jc w:val="both"/>
        <w:rPr>
          <w:sz w:val="22"/>
          <w:szCs w:val="22"/>
        </w:rPr>
      </w:pPr>
      <w:r w:rsidRPr="001218CE">
        <w:rPr>
          <w:sz w:val="22"/>
          <w:szCs w:val="22"/>
        </w:rPr>
        <w:t xml:space="preserve">PKD 49.42.Z Działalność usługowa związana z przeprowadzkami, </w:t>
      </w:r>
    </w:p>
    <w:p w:rsidR="000A2750" w:rsidRPr="001218CE" w:rsidRDefault="000A2750" w:rsidP="000A2750">
      <w:pPr>
        <w:widowControl w:val="0"/>
        <w:tabs>
          <w:tab w:val="left" w:pos="284"/>
          <w:tab w:val="right" w:leader="hyphen" w:pos="9072"/>
        </w:tabs>
        <w:adjustRightInd w:val="0"/>
        <w:jc w:val="both"/>
        <w:rPr>
          <w:sz w:val="22"/>
          <w:szCs w:val="22"/>
        </w:rPr>
      </w:pPr>
      <w:r w:rsidRPr="001218CE">
        <w:rPr>
          <w:sz w:val="22"/>
          <w:szCs w:val="22"/>
        </w:rPr>
        <w:t>PKD 71.20.A Badania i analizy związane z jakością żywności,</w:t>
      </w:r>
    </w:p>
    <w:p w:rsidR="000A2750" w:rsidRPr="001218CE" w:rsidRDefault="000A2750" w:rsidP="000A2750">
      <w:pPr>
        <w:widowControl w:val="0"/>
        <w:tabs>
          <w:tab w:val="left" w:pos="284"/>
          <w:tab w:val="right" w:leader="hyphen" w:pos="9072"/>
        </w:tabs>
        <w:adjustRightInd w:val="0"/>
        <w:jc w:val="both"/>
        <w:rPr>
          <w:sz w:val="22"/>
          <w:szCs w:val="22"/>
        </w:rPr>
      </w:pPr>
      <w:r w:rsidRPr="001218CE">
        <w:rPr>
          <w:sz w:val="22"/>
          <w:szCs w:val="22"/>
        </w:rPr>
        <w:t>PKD 71.20.B Pozostałe badania i analizy techniczne,</w:t>
      </w:r>
    </w:p>
    <w:p w:rsidR="000A2750" w:rsidRPr="001218CE" w:rsidRDefault="000A2750" w:rsidP="000A2750">
      <w:pPr>
        <w:widowControl w:val="0"/>
        <w:tabs>
          <w:tab w:val="left" w:pos="284"/>
          <w:tab w:val="right" w:leader="hyphen" w:pos="9072"/>
        </w:tabs>
        <w:adjustRightInd w:val="0"/>
        <w:jc w:val="both"/>
        <w:rPr>
          <w:sz w:val="22"/>
          <w:szCs w:val="22"/>
        </w:rPr>
      </w:pPr>
      <w:r w:rsidRPr="001218CE">
        <w:rPr>
          <w:sz w:val="22"/>
          <w:szCs w:val="22"/>
        </w:rPr>
        <w:t>PKD 68.10.Z Kupno i sprzedaż nieruchomości na własny rachunek,</w:t>
      </w:r>
    </w:p>
    <w:p w:rsidR="000A2750" w:rsidRPr="001218CE" w:rsidRDefault="000A2750" w:rsidP="000A2750">
      <w:pPr>
        <w:widowControl w:val="0"/>
        <w:tabs>
          <w:tab w:val="left" w:pos="284"/>
          <w:tab w:val="right" w:leader="hyphen" w:pos="9072"/>
        </w:tabs>
        <w:adjustRightInd w:val="0"/>
        <w:jc w:val="both"/>
        <w:rPr>
          <w:sz w:val="22"/>
          <w:szCs w:val="22"/>
        </w:rPr>
      </w:pPr>
      <w:r w:rsidRPr="001218CE">
        <w:rPr>
          <w:sz w:val="22"/>
          <w:szCs w:val="22"/>
        </w:rPr>
        <w:t>PKD 68.20.Z Wynajem i zarządzanie nieruchomościami własnymi lub dzierżawionymi,</w:t>
      </w:r>
    </w:p>
    <w:p w:rsidR="000A2750" w:rsidRPr="001218CE" w:rsidRDefault="000A2750" w:rsidP="000A2750">
      <w:pPr>
        <w:widowControl w:val="0"/>
        <w:tabs>
          <w:tab w:val="left" w:pos="284"/>
          <w:tab w:val="right" w:leader="hyphen" w:pos="9072"/>
        </w:tabs>
        <w:adjustRightInd w:val="0"/>
        <w:jc w:val="both"/>
        <w:rPr>
          <w:sz w:val="22"/>
          <w:szCs w:val="22"/>
        </w:rPr>
      </w:pPr>
      <w:r w:rsidRPr="001218CE">
        <w:rPr>
          <w:sz w:val="22"/>
          <w:szCs w:val="22"/>
        </w:rPr>
        <w:t>PKD 68.32.Z Zarządzanie nieruchomościami wykonywanie na zlecenie,</w:t>
      </w:r>
    </w:p>
    <w:p w:rsidR="000A2750" w:rsidRPr="001218CE" w:rsidRDefault="000A2750" w:rsidP="000A2750">
      <w:pPr>
        <w:widowControl w:val="0"/>
        <w:tabs>
          <w:tab w:val="left" w:pos="284"/>
          <w:tab w:val="right" w:leader="hyphen" w:pos="9072"/>
        </w:tabs>
        <w:adjustRightInd w:val="0"/>
        <w:jc w:val="both"/>
        <w:rPr>
          <w:sz w:val="22"/>
          <w:szCs w:val="22"/>
        </w:rPr>
      </w:pPr>
      <w:r w:rsidRPr="001218CE">
        <w:rPr>
          <w:sz w:val="22"/>
          <w:szCs w:val="22"/>
        </w:rPr>
        <w:lastRenderedPageBreak/>
        <w:t>PKD 77.39.Z Wynajem i dzierżawa pozostałych maszyn, urządzeń oraz dóbr materialnych, gdzie indziej niesklasyfikowane,</w:t>
      </w:r>
    </w:p>
    <w:p w:rsidR="000A2750" w:rsidRPr="001218CE" w:rsidRDefault="000A2750" w:rsidP="000A2750">
      <w:pPr>
        <w:widowControl w:val="0"/>
        <w:tabs>
          <w:tab w:val="left" w:pos="284"/>
          <w:tab w:val="right" w:leader="hyphen" w:pos="9072"/>
        </w:tabs>
        <w:adjustRightInd w:val="0"/>
        <w:jc w:val="both"/>
        <w:rPr>
          <w:sz w:val="22"/>
          <w:szCs w:val="22"/>
        </w:rPr>
      </w:pPr>
      <w:r w:rsidRPr="001218CE">
        <w:rPr>
          <w:sz w:val="22"/>
          <w:szCs w:val="22"/>
        </w:rPr>
        <w:t>PKD 35.30.Z Wytwarzanie i zaopatrywanie w parę wodną, gorącą wodę i powietrze do układów klimatyzacyjnych,</w:t>
      </w:r>
    </w:p>
    <w:p w:rsidR="000A2750" w:rsidRPr="001218CE" w:rsidRDefault="000A2750" w:rsidP="000A2750">
      <w:pPr>
        <w:widowControl w:val="0"/>
        <w:tabs>
          <w:tab w:val="left" w:pos="284"/>
          <w:tab w:val="right" w:leader="hyphen" w:pos="9072"/>
        </w:tabs>
        <w:adjustRightInd w:val="0"/>
        <w:jc w:val="both"/>
        <w:rPr>
          <w:sz w:val="22"/>
          <w:szCs w:val="22"/>
        </w:rPr>
      </w:pPr>
      <w:r w:rsidRPr="001218CE">
        <w:rPr>
          <w:sz w:val="22"/>
          <w:szCs w:val="22"/>
        </w:rPr>
        <w:t>PKD 43.31.Z Tynkowanie,</w:t>
      </w:r>
    </w:p>
    <w:p w:rsidR="000A2750" w:rsidRPr="001218CE" w:rsidRDefault="000A2750" w:rsidP="000A2750">
      <w:pPr>
        <w:widowControl w:val="0"/>
        <w:tabs>
          <w:tab w:val="left" w:pos="284"/>
          <w:tab w:val="right" w:leader="hyphen" w:pos="9072"/>
        </w:tabs>
        <w:adjustRightInd w:val="0"/>
        <w:jc w:val="both"/>
        <w:rPr>
          <w:sz w:val="22"/>
          <w:szCs w:val="22"/>
        </w:rPr>
      </w:pPr>
      <w:r w:rsidRPr="001218CE">
        <w:rPr>
          <w:sz w:val="22"/>
          <w:szCs w:val="22"/>
        </w:rPr>
        <w:t>PKD 43.32.Z Zakładanie stolarki budowlanej,</w:t>
      </w:r>
    </w:p>
    <w:p w:rsidR="000A2750" w:rsidRPr="001218CE" w:rsidRDefault="000A2750" w:rsidP="000A2750">
      <w:pPr>
        <w:widowControl w:val="0"/>
        <w:tabs>
          <w:tab w:val="left" w:pos="284"/>
          <w:tab w:val="right" w:leader="hyphen" w:pos="9072"/>
        </w:tabs>
        <w:adjustRightInd w:val="0"/>
        <w:jc w:val="both"/>
        <w:rPr>
          <w:sz w:val="22"/>
          <w:szCs w:val="22"/>
        </w:rPr>
      </w:pPr>
      <w:r w:rsidRPr="001218CE">
        <w:rPr>
          <w:sz w:val="22"/>
          <w:szCs w:val="22"/>
        </w:rPr>
        <w:t>PKD 43.33.Z Posadzkarstwo; tapetowanie i oblicowywanie ścian,</w:t>
      </w:r>
    </w:p>
    <w:p w:rsidR="000A2750" w:rsidRPr="001218CE" w:rsidRDefault="000A2750" w:rsidP="000A2750">
      <w:pPr>
        <w:widowControl w:val="0"/>
        <w:tabs>
          <w:tab w:val="left" w:pos="284"/>
          <w:tab w:val="right" w:leader="hyphen" w:pos="9072"/>
        </w:tabs>
        <w:adjustRightInd w:val="0"/>
        <w:jc w:val="both"/>
        <w:rPr>
          <w:sz w:val="22"/>
          <w:szCs w:val="22"/>
        </w:rPr>
      </w:pPr>
      <w:r w:rsidRPr="001218CE">
        <w:rPr>
          <w:sz w:val="22"/>
          <w:szCs w:val="22"/>
        </w:rPr>
        <w:t>PKD 43.34.Z Malowanie i szklenie,</w:t>
      </w:r>
    </w:p>
    <w:p w:rsidR="000A2750" w:rsidRPr="001218CE" w:rsidRDefault="000A2750" w:rsidP="000A2750">
      <w:pPr>
        <w:widowControl w:val="0"/>
        <w:tabs>
          <w:tab w:val="left" w:pos="284"/>
          <w:tab w:val="right" w:leader="hyphen" w:pos="9072"/>
        </w:tabs>
        <w:adjustRightInd w:val="0"/>
        <w:jc w:val="both"/>
        <w:rPr>
          <w:sz w:val="22"/>
          <w:szCs w:val="22"/>
        </w:rPr>
      </w:pPr>
      <w:r w:rsidRPr="001218CE">
        <w:rPr>
          <w:sz w:val="22"/>
          <w:szCs w:val="22"/>
        </w:rPr>
        <w:t>PKD 43.39.Z Wykonywanie pozostałych robót budowlanych wykończeniowych,</w:t>
      </w:r>
    </w:p>
    <w:p w:rsidR="000A2750" w:rsidRPr="001218CE" w:rsidRDefault="000A2750" w:rsidP="000A2750">
      <w:pPr>
        <w:widowControl w:val="0"/>
        <w:tabs>
          <w:tab w:val="left" w:pos="284"/>
          <w:tab w:val="right" w:leader="hyphen" w:pos="9072"/>
        </w:tabs>
        <w:adjustRightInd w:val="0"/>
        <w:jc w:val="both"/>
        <w:rPr>
          <w:sz w:val="22"/>
          <w:szCs w:val="22"/>
        </w:rPr>
      </w:pPr>
      <w:r w:rsidRPr="001218CE">
        <w:rPr>
          <w:sz w:val="22"/>
          <w:szCs w:val="22"/>
        </w:rPr>
        <w:t>PKD 43.99.Z Pozostałe specjalistyczne roboty budowlane, gdzie indziej niesklasyfikowane,</w:t>
      </w:r>
    </w:p>
    <w:p w:rsidR="000A2750" w:rsidRPr="001218CE" w:rsidRDefault="000A2750" w:rsidP="000A2750">
      <w:pPr>
        <w:widowControl w:val="0"/>
        <w:tabs>
          <w:tab w:val="left" w:pos="284"/>
          <w:tab w:val="right" w:leader="hyphen" w:pos="9072"/>
        </w:tabs>
        <w:adjustRightInd w:val="0"/>
        <w:jc w:val="both"/>
        <w:rPr>
          <w:sz w:val="22"/>
          <w:szCs w:val="22"/>
        </w:rPr>
      </w:pPr>
      <w:r w:rsidRPr="001218CE">
        <w:rPr>
          <w:sz w:val="22"/>
          <w:szCs w:val="22"/>
        </w:rPr>
        <w:t>PKD 81.21.Z Niespecjalistyczne sprzątanie budynków i obiektów przemysłowych,</w:t>
      </w:r>
    </w:p>
    <w:p w:rsidR="000A2750" w:rsidRPr="001218CE" w:rsidRDefault="000A2750" w:rsidP="000A2750">
      <w:pPr>
        <w:widowControl w:val="0"/>
        <w:tabs>
          <w:tab w:val="left" w:pos="284"/>
          <w:tab w:val="right" w:leader="hyphen" w:pos="9072"/>
        </w:tabs>
        <w:adjustRightInd w:val="0"/>
        <w:jc w:val="both"/>
        <w:rPr>
          <w:sz w:val="22"/>
          <w:szCs w:val="22"/>
        </w:rPr>
      </w:pPr>
      <w:r w:rsidRPr="001218CE">
        <w:rPr>
          <w:sz w:val="22"/>
          <w:szCs w:val="22"/>
        </w:rPr>
        <w:t>PKD 81.22.Z Specjalistyczne sprzątanie budynków i obiektów przemysłowych,</w:t>
      </w:r>
    </w:p>
    <w:p w:rsidR="000A2750" w:rsidRPr="001218CE" w:rsidRDefault="000A2750" w:rsidP="000A2750">
      <w:pPr>
        <w:widowControl w:val="0"/>
        <w:tabs>
          <w:tab w:val="left" w:pos="284"/>
          <w:tab w:val="right" w:leader="hyphen" w:pos="9072"/>
        </w:tabs>
        <w:adjustRightInd w:val="0"/>
        <w:jc w:val="both"/>
        <w:rPr>
          <w:sz w:val="22"/>
          <w:szCs w:val="22"/>
        </w:rPr>
      </w:pPr>
      <w:r w:rsidRPr="001218CE">
        <w:rPr>
          <w:sz w:val="22"/>
          <w:szCs w:val="22"/>
        </w:rPr>
        <w:t>PKD 81.29.Z Pozostałe sprzątanie,</w:t>
      </w:r>
    </w:p>
    <w:p w:rsidR="000A2750" w:rsidRPr="001218CE" w:rsidRDefault="000A2750" w:rsidP="000A2750">
      <w:pPr>
        <w:widowControl w:val="0"/>
        <w:tabs>
          <w:tab w:val="left" w:pos="284"/>
          <w:tab w:val="right" w:leader="hyphen" w:pos="9072"/>
        </w:tabs>
        <w:adjustRightInd w:val="0"/>
        <w:jc w:val="both"/>
        <w:rPr>
          <w:sz w:val="22"/>
          <w:szCs w:val="22"/>
        </w:rPr>
      </w:pPr>
      <w:r w:rsidRPr="001218CE">
        <w:rPr>
          <w:sz w:val="22"/>
          <w:szCs w:val="22"/>
        </w:rPr>
        <w:t>PKD 64.19.Z Pozostałe pośrednictwo pieniężne,</w:t>
      </w:r>
    </w:p>
    <w:p w:rsidR="000A2750" w:rsidRPr="001218CE" w:rsidRDefault="000A2750" w:rsidP="000A2750">
      <w:pPr>
        <w:widowControl w:val="0"/>
        <w:tabs>
          <w:tab w:val="left" w:pos="284"/>
          <w:tab w:val="right" w:leader="hyphen" w:pos="9072"/>
        </w:tabs>
        <w:adjustRightInd w:val="0"/>
        <w:jc w:val="both"/>
        <w:rPr>
          <w:sz w:val="22"/>
          <w:szCs w:val="22"/>
        </w:rPr>
      </w:pPr>
      <w:r w:rsidRPr="001218CE">
        <w:rPr>
          <w:sz w:val="22"/>
          <w:szCs w:val="22"/>
        </w:rPr>
        <w:t>PKD 64.92.Z Pozostałe formy udzielania kredytów,</w:t>
      </w:r>
    </w:p>
    <w:p w:rsidR="000A2750" w:rsidRPr="001218CE" w:rsidRDefault="000A2750" w:rsidP="000A2750">
      <w:pPr>
        <w:widowControl w:val="0"/>
        <w:tabs>
          <w:tab w:val="left" w:pos="284"/>
          <w:tab w:val="right" w:leader="hyphen" w:pos="9072"/>
        </w:tabs>
        <w:adjustRightInd w:val="0"/>
        <w:jc w:val="both"/>
        <w:rPr>
          <w:sz w:val="22"/>
          <w:szCs w:val="22"/>
        </w:rPr>
      </w:pPr>
      <w:r w:rsidRPr="001218CE">
        <w:rPr>
          <w:sz w:val="22"/>
          <w:szCs w:val="22"/>
        </w:rPr>
        <w:t>PKD 64.20.Z Działalność holdingów finansowych,</w:t>
      </w:r>
    </w:p>
    <w:p w:rsidR="000A2750" w:rsidRPr="001218CE" w:rsidRDefault="000A2750" w:rsidP="000A2750">
      <w:pPr>
        <w:widowControl w:val="0"/>
        <w:tabs>
          <w:tab w:val="left" w:pos="284"/>
          <w:tab w:val="right" w:leader="hyphen" w:pos="9072"/>
        </w:tabs>
        <w:adjustRightInd w:val="0"/>
        <w:jc w:val="both"/>
        <w:rPr>
          <w:sz w:val="22"/>
          <w:szCs w:val="22"/>
        </w:rPr>
      </w:pPr>
      <w:r w:rsidRPr="001218CE">
        <w:rPr>
          <w:sz w:val="22"/>
          <w:szCs w:val="22"/>
        </w:rPr>
        <w:t>PKD 64.30.Z Działalność trustów, funduszów i podobnych instytucji finansowych,</w:t>
      </w:r>
    </w:p>
    <w:p w:rsidR="000A2750" w:rsidRPr="001218CE" w:rsidRDefault="000A2750" w:rsidP="000A2750">
      <w:pPr>
        <w:widowControl w:val="0"/>
        <w:tabs>
          <w:tab w:val="left" w:pos="284"/>
          <w:tab w:val="right" w:leader="hyphen" w:pos="9072"/>
        </w:tabs>
        <w:adjustRightInd w:val="0"/>
        <w:jc w:val="both"/>
        <w:rPr>
          <w:sz w:val="22"/>
          <w:szCs w:val="22"/>
        </w:rPr>
      </w:pPr>
      <w:r w:rsidRPr="001218CE">
        <w:rPr>
          <w:sz w:val="22"/>
          <w:szCs w:val="22"/>
        </w:rPr>
        <w:t>PKD 64.99.Z Pozostała finansowa działalność usługowa, gdzie indziej niesklasyfikowana, z wyłączeniem ubezpieczeń i funduszów emerytalnych,</w:t>
      </w:r>
    </w:p>
    <w:p w:rsidR="000A2750" w:rsidRPr="001218CE" w:rsidRDefault="000A2750" w:rsidP="000A2750">
      <w:pPr>
        <w:widowControl w:val="0"/>
        <w:tabs>
          <w:tab w:val="left" w:pos="284"/>
          <w:tab w:val="right" w:leader="hyphen" w:pos="9072"/>
        </w:tabs>
        <w:adjustRightInd w:val="0"/>
        <w:jc w:val="both"/>
        <w:rPr>
          <w:sz w:val="22"/>
          <w:szCs w:val="22"/>
        </w:rPr>
      </w:pPr>
      <w:r w:rsidRPr="001218CE">
        <w:rPr>
          <w:sz w:val="22"/>
          <w:szCs w:val="22"/>
        </w:rPr>
        <w:t>PKD 72.11.Z Badania naukowe i prace rozwojowe w dziedzinie biotechnologii,</w:t>
      </w:r>
    </w:p>
    <w:p w:rsidR="000A2750" w:rsidRPr="001218CE" w:rsidRDefault="000A2750" w:rsidP="000A2750">
      <w:pPr>
        <w:widowControl w:val="0"/>
        <w:tabs>
          <w:tab w:val="left" w:pos="284"/>
          <w:tab w:val="right" w:leader="hyphen" w:pos="9072"/>
        </w:tabs>
        <w:adjustRightInd w:val="0"/>
        <w:jc w:val="both"/>
        <w:rPr>
          <w:sz w:val="22"/>
          <w:szCs w:val="22"/>
        </w:rPr>
      </w:pPr>
      <w:r w:rsidRPr="001218CE">
        <w:rPr>
          <w:sz w:val="22"/>
          <w:szCs w:val="22"/>
        </w:rPr>
        <w:t>PKD 72.19.Z Badania naukowe i prace rozwojowe w dziedzinie pozostałych nauk przyrodniczych i technicznych,</w:t>
      </w:r>
    </w:p>
    <w:p w:rsidR="000A2750" w:rsidRPr="001218CE" w:rsidRDefault="000A2750" w:rsidP="000A2750">
      <w:pPr>
        <w:widowControl w:val="0"/>
        <w:tabs>
          <w:tab w:val="left" w:pos="284"/>
          <w:tab w:val="right" w:leader="hyphen" w:pos="9072"/>
        </w:tabs>
        <w:adjustRightInd w:val="0"/>
        <w:jc w:val="both"/>
        <w:rPr>
          <w:sz w:val="22"/>
          <w:szCs w:val="22"/>
        </w:rPr>
      </w:pPr>
      <w:r w:rsidRPr="001218CE">
        <w:rPr>
          <w:sz w:val="22"/>
          <w:szCs w:val="22"/>
        </w:rPr>
        <w:t>PKD 66.12.Z Działalność maklerska związana z rynkiem papierów wartościowych i towarów giełdowych,</w:t>
      </w:r>
    </w:p>
    <w:p w:rsidR="000A2750" w:rsidRPr="001218CE" w:rsidRDefault="000A2750" w:rsidP="000A2750">
      <w:pPr>
        <w:widowControl w:val="0"/>
        <w:tabs>
          <w:tab w:val="left" w:pos="284"/>
          <w:tab w:val="right" w:leader="hyphen" w:pos="9072"/>
        </w:tabs>
        <w:adjustRightInd w:val="0"/>
        <w:jc w:val="both"/>
        <w:rPr>
          <w:sz w:val="22"/>
          <w:szCs w:val="22"/>
        </w:rPr>
      </w:pPr>
      <w:r w:rsidRPr="001218CE">
        <w:rPr>
          <w:sz w:val="22"/>
          <w:szCs w:val="22"/>
        </w:rPr>
        <w:t>PKD 66.19.Z Pozostała działalność wspomagająca usługi finansowe, z wyłączeniem ubezpieczeń i funduszów emerytalnych,</w:t>
      </w:r>
    </w:p>
    <w:p w:rsidR="000A2750" w:rsidRPr="001218CE" w:rsidRDefault="000A2750" w:rsidP="000A2750">
      <w:pPr>
        <w:widowControl w:val="0"/>
        <w:tabs>
          <w:tab w:val="left" w:pos="284"/>
          <w:tab w:val="right" w:leader="hyphen" w:pos="9072"/>
        </w:tabs>
        <w:adjustRightInd w:val="0"/>
        <w:jc w:val="both"/>
        <w:rPr>
          <w:sz w:val="22"/>
          <w:szCs w:val="22"/>
        </w:rPr>
      </w:pPr>
      <w:r w:rsidRPr="001218CE">
        <w:rPr>
          <w:sz w:val="22"/>
          <w:szCs w:val="22"/>
        </w:rPr>
        <w:t>PKD 69.20.Z Działalność rachunkowo-księgowa; doradztwo podatkowe.</w:t>
      </w:r>
    </w:p>
    <w:p w:rsidR="000A2750" w:rsidRPr="001218CE" w:rsidRDefault="000A2750" w:rsidP="000A2750">
      <w:pPr>
        <w:widowControl w:val="0"/>
        <w:tabs>
          <w:tab w:val="left" w:pos="284"/>
          <w:tab w:val="right" w:leader="hyphen" w:pos="9072"/>
        </w:tabs>
        <w:adjustRightInd w:val="0"/>
        <w:jc w:val="both"/>
        <w:rPr>
          <w:sz w:val="22"/>
          <w:szCs w:val="22"/>
        </w:rPr>
      </w:pPr>
    </w:p>
    <w:p w:rsidR="000A2750" w:rsidRPr="001218CE" w:rsidRDefault="000A2750" w:rsidP="000A2750">
      <w:pPr>
        <w:pStyle w:val="Teksttreci20"/>
        <w:numPr>
          <w:ilvl w:val="0"/>
          <w:numId w:val="1"/>
        </w:numPr>
        <w:shd w:val="clear" w:color="auto" w:fill="auto"/>
        <w:tabs>
          <w:tab w:val="left" w:pos="526"/>
        </w:tabs>
        <w:spacing w:after="0" w:line="240" w:lineRule="auto"/>
        <w:ind w:left="567" w:hanging="567"/>
        <w:rPr>
          <w:sz w:val="22"/>
          <w:szCs w:val="22"/>
        </w:rPr>
      </w:pPr>
      <w:r w:rsidRPr="001218CE">
        <w:rPr>
          <w:sz w:val="22"/>
          <w:szCs w:val="22"/>
        </w:rPr>
        <w:t>KAPITAŁ SPÓŁKI</w:t>
      </w:r>
    </w:p>
    <w:p w:rsidR="000A2750" w:rsidRPr="001218CE" w:rsidRDefault="000A2750" w:rsidP="000A2750">
      <w:pPr>
        <w:pStyle w:val="Teksttreci20"/>
        <w:shd w:val="clear" w:color="auto" w:fill="auto"/>
        <w:spacing w:after="0" w:line="240" w:lineRule="auto"/>
        <w:ind w:left="20" w:firstLine="0"/>
        <w:jc w:val="center"/>
        <w:rPr>
          <w:sz w:val="22"/>
          <w:szCs w:val="22"/>
        </w:rPr>
      </w:pPr>
    </w:p>
    <w:p w:rsidR="000A2750" w:rsidRPr="001218CE" w:rsidRDefault="000A2750" w:rsidP="000A2750">
      <w:pPr>
        <w:pStyle w:val="Teksttreci20"/>
        <w:shd w:val="clear" w:color="auto" w:fill="auto"/>
        <w:spacing w:after="0" w:line="240" w:lineRule="auto"/>
        <w:ind w:left="20" w:firstLine="0"/>
        <w:jc w:val="center"/>
        <w:rPr>
          <w:sz w:val="22"/>
          <w:szCs w:val="22"/>
        </w:rPr>
      </w:pPr>
      <w:r w:rsidRPr="001218CE">
        <w:rPr>
          <w:sz w:val="22"/>
          <w:szCs w:val="22"/>
        </w:rPr>
        <w:t>Artykuł 6</w:t>
      </w:r>
    </w:p>
    <w:p w:rsidR="000A2750" w:rsidRPr="001218CE" w:rsidRDefault="000A2750" w:rsidP="000A2750">
      <w:pPr>
        <w:pStyle w:val="Teksttreci20"/>
        <w:numPr>
          <w:ilvl w:val="0"/>
          <w:numId w:val="9"/>
        </w:numPr>
        <w:shd w:val="clear" w:color="auto" w:fill="auto"/>
        <w:spacing w:after="0" w:line="240" w:lineRule="auto"/>
        <w:ind w:left="426"/>
        <w:rPr>
          <w:sz w:val="22"/>
          <w:szCs w:val="22"/>
        </w:rPr>
      </w:pPr>
      <w:r w:rsidRPr="001218CE">
        <w:rPr>
          <w:sz w:val="22"/>
          <w:szCs w:val="22"/>
        </w:rPr>
        <w:t>Kapitał zakładowy Spółki wynosi 7.159.779,07 zł (siedem milionów sto pięćdziesiąt dziewięć tysięcy siedemset siedemdziesiąt dziewięć złotych i siedem groszy) i dzieli się na 16.650.649 akcji zwykłych na okaziciela o wartości nominalnej 0,43 zł (zero złotych i czterdzieści trzy grosze) każda, na który składa się:</w:t>
      </w:r>
    </w:p>
    <w:p w:rsidR="000A2750" w:rsidRPr="001218CE" w:rsidRDefault="000A2750" w:rsidP="000A2750">
      <w:pPr>
        <w:pStyle w:val="Teksttreci20"/>
        <w:numPr>
          <w:ilvl w:val="0"/>
          <w:numId w:val="3"/>
        </w:numPr>
        <w:shd w:val="clear" w:color="auto" w:fill="auto"/>
        <w:tabs>
          <w:tab w:val="left" w:pos="851"/>
        </w:tabs>
        <w:spacing w:after="0" w:line="240" w:lineRule="auto"/>
        <w:ind w:left="900" w:hanging="420"/>
        <w:rPr>
          <w:sz w:val="22"/>
          <w:szCs w:val="22"/>
        </w:rPr>
      </w:pPr>
      <w:r w:rsidRPr="001218CE">
        <w:rPr>
          <w:sz w:val="22"/>
          <w:szCs w:val="22"/>
        </w:rPr>
        <w:t>14.759.929 (czternaście milionów siedemset pięćdziesiąt dziewięć tysięcy dziewięćset dwadzieścia dziewięć) akcji serii A,</w:t>
      </w:r>
    </w:p>
    <w:p w:rsidR="000A2750" w:rsidRPr="001218CE" w:rsidRDefault="000A2750" w:rsidP="000A2750">
      <w:pPr>
        <w:pStyle w:val="Teksttreci20"/>
        <w:numPr>
          <w:ilvl w:val="0"/>
          <w:numId w:val="3"/>
        </w:numPr>
        <w:shd w:val="clear" w:color="auto" w:fill="auto"/>
        <w:tabs>
          <w:tab w:val="left" w:pos="851"/>
        </w:tabs>
        <w:spacing w:after="0" w:line="240" w:lineRule="auto"/>
        <w:ind w:left="900" w:hanging="420"/>
        <w:rPr>
          <w:sz w:val="22"/>
          <w:szCs w:val="22"/>
        </w:rPr>
      </w:pPr>
      <w:r w:rsidRPr="001218CE">
        <w:rPr>
          <w:sz w:val="22"/>
          <w:szCs w:val="22"/>
        </w:rPr>
        <w:t>1.800.000 (jeden milion osiemset tysięcy) akcji serii B,</w:t>
      </w:r>
    </w:p>
    <w:p w:rsidR="000A2750" w:rsidRPr="001218CE" w:rsidRDefault="000A2750" w:rsidP="000A2750">
      <w:pPr>
        <w:pStyle w:val="Teksttreci20"/>
        <w:numPr>
          <w:ilvl w:val="0"/>
          <w:numId w:val="3"/>
        </w:numPr>
        <w:shd w:val="clear" w:color="auto" w:fill="auto"/>
        <w:tabs>
          <w:tab w:val="left" w:pos="851"/>
        </w:tabs>
        <w:spacing w:after="0" w:line="240" w:lineRule="auto"/>
        <w:ind w:left="900" w:hanging="420"/>
        <w:rPr>
          <w:sz w:val="22"/>
          <w:szCs w:val="22"/>
        </w:rPr>
      </w:pPr>
      <w:r w:rsidRPr="001218CE">
        <w:rPr>
          <w:sz w:val="22"/>
          <w:szCs w:val="22"/>
        </w:rPr>
        <w:t>56.700 (pięćdziesiąt sześć tysięcy siedemset) akcji serii E,</w:t>
      </w:r>
    </w:p>
    <w:p w:rsidR="000A2750" w:rsidRPr="001218CE" w:rsidRDefault="000A2750" w:rsidP="000A2750">
      <w:pPr>
        <w:pStyle w:val="Teksttreci20"/>
        <w:numPr>
          <w:ilvl w:val="0"/>
          <w:numId w:val="3"/>
        </w:numPr>
        <w:shd w:val="clear" w:color="auto" w:fill="auto"/>
        <w:tabs>
          <w:tab w:val="left" w:pos="851"/>
        </w:tabs>
        <w:spacing w:after="0" w:line="240" w:lineRule="auto"/>
        <w:ind w:left="900" w:hanging="420"/>
        <w:rPr>
          <w:sz w:val="22"/>
          <w:szCs w:val="22"/>
        </w:rPr>
      </w:pPr>
      <w:r w:rsidRPr="001218CE">
        <w:rPr>
          <w:sz w:val="22"/>
          <w:szCs w:val="22"/>
        </w:rPr>
        <w:t>34.020 (trzydzieści cztery tysiące dwadzieścia) akcji serii F.</w:t>
      </w:r>
    </w:p>
    <w:p w:rsidR="000A2750" w:rsidRPr="001218CE" w:rsidRDefault="000A2750" w:rsidP="000A2750">
      <w:pPr>
        <w:pStyle w:val="Teksttreci20"/>
        <w:numPr>
          <w:ilvl w:val="0"/>
          <w:numId w:val="9"/>
        </w:numPr>
        <w:shd w:val="clear" w:color="auto" w:fill="auto"/>
        <w:spacing w:after="0" w:line="240" w:lineRule="auto"/>
        <w:ind w:left="426"/>
        <w:rPr>
          <w:sz w:val="22"/>
          <w:szCs w:val="22"/>
        </w:rPr>
      </w:pPr>
      <w:r w:rsidRPr="001218CE">
        <w:rPr>
          <w:sz w:val="22"/>
          <w:szCs w:val="22"/>
        </w:rPr>
        <w:t>Akcje serii A zostały pokryte w całości przed zarejestrowaniem Spółki. Akcje serii B zostały pokryte w całości</w:t>
      </w:r>
      <w:r w:rsidRPr="001218CE">
        <w:rPr>
          <w:sz w:val="22"/>
          <w:szCs w:val="22"/>
        </w:rPr>
        <w:tab/>
        <w:t>przed zarejestrowaniem podwyższenia kapitału zakładowego Spółki w drodze emisji akcji serii B. Akcje serii E zostały pokryte w całości przed zarejestrowaniem podwyższenia kapitału zakładowego w drodze emisji akcji serii E. Akcje serii F zostały pokryte w całości przed zarejestrowaniem podwyższenia kapitału zakładowego w drodze emisji akcji serii F.</w:t>
      </w:r>
    </w:p>
    <w:p w:rsidR="000A2750" w:rsidRPr="001218CE" w:rsidRDefault="000A2750" w:rsidP="000A2750">
      <w:pPr>
        <w:pStyle w:val="Teksttreci20"/>
        <w:shd w:val="clear" w:color="auto" w:fill="auto"/>
        <w:tabs>
          <w:tab w:val="left" w:pos="355"/>
          <w:tab w:val="left" w:pos="1251"/>
          <w:tab w:val="left" w:pos="1986"/>
          <w:tab w:val="left" w:pos="2418"/>
          <w:tab w:val="left" w:pos="3464"/>
          <w:tab w:val="left" w:pos="4630"/>
          <w:tab w:val="left" w:pos="5058"/>
          <w:tab w:val="left" w:pos="6104"/>
          <w:tab w:val="left" w:pos="6963"/>
        </w:tabs>
        <w:spacing w:after="0" w:line="240" w:lineRule="auto"/>
        <w:ind w:left="400" w:firstLine="0"/>
        <w:rPr>
          <w:sz w:val="22"/>
          <w:szCs w:val="22"/>
        </w:rPr>
      </w:pPr>
    </w:p>
    <w:p w:rsidR="000A2750" w:rsidRPr="001218CE" w:rsidRDefault="000A2750" w:rsidP="000A2750">
      <w:pPr>
        <w:pStyle w:val="Teksttreci20"/>
        <w:shd w:val="clear" w:color="auto" w:fill="auto"/>
        <w:spacing w:after="0" w:line="240" w:lineRule="auto"/>
        <w:ind w:left="20" w:firstLine="0"/>
        <w:jc w:val="center"/>
        <w:rPr>
          <w:sz w:val="22"/>
          <w:szCs w:val="22"/>
        </w:rPr>
      </w:pPr>
      <w:r w:rsidRPr="001218CE">
        <w:rPr>
          <w:sz w:val="22"/>
          <w:szCs w:val="22"/>
        </w:rPr>
        <w:t>Artykuł 7</w:t>
      </w:r>
    </w:p>
    <w:p w:rsidR="000A2750" w:rsidRPr="001218CE" w:rsidRDefault="000A2750" w:rsidP="000A2750">
      <w:pPr>
        <w:pStyle w:val="Teksttreci20"/>
        <w:numPr>
          <w:ilvl w:val="0"/>
          <w:numId w:val="4"/>
        </w:numPr>
        <w:shd w:val="clear" w:color="auto" w:fill="auto"/>
        <w:tabs>
          <w:tab w:val="left" w:pos="426"/>
        </w:tabs>
        <w:spacing w:after="0" w:line="240" w:lineRule="auto"/>
        <w:ind w:left="400" w:hanging="400"/>
        <w:rPr>
          <w:sz w:val="22"/>
          <w:szCs w:val="22"/>
        </w:rPr>
      </w:pPr>
      <w:r w:rsidRPr="001218CE">
        <w:rPr>
          <w:sz w:val="22"/>
          <w:szCs w:val="22"/>
        </w:rPr>
        <w:t>Wszystkie akcje Spółki są akcjami na okaziciela.</w:t>
      </w:r>
    </w:p>
    <w:p w:rsidR="000A2750" w:rsidRPr="001218CE" w:rsidRDefault="000A2750" w:rsidP="000A2750">
      <w:pPr>
        <w:pStyle w:val="Teksttreci20"/>
        <w:numPr>
          <w:ilvl w:val="0"/>
          <w:numId w:val="4"/>
        </w:numPr>
        <w:shd w:val="clear" w:color="auto" w:fill="auto"/>
        <w:tabs>
          <w:tab w:val="left" w:pos="426"/>
        </w:tabs>
        <w:spacing w:after="0" w:line="240" w:lineRule="auto"/>
        <w:ind w:left="400" w:hanging="400"/>
        <w:rPr>
          <w:sz w:val="22"/>
          <w:szCs w:val="22"/>
        </w:rPr>
      </w:pPr>
      <w:r w:rsidRPr="001218CE">
        <w:rPr>
          <w:sz w:val="22"/>
          <w:szCs w:val="22"/>
        </w:rPr>
        <w:t>Spółka może emitować warranty subskrypcyjne oraz obligacje, w tym obligacje zamienne.</w:t>
      </w:r>
    </w:p>
    <w:p w:rsidR="000A2750" w:rsidRPr="001218CE" w:rsidRDefault="000A2750" w:rsidP="000A2750">
      <w:pPr>
        <w:pStyle w:val="Teksttreci20"/>
        <w:shd w:val="clear" w:color="auto" w:fill="auto"/>
        <w:spacing w:after="0" w:line="240" w:lineRule="auto"/>
        <w:ind w:left="20" w:firstLine="0"/>
        <w:jc w:val="center"/>
        <w:rPr>
          <w:sz w:val="22"/>
          <w:szCs w:val="22"/>
        </w:rPr>
      </w:pPr>
    </w:p>
    <w:p w:rsidR="000A2750" w:rsidRPr="001218CE" w:rsidRDefault="000A2750" w:rsidP="000A2750">
      <w:pPr>
        <w:pStyle w:val="Teksttreci20"/>
        <w:shd w:val="clear" w:color="auto" w:fill="auto"/>
        <w:spacing w:after="0" w:line="240" w:lineRule="auto"/>
        <w:ind w:left="20" w:firstLine="0"/>
        <w:jc w:val="center"/>
        <w:rPr>
          <w:sz w:val="22"/>
          <w:szCs w:val="22"/>
        </w:rPr>
      </w:pPr>
      <w:r w:rsidRPr="001218CE">
        <w:rPr>
          <w:sz w:val="22"/>
          <w:szCs w:val="22"/>
        </w:rPr>
        <w:t>Artykuł 8</w:t>
      </w:r>
    </w:p>
    <w:p w:rsidR="000A2750" w:rsidRPr="001218CE" w:rsidRDefault="000A2750" w:rsidP="000A2750">
      <w:pPr>
        <w:pStyle w:val="Teksttreci20"/>
        <w:numPr>
          <w:ilvl w:val="0"/>
          <w:numId w:val="13"/>
        </w:numPr>
        <w:shd w:val="clear" w:color="auto" w:fill="auto"/>
        <w:tabs>
          <w:tab w:val="left" w:pos="426"/>
        </w:tabs>
        <w:spacing w:after="0" w:line="240" w:lineRule="auto"/>
        <w:ind w:left="400" w:hanging="400"/>
        <w:rPr>
          <w:sz w:val="22"/>
          <w:szCs w:val="22"/>
        </w:rPr>
      </w:pPr>
      <w:r w:rsidRPr="001218CE">
        <w:rPr>
          <w:sz w:val="22"/>
          <w:szCs w:val="22"/>
        </w:rPr>
        <w:t>Akcje mogą być umarzane uchwałą walnego zgromadzenia.</w:t>
      </w:r>
    </w:p>
    <w:p w:rsidR="000A2750" w:rsidRPr="001218CE" w:rsidRDefault="000A2750" w:rsidP="000A2750">
      <w:pPr>
        <w:pStyle w:val="Teksttreci20"/>
        <w:numPr>
          <w:ilvl w:val="0"/>
          <w:numId w:val="13"/>
        </w:numPr>
        <w:shd w:val="clear" w:color="auto" w:fill="auto"/>
        <w:tabs>
          <w:tab w:val="left" w:pos="426"/>
        </w:tabs>
        <w:spacing w:after="0" w:line="240" w:lineRule="auto"/>
        <w:ind w:left="400" w:hanging="400"/>
        <w:rPr>
          <w:sz w:val="22"/>
          <w:szCs w:val="22"/>
        </w:rPr>
      </w:pPr>
      <w:r w:rsidRPr="001218CE">
        <w:rPr>
          <w:sz w:val="22"/>
          <w:szCs w:val="22"/>
        </w:rPr>
        <w:t>Umorzenie akcji jest dopuszczalne za zgodą akcjonariusza posiadającego akcje, które mają być umorzone (umorzenie dobrowolne).</w:t>
      </w:r>
    </w:p>
    <w:p w:rsidR="000A2750" w:rsidRPr="001218CE" w:rsidRDefault="000A2750" w:rsidP="000A2750">
      <w:pPr>
        <w:pStyle w:val="Teksttreci20"/>
        <w:numPr>
          <w:ilvl w:val="0"/>
          <w:numId w:val="13"/>
        </w:numPr>
        <w:shd w:val="clear" w:color="auto" w:fill="auto"/>
        <w:tabs>
          <w:tab w:val="left" w:pos="426"/>
        </w:tabs>
        <w:spacing w:after="0" w:line="240" w:lineRule="auto"/>
        <w:ind w:left="400" w:hanging="400"/>
        <w:rPr>
          <w:sz w:val="22"/>
          <w:szCs w:val="22"/>
        </w:rPr>
      </w:pPr>
      <w:r w:rsidRPr="001218CE">
        <w:rPr>
          <w:sz w:val="22"/>
          <w:szCs w:val="22"/>
        </w:rPr>
        <w:t>Za zgodą akcjonariusza umorzenie może nastąpić bez wynagrodzenia.</w:t>
      </w:r>
    </w:p>
    <w:p w:rsidR="000A2750" w:rsidRPr="001218CE" w:rsidRDefault="000A2750" w:rsidP="000A2750">
      <w:pPr>
        <w:pStyle w:val="Teksttreci20"/>
        <w:numPr>
          <w:ilvl w:val="0"/>
          <w:numId w:val="13"/>
        </w:numPr>
        <w:shd w:val="clear" w:color="auto" w:fill="auto"/>
        <w:tabs>
          <w:tab w:val="left" w:pos="426"/>
        </w:tabs>
        <w:spacing w:after="0" w:line="240" w:lineRule="auto"/>
        <w:ind w:left="400" w:hanging="400"/>
        <w:rPr>
          <w:sz w:val="22"/>
          <w:szCs w:val="22"/>
        </w:rPr>
      </w:pPr>
      <w:r w:rsidRPr="001218CE">
        <w:rPr>
          <w:sz w:val="22"/>
          <w:szCs w:val="22"/>
        </w:rPr>
        <w:lastRenderedPageBreak/>
        <w:t>Wynagrodzenie z tytułu umorzenia akcji zostanie danemu akcjonariuszowi wypłacone w ciągu (30) trzydziestu dni od dnia podjęcia uchwały o umorzeniu akcji przez walne zgromadzenie, z zastrzeżeniem postanowień ust. 3.</w:t>
      </w:r>
    </w:p>
    <w:p w:rsidR="000A2750" w:rsidRPr="001218CE" w:rsidRDefault="000A2750" w:rsidP="000A2750">
      <w:pPr>
        <w:pStyle w:val="Teksttreci20"/>
        <w:numPr>
          <w:ilvl w:val="0"/>
          <w:numId w:val="13"/>
        </w:numPr>
        <w:shd w:val="clear" w:color="auto" w:fill="auto"/>
        <w:tabs>
          <w:tab w:val="left" w:pos="426"/>
        </w:tabs>
        <w:spacing w:after="0" w:line="240" w:lineRule="auto"/>
        <w:ind w:left="400" w:hanging="400"/>
        <w:rPr>
          <w:sz w:val="22"/>
          <w:szCs w:val="22"/>
        </w:rPr>
      </w:pPr>
      <w:r w:rsidRPr="001218CE">
        <w:rPr>
          <w:sz w:val="22"/>
          <w:szCs w:val="22"/>
        </w:rPr>
        <w:t>Uchwała walnego zgromadzenia o umorzeniu akcji określa sposób i warunki umorzenia akcji, a w szczególności wysokość i sposób wypłaty wynagrodzenia przysługującego akcjonariuszowi z tytułu umorzenia jego akcji, podstawę prawną umorzenia, a także sposób obniżenia kapitału zakładowego.</w:t>
      </w:r>
    </w:p>
    <w:p w:rsidR="000A2750" w:rsidRPr="001218CE" w:rsidRDefault="000A2750" w:rsidP="000A2750">
      <w:pPr>
        <w:pStyle w:val="Teksttreci20"/>
        <w:numPr>
          <w:ilvl w:val="0"/>
          <w:numId w:val="13"/>
        </w:numPr>
        <w:shd w:val="clear" w:color="auto" w:fill="auto"/>
        <w:tabs>
          <w:tab w:val="left" w:pos="426"/>
        </w:tabs>
        <w:spacing w:after="0" w:line="240" w:lineRule="auto"/>
        <w:ind w:left="400" w:hanging="400"/>
        <w:rPr>
          <w:sz w:val="22"/>
          <w:szCs w:val="22"/>
        </w:rPr>
      </w:pPr>
      <w:r w:rsidRPr="001218CE">
        <w:rPr>
          <w:sz w:val="22"/>
          <w:szCs w:val="22"/>
        </w:rPr>
        <w:t xml:space="preserve">Gdy wypłata wynagrodzenia za dobrowolnie umarzane akcje finansowana jest z kwoty, która zgodnie z art. 348 § 1 </w:t>
      </w:r>
      <w:proofErr w:type="spellStart"/>
      <w:r w:rsidRPr="001218CE">
        <w:rPr>
          <w:sz w:val="22"/>
          <w:szCs w:val="22"/>
        </w:rPr>
        <w:t>k.s.h</w:t>
      </w:r>
      <w:proofErr w:type="spellEnd"/>
      <w:r w:rsidRPr="001218CE">
        <w:rPr>
          <w:sz w:val="22"/>
          <w:szCs w:val="22"/>
        </w:rPr>
        <w:t xml:space="preserve">. może zostać przeznaczona do podziału, zastosowanie znajdują ust. 7-8. Spółka może utworzyć kapitał rezerwowy z kwoty, która zgodnie z art. 348 § 1 </w:t>
      </w:r>
      <w:proofErr w:type="spellStart"/>
      <w:r w:rsidRPr="001218CE">
        <w:rPr>
          <w:sz w:val="22"/>
          <w:szCs w:val="22"/>
        </w:rPr>
        <w:t>k.s.h</w:t>
      </w:r>
      <w:proofErr w:type="spellEnd"/>
      <w:r w:rsidRPr="001218CE">
        <w:rPr>
          <w:sz w:val="22"/>
          <w:szCs w:val="22"/>
        </w:rPr>
        <w:t>. może być przeznaczona do podziału.</w:t>
      </w:r>
    </w:p>
    <w:p w:rsidR="000A2750" w:rsidRPr="001218CE" w:rsidRDefault="000A2750" w:rsidP="000A2750">
      <w:pPr>
        <w:pStyle w:val="Teksttreci20"/>
        <w:numPr>
          <w:ilvl w:val="0"/>
          <w:numId w:val="13"/>
        </w:numPr>
        <w:shd w:val="clear" w:color="auto" w:fill="auto"/>
        <w:tabs>
          <w:tab w:val="left" w:pos="426"/>
        </w:tabs>
        <w:spacing w:after="0" w:line="240" w:lineRule="auto"/>
        <w:ind w:left="400" w:hanging="400"/>
        <w:rPr>
          <w:sz w:val="22"/>
          <w:szCs w:val="22"/>
        </w:rPr>
      </w:pPr>
      <w:r w:rsidRPr="001218CE">
        <w:rPr>
          <w:sz w:val="22"/>
          <w:szCs w:val="22"/>
        </w:rPr>
        <w:t xml:space="preserve">Walne zgromadzenie podejmuje uchwałę, w której: (a) wyraża zgodę na nabycie przez zarząd akcji własnych w celu umorzenia; (b) przeznacza, w granicach określonych przez art. 348 § 1 </w:t>
      </w:r>
      <w:proofErr w:type="spellStart"/>
      <w:r w:rsidRPr="001218CE">
        <w:rPr>
          <w:sz w:val="22"/>
          <w:szCs w:val="22"/>
        </w:rPr>
        <w:t>k.s.h</w:t>
      </w:r>
      <w:proofErr w:type="spellEnd"/>
      <w:r w:rsidRPr="001218CE">
        <w:rPr>
          <w:sz w:val="22"/>
          <w:szCs w:val="22"/>
        </w:rPr>
        <w:t>., określoną część zysku spółki na finansowanie nabycia akcji własnych w celu umorzenia; (c) określa maksymalną liczbę i cenę akcji własnych spółki, które mają zostać nabyte w celu umorzenia; (d) określa maksymalny okres w ramach którego zarząd upoważniony jest do nabywania akcji własnych w celu umorzenia.</w:t>
      </w:r>
    </w:p>
    <w:p w:rsidR="000A2750" w:rsidRPr="001218CE" w:rsidRDefault="000A2750" w:rsidP="000A2750">
      <w:pPr>
        <w:pStyle w:val="Teksttreci20"/>
        <w:numPr>
          <w:ilvl w:val="0"/>
          <w:numId w:val="13"/>
        </w:numPr>
        <w:shd w:val="clear" w:color="auto" w:fill="auto"/>
        <w:tabs>
          <w:tab w:val="left" w:pos="426"/>
        </w:tabs>
        <w:spacing w:after="0" w:line="240" w:lineRule="auto"/>
        <w:ind w:left="400" w:hanging="400"/>
        <w:rPr>
          <w:sz w:val="22"/>
          <w:szCs w:val="22"/>
        </w:rPr>
      </w:pPr>
      <w:r w:rsidRPr="001218CE">
        <w:rPr>
          <w:sz w:val="22"/>
          <w:szCs w:val="22"/>
        </w:rPr>
        <w:t>Po nabyciu akcji własnych w celu umorzenia zarząd niezwłocznie zwołuje walne zgromadzenie w celu powzięcia przez nie uchwały o umorzeniu akcji oraz obniżeniu kapitału zakładowego.</w:t>
      </w:r>
    </w:p>
    <w:p w:rsidR="000A2750" w:rsidRPr="001218CE" w:rsidRDefault="000A2750" w:rsidP="000A2750">
      <w:pPr>
        <w:pStyle w:val="Teksttreci20"/>
        <w:shd w:val="clear" w:color="auto" w:fill="auto"/>
        <w:tabs>
          <w:tab w:val="left" w:pos="373"/>
        </w:tabs>
        <w:spacing w:after="0" w:line="240" w:lineRule="auto"/>
        <w:ind w:left="460" w:firstLine="0"/>
        <w:rPr>
          <w:sz w:val="22"/>
          <w:szCs w:val="22"/>
        </w:rPr>
      </w:pPr>
    </w:p>
    <w:p w:rsidR="000A2750" w:rsidRPr="001218CE" w:rsidRDefault="000A2750" w:rsidP="000A2750">
      <w:pPr>
        <w:pStyle w:val="Teksttreci20"/>
        <w:numPr>
          <w:ilvl w:val="0"/>
          <w:numId w:val="1"/>
        </w:numPr>
        <w:shd w:val="clear" w:color="auto" w:fill="auto"/>
        <w:tabs>
          <w:tab w:val="left" w:pos="536"/>
        </w:tabs>
        <w:spacing w:after="0" w:line="240" w:lineRule="auto"/>
        <w:ind w:left="567" w:hanging="567"/>
        <w:rPr>
          <w:sz w:val="22"/>
          <w:szCs w:val="22"/>
        </w:rPr>
      </w:pPr>
      <w:r w:rsidRPr="001218CE">
        <w:rPr>
          <w:sz w:val="22"/>
          <w:szCs w:val="22"/>
        </w:rPr>
        <w:t>ORGANY SPÓŁKI</w:t>
      </w:r>
    </w:p>
    <w:p w:rsidR="000A2750" w:rsidRPr="001218CE" w:rsidRDefault="000A2750" w:rsidP="000A2750">
      <w:pPr>
        <w:pStyle w:val="Teksttreci20"/>
        <w:shd w:val="clear" w:color="auto" w:fill="auto"/>
        <w:spacing w:after="0" w:line="240" w:lineRule="auto"/>
        <w:ind w:right="60" w:firstLine="0"/>
        <w:jc w:val="center"/>
        <w:rPr>
          <w:sz w:val="22"/>
          <w:szCs w:val="22"/>
        </w:rPr>
      </w:pPr>
      <w:r w:rsidRPr="001218CE">
        <w:rPr>
          <w:sz w:val="22"/>
          <w:szCs w:val="22"/>
        </w:rPr>
        <w:t>Artykuł 9</w:t>
      </w:r>
    </w:p>
    <w:p w:rsidR="000A2750" w:rsidRPr="001218CE" w:rsidRDefault="000A2750" w:rsidP="000A2750">
      <w:pPr>
        <w:pStyle w:val="Teksttreci20"/>
        <w:shd w:val="clear" w:color="auto" w:fill="auto"/>
        <w:spacing w:after="0" w:line="240" w:lineRule="auto"/>
        <w:ind w:left="460" w:hanging="460"/>
        <w:rPr>
          <w:sz w:val="22"/>
          <w:szCs w:val="22"/>
        </w:rPr>
      </w:pPr>
      <w:r w:rsidRPr="001218CE">
        <w:rPr>
          <w:sz w:val="22"/>
          <w:szCs w:val="22"/>
        </w:rPr>
        <w:t>Organami Spółki są:</w:t>
      </w:r>
    </w:p>
    <w:p w:rsidR="000A2750" w:rsidRPr="001218CE" w:rsidRDefault="000A2750" w:rsidP="000A2750">
      <w:pPr>
        <w:pStyle w:val="Teksttreci20"/>
        <w:numPr>
          <w:ilvl w:val="0"/>
          <w:numId w:val="10"/>
        </w:numPr>
        <w:shd w:val="clear" w:color="auto" w:fill="auto"/>
        <w:tabs>
          <w:tab w:val="left" w:pos="445"/>
        </w:tabs>
        <w:spacing w:after="0" w:line="240" w:lineRule="auto"/>
        <w:ind w:left="426" w:hanging="426"/>
        <w:rPr>
          <w:sz w:val="22"/>
          <w:szCs w:val="22"/>
        </w:rPr>
      </w:pPr>
      <w:r w:rsidRPr="001218CE">
        <w:rPr>
          <w:sz w:val="22"/>
          <w:szCs w:val="22"/>
        </w:rPr>
        <w:t>zarząd,</w:t>
      </w:r>
    </w:p>
    <w:p w:rsidR="000A2750" w:rsidRPr="001218CE" w:rsidRDefault="000A2750" w:rsidP="000A2750">
      <w:pPr>
        <w:pStyle w:val="Teksttreci20"/>
        <w:numPr>
          <w:ilvl w:val="0"/>
          <w:numId w:val="10"/>
        </w:numPr>
        <w:shd w:val="clear" w:color="auto" w:fill="auto"/>
        <w:tabs>
          <w:tab w:val="left" w:pos="445"/>
        </w:tabs>
        <w:spacing w:after="0" w:line="240" w:lineRule="auto"/>
        <w:ind w:left="426" w:hanging="426"/>
        <w:rPr>
          <w:sz w:val="22"/>
          <w:szCs w:val="22"/>
        </w:rPr>
      </w:pPr>
      <w:r w:rsidRPr="001218CE">
        <w:rPr>
          <w:sz w:val="22"/>
          <w:szCs w:val="22"/>
        </w:rPr>
        <w:t>rada nadzorcza,</w:t>
      </w:r>
    </w:p>
    <w:p w:rsidR="000A2750" w:rsidRPr="001218CE" w:rsidRDefault="000A2750" w:rsidP="000A2750">
      <w:pPr>
        <w:pStyle w:val="Teksttreci20"/>
        <w:numPr>
          <w:ilvl w:val="0"/>
          <w:numId w:val="10"/>
        </w:numPr>
        <w:shd w:val="clear" w:color="auto" w:fill="auto"/>
        <w:tabs>
          <w:tab w:val="left" w:pos="445"/>
        </w:tabs>
        <w:spacing w:after="0" w:line="240" w:lineRule="auto"/>
        <w:ind w:left="426" w:hanging="426"/>
        <w:rPr>
          <w:sz w:val="22"/>
          <w:szCs w:val="22"/>
        </w:rPr>
      </w:pPr>
      <w:r w:rsidRPr="001218CE">
        <w:rPr>
          <w:sz w:val="22"/>
          <w:szCs w:val="22"/>
        </w:rPr>
        <w:t>walne zgromadzenie.</w:t>
      </w:r>
    </w:p>
    <w:p w:rsidR="000A2750" w:rsidRPr="001218CE" w:rsidRDefault="000A2750" w:rsidP="000A2750">
      <w:pPr>
        <w:pStyle w:val="Teksttreci20"/>
        <w:shd w:val="clear" w:color="auto" w:fill="auto"/>
        <w:tabs>
          <w:tab w:val="left" w:pos="445"/>
        </w:tabs>
        <w:spacing w:after="0" w:line="240" w:lineRule="auto"/>
        <w:ind w:left="720" w:firstLine="0"/>
        <w:rPr>
          <w:sz w:val="22"/>
          <w:szCs w:val="22"/>
        </w:rPr>
      </w:pPr>
    </w:p>
    <w:p w:rsidR="000A2750" w:rsidRPr="001218CE" w:rsidRDefault="000A2750" w:rsidP="000A2750">
      <w:pPr>
        <w:pStyle w:val="Teksttreci20"/>
        <w:numPr>
          <w:ilvl w:val="0"/>
          <w:numId w:val="5"/>
        </w:numPr>
        <w:shd w:val="clear" w:color="auto" w:fill="auto"/>
        <w:tabs>
          <w:tab w:val="left" w:pos="445"/>
        </w:tabs>
        <w:spacing w:after="0" w:line="240" w:lineRule="auto"/>
        <w:ind w:left="460" w:hanging="460"/>
        <w:rPr>
          <w:sz w:val="22"/>
          <w:szCs w:val="22"/>
        </w:rPr>
      </w:pPr>
      <w:r w:rsidRPr="001218CE">
        <w:rPr>
          <w:sz w:val="22"/>
          <w:szCs w:val="22"/>
        </w:rPr>
        <w:t>ZARZĄD</w:t>
      </w:r>
    </w:p>
    <w:p w:rsidR="000A2750" w:rsidRPr="001218CE" w:rsidRDefault="000A2750" w:rsidP="000A2750">
      <w:pPr>
        <w:pStyle w:val="Teksttreci20"/>
        <w:shd w:val="clear" w:color="auto" w:fill="auto"/>
        <w:spacing w:after="0" w:line="240" w:lineRule="auto"/>
        <w:ind w:right="60" w:firstLine="0"/>
        <w:jc w:val="center"/>
        <w:rPr>
          <w:sz w:val="22"/>
          <w:szCs w:val="22"/>
        </w:rPr>
      </w:pPr>
      <w:r w:rsidRPr="001218CE">
        <w:rPr>
          <w:sz w:val="22"/>
          <w:szCs w:val="22"/>
        </w:rPr>
        <w:t>Artykuł 10</w:t>
      </w:r>
    </w:p>
    <w:p w:rsidR="000A2750" w:rsidRPr="001218CE" w:rsidRDefault="000A2750" w:rsidP="000A2750">
      <w:pPr>
        <w:pStyle w:val="Teksttreci20"/>
        <w:numPr>
          <w:ilvl w:val="0"/>
          <w:numId w:val="14"/>
        </w:numPr>
        <w:shd w:val="clear" w:color="auto" w:fill="auto"/>
        <w:tabs>
          <w:tab w:val="left" w:pos="426"/>
        </w:tabs>
        <w:spacing w:after="0" w:line="240" w:lineRule="auto"/>
        <w:ind w:left="426" w:hanging="426"/>
        <w:rPr>
          <w:sz w:val="22"/>
          <w:szCs w:val="22"/>
        </w:rPr>
      </w:pPr>
      <w:r w:rsidRPr="001218CE">
        <w:rPr>
          <w:sz w:val="22"/>
          <w:szCs w:val="22"/>
        </w:rPr>
        <w:t>Zarząd składa się z jednej do siedmiu osób powoływanych na wspólną kadencję. Kadencja zarządu trwa trzy lata.</w:t>
      </w:r>
    </w:p>
    <w:p w:rsidR="000A2750" w:rsidRPr="001218CE" w:rsidRDefault="000A2750" w:rsidP="000A2750">
      <w:pPr>
        <w:pStyle w:val="Teksttreci20"/>
        <w:numPr>
          <w:ilvl w:val="0"/>
          <w:numId w:val="14"/>
        </w:numPr>
        <w:shd w:val="clear" w:color="auto" w:fill="auto"/>
        <w:tabs>
          <w:tab w:val="left" w:pos="426"/>
        </w:tabs>
        <w:spacing w:after="0" w:line="240" w:lineRule="auto"/>
        <w:ind w:left="426" w:hanging="426"/>
        <w:rPr>
          <w:sz w:val="22"/>
          <w:szCs w:val="22"/>
        </w:rPr>
      </w:pPr>
      <w:r w:rsidRPr="001218CE">
        <w:rPr>
          <w:sz w:val="22"/>
          <w:szCs w:val="22"/>
        </w:rPr>
        <w:t>Rada nadzorcza powołuje prezesa zarządu oraz na wniosek prezesa zarządu pozostałych członków zarządu.</w:t>
      </w:r>
    </w:p>
    <w:p w:rsidR="000A2750" w:rsidRPr="001218CE" w:rsidRDefault="000A2750" w:rsidP="000A2750">
      <w:pPr>
        <w:pStyle w:val="Teksttreci20"/>
        <w:numPr>
          <w:ilvl w:val="0"/>
          <w:numId w:val="14"/>
        </w:numPr>
        <w:shd w:val="clear" w:color="auto" w:fill="auto"/>
        <w:tabs>
          <w:tab w:val="left" w:pos="426"/>
        </w:tabs>
        <w:spacing w:after="0" w:line="240" w:lineRule="auto"/>
        <w:ind w:left="426" w:hanging="426"/>
        <w:rPr>
          <w:sz w:val="22"/>
          <w:szCs w:val="22"/>
        </w:rPr>
      </w:pPr>
      <w:r w:rsidRPr="001218CE">
        <w:rPr>
          <w:sz w:val="22"/>
          <w:szCs w:val="22"/>
        </w:rPr>
        <w:t>Rada nadzorcza określa liczbę członków zarządu danej kadencji.</w:t>
      </w:r>
    </w:p>
    <w:p w:rsidR="000A2750" w:rsidRPr="001218CE" w:rsidRDefault="000A2750" w:rsidP="000A2750">
      <w:pPr>
        <w:pStyle w:val="Teksttreci20"/>
        <w:numPr>
          <w:ilvl w:val="0"/>
          <w:numId w:val="14"/>
        </w:numPr>
        <w:shd w:val="clear" w:color="auto" w:fill="auto"/>
        <w:tabs>
          <w:tab w:val="left" w:pos="426"/>
        </w:tabs>
        <w:spacing w:after="0" w:line="240" w:lineRule="auto"/>
        <w:ind w:left="426" w:hanging="426"/>
        <w:rPr>
          <w:sz w:val="22"/>
          <w:szCs w:val="22"/>
        </w:rPr>
      </w:pPr>
      <w:r w:rsidRPr="001218CE">
        <w:rPr>
          <w:sz w:val="22"/>
          <w:szCs w:val="22"/>
        </w:rPr>
        <w:t>Rada nadzorcza może odwołać prezesa zarządu, członka zarządu lub cały zarząd przed upływem kadencji zarządu.</w:t>
      </w:r>
    </w:p>
    <w:p w:rsidR="000A2750" w:rsidRPr="001218CE" w:rsidRDefault="000A2750" w:rsidP="000A2750">
      <w:pPr>
        <w:pStyle w:val="Teksttreci20"/>
        <w:shd w:val="clear" w:color="auto" w:fill="auto"/>
        <w:spacing w:after="0" w:line="240" w:lineRule="auto"/>
        <w:ind w:right="60" w:firstLine="0"/>
        <w:jc w:val="center"/>
        <w:rPr>
          <w:sz w:val="22"/>
          <w:szCs w:val="22"/>
        </w:rPr>
      </w:pPr>
    </w:p>
    <w:p w:rsidR="000A2750" w:rsidRPr="001218CE" w:rsidRDefault="000A2750" w:rsidP="000A2750">
      <w:pPr>
        <w:pStyle w:val="Teksttreci20"/>
        <w:shd w:val="clear" w:color="auto" w:fill="auto"/>
        <w:spacing w:after="0" w:line="240" w:lineRule="auto"/>
        <w:ind w:right="60" w:firstLine="0"/>
        <w:jc w:val="center"/>
        <w:rPr>
          <w:sz w:val="22"/>
          <w:szCs w:val="22"/>
        </w:rPr>
      </w:pPr>
      <w:r w:rsidRPr="001218CE">
        <w:rPr>
          <w:sz w:val="22"/>
          <w:szCs w:val="22"/>
        </w:rPr>
        <w:t>Artykuł 11</w:t>
      </w:r>
    </w:p>
    <w:p w:rsidR="000A2750" w:rsidRPr="001218CE" w:rsidRDefault="000A2750" w:rsidP="000A2750">
      <w:pPr>
        <w:pStyle w:val="Teksttreci20"/>
        <w:numPr>
          <w:ilvl w:val="0"/>
          <w:numId w:val="15"/>
        </w:numPr>
        <w:shd w:val="clear" w:color="auto" w:fill="auto"/>
        <w:tabs>
          <w:tab w:val="left" w:pos="426"/>
        </w:tabs>
        <w:spacing w:after="0" w:line="240" w:lineRule="auto"/>
        <w:ind w:left="426" w:hanging="426"/>
        <w:rPr>
          <w:sz w:val="22"/>
          <w:szCs w:val="22"/>
        </w:rPr>
      </w:pPr>
      <w:r w:rsidRPr="001218CE">
        <w:rPr>
          <w:sz w:val="22"/>
          <w:szCs w:val="22"/>
        </w:rPr>
        <w:t>Zarząd wykonuje wszelkie uprawnienia w zakresie zarządzania Spółką, z wyjątkiem uprawnień zastrzeżonych przez prawo lub niniejszy statut dla pozostałych organów Spółki.</w:t>
      </w:r>
    </w:p>
    <w:p w:rsidR="000A2750" w:rsidRPr="001218CE" w:rsidRDefault="000A2750" w:rsidP="000A2750">
      <w:pPr>
        <w:pStyle w:val="Teksttreci20"/>
        <w:numPr>
          <w:ilvl w:val="0"/>
          <w:numId w:val="15"/>
        </w:numPr>
        <w:shd w:val="clear" w:color="auto" w:fill="auto"/>
        <w:tabs>
          <w:tab w:val="left" w:pos="426"/>
        </w:tabs>
        <w:spacing w:after="0" w:line="240" w:lineRule="auto"/>
        <w:ind w:left="426" w:hanging="426"/>
        <w:rPr>
          <w:sz w:val="22"/>
          <w:szCs w:val="22"/>
        </w:rPr>
      </w:pPr>
      <w:r w:rsidRPr="001218CE">
        <w:rPr>
          <w:sz w:val="22"/>
          <w:szCs w:val="22"/>
        </w:rPr>
        <w:t>Tryb działania zarządu, a także sprawy, które mogą być powierzone poszczególnym członkom, określi szczegółowo regulamin zarządu. Regulamin zarządu uchwala zarząd Spółki, a zatwierdza go rada nadzorcza.</w:t>
      </w:r>
    </w:p>
    <w:p w:rsidR="000A2750" w:rsidRPr="001218CE" w:rsidRDefault="000A2750" w:rsidP="000A2750">
      <w:pPr>
        <w:pStyle w:val="Teksttreci20"/>
        <w:numPr>
          <w:ilvl w:val="0"/>
          <w:numId w:val="15"/>
        </w:numPr>
        <w:shd w:val="clear" w:color="auto" w:fill="auto"/>
        <w:tabs>
          <w:tab w:val="left" w:pos="426"/>
        </w:tabs>
        <w:spacing w:after="0" w:line="240" w:lineRule="auto"/>
        <w:ind w:left="426" w:hanging="426"/>
        <w:rPr>
          <w:sz w:val="22"/>
          <w:szCs w:val="22"/>
        </w:rPr>
      </w:pPr>
      <w:r w:rsidRPr="001218CE">
        <w:rPr>
          <w:sz w:val="22"/>
          <w:szCs w:val="22"/>
        </w:rPr>
        <w:t>Zarząd zdolny jest do podejmowania wiążących uchwał, jeśli na posiedzeniu Zarządu obecna jest większość członków Zarządu.</w:t>
      </w:r>
    </w:p>
    <w:p w:rsidR="000A2750" w:rsidRPr="001218CE" w:rsidRDefault="000A2750" w:rsidP="000A2750">
      <w:pPr>
        <w:pStyle w:val="Teksttreci20"/>
        <w:numPr>
          <w:ilvl w:val="0"/>
          <w:numId w:val="15"/>
        </w:numPr>
        <w:shd w:val="clear" w:color="auto" w:fill="auto"/>
        <w:tabs>
          <w:tab w:val="left" w:pos="426"/>
        </w:tabs>
        <w:spacing w:after="0" w:line="240" w:lineRule="auto"/>
        <w:ind w:left="426" w:hanging="426"/>
        <w:rPr>
          <w:sz w:val="22"/>
          <w:szCs w:val="22"/>
        </w:rPr>
      </w:pPr>
      <w:r w:rsidRPr="001218CE">
        <w:rPr>
          <w:sz w:val="22"/>
          <w:szCs w:val="22"/>
        </w:rPr>
        <w:t>Uchwały Zarządu zapadają bezwzględną większością głosów. W przypadku jednakowej liczby głosów oddanej „za” i „przeciw” uchwale, rozstrzyga głos Prezesa Zarządu.</w:t>
      </w:r>
    </w:p>
    <w:p w:rsidR="000A2750" w:rsidRPr="001218CE" w:rsidRDefault="000A2750" w:rsidP="000A2750">
      <w:pPr>
        <w:pStyle w:val="Teksttreci20"/>
        <w:shd w:val="clear" w:color="auto" w:fill="auto"/>
        <w:spacing w:after="0" w:line="240" w:lineRule="auto"/>
        <w:ind w:right="60" w:firstLine="0"/>
        <w:jc w:val="center"/>
        <w:rPr>
          <w:sz w:val="22"/>
          <w:szCs w:val="22"/>
        </w:rPr>
      </w:pPr>
    </w:p>
    <w:p w:rsidR="000A2750" w:rsidRPr="001218CE" w:rsidRDefault="000A2750" w:rsidP="000A2750">
      <w:pPr>
        <w:pStyle w:val="Teksttreci20"/>
        <w:shd w:val="clear" w:color="auto" w:fill="auto"/>
        <w:spacing w:after="0" w:line="240" w:lineRule="auto"/>
        <w:ind w:right="60" w:firstLine="0"/>
        <w:jc w:val="center"/>
        <w:rPr>
          <w:sz w:val="22"/>
          <w:szCs w:val="22"/>
        </w:rPr>
      </w:pPr>
      <w:r w:rsidRPr="001218CE">
        <w:rPr>
          <w:sz w:val="22"/>
          <w:szCs w:val="22"/>
        </w:rPr>
        <w:t>Artykuł 12</w:t>
      </w:r>
    </w:p>
    <w:p w:rsidR="000A2750" w:rsidRPr="001218CE" w:rsidRDefault="000A2750" w:rsidP="000A2750">
      <w:pPr>
        <w:pStyle w:val="Teksttreci20"/>
        <w:numPr>
          <w:ilvl w:val="0"/>
          <w:numId w:val="16"/>
        </w:numPr>
        <w:shd w:val="clear" w:color="auto" w:fill="auto"/>
        <w:tabs>
          <w:tab w:val="left" w:pos="426"/>
        </w:tabs>
        <w:spacing w:after="0" w:line="240" w:lineRule="auto"/>
        <w:ind w:left="426" w:hanging="426"/>
        <w:rPr>
          <w:sz w:val="22"/>
          <w:szCs w:val="22"/>
        </w:rPr>
      </w:pPr>
      <w:r w:rsidRPr="001218CE">
        <w:rPr>
          <w:sz w:val="22"/>
          <w:szCs w:val="22"/>
        </w:rPr>
        <w:t>W przypadku zarządu wieloosobowego do reprezentowania Spółki i działania w jej imieniu upoważnieni są dwaj jego członkowie łącznie albo jeden członek zarządu łącznie z prokurentem.</w:t>
      </w:r>
    </w:p>
    <w:p w:rsidR="000A2750" w:rsidRPr="001218CE" w:rsidRDefault="000A2750" w:rsidP="000A2750">
      <w:pPr>
        <w:pStyle w:val="Teksttreci20"/>
        <w:numPr>
          <w:ilvl w:val="0"/>
          <w:numId w:val="16"/>
        </w:numPr>
        <w:shd w:val="clear" w:color="auto" w:fill="auto"/>
        <w:tabs>
          <w:tab w:val="left" w:pos="426"/>
        </w:tabs>
        <w:spacing w:after="0" w:line="240" w:lineRule="auto"/>
        <w:ind w:left="426" w:hanging="426"/>
        <w:rPr>
          <w:sz w:val="22"/>
          <w:szCs w:val="22"/>
        </w:rPr>
      </w:pPr>
      <w:r w:rsidRPr="001218CE">
        <w:rPr>
          <w:sz w:val="22"/>
          <w:szCs w:val="22"/>
        </w:rPr>
        <w:t>W przypadku zarządu jednoosobowego prezes zarządu jest upoważniony jednoosobowo do reprezentowania Spółki i działania w jej imieniu.</w:t>
      </w:r>
    </w:p>
    <w:p w:rsidR="000A2750" w:rsidRPr="001218CE" w:rsidRDefault="000A2750" w:rsidP="000A2750">
      <w:pPr>
        <w:pStyle w:val="Teksttreci20"/>
        <w:shd w:val="clear" w:color="auto" w:fill="auto"/>
        <w:tabs>
          <w:tab w:val="left" w:pos="387"/>
        </w:tabs>
        <w:spacing w:after="0" w:line="240" w:lineRule="auto"/>
        <w:ind w:left="460" w:firstLine="0"/>
        <w:rPr>
          <w:sz w:val="22"/>
          <w:szCs w:val="22"/>
        </w:rPr>
      </w:pPr>
    </w:p>
    <w:p w:rsidR="000A2750" w:rsidRPr="001218CE" w:rsidRDefault="000A2750" w:rsidP="000A2750">
      <w:pPr>
        <w:pStyle w:val="Teksttreci20"/>
        <w:shd w:val="clear" w:color="auto" w:fill="auto"/>
        <w:spacing w:after="0" w:line="240" w:lineRule="auto"/>
        <w:ind w:right="40" w:firstLine="0"/>
        <w:jc w:val="center"/>
        <w:rPr>
          <w:sz w:val="22"/>
          <w:szCs w:val="22"/>
        </w:rPr>
      </w:pPr>
      <w:r w:rsidRPr="001218CE">
        <w:rPr>
          <w:sz w:val="22"/>
          <w:szCs w:val="22"/>
        </w:rPr>
        <w:t>Artykuł 13</w:t>
      </w:r>
    </w:p>
    <w:p w:rsidR="000A2750" w:rsidRPr="001218CE" w:rsidRDefault="000A2750" w:rsidP="000A2750">
      <w:pPr>
        <w:pStyle w:val="Teksttreci20"/>
        <w:numPr>
          <w:ilvl w:val="0"/>
          <w:numId w:val="30"/>
        </w:numPr>
        <w:shd w:val="clear" w:color="auto" w:fill="auto"/>
        <w:tabs>
          <w:tab w:val="left" w:pos="426"/>
        </w:tabs>
        <w:spacing w:after="0" w:line="240" w:lineRule="auto"/>
        <w:ind w:left="426" w:hanging="426"/>
        <w:rPr>
          <w:sz w:val="22"/>
          <w:szCs w:val="22"/>
        </w:rPr>
      </w:pPr>
      <w:r w:rsidRPr="001218CE">
        <w:rPr>
          <w:sz w:val="22"/>
          <w:szCs w:val="22"/>
        </w:rPr>
        <w:lastRenderedPageBreak/>
        <w:t>W umowie między Spółką a członkiem zarządu, jak również w sporze z nim Spółkę reprezentuje rada nadzorcza albo pełnomocnik powołany uchwałą walnego zgromadzenia.</w:t>
      </w:r>
    </w:p>
    <w:p w:rsidR="000A2750" w:rsidRPr="001218CE" w:rsidRDefault="000A2750" w:rsidP="000A2750">
      <w:pPr>
        <w:pStyle w:val="Teksttreci20"/>
        <w:numPr>
          <w:ilvl w:val="0"/>
          <w:numId w:val="30"/>
        </w:numPr>
        <w:shd w:val="clear" w:color="auto" w:fill="auto"/>
        <w:tabs>
          <w:tab w:val="left" w:pos="426"/>
        </w:tabs>
        <w:spacing w:after="0" w:line="240" w:lineRule="auto"/>
        <w:ind w:left="426" w:hanging="426"/>
        <w:rPr>
          <w:sz w:val="22"/>
          <w:szCs w:val="22"/>
        </w:rPr>
      </w:pPr>
      <w:r w:rsidRPr="001218CE">
        <w:rPr>
          <w:sz w:val="22"/>
          <w:szCs w:val="22"/>
        </w:rPr>
        <w:t>Pracownicy Spółki podlegają zarządowi. Zarząd lub upoważniona przez zarząd osoba zawiera i rozwiązuje z pracownikami umowy o pracę oraz ustala wynagrodzenie pracowników, przy czym upoważnioną osobą w rozumieniu tego postanowienia może być również Członek Zarządu.</w:t>
      </w:r>
    </w:p>
    <w:p w:rsidR="000A2750" w:rsidRPr="001218CE" w:rsidRDefault="000A2750" w:rsidP="000A2750">
      <w:pPr>
        <w:pStyle w:val="Teksttreci20"/>
        <w:shd w:val="clear" w:color="auto" w:fill="auto"/>
        <w:tabs>
          <w:tab w:val="left" w:pos="353"/>
        </w:tabs>
        <w:spacing w:after="0" w:line="240" w:lineRule="auto"/>
        <w:ind w:left="440" w:firstLine="0"/>
        <w:rPr>
          <w:sz w:val="22"/>
          <w:szCs w:val="22"/>
        </w:rPr>
      </w:pPr>
    </w:p>
    <w:p w:rsidR="000A2750" w:rsidRPr="001218CE" w:rsidRDefault="000A2750" w:rsidP="000A2750">
      <w:pPr>
        <w:pStyle w:val="Teksttreci20"/>
        <w:numPr>
          <w:ilvl w:val="0"/>
          <w:numId w:val="5"/>
        </w:numPr>
        <w:shd w:val="clear" w:color="auto" w:fill="auto"/>
        <w:tabs>
          <w:tab w:val="left" w:pos="399"/>
        </w:tabs>
        <w:spacing w:after="0" w:line="240" w:lineRule="auto"/>
        <w:ind w:left="440" w:hanging="440"/>
        <w:rPr>
          <w:sz w:val="22"/>
          <w:szCs w:val="22"/>
        </w:rPr>
      </w:pPr>
      <w:r w:rsidRPr="001218CE">
        <w:rPr>
          <w:sz w:val="22"/>
          <w:szCs w:val="22"/>
        </w:rPr>
        <w:t>RADA NADZORCZA</w:t>
      </w:r>
    </w:p>
    <w:p w:rsidR="000A2750" w:rsidRPr="001218CE" w:rsidRDefault="000A2750" w:rsidP="000A2750">
      <w:pPr>
        <w:pStyle w:val="Teksttreci20"/>
        <w:shd w:val="clear" w:color="auto" w:fill="auto"/>
        <w:spacing w:after="0" w:line="240" w:lineRule="auto"/>
        <w:ind w:right="40" w:firstLine="0"/>
        <w:jc w:val="center"/>
        <w:rPr>
          <w:sz w:val="22"/>
          <w:szCs w:val="22"/>
        </w:rPr>
      </w:pPr>
    </w:p>
    <w:p w:rsidR="000A2750" w:rsidRPr="001218CE" w:rsidRDefault="000A2750" w:rsidP="000A2750">
      <w:pPr>
        <w:pStyle w:val="Teksttreci20"/>
        <w:shd w:val="clear" w:color="auto" w:fill="auto"/>
        <w:spacing w:after="0" w:line="240" w:lineRule="auto"/>
        <w:ind w:right="40" w:firstLine="0"/>
        <w:jc w:val="center"/>
        <w:rPr>
          <w:sz w:val="22"/>
          <w:szCs w:val="22"/>
        </w:rPr>
      </w:pPr>
      <w:r w:rsidRPr="001218CE">
        <w:rPr>
          <w:sz w:val="22"/>
          <w:szCs w:val="22"/>
        </w:rPr>
        <w:t>Artykuł 14</w:t>
      </w:r>
    </w:p>
    <w:p w:rsidR="000A2750" w:rsidRPr="001218CE" w:rsidRDefault="000A2750" w:rsidP="000A2750">
      <w:pPr>
        <w:pStyle w:val="Teksttreci20"/>
        <w:numPr>
          <w:ilvl w:val="0"/>
          <w:numId w:val="17"/>
        </w:numPr>
        <w:shd w:val="clear" w:color="auto" w:fill="auto"/>
        <w:tabs>
          <w:tab w:val="left" w:pos="426"/>
        </w:tabs>
        <w:spacing w:after="0" w:line="240" w:lineRule="auto"/>
        <w:ind w:left="440" w:hanging="440"/>
        <w:rPr>
          <w:sz w:val="22"/>
          <w:szCs w:val="22"/>
        </w:rPr>
      </w:pPr>
      <w:r w:rsidRPr="001218CE">
        <w:rPr>
          <w:sz w:val="22"/>
          <w:szCs w:val="22"/>
        </w:rPr>
        <w:t>Rada nadzorcza składa się z nie mniej niż z pięciu i nie więcej niż siedmiu członków. Kadencja rady nadzorczej trwa trzy lata i jest wspólna dla wszystkich członków rady.</w:t>
      </w:r>
    </w:p>
    <w:p w:rsidR="000A2750" w:rsidRPr="001218CE" w:rsidRDefault="000A2750" w:rsidP="000A2750">
      <w:pPr>
        <w:pStyle w:val="Teksttreci20"/>
        <w:numPr>
          <w:ilvl w:val="0"/>
          <w:numId w:val="17"/>
        </w:numPr>
        <w:shd w:val="clear" w:color="auto" w:fill="auto"/>
        <w:tabs>
          <w:tab w:val="left" w:pos="426"/>
        </w:tabs>
        <w:spacing w:after="0" w:line="240" w:lineRule="auto"/>
        <w:ind w:left="440" w:hanging="440"/>
        <w:rPr>
          <w:sz w:val="22"/>
          <w:szCs w:val="22"/>
        </w:rPr>
      </w:pPr>
      <w:r w:rsidRPr="001218CE">
        <w:rPr>
          <w:sz w:val="22"/>
          <w:szCs w:val="22"/>
        </w:rPr>
        <w:t>Członków rady nadzorczej powołuje i odwołuje walne zgromadzenie.</w:t>
      </w:r>
    </w:p>
    <w:p w:rsidR="000A2750" w:rsidRPr="001218CE" w:rsidRDefault="000A2750" w:rsidP="000A2750">
      <w:pPr>
        <w:pStyle w:val="Teksttreci20"/>
        <w:shd w:val="clear" w:color="auto" w:fill="auto"/>
        <w:spacing w:after="0" w:line="240" w:lineRule="auto"/>
        <w:ind w:right="40" w:firstLine="0"/>
        <w:jc w:val="center"/>
        <w:rPr>
          <w:sz w:val="22"/>
          <w:szCs w:val="22"/>
        </w:rPr>
      </w:pPr>
    </w:p>
    <w:p w:rsidR="000A2750" w:rsidRPr="001218CE" w:rsidRDefault="000A2750" w:rsidP="000A2750">
      <w:pPr>
        <w:pStyle w:val="Teksttreci20"/>
        <w:shd w:val="clear" w:color="auto" w:fill="auto"/>
        <w:spacing w:after="0" w:line="240" w:lineRule="auto"/>
        <w:ind w:right="40" w:firstLine="0"/>
        <w:jc w:val="center"/>
        <w:rPr>
          <w:sz w:val="22"/>
          <w:szCs w:val="22"/>
        </w:rPr>
      </w:pPr>
      <w:r w:rsidRPr="001218CE">
        <w:rPr>
          <w:sz w:val="22"/>
          <w:szCs w:val="22"/>
        </w:rPr>
        <w:t>Artykuł 15</w:t>
      </w:r>
    </w:p>
    <w:p w:rsidR="000A2750" w:rsidRPr="001218CE" w:rsidRDefault="000A2750" w:rsidP="000A2750">
      <w:pPr>
        <w:pStyle w:val="Teksttreci20"/>
        <w:numPr>
          <w:ilvl w:val="0"/>
          <w:numId w:val="18"/>
        </w:numPr>
        <w:shd w:val="clear" w:color="auto" w:fill="auto"/>
        <w:tabs>
          <w:tab w:val="left" w:pos="426"/>
        </w:tabs>
        <w:spacing w:after="0" w:line="240" w:lineRule="auto"/>
        <w:ind w:left="440" w:hanging="440"/>
        <w:rPr>
          <w:sz w:val="22"/>
          <w:szCs w:val="22"/>
        </w:rPr>
      </w:pPr>
      <w:r w:rsidRPr="001218CE">
        <w:rPr>
          <w:sz w:val="22"/>
          <w:szCs w:val="22"/>
        </w:rPr>
        <w:t>Rada Nadzorcza wybiera ze swego grona Przewodniczącego oraz jednego lub dwóch Zastępców Przewodniczącego.</w:t>
      </w:r>
    </w:p>
    <w:p w:rsidR="000A2750" w:rsidRPr="001218CE" w:rsidRDefault="000A2750" w:rsidP="000A2750">
      <w:pPr>
        <w:pStyle w:val="Teksttreci20"/>
        <w:numPr>
          <w:ilvl w:val="0"/>
          <w:numId w:val="18"/>
        </w:numPr>
        <w:shd w:val="clear" w:color="auto" w:fill="auto"/>
        <w:tabs>
          <w:tab w:val="left" w:pos="426"/>
        </w:tabs>
        <w:spacing w:after="0" w:line="240" w:lineRule="auto"/>
        <w:ind w:left="440" w:hanging="440"/>
        <w:rPr>
          <w:sz w:val="22"/>
          <w:szCs w:val="22"/>
        </w:rPr>
      </w:pPr>
      <w:r w:rsidRPr="001218CE">
        <w:rPr>
          <w:sz w:val="22"/>
          <w:szCs w:val="22"/>
        </w:rPr>
        <w:t>Przewodniczący rady nadzorczej zwołuje posiedzenia rady i przewodniczy im. Przewodniczący lub upoważniony przez radę członek ustępującej rady nadzorczej zwołuje i otwiera pierwsze posiedzenie nowo wybranej rady nadzorczej oraz przewodniczy im do chwili wyboru nowego przewodniczącego. Jeżeli w terminie jednego miesiąca od dnia powołania nowej rady nie zostanie zwołane pierwsze posiedzenie nowo wybranej rady, posiedzenie rady może zwołać i przewodniczyć mu do czasu wyboru nowego przewodniczącego prezes zarządu Spółki.</w:t>
      </w:r>
    </w:p>
    <w:p w:rsidR="000A2750" w:rsidRPr="001218CE" w:rsidRDefault="000A2750" w:rsidP="000A2750">
      <w:pPr>
        <w:pStyle w:val="Teksttreci20"/>
        <w:shd w:val="clear" w:color="auto" w:fill="auto"/>
        <w:spacing w:after="0" w:line="240" w:lineRule="auto"/>
        <w:ind w:right="40" w:firstLine="0"/>
        <w:jc w:val="center"/>
        <w:rPr>
          <w:sz w:val="22"/>
          <w:szCs w:val="22"/>
        </w:rPr>
      </w:pPr>
    </w:p>
    <w:p w:rsidR="000A2750" w:rsidRPr="001218CE" w:rsidRDefault="000A2750" w:rsidP="000A2750">
      <w:pPr>
        <w:pStyle w:val="Teksttreci20"/>
        <w:shd w:val="clear" w:color="auto" w:fill="auto"/>
        <w:spacing w:after="0" w:line="240" w:lineRule="auto"/>
        <w:ind w:right="40" w:firstLine="0"/>
        <w:jc w:val="center"/>
        <w:rPr>
          <w:sz w:val="22"/>
          <w:szCs w:val="22"/>
        </w:rPr>
      </w:pPr>
      <w:r w:rsidRPr="001218CE">
        <w:rPr>
          <w:sz w:val="22"/>
          <w:szCs w:val="22"/>
        </w:rPr>
        <w:t>Artykuł 16</w:t>
      </w:r>
    </w:p>
    <w:p w:rsidR="000A2750" w:rsidRPr="001218CE" w:rsidRDefault="000A2750" w:rsidP="000A2750">
      <w:pPr>
        <w:pStyle w:val="Teksttreci20"/>
        <w:numPr>
          <w:ilvl w:val="0"/>
          <w:numId w:val="19"/>
        </w:numPr>
        <w:shd w:val="clear" w:color="auto" w:fill="auto"/>
        <w:tabs>
          <w:tab w:val="left" w:pos="426"/>
        </w:tabs>
        <w:spacing w:after="0" w:line="240" w:lineRule="auto"/>
        <w:ind w:left="440" w:hanging="440"/>
        <w:rPr>
          <w:sz w:val="22"/>
          <w:szCs w:val="22"/>
        </w:rPr>
      </w:pPr>
      <w:r w:rsidRPr="001218CE">
        <w:rPr>
          <w:sz w:val="22"/>
          <w:szCs w:val="22"/>
        </w:rPr>
        <w:t>Rada nadzorcza odbywa posiedzenia co najmniej raz na kwartał.</w:t>
      </w:r>
    </w:p>
    <w:p w:rsidR="000A2750" w:rsidRPr="001218CE" w:rsidRDefault="000A2750" w:rsidP="000A2750">
      <w:pPr>
        <w:pStyle w:val="Teksttreci20"/>
        <w:numPr>
          <w:ilvl w:val="0"/>
          <w:numId w:val="19"/>
        </w:numPr>
        <w:shd w:val="clear" w:color="auto" w:fill="auto"/>
        <w:tabs>
          <w:tab w:val="left" w:pos="426"/>
        </w:tabs>
        <w:spacing w:after="0" w:line="240" w:lineRule="auto"/>
        <w:ind w:left="440" w:hanging="440"/>
        <w:rPr>
          <w:sz w:val="22"/>
          <w:szCs w:val="22"/>
        </w:rPr>
      </w:pPr>
      <w:r w:rsidRPr="001218CE">
        <w:rPr>
          <w:sz w:val="22"/>
          <w:szCs w:val="22"/>
        </w:rPr>
        <w:t>W okresie między posiedzeniami rady, radę wobec zarządu reprezentuje przewodniczący rady nadzorczej lub w przypadku jego nieobecności członek rady wyznaczony przez przewodniczącego rady.</w:t>
      </w:r>
    </w:p>
    <w:p w:rsidR="000A2750" w:rsidRPr="001218CE" w:rsidRDefault="000A2750" w:rsidP="000A2750">
      <w:pPr>
        <w:pStyle w:val="Teksttreci20"/>
        <w:numPr>
          <w:ilvl w:val="0"/>
          <w:numId w:val="19"/>
        </w:numPr>
        <w:shd w:val="clear" w:color="auto" w:fill="auto"/>
        <w:tabs>
          <w:tab w:val="left" w:pos="426"/>
        </w:tabs>
        <w:spacing w:after="0" w:line="240" w:lineRule="auto"/>
        <w:ind w:left="440" w:hanging="440"/>
        <w:rPr>
          <w:sz w:val="22"/>
          <w:szCs w:val="22"/>
        </w:rPr>
      </w:pPr>
      <w:r w:rsidRPr="001218CE">
        <w:rPr>
          <w:sz w:val="22"/>
          <w:szCs w:val="22"/>
        </w:rPr>
        <w:t>Przewodniczący rady nadzorczej, lub pod jego nieobecność jeden z jego zastępców, mają obowiązek zwołać posiedzenie na pisemny wniosek co najmniej jednego członka rady nadzorczej. Posiedzenie powinno być zwołane w ciągu dwóch tygodni od dnia złożenia wniosku.</w:t>
      </w:r>
    </w:p>
    <w:p w:rsidR="000A2750" w:rsidRPr="001218CE" w:rsidRDefault="000A2750" w:rsidP="000A2750">
      <w:pPr>
        <w:pStyle w:val="Teksttreci20"/>
        <w:shd w:val="clear" w:color="auto" w:fill="auto"/>
        <w:spacing w:after="0" w:line="240" w:lineRule="auto"/>
        <w:ind w:right="40" w:firstLine="0"/>
        <w:jc w:val="center"/>
        <w:rPr>
          <w:sz w:val="22"/>
          <w:szCs w:val="22"/>
        </w:rPr>
      </w:pPr>
    </w:p>
    <w:p w:rsidR="000A2750" w:rsidRPr="001218CE" w:rsidRDefault="000A2750" w:rsidP="000A2750">
      <w:pPr>
        <w:pStyle w:val="Teksttreci20"/>
        <w:shd w:val="clear" w:color="auto" w:fill="auto"/>
        <w:spacing w:after="0" w:line="240" w:lineRule="auto"/>
        <w:ind w:right="40" w:firstLine="0"/>
        <w:jc w:val="center"/>
        <w:rPr>
          <w:sz w:val="22"/>
          <w:szCs w:val="22"/>
        </w:rPr>
      </w:pPr>
      <w:r w:rsidRPr="001218CE">
        <w:rPr>
          <w:sz w:val="22"/>
          <w:szCs w:val="22"/>
        </w:rPr>
        <w:t>Artykuł 17</w:t>
      </w:r>
    </w:p>
    <w:p w:rsidR="000A2750" w:rsidRPr="001218CE" w:rsidRDefault="000A2750" w:rsidP="000A2750">
      <w:pPr>
        <w:pStyle w:val="Teksttreci20"/>
        <w:numPr>
          <w:ilvl w:val="0"/>
          <w:numId w:val="20"/>
        </w:numPr>
        <w:shd w:val="clear" w:color="auto" w:fill="auto"/>
        <w:tabs>
          <w:tab w:val="left" w:pos="426"/>
        </w:tabs>
        <w:spacing w:after="0" w:line="240" w:lineRule="auto"/>
        <w:ind w:left="440" w:hanging="440"/>
        <w:rPr>
          <w:sz w:val="22"/>
          <w:szCs w:val="22"/>
        </w:rPr>
      </w:pPr>
      <w:r w:rsidRPr="001218CE">
        <w:rPr>
          <w:sz w:val="22"/>
          <w:szCs w:val="22"/>
        </w:rPr>
        <w:t>Dla ważności uchwał rady nadzorczej wymagane jest pisemne zaproszenie wszystkich członków rady nadzorczej doręczone co najmniej na siedem dni przed wyznaczoną datą posiedzenia.</w:t>
      </w:r>
    </w:p>
    <w:p w:rsidR="000A2750" w:rsidRPr="001218CE" w:rsidRDefault="000A2750" w:rsidP="000A2750">
      <w:pPr>
        <w:pStyle w:val="Teksttreci20"/>
        <w:numPr>
          <w:ilvl w:val="0"/>
          <w:numId w:val="20"/>
        </w:numPr>
        <w:shd w:val="clear" w:color="auto" w:fill="auto"/>
        <w:spacing w:after="0" w:line="240" w:lineRule="auto"/>
        <w:ind w:left="426" w:hanging="426"/>
        <w:rPr>
          <w:sz w:val="22"/>
          <w:szCs w:val="22"/>
        </w:rPr>
      </w:pPr>
      <w:r w:rsidRPr="001218CE">
        <w:rPr>
          <w:sz w:val="22"/>
          <w:szCs w:val="22"/>
        </w:rPr>
        <w:t>Bez odbycia posiedzenia mogą być podjęte uchwały, jeżeli wszyscy członkowie rady wyrażą zgodę na piśmie na postanowienie, które ma być powzięte albo na pisemne głosowanie (tryb obiegowy).</w:t>
      </w:r>
    </w:p>
    <w:p w:rsidR="000A2750" w:rsidRPr="001218CE" w:rsidRDefault="000A2750" w:rsidP="000A2750">
      <w:pPr>
        <w:pStyle w:val="Teksttreci20"/>
        <w:numPr>
          <w:ilvl w:val="0"/>
          <w:numId w:val="20"/>
        </w:numPr>
        <w:shd w:val="clear" w:color="auto" w:fill="auto"/>
        <w:spacing w:after="0" w:line="240" w:lineRule="auto"/>
        <w:ind w:left="426" w:hanging="426"/>
        <w:rPr>
          <w:sz w:val="22"/>
          <w:szCs w:val="22"/>
        </w:rPr>
      </w:pPr>
      <w:r w:rsidRPr="001218CE">
        <w:rPr>
          <w:sz w:val="22"/>
          <w:szCs w:val="22"/>
        </w:rPr>
        <w:t>Członek rady nadzorczej może brać udział w podejmowaniu uchwał rady oddając głos na piśmie za pośrednictwem innego członka rady nadzorczej, z zastrzeżeniem bezwzględnie obowiązujących przepisów prawa.</w:t>
      </w:r>
    </w:p>
    <w:p w:rsidR="000A2750" w:rsidRPr="001218CE" w:rsidRDefault="000A2750" w:rsidP="000A2750">
      <w:pPr>
        <w:pStyle w:val="Teksttreci20"/>
        <w:numPr>
          <w:ilvl w:val="0"/>
          <w:numId w:val="20"/>
        </w:numPr>
        <w:shd w:val="clear" w:color="auto" w:fill="auto"/>
        <w:spacing w:after="0" w:line="240" w:lineRule="auto"/>
        <w:ind w:left="426" w:hanging="426"/>
        <w:rPr>
          <w:sz w:val="22"/>
          <w:szCs w:val="22"/>
        </w:rPr>
      </w:pPr>
      <w:r w:rsidRPr="001218CE">
        <w:rPr>
          <w:sz w:val="22"/>
          <w:szCs w:val="22"/>
        </w:rPr>
        <w:t>Rada nadzorcza może podejmować uchwały przy wykorzystaniu środków bezpośredniego porozumiewania się na odległość, z zastrzeżeniem bezwzględnie obowiązujących przepisów prawa.</w:t>
      </w:r>
    </w:p>
    <w:p w:rsidR="000A2750" w:rsidRPr="001218CE" w:rsidRDefault="000A2750" w:rsidP="000A2750">
      <w:pPr>
        <w:pStyle w:val="Teksttreci20"/>
        <w:numPr>
          <w:ilvl w:val="0"/>
          <w:numId w:val="20"/>
        </w:numPr>
        <w:shd w:val="clear" w:color="auto" w:fill="auto"/>
        <w:spacing w:after="0" w:line="240" w:lineRule="auto"/>
        <w:ind w:left="426" w:hanging="426"/>
        <w:rPr>
          <w:sz w:val="22"/>
          <w:szCs w:val="22"/>
        </w:rPr>
      </w:pPr>
      <w:r w:rsidRPr="001218CE">
        <w:rPr>
          <w:sz w:val="22"/>
          <w:szCs w:val="22"/>
        </w:rPr>
        <w:t>Rada nadzorcza podejmuje uchwały bezwzględną większością głosów członków rady nadzorczej, przy obecności co najmniej połowy składu rady. Przez bezwzględną większość głosów należy rozumieć więcej niż połowę głosów oddanych.</w:t>
      </w:r>
    </w:p>
    <w:p w:rsidR="000A2750" w:rsidRPr="001218CE" w:rsidRDefault="000A2750" w:rsidP="000A2750">
      <w:pPr>
        <w:pStyle w:val="Teksttreci20"/>
        <w:numPr>
          <w:ilvl w:val="0"/>
          <w:numId w:val="20"/>
        </w:numPr>
        <w:shd w:val="clear" w:color="auto" w:fill="auto"/>
        <w:tabs>
          <w:tab w:val="left" w:pos="426"/>
        </w:tabs>
        <w:spacing w:after="0" w:line="240" w:lineRule="auto"/>
        <w:ind w:left="480" w:hanging="480"/>
        <w:rPr>
          <w:sz w:val="22"/>
          <w:szCs w:val="22"/>
        </w:rPr>
      </w:pPr>
      <w:r w:rsidRPr="001218CE">
        <w:rPr>
          <w:sz w:val="22"/>
          <w:szCs w:val="22"/>
        </w:rPr>
        <w:t>Rada nadzorcza uchwala swój regulamin, określający szczegółowy tryb działania rady.</w:t>
      </w:r>
    </w:p>
    <w:p w:rsidR="000A2750" w:rsidRPr="001218CE" w:rsidRDefault="000A2750" w:rsidP="000A2750">
      <w:pPr>
        <w:pStyle w:val="Teksttreci20"/>
        <w:shd w:val="clear" w:color="auto" w:fill="auto"/>
        <w:spacing w:after="0" w:line="240" w:lineRule="auto"/>
        <w:ind w:right="20" w:firstLine="0"/>
        <w:jc w:val="center"/>
        <w:rPr>
          <w:sz w:val="22"/>
          <w:szCs w:val="22"/>
        </w:rPr>
      </w:pPr>
    </w:p>
    <w:p w:rsidR="000A2750" w:rsidRPr="001218CE" w:rsidRDefault="000A2750" w:rsidP="000A2750">
      <w:pPr>
        <w:pStyle w:val="Teksttreci20"/>
        <w:shd w:val="clear" w:color="auto" w:fill="auto"/>
        <w:spacing w:after="0" w:line="240" w:lineRule="auto"/>
        <w:ind w:right="20" w:firstLine="0"/>
        <w:jc w:val="center"/>
        <w:rPr>
          <w:sz w:val="22"/>
          <w:szCs w:val="22"/>
        </w:rPr>
      </w:pPr>
      <w:r w:rsidRPr="001218CE">
        <w:rPr>
          <w:sz w:val="22"/>
          <w:szCs w:val="22"/>
        </w:rPr>
        <w:t>Artykuł 18</w:t>
      </w:r>
    </w:p>
    <w:p w:rsidR="000A2750" w:rsidRPr="001218CE" w:rsidRDefault="000A2750" w:rsidP="000A2750">
      <w:pPr>
        <w:pStyle w:val="Teksttreci20"/>
        <w:numPr>
          <w:ilvl w:val="0"/>
          <w:numId w:val="21"/>
        </w:numPr>
        <w:shd w:val="clear" w:color="auto" w:fill="auto"/>
        <w:tabs>
          <w:tab w:val="left" w:pos="993"/>
        </w:tabs>
        <w:spacing w:after="0" w:line="240" w:lineRule="auto"/>
        <w:ind w:left="426" w:hanging="426"/>
        <w:rPr>
          <w:sz w:val="22"/>
          <w:szCs w:val="22"/>
        </w:rPr>
      </w:pPr>
      <w:r w:rsidRPr="001218CE">
        <w:rPr>
          <w:sz w:val="22"/>
          <w:szCs w:val="22"/>
        </w:rPr>
        <w:t>Rada nadzorcza może delegować swoich członków do indywidualnego wykonywania poszczególnych czynności nadzorczych.</w:t>
      </w:r>
    </w:p>
    <w:p w:rsidR="000A2750" w:rsidRPr="001218CE" w:rsidRDefault="000A2750" w:rsidP="000A2750">
      <w:pPr>
        <w:pStyle w:val="Teksttreci20"/>
        <w:numPr>
          <w:ilvl w:val="0"/>
          <w:numId w:val="21"/>
        </w:numPr>
        <w:shd w:val="clear" w:color="auto" w:fill="auto"/>
        <w:tabs>
          <w:tab w:val="left" w:pos="993"/>
        </w:tabs>
        <w:spacing w:after="0" w:line="240" w:lineRule="auto"/>
        <w:ind w:left="426" w:hanging="426"/>
        <w:rPr>
          <w:sz w:val="22"/>
          <w:szCs w:val="22"/>
        </w:rPr>
      </w:pPr>
      <w:r w:rsidRPr="001218CE">
        <w:rPr>
          <w:sz w:val="22"/>
          <w:szCs w:val="22"/>
        </w:rPr>
        <w:t>Jeżeli walne zgromadzenie wybierze radę nadzorczą przez głosowanie oddzielnymi grupami, członkowie rady wybrani przez każdą z grup mogą delegować jednego członka do stałego indywidualnego wykonywania czynności nadzorczych.</w:t>
      </w:r>
    </w:p>
    <w:p w:rsidR="000A2750" w:rsidRPr="001218CE" w:rsidRDefault="000A2750" w:rsidP="000A2750">
      <w:pPr>
        <w:pStyle w:val="Teksttreci20"/>
        <w:shd w:val="clear" w:color="auto" w:fill="auto"/>
        <w:spacing w:after="0" w:line="240" w:lineRule="auto"/>
        <w:ind w:right="20" w:firstLine="0"/>
        <w:jc w:val="center"/>
        <w:rPr>
          <w:sz w:val="22"/>
          <w:szCs w:val="22"/>
        </w:rPr>
      </w:pPr>
    </w:p>
    <w:p w:rsidR="000A2750" w:rsidRPr="001218CE" w:rsidRDefault="000A2750" w:rsidP="000A2750">
      <w:pPr>
        <w:pStyle w:val="Teksttreci20"/>
        <w:shd w:val="clear" w:color="auto" w:fill="auto"/>
        <w:spacing w:after="0" w:line="240" w:lineRule="auto"/>
        <w:ind w:right="20" w:firstLine="0"/>
        <w:jc w:val="center"/>
        <w:rPr>
          <w:sz w:val="22"/>
          <w:szCs w:val="22"/>
        </w:rPr>
      </w:pPr>
      <w:r w:rsidRPr="001218CE">
        <w:rPr>
          <w:sz w:val="22"/>
          <w:szCs w:val="22"/>
        </w:rPr>
        <w:lastRenderedPageBreak/>
        <w:t>Artykuł 19</w:t>
      </w:r>
    </w:p>
    <w:p w:rsidR="000A2750" w:rsidRPr="001218CE" w:rsidRDefault="000A2750" w:rsidP="000A2750">
      <w:pPr>
        <w:pStyle w:val="Teksttreci20"/>
        <w:numPr>
          <w:ilvl w:val="0"/>
          <w:numId w:val="22"/>
        </w:numPr>
        <w:shd w:val="clear" w:color="auto" w:fill="auto"/>
        <w:tabs>
          <w:tab w:val="left" w:pos="426"/>
        </w:tabs>
        <w:spacing w:after="0" w:line="240" w:lineRule="auto"/>
        <w:ind w:left="480" w:hanging="480"/>
        <w:rPr>
          <w:sz w:val="22"/>
          <w:szCs w:val="22"/>
        </w:rPr>
      </w:pPr>
      <w:r w:rsidRPr="001218CE">
        <w:rPr>
          <w:sz w:val="22"/>
          <w:szCs w:val="22"/>
        </w:rPr>
        <w:t>Rada nadzorcza nadzoruje działalność Spółki.</w:t>
      </w:r>
    </w:p>
    <w:p w:rsidR="000A2750" w:rsidRPr="001218CE" w:rsidRDefault="000A2750" w:rsidP="000A2750">
      <w:pPr>
        <w:pStyle w:val="Teksttreci20"/>
        <w:numPr>
          <w:ilvl w:val="0"/>
          <w:numId w:val="22"/>
        </w:numPr>
        <w:shd w:val="clear" w:color="auto" w:fill="auto"/>
        <w:tabs>
          <w:tab w:val="left" w:pos="426"/>
        </w:tabs>
        <w:spacing w:after="0" w:line="240" w:lineRule="auto"/>
        <w:ind w:left="480" w:hanging="480"/>
        <w:rPr>
          <w:sz w:val="22"/>
          <w:szCs w:val="22"/>
        </w:rPr>
      </w:pPr>
      <w:r w:rsidRPr="001218CE">
        <w:rPr>
          <w:sz w:val="22"/>
          <w:szCs w:val="22"/>
        </w:rPr>
        <w:t>Oprócz spraw wskazanych w ustawie, w innych postanowieniach niniejszego statutu lub w uchwałach walnego zgromadzenia do kompetencji rady nadzorczej należy:</w:t>
      </w:r>
    </w:p>
    <w:p w:rsidR="000A2750" w:rsidRPr="001218CE" w:rsidRDefault="000A2750" w:rsidP="000A2750">
      <w:pPr>
        <w:pStyle w:val="Teksttreci20"/>
        <w:numPr>
          <w:ilvl w:val="0"/>
          <w:numId w:val="6"/>
        </w:numPr>
        <w:shd w:val="clear" w:color="auto" w:fill="auto"/>
        <w:tabs>
          <w:tab w:val="left" w:pos="871"/>
        </w:tabs>
        <w:spacing w:after="0" w:line="240" w:lineRule="auto"/>
        <w:ind w:left="880" w:hanging="400"/>
        <w:rPr>
          <w:sz w:val="22"/>
          <w:szCs w:val="22"/>
        </w:rPr>
      </w:pPr>
      <w:r w:rsidRPr="001218CE">
        <w:rPr>
          <w:sz w:val="22"/>
          <w:szCs w:val="22"/>
        </w:rPr>
        <w:t>ocena rocznego sprawozdania finansowego oraz sprawozdania zarządu z działalności Spółki,</w:t>
      </w:r>
    </w:p>
    <w:p w:rsidR="000A2750" w:rsidRPr="001218CE" w:rsidRDefault="000A2750" w:rsidP="000A2750">
      <w:pPr>
        <w:pStyle w:val="Teksttreci20"/>
        <w:numPr>
          <w:ilvl w:val="0"/>
          <w:numId w:val="6"/>
        </w:numPr>
        <w:shd w:val="clear" w:color="auto" w:fill="auto"/>
        <w:tabs>
          <w:tab w:val="left" w:pos="895"/>
        </w:tabs>
        <w:spacing w:after="0" w:line="240" w:lineRule="auto"/>
        <w:ind w:left="880" w:hanging="400"/>
        <w:rPr>
          <w:sz w:val="22"/>
          <w:szCs w:val="22"/>
        </w:rPr>
      </w:pPr>
      <w:r w:rsidRPr="001218CE">
        <w:rPr>
          <w:sz w:val="22"/>
          <w:szCs w:val="22"/>
        </w:rPr>
        <w:t>wybór biegłego rewidenta do zbadania sprawozdania finansowego,</w:t>
      </w:r>
    </w:p>
    <w:p w:rsidR="000A2750" w:rsidRPr="001218CE" w:rsidRDefault="000A2750" w:rsidP="000A2750">
      <w:pPr>
        <w:pStyle w:val="Teksttreci20"/>
        <w:numPr>
          <w:ilvl w:val="0"/>
          <w:numId w:val="6"/>
        </w:numPr>
        <w:shd w:val="clear" w:color="auto" w:fill="auto"/>
        <w:tabs>
          <w:tab w:val="left" w:pos="895"/>
        </w:tabs>
        <w:spacing w:after="0" w:line="240" w:lineRule="auto"/>
        <w:ind w:left="880" w:hanging="400"/>
        <w:rPr>
          <w:sz w:val="22"/>
          <w:szCs w:val="22"/>
        </w:rPr>
      </w:pPr>
      <w:r w:rsidRPr="001218CE">
        <w:rPr>
          <w:sz w:val="22"/>
          <w:szCs w:val="22"/>
        </w:rPr>
        <w:t>ocena planów działalności gospodarczej Spółki,</w:t>
      </w:r>
    </w:p>
    <w:p w:rsidR="000A2750" w:rsidRPr="001218CE" w:rsidRDefault="000A2750" w:rsidP="000A2750">
      <w:pPr>
        <w:pStyle w:val="Teksttreci20"/>
        <w:numPr>
          <w:ilvl w:val="0"/>
          <w:numId w:val="6"/>
        </w:numPr>
        <w:shd w:val="clear" w:color="auto" w:fill="auto"/>
        <w:tabs>
          <w:tab w:val="left" w:pos="895"/>
        </w:tabs>
        <w:spacing w:after="0" w:line="240" w:lineRule="auto"/>
        <w:ind w:left="880" w:hanging="400"/>
        <w:rPr>
          <w:sz w:val="22"/>
          <w:szCs w:val="22"/>
        </w:rPr>
      </w:pPr>
      <w:r w:rsidRPr="001218CE">
        <w:rPr>
          <w:sz w:val="22"/>
          <w:szCs w:val="22"/>
        </w:rPr>
        <w:t>składanie walnemu zgromadzeniu pisemnego sprawozdania z wyników czynności, o których mowa w pkt 1) - 3),</w:t>
      </w:r>
    </w:p>
    <w:p w:rsidR="000A2750" w:rsidRPr="001218CE" w:rsidRDefault="000A2750" w:rsidP="000A2750">
      <w:pPr>
        <w:pStyle w:val="Teksttreci20"/>
        <w:numPr>
          <w:ilvl w:val="0"/>
          <w:numId w:val="6"/>
        </w:numPr>
        <w:shd w:val="clear" w:color="auto" w:fill="auto"/>
        <w:tabs>
          <w:tab w:val="left" w:pos="895"/>
        </w:tabs>
        <w:spacing w:after="0" w:line="240" w:lineRule="auto"/>
        <w:ind w:left="880" w:hanging="400"/>
        <w:rPr>
          <w:sz w:val="22"/>
          <w:szCs w:val="22"/>
        </w:rPr>
      </w:pPr>
      <w:r w:rsidRPr="001218CE">
        <w:rPr>
          <w:sz w:val="22"/>
          <w:szCs w:val="22"/>
        </w:rPr>
        <w:t>ocena wniosków zarządu co do podziału zysków i pokrycia strat,</w:t>
      </w:r>
    </w:p>
    <w:p w:rsidR="000A2750" w:rsidRPr="001218CE" w:rsidRDefault="000A2750" w:rsidP="000A2750">
      <w:pPr>
        <w:pStyle w:val="Teksttreci20"/>
        <w:numPr>
          <w:ilvl w:val="0"/>
          <w:numId w:val="6"/>
        </w:numPr>
        <w:shd w:val="clear" w:color="auto" w:fill="auto"/>
        <w:tabs>
          <w:tab w:val="left" w:pos="895"/>
        </w:tabs>
        <w:spacing w:after="0" w:line="240" w:lineRule="auto"/>
        <w:ind w:left="880" w:hanging="400"/>
        <w:rPr>
          <w:sz w:val="22"/>
          <w:szCs w:val="22"/>
        </w:rPr>
      </w:pPr>
      <w:r w:rsidRPr="001218CE">
        <w:rPr>
          <w:sz w:val="22"/>
          <w:szCs w:val="22"/>
        </w:rPr>
        <w:t>wyrażanie zgody na zaciągnięcie pożyczki pieniężnej bądź kredytu, jeżeli wartość jednorazowej transakcji przewyższy 10% kapitałów własnych Spółki, według ostatniego przyjętego przez zgromadzenie bilansu,</w:t>
      </w:r>
    </w:p>
    <w:p w:rsidR="000A2750" w:rsidRPr="001218CE" w:rsidRDefault="000A2750" w:rsidP="000A2750">
      <w:pPr>
        <w:pStyle w:val="Teksttreci20"/>
        <w:numPr>
          <w:ilvl w:val="0"/>
          <w:numId w:val="6"/>
        </w:numPr>
        <w:shd w:val="clear" w:color="auto" w:fill="auto"/>
        <w:tabs>
          <w:tab w:val="left" w:pos="895"/>
        </w:tabs>
        <w:spacing w:after="0" w:line="240" w:lineRule="auto"/>
        <w:ind w:left="880" w:hanging="400"/>
        <w:rPr>
          <w:sz w:val="22"/>
          <w:szCs w:val="22"/>
        </w:rPr>
      </w:pPr>
      <w:r w:rsidRPr="001218CE">
        <w:rPr>
          <w:sz w:val="22"/>
          <w:szCs w:val="22"/>
        </w:rPr>
        <w:t>wyrażanie zgody na zbywanie środka trwałego, którego wartość księgowa przekracza 10% kapitałów własnych Spółki według ostatniego przyjętego przez zgromadzenie bilansu,</w:t>
      </w:r>
    </w:p>
    <w:p w:rsidR="000A2750" w:rsidRPr="001218CE" w:rsidRDefault="000A2750" w:rsidP="000A2750">
      <w:pPr>
        <w:pStyle w:val="Teksttreci20"/>
        <w:numPr>
          <w:ilvl w:val="0"/>
          <w:numId w:val="6"/>
        </w:numPr>
        <w:shd w:val="clear" w:color="auto" w:fill="auto"/>
        <w:tabs>
          <w:tab w:val="left" w:pos="955"/>
        </w:tabs>
        <w:spacing w:after="0" w:line="240" w:lineRule="auto"/>
        <w:ind w:left="880" w:hanging="340"/>
        <w:rPr>
          <w:sz w:val="22"/>
          <w:szCs w:val="22"/>
        </w:rPr>
      </w:pPr>
      <w:r w:rsidRPr="001218CE">
        <w:rPr>
          <w:sz w:val="22"/>
          <w:szCs w:val="22"/>
        </w:rPr>
        <w:t>wyrażenie zgody na nabycie lub zbycie przez Spółkę nieruchomości, użytkowania wieczystego lub udziału w nieruchomości,</w:t>
      </w:r>
    </w:p>
    <w:p w:rsidR="000A2750" w:rsidRPr="001218CE" w:rsidRDefault="000A2750" w:rsidP="000A2750">
      <w:pPr>
        <w:pStyle w:val="Teksttreci20"/>
        <w:numPr>
          <w:ilvl w:val="0"/>
          <w:numId w:val="6"/>
        </w:numPr>
        <w:shd w:val="clear" w:color="auto" w:fill="auto"/>
        <w:tabs>
          <w:tab w:val="left" w:pos="956"/>
        </w:tabs>
        <w:spacing w:after="0" w:line="240" w:lineRule="auto"/>
        <w:ind w:left="880" w:hanging="340"/>
        <w:rPr>
          <w:sz w:val="22"/>
          <w:szCs w:val="22"/>
        </w:rPr>
      </w:pPr>
      <w:r w:rsidRPr="001218CE">
        <w:rPr>
          <w:sz w:val="22"/>
          <w:szCs w:val="22"/>
        </w:rPr>
        <w:t>wyrażanie zgody na obejmowanie, nabywanie oraz zbywanie przez Spółkę akcji i udziałów w spółkach prawa handlowego jeżeli wartość jednorazowej transakcji przewyższy 10% kapitałów własnych Spółki, według ostatniego przyjętego przez zgromadzenie bilansu,</w:t>
      </w:r>
    </w:p>
    <w:p w:rsidR="000A2750" w:rsidRPr="001218CE" w:rsidRDefault="000A2750" w:rsidP="000A2750">
      <w:pPr>
        <w:pStyle w:val="Teksttreci20"/>
        <w:numPr>
          <w:ilvl w:val="0"/>
          <w:numId w:val="6"/>
        </w:numPr>
        <w:shd w:val="clear" w:color="auto" w:fill="auto"/>
        <w:tabs>
          <w:tab w:val="left" w:pos="1071"/>
        </w:tabs>
        <w:spacing w:after="0" w:line="240" w:lineRule="auto"/>
        <w:ind w:left="880" w:hanging="340"/>
        <w:rPr>
          <w:sz w:val="22"/>
          <w:szCs w:val="22"/>
        </w:rPr>
      </w:pPr>
      <w:r w:rsidRPr="001218CE">
        <w:rPr>
          <w:sz w:val="22"/>
          <w:szCs w:val="22"/>
        </w:rPr>
        <w:t>powoływanie i odwoływanie członków zarządu, zawieszanie i odwieszanie członków zarządu,</w:t>
      </w:r>
    </w:p>
    <w:p w:rsidR="000A2750" w:rsidRPr="001218CE" w:rsidRDefault="000A2750" w:rsidP="000A2750">
      <w:pPr>
        <w:pStyle w:val="Teksttreci20"/>
        <w:numPr>
          <w:ilvl w:val="0"/>
          <w:numId w:val="6"/>
        </w:numPr>
        <w:shd w:val="clear" w:color="auto" w:fill="auto"/>
        <w:tabs>
          <w:tab w:val="left" w:pos="1071"/>
        </w:tabs>
        <w:spacing w:after="0" w:line="240" w:lineRule="auto"/>
        <w:ind w:left="880" w:hanging="340"/>
        <w:rPr>
          <w:sz w:val="22"/>
          <w:szCs w:val="22"/>
        </w:rPr>
      </w:pPr>
      <w:r w:rsidRPr="001218CE">
        <w:rPr>
          <w:sz w:val="22"/>
          <w:szCs w:val="22"/>
        </w:rPr>
        <w:t>ustalanie zasad wynagradzania członków zarządu,</w:t>
      </w:r>
    </w:p>
    <w:p w:rsidR="000A2750" w:rsidRPr="001218CE" w:rsidRDefault="000A2750" w:rsidP="000A2750">
      <w:pPr>
        <w:pStyle w:val="Teksttreci20"/>
        <w:numPr>
          <w:ilvl w:val="0"/>
          <w:numId w:val="6"/>
        </w:numPr>
        <w:shd w:val="clear" w:color="auto" w:fill="auto"/>
        <w:tabs>
          <w:tab w:val="left" w:pos="1071"/>
        </w:tabs>
        <w:spacing w:after="0" w:line="240" w:lineRule="auto"/>
        <w:ind w:left="880" w:hanging="340"/>
        <w:rPr>
          <w:sz w:val="22"/>
          <w:szCs w:val="22"/>
        </w:rPr>
      </w:pPr>
      <w:r w:rsidRPr="001218CE">
        <w:rPr>
          <w:sz w:val="22"/>
          <w:szCs w:val="22"/>
        </w:rPr>
        <w:t>delegowanie członków rady nadzorczej do czasowego wykonywania czynności członków zarządu niemogących sprawować swych czynności, w razie zawieszenia lub odwołania członków zarządu lub gdy ci z innych powodów nie mogą sprawować swoich czynności,</w:t>
      </w:r>
    </w:p>
    <w:p w:rsidR="000A2750" w:rsidRPr="001218CE" w:rsidRDefault="000A2750" w:rsidP="000A2750">
      <w:pPr>
        <w:pStyle w:val="Teksttreci20"/>
        <w:numPr>
          <w:ilvl w:val="0"/>
          <w:numId w:val="6"/>
        </w:numPr>
        <w:shd w:val="clear" w:color="auto" w:fill="auto"/>
        <w:tabs>
          <w:tab w:val="left" w:pos="1071"/>
        </w:tabs>
        <w:spacing w:after="0" w:line="240" w:lineRule="auto"/>
        <w:ind w:left="880" w:hanging="340"/>
        <w:rPr>
          <w:sz w:val="22"/>
          <w:szCs w:val="22"/>
        </w:rPr>
      </w:pPr>
      <w:r w:rsidRPr="001218CE">
        <w:rPr>
          <w:sz w:val="22"/>
          <w:szCs w:val="22"/>
        </w:rPr>
        <w:t>ustalanie wysokości wynagrodzenia członka rady nadzorczej delegowanego do czasowego wykonywania czynności członka zarządu,</w:t>
      </w:r>
    </w:p>
    <w:p w:rsidR="000A2750" w:rsidRPr="001218CE" w:rsidRDefault="000A2750" w:rsidP="000A2750">
      <w:pPr>
        <w:pStyle w:val="Teksttreci20"/>
        <w:numPr>
          <w:ilvl w:val="0"/>
          <w:numId w:val="6"/>
        </w:numPr>
        <w:shd w:val="clear" w:color="auto" w:fill="auto"/>
        <w:spacing w:after="0" w:line="240" w:lineRule="auto"/>
        <w:ind w:left="880" w:hanging="340"/>
        <w:rPr>
          <w:sz w:val="22"/>
          <w:szCs w:val="22"/>
        </w:rPr>
      </w:pPr>
      <w:r w:rsidRPr="001218CE">
        <w:rPr>
          <w:sz w:val="22"/>
          <w:szCs w:val="22"/>
        </w:rPr>
        <w:t xml:space="preserve"> uprzednie rozpatrywanie i opiniowanie spraw mających być przedmiotem obrad Walnego Zgromadzenia,</w:t>
      </w:r>
    </w:p>
    <w:p w:rsidR="000A2750" w:rsidRPr="001218CE" w:rsidRDefault="000A2750" w:rsidP="000A2750">
      <w:pPr>
        <w:pStyle w:val="Teksttreci20"/>
        <w:numPr>
          <w:ilvl w:val="0"/>
          <w:numId w:val="6"/>
        </w:numPr>
        <w:shd w:val="clear" w:color="auto" w:fill="auto"/>
        <w:spacing w:after="0" w:line="240" w:lineRule="auto"/>
        <w:ind w:left="880" w:firstLine="0"/>
        <w:rPr>
          <w:sz w:val="22"/>
          <w:szCs w:val="22"/>
        </w:rPr>
      </w:pPr>
      <w:r w:rsidRPr="001218CE">
        <w:rPr>
          <w:sz w:val="22"/>
          <w:szCs w:val="22"/>
        </w:rPr>
        <w:t>na wniosek Zarządu Spółki - analiza oraz akceptowanie zawarcia przez Spółkę istotnych umów/transakcji z podmiotami powiązanymi, z wyłączeniem umów/transakcji typowych, zawieranych na warunkach rynkowych, w ramach prowadzonej działalności operacyjnej przez Spółkę, z podmiotem</w:t>
      </w:r>
      <w:r w:rsidRPr="001218CE">
        <w:rPr>
          <w:sz w:val="22"/>
          <w:szCs w:val="22"/>
        </w:rPr>
        <w:tab/>
        <w:t>zależnym, w którym Spółka jest wspólnikiem/akcjonariuszem,</w:t>
      </w:r>
    </w:p>
    <w:p w:rsidR="000A2750" w:rsidRPr="001218CE" w:rsidRDefault="000A2750" w:rsidP="000A2750">
      <w:pPr>
        <w:pStyle w:val="Teksttreci20"/>
        <w:numPr>
          <w:ilvl w:val="0"/>
          <w:numId w:val="6"/>
        </w:numPr>
        <w:shd w:val="clear" w:color="auto" w:fill="auto"/>
        <w:tabs>
          <w:tab w:val="left" w:pos="1071"/>
        </w:tabs>
        <w:spacing w:after="0" w:line="240" w:lineRule="auto"/>
        <w:ind w:left="880" w:hanging="340"/>
        <w:rPr>
          <w:sz w:val="22"/>
          <w:szCs w:val="22"/>
        </w:rPr>
      </w:pPr>
      <w:r w:rsidRPr="001218CE">
        <w:rPr>
          <w:sz w:val="22"/>
          <w:szCs w:val="22"/>
        </w:rPr>
        <w:t>inne czynności wnioskowane przez zarząd.</w:t>
      </w:r>
    </w:p>
    <w:p w:rsidR="000A2750" w:rsidRPr="001218CE" w:rsidRDefault="000A2750" w:rsidP="000A2750">
      <w:pPr>
        <w:pStyle w:val="Teksttreci20"/>
        <w:shd w:val="clear" w:color="auto" w:fill="auto"/>
        <w:spacing w:after="0" w:line="240" w:lineRule="auto"/>
        <w:ind w:right="20" w:firstLine="0"/>
        <w:jc w:val="center"/>
        <w:rPr>
          <w:sz w:val="22"/>
          <w:szCs w:val="22"/>
        </w:rPr>
      </w:pPr>
    </w:p>
    <w:p w:rsidR="000A2750" w:rsidRPr="001218CE" w:rsidRDefault="000A2750" w:rsidP="000A2750">
      <w:pPr>
        <w:pStyle w:val="Teksttreci20"/>
        <w:shd w:val="clear" w:color="auto" w:fill="auto"/>
        <w:spacing w:after="0" w:line="240" w:lineRule="auto"/>
        <w:ind w:right="20" w:firstLine="0"/>
        <w:jc w:val="center"/>
        <w:rPr>
          <w:sz w:val="22"/>
          <w:szCs w:val="22"/>
        </w:rPr>
      </w:pPr>
      <w:r w:rsidRPr="001218CE">
        <w:rPr>
          <w:sz w:val="22"/>
          <w:szCs w:val="22"/>
        </w:rPr>
        <w:t>Artykuł 20</w:t>
      </w:r>
    </w:p>
    <w:p w:rsidR="000A2750" w:rsidRPr="001218CE" w:rsidRDefault="000A2750" w:rsidP="000A2750">
      <w:pPr>
        <w:pStyle w:val="Teksttreci20"/>
        <w:numPr>
          <w:ilvl w:val="0"/>
          <w:numId w:val="23"/>
        </w:numPr>
        <w:shd w:val="clear" w:color="auto" w:fill="auto"/>
        <w:tabs>
          <w:tab w:val="left" w:pos="426"/>
        </w:tabs>
        <w:spacing w:after="0" w:line="240" w:lineRule="auto"/>
        <w:ind w:firstLine="0"/>
        <w:rPr>
          <w:sz w:val="22"/>
          <w:szCs w:val="22"/>
        </w:rPr>
      </w:pPr>
      <w:r w:rsidRPr="001218CE">
        <w:rPr>
          <w:sz w:val="22"/>
          <w:szCs w:val="22"/>
        </w:rPr>
        <w:t>Rada Nadzorcza powołuje spośród swoich członków komitet audytu.</w:t>
      </w:r>
    </w:p>
    <w:p w:rsidR="000A2750" w:rsidRPr="001218CE" w:rsidRDefault="000A2750" w:rsidP="000A2750">
      <w:pPr>
        <w:pStyle w:val="Teksttreci20"/>
        <w:numPr>
          <w:ilvl w:val="0"/>
          <w:numId w:val="23"/>
        </w:numPr>
        <w:shd w:val="clear" w:color="auto" w:fill="auto"/>
        <w:tabs>
          <w:tab w:val="left" w:pos="426"/>
        </w:tabs>
        <w:spacing w:after="0" w:line="240" w:lineRule="auto"/>
        <w:ind w:firstLine="0"/>
        <w:rPr>
          <w:sz w:val="22"/>
          <w:szCs w:val="22"/>
        </w:rPr>
      </w:pPr>
      <w:r w:rsidRPr="001218CE">
        <w:rPr>
          <w:sz w:val="22"/>
          <w:szCs w:val="22"/>
        </w:rPr>
        <w:t>Do zadań komitetu audytu należy w szczególności:</w:t>
      </w:r>
    </w:p>
    <w:p w:rsidR="000A2750" w:rsidRPr="001218CE" w:rsidRDefault="000A2750" w:rsidP="000A2750">
      <w:pPr>
        <w:pStyle w:val="Teksttreci20"/>
        <w:numPr>
          <w:ilvl w:val="0"/>
          <w:numId w:val="7"/>
        </w:numPr>
        <w:shd w:val="clear" w:color="auto" w:fill="auto"/>
        <w:tabs>
          <w:tab w:val="left" w:pos="955"/>
        </w:tabs>
        <w:spacing w:after="0" w:line="240" w:lineRule="auto"/>
        <w:ind w:left="880" w:hanging="340"/>
        <w:rPr>
          <w:sz w:val="22"/>
          <w:szCs w:val="22"/>
        </w:rPr>
      </w:pPr>
      <w:r w:rsidRPr="001218CE">
        <w:rPr>
          <w:sz w:val="22"/>
          <w:szCs w:val="22"/>
        </w:rPr>
        <w:t>monitorowanie procesu sprawozdawczości finansowej,</w:t>
      </w:r>
    </w:p>
    <w:p w:rsidR="000A2750" w:rsidRPr="001218CE" w:rsidRDefault="000A2750" w:rsidP="000A2750">
      <w:pPr>
        <w:pStyle w:val="Teksttreci20"/>
        <w:numPr>
          <w:ilvl w:val="0"/>
          <w:numId w:val="7"/>
        </w:numPr>
        <w:shd w:val="clear" w:color="auto" w:fill="auto"/>
        <w:tabs>
          <w:tab w:val="left" w:pos="956"/>
        </w:tabs>
        <w:spacing w:after="0" w:line="240" w:lineRule="auto"/>
        <w:ind w:left="880" w:hanging="340"/>
        <w:rPr>
          <w:sz w:val="22"/>
          <w:szCs w:val="22"/>
        </w:rPr>
      </w:pPr>
      <w:r w:rsidRPr="001218CE">
        <w:rPr>
          <w:sz w:val="22"/>
          <w:szCs w:val="22"/>
        </w:rPr>
        <w:t>monitorowanie skuteczności systemów kontroli wewnętrznej, audytu wewnętrznego oraz zarządzania ryzykiem,</w:t>
      </w:r>
    </w:p>
    <w:p w:rsidR="000A2750" w:rsidRPr="001218CE" w:rsidRDefault="000A2750" w:rsidP="000A2750">
      <w:pPr>
        <w:pStyle w:val="Teksttreci20"/>
        <w:numPr>
          <w:ilvl w:val="0"/>
          <w:numId w:val="7"/>
        </w:numPr>
        <w:shd w:val="clear" w:color="auto" w:fill="auto"/>
        <w:tabs>
          <w:tab w:val="left" w:pos="956"/>
        </w:tabs>
        <w:spacing w:after="0" w:line="240" w:lineRule="auto"/>
        <w:ind w:left="880" w:hanging="340"/>
        <w:rPr>
          <w:sz w:val="22"/>
          <w:szCs w:val="22"/>
        </w:rPr>
      </w:pPr>
      <w:r w:rsidRPr="001218CE">
        <w:rPr>
          <w:sz w:val="22"/>
          <w:szCs w:val="22"/>
        </w:rPr>
        <w:t>monitorowanie wykonywania czynności rewizji finansowej,</w:t>
      </w:r>
    </w:p>
    <w:p w:rsidR="000A2750" w:rsidRPr="001218CE" w:rsidRDefault="000A2750" w:rsidP="000A2750">
      <w:pPr>
        <w:pStyle w:val="Teksttreci20"/>
        <w:numPr>
          <w:ilvl w:val="0"/>
          <w:numId w:val="7"/>
        </w:numPr>
        <w:shd w:val="clear" w:color="auto" w:fill="auto"/>
        <w:tabs>
          <w:tab w:val="left" w:pos="956"/>
        </w:tabs>
        <w:spacing w:after="0" w:line="240" w:lineRule="auto"/>
        <w:ind w:left="880" w:hanging="340"/>
        <w:rPr>
          <w:sz w:val="22"/>
          <w:szCs w:val="22"/>
        </w:rPr>
      </w:pPr>
      <w:r w:rsidRPr="001218CE">
        <w:rPr>
          <w:sz w:val="22"/>
          <w:szCs w:val="22"/>
        </w:rPr>
        <w:t>monitorowanie niezależności biegłego rewidenta i podmiotu uprawnionego do badania sprawozdań finansowych.</w:t>
      </w:r>
    </w:p>
    <w:p w:rsidR="000A2750" w:rsidRPr="001218CE" w:rsidRDefault="000A2750" w:rsidP="000A2750">
      <w:pPr>
        <w:pStyle w:val="Teksttreci20"/>
        <w:numPr>
          <w:ilvl w:val="0"/>
          <w:numId w:val="23"/>
        </w:numPr>
        <w:shd w:val="clear" w:color="auto" w:fill="auto"/>
        <w:tabs>
          <w:tab w:val="left" w:pos="709"/>
        </w:tabs>
        <w:spacing w:after="0" w:line="240" w:lineRule="auto"/>
        <w:ind w:left="426" w:hanging="426"/>
        <w:rPr>
          <w:sz w:val="22"/>
          <w:szCs w:val="22"/>
        </w:rPr>
      </w:pPr>
      <w:r w:rsidRPr="001218CE">
        <w:rPr>
          <w:sz w:val="22"/>
          <w:szCs w:val="22"/>
        </w:rPr>
        <w:t>Jeżeli w skład Rady Nadzorczej wchodzi nie więcej niż pięciu członków, wykonywanie zadań komitetu audytu powierza się całej Radzie Nadzorczej.</w:t>
      </w:r>
    </w:p>
    <w:p w:rsidR="000A2750" w:rsidRPr="001218CE" w:rsidRDefault="000A2750" w:rsidP="000A2750">
      <w:pPr>
        <w:pStyle w:val="Teksttreci20"/>
        <w:shd w:val="clear" w:color="auto" w:fill="auto"/>
        <w:spacing w:after="0" w:line="240" w:lineRule="auto"/>
        <w:ind w:right="20" w:firstLine="0"/>
        <w:jc w:val="center"/>
        <w:rPr>
          <w:sz w:val="22"/>
          <w:szCs w:val="22"/>
        </w:rPr>
      </w:pPr>
    </w:p>
    <w:p w:rsidR="000A2750" w:rsidRPr="001218CE" w:rsidRDefault="000A2750" w:rsidP="000A2750">
      <w:pPr>
        <w:pStyle w:val="Teksttreci20"/>
        <w:shd w:val="clear" w:color="auto" w:fill="auto"/>
        <w:spacing w:after="0" w:line="240" w:lineRule="auto"/>
        <w:ind w:right="20" w:firstLine="0"/>
        <w:jc w:val="center"/>
        <w:rPr>
          <w:sz w:val="22"/>
          <w:szCs w:val="22"/>
        </w:rPr>
      </w:pPr>
      <w:r w:rsidRPr="001218CE">
        <w:rPr>
          <w:sz w:val="22"/>
          <w:szCs w:val="22"/>
        </w:rPr>
        <w:t>Artykuł 21</w:t>
      </w:r>
    </w:p>
    <w:p w:rsidR="000A2750" w:rsidRPr="001218CE" w:rsidRDefault="000A2750" w:rsidP="000A2750">
      <w:pPr>
        <w:pStyle w:val="Teksttreci20"/>
        <w:shd w:val="clear" w:color="auto" w:fill="auto"/>
        <w:spacing w:after="0" w:line="240" w:lineRule="auto"/>
        <w:ind w:firstLine="0"/>
        <w:rPr>
          <w:sz w:val="22"/>
          <w:szCs w:val="22"/>
        </w:rPr>
      </w:pPr>
      <w:r w:rsidRPr="001218CE">
        <w:rPr>
          <w:sz w:val="22"/>
          <w:szCs w:val="22"/>
        </w:rPr>
        <w:t>Wynagrodzenie członków rady nadzorczej określa walne zgromadzenie.</w:t>
      </w:r>
    </w:p>
    <w:p w:rsidR="000A2750" w:rsidRPr="001218CE" w:rsidRDefault="000A2750" w:rsidP="000A2750">
      <w:pPr>
        <w:pStyle w:val="Teksttreci20"/>
        <w:shd w:val="clear" w:color="auto" w:fill="auto"/>
        <w:spacing w:after="0" w:line="240" w:lineRule="auto"/>
        <w:ind w:firstLine="0"/>
        <w:rPr>
          <w:sz w:val="22"/>
          <w:szCs w:val="22"/>
        </w:rPr>
      </w:pPr>
    </w:p>
    <w:p w:rsidR="000A2750" w:rsidRPr="001218CE" w:rsidRDefault="000A2750" w:rsidP="000A2750">
      <w:pPr>
        <w:pStyle w:val="Teksttreci20"/>
        <w:numPr>
          <w:ilvl w:val="0"/>
          <w:numId w:val="5"/>
        </w:numPr>
        <w:shd w:val="clear" w:color="auto" w:fill="auto"/>
        <w:tabs>
          <w:tab w:val="left" w:pos="430"/>
        </w:tabs>
        <w:spacing w:after="0" w:line="240" w:lineRule="auto"/>
        <w:ind w:firstLine="0"/>
        <w:rPr>
          <w:sz w:val="22"/>
          <w:szCs w:val="22"/>
        </w:rPr>
      </w:pPr>
      <w:r w:rsidRPr="001218CE">
        <w:rPr>
          <w:sz w:val="22"/>
          <w:szCs w:val="22"/>
        </w:rPr>
        <w:t>WALNE ZGROMADZENIE</w:t>
      </w:r>
    </w:p>
    <w:p w:rsidR="000A2750" w:rsidRPr="001218CE" w:rsidRDefault="000A2750" w:rsidP="000A2750">
      <w:pPr>
        <w:pStyle w:val="Teksttreci20"/>
        <w:shd w:val="clear" w:color="auto" w:fill="auto"/>
        <w:spacing w:after="0" w:line="240" w:lineRule="auto"/>
        <w:ind w:right="40" w:firstLine="0"/>
        <w:jc w:val="center"/>
        <w:rPr>
          <w:sz w:val="22"/>
          <w:szCs w:val="22"/>
        </w:rPr>
      </w:pPr>
    </w:p>
    <w:p w:rsidR="000A2750" w:rsidRPr="001218CE" w:rsidRDefault="000A2750" w:rsidP="000A2750">
      <w:pPr>
        <w:pStyle w:val="Teksttreci20"/>
        <w:shd w:val="clear" w:color="auto" w:fill="auto"/>
        <w:spacing w:after="0" w:line="240" w:lineRule="auto"/>
        <w:ind w:right="40" w:firstLine="0"/>
        <w:jc w:val="center"/>
        <w:rPr>
          <w:sz w:val="22"/>
          <w:szCs w:val="22"/>
        </w:rPr>
      </w:pPr>
      <w:r w:rsidRPr="001218CE">
        <w:rPr>
          <w:sz w:val="22"/>
          <w:szCs w:val="22"/>
        </w:rPr>
        <w:t>Artykuł 22</w:t>
      </w:r>
    </w:p>
    <w:p w:rsidR="000A2750" w:rsidRPr="001218CE" w:rsidRDefault="000A2750" w:rsidP="000A2750">
      <w:pPr>
        <w:pStyle w:val="Teksttreci20"/>
        <w:numPr>
          <w:ilvl w:val="0"/>
          <w:numId w:val="24"/>
        </w:numPr>
        <w:shd w:val="clear" w:color="auto" w:fill="auto"/>
        <w:tabs>
          <w:tab w:val="left" w:pos="426"/>
        </w:tabs>
        <w:spacing w:after="0" w:line="240" w:lineRule="auto"/>
        <w:ind w:left="480" w:hanging="480"/>
        <w:rPr>
          <w:sz w:val="22"/>
          <w:szCs w:val="22"/>
        </w:rPr>
      </w:pPr>
      <w:r w:rsidRPr="001218CE">
        <w:rPr>
          <w:sz w:val="22"/>
          <w:szCs w:val="22"/>
        </w:rPr>
        <w:t>Walne zgromadzenie zwołuje zarząd.</w:t>
      </w:r>
    </w:p>
    <w:p w:rsidR="000A2750" w:rsidRPr="001218CE" w:rsidRDefault="000A2750" w:rsidP="000A2750">
      <w:pPr>
        <w:pStyle w:val="Teksttreci20"/>
        <w:numPr>
          <w:ilvl w:val="0"/>
          <w:numId w:val="24"/>
        </w:numPr>
        <w:shd w:val="clear" w:color="auto" w:fill="auto"/>
        <w:tabs>
          <w:tab w:val="left" w:pos="851"/>
        </w:tabs>
        <w:spacing w:after="0" w:line="240" w:lineRule="auto"/>
        <w:ind w:left="426" w:hanging="426"/>
        <w:rPr>
          <w:sz w:val="22"/>
          <w:szCs w:val="22"/>
        </w:rPr>
      </w:pPr>
      <w:r w:rsidRPr="001218CE">
        <w:rPr>
          <w:sz w:val="22"/>
          <w:szCs w:val="22"/>
        </w:rPr>
        <w:lastRenderedPageBreak/>
        <w:t>Zwyczajne walne zgromadzenie powinno się odbyć w terminie 6 miesięcy po upływie każdego roku obrotowego.</w:t>
      </w:r>
    </w:p>
    <w:p w:rsidR="000A2750" w:rsidRPr="001218CE" w:rsidRDefault="000A2750" w:rsidP="000A2750">
      <w:pPr>
        <w:pStyle w:val="Teksttreci20"/>
        <w:numPr>
          <w:ilvl w:val="0"/>
          <w:numId w:val="24"/>
        </w:numPr>
        <w:shd w:val="clear" w:color="auto" w:fill="auto"/>
        <w:tabs>
          <w:tab w:val="left" w:pos="851"/>
        </w:tabs>
        <w:spacing w:after="0" w:line="240" w:lineRule="auto"/>
        <w:ind w:left="426" w:hanging="426"/>
        <w:rPr>
          <w:sz w:val="22"/>
          <w:szCs w:val="22"/>
        </w:rPr>
      </w:pPr>
      <w:r w:rsidRPr="001218CE">
        <w:rPr>
          <w:sz w:val="22"/>
          <w:szCs w:val="22"/>
        </w:rPr>
        <w:t>Nadzwyczajne walne zgromadzenie zwołuje zarząd z własnej inicjatywy, na pisemny wniosek rady nadzorczej lub na wniosek akcjonariusza lub akcjonariuszy reprezentujących co najmniej 5% kapitału zakładowego.</w:t>
      </w:r>
    </w:p>
    <w:p w:rsidR="000A2750" w:rsidRPr="001218CE" w:rsidRDefault="000A2750" w:rsidP="000A2750">
      <w:pPr>
        <w:pStyle w:val="Teksttreci20"/>
        <w:numPr>
          <w:ilvl w:val="0"/>
          <w:numId w:val="24"/>
        </w:numPr>
        <w:shd w:val="clear" w:color="auto" w:fill="auto"/>
        <w:tabs>
          <w:tab w:val="left" w:pos="851"/>
        </w:tabs>
        <w:spacing w:after="0" w:line="240" w:lineRule="auto"/>
        <w:ind w:left="426" w:hanging="426"/>
        <w:rPr>
          <w:sz w:val="22"/>
          <w:szCs w:val="22"/>
        </w:rPr>
      </w:pPr>
      <w:r w:rsidRPr="001218CE">
        <w:rPr>
          <w:sz w:val="22"/>
          <w:szCs w:val="22"/>
        </w:rPr>
        <w:t>Zarząd zwołuje nadzwyczajne walne zgromadzenie w ciągu dwóch tygodni od daty zgłoszenia wniosku, o którym mowa w ust. 3.</w:t>
      </w:r>
    </w:p>
    <w:p w:rsidR="000A2750" w:rsidRPr="001218CE" w:rsidRDefault="000A2750" w:rsidP="000A2750">
      <w:pPr>
        <w:pStyle w:val="Teksttreci20"/>
        <w:numPr>
          <w:ilvl w:val="0"/>
          <w:numId w:val="24"/>
        </w:numPr>
        <w:shd w:val="clear" w:color="auto" w:fill="auto"/>
        <w:tabs>
          <w:tab w:val="left" w:pos="851"/>
        </w:tabs>
        <w:spacing w:after="0" w:line="240" w:lineRule="auto"/>
        <w:ind w:left="426" w:hanging="426"/>
        <w:rPr>
          <w:sz w:val="22"/>
          <w:szCs w:val="22"/>
        </w:rPr>
      </w:pPr>
      <w:r w:rsidRPr="001218CE">
        <w:rPr>
          <w:sz w:val="22"/>
          <w:szCs w:val="22"/>
        </w:rPr>
        <w:t>Rada nadzorcza zwołuje walne zgromadzenie:</w:t>
      </w:r>
    </w:p>
    <w:p w:rsidR="000A2750" w:rsidRPr="001218CE" w:rsidRDefault="000A2750" w:rsidP="000A2750">
      <w:pPr>
        <w:pStyle w:val="Teksttreci20"/>
        <w:numPr>
          <w:ilvl w:val="0"/>
          <w:numId w:val="8"/>
        </w:numPr>
        <w:shd w:val="clear" w:color="auto" w:fill="auto"/>
        <w:tabs>
          <w:tab w:val="left" w:pos="882"/>
        </w:tabs>
        <w:spacing w:after="0" w:line="240" w:lineRule="auto"/>
        <w:ind w:left="880" w:hanging="400"/>
        <w:rPr>
          <w:sz w:val="22"/>
          <w:szCs w:val="22"/>
        </w:rPr>
      </w:pPr>
      <w:r w:rsidRPr="001218CE">
        <w:rPr>
          <w:sz w:val="22"/>
          <w:szCs w:val="22"/>
        </w:rPr>
        <w:t>w przypadku, gdy zarząd nie zwołał zwyczajnego walnego zgromadzenia w przepisanym terminie,</w:t>
      </w:r>
    </w:p>
    <w:p w:rsidR="000A2750" w:rsidRPr="001218CE" w:rsidRDefault="000A2750" w:rsidP="000A2750">
      <w:pPr>
        <w:pStyle w:val="Teksttreci20"/>
        <w:numPr>
          <w:ilvl w:val="0"/>
          <w:numId w:val="8"/>
        </w:numPr>
        <w:shd w:val="clear" w:color="auto" w:fill="auto"/>
        <w:tabs>
          <w:tab w:val="left" w:pos="896"/>
        </w:tabs>
        <w:spacing w:after="0" w:line="240" w:lineRule="auto"/>
        <w:ind w:left="880" w:hanging="400"/>
        <w:rPr>
          <w:sz w:val="22"/>
          <w:szCs w:val="22"/>
        </w:rPr>
      </w:pPr>
      <w:r w:rsidRPr="001218CE">
        <w:rPr>
          <w:sz w:val="22"/>
          <w:szCs w:val="22"/>
        </w:rPr>
        <w:t>jeżeli pomimo wniosku, o którym mowa w ust. 3, zarząd nie zwołał nadzwyczajnego walnego zgromadzenia w terminie, o którym mowa w ust. 4,</w:t>
      </w:r>
    </w:p>
    <w:p w:rsidR="000A2750" w:rsidRPr="001218CE" w:rsidRDefault="000A2750" w:rsidP="000A2750">
      <w:pPr>
        <w:pStyle w:val="Teksttreci20"/>
        <w:numPr>
          <w:ilvl w:val="0"/>
          <w:numId w:val="8"/>
        </w:numPr>
        <w:shd w:val="clear" w:color="auto" w:fill="auto"/>
        <w:tabs>
          <w:tab w:val="left" w:pos="896"/>
        </w:tabs>
        <w:spacing w:after="0" w:line="240" w:lineRule="auto"/>
        <w:ind w:left="480" w:firstLine="0"/>
        <w:rPr>
          <w:sz w:val="22"/>
          <w:szCs w:val="22"/>
        </w:rPr>
      </w:pPr>
      <w:r w:rsidRPr="001218CE">
        <w:rPr>
          <w:sz w:val="22"/>
          <w:szCs w:val="22"/>
        </w:rPr>
        <w:t>jeżeli zwołanie go uzna za wskazane.</w:t>
      </w:r>
    </w:p>
    <w:p w:rsidR="000A2750" w:rsidRPr="001218CE" w:rsidRDefault="000A2750" w:rsidP="000A2750">
      <w:pPr>
        <w:pStyle w:val="Teksttreci20"/>
        <w:numPr>
          <w:ilvl w:val="0"/>
          <w:numId w:val="24"/>
        </w:numPr>
        <w:shd w:val="clear" w:color="auto" w:fill="auto"/>
        <w:tabs>
          <w:tab w:val="left" w:pos="851"/>
        </w:tabs>
        <w:spacing w:after="0" w:line="240" w:lineRule="auto"/>
        <w:ind w:left="426" w:hanging="426"/>
        <w:rPr>
          <w:sz w:val="22"/>
          <w:szCs w:val="22"/>
        </w:rPr>
      </w:pPr>
      <w:r w:rsidRPr="001218CE">
        <w:rPr>
          <w:sz w:val="22"/>
          <w:szCs w:val="22"/>
        </w:rPr>
        <w:t>Akcjonariusze reprezentujący co najmniej połowę kapitału zakładowego Spółki lub co najmniej połowę ogółu głosów w Spółce mogą zwołać nadzwyczajne walne zgromadzenie. Akcjonariusze wyznaczają przewodniczącego tego zgromadzenia.</w:t>
      </w:r>
    </w:p>
    <w:p w:rsidR="000A2750" w:rsidRPr="001218CE" w:rsidRDefault="000A2750" w:rsidP="000A2750">
      <w:pPr>
        <w:pStyle w:val="Teksttreci20"/>
        <w:shd w:val="clear" w:color="auto" w:fill="auto"/>
        <w:spacing w:after="0" w:line="240" w:lineRule="auto"/>
        <w:ind w:right="40" w:firstLine="0"/>
        <w:jc w:val="center"/>
        <w:rPr>
          <w:sz w:val="22"/>
          <w:szCs w:val="22"/>
        </w:rPr>
      </w:pPr>
    </w:p>
    <w:p w:rsidR="000A2750" w:rsidRPr="001218CE" w:rsidRDefault="000A2750" w:rsidP="000A2750">
      <w:pPr>
        <w:pStyle w:val="Teksttreci20"/>
        <w:shd w:val="clear" w:color="auto" w:fill="auto"/>
        <w:spacing w:after="0" w:line="240" w:lineRule="auto"/>
        <w:ind w:right="40" w:firstLine="0"/>
        <w:jc w:val="center"/>
        <w:rPr>
          <w:sz w:val="22"/>
          <w:szCs w:val="22"/>
        </w:rPr>
      </w:pPr>
      <w:r w:rsidRPr="001218CE">
        <w:rPr>
          <w:sz w:val="22"/>
          <w:szCs w:val="22"/>
        </w:rPr>
        <w:t>Artykuł 23</w:t>
      </w:r>
    </w:p>
    <w:p w:rsidR="000A2750" w:rsidRPr="001218CE" w:rsidRDefault="000A2750" w:rsidP="000A2750">
      <w:pPr>
        <w:pStyle w:val="Teksttreci20"/>
        <w:numPr>
          <w:ilvl w:val="0"/>
          <w:numId w:val="25"/>
        </w:numPr>
        <w:shd w:val="clear" w:color="auto" w:fill="auto"/>
        <w:tabs>
          <w:tab w:val="left" w:pos="426"/>
        </w:tabs>
        <w:spacing w:after="0" w:line="240" w:lineRule="auto"/>
        <w:ind w:left="480" w:hanging="480"/>
        <w:rPr>
          <w:sz w:val="22"/>
          <w:szCs w:val="22"/>
        </w:rPr>
      </w:pPr>
      <w:r w:rsidRPr="001218CE">
        <w:rPr>
          <w:sz w:val="22"/>
          <w:szCs w:val="22"/>
        </w:rPr>
        <w:t>Porządek obrad walnego zgromadzenia ustala zarząd w porozumieniu z radą nadzorczą.</w:t>
      </w:r>
    </w:p>
    <w:p w:rsidR="000A2750" w:rsidRPr="001218CE" w:rsidRDefault="000A2750" w:rsidP="000A2750">
      <w:pPr>
        <w:pStyle w:val="Teksttreci20"/>
        <w:numPr>
          <w:ilvl w:val="0"/>
          <w:numId w:val="25"/>
        </w:numPr>
        <w:shd w:val="clear" w:color="auto" w:fill="auto"/>
        <w:tabs>
          <w:tab w:val="left" w:pos="426"/>
        </w:tabs>
        <w:spacing w:after="0" w:line="240" w:lineRule="auto"/>
        <w:ind w:left="480" w:hanging="480"/>
        <w:rPr>
          <w:sz w:val="22"/>
          <w:szCs w:val="22"/>
        </w:rPr>
      </w:pPr>
      <w:r w:rsidRPr="001218CE">
        <w:rPr>
          <w:sz w:val="22"/>
          <w:szCs w:val="22"/>
        </w:rPr>
        <w:t>Porządek obrad walnego zgromadzenia zwołanego w trybie art. 22 ust. 5 określa rada nadzorcza.</w:t>
      </w:r>
    </w:p>
    <w:p w:rsidR="000A2750" w:rsidRPr="001218CE" w:rsidRDefault="000A2750" w:rsidP="000A2750">
      <w:pPr>
        <w:pStyle w:val="Teksttreci20"/>
        <w:numPr>
          <w:ilvl w:val="0"/>
          <w:numId w:val="25"/>
        </w:numPr>
        <w:shd w:val="clear" w:color="auto" w:fill="auto"/>
        <w:tabs>
          <w:tab w:val="left" w:pos="709"/>
        </w:tabs>
        <w:spacing w:after="0" w:line="240" w:lineRule="auto"/>
        <w:ind w:left="426" w:hanging="426"/>
        <w:rPr>
          <w:sz w:val="22"/>
          <w:szCs w:val="22"/>
        </w:rPr>
      </w:pPr>
      <w:r w:rsidRPr="001218CE">
        <w:rPr>
          <w:sz w:val="22"/>
          <w:szCs w:val="22"/>
        </w:rPr>
        <w:t>Rada nadzorcza oraz akcjonariusz lub akcjonariusze reprezentujący co najmniej 5% kapitału zakładowego mogą żądać</w:t>
      </w:r>
      <w:r w:rsidRPr="001218CE">
        <w:rPr>
          <w:sz w:val="22"/>
          <w:szCs w:val="22"/>
        </w:rPr>
        <w:tab/>
        <w:t>umieszczenia poszczególnych spraw w porządku obrad walnego zgromadzenia.</w:t>
      </w:r>
    </w:p>
    <w:p w:rsidR="000A2750" w:rsidRPr="001218CE" w:rsidRDefault="000A2750" w:rsidP="000A2750">
      <w:pPr>
        <w:pStyle w:val="Teksttreci20"/>
        <w:shd w:val="clear" w:color="auto" w:fill="auto"/>
        <w:spacing w:after="0" w:line="240" w:lineRule="auto"/>
        <w:ind w:right="40" w:firstLine="0"/>
        <w:jc w:val="center"/>
        <w:rPr>
          <w:sz w:val="22"/>
          <w:szCs w:val="22"/>
        </w:rPr>
      </w:pPr>
    </w:p>
    <w:p w:rsidR="000A2750" w:rsidRPr="001218CE" w:rsidRDefault="000A2750" w:rsidP="000A2750">
      <w:pPr>
        <w:pStyle w:val="Teksttreci20"/>
        <w:shd w:val="clear" w:color="auto" w:fill="auto"/>
        <w:spacing w:after="0" w:line="240" w:lineRule="auto"/>
        <w:ind w:right="40" w:firstLine="0"/>
        <w:jc w:val="center"/>
        <w:rPr>
          <w:sz w:val="22"/>
          <w:szCs w:val="22"/>
        </w:rPr>
      </w:pPr>
      <w:r w:rsidRPr="001218CE">
        <w:rPr>
          <w:sz w:val="22"/>
          <w:szCs w:val="22"/>
        </w:rPr>
        <w:t>Artykuł 24</w:t>
      </w:r>
    </w:p>
    <w:p w:rsidR="000A2750" w:rsidRPr="001218CE" w:rsidRDefault="000A2750" w:rsidP="000A2750">
      <w:pPr>
        <w:pStyle w:val="Teksttreci20"/>
        <w:shd w:val="clear" w:color="auto" w:fill="auto"/>
        <w:spacing w:after="0" w:line="240" w:lineRule="auto"/>
        <w:ind w:firstLine="0"/>
        <w:rPr>
          <w:sz w:val="22"/>
          <w:szCs w:val="22"/>
        </w:rPr>
      </w:pPr>
      <w:r w:rsidRPr="001218CE">
        <w:rPr>
          <w:sz w:val="22"/>
          <w:szCs w:val="22"/>
        </w:rPr>
        <w:t>Walne zgromadzenia odbywają się w Warszawie, w siedzibie Spółki lub w Piekarach Śląskich.</w:t>
      </w:r>
    </w:p>
    <w:p w:rsidR="000A2750" w:rsidRPr="001218CE" w:rsidRDefault="000A2750" w:rsidP="000A2750">
      <w:pPr>
        <w:pStyle w:val="Teksttreci20"/>
        <w:shd w:val="clear" w:color="auto" w:fill="auto"/>
        <w:spacing w:after="0" w:line="240" w:lineRule="auto"/>
        <w:ind w:right="40" w:firstLine="0"/>
        <w:jc w:val="center"/>
        <w:rPr>
          <w:sz w:val="22"/>
          <w:szCs w:val="22"/>
        </w:rPr>
      </w:pPr>
    </w:p>
    <w:p w:rsidR="000A2750" w:rsidRPr="001218CE" w:rsidRDefault="000A2750" w:rsidP="000A2750">
      <w:pPr>
        <w:pStyle w:val="Teksttreci20"/>
        <w:shd w:val="clear" w:color="auto" w:fill="auto"/>
        <w:spacing w:after="0" w:line="240" w:lineRule="auto"/>
        <w:ind w:right="40" w:firstLine="0"/>
        <w:jc w:val="center"/>
        <w:rPr>
          <w:sz w:val="22"/>
          <w:szCs w:val="22"/>
        </w:rPr>
      </w:pPr>
      <w:r w:rsidRPr="001218CE">
        <w:rPr>
          <w:sz w:val="22"/>
          <w:szCs w:val="22"/>
        </w:rPr>
        <w:t>Artykuł 25</w:t>
      </w:r>
    </w:p>
    <w:p w:rsidR="000A2750" w:rsidRPr="001218CE" w:rsidRDefault="000A2750" w:rsidP="000A2750">
      <w:pPr>
        <w:pStyle w:val="Teksttreci20"/>
        <w:shd w:val="clear" w:color="auto" w:fill="auto"/>
        <w:spacing w:after="0" w:line="240" w:lineRule="auto"/>
        <w:ind w:firstLine="0"/>
        <w:rPr>
          <w:sz w:val="22"/>
          <w:szCs w:val="22"/>
        </w:rPr>
      </w:pPr>
      <w:r w:rsidRPr="001218CE">
        <w:rPr>
          <w:sz w:val="22"/>
          <w:szCs w:val="22"/>
        </w:rPr>
        <w:t>Walne zgromadzenie może podejmować uchwały bez względu na liczbę obecnych akcjonariuszy lub reprezentowanych akcji, z zastrzeżeniem bezwzględnie obowiązujących przepisów prawa.</w:t>
      </w:r>
    </w:p>
    <w:p w:rsidR="000A2750" w:rsidRPr="001218CE" w:rsidRDefault="000A2750" w:rsidP="000A2750">
      <w:pPr>
        <w:pStyle w:val="Teksttreci20"/>
        <w:shd w:val="clear" w:color="auto" w:fill="auto"/>
        <w:spacing w:after="0" w:line="240" w:lineRule="auto"/>
        <w:ind w:right="40" w:firstLine="0"/>
        <w:jc w:val="center"/>
        <w:rPr>
          <w:sz w:val="22"/>
          <w:szCs w:val="22"/>
        </w:rPr>
      </w:pPr>
    </w:p>
    <w:p w:rsidR="000A2750" w:rsidRPr="001218CE" w:rsidRDefault="000A2750" w:rsidP="000A2750">
      <w:pPr>
        <w:pStyle w:val="Teksttreci20"/>
        <w:shd w:val="clear" w:color="auto" w:fill="auto"/>
        <w:spacing w:after="0" w:line="240" w:lineRule="auto"/>
        <w:ind w:right="40" w:firstLine="0"/>
        <w:jc w:val="center"/>
        <w:rPr>
          <w:sz w:val="22"/>
          <w:szCs w:val="22"/>
        </w:rPr>
      </w:pPr>
      <w:r w:rsidRPr="001218CE">
        <w:rPr>
          <w:sz w:val="22"/>
          <w:szCs w:val="22"/>
        </w:rPr>
        <w:t>Artykuł 26</w:t>
      </w:r>
    </w:p>
    <w:p w:rsidR="000A2750" w:rsidRPr="001218CE" w:rsidRDefault="000A2750" w:rsidP="000A2750">
      <w:pPr>
        <w:pStyle w:val="Teksttreci20"/>
        <w:numPr>
          <w:ilvl w:val="0"/>
          <w:numId w:val="26"/>
        </w:numPr>
        <w:shd w:val="clear" w:color="auto" w:fill="auto"/>
        <w:tabs>
          <w:tab w:val="left" w:pos="426"/>
        </w:tabs>
        <w:spacing w:after="0" w:line="240" w:lineRule="auto"/>
        <w:ind w:left="426" w:hanging="426"/>
        <w:rPr>
          <w:sz w:val="22"/>
          <w:szCs w:val="22"/>
        </w:rPr>
      </w:pPr>
      <w:r w:rsidRPr="001218CE">
        <w:rPr>
          <w:sz w:val="22"/>
          <w:szCs w:val="22"/>
        </w:rPr>
        <w:t>Uchwały walnego zgromadzenia podejmowane są zwykłą większością głosów, jeżeli niniejszy Statut lub bezwzględnie obowiązujące przepisy prawa nie stanowią inaczej. Przez zwykłą większość głosów rozumie się, że liczba głosów oddanych „za” jest większa od liczby głosów „przeciw”, a głosy wstrzymujące się nie są brane pod uwagę.</w:t>
      </w:r>
    </w:p>
    <w:p w:rsidR="000A2750" w:rsidRPr="001218CE" w:rsidRDefault="000A2750" w:rsidP="000A2750">
      <w:pPr>
        <w:pStyle w:val="Teksttreci20"/>
        <w:numPr>
          <w:ilvl w:val="0"/>
          <w:numId w:val="26"/>
        </w:numPr>
        <w:shd w:val="clear" w:color="auto" w:fill="auto"/>
        <w:tabs>
          <w:tab w:val="left" w:pos="426"/>
        </w:tabs>
        <w:spacing w:after="0" w:line="240" w:lineRule="auto"/>
        <w:ind w:left="426" w:hanging="426"/>
        <w:rPr>
          <w:sz w:val="22"/>
          <w:szCs w:val="22"/>
        </w:rPr>
      </w:pPr>
      <w:r w:rsidRPr="001218CE">
        <w:rPr>
          <w:sz w:val="22"/>
          <w:szCs w:val="22"/>
        </w:rPr>
        <w:t>Uchwały dotyczące usunięcia określonych spraw z porządku obrad walnego zgromadzenia wymagają dla swojej ważności większości 3/4 (trzech czwartych) głosów oddanych w obecności akcjonariuszy reprezentujących co najmniej 50% kapitału zakładowego, z zastrzeżeniem ust. 3.</w:t>
      </w:r>
    </w:p>
    <w:p w:rsidR="000A2750" w:rsidRPr="001218CE" w:rsidRDefault="000A2750" w:rsidP="000A2750">
      <w:pPr>
        <w:pStyle w:val="Teksttreci20"/>
        <w:numPr>
          <w:ilvl w:val="0"/>
          <w:numId w:val="26"/>
        </w:numPr>
        <w:shd w:val="clear" w:color="auto" w:fill="auto"/>
        <w:tabs>
          <w:tab w:val="left" w:pos="426"/>
        </w:tabs>
        <w:spacing w:after="0" w:line="240" w:lineRule="auto"/>
        <w:ind w:left="426" w:hanging="426"/>
        <w:rPr>
          <w:sz w:val="22"/>
          <w:szCs w:val="22"/>
        </w:rPr>
      </w:pPr>
      <w:r w:rsidRPr="001218CE">
        <w:rPr>
          <w:sz w:val="22"/>
          <w:szCs w:val="22"/>
        </w:rPr>
        <w:t xml:space="preserve">Usunięcie spraw umieszczonych w porządku obrad walnego zgromadzenia na żądanie zgłoszone na podstawie art. 400 lub 401 </w:t>
      </w:r>
      <w:proofErr w:type="spellStart"/>
      <w:r w:rsidRPr="001218CE">
        <w:rPr>
          <w:sz w:val="22"/>
          <w:szCs w:val="22"/>
        </w:rPr>
        <w:t>k.s.h</w:t>
      </w:r>
      <w:proofErr w:type="spellEnd"/>
      <w:r w:rsidRPr="001218CE">
        <w:rPr>
          <w:sz w:val="22"/>
          <w:szCs w:val="22"/>
        </w:rPr>
        <w:t>. wymaga zgody akcjonariusza, który zgłosił takie żądanie.</w:t>
      </w:r>
    </w:p>
    <w:p w:rsidR="000A2750" w:rsidRPr="001218CE" w:rsidRDefault="000A2750" w:rsidP="000A2750">
      <w:pPr>
        <w:pStyle w:val="Teksttreci20"/>
        <w:shd w:val="clear" w:color="auto" w:fill="auto"/>
        <w:spacing w:after="0" w:line="240" w:lineRule="auto"/>
        <w:ind w:right="20" w:firstLine="0"/>
        <w:jc w:val="center"/>
        <w:rPr>
          <w:sz w:val="22"/>
          <w:szCs w:val="22"/>
        </w:rPr>
      </w:pPr>
    </w:p>
    <w:p w:rsidR="000A2750" w:rsidRPr="001218CE" w:rsidRDefault="000A2750" w:rsidP="000A2750">
      <w:pPr>
        <w:pStyle w:val="Teksttreci20"/>
        <w:shd w:val="clear" w:color="auto" w:fill="auto"/>
        <w:spacing w:after="0" w:line="240" w:lineRule="auto"/>
        <w:ind w:right="20" w:firstLine="0"/>
        <w:jc w:val="center"/>
        <w:rPr>
          <w:sz w:val="22"/>
          <w:szCs w:val="22"/>
        </w:rPr>
      </w:pPr>
      <w:r w:rsidRPr="001218CE">
        <w:rPr>
          <w:sz w:val="22"/>
          <w:szCs w:val="22"/>
        </w:rPr>
        <w:t>Artykuł 27</w:t>
      </w:r>
    </w:p>
    <w:p w:rsidR="000A2750" w:rsidRPr="001218CE" w:rsidRDefault="000A2750" w:rsidP="000A2750">
      <w:pPr>
        <w:pStyle w:val="Teksttreci20"/>
        <w:numPr>
          <w:ilvl w:val="0"/>
          <w:numId w:val="27"/>
        </w:numPr>
        <w:shd w:val="clear" w:color="auto" w:fill="auto"/>
        <w:tabs>
          <w:tab w:val="left" w:pos="426"/>
        </w:tabs>
        <w:spacing w:after="0" w:line="240" w:lineRule="auto"/>
        <w:ind w:left="460" w:hanging="460"/>
        <w:rPr>
          <w:sz w:val="22"/>
          <w:szCs w:val="22"/>
        </w:rPr>
      </w:pPr>
      <w:r w:rsidRPr="001218CE">
        <w:rPr>
          <w:sz w:val="22"/>
          <w:szCs w:val="22"/>
        </w:rPr>
        <w:t>Głosowanie na walnym zgromadzeniu jest jawne. Tajne głosowanie zarządza się przy wyborach oraz nad wnioskami o odwołanie członków organów lub likwidatorów Spółki, bądź o pociągnięcie ich do odpowiedzialności, jak również w sprawach osobowych.</w:t>
      </w:r>
    </w:p>
    <w:p w:rsidR="000A2750" w:rsidRPr="001218CE" w:rsidRDefault="000A2750" w:rsidP="000A2750">
      <w:pPr>
        <w:pStyle w:val="Teksttreci20"/>
        <w:numPr>
          <w:ilvl w:val="0"/>
          <w:numId w:val="27"/>
        </w:numPr>
        <w:shd w:val="clear" w:color="auto" w:fill="auto"/>
        <w:tabs>
          <w:tab w:val="left" w:pos="426"/>
        </w:tabs>
        <w:spacing w:after="0" w:line="240" w:lineRule="auto"/>
        <w:ind w:left="460" w:hanging="460"/>
        <w:rPr>
          <w:sz w:val="22"/>
          <w:szCs w:val="22"/>
        </w:rPr>
      </w:pPr>
      <w:r w:rsidRPr="001218CE">
        <w:rPr>
          <w:sz w:val="22"/>
          <w:szCs w:val="22"/>
        </w:rPr>
        <w:t>Uchwały w sprawie istotnej zmiany przedmiotu działalności Spółki zapadają w jawnym głosowaniu imiennym.</w:t>
      </w:r>
    </w:p>
    <w:p w:rsidR="000A2750" w:rsidRPr="001218CE" w:rsidRDefault="000A2750" w:rsidP="000A2750">
      <w:pPr>
        <w:pStyle w:val="Teksttreci20"/>
        <w:numPr>
          <w:ilvl w:val="0"/>
          <w:numId w:val="27"/>
        </w:numPr>
        <w:shd w:val="clear" w:color="auto" w:fill="auto"/>
        <w:tabs>
          <w:tab w:val="left" w:pos="426"/>
        </w:tabs>
        <w:spacing w:after="0" w:line="240" w:lineRule="auto"/>
        <w:ind w:left="460" w:hanging="460"/>
        <w:rPr>
          <w:sz w:val="22"/>
          <w:szCs w:val="22"/>
        </w:rPr>
      </w:pPr>
      <w:r w:rsidRPr="001218CE">
        <w:rPr>
          <w:sz w:val="22"/>
          <w:szCs w:val="22"/>
        </w:rPr>
        <w:t>Nabycie lub zbycie przez Spółkę nieruchomości, użytkowania wieczystego lub udziału w nieruchomości nie wymaga zgody Walnego Zgromadzenia.</w:t>
      </w:r>
    </w:p>
    <w:p w:rsidR="000A2750" w:rsidRPr="001218CE" w:rsidRDefault="000A2750" w:rsidP="000A2750">
      <w:pPr>
        <w:pStyle w:val="Teksttreci20"/>
        <w:shd w:val="clear" w:color="auto" w:fill="auto"/>
        <w:spacing w:after="0" w:line="240" w:lineRule="auto"/>
        <w:ind w:right="20" w:firstLine="0"/>
        <w:jc w:val="center"/>
        <w:rPr>
          <w:sz w:val="22"/>
          <w:szCs w:val="22"/>
        </w:rPr>
      </w:pPr>
    </w:p>
    <w:p w:rsidR="000A2750" w:rsidRPr="001218CE" w:rsidRDefault="000A2750" w:rsidP="000A2750">
      <w:pPr>
        <w:pStyle w:val="Teksttreci20"/>
        <w:shd w:val="clear" w:color="auto" w:fill="auto"/>
        <w:spacing w:after="0" w:line="240" w:lineRule="auto"/>
        <w:ind w:right="20" w:firstLine="0"/>
        <w:jc w:val="center"/>
        <w:rPr>
          <w:sz w:val="22"/>
          <w:szCs w:val="22"/>
        </w:rPr>
      </w:pPr>
      <w:r w:rsidRPr="001218CE">
        <w:rPr>
          <w:sz w:val="22"/>
          <w:szCs w:val="22"/>
        </w:rPr>
        <w:t>Artykuł 28</w:t>
      </w:r>
    </w:p>
    <w:p w:rsidR="000A2750" w:rsidRPr="001218CE" w:rsidRDefault="000A2750" w:rsidP="000A2750">
      <w:pPr>
        <w:pStyle w:val="Teksttreci20"/>
        <w:numPr>
          <w:ilvl w:val="0"/>
          <w:numId w:val="28"/>
        </w:numPr>
        <w:shd w:val="clear" w:color="auto" w:fill="auto"/>
        <w:tabs>
          <w:tab w:val="left" w:pos="426"/>
        </w:tabs>
        <w:spacing w:after="0" w:line="240" w:lineRule="auto"/>
        <w:ind w:left="460" w:hanging="460"/>
        <w:rPr>
          <w:sz w:val="22"/>
          <w:szCs w:val="22"/>
        </w:rPr>
      </w:pPr>
      <w:r w:rsidRPr="001218CE">
        <w:rPr>
          <w:sz w:val="22"/>
          <w:szCs w:val="22"/>
        </w:rPr>
        <w:t>Walne zgromadzenie otwiera przewodniczący rady nadzorczej lub osoba przez niego wskazana, po czym spośród osób uprawnionych do głosowania wybiera się przewodniczącego zgromadzenia.</w:t>
      </w:r>
    </w:p>
    <w:p w:rsidR="000A2750" w:rsidRPr="001218CE" w:rsidRDefault="000A2750" w:rsidP="000A2750">
      <w:pPr>
        <w:pStyle w:val="Teksttreci20"/>
        <w:numPr>
          <w:ilvl w:val="0"/>
          <w:numId w:val="28"/>
        </w:numPr>
        <w:shd w:val="clear" w:color="auto" w:fill="auto"/>
        <w:tabs>
          <w:tab w:val="left" w:pos="426"/>
        </w:tabs>
        <w:spacing w:after="0" w:line="240" w:lineRule="auto"/>
        <w:ind w:firstLine="0"/>
        <w:rPr>
          <w:sz w:val="22"/>
          <w:szCs w:val="22"/>
        </w:rPr>
      </w:pPr>
      <w:r w:rsidRPr="001218CE">
        <w:rPr>
          <w:sz w:val="22"/>
          <w:szCs w:val="22"/>
        </w:rPr>
        <w:t>Walne zgromadzenie uchwala swój regulamin.</w:t>
      </w:r>
    </w:p>
    <w:p w:rsidR="000A2750" w:rsidRPr="001218CE" w:rsidRDefault="000A2750" w:rsidP="000A2750">
      <w:pPr>
        <w:pStyle w:val="Teksttreci20"/>
        <w:shd w:val="clear" w:color="auto" w:fill="auto"/>
        <w:tabs>
          <w:tab w:val="left" w:pos="382"/>
        </w:tabs>
        <w:spacing w:after="0" w:line="240" w:lineRule="auto"/>
        <w:ind w:firstLine="0"/>
        <w:rPr>
          <w:sz w:val="22"/>
          <w:szCs w:val="22"/>
        </w:rPr>
      </w:pPr>
    </w:p>
    <w:p w:rsidR="000A2750" w:rsidRPr="001218CE" w:rsidRDefault="000A2750" w:rsidP="000A2750">
      <w:pPr>
        <w:pStyle w:val="Teksttreci20"/>
        <w:shd w:val="clear" w:color="auto" w:fill="auto"/>
        <w:spacing w:after="0" w:line="240" w:lineRule="auto"/>
        <w:ind w:firstLine="0"/>
        <w:rPr>
          <w:sz w:val="22"/>
          <w:szCs w:val="22"/>
        </w:rPr>
      </w:pPr>
      <w:r w:rsidRPr="001218CE">
        <w:rPr>
          <w:sz w:val="22"/>
          <w:szCs w:val="22"/>
        </w:rPr>
        <w:t>V. GOSPODARKA SPÓŁKI</w:t>
      </w:r>
    </w:p>
    <w:p w:rsidR="000A2750" w:rsidRPr="001218CE" w:rsidRDefault="000A2750" w:rsidP="000A2750">
      <w:pPr>
        <w:pStyle w:val="Teksttreci20"/>
        <w:shd w:val="clear" w:color="auto" w:fill="auto"/>
        <w:spacing w:after="0" w:line="240" w:lineRule="auto"/>
        <w:ind w:right="20" w:firstLine="0"/>
        <w:jc w:val="center"/>
        <w:rPr>
          <w:sz w:val="22"/>
          <w:szCs w:val="22"/>
        </w:rPr>
      </w:pPr>
    </w:p>
    <w:p w:rsidR="000A2750" w:rsidRPr="001218CE" w:rsidRDefault="000A2750" w:rsidP="000A2750">
      <w:pPr>
        <w:pStyle w:val="Teksttreci20"/>
        <w:shd w:val="clear" w:color="auto" w:fill="auto"/>
        <w:spacing w:after="0" w:line="240" w:lineRule="auto"/>
        <w:ind w:right="20" w:firstLine="0"/>
        <w:jc w:val="center"/>
        <w:rPr>
          <w:sz w:val="22"/>
          <w:szCs w:val="22"/>
        </w:rPr>
      </w:pPr>
      <w:r w:rsidRPr="001218CE">
        <w:rPr>
          <w:sz w:val="22"/>
          <w:szCs w:val="22"/>
        </w:rPr>
        <w:t>Artykuł 29</w:t>
      </w:r>
    </w:p>
    <w:p w:rsidR="000A2750" w:rsidRPr="001218CE" w:rsidRDefault="000A2750" w:rsidP="000A2750">
      <w:pPr>
        <w:pStyle w:val="Teksttreci20"/>
        <w:shd w:val="clear" w:color="auto" w:fill="auto"/>
        <w:spacing w:after="0" w:line="240" w:lineRule="auto"/>
        <w:ind w:firstLine="0"/>
        <w:rPr>
          <w:sz w:val="22"/>
          <w:szCs w:val="22"/>
        </w:rPr>
      </w:pPr>
      <w:r w:rsidRPr="001218CE">
        <w:rPr>
          <w:sz w:val="22"/>
          <w:szCs w:val="22"/>
        </w:rPr>
        <w:t>Organizację Spółki określa regulamin organizacyjny uchwalony przez Zarząd i zatwierdzony przez radę nadzorczą.</w:t>
      </w:r>
    </w:p>
    <w:p w:rsidR="000A2750" w:rsidRPr="001218CE" w:rsidRDefault="000A2750" w:rsidP="000A2750">
      <w:pPr>
        <w:pStyle w:val="Teksttreci20"/>
        <w:shd w:val="clear" w:color="auto" w:fill="auto"/>
        <w:spacing w:after="0" w:line="240" w:lineRule="auto"/>
        <w:ind w:right="20" w:firstLine="0"/>
        <w:jc w:val="center"/>
        <w:rPr>
          <w:sz w:val="22"/>
          <w:szCs w:val="22"/>
        </w:rPr>
      </w:pPr>
    </w:p>
    <w:p w:rsidR="000A2750" w:rsidRPr="001218CE" w:rsidRDefault="000A2750" w:rsidP="000A2750">
      <w:pPr>
        <w:pStyle w:val="Teksttreci20"/>
        <w:shd w:val="clear" w:color="auto" w:fill="auto"/>
        <w:spacing w:after="0" w:line="240" w:lineRule="auto"/>
        <w:ind w:right="20" w:firstLine="0"/>
        <w:jc w:val="center"/>
        <w:rPr>
          <w:sz w:val="22"/>
          <w:szCs w:val="22"/>
        </w:rPr>
      </w:pPr>
      <w:r w:rsidRPr="001218CE">
        <w:rPr>
          <w:sz w:val="22"/>
          <w:szCs w:val="22"/>
        </w:rPr>
        <w:t>Artykuł 30</w:t>
      </w:r>
    </w:p>
    <w:p w:rsidR="000A2750" w:rsidRPr="001218CE" w:rsidRDefault="000A2750" w:rsidP="000A2750">
      <w:pPr>
        <w:pStyle w:val="Teksttreci20"/>
        <w:shd w:val="clear" w:color="auto" w:fill="auto"/>
        <w:spacing w:after="0" w:line="240" w:lineRule="auto"/>
        <w:ind w:firstLine="0"/>
        <w:rPr>
          <w:sz w:val="22"/>
          <w:szCs w:val="22"/>
        </w:rPr>
      </w:pPr>
      <w:r w:rsidRPr="001218CE">
        <w:rPr>
          <w:sz w:val="22"/>
          <w:szCs w:val="22"/>
        </w:rPr>
        <w:t>Rokiem obrotowym Spółki jest rok kalendarzowy.</w:t>
      </w:r>
    </w:p>
    <w:p w:rsidR="000A2750" w:rsidRPr="001218CE" w:rsidRDefault="000A2750" w:rsidP="000A2750">
      <w:pPr>
        <w:pStyle w:val="Teksttreci20"/>
        <w:shd w:val="clear" w:color="auto" w:fill="auto"/>
        <w:spacing w:after="0" w:line="240" w:lineRule="auto"/>
        <w:ind w:right="20" w:firstLine="0"/>
        <w:jc w:val="center"/>
        <w:rPr>
          <w:sz w:val="22"/>
          <w:szCs w:val="22"/>
        </w:rPr>
      </w:pPr>
    </w:p>
    <w:p w:rsidR="000A2750" w:rsidRPr="001218CE" w:rsidRDefault="000A2750" w:rsidP="000A2750">
      <w:pPr>
        <w:pStyle w:val="Teksttreci20"/>
        <w:shd w:val="clear" w:color="auto" w:fill="auto"/>
        <w:spacing w:after="0" w:line="240" w:lineRule="auto"/>
        <w:ind w:right="20" w:firstLine="0"/>
        <w:jc w:val="center"/>
        <w:rPr>
          <w:sz w:val="22"/>
          <w:szCs w:val="22"/>
        </w:rPr>
      </w:pPr>
      <w:r w:rsidRPr="001218CE">
        <w:rPr>
          <w:sz w:val="22"/>
          <w:szCs w:val="22"/>
        </w:rPr>
        <w:t>Artykuł 31</w:t>
      </w:r>
    </w:p>
    <w:p w:rsidR="000A2750" w:rsidRPr="001218CE" w:rsidRDefault="000A2750" w:rsidP="000A2750">
      <w:pPr>
        <w:pStyle w:val="Teksttreci20"/>
        <w:shd w:val="clear" w:color="auto" w:fill="auto"/>
        <w:spacing w:after="0" w:line="240" w:lineRule="auto"/>
        <w:ind w:firstLine="0"/>
        <w:rPr>
          <w:sz w:val="22"/>
          <w:szCs w:val="22"/>
        </w:rPr>
      </w:pPr>
      <w:r w:rsidRPr="001218CE">
        <w:rPr>
          <w:sz w:val="22"/>
          <w:szCs w:val="22"/>
        </w:rPr>
        <w:t>W ciągu trzech miesięcy po upływie roku obrotowego zarząd jest obowiązany sporządzić i złożyć radzie nadzorczej roczne sprawozdanie finansowe oraz sprawozdanie zarządu z działalności Spółki.</w:t>
      </w:r>
    </w:p>
    <w:p w:rsidR="000A2750" w:rsidRPr="001218CE" w:rsidRDefault="000A2750" w:rsidP="000A2750">
      <w:pPr>
        <w:pStyle w:val="Teksttreci20"/>
        <w:shd w:val="clear" w:color="auto" w:fill="auto"/>
        <w:spacing w:after="0" w:line="240" w:lineRule="auto"/>
        <w:ind w:right="20" w:firstLine="0"/>
        <w:jc w:val="center"/>
        <w:rPr>
          <w:sz w:val="22"/>
          <w:szCs w:val="22"/>
        </w:rPr>
      </w:pPr>
    </w:p>
    <w:p w:rsidR="000A2750" w:rsidRPr="001218CE" w:rsidRDefault="000A2750" w:rsidP="000A2750">
      <w:pPr>
        <w:pStyle w:val="Teksttreci20"/>
        <w:shd w:val="clear" w:color="auto" w:fill="auto"/>
        <w:spacing w:after="0" w:line="240" w:lineRule="auto"/>
        <w:ind w:right="20" w:firstLine="0"/>
        <w:jc w:val="center"/>
        <w:rPr>
          <w:sz w:val="22"/>
          <w:szCs w:val="22"/>
        </w:rPr>
      </w:pPr>
      <w:r w:rsidRPr="001218CE">
        <w:rPr>
          <w:sz w:val="22"/>
          <w:szCs w:val="22"/>
        </w:rPr>
        <w:t>Artykuł 32</w:t>
      </w:r>
    </w:p>
    <w:p w:rsidR="000A2750" w:rsidRPr="001218CE" w:rsidRDefault="000A2750" w:rsidP="000A2750">
      <w:pPr>
        <w:pStyle w:val="Teksttreci20"/>
        <w:numPr>
          <w:ilvl w:val="0"/>
          <w:numId w:val="29"/>
        </w:numPr>
        <w:shd w:val="clear" w:color="auto" w:fill="auto"/>
        <w:tabs>
          <w:tab w:val="left" w:pos="426"/>
        </w:tabs>
        <w:spacing w:after="0" w:line="240" w:lineRule="auto"/>
        <w:ind w:firstLine="0"/>
        <w:rPr>
          <w:sz w:val="22"/>
          <w:szCs w:val="22"/>
        </w:rPr>
      </w:pPr>
      <w:r w:rsidRPr="001218CE">
        <w:rPr>
          <w:sz w:val="22"/>
          <w:szCs w:val="22"/>
        </w:rPr>
        <w:t>Zysk Spółki może być przeznaczony w szczególności na:</w:t>
      </w:r>
    </w:p>
    <w:p w:rsidR="000A2750" w:rsidRPr="001218CE" w:rsidRDefault="000A2750" w:rsidP="000A2750">
      <w:pPr>
        <w:pStyle w:val="Teksttreci20"/>
        <w:numPr>
          <w:ilvl w:val="0"/>
          <w:numId w:val="11"/>
        </w:numPr>
        <w:shd w:val="clear" w:color="auto" w:fill="auto"/>
        <w:tabs>
          <w:tab w:val="left" w:pos="851"/>
        </w:tabs>
        <w:spacing w:after="0" w:line="240" w:lineRule="auto"/>
        <w:ind w:hanging="294"/>
        <w:rPr>
          <w:sz w:val="22"/>
          <w:szCs w:val="22"/>
        </w:rPr>
      </w:pPr>
      <w:r w:rsidRPr="001218CE">
        <w:rPr>
          <w:sz w:val="22"/>
          <w:szCs w:val="22"/>
        </w:rPr>
        <w:t>kapitał zapasowy,</w:t>
      </w:r>
    </w:p>
    <w:p w:rsidR="000A2750" w:rsidRPr="001218CE" w:rsidRDefault="000A2750" w:rsidP="000A2750">
      <w:pPr>
        <w:pStyle w:val="Teksttreci20"/>
        <w:numPr>
          <w:ilvl w:val="0"/>
          <w:numId w:val="11"/>
        </w:numPr>
        <w:shd w:val="clear" w:color="auto" w:fill="auto"/>
        <w:tabs>
          <w:tab w:val="left" w:pos="851"/>
          <w:tab w:val="left" w:pos="916"/>
        </w:tabs>
        <w:spacing w:after="0" w:line="240" w:lineRule="auto"/>
        <w:ind w:hanging="294"/>
        <w:rPr>
          <w:sz w:val="22"/>
          <w:szCs w:val="22"/>
        </w:rPr>
      </w:pPr>
      <w:r w:rsidRPr="001218CE">
        <w:rPr>
          <w:sz w:val="22"/>
          <w:szCs w:val="22"/>
        </w:rPr>
        <w:t>fundusze celowe,</w:t>
      </w:r>
    </w:p>
    <w:p w:rsidR="000A2750" w:rsidRPr="001218CE" w:rsidRDefault="000A2750" w:rsidP="000A2750">
      <w:pPr>
        <w:pStyle w:val="Teksttreci20"/>
        <w:numPr>
          <w:ilvl w:val="0"/>
          <w:numId w:val="11"/>
        </w:numPr>
        <w:shd w:val="clear" w:color="auto" w:fill="auto"/>
        <w:tabs>
          <w:tab w:val="left" w:pos="851"/>
          <w:tab w:val="left" w:pos="916"/>
        </w:tabs>
        <w:spacing w:after="0" w:line="240" w:lineRule="auto"/>
        <w:ind w:hanging="294"/>
        <w:rPr>
          <w:sz w:val="22"/>
          <w:szCs w:val="22"/>
        </w:rPr>
      </w:pPr>
      <w:r w:rsidRPr="001218CE">
        <w:rPr>
          <w:sz w:val="22"/>
          <w:szCs w:val="22"/>
        </w:rPr>
        <w:t>dywidendy,</w:t>
      </w:r>
    </w:p>
    <w:p w:rsidR="000A2750" w:rsidRPr="001218CE" w:rsidRDefault="000A2750" w:rsidP="000A2750">
      <w:pPr>
        <w:pStyle w:val="Teksttreci20"/>
        <w:numPr>
          <w:ilvl w:val="0"/>
          <w:numId w:val="11"/>
        </w:numPr>
        <w:shd w:val="clear" w:color="auto" w:fill="auto"/>
        <w:tabs>
          <w:tab w:val="left" w:pos="851"/>
          <w:tab w:val="left" w:pos="921"/>
        </w:tabs>
        <w:spacing w:after="0" w:line="240" w:lineRule="auto"/>
        <w:ind w:hanging="294"/>
        <w:rPr>
          <w:sz w:val="22"/>
          <w:szCs w:val="22"/>
        </w:rPr>
      </w:pPr>
      <w:r w:rsidRPr="001218CE">
        <w:rPr>
          <w:sz w:val="22"/>
          <w:szCs w:val="22"/>
        </w:rPr>
        <w:t>inne cele określone uchwałą walnego zgromadzenia.</w:t>
      </w:r>
    </w:p>
    <w:p w:rsidR="000A2750" w:rsidRPr="001218CE" w:rsidRDefault="000A2750" w:rsidP="000A2750">
      <w:pPr>
        <w:pStyle w:val="Teksttreci20"/>
        <w:numPr>
          <w:ilvl w:val="0"/>
          <w:numId w:val="29"/>
        </w:numPr>
        <w:shd w:val="clear" w:color="auto" w:fill="auto"/>
        <w:tabs>
          <w:tab w:val="left" w:pos="426"/>
        </w:tabs>
        <w:spacing w:after="0" w:line="240" w:lineRule="auto"/>
        <w:ind w:left="500" w:hanging="500"/>
        <w:rPr>
          <w:sz w:val="22"/>
          <w:szCs w:val="22"/>
        </w:rPr>
      </w:pPr>
      <w:r w:rsidRPr="001218CE">
        <w:rPr>
          <w:sz w:val="22"/>
          <w:szCs w:val="22"/>
        </w:rPr>
        <w:t>Walne zgromadzenie w drodze uchwały tworzy i rozwiązuje fundusze celowe.</w:t>
      </w:r>
    </w:p>
    <w:p w:rsidR="000A2750" w:rsidRPr="001218CE" w:rsidRDefault="000A2750" w:rsidP="000A2750">
      <w:pPr>
        <w:pStyle w:val="Teksttreci20"/>
        <w:numPr>
          <w:ilvl w:val="0"/>
          <w:numId w:val="29"/>
        </w:numPr>
        <w:shd w:val="clear" w:color="auto" w:fill="auto"/>
        <w:tabs>
          <w:tab w:val="left" w:pos="851"/>
        </w:tabs>
        <w:spacing w:after="0" w:line="240" w:lineRule="auto"/>
        <w:ind w:left="426" w:hanging="426"/>
        <w:rPr>
          <w:sz w:val="22"/>
          <w:szCs w:val="22"/>
        </w:rPr>
      </w:pPr>
      <w:r w:rsidRPr="001218CE">
        <w:rPr>
          <w:sz w:val="22"/>
          <w:szCs w:val="22"/>
        </w:rPr>
        <w:t>Uchwała walnego zgromadzenia o przeznaczeniu zysku rocznego do podziału między akcjonariuszy wskazuje termin wypłaty dywidendy oraz datę ustalenia prawa do dywidendy.</w:t>
      </w:r>
    </w:p>
    <w:p w:rsidR="000A2750" w:rsidRPr="001218CE" w:rsidRDefault="000A2750" w:rsidP="000A2750">
      <w:pPr>
        <w:pStyle w:val="Teksttreci20"/>
        <w:shd w:val="clear" w:color="auto" w:fill="auto"/>
        <w:tabs>
          <w:tab w:val="left" w:pos="378"/>
        </w:tabs>
        <w:spacing w:after="0" w:line="240" w:lineRule="auto"/>
        <w:ind w:left="500" w:firstLine="0"/>
        <w:rPr>
          <w:sz w:val="22"/>
          <w:szCs w:val="22"/>
        </w:rPr>
      </w:pPr>
    </w:p>
    <w:p w:rsidR="000A2750" w:rsidRPr="001218CE" w:rsidRDefault="000A2750" w:rsidP="000A2750">
      <w:pPr>
        <w:pStyle w:val="Teksttreci20"/>
        <w:shd w:val="clear" w:color="auto" w:fill="auto"/>
        <w:spacing w:after="0" w:line="240" w:lineRule="auto"/>
        <w:ind w:firstLine="0"/>
        <w:rPr>
          <w:sz w:val="22"/>
          <w:szCs w:val="22"/>
        </w:rPr>
      </w:pPr>
      <w:r w:rsidRPr="001218CE">
        <w:rPr>
          <w:sz w:val="22"/>
          <w:szCs w:val="22"/>
        </w:rPr>
        <w:t>VI. POSTANOWIENIA KOŃCOWE</w:t>
      </w:r>
    </w:p>
    <w:p w:rsidR="000A2750" w:rsidRPr="001218CE" w:rsidRDefault="000A2750" w:rsidP="000A2750">
      <w:pPr>
        <w:pStyle w:val="Teksttreci20"/>
        <w:shd w:val="clear" w:color="auto" w:fill="auto"/>
        <w:spacing w:after="0" w:line="240" w:lineRule="auto"/>
        <w:ind w:right="40" w:firstLine="0"/>
        <w:jc w:val="center"/>
        <w:rPr>
          <w:sz w:val="22"/>
          <w:szCs w:val="22"/>
        </w:rPr>
      </w:pPr>
    </w:p>
    <w:p w:rsidR="000A2750" w:rsidRPr="001218CE" w:rsidRDefault="000A2750" w:rsidP="000A2750">
      <w:pPr>
        <w:pStyle w:val="Teksttreci20"/>
        <w:shd w:val="clear" w:color="auto" w:fill="auto"/>
        <w:spacing w:after="0" w:line="240" w:lineRule="auto"/>
        <w:ind w:right="40" w:firstLine="0"/>
        <w:jc w:val="center"/>
        <w:rPr>
          <w:sz w:val="22"/>
          <w:szCs w:val="22"/>
        </w:rPr>
      </w:pPr>
      <w:r w:rsidRPr="001218CE">
        <w:rPr>
          <w:sz w:val="22"/>
          <w:szCs w:val="22"/>
        </w:rPr>
        <w:t>Artykuł 33</w:t>
      </w:r>
    </w:p>
    <w:p w:rsidR="000A2750" w:rsidRPr="001218CE" w:rsidRDefault="000A2750" w:rsidP="000A2750">
      <w:pPr>
        <w:pStyle w:val="Teksttreci20"/>
        <w:shd w:val="clear" w:color="auto" w:fill="auto"/>
        <w:spacing w:after="0" w:line="240" w:lineRule="auto"/>
        <w:ind w:firstLine="0"/>
        <w:rPr>
          <w:sz w:val="22"/>
          <w:szCs w:val="22"/>
        </w:rPr>
      </w:pPr>
      <w:r w:rsidRPr="001218CE">
        <w:rPr>
          <w:sz w:val="22"/>
          <w:szCs w:val="22"/>
        </w:rPr>
        <w:t>W sprawach nieuregulowanych niniejszym Statutem zastosowanie mają przepisy kodeksu spółek handlowych oraz bezwzględnie obowiązujące przepisy prawa.</w:t>
      </w:r>
    </w:p>
    <w:p w:rsidR="000A2750" w:rsidRPr="001218CE" w:rsidRDefault="000A2750" w:rsidP="000A2750">
      <w:pPr>
        <w:rPr>
          <w:rFonts w:eastAsia="Calibri"/>
          <w:sz w:val="22"/>
          <w:szCs w:val="22"/>
        </w:rPr>
      </w:pPr>
    </w:p>
    <w:p w:rsidR="000A2750" w:rsidRPr="001218CE" w:rsidRDefault="000A2750" w:rsidP="000A2750">
      <w:pPr>
        <w:shd w:val="clear" w:color="auto" w:fill="FFFFFF"/>
        <w:spacing w:line="250" w:lineRule="exact"/>
        <w:ind w:right="5"/>
        <w:rPr>
          <w:b/>
          <w:bCs/>
          <w:spacing w:val="-1"/>
          <w:sz w:val="22"/>
          <w:szCs w:val="22"/>
        </w:rPr>
      </w:pPr>
    </w:p>
    <w:p w:rsidR="000A2750" w:rsidRDefault="000A2750" w:rsidP="000A2750"/>
    <w:p w:rsidR="000A2750" w:rsidRDefault="000A2750" w:rsidP="000A2750"/>
    <w:p w:rsidR="000A2750" w:rsidRDefault="000A2750" w:rsidP="000A2750"/>
    <w:p w:rsidR="00AB0223" w:rsidRDefault="00AB0223"/>
    <w:sectPr w:rsidR="00AB02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5366C"/>
    <w:multiLevelType w:val="multilevel"/>
    <w:tmpl w:val="EB860AF4"/>
    <w:lvl w:ilvl="0">
      <w:start w:val="1"/>
      <w:numFmt w:val="lowerLetter"/>
      <w:lvlText w:val="%1)"/>
      <w:lvlJc w:val="left"/>
      <w:rPr>
        <w:rFonts w:ascii="Arial" w:eastAsia="Times New Roman" w:hAnsi="Arial" w:cs="Arial" w:hint="default"/>
        <w:b w:val="0"/>
        <w:bCs w:val="0"/>
        <w:i/>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F04159"/>
    <w:multiLevelType w:val="multilevel"/>
    <w:tmpl w:val="E42267A2"/>
    <w:lvl w:ilvl="0">
      <w:start w:val="1"/>
      <w:numFmt w:val="decimal"/>
      <w:lvlText w:val="%1."/>
      <w:lvlJc w:val="left"/>
      <w:rPr>
        <w:rFonts w:ascii="Arial" w:eastAsia="Times New Roman" w:hAnsi="Arial" w:cs="Arial" w:hint="default"/>
        <w:b w:val="0"/>
        <w:bCs w:val="0"/>
        <w:i/>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9D3CC0"/>
    <w:multiLevelType w:val="hybridMultilevel"/>
    <w:tmpl w:val="C66A55E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A1A7317"/>
    <w:multiLevelType w:val="multilevel"/>
    <w:tmpl w:val="E42267A2"/>
    <w:lvl w:ilvl="0">
      <w:start w:val="1"/>
      <w:numFmt w:val="decimal"/>
      <w:lvlText w:val="%1."/>
      <w:lvlJc w:val="left"/>
      <w:rPr>
        <w:rFonts w:ascii="Arial" w:eastAsia="Times New Roman" w:hAnsi="Arial" w:cs="Arial" w:hint="default"/>
        <w:b w:val="0"/>
        <w:bCs w:val="0"/>
        <w:i/>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3F16EA"/>
    <w:multiLevelType w:val="multilevel"/>
    <w:tmpl w:val="FB58E7DC"/>
    <w:lvl w:ilvl="0">
      <w:start w:val="1"/>
      <w:numFmt w:val="lowerLetter"/>
      <w:lvlText w:val="%1)"/>
      <w:lvlJc w:val="left"/>
      <w:rPr>
        <w:rFonts w:ascii="Arial" w:eastAsia="Times New Roman" w:hAnsi="Arial" w:cs="Arial" w:hint="default"/>
        <w:b w:val="0"/>
        <w:bCs w:val="0"/>
        <w:i/>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5F5F27"/>
    <w:multiLevelType w:val="multilevel"/>
    <w:tmpl w:val="E42267A2"/>
    <w:lvl w:ilvl="0">
      <w:start w:val="1"/>
      <w:numFmt w:val="decimal"/>
      <w:lvlText w:val="%1."/>
      <w:lvlJc w:val="left"/>
      <w:rPr>
        <w:rFonts w:ascii="Arial" w:eastAsia="Times New Roman" w:hAnsi="Arial" w:cs="Arial" w:hint="default"/>
        <w:b w:val="0"/>
        <w:bCs w:val="0"/>
        <w:i/>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656721"/>
    <w:multiLevelType w:val="multilevel"/>
    <w:tmpl w:val="E42267A2"/>
    <w:lvl w:ilvl="0">
      <w:start w:val="1"/>
      <w:numFmt w:val="decimal"/>
      <w:lvlText w:val="%1."/>
      <w:lvlJc w:val="left"/>
      <w:rPr>
        <w:rFonts w:ascii="Arial" w:eastAsia="Times New Roman" w:hAnsi="Arial" w:cs="Arial" w:hint="default"/>
        <w:b w:val="0"/>
        <w:bCs w:val="0"/>
        <w:i/>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EE67C5"/>
    <w:multiLevelType w:val="multilevel"/>
    <w:tmpl w:val="E42267A2"/>
    <w:lvl w:ilvl="0">
      <w:start w:val="1"/>
      <w:numFmt w:val="decimal"/>
      <w:lvlText w:val="%1."/>
      <w:lvlJc w:val="left"/>
      <w:rPr>
        <w:rFonts w:ascii="Arial" w:eastAsia="Times New Roman" w:hAnsi="Arial" w:cs="Arial" w:hint="default"/>
        <w:b w:val="0"/>
        <w:bCs w:val="0"/>
        <w:i/>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592CF0"/>
    <w:multiLevelType w:val="multilevel"/>
    <w:tmpl w:val="E42267A2"/>
    <w:lvl w:ilvl="0">
      <w:start w:val="1"/>
      <w:numFmt w:val="decimal"/>
      <w:lvlText w:val="%1."/>
      <w:lvlJc w:val="left"/>
      <w:rPr>
        <w:rFonts w:ascii="Arial" w:eastAsia="Times New Roman" w:hAnsi="Arial" w:cs="Arial" w:hint="default"/>
        <w:b w:val="0"/>
        <w:bCs w:val="0"/>
        <w:i/>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8B7DE4"/>
    <w:multiLevelType w:val="multilevel"/>
    <w:tmpl w:val="9FDC27EE"/>
    <w:lvl w:ilvl="0">
      <w:start w:val="1"/>
      <w:numFmt w:val="decimal"/>
      <w:lvlText w:val="%1."/>
      <w:lvlJc w:val="left"/>
      <w:rPr>
        <w:rFonts w:ascii="Arial" w:eastAsia="Times New Roman" w:hAnsi="Arial" w:cs="Arial" w:hint="default"/>
        <w:b w:val="0"/>
        <w:bCs w:val="0"/>
        <w:i/>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DB2595"/>
    <w:multiLevelType w:val="multilevel"/>
    <w:tmpl w:val="2AB2375C"/>
    <w:lvl w:ilvl="0">
      <w:start w:val="1"/>
      <w:numFmt w:val="upperRoman"/>
      <w:lvlText w:val="%1."/>
      <w:lvlJc w:val="left"/>
      <w:rPr>
        <w:rFonts w:ascii="Arial" w:eastAsia="Times New Roman" w:hAnsi="Arial" w:cs="Arial" w:hint="default"/>
        <w:b w:val="0"/>
        <w:bCs w:val="0"/>
        <w:i/>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BD6D89"/>
    <w:multiLevelType w:val="multilevel"/>
    <w:tmpl w:val="E42267A2"/>
    <w:lvl w:ilvl="0">
      <w:start w:val="1"/>
      <w:numFmt w:val="decimal"/>
      <w:lvlText w:val="%1."/>
      <w:lvlJc w:val="left"/>
      <w:rPr>
        <w:rFonts w:ascii="Arial" w:eastAsia="Times New Roman" w:hAnsi="Arial" w:cs="Arial" w:hint="default"/>
        <w:b w:val="0"/>
        <w:bCs w:val="0"/>
        <w:i/>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FF0B8C"/>
    <w:multiLevelType w:val="hybridMultilevel"/>
    <w:tmpl w:val="3BC8D1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679479A"/>
    <w:multiLevelType w:val="multilevel"/>
    <w:tmpl w:val="E42267A2"/>
    <w:lvl w:ilvl="0">
      <w:start w:val="1"/>
      <w:numFmt w:val="decimal"/>
      <w:lvlText w:val="%1."/>
      <w:lvlJc w:val="left"/>
      <w:rPr>
        <w:rFonts w:ascii="Arial" w:eastAsia="Times New Roman" w:hAnsi="Arial" w:cs="Arial" w:hint="default"/>
        <w:b w:val="0"/>
        <w:bCs w:val="0"/>
        <w:i/>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903CA2"/>
    <w:multiLevelType w:val="multilevel"/>
    <w:tmpl w:val="21E4855E"/>
    <w:lvl w:ilvl="0">
      <w:start w:val="1"/>
      <w:numFmt w:val="decimal"/>
      <w:lvlText w:val="%1."/>
      <w:lvlJc w:val="left"/>
      <w:rPr>
        <w:rFonts w:ascii="Arial" w:eastAsia="Times New Roman" w:hAnsi="Arial" w:cs="Arial" w:hint="default"/>
        <w:b w:val="0"/>
        <w:bCs w:val="0"/>
        <w:i/>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937B86"/>
    <w:multiLevelType w:val="multilevel"/>
    <w:tmpl w:val="BC465EB6"/>
    <w:lvl w:ilvl="0">
      <w:start w:val="1"/>
      <w:numFmt w:val="upperLetter"/>
      <w:lvlText w:val="%1."/>
      <w:lvlJc w:val="left"/>
      <w:rPr>
        <w:rFonts w:ascii="Arial" w:eastAsia="Times New Roman" w:hAnsi="Arial" w:cs="Arial" w:hint="default"/>
        <w:b w:val="0"/>
        <w:bCs w:val="0"/>
        <w:i/>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1D0DC1"/>
    <w:multiLevelType w:val="multilevel"/>
    <w:tmpl w:val="E42267A2"/>
    <w:lvl w:ilvl="0">
      <w:start w:val="1"/>
      <w:numFmt w:val="decimal"/>
      <w:lvlText w:val="%1."/>
      <w:lvlJc w:val="left"/>
      <w:rPr>
        <w:rFonts w:ascii="Arial" w:eastAsia="Times New Roman" w:hAnsi="Arial" w:cs="Arial" w:hint="default"/>
        <w:b w:val="0"/>
        <w:bCs w:val="0"/>
        <w:i/>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B8B55B8"/>
    <w:multiLevelType w:val="multilevel"/>
    <w:tmpl w:val="E42267A2"/>
    <w:lvl w:ilvl="0">
      <w:start w:val="1"/>
      <w:numFmt w:val="decimal"/>
      <w:lvlText w:val="%1."/>
      <w:lvlJc w:val="left"/>
      <w:rPr>
        <w:rFonts w:ascii="Arial" w:eastAsia="Times New Roman" w:hAnsi="Arial" w:cs="Arial" w:hint="default"/>
        <w:b w:val="0"/>
        <w:bCs w:val="0"/>
        <w:i/>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1D69BB"/>
    <w:multiLevelType w:val="multilevel"/>
    <w:tmpl w:val="6ED6A862"/>
    <w:lvl w:ilvl="0">
      <w:start w:val="1"/>
      <w:numFmt w:val="lowerLetter"/>
      <w:lvlText w:val="%1)"/>
      <w:lvlJc w:val="left"/>
      <w:rPr>
        <w:rFonts w:ascii="Arial" w:eastAsia="Times New Roman" w:hAnsi="Arial" w:cs="Arial" w:hint="default"/>
        <w:b w:val="0"/>
        <w:bCs w:val="0"/>
        <w:i/>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FAC3904"/>
    <w:multiLevelType w:val="multilevel"/>
    <w:tmpl w:val="E42267A2"/>
    <w:lvl w:ilvl="0">
      <w:start w:val="1"/>
      <w:numFmt w:val="decimal"/>
      <w:lvlText w:val="%1."/>
      <w:lvlJc w:val="left"/>
      <w:rPr>
        <w:rFonts w:ascii="Arial" w:eastAsia="Times New Roman" w:hAnsi="Arial" w:cs="Arial" w:hint="default"/>
        <w:b w:val="0"/>
        <w:bCs w:val="0"/>
        <w:i/>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47C58B8"/>
    <w:multiLevelType w:val="hybridMultilevel"/>
    <w:tmpl w:val="B2B093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CC96620"/>
    <w:multiLevelType w:val="multilevel"/>
    <w:tmpl w:val="E42267A2"/>
    <w:lvl w:ilvl="0">
      <w:start w:val="1"/>
      <w:numFmt w:val="decimal"/>
      <w:lvlText w:val="%1."/>
      <w:lvlJc w:val="left"/>
      <w:rPr>
        <w:rFonts w:ascii="Arial" w:eastAsia="Times New Roman" w:hAnsi="Arial" w:cs="Arial" w:hint="default"/>
        <w:b w:val="0"/>
        <w:bCs w:val="0"/>
        <w:i/>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5A1D76"/>
    <w:multiLevelType w:val="multilevel"/>
    <w:tmpl w:val="E42267A2"/>
    <w:lvl w:ilvl="0">
      <w:start w:val="1"/>
      <w:numFmt w:val="decimal"/>
      <w:lvlText w:val="%1."/>
      <w:lvlJc w:val="left"/>
      <w:rPr>
        <w:rFonts w:ascii="Arial" w:eastAsia="Times New Roman" w:hAnsi="Arial" w:cs="Arial" w:hint="default"/>
        <w:b w:val="0"/>
        <w:bCs w:val="0"/>
        <w:i/>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56E795D"/>
    <w:multiLevelType w:val="multilevel"/>
    <w:tmpl w:val="9FDC27EE"/>
    <w:lvl w:ilvl="0">
      <w:start w:val="1"/>
      <w:numFmt w:val="decimal"/>
      <w:lvlText w:val="%1."/>
      <w:lvlJc w:val="left"/>
      <w:rPr>
        <w:rFonts w:ascii="Arial" w:eastAsia="Times New Roman" w:hAnsi="Arial" w:cs="Arial" w:hint="default"/>
        <w:b w:val="0"/>
        <w:bCs w:val="0"/>
        <w:i/>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6273968"/>
    <w:multiLevelType w:val="multilevel"/>
    <w:tmpl w:val="E42267A2"/>
    <w:lvl w:ilvl="0">
      <w:start w:val="1"/>
      <w:numFmt w:val="decimal"/>
      <w:lvlText w:val="%1."/>
      <w:lvlJc w:val="left"/>
      <w:rPr>
        <w:rFonts w:ascii="Arial" w:eastAsia="Times New Roman" w:hAnsi="Arial" w:cs="Arial" w:hint="default"/>
        <w:b w:val="0"/>
        <w:bCs w:val="0"/>
        <w:i/>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78650B6"/>
    <w:multiLevelType w:val="multilevel"/>
    <w:tmpl w:val="7B587CE6"/>
    <w:lvl w:ilvl="0">
      <w:start w:val="1"/>
      <w:numFmt w:val="decimal"/>
      <w:lvlText w:val="%1)"/>
      <w:lvlJc w:val="left"/>
      <w:rPr>
        <w:rFonts w:ascii="Arial" w:eastAsia="Times New Roman" w:hAnsi="Arial" w:cs="Arial" w:hint="default"/>
        <w:b w:val="0"/>
        <w:bCs w:val="0"/>
        <w:i/>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9967B87"/>
    <w:multiLevelType w:val="multilevel"/>
    <w:tmpl w:val="E42267A2"/>
    <w:lvl w:ilvl="0">
      <w:start w:val="1"/>
      <w:numFmt w:val="decimal"/>
      <w:lvlText w:val="%1."/>
      <w:lvlJc w:val="left"/>
      <w:rPr>
        <w:rFonts w:ascii="Arial" w:eastAsia="Times New Roman" w:hAnsi="Arial" w:cs="Arial" w:hint="default"/>
        <w:b w:val="0"/>
        <w:bCs w:val="0"/>
        <w:i/>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A75D4D"/>
    <w:multiLevelType w:val="multilevel"/>
    <w:tmpl w:val="E42267A2"/>
    <w:lvl w:ilvl="0">
      <w:start w:val="1"/>
      <w:numFmt w:val="decimal"/>
      <w:lvlText w:val="%1."/>
      <w:lvlJc w:val="left"/>
      <w:rPr>
        <w:rFonts w:ascii="Arial" w:eastAsia="Times New Roman" w:hAnsi="Arial" w:cs="Arial" w:hint="default"/>
        <w:b w:val="0"/>
        <w:bCs w:val="0"/>
        <w:i/>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246182"/>
    <w:multiLevelType w:val="multilevel"/>
    <w:tmpl w:val="E42267A2"/>
    <w:lvl w:ilvl="0">
      <w:start w:val="1"/>
      <w:numFmt w:val="decimal"/>
      <w:lvlText w:val="%1."/>
      <w:lvlJc w:val="left"/>
      <w:rPr>
        <w:rFonts w:ascii="Arial" w:eastAsia="Times New Roman" w:hAnsi="Arial" w:cs="Arial" w:hint="default"/>
        <w:b w:val="0"/>
        <w:bCs w:val="0"/>
        <w:i/>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A931A3E"/>
    <w:multiLevelType w:val="multilevel"/>
    <w:tmpl w:val="E42267A2"/>
    <w:lvl w:ilvl="0">
      <w:start w:val="1"/>
      <w:numFmt w:val="decimal"/>
      <w:lvlText w:val="%1."/>
      <w:lvlJc w:val="left"/>
      <w:rPr>
        <w:rFonts w:ascii="Arial" w:eastAsia="Times New Roman" w:hAnsi="Arial" w:cs="Arial" w:hint="default"/>
        <w:b w:val="0"/>
        <w:bCs w:val="0"/>
        <w:i/>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3"/>
  </w:num>
  <w:num w:numId="3">
    <w:abstractNumId w:val="18"/>
  </w:num>
  <w:num w:numId="4">
    <w:abstractNumId w:val="3"/>
  </w:num>
  <w:num w:numId="5">
    <w:abstractNumId w:val="15"/>
  </w:num>
  <w:num w:numId="6">
    <w:abstractNumId w:val="25"/>
  </w:num>
  <w:num w:numId="7">
    <w:abstractNumId w:val="0"/>
  </w:num>
  <w:num w:numId="8">
    <w:abstractNumId w:val="4"/>
  </w:num>
  <w:num w:numId="9">
    <w:abstractNumId w:val="12"/>
  </w:num>
  <w:num w:numId="10">
    <w:abstractNumId w:val="2"/>
  </w:num>
  <w:num w:numId="11">
    <w:abstractNumId w:val="20"/>
  </w:num>
  <w:num w:numId="12">
    <w:abstractNumId w:val="9"/>
  </w:num>
  <w:num w:numId="13">
    <w:abstractNumId w:val="7"/>
  </w:num>
  <w:num w:numId="14">
    <w:abstractNumId w:val="8"/>
  </w:num>
  <w:num w:numId="15">
    <w:abstractNumId w:val="1"/>
  </w:num>
  <w:num w:numId="16">
    <w:abstractNumId w:val="24"/>
  </w:num>
  <w:num w:numId="17">
    <w:abstractNumId w:val="22"/>
  </w:num>
  <w:num w:numId="18">
    <w:abstractNumId w:val="16"/>
  </w:num>
  <w:num w:numId="19">
    <w:abstractNumId w:val="19"/>
  </w:num>
  <w:num w:numId="20">
    <w:abstractNumId w:val="6"/>
  </w:num>
  <w:num w:numId="21">
    <w:abstractNumId w:val="26"/>
  </w:num>
  <w:num w:numId="22">
    <w:abstractNumId w:val="21"/>
  </w:num>
  <w:num w:numId="23">
    <w:abstractNumId w:val="29"/>
  </w:num>
  <w:num w:numId="24">
    <w:abstractNumId w:val="27"/>
  </w:num>
  <w:num w:numId="25">
    <w:abstractNumId w:val="14"/>
  </w:num>
  <w:num w:numId="26">
    <w:abstractNumId w:val="13"/>
  </w:num>
  <w:num w:numId="27">
    <w:abstractNumId w:val="28"/>
  </w:num>
  <w:num w:numId="28">
    <w:abstractNumId w:val="17"/>
  </w:num>
  <w:num w:numId="29">
    <w:abstractNumId w:val="11"/>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750"/>
    <w:rsid w:val="000A2750"/>
    <w:rsid w:val="00AB02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240949-A06C-4A9F-857D-E75428565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A2750"/>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rsid w:val="000A2750"/>
    <w:rPr>
      <w:rFonts w:ascii="Times New Roman" w:eastAsia="Times New Roman" w:hAnsi="Times New Roman" w:cs="Times New Roman"/>
      <w:sz w:val="28"/>
      <w:szCs w:val="28"/>
      <w:shd w:val="clear" w:color="auto" w:fill="FFFFFF"/>
    </w:rPr>
  </w:style>
  <w:style w:type="paragraph" w:customStyle="1" w:styleId="Teksttreci20">
    <w:name w:val="Tekst treści (2)"/>
    <w:basedOn w:val="Normalny"/>
    <w:link w:val="Teksttreci2"/>
    <w:rsid w:val="000A2750"/>
    <w:pPr>
      <w:widowControl w:val="0"/>
      <w:shd w:val="clear" w:color="auto" w:fill="FFFFFF"/>
      <w:spacing w:after="60" w:line="0" w:lineRule="atLeast"/>
      <w:ind w:hanging="540"/>
      <w:jc w:val="both"/>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2709</Words>
  <Characters>16254</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Spyra</dc:creator>
  <cp:keywords/>
  <dc:description/>
  <cp:lastModifiedBy>Elżbieta Spyra</cp:lastModifiedBy>
  <cp:revision>1</cp:revision>
  <dcterms:created xsi:type="dcterms:W3CDTF">2016-11-04T20:56:00Z</dcterms:created>
  <dcterms:modified xsi:type="dcterms:W3CDTF">2016-11-04T20:57:00Z</dcterms:modified>
</cp:coreProperties>
</file>