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83896" w14:textId="77777777" w:rsidR="009C39CA" w:rsidRPr="00B06445" w:rsidRDefault="009C39CA" w:rsidP="009C39CA">
      <w:pPr>
        <w:spacing w:after="0"/>
        <w:jc w:val="center"/>
        <w:rPr>
          <w:rFonts w:ascii="Verdana" w:hAnsi="Verdana"/>
          <w:b/>
          <w:color w:val="000000" w:themeColor="text1"/>
          <w:sz w:val="20"/>
          <w:szCs w:val="20"/>
        </w:rPr>
      </w:pPr>
      <w:r w:rsidRPr="00B06445">
        <w:rPr>
          <w:rFonts w:ascii="Verdana" w:hAnsi="Verdana"/>
          <w:b/>
          <w:color w:val="000000" w:themeColor="text1"/>
          <w:sz w:val="20"/>
          <w:szCs w:val="20"/>
        </w:rPr>
        <w:t>Formularz do wykonania prawa głosu przez pełnomocnika</w:t>
      </w:r>
    </w:p>
    <w:p w14:paraId="791F8690" w14:textId="77777777" w:rsidR="009C39CA" w:rsidRPr="00B06445" w:rsidRDefault="009C39CA" w:rsidP="009C39CA">
      <w:pPr>
        <w:spacing w:after="0"/>
        <w:jc w:val="center"/>
        <w:rPr>
          <w:rFonts w:ascii="Verdana" w:hAnsi="Verdana"/>
          <w:b/>
          <w:color w:val="000000" w:themeColor="text1"/>
          <w:sz w:val="20"/>
          <w:szCs w:val="20"/>
        </w:rPr>
      </w:pPr>
      <w:r w:rsidRPr="00B06445">
        <w:rPr>
          <w:rFonts w:ascii="Verdana" w:hAnsi="Verdana"/>
          <w:b/>
          <w:color w:val="000000" w:themeColor="text1"/>
          <w:sz w:val="20"/>
          <w:szCs w:val="20"/>
        </w:rPr>
        <w:t>na Zwyczajnym Walnym Zgromadzeniu</w:t>
      </w:r>
    </w:p>
    <w:p w14:paraId="497A4BBB" w14:textId="7FBEB7D0" w:rsidR="009C39CA" w:rsidRPr="00B06445" w:rsidRDefault="009C39CA" w:rsidP="009C39CA">
      <w:pPr>
        <w:autoSpaceDE w:val="0"/>
        <w:autoSpaceDN w:val="0"/>
        <w:adjustRightInd w:val="0"/>
        <w:spacing w:after="0"/>
        <w:jc w:val="center"/>
        <w:rPr>
          <w:rFonts w:ascii="Verdana" w:hAnsi="Verdana"/>
          <w:b/>
          <w:bCs/>
          <w:color w:val="000000" w:themeColor="text1"/>
          <w:sz w:val="20"/>
          <w:szCs w:val="20"/>
        </w:rPr>
      </w:pPr>
      <w:r w:rsidRPr="00B06445">
        <w:rPr>
          <w:rFonts w:ascii="Verdana" w:hAnsi="Verdana"/>
          <w:b/>
          <w:bCs/>
          <w:color w:val="000000" w:themeColor="text1"/>
          <w:sz w:val="20"/>
          <w:szCs w:val="20"/>
        </w:rPr>
        <w:t>PROTEKTOR</w:t>
      </w:r>
      <w:r w:rsidRPr="00B06445">
        <w:rPr>
          <w:rFonts w:ascii="Verdana" w:hAnsi="Verdana"/>
          <w:b/>
          <w:color w:val="000000" w:themeColor="text1"/>
          <w:sz w:val="20"/>
          <w:szCs w:val="20"/>
        </w:rPr>
        <w:t xml:space="preserve"> S.A. z siedzibą w Lublinie</w:t>
      </w:r>
      <w:r w:rsidRPr="00B06445">
        <w:rPr>
          <w:rFonts w:ascii="Verdana" w:hAnsi="Verdana"/>
          <w:b/>
          <w:color w:val="000000" w:themeColor="text1"/>
          <w:sz w:val="20"/>
          <w:szCs w:val="20"/>
        </w:rPr>
        <w:br/>
      </w:r>
      <w:r w:rsidRPr="00B06445">
        <w:rPr>
          <w:rFonts w:ascii="Verdana" w:hAnsi="Verdana"/>
          <w:b/>
          <w:bCs/>
          <w:color w:val="000000" w:themeColor="text1"/>
          <w:sz w:val="20"/>
          <w:szCs w:val="20"/>
        </w:rPr>
        <w:t>zwołanym na dzień 2</w:t>
      </w:r>
      <w:r w:rsidR="002B30A4">
        <w:rPr>
          <w:rFonts w:ascii="Verdana" w:hAnsi="Verdana"/>
          <w:b/>
          <w:bCs/>
          <w:color w:val="000000" w:themeColor="text1"/>
          <w:sz w:val="20"/>
          <w:szCs w:val="20"/>
        </w:rPr>
        <w:t>6</w:t>
      </w:r>
      <w:r w:rsidRPr="00B06445">
        <w:rPr>
          <w:rFonts w:ascii="Verdana" w:hAnsi="Verdana"/>
          <w:b/>
          <w:bCs/>
          <w:color w:val="000000" w:themeColor="text1"/>
          <w:sz w:val="20"/>
          <w:szCs w:val="20"/>
        </w:rPr>
        <w:t xml:space="preserve"> czerwca 202</w:t>
      </w:r>
      <w:r w:rsidR="002B30A4">
        <w:rPr>
          <w:rFonts w:ascii="Verdana" w:hAnsi="Verdana"/>
          <w:b/>
          <w:bCs/>
          <w:color w:val="000000" w:themeColor="text1"/>
          <w:sz w:val="20"/>
          <w:szCs w:val="20"/>
        </w:rPr>
        <w:t>4</w:t>
      </w:r>
      <w:r w:rsidRPr="00B06445">
        <w:rPr>
          <w:rFonts w:ascii="Verdana" w:hAnsi="Verdana"/>
          <w:b/>
          <w:bCs/>
          <w:color w:val="000000" w:themeColor="text1"/>
          <w:sz w:val="20"/>
          <w:szCs w:val="20"/>
        </w:rPr>
        <w:t xml:space="preserve"> roku</w:t>
      </w:r>
    </w:p>
    <w:p w14:paraId="73B823DD" w14:textId="77777777" w:rsidR="009C39CA" w:rsidRPr="00B06445" w:rsidRDefault="009C39CA" w:rsidP="009C39CA">
      <w:pPr>
        <w:spacing w:after="0"/>
        <w:jc w:val="center"/>
        <w:rPr>
          <w:rFonts w:ascii="Verdana" w:hAnsi="Verdana"/>
          <w:b/>
          <w:color w:val="000000" w:themeColor="text1"/>
          <w:sz w:val="20"/>
          <w:szCs w:val="20"/>
        </w:rPr>
      </w:pPr>
    </w:p>
    <w:p w14:paraId="7A44DACE" w14:textId="77777777" w:rsidR="009C39CA" w:rsidRPr="00B06445" w:rsidRDefault="009C39CA" w:rsidP="009C39CA">
      <w:pPr>
        <w:spacing w:after="0"/>
        <w:jc w:val="center"/>
        <w:rPr>
          <w:rFonts w:ascii="Verdana" w:hAnsi="Verdana"/>
          <w:b/>
          <w:color w:val="000000" w:themeColor="text1"/>
          <w:sz w:val="20"/>
          <w:szCs w:val="20"/>
        </w:rPr>
      </w:pPr>
    </w:p>
    <w:p w14:paraId="3E8B050D" w14:textId="77777777" w:rsidR="009C39CA" w:rsidRPr="00B06445" w:rsidRDefault="009C39CA" w:rsidP="009C39CA">
      <w:pPr>
        <w:spacing w:after="0"/>
        <w:jc w:val="center"/>
        <w:rPr>
          <w:rFonts w:ascii="Verdana" w:hAnsi="Verdana"/>
          <w:b/>
          <w:color w:val="000000" w:themeColor="text1"/>
          <w:sz w:val="20"/>
          <w:szCs w:val="20"/>
        </w:rPr>
      </w:pPr>
    </w:p>
    <w:p w14:paraId="764D9312" w14:textId="77777777" w:rsidR="009C39CA" w:rsidRPr="00B06445" w:rsidRDefault="009C39CA" w:rsidP="009C39CA">
      <w:pPr>
        <w:pStyle w:val="Default"/>
        <w:spacing w:after="120" w:line="276" w:lineRule="auto"/>
        <w:jc w:val="both"/>
        <w:rPr>
          <w:rFonts w:ascii="Muli" w:hAnsi="Muli" w:cs="Times New Roman"/>
          <w:color w:val="000000" w:themeColor="text1"/>
          <w:sz w:val="20"/>
          <w:szCs w:val="20"/>
        </w:rPr>
      </w:pPr>
      <w:r w:rsidRPr="00B06445">
        <w:rPr>
          <w:rFonts w:ascii="Muli" w:hAnsi="Muli" w:cs="Times New Roman"/>
          <w:color w:val="000000" w:themeColor="text1"/>
          <w:sz w:val="20"/>
          <w:szCs w:val="20"/>
        </w:rPr>
        <w:t xml:space="preserve">Niniejszy dokument stanowi formularz do wykonania prawa głosu przez pełnomocnika na Zwyczajnym Walnym Zgromadzeniu Protektor S.A. z siedzibą w Lublinie. Formularz nie zastępuje dokumentu pełnomocnictwa. Skorzystanie z niniejszego formularza nie jest obowiązkowe i nie stanowi warunku oddania głosu przez pełnomocnika. </w:t>
      </w:r>
    </w:p>
    <w:p w14:paraId="19100118"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s="Times New Roman"/>
          <w:color w:val="000000" w:themeColor="text1"/>
          <w:sz w:val="20"/>
          <w:szCs w:val="20"/>
        </w:rPr>
        <w:t>Ostateczna treść uchwał, poddanych pod głosowanie na Zwyczajnym Walnym Zgromadzeniu może różnić się od opublikowanych projektów. Z tego powodu zaleca się określenie sposobu działania pełnomocnika na wypadek poddania pod głosowanie uchwały o odmiennej treści w rubryce „</w:t>
      </w:r>
      <w:r w:rsidRPr="00B06445">
        <w:rPr>
          <w:rFonts w:ascii="Muli" w:hAnsi="Muli"/>
          <w:color w:val="000000" w:themeColor="text1"/>
          <w:sz w:val="20"/>
        </w:rPr>
        <w:t>Instrukcja dotycząca sposobu głosowania przez Pełnomocnika w sprawie podjęcia przedmiotowej uchwały”.</w:t>
      </w:r>
    </w:p>
    <w:p w14:paraId="1606AA65" w14:textId="77777777" w:rsidR="009C39CA" w:rsidRPr="00B06445" w:rsidRDefault="009C39CA" w:rsidP="009C39CA">
      <w:pPr>
        <w:pStyle w:val="Default"/>
        <w:spacing w:after="120" w:line="276" w:lineRule="auto"/>
        <w:jc w:val="both"/>
        <w:rPr>
          <w:rFonts w:ascii="Muli" w:hAnsi="Muli" w:cs="Times New Roman"/>
          <w:color w:val="000000" w:themeColor="text1"/>
          <w:sz w:val="20"/>
          <w:szCs w:val="20"/>
        </w:rPr>
      </w:pPr>
    </w:p>
    <w:p w14:paraId="18C3B2C5" w14:textId="77777777" w:rsidR="009C39CA" w:rsidRPr="00B06445" w:rsidRDefault="009C39CA" w:rsidP="009C39CA">
      <w:pPr>
        <w:pStyle w:val="Default"/>
        <w:spacing w:after="120" w:line="276" w:lineRule="auto"/>
        <w:jc w:val="both"/>
        <w:rPr>
          <w:rFonts w:ascii="Muli" w:hAnsi="Muli" w:cs="Times New Roman"/>
          <w:color w:val="000000" w:themeColor="text1"/>
          <w:sz w:val="20"/>
          <w:szCs w:val="20"/>
        </w:rPr>
      </w:pPr>
      <w:r w:rsidRPr="00B06445">
        <w:rPr>
          <w:rFonts w:ascii="Muli" w:hAnsi="Muli" w:cs="Times New Roman"/>
          <w:color w:val="000000" w:themeColor="text1"/>
          <w:sz w:val="20"/>
          <w:szCs w:val="20"/>
        </w:rPr>
        <w:t>DANE MOCODAWCY:</w:t>
      </w:r>
    </w:p>
    <w:p w14:paraId="26ADED62"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____________________________________________________________________________________________________________________________________________________________________________________________</w:t>
      </w:r>
    </w:p>
    <w:p w14:paraId="79789CD1" w14:textId="77777777" w:rsidR="009C39CA" w:rsidRPr="00B06445" w:rsidRDefault="009C39CA" w:rsidP="009C39CA">
      <w:pPr>
        <w:pStyle w:val="Default"/>
        <w:spacing w:after="120" w:line="276" w:lineRule="auto"/>
        <w:jc w:val="both"/>
        <w:rPr>
          <w:rFonts w:ascii="Muli" w:hAnsi="Muli" w:cs="Times New Roman"/>
          <w:color w:val="000000" w:themeColor="text1"/>
          <w:sz w:val="20"/>
          <w:szCs w:val="20"/>
        </w:rPr>
      </w:pPr>
      <w:r w:rsidRPr="00B06445">
        <w:rPr>
          <w:rFonts w:ascii="Muli" w:hAnsi="Muli" w:cs="Times New Roman"/>
          <w:color w:val="000000" w:themeColor="text1"/>
          <w:sz w:val="20"/>
          <w:szCs w:val="20"/>
        </w:rPr>
        <w:t>DANE PEŁNOMOCNIKA:</w:t>
      </w:r>
    </w:p>
    <w:p w14:paraId="2325046D"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____________________________________________________________________________________________________________________________________________________________________________________________</w:t>
      </w:r>
    </w:p>
    <w:p w14:paraId="5E277EDF" w14:textId="77777777" w:rsidR="009C39CA" w:rsidRPr="00B06445" w:rsidRDefault="009C39CA" w:rsidP="009C39CA">
      <w:pPr>
        <w:pStyle w:val="Default"/>
        <w:spacing w:after="120" w:line="276" w:lineRule="auto"/>
        <w:jc w:val="both"/>
        <w:rPr>
          <w:rFonts w:ascii="Muli" w:hAnsi="Muli"/>
          <w:color w:val="000000" w:themeColor="text1"/>
          <w:sz w:val="20"/>
          <w:szCs w:val="20"/>
        </w:rPr>
      </w:pPr>
    </w:p>
    <w:p w14:paraId="2C3B1079" w14:textId="77777777" w:rsidR="009C39CA" w:rsidRPr="002A4C12" w:rsidRDefault="009C39CA" w:rsidP="009C39CA">
      <w:pPr>
        <w:pStyle w:val="CM3"/>
        <w:spacing w:after="120" w:line="276" w:lineRule="auto"/>
        <w:jc w:val="both"/>
        <w:rPr>
          <w:rFonts w:ascii="Muli" w:eastAsia="Calibri" w:hAnsi="Muli" w:cs="Calibri"/>
          <w:color w:val="000000" w:themeColor="text1"/>
          <w:sz w:val="20"/>
        </w:rPr>
      </w:pPr>
    </w:p>
    <w:p w14:paraId="1AC5FA7C" w14:textId="77777777" w:rsidR="002B30A4" w:rsidRPr="002A4C12" w:rsidRDefault="002B30A4" w:rsidP="002B30A4">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UCHWAŁA NR ____/2024</w:t>
      </w:r>
    </w:p>
    <w:p w14:paraId="382732CD" w14:textId="77777777" w:rsidR="002B30A4" w:rsidRPr="002A4C12" w:rsidRDefault="002B30A4" w:rsidP="002B30A4">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 xml:space="preserve">Zwyczajnego Walnego Zgromadzenia </w:t>
      </w:r>
    </w:p>
    <w:p w14:paraId="52D4AE73" w14:textId="77777777" w:rsidR="002B30A4" w:rsidRPr="002A4C12" w:rsidRDefault="002B30A4" w:rsidP="002B30A4">
      <w:pPr>
        <w:pStyle w:val="CM1"/>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PROTEKTOR S.A. z siedzibą w Lublinie</w:t>
      </w:r>
    </w:p>
    <w:p w14:paraId="443552A9" w14:textId="77777777" w:rsidR="002B30A4" w:rsidRPr="002A4C12" w:rsidRDefault="002B30A4" w:rsidP="002B30A4">
      <w:pPr>
        <w:pStyle w:val="Default"/>
        <w:spacing w:after="120" w:line="276" w:lineRule="auto"/>
        <w:ind w:right="-78"/>
        <w:jc w:val="center"/>
        <w:rPr>
          <w:rFonts w:ascii="Muli" w:hAnsi="Muli"/>
          <w:b/>
          <w:bCs/>
          <w:color w:val="000000" w:themeColor="text1"/>
          <w:sz w:val="20"/>
        </w:rPr>
      </w:pPr>
      <w:r w:rsidRPr="002A4C12">
        <w:rPr>
          <w:rFonts w:ascii="Muli" w:hAnsi="Muli"/>
          <w:b/>
          <w:bCs/>
          <w:color w:val="000000" w:themeColor="text1"/>
          <w:sz w:val="20"/>
        </w:rPr>
        <w:t xml:space="preserve">z dnia 26 czerwca 2024 roku </w:t>
      </w:r>
    </w:p>
    <w:p w14:paraId="4CB0F1EA" w14:textId="77777777" w:rsidR="002B30A4" w:rsidRPr="002A4C12" w:rsidRDefault="002B30A4" w:rsidP="002B30A4">
      <w:pPr>
        <w:pStyle w:val="Default"/>
        <w:spacing w:after="120" w:line="276" w:lineRule="auto"/>
        <w:ind w:right="-78"/>
        <w:jc w:val="center"/>
        <w:rPr>
          <w:rFonts w:ascii="Muli" w:hAnsi="Muli"/>
          <w:b/>
          <w:bCs/>
          <w:color w:val="000000" w:themeColor="text1"/>
          <w:sz w:val="20"/>
        </w:rPr>
      </w:pPr>
      <w:r w:rsidRPr="002A4C12">
        <w:rPr>
          <w:rFonts w:ascii="Muli" w:hAnsi="Muli"/>
          <w:b/>
          <w:bCs/>
          <w:color w:val="000000" w:themeColor="text1"/>
          <w:sz w:val="20"/>
        </w:rPr>
        <w:t>w sprawie wyboru Przewodniczącego Walnego Zgromadzenia</w:t>
      </w:r>
    </w:p>
    <w:p w14:paraId="3B3D73A7" w14:textId="77777777" w:rsidR="002B30A4" w:rsidRPr="002A4C12" w:rsidRDefault="002B30A4" w:rsidP="002B30A4">
      <w:pPr>
        <w:pStyle w:val="Default"/>
        <w:spacing w:after="120" w:line="276" w:lineRule="auto"/>
        <w:jc w:val="both"/>
        <w:rPr>
          <w:rFonts w:ascii="Muli" w:hAnsi="Muli"/>
          <w:color w:val="000000" w:themeColor="text1"/>
          <w:sz w:val="20"/>
        </w:rPr>
      </w:pPr>
    </w:p>
    <w:p w14:paraId="3F8A98BF" w14:textId="77777777" w:rsidR="002B30A4" w:rsidRPr="002A4C12" w:rsidRDefault="002B30A4" w:rsidP="002B30A4">
      <w:pPr>
        <w:pStyle w:val="Default"/>
        <w:spacing w:after="120" w:line="276" w:lineRule="auto"/>
        <w:jc w:val="both"/>
        <w:rPr>
          <w:rFonts w:ascii="Muli" w:hAnsi="Muli"/>
          <w:color w:val="000000" w:themeColor="text1"/>
          <w:sz w:val="20"/>
        </w:rPr>
      </w:pPr>
      <w:r w:rsidRPr="002A4C12">
        <w:rPr>
          <w:rFonts w:ascii="Muli" w:hAnsi="Muli"/>
          <w:color w:val="000000" w:themeColor="text1"/>
          <w:sz w:val="20"/>
        </w:rPr>
        <w:t>Działając na podstawie art. 409 § 1 Kodeksu spółek handlowych, Zwyczajne Walne Zgromadzenie Spółki dokonuje następującego wyboru Przewodniczącego Walnego Zgromadzenia:</w:t>
      </w:r>
    </w:p>
    <w:p w14:paraId="4312B160" w14:textId="77777777" w:rsidR="002B30A4" w:rsidRPr="002A4C12" w:rsidRDefault="002B30A4" w:rsidP="002B30A4">
      <w:pPr>
        <w:pStyle w:val="Default"/>
        <w:spacing w:after="120" w:line="276" w:lineRule="auto"/>
        <w:jc w:val="center"/>
        <w:rPr>
          <w:rFonts w:ascii="Muli" w:hAnsi="Muli"/>
          <w:b/>
          <w:bCs/>
          <w:color w:val="000000" w:themeColor="text1"/>
          <w:sz w:val="20"/>
        </w:rPr>
      </w:pPr>
      <w:r w:rsidRPr="002A4C12">
        <w:rPr>
          <w:rFonts w:ascii="Muli" w:hAnsi="Muli"/>
          <w:b/>
          <w:bCs/>
          <w:color w:val="000000" w:themeColor="text1"/>
          <w:sz w:val="20"/>
        </w:rPr>
        <w:t>§ 1</w:t>
      </w:r>
    </w:p>
    <w:p w14:paraId="3F2B8F7C" w14:textId="77777777" w:rsidR="002B30A4" w:rsidRPr="002A4C12" w:rsidRDefault="002B30A4" w:rsidP="002B30A4">
      <w:pPr>
        <w:pStyle w:val="Default"/>
        <w:spacing w:after="120" w:line="276" w:lineRule="auto"/>
        <w:jc w:val="both"/>
        <w:rPr>
          <w:rFonts w:ascii="Muli" w:hAnsi="Muli"/>
          <w:color w:val="000000" w:themeColor="text1"/>
          <w:sz w:val="20"/>
        </w:rPr>
      </w:pPr>
      <w:r w:rsidRPr="002A4C12">
        <w:rPr>
          <w:rFonts w:ascii="Muli" w:hAnsi="Muli"/>
          <w:color w:val="000000" w:themeColor="text1"/>
          <w:sz w:val="20"/>
        </w:rPr>
        <w:t>Na Przewodniczącego Zwyczajnego Walnego Zgromadzenia wybiera się Panią/Pana …………………………………………..</w:t>
      </w:r>
    </w:p>
    <w:p w14:paraId="052C5933" w14:textId="77777777" w:rsidR="002B30A4" w:rsidRPr="002A4C12" w:rsidRDefault="002B30A4" w:rsidP="002B30A4">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 2</w:t>
      </w:r>
    </w:p>
    <w:p w14:paraId="1166A224" w14:textId="77777777" w:rsidR="002B30A4" w:rsidRPr="002A4C12" w:rsidRDefault="002B30A4" w:rsidP="002B30A4">
      <w:pPr>
        <w:pStyle w:val="CM3"/>
        <w:spacing w:after="120" w:line="276" w:lineRule="auto"/>
        <w:rPr>
          <w:rFonts w:ascii="Muli" w:eastAsia="Calibri" w:hAnsi="Muli" w:cs="Calibri"/>
          <w:color w:val="000000" w:themeColor="text1"/>
          <w:sz w:val="20"/>
        </w:rPr>
      </w:pPr>
      <w:r w:rsidRPr="002A4C12">
        <w:rPr>
          <w:rFonts w:ascii="Muli" w:eastAsia="Calibri" w:hAnsi="Muli" w:cs="Calibri"/>
          <w:color w:val="000000" w:themeColor="text1"/>
          <w:sz w:val="20"/>
        </w:rPr>
        <w:t>Uchwała wchodzi w życie z chwilą jej podjęcia.</w:t>
      </w:r>
    </w:p>
    <w:p w14:paraId="270612A3" w14:textId="77777777" w:rsidR="009C39CA" w:rsidRPr="002A4C12" w:rsidRDefault="009C39CA" w:rsidP="009C39CA">
      <w:pPr>
        <w:pStyle w:val="CM3"/>
        <w:spacing w:after="120" w:line="276" w:lineRule="auto"/>
        <w:jc w:val="center"/>
        <w:rPr>
          <w:rFonts w:ascii="Muli" w:eastAsia="Calibri" w:hAnsi="Muli" w:cs="Calibri"/>
          <w:color w:val="000000" w:themeColor="text1"/>
          <w:sz w:val="20"/>
        </w:rPr>
      </w:pPr>
    </w:p>
    <w:p w14:paraId="2F05C704" w14:textId="77777777" w:rsidR="009C39CA" w:rsidRPr="00F36D1C" w:rsidRDefault="009C39CA" w:rsidP="009C39CA">
      <w:pPr>
        <w:pStyle w:val="Default"/>
        <w:spacing w:after="120" w:line="276" w:lineRule="auto"/>
        <w:rPr>
          <w:rFonts w:ascii="Muli" w:hAnsi="Muli"/>
          <w:color w:val="000000" w:themeColor="text1"/>
          <w:sz w:val="20"/>
        </w:rPr>
      </w:pPr>
    </w:p>
    <w:p w14:paraId="12835E15" w14:textId="77777777" w:rsidR="002B30A4" w:rsidRPr="002A4C12" w:rsidRDefault="002B30A4" w:rsidP="002B30A4">
      <w:pPr>
        <w:pStyle w:val="Default"/>
        <w:spacing w:after="120" w:line="276" w:lineRule="auto"/>
        <w:rPr>
          <w:rFonts w:ascii="Muli" w:hAnsi="Muli"/>
          <w:b/>
          <w:bCs/>
          <w:color w:val="000000" w:themeColor="text1"/>
          <w:sz w:val="20"/>
          <w:u w:val="single"/>
        </w:rPr>
      </w:pPr>
      <w:r w:rsidRPr="002A4C12">
        <w:rPr>
          <w:rFonts w:ascii="Muli" w:hAnsi="Muli"/>
          <w:b/>
          <w:bCs/>
          <w:color w:val="000000" w:themeColor="text1"/>
          <w:sz w:val="20"/>
          <w:u w:val="single"/>
        </w:rPr>
        <w:lastRenderedPageBreak/>
        <w:t>Uzasadnienie projektu uchwały:</w:t>
      </w:r>
    </w:p>
    <w:p w14:paraId="54BD0F37" w14:textId="77777777" w:rsidR="002B30A4" w:rsidRPr="002A4C12" w:rsidRDefault="002B30A4" w:rsidP="002B30A4">
      <w:pPr>
        <w:pStyle w:val="Default"/>
        <w:spacing w:after="120" w:line="276" w:lineRule="auto"/>
        <w:jc w:val="both"/>
        <w:rPr>
          <w:rFonts w:ascii="Muli" w:hAnsi="Muli"/>
          <w:color w:val="000000" w:themeColor="text1"/>
          <w:sz w:val="20"/>
        </w:rPr>
      </w:pPr>
      <w:r w:rsidRPr="002A4C12">
        <w:rPr>
          <w:rFonts w:ascii="Muli" w:hAnsi="Muli"/>
          <w:color w:val="000000" w:themeColor="text1"/>
          <w:sz w:val="20"/>
        </w:rPr>
        <w:t xml:space="preserve">Uchwała ma charakter proceduralny. Wybór przewodniczącego Walnego Zgromadzenia wymagany jest przez Kodeks spółek handlowych. </w:t>
      </w:r>
    </w:p>
    <w:p w14:paraId="79A35F3F" w14:textId="77777777" w:rsidR="00A07807" w:rsidRPr="00B06445" w:rsidRDefault="00A07807" w:rsidP="009C39CA">
      <w:pPr>
        <w:pStyle w:val="Default"/>
        <w:spacing w:after="120" w:line="276" w:lineRule="auto"/>
        <w:jc w:val="both"/>
        <w:rPr>
          <w:rFonts w:ascii="Muli" w:hAnsi="Muli" w:cs="Times New Roman"/>
          <w:color w:val="000000" w:themeColor="text1"/>
          <w:sz w:val="20"/>
          <w:szCs w:val="20"/>
        </w:rPr>
      </w:pPr>
    </w:p>
    <w:p w14:paraId="093545B5"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„za" </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5BBFE1AE"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Głos „przeciw"</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6B41C180"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„wstrzymujący się" </w:t>
      </w:r>
      <w:r w:rsidRPr="00B06445">
        <w:rPr>
          <w:rFonts w:ascii="Muli" w:hAnsi="Muli"/>
          <w:color w:val="000000" w:themeColor="text1"/>
          <w:sz w:val="20"/>
        </w:rPr>
        <w:tab/>
      </w:r>
      <w:r w:rsidRPr="00B06445">
        <w:rPr>
          <w:rFonts w:ascii="Muli" w:hAnsi="Muli"/>
          <w:color w:val="000000" w:themeColor="text1"/>
          <w:sz w:val="20"/>
        </w:rPr>
        <w:tab/>
        <w:t>□ ..................... (liczba głosów)</w:t>
      </w:r>
    </w:p>
    <w:p w14:paraId="54A93DEA"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Głosowanie poprzez zaznaczenie odpowiedniej rubryki krzyżykiem („X"). Zgłoszenie sprzeciwu do uchwały: TAK/NIE *) </w:t>
      </w:r>
    </w:p>
    <w:p w14:paraId="7BB921EE"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Treść sprzeciwu i jego uzasadnienie*): ____________________________________________________________________________________________________________________________________________________________________________________________</w:t>
      </w:r>
    </w:p>
    <w:p w14:paraId="0857A532"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Instrukcja dotycząca sposobu głosowania przez Pełnomocnika w sprawie podjęcia przedmiotowej uchwały: </w:t>
      </w:r>
    </w:p>
    <w:p w14:paraId="25691AD9"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Treść instrukcji *): </w:t>
      </w:r>
    </w:p>
    <w:p w14:paraId="4C37CCB3"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____________________________________________________________________________________________________________________________________________________________________________________________</w:t>
      </w:r>
    </w:p>
    <w:p w14:paraId="6D832A64" w14:textId="77777777" w:rsidR="004C187F" w:rsidRDefault="009C39CA" w:rsidP="009C39CA">
      <w:pPr>
        <w:pStyle w:val="Default"/>
        <w:spacing w:after="120"/>
        <w:rPr>
          <w:rFonts w:ascii="Muli" w:hAnsi="Muli"/>
          <w:color w:val="000000" w:themeColor="text1"/>
          <w:sz w:val="20"/>
        </w:rPr>
        <w:sectPr w:rsidR="004C187F" w:rsidSect="00D93B2C">
          <w:headerReference w:type="even" r:id="rId7"/>
          <w:headerReference w:type="default" r:id="rId8"/>
          <w:footerReference w:type="even" r:id="rId9"/>
          <w:footerReference w:type="default" r:id="rId10"/>
          <w:headerReference w:type="first" r:id="rId11"/>
          <w:pgSz w:w="11906" w:h="16838"/>
          <w:pgMar w:top="2244" w:right="1417" w:bottom="1417" w:left="993" w:header="708" w:footer="267" w:gutter="0"/>
          <w:cols w:space="708"/>
          <w:docGrid w:linePitch="360"/>
        </w:sectPr>
      </w:pPr>
      <w:r w:rsidRPr="00B06445">
        <w:rPr>
          <w:rFonts w:ascii="Muli" w:hAnsi="Muli"/>
          <w:color w:val="000000" w:themeColor="text1"/>
          <w:sz w:val="20"/>
        </w:rPr>
        <w:t>*) niepotrzebne skreślić</w:t>
      </w:r>
    </w:p>
    <w:p w14:paraId="74156B34" w14:textId="1A6FABA6" w:rsidR="002B30A4" w:rsidRPr="002A4C12" w:rsidRDefault="002B30A4" w:rsidP="002B30A4">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lastRenderedPageBreak/>
        <w:t>UCHWAŁA NR ____/2024</w:t>
      </w:r>
    </w:p>
    <w:p w14:paraId="74BE99D5" w14:textId="77777777" w:rsidR="002B30A4" w:rsidRPr="002A4C12" w:rsidRDefault="002B30A4" w:rsidP="002B30A4">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 xml:space="preserve">Zwyczajnego Walnego Zgromadzenia </w:t>
      </w:r>
    </w:p>
    <w:p w14:paraId="4F207F62" w14:textId="77777777" w:rsidR="002B30A4" w:rsidRPr="002A4C12" w:rsidRDefault="002B30A4" w:rsidP="002B30A4">
      <w:pPr>
        <w:pStyle w:val="CM1"/>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PROTEKTOR S.A. z siedzibą w Lublinie</w:t>
      </w:r>
    </w:p>
    <w:p w14:paraId="2CC3A7F2" w14:textId="77777777" w:rsidR="002B30A4" w:rsidRPr="002A4C12" w:rsidRDefault="002B30A4" w:rsidP="002B30A4">
      <w:pPr>
        <w:pStyle w:val="Default"/>
        <w:spacing w:after="120" w:line="276" w:lineRule="auto"/>
        <w:ind w:right="-78"/>
        <w:jc w:val="center"/>
        <w:rPr>
          <w:rFonts w:ascii="Muli" w:hAnsi="Muli"/>
          <w:b/>
          <w:bCs/>
          <w:color w:val="000000" w:themeColor="text1"/>
          <w:sz w:val="20"/>
        </w:rPr>
      </w:pPr>
      <w:r w:rsidRPr="002A4C12">
        <w:rPr>
          <w:rFonts w:ascii="Muli" w:hAnsi="Muli"/>
          <w:b/>
          <w:bCs/>
          <w:color w:val="000000" w:themeColor="text1"/>
          <w:sz w:val="20"/>
        </w:rPr>
        <w:t xml:space="preserve">z dnia 26 czerwca 2024 roku </w:t>
      </w:r>
    </w:p>
    <w:p w14:paraId="690EC47B" w14:textId="77777777" w:rsidR="002B30A4" w:rsidRPr="002A4C12" w:rsidRDefault="002B30A4" w:rsidP="002B30A4">
      <w:pPr>
        <w:pStyle w:val="Nagwek2"/>
        <w:spacing w:after="120"/>
        <w:jc w:val="center"/>
        <w:rPr>
          <w:rFonts w:ascii="Muli" w:eastAsia="Calibri" w:hAnsi="Muli" w:cs="Calibri"/>
          <w:color w:val="000000" w:themeColor="text1"/>
          <w:sz w:val="20"/>
          <w:szCs w:val="24"/>
          <w:lang w:eastAsia="pl-PL"/>
        </w:rPr>
      </w:pPr>
      <w:r w:rsidRPr="002A4C12">
        <w:rPr>
          <w:rFonts w:ascii="Muli" w:eastAsia="Calibri" w:hAnsi="Muli" w:cs="Calibri"/>
          <w:color w:val="000000" w:themeColor="text1"/>
          <w:sz w:val="20"/>
          <w:szCs w:val="24"/>
          <w:lang w:eastAsia="pl-PL"/>
        </w:rPr>
        <w:t>w sprawie przyjęcia porządku obrad</w:t>
      </w:r>
    </w:p>
    <w:p w14:paraId="76948D27" w14:textId="77777777" w:rsidR="002B30A4" w:rsidRPr="002A4C12" w:rsidRDefault="002B30A4" w:rsidP="002B30A4">
      <w:pPr>
        <w:spacing w:after="120"/>
        <w:jc w:val="center"/>
        <w:rPr>
          <w:rFonts w:ascii="Muli" w:hAnsi="Muli" w:cs="Calibri"/>
          <w:color w:val="000000" w:themeColor="text1"/>
          <w:sz w:val="20"/>
          <w:szCs w:val="24"/>
          <w:lang w:eastAsia="pl-PL"/>
        </w:rPr>
      </w:pPr>
    </w:p>
    <w:p w14:paraId="3BF815A4" w14:textId="77777777" w:rsidR="002B30A4" w:rsidRPr="002A4C12" w:rsidRDefault="002B30A4" w:rsidP="002B30A4">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1</w:t>
      </w:r>
    </w:p>
    <w:p w14:paraId="376313D0" w14:textId="77777777" w:rsidR="002B30A4" w:rsidRPr="002A4C12" w:rsidRDefault="002B30A4" w:rsidP="002B30A4">
      <w:pPr>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Zwyczajne Walne Zgromadzenie Spółki postanawia przyjąć następujący porządek obrad Zwyczajnego Walnego Zgromadzenia:</w:t>
      </w:r>
    </w:p>
    <w:p w14:paraId="60CAC6A2" w14:textId="77777777" w:rsidR="00F36D1C" w:rsidRPr="002A4C12" w:rsidRDefault="00F36D1C" w:rsidP="00F36D1C">
      <w:pPr>
        <w:numPr>
          <w:ilvl w:val="0"/>
          <w:numId w:val="1"/>
        </w:numPr>
        <w:spacing w:after="120"/>
        <w:jc w:val="both"/>
        <w:rPr>
          <w:rFonts w:ascii="Muli" w:hAnsi="Muli" w:cs="Calibri"/>
          <w:color w:val="000000" w:themeColor="text1"/>
          <w:sz w:val="20"/>
          <w:szCs w:val="24"/>
          <w:lang w:eastAsia="pl-PL"/>
        </w:rPr>
      </w:pPr>
      <w:bookmarkStart w:id="1" w:name="_Hlk8623714"/>
      <w:r w:rsidRPr="002A4C12">
        <w:rPr>
          <w:rFonts w:ascii="Muli" w:hAnsi="Muli" w:cs="Calibri"/>
          <w:color w:val="000000" w:themeColor="text1"/>
          <w:sz w:val="20"/>
          <w:szCs w:val="24"/>
          <w:lang w:eastAsia="pl-PL"/>
        </w:rPr>
        <w:t>Otwarcie obrad Walnego Zgromadzenia.</w:t>
      </w:r>
    </w:p>
    <w:p w14:paraId="5E332910" w14:textId="77777777" w:rsidR="00F36D1C" w:rsidRPr="002A4C12" w:rsidRDefault="00F36D1C" w:rsidP="00F36D1C">
      <w:pPr>
        <w:numPr>
          <w:ilvl w:val="0"/>
          <w:numId w:val="1"/>
        </w:numPr>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Wybór Przewodniczącego Walnego Zgromadzenia.</w:t>
      </w:r>
    </w:p>
    <w:p w14:paraId="6BBB4073" w14:textId="77777777" w:rsidR="00F36D1C" w:rsidRPr="002A4C12" w:rsidRDefault="00F36D1C" w:rsidP="00F36D1C">
      <w:pPr>
        <w:numPr>
          <w:ilvl w:val="0"/>
          <w:numId w:val="1"/>
        </w:numPr>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 xml:space="preserve">Stwierdzenie prawidłowości zwołania Walnego Zgromadzenia i jego zdolności do powzięcia uchwał. </w:t>
      </w:r>
    </w:p>
    <w:p w14:paraId="09A45C5D" w14:textId="77777777" w:rsidR="00F36D1C" w:rsidRPr="002A4C12" w:rsidRDefault="00F36D1C" w:rsidP="00F36D1C">
      <w:pPr>
        <w:numPr>
          <w:ilvl w:val="0"/>
          <w:numId w:val="1"/>
        </w:numPr>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 xml:space="preserve">Przyjęcie porządku obrad. </w:t>
      </w:r>
    </w:p>
    <w:p w14:paraId="01781483" w14:textId="77777777" w:rsidR="00F36D1C" w:rsidRPr="002A4C12" w:rsidRDefault="00F36D1C" w:rsidP="00F36D1C">
      <w:pPr>
        <w:numPr>
          <w:ilvl w:val="0"/>
          <w:numId w:val="1"/>
        </w:numPr>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Rozpatrzenie i zatwierdzenie sprawozdania finansowego Spółki za rok obrotowy zakończony dnia 31 grudnia 2023 roku.</w:t>
      </w:r>
    </w:p>
    <w:p w14:paraId="76B785F5" w14:textId="77777777" w:rsidR="00F36D1C" w:rsidRPr="002A4C12" w:rsidRDefault="00F36D1C" w:rsidP="00F36D1C">
      <w:pPr>
        <w:numPr>
          <w:ilvl w:val="0"/>
          <w:numId w:val="1"/>
        </w:numPr>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Rozpatrzenie i zatwierdzenie skonsolidowanego sprawozdania finansowego Grupy Kapitałowej Protektor za rok obrotowy zakończony dnia 31 grudnia 2023 roku.</w:t>
      </w:r>
    </w:p>
    <w:p w14:paraId="799AF3D3" w14:textId="77777777" w:rsidR="00F36D1C" w:rsidRPr="002A4C12" w:rsidRDefault="00F36D1C" w:rsidP="00F36D1C">
      <w:pPr>
        <w:numPr>
          <w:ilvl w:val="0"/>
          <w:numId w:val="1"/>
        </w:numPr>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 xml:space="preserve">Rozpatrzenie i zatwierdzenie sprawozdania Zarządu z działalności Grupy Kapitałowej Protektor oraz PROTEKTOR S.A. za rok obrotowy zakończony w dniu 31 grudnia 2023 roku, zawierającego sprawozdanie Zarządu z działalności Spółki za rok 2023 i sprawozdanie z działalności Grupy Kapitałowej Protektor za rok 2023.  </w:t>
      </w:r>
    </w:p>
    <w:p w14:paraId="4888D991" w14:textId="77777777" w:rsidR="00F36D1C" w:rsidRPr="002A4C12" w:rsidRDefault="00F36D1C" w:rsidP="00F36D1C">
      <w:pPr>
        <w:numPr>
          <w:ilvl w:val="0"/>
          <w:numId w:val="1"/>
        </w:numPr>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Rozpatrzenie i zatwierdzenie sprawozdania Rady Nadzorczej PROTEKTOR S.A. z działalności w 2023 roku.</w:t>
      </w:r>
    </w:p>
    <w:p w14:paraId="450F6984" w14:textId="77777777" w:rsidR="00F36D1C" w:rsidRPr="002A4C12" w:rsidRDefault="00F36D1C" w:rsidP="00F36D1C">
      <w:pPr>
        <w:numPr>
          <w:ilvl w:val="0"/>
          <w:numId w:val="1"/>
        </w:numPr>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 xml:space="preserve">Podjęcie uchwały w sprawie pokrycia straty netto za rok obrotowy zakończony w dniu 31 grudnia 2023 roku. </w:t>
      </w:r>
    </w:p>
    <w:p w14:paraId="7B4FBE9F" w14:textId="77777777" w:rsidR="00F36D1C" w:rsidRPr="002A4C12" w:rsidRDefault="00F36D1C" w:rsidP="00F36D1C">
      <w:pPr>
        <w:numPr>
          <w:ilvl w:val="0"/>
          <w:numId w:val="1"/>
        </w:numPr>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 xml:space="preserve">Podjęcie uchwał w sprawie absolutorium dla poszczególnych Członków Zarządu Spółki z wykonania obowiązków w 2023 roku. </w:t>
      </w:r>
    </w:p>
    <w:p w14:paraId="3D50D984" w14:textId="77777777" w:rsidR="00F36D1C" w:rsidRPr="002A4C12" w:rsidRDefault="00F36D1C" w:rsidP="00F36D1C">
      <w:pPr>
        <w:numPr>
          <w:ilvl w:val="0"/>
          <w:numId w:val="1"/>
        </w:numPr>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Podjęcie uchwał w sprawie udzielenia absolutorium poszczególnym Członkom Rady Nadzorczej Spółki z wykonania obowiązków w 2023 roku.</w:t>
      </w:r>
    </w:p>
    <w:p w14:paraId="61B56B40" w14:textId="77777777" w:rsidR="00F36D1C" w:rsidRPr="002A4C12" w:rsidRDefault="00F36D1C" w:rsidP="00F36D1C">
      <w:pPr>
        <w:pStyle w:val="Akapitzlist"/>
        <w:numPr>
          <w:ilvl w:val="0"/>
          <w:numId w:val="1"/>
        </w:numPr>
        <w:spacing w:after="120" w:line="276" w:lineRule="auto"/>
        <w:contextualSpacing w:val="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Dyskusja w sprawie sprawozdania o wynagrodzeniach Członków Zarządu i Rady Nadzorczej Spółki za 2023 rok.</w:t>
      </w:r>
    </w:p>
    <w:p w14:paraId="07E06F56" w14:textId="77777777" w:rsidR="00F36D1C" w:rsidRDefault="00F36D1C" w:rsidP="00F36D1C">
      <w:pPr>
        <w:pStyle w:val="Poprawka"/>
        <w:numPr>
          <w:ilvl w:val="0"/>
          <w:numId w:val="1"/>
        </w:numPr>
        <w:spacing w:after="120" w:line="276" w:lineRule="auto"/>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Podjęcie uchwały w sprawie potwierdzenia obowiązywania „Polityki wynagrodzeń Członków Zarządu i Rady Nadzorczej PROTEKTOR S.A. z siedzibą w Lublinie”.</w:t>
      </w:r>
    </w:p>
    <w:p w14:paraId="27507F9D" w14:textId="3BCFBDBE" w:rsidR="00A86AF6" w:rsidRPr="002A4C12" w:rsidRDefault="00A86AF6" w:rsidP="00E21342">
      <w:pPr>
        <w:pStyle w:val="Akapitzlist"/>
        <w:numPr>
          <w:ilvl w:val="0"/>
          <w:numId w:val="1"/>
        </w:numPr>
        <w:spacing w:after="120" w:line="276" w:lineRule="auto"/>
        <w:contextualSpacing w:val="0"/>
        <w:jc w:val="both"/>
        <w:rPr>
          <w:rFonts w:ascii="Muli" w:hAnsi="Muli" w:cs="Calibri"/>
          <w:color w:val="000000" w:themeColor="text1"/>
          <w:sz w:val="20"/>
          <w:szCs w:val="24"/>
          <w:lang w:eastAsia="pl-PL"/>
        </w:rPr>
      </w:pPr>
      <w:r w:rsidRPr="00E21342">
        <w:rPr>
          <w:rFonts w:ascii="Muli" w:hAnsi="Muli" w:cs="Calibri"/>
          <w:color w:val="000000" w:themeColor="text1"/>
          <w:sz w:val="20"/>
          <w:szCs w:val="24"/>
          <w:lang w:eastAsia="pl-PL"/>
        </w:rPr>
        <w:t>Podjęcie uchwały w sprawie podwyższenia kapitału zakładowego Spółki poprzez emisję akcji na okaziciela serii E, realizowanej w drodze subskrypcji prywatnej, pozbawienia dotychczasowych akcjonariuszy prawa poboru akcji Spółki serii E w całości oraz dematerializacji oraz ubiegania się o dopuszczenie akcji nowej emisji serii E do obrotu na rynku regulowanym prowadzonym przez Giełdę Papierów Wartościowych w Warszawie S.A. oraz w sprawie zmiany Statutu Spółki i upoważnienia dla Rady Nadzorczej do przyjęcia tekstu jednolitego Statutu Spółki</w:t>
      </w:r>
      <w:r>
        <w:rPr>
          <w:rFonts w:ascii="Muli" w:hAnsi="Muli" w:cs="Calibri"/>
          <w:color w:val="000000" w:themeColor="text1"/>
          <w:sz w:val="20"/>
          <w:szCs w:val="24"/>
          <w:lang w:eastAsia="pl-PL"/>
        </w:rPr>
        <w:t>.</w:t>
      </w:r>
    </w:p>
    <w:p w14:paraId="481BFE19" w14:textId="77777777" w:rsidR="00F36D1C" w:rsidRPr="002A4C12" w:rsidRDefault="00F36D1C" w:rsidP="00F36D1C">
      <w:pPr>
        <w:pStyle w:val="Akapitzlist"/>
        <w:numPr>
          <w:ilvl w:val="0"/>
          <w:numId w:val="1"/>
        </w:numPr>
        <w:spacing w:after="120" w:line="276" w:lineRule="auto"/>
        <w:contextualSpacing w:val="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lastRenderedPageBreak/>
        <w:t>Wolne wnioski.</w:t>
      </w:r>
    </w:p>
    <w:p w14:paraId="74EFE656" w14:textId="77777777" w:rsidR="00F36D1C" w:rsidRPr="002A4C12" w:rsidRDefault="00F36D1C" w:rsidP="00F36D1C">
      <w:pPr>
        <w:pStyle w:val="Akapitzlist"/>
        <w:numPr>
          <w:ilvl w:val="0"/>
          <w:numId w:val="1"/>
        </w:numPr>
        <w:spacing w:after="120" w:line="276" w:lineRule="auto"/>
        <w:contextualSpacing w:val="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 xml:space="preserve">Zamknięcie obrad. </w:t>
      </w:r>
    </w:p>
    <w:bookmarkEnd w:id="1"/>
    <w:p w14:paraId="7726D92A" w14:textId="77777777" w:rsidR="002B30A4" w:rsidRPr="002A4C12" w:rsidRDefault="002B30A4" w:rsidP="002B30A4">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2</w:t>
      </w:r>
    </w:p>
    <w:p w14:paraId="28661CA4" w14:textId="77777777" w:rsidR="002B30A4" w:rsidRPr="002A4C12" w:rsidRDefault="002B30A4" w:rsidP="002B30A4">
      <w:pPr>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Uchwała wchodzi w życie z chwilą podjęcia.</w:t>
      </w:r>
    </w:p>
    <w:p w14:paraId="70658722" w14:textId="77777777" w:rsidR="002B30A4" w:rsidRDefault="002B30A4" w:rsidP="002B30A4">
      <w:pPr>
        <w:spacing w:after="120"/>
        <w:rPr>
          <w:rFonts w:ascii="Century Gothic" w:hAnsi="Century Gothic"/>
          <w:sz w:val="18"/>
          <w:szCs w:val="18"/>
        </w:rPr>
      </w:pPr>
    </w:p>
    <w:p w14:paraId="01FE0F1A" w14:textId="77777777" w:rsidR="002B30A4" w:rsidRPr="002A4C12" w:rsidRDefault="002B30A4" w:rsidP="002B30A4">
      <w:pPr>
        <w:spacing w:after="120"/>
        <w:rPr>
          <w:rFonts w:ascii="Muli" w:hAnsi="Muli" w:cs="Calibri"/>
          <w:b/>
          <w:bCs/>
          <w:color w:val="000000" w:themeColor="text1"/>
          <w:sz w:val="20"/>
          <w:szCs w:val="24"/>
          <w:u w:val="single"/>
          <w:lang w:eastAsia="pl-PL"/>
        </w:rPr>
      </w:pPr>
      <w:r w:rsidRPr="002A4C12">
        <w:rPr>
          <w:rFonts w:ascii="Muli" w:hAnsi="Muli" w:cs="Calibri"/>
          <w:b/>
          <w:bCs/>
          <w:color w:val="000000" w:themeColor="text1"/>
          <w:sz w:val="20"/>
          <w:szCs w:val="24"/>
          <w:u w:val="single"/>
          <w:lang w:eastAsia="pl-PL"/>
        </w:rPr>
        <w:t>Uzasadnienie projektu uchwały:</w:t>
      </w:r>
    </w:p>
    <w:p w14:paraId="0A961391" w14:textId="77777777" w:rsidR="002B30A4" w:rsidRPr="002A4C12" w:rsidRDefault="002B30A4" w:rsidP="002B30A4">
      <w:pPr>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Uchwała ma charakter proceduralny. Porządek obrad przewidziany jest w ogłoszeniu o zwołaniu Zwyczajnego Walnego Zgromadzenia.</w:t>
      </w:r>
    </w:p>
    <w:p w14:paraId="7FB9BE87" w14:textId="77777777" w:rsidR="009C39CA" w:rsidRPr="00B06445" w:rsidRDefault="009C39CA" w:rsidP="009C39CA">
      <w:pPr>
        <w:spacing w:after="120"/>
        <w:jc w:val="both"/>
        <w:rPr>
          <w:rFonts w:ascii="Century Gothic" w:hAnsi="Century Gothic"/>
          <w:color w:val="000000" w:themeColor="text1"/>
          <w:sz w:val="18"/>
          <w:szCs w:val="18"/>
        </w:rPr>
      </w:pPr>
    </w:p>
    <w:p w14:paraId="13CF3F26"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„za" </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10B66342"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Głos „przeciw"</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400A9545"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„wstrzymujący się" </w:t>
      </w:r>
      <w:r w:rsidRPr="00B06445">
        <w:rPr>
          <w:rFonts w:ascii="Muli" w:hAnsi="Muli"/>
          <w:color w:val="000000" w:themeColor="text1"/>
          <w:sz w:val="20"/>
        </w:rPr>
        <w:tab/>
      </w:r>
      <w:r w:rsidRPr="00B06445">
        <w:rPr>
          <w:rFonts w:ascii="Muli" w:hAnsi="Muli"/>
          <w:color w:val="000000" w:themeColor="text1"/>
          <w:sz w:val="20"/>
        </w:rPr>
        <w:tab/>
        <w:t>□ ..................... (liczba głosów)</w:t>
      </w:r>
    </w:p>
    <w:p w14:paraId="710D5E0B"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Głosowanie poprzez zaznaczenie odpowiedniej rubryki krzyżykiem („X"). Zgłoszenie sprzeciwu do uchwały: TAK/NIE *) </w:t>
      </w:r>
    </w:p>
    <w:p w14:paraId="28DDAE01"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Treść sprzeciwu i jego uzasadnienie*): ____________________________________________________________________________________________________________________________________________________________________________________________</w:t>
      </w:r>
    </w:p>
    <w:p w14:paraId="5B692651"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Instrukcja dotycząca sposobu głosowania przez Pełnomocnika w sprawie podjęcia przedmiotowej uchwały: </w:t>
      </w:r>
    </w:p>
    <w:p w14:paraId="6BEFD5FA"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Treść instrukcji *): </w:t>
      </w:r>
    </w:p>
    <w:p w14:paraId="6AF0CEE1"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____________________________________________________________________________________________________________________________________________________________________________________________</w:t>
      </w:r>
    </w:p>
    <w:p w14:paraId="6CCC393C" w14:textId="77777777" w:rsidR="004C187F" w:rsidRDefault="009C39CA" w:rsidP="009C39CA">
      <w:pPr>
        <w:pStyle w:val="Default"/>
        <w:spacing w:after="120"/>
        <w:rPr>
          <w:rFonts w:ascii="Muli" w:hAnsi="Muli"/>
          <w:color w:val="000000" w:themeColor="text1"/>
          <w:sz w:val="20"/>
        </w:rPr>
        <w:sectPr w:rsidR="004C187F" w:rsidSect="00D93B2C">
          <w:pgSz w:w="11906" w:h="16838"/>
          <w:pgMar w:top="2244" w:right="1417" w:bottom="1417" w:left="993" w:header="708" w:footer="267" w:gutter="0"/>
          <w:cols w:space="708"/>
          <w:docGrid w:linePitch="360"/>
        </w:sectPr>
      </w:pPr>
      <w:r w:rsidRPr="00B06445">
        <w:rPr>
          <w:rFonts w:ascii="Muli" w:hAnsi="Muli"/>
          <w:color w:val="000000" w:themeColor="text1"/>
          <w:sz w:val="20"/>
        </w:rPr>
        <w:t>*) niepotrzebne skreślić</w:t>
      </w:r>
    </w:p>
    <w:p w14:paraId="223A77BC" w14:textId="77777777" w:rsidR="002B30A4" w:rsidRPr="002A4C12" w:rsidRDefault="002B30A4" w:rsidP="002B30A4">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lastRenderedPageBreak/>
        <w:t>UCHWAŁA NR ____/2024</w:t>
      </w:r>
    </w:p>
    <w:p w14:paraId="38102D0E" w14:textId="77777777" w:rsidR="002B30A4" w:rsidRPr="002A4C12" w:rsidRDefault="002B30A4" w:rsidP="002B30A4">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 xml:space="preserve">Zwyczajnego Walnego Zgromadzenia </w:t>
      </w:r>
    </w:p>
    <w:p w14:paraId="5F9D500B" w14:textId="77777777" w:rsidR="002B30A4" w:rsidRPr="002A4C12" w:rsidRDefault="002B30A4" w:rsidP="002B30A4">
      <w:pPr>
        <w:pStyle w:val="CM1"/>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PROTEKTOR S.A. z siedzibą w Lublinie</w:t>
      </w:r>
    </w:p>
    <w:p w14:paraId="3114ADA8" w14:textId="77777777" w:rsidR="002B30A4" w:rsidRPr="002A4C12" w:rsidRDefault="002B30A4" w:rsidP="002B30A4">
      <w:pPr>
        <w:pStyle w:val="Default"/>
        <w:spacing w:after="120" w:line="276" w:lineRule="auto"/>
        <w:ind w:right="-78"/>
        <w:jc w:val="center"/>
        <w:rPr>
          <w:rFonts w:ascii="Muli" w:hAnsi="Muli"/>
          <w:b/>
          <w:bCs/>
          <w:color w:val="000000" w:themeColor="text1"/>
          <w:sz w:val="20"/>
        </w:rPr>
      </w:pPr>
      <w:r w:rsidRPr="002A4C12">
        <w:rPr>
          <w:rFonts w:ascii="Muli" w:hAnsi="Muli"/>
          <w:b/>
          <w:bCs/>
          <w:color w:val="000000" w:themeColor="text1"/>
          <w:sz w:val="20"/>
        </w:rPr>
        <w:t xml:space="preserve">z dnia 26 czerwca 2024 roku </w:t>
      </w:r>
    </w:p>
    <w:p w14:paraId="0156E2F2" w14:textId="77777777" w:rsidR="002B30A4" w:rsidRPr="002A4C12" w:rsidRDefault="002B30A4" w:rsidP="002B30A4">
      <w:pPr>
        <w:pStyle w:val="Default"/>
        <w:spacing w:after="120" w:line="276" w:lineRule="auto"/>
        <w:jc w:val="center"/>
        <w:rPr>
          <w:rFonts w:ascii="Muli" w:hAnsi="Muli"/>
          <w:b/>
          <w:bCs/>
          <w:color w:val="000000" w:themeColor="text1"/>
          <w:sz w:val="20"/>
        </w:rPr>
      </w:pPr>
      <w:r w:rsidRPr="002A4C12">
        <w:rPr>
          <w:rFonts w:ascii="Muli" w:hAnsi="Muli"/>
          <w:b/>
          <w:bCs/>
          <w:color w:val="000000" w:themeColor="text1"/>
          <w:sz w:val="20"/>
        </w:rPr>
        <w:t xml:space="preserve">w sprawie </w:t>
      </w:r>
      <w:bookmarkStart w:id="2" w:name="_Hlk40907576"/>
      <w:r w:rsidRPr="002A4C12">
        <w:rPr>
          <w:rFonts w:ascii="Muli" w:hAnsi="Muli"/>
          <w:b/>
          <w:bCs/>
          <w:color w:val="000000" w:themeColor="text1"/>
          <w:sz w:val="20"/>
        </w:rPr>
        <w:t xml:space="preserve">zatwierdzenia sprawozdania finansowego Spółki </w:t>
      </w:r>
      <w:r w:rsidRPr="002A4C12">
        <w:rPr>
          <w:rFonts w:ascii="Muli" w:hAnsi="Muli"/>
          <w:b/>
          <w:bCs/>
          <w:color w:val="000000" w:themeColor="text1"/>
          <w:sz w:val="20"/>
        </w:rPr>
        <w:br/>
        <w:t>za rok obrotowy zakończony dnia 31 grudnia 2023 roku</w:t>
      </w:r>
      <w:bookmarkEnd w:id="2"/>
    </w:p>
    <w:p w14:paraId="7D4D1A61" w14:textId="77777777" w:rsidR="002B30A4" w:rsidRPr="002A4C12" w:rsidRDefault="002B30A4" w:rsidP="002B30A4">
      <w:pPr>
        <w:spacing w:after="120"/>
        <w:jc w:val="both"/>
        <w:rPr>
          <w:rFonts w:ascii="Muli" w:hAnsi="Muli" w:cs="Calibri"/>
          <w:color w:val="000000" w:themeColor="text1"/>
          <w:sz w:val="20"/>
          <w:szCs w:val="24"/>
          <w:lang w:eastAsia="pl-PL"/>
        </w:rPr>
      </w:pPr>
    </w:p>
    <w:p w14:paraId="11F9EB7C" w14:textId="77777777" w:rsidR="002B30A4" w:rsidRPr="002A4C12" w:rsidRDefault="002B30A4" w:rsidP="002B30A4">
      <w:pPr>
        <w:pStyle w:val="Tekstpodstawowy2"/>
        <w:tabs>
          <w:tab w:val="right" w:leader="hyphen" w:pos="9214"/>
        </w:tabs>
        <w:spacing w:line="276" w:lineRule="auto"/>
        <w:rPr>
          <w:rFonts w:ascii="Muli" w:eastAsia="Calibri" w:hAnsi="Muli" w:cs="Calibri"/>
          <w:color w:val="000000" w:themeColor="text1"/>
          <w:sz w:val="20"/>
          <w:szCs w:val="24"/>
          <w:lang w:val="pl-PL" w:eastAsia="pl-PL"/>
        </w:rPr>
      </w:pPr>
      <w:r w:rsidRPr="002A4C12">
        <w:rPr>
          <w:rFonts w:ascii="Muli" w:eastAsia="Calibri" w:hAnsi="Muli" w:cs="Calibri"/>
          <w:color w:val="000000" w:themeColor="text1"/>
          <w:sz w:val="20"/>
          <w:szCs w:val="24"/>
          <w:lang w:val="pl-PL" w:eastAsia="pl-PL"/>
        </w:rPr>
        <w:t>Działając na podstawie art. 395 § 2 pkt 1 Kodeksu spółek handlowych i art. 53 ust. 1 ustawy o rachunkowości, Zwyczajne Walne Zgromadzenie Spółki uchwala, co następuje:</w:t>
      </w:r>
    </w:p>
    <w:p w14:paraId="3BCBB6CF" w14:textId="77777777" w:rsidR="002B30A4" w:rsidRPr="002A4C12" w:rsidRDefault="002B30A4" w:rsidP="002B30A4">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1</w:t>
      </w:r>
    </w:p>
    <w:p w14:paraId="1130F6F9" w14:textId="77777777" w:rsidR="002B30A4" w:rsidRPr="002A4C12" w:rsidRDefault="002B30A4" w:rsidP="002B30A4">
      <w:pPr>
        <w:tabs>
          <w:tab w:val="right" w:leader="hyphen" w:pos="9214"/>
        </w:tabs>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Zwyczajne Walne Zgromadzenie Spółki zatwierdza sprawozdanie finansowe Spółki za okres od dnia 1 stycznia 2023 roku do dnia 31 grudnia 2023 roku, na które składa się:</w:t>
      </w:r>
    </w:p>
    <w:p w14:paraId="1E7F64C8" w14:textId="77777777" w:rsidR="002B30A4" w:rsidRPr="002A4C12" w:rsidRDefault="002B30A4" w:rsidP="002B30A4">
      <w:pPr>
        <w:pStyle w:val="Akapitzlist"/>
        <w:numPr>
          <w:ilvl w:val="0"/>
          <w:numId w:val="2"/>
        </w:numPr>
        <w:spacing w:after="120" w:line="276" w:lineRule="auto"/>
        <w:contextualSpacing w:val="0"/>
        <w:jc w:val="both"/>
        <w:rPr>
          <w:rFonts w:ascii="Muli" w:hAnsi="Muli" w:cs="Calibri"/>
          <w:color w:val="000000" w:themeColor="text1"/>
          <w:sz w:val="20"/>
          <w:szCs w:val="24"/>
          <w:lang w:eastAsia="pl-PL"/>
        </w:rPr>
      </w:pPr>
      <w:bookmarkStart w:id="3" w:name="_Hlk39778247"/>
      <w:r w:rsidRPr="002A4C12">
        <w:rPr>
          <w:rFonts w:ascii="Muli" w:hAnsi="Muli" w:cs="Calibri"/>
          <w:color w:val="000000" w:themeColor="text1"/>
          <w:sz w:val="20"/>
          <w:szCs w:val="24"/>
          <w:lang w:eastAsia="pl-PL"/>
        </w:rPr>
        <w:t xml:space="preserve">jednostkowe sprawozdanie z całkowitych dochodów za okres od dnia 1 stycznia 2023 roku do dnia 31 grudnia 2023 roku wykazujące ujemne całkowite dochody razem oraz stratę netto w wysokości 6 422 tys. zł (słownie: sześć milionów czterysta dwadzieścia dwa tysiące złotych), </w:t>
      </w:r>
    </w:p>
    <w:p w14:paraId="184A1A96" w14:textId="77777777" w:rsidR="002B30A4" w:rsidRPr="002A4C12" w:rsidRDefault="002B30A4" w:rsidP="002B30A4">
      <w:pPr>
        <w:pStyle w:val="Akapitzlist"/>
        <w:numPr>
          <w:ilvl w:val="0"/>
          <w:numId w:val="2"/>
        </w:numPr>
        <w:spacing w:after="120" w:line="276" w:lineRule="auto"/>
        <w:contextualSpacing w:val="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jednostkowe sprawozdanie z sytuacji finansowej sporządzone na dzień 31 grudnia 2023 roku, które po stronie aktywów i pasywów wykazuje kwotę w wysokości 61 521 tys. zł (słownie: sześćdziesiąt jeden milionów pięćset dwadzieścia jeden tysięcy złotych),</w:t>
      </w:r>
    </w:p>
    <w:p w14:paraId="6DEA9C5E" w14:textId="77777777" w:rsidR="002B30A4" w:rsidRPr="002A4C12" w:rsidRDefault="002B30A4" w:rsidP="002B30A4">
      <w:pPr>
        <w:pStyle w:val="Akapitzlist"/>
        <w:numPr>
          <w:ilvl w:val="0"/>
          <w:numId w:val="2"/>
        </w:numPr>
        <w:spacing w:after="120" w:line="276" w:lineRule="auto"/>
        <w:contextualSpacing w:val="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jednostkowe sprawozdanie ze zmian w kapitale własnym za okres od dnia 1 stycznia 2023 roku do dnia 31 grudnia 2023 roku wykazujące zmniejszenie kapitału własnego o kwotę 6 422 tys. zł (słownie: sześć milionów czterysta dwadzieścia dwa tysiące złotych),</w:t>
      </w:r>
    </w:p>
    <w:p w14:paraId="5C7DC4F9" w14:textId="77777777" w:rsidR="002B30A4" w:rsidRPr="002A4C12" w:rsidRDefault="002B30A4" w:rsidP="002B30A4">
      <w:pPr>
        <w:pStyle w:val="Akapitzlist"/>
        <w:numPr>
          <w:ilvl w:val="0"/>
          <w:numId w:val="2"/>
        </w:numPr>
        <w:spacing w:after="120" w:line="276" w:lineRule="auto"/>
        <w:contextualSpacing w:val="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 xml:space="preserve">jednostkowe sprawozdanie z przepływów pieniężnych za okres od dnia 1 stycznia 2023 roku do dnia 31 grudnia 2023 roku wykazujące zwiększenie stanu środków pieniężnych o kwotę 803 tys. zł (słownie: osiemset trzy tysiące złotych), </w:t>
      </w:r>
    </w:p>
    <w:bookmarkEnd w:id="3"/>
    <w:p w14:paraId="5FFA63D7" w14:textId="77777777" w:rsidR="002B30A4" w:rsidRPr="002A4C12" w:rsidRDefault="002B30A4" w:rsidP="002B30A4">
      <w:pPr>
        <w:pStyle w:val="Akapitzlist"/>
        <w:numPr>
          <w:ilvl w:val="0"/>
          <w:numId w:val="2"/>
        </w:numPr>
        <w:spacing w:after="120" w:line="276" w:lineRule="auto"/>
        <w:contextualSpacing w:val="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noty objaśniające do sprawozdania finansowego.</w:t>
      </w:r>
    </w:p>
    <w:p w14:paraId="23D511B7" w14:textId="77777777" w:rsidR="002B30A4" w:rsidRPr="002A4C12" w:rsidRDefault="002B30A4" w:rsidP="002B30A4">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2</w:t>
      </w:r>
    </w:p>
    <w:p w14:paraId="40154E75" w14:textId="77777777" w:rsidR="002B30A4" w:rsidRPr="002A4C12" w:rsidRDefault="002B30A4" w:rsidP="002B30A4">
      <w:pPr>
        <w:tabs>
          <w:tab w:val="right" w:leader="hyphen" w:pos="9214"/>
        </w:tabs>
        <w:spacing w:after="120"/>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Uchwała wchodzi w życie z chwilą podjęcia.</w:t>
      </w:r>
    </w:p>
    <w:p w14:paraId="0C6FA218" w14:textId="77777777" w:rsidR="002B30A4" w:rsidRPr="002A4C12" w:rsidRDefault="002B30A4" w:rsidP="002B30A4">
      <w:pPr>
        <w:tabs>
          <w:tab w:val="right" w:leader="hyphen" w:pos="9214"/>
        </w:tabs>
        <w:spacing w:after="120"/>
        <w:rPr>
          <w:rFonts w:ascii="Muli" w:hAnsi="Muli" w:cs="Calibri"/>
          <w:color w:val="000000" w:themeColor="text1"/>
          <w:sz w:val="20"/>
          <w:szCs w:val="24"/>
          <w:lang w:eastAsia="pl-PL"/>
        </w:rPr>
      </w:pPr>
    </w:p>
    <w:p w14:paraId="31AA200D" w14:textId="77777777" w:rsidR="002B30A4" w:rsidRPr="002A4C12" w:rsidRDefault="002B30A4" w:rsidP="002B30A4">
      <w:pPr>
        <w:pStyle w:val="Default"/>
        <w:spacing w:after="120" w:line="276" w:lineRule="auto"/>
        <w:rPr>
          <w:rFonts w:ascii="Muli" w:hAnsi="Muli"/>
          <w:b/>
          <w:bCs/>
          <w:color w:val="000000" w:themeColor="text1"/>
          <w:sz w:val="20"/>
          <w:u w:val="single"/>
        </w:rPr>
      </w:pPr>
      <w:r w:rsidRPr="002A4C12">
        <w:rPr>
          <w:rFonts w:ascii="Muli" w:hAnsi="Muli"/>
          <w:b/>
          <w:bCs/>
          <w:color w:val="000000" w:themeColor="text1"/>
          <w:sz w:val="20"/>
          <w:u w:val="single"/>
        </w:rPr>
        <w:t>Uzasadnienie projektu uchwały</w:t>
      </w:r>
    </w:p>
    <w:p w14:paraId="669C6870" w14:textId="77777777" w:rsidR="002B30A4" w:rsidRPr="002A4C12" w:rsidRDefault="002B30A4" w:rsidP="002B30A4">
      <w:pPr>
        <w:pStyle w:val="Default"/>
        <w:spacing w:after="120" w:line="276" w:lineRule="auto"/>
        <w:jc w:val="both"/>
        <w:rPr>
          <w:rFonts w:ascii="Muli" w:hAnsi="Muli"/>
          <w:color w:val="000000" w:themeColor="text1"/>
          <w:sz w:val="20"/>
        </w:rPr>
      </w:pPr>
      <w:r w:rsidRPr="002A4C12">
        <w:rPr>
          <w:rFonts w:ascii="Muli" w:hAnsi="Muli"/>
          <w:color w:val="000000" w:themeColor="text1"/>
          <w:sz w:val="20"/>
        </w:rPr>
        <w:t xml:space="preserve">Uchwała wiąże się z zatwierdzeniem sprawozdań za poprzedni rok obrotowy. </w:t>
      </w:r>
    </w:p>
    <w:p w14:paraId="217E36D9" w14:textId="77777777" w:rsidR="009C39CA" w:rsidRPr="00B06445" w:rsidRDefault="009C39CA" w:rsidP="009C39CA">
      <w:pPr>
        <w:pStyle w:val="Default"/>
        <w:spacing w:after="120" w:line="276" w:lineRule="auto"/>
        <w:jc w:val="both"/>
        <w:rPr>
          <w:rFonts w:ascii="Muli" w:hAnsi="Muli"/>
          <w:color w:val="000000" w:themeColor="text1"/>
          <w:sz w:val="20"/>
        </w:rPr>
      </w:pPr>
    </w:p>
    <w:p w14:paraId="020AF8C7"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„za" </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79F6AAE1"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Głos „przeciw"</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0706699D"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„wstrzymujący się" </w:t>
      </w:r>
      <w:r w:rsidRPr="00B06445">
        <w:rPr>
          <w:rFonts w:ascii="Muli" w:hAnsi="Muli"/>
          <w:color w:val="000000" w:themeColor="text1"/>
          <w:sz w:val="20"/>
        </w:rPr>
        <w:tab/>
      </w:r>
      <w:r w:rsidRPr="00B06445">
        <w:rPr>
          <w:rFonts w:ascii="Muli" w:hAnsi="Muli"/>
          <w:color w:val="000000" w:themeColor="text1"/>
          <w:sz w:val="20"/>
        </w:rPr>
        <w:tab/>
        <w:t>□ ..................... (liczba głosów)</w:t>
      </w:r>
    </w:p>
    <w:p w14:paraId="1C0E576C"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Głosowanie poprzez zaznaczenie odpowiedniej rubryki krzyżykiem („X"). Zgłoszenie sprzeciwu do uchwały: TAK/NIE *) </w:t>
      </w:r>
    </w:p>
    <w:p w14:paraId="6D3C843A"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lastRenderedPageBreak/>
        <w:t>Treść sprzeciwu i jego uzasadnienie*): ____________________________________________________________________________________________________________________________________________________________________________________________</w:t>
      </w:r>
    </w:p>
    <w:p w14:paraId="45A9958A"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Instrukcja dotycząca sposobu głosowania przez Pełnomocnika w sprawie podjęcia przedmiotowej uchwały: </w:t>
      </w:r>
    </w:p>
    <w:p w14:paraId="15DA9B56"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Treść instrukcji *): </w:t>
      </w:r>
    </w:p>
    <w:p w14:paraId="7E8601AA"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____________________________________________________________________________________________________________________________________________________________________________________________</w:t>
      </w:r>
    </w:p>
    <w:p w14:paraId="6528529B" w14:textId="77777777" w:rsidR="004C187F" w:rsidRDefault="009C39CA" w:rsidP="009C39CA">
      <w:pPr>
        <w:pStyle w:val="Default"/>
        <w:spacing w:after="120"/>
        <w:rPr>
          <w:rFonts w:ascii="Muli" w:hAnsi="Muli"/>
          <w:color w:val="000000" w:themeColor="text1"/>
          <w:sz w:val="20"/>
        </w:rPr>
        <w:sectPr w:rsidR="004C187F" w:rsidSect="00D93B2C">
          <w:pgSz w:w="11906" w:h="16838"/>
          <w:pgMar w:top="2244" w:right="1417" w:bottom="1417" w:left="993" w:header="708" w:footer="267" w:gutter="0"/>
          <w:cols w:space="708"/>
          <w:docGrid w:linePitch="360"/>
        </w:sectPr>
      </w:pPr>
      <w:r w:rsidRPr="00B06445">
        <w:rPr>
          <w:rFonts w:ascii="Muli" w:hAnsi="Muli"/>
          <w:color w:val="000000" w:themeColor="text1"/>
          <w:sz w:val="20"/>
        </w:rPr>
        <w:t>*) niepotrzebne skreślić</w:t>
      </w:r>
    </w:p>
    <w:p w14:paraId="3F8E87F6" w14:textId="77777777" w:rsidR="002B30A4" w:rsidRPr="002A4C12" w:rsidRDefault="002B30A4" w:rsidP="002B30A4">
      <w:pPr>
        <w:pStyle w:val="CM3"/>
        <w:spacing w:after="120" w:line="276" w:lineRule="auto"/>
        <w:jc w:val="center"/>
        <w:rPr>
          <w:rFonts w:ascii="Muli" w:eastAsia="Calibri" w:hAnsi="Muli" w:cs="Calibri"/>
          <w:b/>
          <w:bCs/>
          <w:color w:val="000000" w:themeColor="text1"/>
          <w:sz w:val="20"/>
        </w:rPr>
      </w:pPr>
      <w:bookmarkStart w:id="4" w:name="_Hlk8592966"/>
      <w:r w:rsidRPr="002A4C12">
        <w:rPr>
          <w:rFonts w:ascii="Muli" w:eastAsia="Calibri" w:hAnsi="Muli" w:cs="Calibri"/>
          <w:b/>
          <w:bCs/>
          <w:color w:val="000000" w:themeColor="text1"/>
          <w:sz w:val="20"/>
        </w:rPr>
        <w:lastRenderedPageBreak/>
        <w:t>UCHWAŁA NR ____/2024</w:t>
      </w:r>
    </w:p>
    <w:p w14:paraId="5A02B3BE" w14:textId="77777777" w:rsidR="002B30A4" w:rsidRPr="002A4C12" w:rsidRDefault="002B30A4" w:rsidP="002B30A4">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 xml:space="preserve">Zwyczajnego Walnego Zgromadzenia </w:t>
      </w:r>
    </w:p>
    <w:p w14:paraId="34B675E3" w14:textId="77777777" w:rsidR="002B30A4" w:rsidRPr="002A4C12" w:rsidRDefault="002B30A4" w:rsidP="002B30A4">
      <w:pPr>
        <w:pStyle w:val="CM1"/>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PROTEKTOR S.A. z siedzibą w Lublinie</w:t>
      </w:r>
    </w:p>
    <w:p w14:paraId="56D55497" w14:textId="77777777" w:rsidR="002B30A4" w:rsidRPr="002A4C12" w:rsidRDefault="002B30A4" w:rsidP="002B30A4">
      <w:pPr>
        <w:pStyle w:val="Default"/>
        <w:spacing w:after="120" w:line="276" w:lineRule="auto"/>
        <w:ind w:right="-78"/>
        <w:jc w:val="center"/>
        <w:rPr>
          <w:rFonts w:ascii="Muli" w:hAnsi="Muli"/>
          <w:b/>
          <w:bCs/>
          <w:color w:val="000000" w:themeColor="text1"/>
          <w:sz w:val="20"/>
        </w:rPr>
      </w:pPr>
      <w:r w:rsidRPr="002A4C12">
        <w:rPr>
          <w:rFonts w:ascii="Muli" w:hAnsi="Muli"/>
          <w:b/>
          <w:bCs/>
          <w:color w:val="000000" w:themeColor="text1"/>
          <w:sz w:val="20"/>
        </w:rPr>
        <w:t xml:space="preserve">z dnia 26 czerwca 2024 roku </w:t>
      </w:r>
    </w:p>
    <w:p w14:paraId="511AF780" w14:textId="77777777" w:rsidR="002B30A4" w:rsidRPr="002A4C12" w:rsidRDefault="002B30A4" w:rsidP="002B30A4">
      <w:pPr>
        <w:pStyle w:val="Default"/>
        <w:keepNext/>
        <w:spacing w:after="120" w:line="276" w:lineRule="auto"/>
        <w:jc w:val="center"/>
        <w:rPr>
          <w:rFonts w:ascii="Muli" w:hAnsi="Muli"/>
          <w:b/>
          <w:bCs/>
          <w:color w:val="000000" w:themeColor="text1"/>
          <w:sz w:val="20"/>
        </w:rPr>
      </w:pPr>
      <w:r w:rsidRPr="002A4C12">
        <w:rPr>
          <w:rFonts w:ascii="Muli" w:hAnsi="Muli"/>
          <w:b/>
          <w:bCs/>
          <w:color w:val="000000" w:themeColor="text1"/>
          <w:sz w:val="20"/>
        </w:rPr>
        <w:t xml:space="preserve">w sprawie </w:t>
      </w:r>
      <w:bookmarkStart w:id="5" w:name="_Hlk40907690"/>
      <w:r w:rsidRPr="002A4C12">
        <w:rPr>
          <w:rFonts w:ascii="Muli" w:hAnsi="Muli"/>
          <w:b/>
          <w:bCs/>
          <w:color w:val="000000" w:themeColor="text1"/>
          <w:sz w:val="20"/>
        </w:rPr>
        <w:t xml:space="preserve">zatwierdzenia skonsolidowanego sprawozdania finansowego Grupy Kapitałowej Protektor </w:t>
      </w:r>
      <w:r w:rsidRPr="002A4C12">
        <w:rPr>
          <w:rFonts w:ascii="Muli" w:hAnsi="Muli"/>
          <w:b/>
          <w:bCs/>
          <w:color w:val="000000" w:themeColor="text1"/>
          <w:sz w:val="20"/>
        </w:rPr>
        <w:br/>
        <w:t>za rok obrotowy zakończony dnia 31 grudnia 2023 roku</w:t>
      </w:r>
      <w:bookmarkEnd w:id="5"/>
    </w:p>
    <w:p w14:paraId="1295D0C1" w14:textId="77777777" w:rsidR="002B30A4" w:rsidRPr="002A4C12" w:rsidRDefault="002B30A4" w:rsidP="002B30A4">
      <w:pPr>
        <w:spacing w:after="120"/>
        <w:jc w:val="both"/>
        <w:rPr>
          <w:rFonts w:ascii="Muli" w:hAnsi="Muli" w:cs="Calibri"/>
          <w:color w:val="000000" w:themeColor="text1"/>
          <w:sz w:val="20"/>
          <w:szCs w:val="24"/>
          <w:lang w:eastAsia="pl-PL"/>
        </w:rPr>
      </w:pPr>
    </w:p>
    <w:p w14:paraId="18763B21" w14:textId="77777777" w:rsidR="002B30A4" w:rsidRPr="002A4C12" w:rsidRDefault="002B30A4" w:rsidP="002B30A4">
      <w:pPr>
        <w:pStyle w:val="Tekstpodstawowy2"/>
        <w:tabs>
          <w:tab w:val="right" w:leader="hyphen" w:pos="9214"/>
        </w:tabs>
        <w:spacing w:line="276" w:lineRule="auto"/>
        <w:rPr>
          <w:rFonts w:ascii="Muli" w:eastAsia="Calibri" w:hAnsi="Muli" w:cs="Calibri"/>
          <w:color w:val="000000" w:themeColor="text1"/>
          <w:sz w:val="20"/>
          <w:szCs w:val="24"/>
          <w:lang w:val="pl-PL" w:eastAsia="pl-PL"/>
        </w:rPr>
      </w:pPr>
      <w:r w:rsidRPr="002A4C12">
        <w:rPr>
          <w:rFonts w:ascii="Muli" w:eastAsia="Calibri" w:hAnsi="Muli" w:cs="Calibri"/>
          <w:color w:val="000000" w:themeColor="text1"/>
          <w:sz w:val="20"/>
          <w:szCs w:val="24"/>
          <w:lang w:val="pl-PL" w:eastAsia="pl-PL"/>
        </w:rPr>
        <w:t>Działając na podstawie art. 395 § 5 Kodeksu spółek handlowych i art. 63c ust. 4 ustawy o rachunkowości, Zwyczajne Walne Zgromadzenie Spółki uchwala, co następuje:</w:t>
      </w:r>
    </w:p>
    <w:p w14:paraId="0AC7319D" w14:textId="77777777" w:rsidR="002B30A4" w:rsidRPr="002A4C12" w:rsidRDefault="002B30A4" w:rsidP="002B30A4">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1</w:t>
      </w:r>
    </w:p>
    <w:p w14:paraId="16C71899" w14:textId="77777777" w:rsidR="002B30A4" w:rsidRPr="002A4C12" w:rsidRDefault="002B30A4" w:rsidP="002B30A4">
      <w:pPr>
        <w:tabs>
          <w:tab w:val="right" w:leader="hyphen" w:pos="9214"/>
        </w:tabs>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Zwyczajne Walne Zgromadzenie Spółki zatwierdza skonsolidowane sprawozdanie finansowe Grupy Kapitałowej Protektor za okres od dnia 1 stycznia 2023 roku do dnia 31 grudnia 2023 roku, na które składa się:</w:t>
      </w:r>
    </w:p>
    <w:p w14:paraId="6F0760C6" w14:textId="77777777" w:rsidR="002B30A4" w:rsidRPr="002A4C12" w:rsidRDefault="002B30A4" w:rsidP="002B30A4">
      <w:pPr>
        <w:pStyle w:val="Akapitzlist"/>
        <w:numPr>
          <w:ilvl w:val="0"/>
          <w:numId w:val="3"/>
        </w:numPr>
        <w:autoSpaceDE w:val="0"/>
        <w:autoSpaceDN w:val="0"/>
        <w:adjustRightInd w:val="0"/>
        <w:spacing w:after="120" w:line="276" w:lineRule="auto"/>
        <w:contextualSpacing w:val="0"/>
        <w:jc w:val="both"/>
        <w:rPr>
          <w:rFonts w:ascii="Muli" w:hAnsi="Muli" w:cs="Calibri"/>
          <w:color w:val="000000" w:themeColor="text1"/>
          <w:sz w:val="20"/>
          <w:szCs w:val="24"/>
          <w:lang w:eastAsia="pl-PL"/>
        </w:rPr>
      </w:pPr>
      <w:bookmarkStart w:id="6" w:name="_Hlk39774244"/>
      <w:r w:rsidRPr="002A4C12">
        <w:rPr>
          <w:rFonts w:ascii="Muli" w:hAnsi="Muli" w:cs="Calibri"/>
          <w:color w:val="000000" w:themeColor="text1"/>
          <w:sz w:val="20"/>
          <w:szCs w:val="24"/>
          <w:lang w:eastAsia="pl-PL"/>
        </w:rPr>
        <w:t xml:space="preserve">skonsolidowane sprawozdanie z całkowitych dochodów za okres od dnia 1 stycznia 2023 roku do dnia 31 grudnia 2023 roku wykazujące ujemne całkowite dochody razem w wysokości 9 634 tys. zł (słownie: dziewięć milionów sześćset trzydzieści cztery tysiące złotych) oraz stratę netto w wysokości 6 784 tys. zł (słownie: sześć milionów siedemset osiemdziesiąt cztery tysiące złotych), </w:t>
      </w:r>
    </w:p>
    <w:p w14:paraId="091878CE" w14:textId="77777777" w:rsidR="002B30A4" w:rsidRPr="002A4C12" w:rsidRDefault="002B30A4" w:rsidP="002B30A4">
      <w:pPr>
        <w:pStyle w:val="Akapitzlist"/>
        <w:numPr>
          <w:ilvl w:val="0"/>
          <w:numId w:val="3"/>
        </w:numPr>
        <w:autoSpaceDE w:val="0"/>
        <w:autoSpaceDN w:val="0"/>
        <w:adjustRightInd w:val="0"/>
        <w:spacing w:after="120" w:line="276" w:lineRule="auto"/>
        <w:contextualSpacing w:val="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skonsolidowane sprawozdanie z sytuacji finansowej sporządzone na dzień 31 grudnia 2023 roku, które po stronie aktywów i pasywów wykazuje kwotę w wysokości 82 802 tys. zł (słownie: osiemdziesiąt dwa miliony osiemset dwa tysiące złotych),</w:t>
      </w:r>
    </w:p>
    <w:p w14:paraId="0ADF2778" w14:textId="77777777" w:rsidR="002B30A4" w:rsidRPr="002A4C12" w:rsidRDefault="002B30A4" w:rsidP="002B30A4">
      <w:pPr>
        <w:pStyle w:val="Akapitzlist"/>
        <w:numPr>
          <w:ilvl w:val="0"/>
          <w:numId w:val="3"/>
        </w:numPr>
        <w:autoSpaceDE w:val="0"/>
        <w:autoSpaceDN w:val="0"/>
        <w:adjustRightInd w:val="0"/>
        <w:spacing w:after="120" w:line="276" w:lineRule="auto"/>
        <w:contextualSpacing w:val="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skonsolidowane sprawozdanie ze zmian w kapitale własnym za okres od dnia 1 stycznia 2023 roku do dnia 31 grudnia 2023 roku wykazujące zmniejszenie kapitału własnego o kwotę 9 774 tys. zł (słownie: dziewięć milionów siedemset siedemdziesiąt cztery tysiące złotych),</w:t>
      </w:r>
    </w:p>
    <w:p w14:paraId="2DF9D5A6" w14:textId="77777777" w:rsidR="002B30A4" w:rsidRPr="002A4C12" w:rsidRDefault="002B30A4" w:rsidP="002B30A4">
      <w:pPr>
        <w:pStyle w:val="Akapitzlist"/>
        <w:numPr>
          <w:ilvl w:val="0"/>
          <w:numId w:val="3"/>
        </w:numPr>
        <w:autoSpaceDE w:val="0"/>
        <w:autoSpaceDN w:val="0"/>
        <w:adjustRightInd w:val="0"/>
        <w:spacing w:after="120" w:line="276" w:lineRule="auto"/>
        <w:contextualSpacing w:val="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 xml:space="preserve">skonsolidowane sprawozdanie z przepływów pieniężnych za okres od dnia 1 stycznia 2023 roku do dnia 31 grudnia 2023 roku wykazujące zwiększenie stanu środków pieniężnych o kwotę 142 tys. zł (słownie: sto czterdzieści dwa tysiące złotych), </w:t>
      </w:r>
    </w:p>
    <w:bookmarkEnd w:id="6"/>
    <w:p w14:paraId="64861DD7" w14:textId="77777777" w:rsidR="002B30A4" w:rsidRPr="002A4C12" w:rsidRDefault="002B30A4" w:rsidP="002B30A4">
      <w:pPr>
        <w:pStyle w:val="Akapitzlist"/>
        <w:numPr>
          <w:ilvl w:val="0"/>
          <w:numId w:val="3"/>
        </w:numPr>
        <w:spacing w:after="120" w:line="276" w:lineRule="auto"/>
        <w:contextualSpacing w:val="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noty objaśniające do skonsolidowanego sprawozdania finansowego.</w:t>
      </w:r>
    </w:p>
    <w:p w14:paraId="0833A776" w14:textId="77777777" w:rsidR="002B30A4" w:rsidRPr="002A4C12" w:rsidRDefault="002B30A4" w:rsidP="002B30A4">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2</w:t>
      </w:r>
    </w:p>
    <w:p w14:paraId="40AC11FD" w14:textId="77777777" w:rsidR="002B30A4" w:rsidRPr="002A4C12" w:rsidRDefault="002B30A4" w:rsidP="002B30A4">
      <w:pPr>
        <w:tabs>
          <w:tab w:val="right" w:leader="hyphen" w:pos="9214"/>
        </w:tabs>
        <w:spacing w:after="120"/>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Uchwała wchodzi w życie z chwilą podjęcia.</w:t>
      </w:r>
    </w:p>
    <w:p w14:paraId="243AF2A0" w14:textId="77777777" w:rsidR="002B30A4" w:rsidRPr="002A4C12" w:rsidRDefault="002B30A4" w:rsidP="002B30A4">
      <w:pPr>
        <w:pStyle w:val="Default"/>
        <w:spacing w:after="120" w:line="276" w:lineRule="auto"/>
        <w:rPr>
          <w:rFonts w:ascii="Muli" w:hAnsi="Muli"/>
          <w:color w:val="000000" w:themeColor="text1"/>
          <w:sz w:val="20"/>
        </w:rPr>
      </w:pPr>
    </w:p>
    <w:p w14:paraId="047AA431" w14:textId="77777777" w:rsidR="002B30A4" w:rsidRPr="002A4C12" w:rsidRDefault="002B30A4" w:rsidP="002B30A4">
      <w:pPr>
        <w:pStyle w:val="Default"/>
        <w:spacing w:after="120" w:line="276" w:lineRule="auto"/>
        <w:rPr>
          <w:rFonts w:ascii="Muli" w:hAnsi="Muli"/>
          <w:b/>
          <w:bCs/>
          <w:color w:val="000000" w:themeColor="text1"/>
          <w:sz w:val="20"/>
          <w:u w:val="single"/>
        </w:rPr>
      </w:pPr>
      <w:r w:rsidRPr="002A4C12">
        <w:rPr>
          <w:rFonts w:ascii="Muli" w:hAnsi="Muli"/>
          <w:b/>
          <w:bCs/>
          <w:color w:val="000000" w:themeColor="text1"/>
          <w:sz w:val="20"/>
          <w:u w:val="single"/>
        </w:rPr>
        <w:t>Uzasadnienie projektu uchwały</w:t>
      </w:r>
    </w:p>
    <w:p w14:paraId="6FF9AAE3" w14:textId="77777777" w:rsidR="002B30A4" w:rsidRPr="002A4C12" w:rsidRDefault="002B30A4" w:rsidP="002B30A4">
      <w:pPr>
        <w:tabs>
          <w:tab w:val="right" w:leader="hyphen" w:pos="9214"/>
        </w:tabs>
        <w:spacing w:after="120"/>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Uchwała wiąże się z zatwierdzeniem sprawozdań za poprzedni rok obrotowy.</w:t>
      </w:r>
    </w:p>
    <w:p w14:paraId="46145915" w14:textId="77777777" w:rsidR="009C39CA" w:rsidRPr="00B06445" w:rsidRDefault="009C39CA" w:rsidP="009C39CA">
      <w:pPr>
        <w:pStyle w:val="Default"/>
        <w:spacing w:after="120" w:line="276" w:lineRule="auto"/>
        <w:rPr>
          <w:color w:val="000000" w:themeColor="text1"/>
        </w:rPr>
      </w:pPr>
    </w:p>
    <w:p w14:paraId="15AA47BC"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„za" </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408EA740"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Głos „przeciw"</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3BB325AE"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„wstrzymujący się" </w:t>
      </w:r>
      <w:r w:rsidRPr="00B06445">
        <w:rPr>
          <w:rFonts w:ascii="Muli" w:hAnsi="Muli"/>
          <w:color w:val="000000" w:themeColor="text1"/>
          <w:sz w:val="20"/>
        </w:rPr>
        <w:tab/>
      </w:r>
      <w:r w:rsidRPr="00B06445">
        <w:rPr>
          <w:rFonts w:ascii="Muli" w:hAnsi="Muli"/>
          <w:color w:val="000000" w:themeColor="text1"/>
          <w:sz w:val="20"/>
        </w:rPr>
        <w:tab/>
        <w:t>□ ..................... (liczba głosów)</w:t>
      </w:r>
    </w:p>
    <w:p w14:paraId="62B95F79"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Głosowanie poprzez zaznaczenie odpowiedniej rubryki krzyżykiem („X"). Zgłoszenie sprzeciwu do uchwały: TAK/NIE *) </w:t>
      </w:r>
    </w:p>
    <w:p w14:paraId="7C9087EF"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lastRenderedPageBreak/>
        <w:t>Treść sprzeciwu i jego uzasadnienie*): ____________________________________________________________________________________________________________________________________________________________________________________________</w:t>
      </w:r>
    </w:p>
    <w:p w14:paraId="4FBBDA01"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Instrukcja dotycząca sposobu głosowania przez Pełnomocnika w sprawie podjęcia przedmiotowej uchwały: </w:t>
      </w:r>
    </w:p>
    <w:p w14:paraId="74A72DB4"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Treść instrukcji *): </w:t>
      </w:r>
    </w:p>
    <w:p w14:paraId="4C914E52"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____________________________________________________________________________________________________________________________________________________________________________________________</w:t>
      </w:r>
    </w:p>
    <w:p w14:paraId="5A46A927" w14:textId="77777777" w:rsidR="004C187F" w:rsidRDefault="009C39CA" w:rsidP="009C39CA">
      <w:pPr>
        <w:pStyle w:val="Default"/>
        <w:spacing w:after="120"/>
        <w:rPr>
          <w:rFonts w:ascii="Muli" w:hAnsi="Muli"/>
          <w:color w:val="000000" w:themeColor="text1"/>
          <w:sz w:val="20"/>
        </w:rPr>
        <w:sectPr w:rsidR="004C187F" w:rsidSect="00D93B2C">
          <w:pgSz w:w="11906" w:h="16838"/>
          <w:pgMar w:top="2244" w:right="1417" w:bottom="1417" w:left="993" w:header="708" w:footer="267" w:gutter="0"/>
          <w:cols w:space="708"/>
          <w:docGrid w:linePitch="360"/>
        </w:sectPr>
      </w:pPr>
      <w:r w:rsidRPr="00B06445">
        <w:rPr>
          <w:rFonts w:ascii="Muli" w:hAnsi="Muli"/>
          <w:color w:val="000000" w:themeColor="text1"/>
          <w:sz w:val="20"/>
        </w:rPr>
        <w:t>*) niepotrzebne skreślić</w:t>
      </w:r>
    </w:p>
    <w:bookmarkEnd w:id="4"/>
    <w:p w14:paraId="00AC17D3" w14:textId="77777777" w:rsidR="002B30A4" w:rsidRPr="002A4C12" w:rsidRDefault="002B30A4" w:rsidP="002B30A4">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lastRenderedPageBreak/>
        <w:t>UCHWAŁA NR ____/2024</w:t>
      </w:r>
    </w:p>
    <w:p w14:paraId="651A9B98" w14:textId="77777777" w:rsidR="002B30A4" w:rsidRPr="002A4C12" w:rsidRDefault="002B30A4" w:rsidP="002B30A4">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 xml:space="preserve">Zwyczajnego Walnego Zgromadzenia </w:t>
      </w:r>
    </w:p>
    <w:p w14:paraId="48CFFAEC" w14:textId="77777777" w:rsidR="002B30A4" w:rsidRPr="002A4C12" w:rsidRDefault="002B30A4" w:rsidP="002B30A4">
      <w:pPr>
        <w:pStyle w:val="CM1"/>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PROTEKTOR S.A. z siedzibą w Lublinie</w:t>
      </w:r>
    </w:p>
    <w:p w14:paraId="6DDA19D5" w14:textId="77777777" w:rsidR="002B30A4" w:rsidRPr="002A4C12" w:rsidRDefault="002B30A4" w:rsidP="002B30A4">
      <w:pPr>
        <w:pStyle w:val="Default"/>
        <w:spacing w:after="120" w:line="276" w:lineRule="auto"/>
        <w:ind w:right="-78"/>
        <w:jc w:val="center"/>
        <w:rPr>
          <w:rFonts w:ascii="Muli" w:hAnsi="Muli"/>
          <w:b/>
          <w:bCs/>
          <w:color w:val="000000" w:themeColor="text1"/>
          <w:sz w:val="20"/>
        </w:rPr>
      </w:pPr>
      <w:r w:rsidRPr="002A4C12">
        <w:rPr>
          <w:rFonts w:ascii="Muli" w:hAnsi="Muli"/>
          <w:b/>
          <w:bCs/>
          <w:color w:val="000000" w:themeColor="text1"/>
          <w:sz w:val="20"/>
        </w:rPr>
        <w:t xml:space="preserve">z dnia 26 czerwca 2024 roku </w:t>
      </w:r>
    </w:p>
    <w:p w14:paraId="631DE202" w14:textId="77777777" w:rsidR="002B30A4" w:rsidRPr="002A4C12" w:rsidRDefault="002B30A4" w:rsidP="00672FA4">
      <w:pPr>
        <w:pStyle w:val="CM1"/>
        <w:spacing w:after="120" w:line="276" w:lineRule="auto"/>
        <w:jc w:val="center"/>
        <w:rPr>
          <w:rFonts w:ascii="Muli" w:eastAsia="Calibri" w:hAnsi="Muli" w:cs="Calibri"/>
          <w:b/>
          <w:bCs/>
          <w:color w:val="000000" w:themeColor="text1"/>
          <w:sz w:val="20"/>
        </w:rPr>
      </w:pPr>
      <w:r w:rsidRPr="00672FA4">
        <w:rPr>
          <w:rFonts w:ascii="Muli" w:eastAsia="Calibri" w:hAnsi="Muli" w:cs="Calibri"/>
          <w:b/>
          <w:bCs/>
          <w:color w:val="000000" w:themeColor="text1"/>
          <w:sz w:val="20"/>
        </w:rPr>
        <w:t xml:space="preserve">w sprawie </w:t>
      </w:r>
      <w:bookmarkStart w:id="7" w:name="_Hlk40907770"/>
      <w:r w:rsidRPr="00672FA4">
        <w:rPr>
          <w:rFonts w:ascii="Muli" w:eastAsia="Calibri" w:hAnsi="Muli" w:cs="Calibri"/>
          <w:b/>
          <w:bCs/>
          <w:color w:val="000000" w:themeColor="text1"/>
          <w:sz w:val="20"/>
        </w:rPr>
        <w:t xml:space="preserve">zatwierdzenia sprawozdania Zarządu z działalności Grupy Kapitałowej Protektor oraz PROTEKTOR S.A. za rok obrotowy zakończony dnia 31 grudnia 2023, zawierającego sprawozdanie Zarządu z działalności Spółki za rok 2023 i sprawozdanie z działalności Grupy Kapitałowej Protektor za rok </w:t>
      </w:r>
      <w:bookmarkEnd w:id="7"/>
      <w:r w:rsidRPr="00672FA4">
        <w:rPr>
          <w:rFonts w:ascii="Muli" w:eastAsia="Calibri" w:hAnsi="Muli" w:cs="Calibri"/>
          <w:b/>
          <w:bCs/>
          <w:color w:val="000000" w:themeColor="text1"/>
          <w:sz w:val="20"/>
        </w:rPr>
        <w:t>2023</w:t>
      </w:r>
    </w:p>
    <w:p w14:paraId="0C745AA5" w14:textId="77777777" w:rsidR="002B30A4" w:rsidRPr="002A4C12" w:rsidRDefault="002B30A4" w:rsidP="002B30A4">
      <w:pPr>
        <w:pStyle w:val="Tekstpodstawowy"/>
        <w:spacing w:line="276" w:lineRule="auto"/>
        <w:rPr>
          <w:rFonts w:ascii="Muli" w:eastAsia="Calibri" w:hAnsi="Muli" w:cs="Calibri"/>
          <w:color w:val="000000" w:themeColor="text1"/>
          <w:sz w:val="20"/>
          <w:lang w:val="pl-PL" w:eastAsia="pl-PL"/>
        </w:rPr>
      </w:pPr>
    </w:p>
    <w:p w14:paraId="66C61F57" w14:textId="77777777" w:rsidR="002B30A4" w:rsidRPr="002A4C12" w:rsidRDefault="002B30A4" w:rsidP="002B30A4">
      <w:pPr>
        <w:pStyle w:val="Tekstpodstawowy"/>
        <w:spacing w:line="276" w:lineRule="auto"/>
        <w:jc w:val="both"/>
        <w:rPr>
          <w:rFonts w:ascii="Muli" w:eastAsia="Calibri" w:hAnsi="Muli" w:cs="Calibri"/>
          <w:color w:val="000000" w:themeColor="text1"/>
          <w:sz w:val="20"/>
          <w:lang w:val="pl-PL" w:eastAsia="pl-PL"/>
        </w:rPr>
      </w:pPr>
      <w:r w:rsidRPr="002A4C12">
        <w:rPr>
          <w:rFonts w:ascii="Muli" w:eastAsia="Calibri" w:hAnsi="Muli" w:cs="Calibri"/>
          <w:color w:val="000000" w:themeColor="text1"/>
          <w:sz w:val="20"/>
          <w:lang w:val="pl-PL" w:eastAsia="pl-PL"/>
        </w:rPr>
        <w:t>Działając na podstawie art. 395 § 2 pkt 1 oraz 395 § 5 Kodeksu spółek handlowych, Zwyczajne Walne Zgromadzenie Spółki uchwala, co następuje:</w:t>
      </w:r>
    </w:p>
    <w:p w14:paraId="59AD3DAC" w14:textId="77777777" w:rsidR="002B30A4" w:rsidRPr="002A4C12" w:rsidRDefault="002B30A4" w:rsidP="002B30A4">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1</w:t>
      </w:r>
    </w:p>
    <w:p w14:paraId="6623CCFE" w14:textId="77777777" w:rsidR="002B30A4" w:rsidRPr="002A4C12" w:rsidRDefault="002B30A4" w:rsidP="002B30A4">
      <w:pPr>
        <w:pStyle w:val="Tekstpodstawowy2"/>
        <w:spacing w:line="276" w:lineRule="auto"/>
        <w:rPr>
          <w:rFonts w:ascii="Muli" w:eastAsia="Calibri" w:hAnsi="Muli" w:cs="Calibri"/>
          <w:color w:val="000000" w:themeColor="text1"/>
          <w:sz w:val="20"/>
          <w:szCs w:val="24"/>
          <w:lang w:val="pl-PL" w:eastAsia="pl-PL"/>
        </w:rPr>
      </w:pPr>
      <w:r w:rsidRPr="002A4C12">
        <w:rPr>
          <w:rFonts w:ascii="Muli" w:eastAsia="Calibri" w:hAnsi="Muli" w:cs="Calibri"/>
          <w:color w:val="000000" w:themeColor="text1"/>
          <w:sz w:val="20"/>
          <w:szCs w:val="24"/>
          <w:lang w:val="pl-PL" w:eastAsia="pl-PL"/>
        </w:rPr>
        <w:t>Zwyczajne Walne Zgromadzenie Spółki zatwierdza sprawozdanie Zarządu z działalności Grupy Kapitałowej Protektor oraz PROTEKTOR S.A. za rok obrotowy zakończony dnia 31 grudnia 2023 roku, zawierające:</w:t>
      </w:r>
    </w:p>
    <w:p w14:paraId="067C207E" w14:textId="77777777" w:rsidR="002B30A4" w:rsidRPr="002A4C12" w:rsidRDefault="002B30A4" w:rsidP="002B30A4">
      <w:pPr>
        <w:pStyle w:val="Tekstpodstawowy2"/>
        <w:numPr>
          <w:ilvl w:val="0"/>
          <w:numId w:val="4"/>
        </w:numPr>
        <w:spacing w:after="120" w:line="276" w:lineRule="auto"/>
        <w:rPr>
          <w:rFonts w:ascii="Muli" w:eastAsia="Calibri" w:hAnsi="Muli" w:cs="Calibri"/>
          <w:color w:val="000000" w:themeColor="text1"/>
          <w:sz w:val="20"/>
          <w:szCs w:val="24"/>
          <w:lang w:val="pl-PL" w:eastAsia="pl-PL"/>
        </w:rPr>
      </w:pPr>
      <w:r w:rsidRPr="002A4C12">
        <w:rPr>
          <w:rFonts w:ascii="Muli" w:eastAsia="Calibri" w:hAnsi="Muli" w:cs="Calibri"/>
          <w:color w:val="000000" w:themeColor="text1"/>
          <w:sz w:val="20"/>
          <w:szCs w:val="24"/>
          <w:lang w:val="pl-PL" w:eastAsia="pl-PL"/>
        </w:rPr>
        <w:t>sprawozdanie Zarządu z działalności Spółki za rok 2023;</w:t>
      </w:r>
    </w:p>
    <w:p w14:paraId="62F72AAF" w14:textId="77777777" w:rsidR="002B30A4" w:rsidRPr="002A4C12" w:rsidRDefault="002B30A4" w:rsidP="002B30A4">
      <w:pPr>
        <w:pStyle w:val="Tekstpodstawowy2"/>
        <w:numPr>
          <w:ilvl w:val="0"/>
          <w:numId w:val="4"/>
        </w:numPr>
        <w:spacing w:after="120" w:line="276" w:lineRule="auto"/>
        <w:rPr>
          <w:rFonts w:ascii="Muli" w:eastAsia="Calibri" w:hAnsi="Muli" w:cs="Calibri"/>
          <w:color w:val="000000" w:themeColor="text1"/>
          <w:sz w:val="20"/>
          <w:szCs w:val="24"/>
          <w:lang w:val="pl-PL" w:eastAsia="pl-PL"/>
        </w:rPr>
      </w:pPr>
      <w:r w:rsidRPr="002A4C12">
        <w:rPr>
          <w:rFonts w:ascii="Muli" w:eastAsia="Calibri" w:hAnsi="Muli" w:cs="Calibri"/>
          <w:color w:val="000000" w:themeColor="text1"/>
          <w:sz w:val="20"/>
          <w:szCs w:val="24"/>
          <w:lang w:val="pl-PL" w:eastAsia="pl-PL"/>
        </w:rPr>
        <w:t>sprawozdanie z działalności Grupy Kapitałowej Protektor za rok 2023.</w:t>
      </w:r>
    </w:p>
    <w:p w14:paraId="3F2D5C28" w14:textId="77777777" w:rsidR="002B30A4" w:rsidRPr="002A4C12" w:rsidRDefault="002B30A4" w:rsidP="002B30A4">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2</w:t>
      </w:r>
    </w:p>
    <w:p w14:paraId="4A35498A" w14:textId="77777777" w:rsidR="002B30A4" w:rsidRPr="002A4C12" w:rsidRDefault="002B30A4" w:rsidP="002B30A4">
      <w:pPr>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Uchwała wchodzi w życie z chwilą podjęcia.</w:t>
      </w:r>
    </w:p>
    <w:p w14:paraId="79531942" w14:textId="77777777" w:rsidR="002B30A4" w:rsidRPr="002A4C12" w:rsidRDefault="002B30A4" w:rsidP="002B30A4">
      <w:pPr>
        <w:pStyle w:val="Default"/>
        <w:spacing w:after="120" w:line="276" w:lineRule="auto"/>
        <w:rPr>
          <w:rFonts w:ascii="Muli" w:hAnsi="Muli"/>
          <w:color w:val="000000" w:themeColor="text1"/>
          <w:sz w:val="20"/>
        </w:rPr>
      </w:pPr>
    </w:p>
    <w:p w14:paraId="03FCE8EC" w14:textId="77777777" w:rsidR="002B30A4" w:rsidRPr="002A4C12" w:rsidRDefault="002B30A4" w:rsidP="002B30A4">
      <w:pPr>
        <w:pStyle w:val="Default"/>
        <w:spacing w:after="120" w:line="276" w:lineRule="auto"/>
        <w:rPr>
          <w:rFonts w:ascii="Muli" w:hAnsi="Muli"/>
          <w:b/>
          <w:bCs/>
          <w:color w:val="000000" w:themeColor="text1"/>
          <w:sz w:val="20"/>
          <w:u w:val="single"/>
        </w:rPr>
      </w:pPr>
      <w:r w:rsidRPr="002A4C12">
        <w:rPr>
          <w:rFonts w:ascii="Muli" w:hAnsi="Muli"/>
          <w:b/>
          <w:bCs/>
          <w:color w:val="000000" w:themeColor="text1"/>
          <w:sz w:val="20"/>
          <w:u w:val="single"/>
        </w:rPr>
        <w:t>Uzasadnienie projektu uchwały</w:t>
      </w:r>
    </w:p>
    <w:p w14:paraId="18806773" w14:textId="77777777" w:rsidR="002B30A4" w:rsidRPr="002A4C12" w:rsidRDefault="002B30A4" w:rsidP="002B30A4">
      <w:pPr>
        <w:pStyle w:val="Default"/>
        <w:spacing w:after="120" w:line="276" w:lineRule="auto"/>
        <w:rPr>
          <w:rFonts w:ascii="Muli" w:hAnsi="Muli"/>
          <w:color w:val="000000" w:themeColor="text1"/>
          <w:sz w:val="20"/>
        </w:rPr>
      </w:pPr>
      <w:r w:rsidRPr="002A4C12">
        <w:rPr>
          <w:rFonts w:ascii="Muli" w:hAnsi="Muli"/>
          <w:color w:val="000000" w:themeColor="text1"/>
          <w:sz w:val="20"/>
        </w:rPr>
        <w:t xml:space="preserve">Uchwała wiąże się z zatwierdzeniem sprawozdań za poprzedni rok obrotowy. </w:t>
      </w:r>
      <w:bookmarkStart w:id="8" w:name="_Hlk8593291"/>
    </w:p>
    <w:bookmarkEnd w:id="8"/>
    <w:p w14:paraId="581BFE04" w14:textId="77777777" w:rsidR="009C39CA" w:rsidRPr="00B06445" w:rsidRDefault="009C39CA" w:rsidP="009C39CA">
      <w:pPr>
        <w:widowControl w:val="0"/>
        <w:autoSpaceDE w:val="0"/>
        <w:autoSpaceDN w:val="0"/>
        <w:adjustRightInd w:val="0"/>
        <w:spacing w:after="120"/>
        <w:rPr>
          <w:rFonts w:ascii="Century Gothic" w:hAnsi="Century Gothic"/>
          <w:b/>
          <w:bCs/>
          <w:color w:val="000000" w:themeColor="text1"/>
          <w:sz w:val="18"/>
          <w:szCs w:val="18"/>
        </w:rPr>
      </w:pPr>
    </w:p>
    <w:p w14:paraId="44ECB672"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„za" </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482008D5"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Głos „przeciw"</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0FFFAFEB"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„wstrzymujący się" </w:t>
      </w:r>
      <w:r w:rsidRPr="00B06445">
        <w:rPr>
          <w:rFonts w:ascii="Muli" w:hAnsi="Muli"/>
          <w:color w:val="000000" w:themeColor="text1"/>
          <w:sz w:val="20"/>
        </w:rPr>
        <w:tab/>
      </w:r>
      <w:r w:rsidRPr="00B06445">
        <w:rPr>
          <w:rFonts w:ascii="Muli" w:hAnsi="Muli"/>
          <w:color w:val="000000" w:themeColor="text1"/>
          <w:sz w:val="20"/>
        </w:rPr>
        <w:tab/>
        <w:t>□ ..................... (liczba głosów)</w:t>
      </w:r>
    </w:p>
    <w:p w14:paraId="5F0C8A5C"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Głosowanie poprzez zaznaczenie odpowiedniej rubryki krzyżykiem („X"). Zgłoszenie sprzeciwu do uchwały: TAK/NIE *) </w:t>
      </w:r>
    </w:p>
    <w:p w14:paraId="7F24C9E7"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Treść sprzeciwu i jego uzasadnienie*): ____________________________________________________________________________________________________________________________________________________________________________________________</w:t>
      </w:r>
    </w:p>
    <w:p w14:paraId="4162A4FE"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Instrukcja dotycząca sposobu głosowania przez Pełnomocnika w sprawie podjęcia przedmiotowej uchwały: </w:t>
      </w:r>
    </w:p>
    <w:p w14:paraId="00608AB4"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Treść instrukcji *): </w:t>
      </w:r>
    </w:p>
    <w:p w14:paraId="12B5DA7C"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____________________________________________________________________________________________________________________________________________________________________________________________</w:t>
      </w:r>
    </w:p>
    <w:p w14:paraId="321B8B2B" w14:textId="77777777" w:rsidR="009C1DF1" w:rsidRDefault="009C39CA" w:rsidP="009C39CA">
      <w:pPr>
        <w:pStyle w:val="Default"/>
        <w:spacing w:after="120"/>
        <w:rPr>
          <w:rFonts w:ascii="Muli" w:hAnsi="Muli"/>
          <w:color w:val="000000" w:themeColor="text1"/>
          <w:sz w:val="20"/>
        </w:rPr>
        <w:sectPr w:rsidR="009C1DF1" w:rsidSect="00D93B2C">
          <w:pgSz w:w="11906" w:h="16838"/>
          <w:pgMar w:top="2244" w:right="1417" w:bottom="1417" w:left="993" w:header="708" w:footer="267" w:gutter="0"/>
          <w:cols w:space="708"/>
          <w:docGrid w:linePitch="360"/>
        </w:sectPr>
      </w:pPr>
      <w:r w:rsidRPr="00B06445">
        <w:rPr>
          <w:rFonts w:ascii="Muli" w:hAnsi="Muli"/>
          <w:color w:val="000000" w:themeColor="text1"/>
          <w:sz w:val="20"/>
        </w:rPr>
        <w:t>*) niepotrzebne skreślić</w:t>
      </w:r>
    </w:p>
    <w:p w14:paraId="2040302F" w14:textId="77777777" w:rsidR="002B30A4" w:rsidRPr="002A4C12" w:rsidRDefault="002B30A4" w:rsidP="002B30A4">
      <w:pPr>
        <w:pStyle w:val="CM3"/>
        <w:spacing w:after="120" w:line="276" w:lineRule="auto"/>
        <w:jc w:val="center"/>
        <w:rPr>
          <w:rFonts w:ascii="Muli" w:eastAsia="Calibri" w:hAnsi="Muli" w:cs="Calibri"/>
          <w:b/>
          <w:bCs/>
          <w:color w:val="000000" w:themeColor="text1"/>
          <w:sz w:val="20"/>
        </w:rPr>
      </w:pPr>
      <w:bookmarkStart w:id="9" w:name="_Hlk8595647"/>
      <w:r w:rsidRPr="002A4C12">
        <w:rPr>
          <w:rFonts w:ascii="Muli" w:eastAsia="Calibri" w:hAnsi="Muli" w:cs="Calibri"/>
          <w:b/>
          <w:bCs/>
          <w:color w:val="000000" w:themeColor="text1"/>
          <w:sz w:val="20"/>
        </w:rPr>
        <w:lastRenderedPageBreak/>
        <w:t>UCHWAŁA NR ____/2024</w:t>
      </w:r>
    </w:p>
    <w:p w14:paraId="59853AC3" w14:textId="77777777" w:rsidR="002B30A4" w:rsidRPr="002A4C12" w:rsidRDefault="002B30A4" w:rsidP="002B30A4">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 xml:space="preserve">Zwyczajnego Walnego Zgromadzenia </w:t>
      </w:r>
    </w:p>
    <w:p w14:paraId="672C33D0" w14:textId="77777777" w:rsidR="002B30A4" w:rsidRPr="002A4C12" w:rsidRDefault="002B30A4" w:rsidP="002B30A4">
      <w:pPr>
        <w:pStyle w:val="CM1"/>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PROTEKTOR S.A. z siedzibą w Lublinie</w:t>
      </w:r>
    </w:p>
    <w:p w14:paraId="25CC9EC3" w14:textId="77777777" w:rsidR="002B30A4" w:rsidRPr="002A4C12" w:rsidRDefault="002B30A4" w:rsidP="002B30A4">
      <w:pPr>
        <w:pStyle w:val="Default"/>
        <w:spacing w:after="120" w:line="276" w:lineRule="auto"/>
        <w:ind w:right="-78"/>
        <w:jc w:val="center"/>
        <w:rPr>
          <w:rFonts w:ascii="Muli" w:hAnsi="Muli"/>
          <w:b/>
          <w:bCs/>
          <w:color w:val="000000" w:themeColor="text1"/>
          <w:sz w:val="20"/>
        </w:rPr>
      </w:pPr>
      <w:r w:rsidRPr="002A4C12">
        <w:rPr>
          <w:rFonts w:ascii="Muli" w:hAnsi="Muli"/>
          <w:b/>
          <w:bCs/>
          <w:color w:val="000000" w:themeColor="text1"/>
          <w:sz w:val="20"/>
        </w:rPr>
        <w:t xml:space="preserve">z dnia 26 czerwca 2024 roku </w:t>
      </w:r>
    </w:p>
    <w:p w14:paraId="35F35D68" w14:textId="77777777" w:rsidR="002B30A4" w:rsidRPr="00672FA4" w:rsidRDefault="002B30A4" w:rsidP="00672FA4">
      <w:pPr>
        <w:pStyle w:val="Default"/>
        <w:spacing w:after="120" w:line="276" w:lineRule="auto"/>
        <w:ind w:right="-78"/>
        <w:jc w:val="center"/>
        <w:rPr>
          <w:rFonts w:ascii="Muli" w:hAnsi="Muli"/>
          <w:b/>
          <w:bCs/>
          <w:color w:val="000000" w:themeColor="text1"/>
          <w:sz w:val="20"/>
        </w:rPr>
      </w:pPr>
      <w:r w:rsidRPr="00672FA4">
        <w:rPr>
          <w:rFonts w:ascii="Muli" w:hAnsi="Muli"/>
          <w:b/>
          <w:bCs/>
          <w:color w:val="000000" w:themeColor="text1"/>
          <w:sz w:val="20"/>
        </w:rPr>
        <w:t xml:space="preserve">w sprawie zatwierdzenia sprawozdania Rady Nadzorczej PROTEKTOR S.A. z działalności w 2023 roku </w:t>
      </w:r>
    </w:p>
    <w:p w14:paraId="54532BF5" w14:textId="77777777" w:rsidR="002B30A4" w:rsidRPr="002A4C12" w:rsidRDefault="002B30A4" w:rsidP="002B30A4">
      <w:pPr>
        <w:spacing w:after="120"/>
        <w:jc w:val="center"/>
        <w:rPr>
          <w:rFonts w:ascii="Muli" w:hAnsi="Muli" w:cs="Calibri"/>
          <w:color w:val="000000" w:themeColor="text1"/>
          <w:sz w:val="20"/>
          <w:szCs w:val="24"/>
          <w:lang w:eastAsia="pl-PL"/>
        </w:rPr>
      </w:pPr>
    </w:p>
    <w:p w14:paraId="15CA334B" w14:textId="77777777" w:rsidR="002B30A4" w:rsidRPr="002A4C12" w:rsidRDefault="002B30A4" w:rsidP="002B30A4">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1</w:t>
      </w:r>
    </w:p>
    <w:p w14:paraId="091E7D32" w14:textId="77777777" w:rsidR="002B30A4" w:rsidRPr="002A4C12" w:rsidRDefault="002B30A4" w:rsidP="002B30A4">
      <w:pPr>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 xml:space="preserve">Zwyczajne Walne Zgromadzenie Spółki, po zapoznaniu się ze </w:t>
      </w:r>
      <w:bookmarkStart w:id="10" w:name="_Hlk135593860"/>
      <w:r w:rsidRPr="002A4C12">
        <w:rPr>
          <w:rFonts w:ascii="Muli" w:hAnsi="Muli" w:cs="Calibri"/>
          <w:color w:val="000000" w:themeColor="text1"/>
          <w:sz w:val="20"/>
          <w:szCs w:val="24"/>
          <w:lang w:eastAsia="pl-PL"/>
        </w:rPr>
        <w:t xml:space="preserve">sprawozdaniem Rady Nadzorczej Spółki z działalności Rady Nadzorczej w 2023 roku, zawierającym: </w:t>
      </w:r>
    </w:p>
    <w:p w14:paraId="71B59C6F" w14:textId="77777777" w:rsidR="002B30A4" w:rsidRPr="002A4C12" w:rsidRDefault="002B30A4" w:rsidP="002B30A4">
      <w:pPr>
        <w:pStyle w:val="Tekstpodstawowy"/>
        <w:numPr>
          <w:ilvl w:val="0"/>
          <w:numId w:val="5"/>
        </w:numPr>
        <w:autoSpaceDE w:val="0"/>
        <w:autoSpaceDN w:val="0"/>
        <w:spacing w:before="60" w:after="60" w:line="276" w:lineRule="auto"/>
        <w:jc w:val="both"/>
        <w:rPr>
          <w:rFonts w:ascii="Muli" w:eastAsia="Calibri" w:hAnsi="Muli" w:cs="Calibri"/>
          <w:color w:val="000000" w:themeColor="text1"/>
          <w:sz w:val="20"/>
          <w:lang w:val="pl-PL" w:eastAsia="pl-PL"/>
        </w:rPr>
      </w:pPr>
      <w:bookmarkStart w:id="11" w:name="_Hlk103930230"/>
      <w:r w:rsidRPr="002A4C12">
        <w:rPr>
          <w:rFonts w:ascii="Muli" w:eastAsia="Calibri" w:hAnsi="Muli" w:cs="Calibri"/>
          <w:color w:val="000000" w:themeColor="text1"/>
          <w:sz w:val="20"/>
          <w:lang w:val="pl-PL" w:eastAsia="pl-PL"/>
        </w:rPr>
        <w:t>wyniki oceny sprawozdania finansowego Spółki za okres od 1 stycznia 2023 roku do 31 grudnia 2023 roku;</w:t>
      </w:r>
    </w:p>
    <w:p w14:paraId="5F3F5425" w14:textId="77777777" w:rsidR="002B30A4" w:rsidRPr="002A4C12" w:rsidRDefault="002B30A4" w:rsidP="002B30A4">
      <w:pPr>
        <w:pStyle w:val="Tekstpodstawowy"/>
        <w:numPr>
          <w:ilvl w:val="0"/>
          <w:numId w:val="5"/>
        </w:numPr>
        <w:autoSpaceDE w:val="0"/>
        <w:autoSpaceDN w:val="0"/>
        <w:spacing w:before="60" w:after="60" w:line="276" w:lineRule="auto"/>
        <w:jc w:val="both"/>
        <w:rPr>
          <w:rFonts w:ascii="Muli" w:eastAsia="Calibri" w:hAnsi="Muli" w:cs="Calibri"/>
          <w:color w:val="000000" w:themeColor="text1"/>
          <w:sz w:val="20"/>
          <w:lang w:val="pl-PL" w:eastAsia="pl-PL"/>
        </w:rPr>
      </w:pPr>
      <w:bookmarkStart w:id="12" w:name="_Hlk103930374"/>
      <w:bookmarkEnd w:id="11"/>
      <w:r w:rsidRPr="002A4C12">
        <w:rPr>
          <w:rFonts w:ascii="Muli" w:eastAsia="Calibri" w:hAnsi="Muli" w:cs="Calibri"/>
          <w:color w:val="000000" w:themeColor="text1"/>
          <w:sz w:val="20"/>
          <w:lang w:val="pl-PL" w:eastAsia="pl-PL"/>
        </w:rPr>
        <w:t>wyniki oceny skonsolidowanego sprawozdania finansowego Grupy Kapitałowej Protektor za okres od 1 stycznia 2023 roku do 31 grudnia 2023 roku;</w:t>
      </w:r>
    </w:p>
    <w:p w14:paraId="1B8BF905" w14:textId="77777777" w:rsidR="002B30A4" w:rsidRPr="002A4C12" w:rsidRDefault="002B30A4" w:rsidP="002B30A4">
      <w:pPr>
        <w:pStyle w:val="Tekstpodstawowy"/>
        <w:numPr>
          <w:ilvl w:val="0"/>
          <w:numId w:val="5"/>
        </w:numPr>
        <w:autoSpaceDE w:val="0"/>
        <w:autoSpaceDN w:val="0"/>
        <w:spacing w:before="60" w:after="60" w:line="276" w:lineRule="auto"/>
        <w:jc w:val="both"/>
        <w:rPr>
          <w:rFonts w:ascii="Muli" w:eastAsia="Calibri" w:hAnsi="Muli" w:cs="Calibri"/>
          <w:color w:val="000000" w:themeColor="text1"/>
          <w:sz w:val="20"/>
          <w:lang w:val="pl-PL" w:eastAsia="pl-PL"/>
        </w:rPr>
      </w:pPr>
      <w:bookmarkStart w:id="13" w:name="_Hlk103930906"/>
      <w:bookmarkEnd w:id="12"/>
      <w:r w:rsidRPr="002A4C12">
        <w:rPr>
          <w:rFonts w:ascii="Muli" w:eastAsia="Calibri" w:hAnsi="Muli" w:cs="Calibri"/>
          <w:color w:val="000000" w:themeColor="text1"/>
          <w:sz w:val="20"/>
          <w:lang w:val="pl-PL" w:eastAsia="pl-PL"/>
        </w:rPr>
        <w:t xml:space="preserve">wyniki oceny </w:t>
      </w:r>
      <w:bookmarkStart w:id="14" w:name="_Hlk135761370"/>
      <w:r w:rsidRPr="002A4C12">
        <w:rPr>
          <w:rFonts w:ascii="Muli" w:eastAsia="Calibri" w:hAnsi="Muli" w:cs="Calibri"/>
          <w:color w:val="000000" w:themeColor="text1"/>
          <w:sz w:val="20"/>
          <w:lang w:val="pl-PL" w:eastAsia="pl-PL"/>
        </w:rPr>
        <w:t xml:space="preserve">sprawozdania Zarządu z działalności Grupy Kapitałowej Protektor oraz PROTEKTOR S.A. za rok obrotowy zakończony dnia 31 grudnia 2023 roku, zawierającego sprawozdanie Zarządu z działalności Spółki za rok 2023 i sprawozdanie z działalności Grupy Kapitałowej Protektor za rok </w:t>
      </w:r>
      <w:bookmarkEnd w:id="14"/>
      <w:r w:rsidRPr="002A4C12">
        <w:rPr>
          <w:rFonts w:ascii="Muli" w:eastAsia="Calibri" w:hAnsi="Muli" w:cs="Calibri"/>
          <w:color w:val="000000" w:themeColor="text1"/>
          <w:sz w:val="20"/>
          <w:lang w:val="pl-PL" w:eastAsia="pl-PL"/>
        </w:rPr>
        <w:t>2023;</w:t>
      </w:r>
    </w:p>
    <w:p w14:paraId="63DCE5AB" w14:textId="77777777" w:rsidR="002B30A4" w:rsidRPr="002A4C12" w:rsidRDefault="002B30A4" w:rsidP="002B30A4">
      <w:pPr>
        <w:pStyle w:val="Tekstpodstawowy"/>
        <w:numPr>
          <w:ilvl w:val="0"/>
          <w:numId w:val="5"/>
        </w:numPr>
        <w:autoSpaceDE w:val="0"/>
        <w:autoSpaceDN w:val="0"/>
        <w:spacing w:before="60" w:after="60" w:line="276" w:lineRule="auto"/>
        <w:jc w:val="both"/>
        <w:rPr>
          <w:rFonts w:ascii="Muli" w:eastAsia="Calibri" w:hAnsi="Muli" w:cs="Calibri"/>
          <w:color w:val="000000" w:themeColor="text1"/>
          <w:sz w:val="20"/>
          <w:lang w:val="pl-PL" w:eastAsia="pl-PL"/>
        </w:rPr>
      </w:pPr>
      <w:bookmarkStart w:id="15" w:name="_Hlk103931337"/>
      <w:bookmarkEnd w:id="13"/>
      <w:r w:rsidRPr="002A4C12">
        <w:rPr>
          <w:rFonts w:ascii="Muli" w:eastAsia="Calibri" w:hAnsi="Muli" w:cs="Calibri"/>
          <w:color w:val="000000" w:themeColor="text1"/>
          <w:sz w:val="20"/>
          <w:lang w:val="pl-PL" w:eastAsia="pl-PL"/>
        </w:rPr>
        <w:t xml:space="preserve">wyniki oceny wniosku Zarządu Spółki dotyczącego </w:t>
      </w:r>
      <w:bookmarkStart w:id="16" w:name="_Hlk482117690"/>
      <w:r w:rsidRPr="002A4C12">
        <w:rPr>
          <w:rFonts w:ascii="Muli" w:eastAsia="Calibri" w:hAnsi="Muli" w:cs="Calibri"/>
          <w:color w:val="000000" w:themeColor="text1"/>
          <w:sz w:val="20"/>
          <w:lang w:val="pl-PL" w:eastAsia="pl-PL"/>
        </w:rPr>
        <w:t xml:space="preserve">pokrycia straty netto za </w:t>
      </w:r>
      <w:bookmarkEnd w:id="16"/>
      <w:r w:rsidRPr="002A4C12">
        <w:rPr>
          <w:rFonts w:ascii="Muli" w:eastAsia="Calibri" w:hAnsi="Muli" w:cs="Calibri"/>
          <w:color w:val="000000" w:themeColor="text1"/>
          <w:sz w:val="20"/>
          <w:lang w:val="pl-PL" w:eastAsia="pl-PL"/>
        </w:rPr>
        <w:t>2023 rok;</w:t>
      </w:r>
    </w:p>
    <w:p w14:paraId="2C63BB72" w14:textId="77777777" w:rsidR="002B30A4" w:rsidRPr="002A4C12" w:rsidRDefault="002B30A4" w:rsidP="002B30A4">
      <w:pPr>
        <w:pStyle w:val="Tekstpodstawowy"/>
        <w:numPr>
          <w:ilvl w:val="0"/>
          <w:numId w:val="5"/>
        </w:numPr>
        <w:autoSpaceDE w:val="0"/>
        <w:autoSpaceDN w:val="0"/>
        <w:spacing w:before="60" w:after="60" w:line="276" w:lineRule="auto"/>
        <w:jc w:val="both"/>
        <w:rPr>
          <w:rFonts w:ascii="Muli" w:eastAsia="Calibri" w:hAnsi="Muli" w:cs="Calibri"/>
          <w:color w:val="000000" w:themeColor="text1"/>
          <w:sz w:val="20"/>
          <w:lang w:val="pl-PL" w:eastAsia="pl-PL"/>
        </w:rPr>
      </w:pPr>
      <w:bookmarkStart w:id="17" w:name="_Hlk103931578"/>
      <w:bookmarkEnd w:id="15"/>
      <w:r w:rsidRPr="002A4C12">
        <w:rPr>
          <w:rFonts w:ascii="Muli" w:eastAsia="Calibri" w:hAnsi="Muli" w:cs="Calibri"/>
          <w:color w:val="000000" w:themeColor="text1"/>
          <w:sz w:val="20"/>
          <w:lang w:val="pl-PL" w:eastAsia="pl-PL"/>
        </w:rPr>
        <w:t>informacje na temat składu Rady i jej komitetów ze wskazaniem, którzy z Członków Rady spełniają kryteria niezależności określone w ustawie z dnia 11 maja 2017 roku o biegłych rewidentach, firmach audytorskich oraz nadzorze publicznym, a także którzy spośród nich nie mają rzeczywistych i istotnych powiązań z akcjonariuszem posiadającym co najmniej 5% ogólnej liczby głosów w spółce, jak również informacje na temat składu Rady Nadzorczej w kontekście jej różnorodności;</w:t>
      </w:r>
    </w:p>
    <w:p w14:paraId="091AD497" w14:textId="77777777" w:rsidR="002B30A4" w:rsidRPr="002A4C12" w:rsidRDefault="002B30A4" w:rsidP="002B30A4">
      <w:pPr>
        <w:pStyle w:val="Tekstpodstawowy"/>
        <w:numPr>
          <w:ilvl w:val="0"/>
          <w:numId w:val="5"/>
        </w:numPr>
        <w:autoSpaceDE w:val="0"/>
        <w:autoSpaceDN w:val="0"/>
        <w:spacing w:before="60" w:after="60" w:line="276" w:lineRule="auto"/>
        <w:jc w:val="both"/>
        <w:rPr>
          <w:rFonts w:ascii="Muli" w:eastAsia="Calibri" w:hAnsi="Muli" w:cs="Calibri"/>
          <w:color w:val="000000" w:themeColor="text1"/>
          <w:sz w:val="20"/>
          <w:lang w:val="pl-PL" w:eastAsia="pl-PL"/>
        </w:rPr>
      </w:pPr>
      <w:bookmarkStart w:id="18" w:name="_Hlk103935922"/>
      <w:bookmarkEnd w:id="17"/>
      <w:r w:rsidRPr="002A4C12">
        <w:rPr>
          <w:rFonts w:ascii="Muli" w:eastAsia="Calibri" w:hAnsi="Muli" w:cs="Calibri"/>
          <w:color w:val="000000" w:themeColor="text1"/>
          <w:sz w:val="20"/>
          <w:lang w:val="pl-PL" w:eastAsia="pl-PL"/>
        </w:rPr>
        <w:t>podsumowanie działalności Rady i jej komitetów;</w:t>
      </w:r>
    </w:p>
    <w:bookmarkEnd w:id="18"/>
    <w:p w14:paraId="655A65F7" w14:textId="77777777" w:rsidR="002B30A4" w:rsidRPr="002A4C12" w:rsidRDefault="002B30A4" w:rsidP="002B30A4">
      <w:pPr>
        <w:pStyle w:val="Tekstpodstawowy"/>
        <w:numPr>
          <w:ilvl w:val="0"/>
          <w:numId w:val="5"/>
        </w:numPr>
        <w:autoSpaceDE w:val="0"/>
        <w:autoSpaceDN w:val="0"/>
        <w:spacing w:before="60" w:after="60" w:line="276" w:lineRule="auto"/>
        <w:jc w:val="both"/>
        <w:rPr>
          <w:rFonts w:ascii="Muli" w:eastAsia="Calibri" w:hAnsi="Muli" w:cs="Calibri"/>
          <w:color w:val="000000" w:themeColor="text1"/>
          <w:sz w:val="20"/>
          <w:lang w:val="pl-PL" w:eastAsia="pl-PL"/>
        </w:rPr>
      </w:pPr>
      <w:r w:rsidRPr="002A4C12">
        <w:rPr>
          <w:rFonts w:ascii="Muli" w:eastAsia="Calibri" w:hAnsi="Muli" w:cs="Calibri"/>
          <w:color w:val="000000" w:themeColor="text1"/>
          <w:sz w:val="20"/>
          <w:lang w:val="pl-PL" w:eastAsia="pl-PL"/>
        </w:rPr>
        <w:t>ocenę sytuacji Spółki w ujęciu skonsolidowanym, z uwzględnieniem oceny stosowanych w Spółce systemów kontroli wewnętrznej, zarządzania ryzykiem, zapewniania zgodności działalności z normami lub mającymi zastosowanie praktykami (</w:t>
      </w:r>
      <w:proofErr w:type="spellStart"/>
      <w:r w:rsidRPr="00B04B82">
        <w:rPr>
          <w:rFonts w:ascii="Muli" w:eastAsia="Calibri" w:hAnsi="Muli" w:cs="Calibri"/>
          <w:i/>
          <w:iCs/>
          <w:color w:val="000000" w:themeColor="text1"/>
          <w:sz w:val="20"/>
          <w:lang w:val="pl-PL" w:eastAsia="pl-PL"/>
        </w:rPr>
        <w:t>compliance</w:t>
      </w:r>
      <w:proofErr w:type="spellEnd"/>
      <w:r w:rsidRPr="002A4C12">
        <w:rPr>
          <w:rFonts w:ascii="Muli" w:eastAsia="Calibri" w:hAnsi="Muli" w:cs="Calibri"/>
          <w:color w:val="000000" w:themeColor="text1"/>
          <w:sz w:val="20"/>
          <w:lang w:val="pl-PL" w:eastAsia="pl-PL"/>
        </w:rPr>
        <w:t>) oraz funkcji audytu wewnętrznego, w tym ich adekwatności i skuteczności, wraz z informacją na temat działań, jakie Rada Nadzorcza podejmowała w celu dokonania tej oceny, przy czym ocena ta obejmuje wszystkie istotne mechanizmy kontrolne, w tym zwłaszcza dotyczące raportowania finansowego i działalności operacyjnej;</w:t>
      </w:r>
    </w:p>
    <w:p w14:paraId="5806AF03" w14:textId="77777777" w:rsidR="002B30A4" w:rsidRPr="002A4C12" w:rsidRDefault="002B30A4" w:rsidP="002B30A4">
      <w:pPr>
        <w:pStyle w:val="Tekstpodstawowy"/>
        <w:numPr>
          <w:ilvl w:val="0"/>
          <w:numId w:val="5"/>
        </w:numPr>
        <w:autoSpaceDE w:val="0"/>
        <w:autoSpaceDN w:val="0"/>
        <w:spacing w:before="60" w:after="60" w:line="276" w:lineRule="auto"/>
        <w:jc w:val="both"/>
        <w:rPr>
          <w:rFonts w:ascii="Muli" w:eastAsia="Calibri" w:hAnsi="Muli" w:cs="Calibri"/>
          <w:color w:val="000000" w:themeColor="text1"/>
          <w:sz w:val="20"/>
          <w:lang w:val="pl-PL" w:eastAsia="pl-PL"/>
        </w:rPr>
      </w:pPr>
      <w:r w:rsidRPr="002A4C12">
        <w:rPr>
          <w:rFonts w:ascii="Muli" w:eastAsia="Calibri" w:hAnsi="Muli" w:cs="Calibri"/>
          <w:color w:val="000000" w:themeColor="text1"/>
          <w:sz w:val="20"/>
          <w:lang w:val="pl-PL" w:eastAsia="pl-PL"/>
        </w:rPr>
        <w:t>ocenę stosowania przez Spółkę zasad ładu korporacyjnego oraz sposobu wypełniania przez Spółkę obowiązków informacyjnych dotyczących ich stosowania określonych w Regulaminie Giełdy i przepisach dotyczących informacji bieżących i okresowych przekazywanych przez emitentów papierów wartościowych, wraz z informacją na temat działań, jakie Rada Nadzorcza podejmowała w celu dokonania tej oceny;</w:t>
      </w:r>
    </w:p>
    <w:p w14:paraId="1374F0B7" w14:textId="77777777" w:rsidR="002B30A4" w:rsidRPr="002A4C12" w:rsidRDefault="002B30A4" w:rsidP="002B30A4">
      <w:pPr>
        <w:pStyle w:val="Tekstpodstawowy"/>
        <w:numPr>
          <w:ilvl w:val="0"/>
          <w:numId w:val="5"/>
        </w:numPr>
        <w:autoSpaceDE w:val="0"/>
        <w:autoSpaceDN w:val="0"/>
        <w:spacing w:before="60" w:after="60" w:line="276" w:lineRule="auto"/>
        <w:jc w:val="both"/>
        <w:rPr>
          <w:rFonts w:ascii="Muli" w:eastAsia="Calibri" w:hAnsi="Muli" w:cs="Calibri"/>
          <w:color w:val="000000" w:themeColor="text1"/>
          <w:sz w:val="20"/>
          <w:lang w:val="pl-PL" w:eastAsia="pl-PL"/>
        </w:rPr>
      </w:pPr>
      <w:r w:rsidRPr="002A4C12">
        <w:rPr>
          <w:rFonts w:ascii="Muli" w:eastAsia="Calibri" w:hAnsi="Muli" w:cs="Calibri"/>
          <w:color w:val="000000" w:themeColor="text1"/>
          <w:sz w:val="20"/>
          <w:lang w:val="pl-PL" w:eastAsia="pl-PL"/>
        </w:rPr>
        <w:t>ocenę zasadności wydatków, o których mowa w zasadzie 1.5. Dobrych Praktyk 2021;</w:t>
      </w:r>
    </w:p>
    <w:p w14:paraId="0843622B" w14:textId="77777777" w:rsidR="002B30A4" w:rsidRPr="002A4C12" w:rsidRDefault="002B30A4" w:rsidP="002B30A4">
      <w:pPr>
        <w:numPr>
          <w:ilvl w:val="0"/>
          <w:numId w:val="5"/>
        </w:numPr>
        <w:pBdr>
          <w:top w:val="nil"/>
          <w:left w:val="nil"/>
          <w:bottom w:val="nil"/>
          <w:right w:val="nil"/>
          <w:between w:val="nil"/>
        </w:pBdr>
        <w:spacing w:after="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 xml:space="preserve">ocenę </w:t>
      </w:r>
      <w:bookmarkStart w:id="19" w:name="_Hlk134619292"/>
      <w:r w:rsidRPr="002A4C12">
        <w:rPr>
          <w:rFonts w:ascii="Muli" w:hAnsi="Muli" w:cs="Calibri"/>
          <w:color w:val="000000" w:themeColor="text1"/>
          <w:sz w:val="20"/>
          <w:szCs w:val="24"/>
          <w:lang w:eastAsia="pl-PL"/>
        </w:rPr>
        <w:t>realizacji przez Zarząd Spółki obowiązków w zakresie udzielania informacji Radzie Nadzorczej</w:t>
      </w:r>
      <w:bookmarkEnd w:id="19"/>
      <w:r w:rsidRPr="002A4C12">
        <w:rPr>
          <w:rFonts w:ascii="Muli" w:hAnsi="Muli" w:cs="Calibri"/>
          <w:color w:val="000000" w:themeColor="text1"/>
          <w:sz w:val="20"/>
          <w:szCs w:val="24"/>
          <w:lang w:eastAsia="pl-PL"/>
        </w:rPr>
        <w:t xml:space="preserve">; </w:t>
      </w:r>
    </w:p>
    <w:p w14:paraId="1C19BC41" w14:textId="77777777" w:rsidR="002B30A4" w:rsidRPr="002A4C12" w:rsidRDefault="002B30A4" w:rsidP="002B30A4">
      <w:pPr>
        <w:numPr>
          <w:ilvl w:val="0"/>
          <w:numId w:val="5"/>
        </w:numPr>
        <w:pBdr>
          <w:top w:val="nil"/>
          <w:left w:val="nil"/>
          <w:bottom w:val="nil"/>
          <w:right w:val="nil"/>
          <w:between w:val="nil"/>
        </w:pBdr>
        <w:spacing w:after="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ocenę sposobu sporządzania lub przekazywania Radzie Nadzorczej przez Zarząd Spółki zażądanych przez Radę Nadzorczą informacji, dokumentów, sprawozdań lub wyjaśnień;</w:t>
      </w:r>
    </w:p>
    <w:p w14:paraId="2257B8AC" w14:textId="77777777" w:rsidR="002B30A4" w:rsidRPr="002A4C12" w:rsidRDefault="002B30A4" w:rsidP="002B30A4">
      <w:pPr>
        <w:pStyle w:val="Tekstpodstawowy"/>
        <w:numPr>
          <w:ilvl w:val="0"/>
          <w:numId w:val="5"/>
        </w:numPr>
        <w:autoSpaceDE w:val="0"/>
        <w:autoSpaceDN w:val="0"/>
        <w:spacing w:before="60" w:after="60" w:line="276" w:lineRule="auto"/>
        <w:jc w:val="both"/>
        <w:rPr>
          <w:rFonts w:ascii="Muli" w:eastAsia="Calibri" w:hAnsi="Muli" w:cs="Calibri"/>
          <w:color w:val="000000" w:themeColor="text1"/>
          <w:sz w:val="20"/>
          <w:lang w:val="pl-PL" w:eastAsia="pl-PL"/>
        </w:rPr>
      </w:pPr>
      <w:r w:rsidRPr="002A4C12">
        <w:rPr>
          <w:rFonts w:ascii="Muli" w:eastAsia="Calibri" w:hAnsi="Muli" w:cs="Calibri"/>
          <w:color w:val="000000" w:themeColor="text1"/>
          <w:sz w:val="20"/>
          <w:lang w:val="pl-PL" w:eastAsia="pl-PL"/>
        </w:rPr>
        <w:t>informację o łącznym wynagrodzeniu należnym od Spółki z tytułu wszystkich badań zleconych doradcom Rady Nadzorczej przez Radę Nadzorczą w trakcie 2023 roku</w:t>
      </w:r>
    </w:p>
    <w:bookmarkEnd w:id="10"/>
    <w:p w14:paraId="1A5454A9" w14:textId="77777777" w:rsidR="002B30A4" w:rsidRPr="002A4C12" w:rsidRDefault="002B30A4" w:rsidP="002B30A4">
      <w:pPr>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 xml:space="preserve">- postanawia zatwierdzić to sprawozdanie. </w:t>
      </w:r>
    </w:p>
    <w:p w14:paraId="30409762" w14:textId="77777777" w:rsidR="002B30A4" w:rsidRPr="002A4C12" w:rsidRDefault="002B30A4" w:rsidP="002B30A4">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2</w:t>
      </w:r>
    </w:p>
    <w:p w14:paraId="38FC6916" w14:textId="77777777" w:rsidR="002B30A4" w:rsidRPr="002A4C12" w:rsidRDefault="002B30A4" w:rsidP="002B30A4">
      <w:pPr>
        <w:tabs>
          <w:tab w:val="right" w:leader="hyphen" w:pos="9214"/>
        </w:tabs>
        <w:spacing w:after="120"/>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lastRenderedPageBreak/>
        <w:t>Uchwała wchodzi w życie z chwilą podjęcia.</w:t>
      </w:r>
    </w:p>
    <w:p w14:paraId="46584CB4" w14:textId="77777777" w:rsidR="002B30A4" w:rsidRPr="002A4C12" w:rsidRDefault="002B30A4" w:rsidP="002B30A4">
      <w:pPr>
        <w:pStyle w:val="Default"/>
        <w:spacing w:after="120" w:line="276" w:lineRule="auto"/>
        <w:rPr>
          <w:rFonts w:ascii="Muli" w:hAnsi="Muli"/>
          <w:color w:val="000000" w:themeColor="text1"/>
          <w:sz w:val="20"/>
        </w:rPr>
      </w:pPr>
    </w:p>
    <w:p w14:paraId="44837BD1" w14:textId="77777777" w:rsidR="002B30A4" w:rsidRPr="002A4C12" w:rsidRDefault="002B30A4" w:rsidP="002B30A4">
      <w:pPr>
        <w:pStyle w:val="Default"/>
        <w:spacing w:after="120" w:line="276" w:lineRule="auto"/>
        <w:rPr>
          <w:rFonts w:ascii="Muli" w:hAnsi="Muli"/>
          <w:color w:val="000000" w:themeColor="text1"/>
          <w:sz w:val="20"/>
        </w:rPr>
      </w:pPr>
    </w:p>
    <w:p w14:paraId="0331E662" w14:textId="77777777" w:rsidR="002B30A4" w:rsidRPr="002A4C12" w:rsidRDefault="002B30A4" w:rsidP="002B30A4">
      <w:pPr>
        <w:pStyle w:val="Default"/>
        <w:spacing w:after="120" w:line="276" w:lineRule="auto"/>
        <w:rPr>
          <w:rFonts w:ascii="Muli" w:hAnsi="Muli"/>
          <w:b/>
          <w:bCs/>
          <w:color w:val="000000" w:themeColor="text1"/>
          <w:sz w:val="20"/>
          <w:u w:val="single"/>
        </w:rPr>
      </w:pPr>
      <w:r w:rsidRPr="002A4C12">
        <w:rPr>
          <w:rFonts w:ascii="Muli" w:hAnsi="Muli"/>
          <w:b/>
          <w:bCs/>
          <w:color w:val="000000" w:themeColor="text1"/>
          <w:sz w:val="20"/>
          <w:u w:val="single"/>
        </w:rPr>
        <w:t>Uzasadnienie projektu uchwały</w:t>
      </w:r>
    </w:p>
    <w:p w14:paraId="2C5FEED5" w14:textId="77777777" w:rsidR="002B30A4" w:rsidRPr="002A4C12" w:rsidRDefault="002B30A4" w:rsidP="002B30A4">
      <w:pPr>
        <w:widowControl w:val="0"/>
        <w:autoSpaceDE w:val="0"/>
        <w:autoSpaceDN w:val="0"/>
        <w:adjustRightInd w:val="0"/>
        <w:spacing w:after="120"/>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 xml:space="preserve">Uchwała wiąże się z zatwierdzeniem sprawozdań za poprzedni rok obrotowy. </w:t>
      </w:r>
    </w:p>
    <w:p w14:paraId="79071C67" w14:textId="77777777" w:rsidR="009C39CA" w:rsidRPr="00B06445" w:rsidRDefault="009C39CA" w:rsidP="009C39CA">
      <w:pPr>
        <w:pStyle w:val="CM3"/>
        <w:spacing w:after="120" w:line="276" w:lineRule="auto"/>
        <w:rPr>
          <w:rFonts w:ascii="Century Gothic" w:hAnsi="Century Gothic"/>
          <w:b/>
          <w:bCs/>
          <w:color w:val="000000" w:themeColor="text1"/>
          <w:sz w:val="18"/>
          <w:szCs w:val="18"/>
        </w:rPr>
      </w:pPr>
    </w:p>
    <w:p w14:paraId="20D988E4"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„za" </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546554D7"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Głos „przeciw"</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4E7496EB"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„wstrzymujący się" </w:t>
      </w:r>
      <w:r w:rsidRPr="00B06445">
        <w:rPr>
          <w:rFonts w:ascii="Muli" w:hAnsi="Muli"/>
          <w:color w:val="000000" w:themeColor="text1"/>
          <w:sz w:val="20"/>
        </w:rPr>
        <w:tab/>
      </w:r>
      <w:r w:rsidRPr="00B06445">
        <w:rPr>
          <w:rFonts w:ascii="Muli" w:hAnsi="Muli"/>
          <w:color w:val="000000" w:themeColor="text1"/>
          <w:sz w:val="20"/>
        </w:rPr>
        <w:tab/>
        <w:t>□ ..................... (liczba głosów)</w:t>
      </w:r>
    </w:p>
    <w:p w14:paraId="69CE94E7"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Głosowanie poprzez zaznaczenie odpowiedniej rubryki krzyżykiem („X"). Zgłoszenie sprzeciwu do uchwały: TAK/NIE *) </w:t>
      </w:r>
    </w:p>
    <w:p w14:paraId="35335276"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Treść sprzeciwu i jego uzasadnienie*): ____________________________________________________________________________________________________________________________________________________________________________________________</w:t>
      </w:r>
    </w:p>
    <w:p w14:paraId="0CEF4BF7"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Instrukcja dotycząca sposobu głosowania przez Pełnomocnika w sprawie podjęcia przedmiotowej uchwały: </w:t>
      </w:r>
    </w:p>
    <w:p w14:paraId="53420710"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Treść instrukcji *): </w:t>
      </w:r>
    </w:p>
    <w:p w14:paraId="2715E3D4"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____________________________________________________________________________________________________________________________________________________________________________________________</w:t>
      </w:r>
    </w:p>
    <w:p w14:paraId="5D4881F8" w14:textId="77777777" w:rsidR="009C1DF1" w:rsidRDefault="009C39CA" w:rsidP="009C39CA">
      <w:pPr>
        <w:pStyle w:val="Default"/>
        <w:spacing w:after="120"/>
        <w:rPr>
          <w:rFonts w:ascii="Muli" w:hAnsi="Muli"/>
          <w:color w:val="000000" w:themeColor="text1"/>
          <w:sz w:val="20"/>
        </w:rPr>
        <w:sectPr w:rsidR="009C1DF1" w:rsidSect="00D93B2C">
          <w:pgSz w:w="11906" w:h="16838"/>
          <w:pgMar w:top="2244" w:right="1417" w:bottom="1417" w:left="993" w:header="708" w:footer="267" w:gutter="0"/>
          <w:cols w:space="708"/>
          <w:docGrid w:linePitch="360"/>
        </w:sectPr>
      </w:pPr>
      <w:r w:rsidRPr="00B06445">
        <w:rPr>
          <w:rFonts w:ascii="Muli" w:hAnsi="Muli"/>
          <w:color w:val="000000" w:themeColor="text1"/>
          <w:sz w:val="20"/>
        </w:rPr>
        <w:t>*) niepotrzebne skreślić</w:t>
      </w:r>
    </w:p>
    <w:bookmarkEnd w:id="9"/>
    <w:p w14:paraId="0060734A" w14:textId="77777777" w:rsidR="002B30A4" w:rsidRPr="002A4C12" w:rsidRDefault="002B30A4" w:rsidP="002B30A4">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lastRenderedPageBreak/>
        <w:t>UCHWAŁA NR ____/2024</w:t>
      </w:r>
    </w:p>
    <w:p w14:paraId="0F337D5B" w14:textId="77777777" w:rsidR="002B30A4" w:rsidRPr="002A4C12" w:rsidRDefault="002B30A4" w:rsidP="002B30A4">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 xml:space="preserve">Zwyczajnego Walnego Zgromadzenia </w:t>
      </w:r>
    </w:p>
    <w:p w14:paraId="455CCAA0" w14:textId="77777777" w:rsidR="002B30A4" w:rsidRPr="002A4C12" w:rsidRDefault="002B30A4" w:rsidP="002B30A4">
      <w:pPr>
        <w:pStyle w:val="CM1"/>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PROTEKTOR S.A. z siedzibą w Lublinie</w:t>
      </w:r>
    </w:p>
    <w:p w14:paraId="13D637AC" w14:textId="77777777" w:rsidR="002B30A4" w:rsidRPr="002A4C12" w:rsidRDefault="002B30A4" w:rsidP="002B30A4">
      <w:pPr>
        <w:pStyle w:val="Default"/>
        <w:spacing w:after="120" w:line="276" w:lineRule="auto"/>
        <w:ind w:right="-78"/>
        <w:jc w:val="center"/>
        <w:rPr>
          <w:rFonts w:ascii="Muli" w:hAnsi="Muli"/>
          <w:b/>
          <w:bCs/>
          <w:color w:val="000000" w:themeColor="text1"/>
          <w:sz w:val="20"/>
        </w:rPr>
      </w:pPr>
      <w:r w:rsidRPr="002A4C12">
        <w:rPr>
          <w:rFonts w:ascii="Muli" w:hAnsi="Muli"/>
          <w:b/>
          <w:bCs/>
          <w:color w:val="000000" w:themeColor="text1"/>
          <w:sz w:val="20"/>
        </w:rPr>
        <w:t xml:space="preserve">z dnia 26 czerwca 2024 roku </w:t>
      </w:r>
    </w:p>
    <w:p w14:paraId="1C227B7B" w14:textId="77777777" w:rsidR="002B30A4" w:rsidRPr="002A4C12" w:rsidRDefault="002B30A4" w:rsidP="002B30A4">
      <w:pPr>
        <w:spacing w:after="120"/>
        <w:jc w:val="center"/>
        <w:rPr>
          <w:rFonts w:ascii="Muli" w:hAnsi="Muli" w:cs="Calibri"/>
          <w:b/>
          <w:bCs/>
          <w:color w:val="000000" w:themeColor="text1"/>
          <w:sz w:val="20"/>
          <w:szCs w:val="24"/>
          <w:lang w:eastAsia="pl-PL"/>
        </w:rPr>
      </w:pPr>
      <w:bookmarkStart w:id="20" w:name="_Hlk8624707"/>
      <w:r w:rsidRPr="002A4C12">
        <w:rPr>
          <w:rFonts w:ascii="Muli" w:hAnsi="Muli" w:cs="Calibri"/>
          <w:b/>
          <w:bCs/>
          <w:color w:val="000000" w:themeColor="text1"/>
          <w:sz w:val="20"/>
          <w:szCs w:val="24"/>
          <w:lang w:eastAsia="pl-PL"/>
        </w:rPr>
        <w:t xml:space="preserve">w sprawie </w:t>
      </w:r>
      <w:bookmarkStart w:id="21" w:name="_Hlk40908280"/>
      <w:r w:rsidRPr="002A4C12">
        <w:rPr>
          <w:rFonts w:ascii="Muli" w:hAnsi="Muli" w:cs="Calibri"/>
          <w:b/>
          <w:bCs/>
          <w:color w:val="000000" w:themeColor="text1"/>
          <w:sz w:val="20"/>
          <w:szCs w:val="24"/>
          <w:lang w:eastAsia="pl-PL"/>
        </w:rPr>
        <w:t>pokrycia straty netto za rok obrotowy zakończony dnia 31 grudnia 2023 roku</w:t>
      </w:r>
      <w:bookmarkEnd w:id="21"/>
    </w:p>
    <w:p w14:paraId="71E7E7C9" w14:textId="77777777" w:rsidR="002B30A4" w:rsidRPr="002A4C12" w:rsidRDefault="002B30A4" w:rsidP="002B30A4">
      <w:pPr>
        <w:spacing w:after="120"/>
        <w:jc w:val="both"/>
        <w:rPr>
          <w:rFonts w:ascii="Muli" w:hAnsi="Muli" w:cs="Calibri"/>
          <w:color w:val="000000" w:themeColor="text1"/>
          <w:sz w:val="20"/>
          <w:szCs w:val="24"/>
          <w:lang w:eastAsia="pl-PL"/>
        </w:rPr>
      </w:pPr>
    </w:p>
    <w:p w14:paraId="68B3FC82" w14:textId="77777777" w:rsidR="002B30A4" w:rsidRPr="002A4C12" w:rsidRDefault="002B30A4" w:rsidP="002B30A4">
      <w:pPr>
        <w:tabs>
          <w:tab w:val="right" w:leader="hyphen" w:pos="9214"/>
        </w:tabs>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Działając na podstawie art. 395 § 2 pkt 2 Kodeksu spółek handlowych, Zwyczajne Walne Zgromadzenie Spółki uchwala, co następuje:</w:t>
      </w:r>
    </w:p>
    <w:p w14:paraId="5BEAF60B" w14:textId="77777777" w:rsidR="002B30A4" w:rsidRPr="002A4C12" w:rsidRDefault="002B30A4" w:rsidP="002B30A4">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1</w:t>
      </w:r>
    </w:p>
    <w:p w14:paraId="5FEDF6A2" w14:textId="77777777" w:rsidR="002B30A4" w:rsidRPr="002A4C12" w:rsidRDefault="002B30A4" w:rsidP="00B04B82">
      <w:pPr>
        <w:pStyle w:val="Tekstpodstawowywcity"/>
        <w:spacing w:line="276" w:lineRule="auto"/>
        <w:ind w:left="0"/>
        <w:jc w:val="both"/>
        <w:rPr>
          <w:rFonts w:ascii="Muli" w:eastAsia="Calibri" w:hAnsi="Muli" w:cs="Calibri"/>
          <w:color w:val="000000" w:themeColor="text1"/>
          <w:sz w:val="20"/>
          <w:lang w:val="pl-PL" w:eastAsia="pl-PL"/>
        </w:rPr>
      </w:pPr>
      <w:r w:rsidRPr="002A4C12">
        <w:rPr>
          <w:rFonts w:ascii="Muli" w:eastAsia="Calibri" w:hAnsi="Muli" w:cs="Calibri"/>
          <w:color w:val="000000" w:themeColor="text1"/>
          <w:sz w:val="20"/>
          <w:lang w:val="pl-PL" w:eastAsia="pl-PL"/>
        </w:rPr>
        <w:t xml:space="preserve">Zwyczajne Walne Zgromadzenie Spółki postanawia stratę netto Spółki, wynikającą z zatwierdzonego sprawozdania finansowego Spółki za rok obrotowy zakończony w dniu 31 grudnia 2023 roku, w wysokości </w:t>
      </w:r>
      <w:bookmarkStart w:id="22" w:name="_Hlk135593299"/>
      <w:r w:rsidRPr="002A4C12">
        <w:rPr>
          <w:rFonts w:ascii="Muli" w:eastAsia="Calibri" w:hAnsi="Muli" w:cs="Calibri"/>
          <w:color w:val="000000" w:themeColor="text1"/>
          <w:sz w:val="20"/>
          <w:lang w:val="pl-PL" w:eastAsia="pl-PL"/>
        </w:rPr>
        <w:t xml:space="preserve">6 422 231,94 zł (słownie: sześć milionów czterysta dwadzieścia dwa tysiące dwieście trzydzieści jeden złotych i dziewięćdziesiąt cztery grosze), </w:t>
      </w:r>
      <w:bookmarkEnd w:id="22"/>
      <w:r w:rsidRPr="002A4C12">
        <w:rPr>
          <w:rFonts w:ascii="Muli" w:eastAsia="Calibri" w:hAnsi="Muli" w:cs="Calibri"/>
          <w:color w:val="000000" w:themeColor="text1"/>
          <w:sz w:val="20"/>
          <w:lang w:val="pl-PL" w:eastAsia="pl-PL"/>
        </w:rPr>
        <w:t>pokryć w całości z niepodzielonego zysku Spółki z lat ubiegłych.</w:t>
      </w:r>
    </w:p>
    <w:p w14:paraId="471BA19B" w14:textId="77777777" w:rsidR="002B30A4" w:rsidRPr="002A4C12" w:rsidRDefault="002B30A4" w:rsidP="002B30A4">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2</w:t>
      </w:r>
    </w:p>
    <w:p w14:paraId="0A13A1B6" w14:textId="77777777" w:rsidR="002B30A4" w:rsidRPr="002A4C12" w:rsidRDefault="002B30A4" w:rsidP="002B30A4">
      <w:pPr>
        <w:tabs>
          <w:tab w:val="right" w:leader="hyphen" w:pos="9214"/>
        </w:tabs>
        <w:spacing w:after="120"/>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Uchwała wchodzi w życie z chwilą podjęcia.</w:t>
      </w:r>
    </w:p>
    <w:bookmarkEnd w:id="20"/>
    <w:p w14:paraId="2E2F73E6" w14:textId="77777777" w:rsidR="002B30A4" w:rsidRPr="002A4C12" w:rsidRDefault="002B30A4" w:rsidP="002B30A4">
      <w:pPr>
        <w:tabs>
          <w:tab w:val="right" w:leader="hyphen" w:pos="9214"/>
        </w:tabs>
        <w:spacing w:after="120"/>
        <w:rPr>
          <w:rFonts w:ascii="Muli" w:hAnsi="Muli" w:cs="Calibri"/>
          <w:color w:val="000000" w:themeColor="text1"/>
          <w:sz w:val="20"/>
          <w:szCs w:val="24"/>
          <w:lang w:eastAsia="pl-PL"/>
        </w:rPr>
      </w:pPr>
    </w:p>
    <w:p w14:paraId="6D7DFB8B" w14:textId="77777777" w:rsidR="002B30A4" w:rsidRPr="002A4C12" w:rsidRDefault="002B30A4" w:rsidP="002B30A4">
      <w:pPr>
        <w:tabs>
          <w:tab w:val="right" w:leader="hyphen" w:pos="9214"/>
        </w:tabs>
        <w:spacing w:after="120"/>
        <w:rPr>
          <w:rFonts w:ascii="Muli" w:hAnsi="Muli" w:cs="Calibri"/>
          <w:b/>
          <w:bCs/>
          <w:color w:val="000000" w:themeColor="text1"/>
          <w:sz w:val="20"/>
          <w:szCs w:val="24"/>
          <w:u w:val="single"/>
          <w:lang w:eastAsia="pl-PL"/>
        </w:rPr>
      </w:pPr>
      <w:r w:rsidRPr="002A4C12">
        <w:rPr>
          <w:rFonts w:ascii="Muli" w:hAnsi="Muli" w:cs="Calibri"/>
          <w:b/>
          <w:bCs/>
          <w:color w:val="000000" w:themeColor="text1"/>
          <w:sz w:val="20"/>
          <w:szCs w:val="24"/>
          <w:u w:val="single"/>
          <w:lang w:eastAsia="pl-PL"/>
        </w:rPr>
        <w:t>Uzasadnienie projektu uchwały:</w:t>
      </w:r>
    </w:p>
    <w:p w14:paraId="1527FE28" w14:textId="77777777" w:rsidR="002B30A4" w:rsidRPr="002A4C12" w:rsidRDefault="002B30A4" w:rsidP="002B30A4">
      <w:pPr>
        <w:pStyle w:val="Tekstpodstawowywcity"/>
        <w:tabs>
          <w:tab w:val="num" w:pos="426"/>
        </w:tabs>
        <w:spacing w:line="360" w:lineRule="auto"/>
        <w:ind w:left="0"/>
        <w:jc w:val="both"/>
        <w:rPr>
          <w:rFonts w:ascii="Muli" w:eastAsia="Calibri" w:hAnsi="Muli" w:cs="Calibri"/>
          <w:color w:val="000000" w:themeColor="text1"/>
          <w:sz w:val="20"/>
          <w:lang w:val="pl-PL" w:eastAsia="pl-PL"/>
        </w:rPr>
      </w:pPr>
      <w:r w:rsidRPr="002A4C12">
        <w:rPr>
          <w:rFonts w:ascii="Muli" w:eastAsia="Calibri" w:hAnsi="Muli" w:cs="Calibri"/>
          <w:color w:val="000000" w:themeColor="text1"/>
          <w:sz w:val="20"/>
          <w:lang w:val="pl-PL" w:eastAsia="pl-PL"/>
        </w:rPr>
        <w:t>Kodeks spółek handlowych przewiduje głosowanie nad uchwałą w sprawie przeznaczenia zysku albo o pokryciu straty. W sprawozdawaniu finansowym Spółki za rok obrotowy zakończony w dniu 31 grudnia 2023 roku wykazano niepodzielony zysk z lat ubiegłych w kwocie 6 962 531,71 zł (słownie: sześć milionów dziewięćset sześćdziesiąt dwa tysiące pięćset trzydzieści jeden złotych i siedemdziesiąt jeden groszy), a zatem w kwocie przewyższającej stratę netto Spółki za rok obrotowy 2023, wobec czego Zarząd Spółki wystąpił z wnioskiem dotyczącym pokrycia straty netto za rok obrotowy zakończony 31 grudnia 2023 roku całości z niepodzielonego zysku Spółki z lat ubiegłych.</w:t>
      </w:r>
    </w:p>
    <w:p w14:paraId="7D734BC5" w14:textId="77777777" w:rsidR="009C39CA" w:rsidRPr="00B06445" w:rsidRDefault="009C39CA" w:rsidP="009C39CA">
      <w:pPr>
        <w:pStyle w:val="Default"/>
        <w:spacing w:after="120" w:line="276" w:lineRule="auto"/>
        <w:rPr>
          <w:rFonts w:ascii="Century Gothic" w:hAnsi="Century Gothic"/>
          <w:b/>
          <w:bCs/>
          <w:color w:val="000000" w:themeColor="text1"/>
          <w:sz w:val="18"/>
          <w:szCs w:val="18"/>
        </w:rPr>
      </w:pPr>
      <w:r w:rsidRPr="00B06445">
        <w:rPr>
          <w:rFonts w:ascii="Century Gothic" w:hAnsi="Century Gothic"/>
          <w:b/>
          <w:bCs/>
          <w:color w:val="000000" w:themeColor="text1"/>
          <w:sz w:val="18"/>
          <w:szCs w:val="18"/>
        </w:rPr>
        <w:t xml:space="preserve"> </w:t>
      </w:r>
    </w:p>
    <w:p w14:paraId="4B2EC6F1"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„za" </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5C92E77D"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Głos „przeciw"</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0AC77B62"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„wstrzymujący się" </w:t>
      </w:r>
      <w:r w:rsidRPr="00B06445">
        <w:rPr>
          <w:rFonts w:ascii="Muli" w:hAnsi="Muli"/>
          <w:color w:val="000000" w:themeColor="text1"/>
          <w:sz w:val="20"/>
        </w:rPr>
        <w:tab/>
      </w:r>
      <w:r w:rsidRPr="00B06445">
        <w:rPr>
          <w:rFonts w:ascii="Muli" w:hAnsi="Muli"/>
          <w:color w:val="000000" w:themeColor="text1"/>
          <w:sz w:val="20"/>
        </w:rPr>
        <w:tab/>
        <w:t>□ ..................... (liczba głosów)</w:t>
      </w:r>
    </w:p>
    <w:p w14:paraId="21D51155"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Głosowanie poprzez zaznaczenie odpowiedniej rubryki krzyżykiem („X"). Zgłoszenie sprzeciwu do uchwały: TAK/NIE *) </w:t>
      </w:r>
    </w:p>
    <w:p w14:paraId="06069C3C"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Treść sprzeciwu i jego uzasadnienie*): ____________________________________________________________________________________________________________________________________________________________________________________________</w:t>
      </w:r>
    </w:p>
    <w:p w14:paraId="46A45FAC"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Instrukcja dotycząca sposobu głosowania przez Pełnomocnika w sprawie podjęcia przedmiotowej uchwały: </w:t>
      </w:r>
    </w:p>
    <w:p w14:paraId="2AF713F7"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Treść instrukcji *): </w:t>
      </w:r>
    </w:p>
    <w:p w14:paraId="63C5B356"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____________________________________________________________________________________________________________________________________________________________________________________________</w:t>
      </w:r>
    </w:p>
    <w:p w14:paraId="24D92896" w14:textId="77777777" w:rsidR="009C1DF1" w:rsidRDefault="009C39CA" w:rsidP="009C39CA">
      <w:pPr>
        <w:pStyle w:val="Default"/>
        <w:spacing w:after="120"/>
        <w:rPr>
          <w:rFonts w:ascii="Muli" w:hAnsi="Muli"/>
          <w:color w:val="000000" w:themeColor="text1"/>
          <w:sz w:val="20"/>
        </w:rPr>
        <w:sectPr w:rsidR="009C1DF1" w:rsidSect="00D93B2C">
          <w:pgSz w:w="11906" w:h="16838"/>
          <w:pgMar w:top="2244" w:right="1417" w:bottom="1417" w:left="993" w:header="708" w:footer="267" w:gutter="0"/>
          <w:cols w:space="708"/>
          <w:docGrid w:linePitch="360"/>
        </w:sectPr>
      </w:pPr>
      <w:r w:rsidRPr="00B06445">
        <w:rPr>
          <w:rFonts w:ascii="Muli" w:hAnsi="Muli"/>
          <w:color w:val="000000" w:themeColor="text1"/>
          <w:sz w:val="20"/>
        </w:rPr>
        <w:lastRenderedPageBreak/>
        <w:t>*) niepotrzebne skreślić</w:t>
      </w:r>
    </w:p>
    <w:p w14:paraId="76108D4B" w14:textId="77777777" w:rsidR="00B04B82" w:rsidRPr="00B04B82" w:rsidRDefault="00B04B82" w:rsidP="00B04B82">
      <w:pPr>
        <w:spacing w:after="0"/>
        <w:jc w:val="both"/>
        <w:rPr>
          <w:rFonts w:ascii="Muli" w:hAnsi="Muli" w:cs="Calibri"/>
          <w:i/>
          <w:iCs/>
          <w:color w:val="000000" w:themeColor="text1"/>
          <w:sz w:val="20"/>
          <w:szCs w:val="24"/>
          <w:lang w:eastAsia="pl-PL"/>
        </w:rPr>
      </w:pPr>
      <w:r w:rsidRPr="00B04B82">
        <w:rPr>
          <w:rFonts w:ascii="Muli" w:hAnsi="Muli" w:cs="Calibri"/>
          <w:i/>
          <w:iCs/>
          <w:color w:val="000000" w:themeColor="text1"/>
          <w:sz w:val="20"/>
          <w:szCs w:val="24"/>
          <w:lang w:eastAsia="pl-PL"/>
        </w:rPr>
        <w:lastRenderedPageBreak/>
        <w:t>w zależności od tego, która z uchwał zostanie poddana pod głosowanie:</w:t>
      </w:r>
    </w:p>
    <w:p w14:paraId="3BCE57F1" w14:textId="77777777" w:rsidR="00B04B82" w:rsidRDefault="00B04B82" w:rsidP="002B30A4">
      <w:pPr>
        <w:pStyle w:val="CM3"/>
        <w:spacing w:after="120" w:line="276" w:lineRule="auto"/>
        <w:jc w:val="center"/>
        <w:rPr>
          <w:rFonts w:ascii="Muli" w:eastAsia="Calibri" w:hAnsi="Muli" w:cs="Calibri"/>
          <w:b/>
          <w:bCs/>
          <w:color w:val="000000" w:themeColor="text1"/>
          <w:sz w:val="20"/>
        </w:rPr>
      </w:pPr>
    </w:p>
    <w:p w14:paraId="497C6F96" w14:textId="479BB728" w:rsidR="002B30A4" w:rsidRPr="002A4C12" w:rsidRDefault="002B30A4" w:rsidP="002B30A4">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UCHWAŁA NR ____/2024</w:t>
      </w:r>
    </w:p>
    <w:p w14:paraId="45D19FEA" w14:textId="77777777" w:rsidR="002B30A4" w:rsidRPr="002A4C12" w:rsidRDefault="002B30A4" w:rsidP="002B30A4">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 xml:space="preserve">Zwyczajnego Walnego Zgromadzenia </w:t>
      </w:r>
    </w:p>
    <w:p w14:paraId="15F0A65B" w14:textId="77777777" w:rsidR="002B30A4" w:rsidRPr="002A4C12" w:rsidRDefault="002B30A4" w:rsidP="002B30A4">
      <w:pPr>
        <w:pStyle w:val="CM1"/>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PROTEKTOR S.A. z siedzibą w Lublinie</w:t>
      </w:r>
    </w:p>
    <w:p w14:paraId="4C2ABC70" w14:textId="77777777" w:rsidR="002B30A4" w:rsidRPr="002A4C12" w:rsidRDefault="002B30A4" w:rsidP="002B30A4">
      <w:pPr>
        <w:pStyle w:val="Default"/>
        <w:spacing w:line="360" w:lineRule="auto"/>
        <w:ind w:right="-78"/>
        <w:jc w:val="center"/>
        <w:rPr>
          <w:rFonts w:ascii="Muli" w:hAnsi="Muli"/>
          <w:b/>
          <w:bCs/>
          <w:color w:val="000000" w:themeColor="text1"/>
          <w:sz w:val="20"/>
        </w:rPr>
      </w:pPr>
      <w:r w:rsidRPr="002A4C12">
        <w:rPr>
          <w:rFonts w:ascii="Muli" w:hAnsi="Muli"/>
          <w:b/>
          <w:bCs/>
          <w:color w:val="000000" w:themeColor="text1"/>
          <w:sz w:val="20"/>
        </w:rPr>
        <w:t xml:space="preserve">z dnia 26 czerwca 2024 roku </w:t>
      </w:r>
    </w:p>
    <w:p w14:paraId="1E8BE430" w14:textId="77777777" w:rsidR="002B30A4" w:rsidRPr="002A4C12" w:rsidRDefault="002B30A4" w:rsidP="002B30A4">
      <w:pPr>
        <w:pStyle w:val="Nagwek1"/>
        <w:spacing w:before="0" w:beforeAutospacing="0" w:after="120" w:line="360" w:lineRule="auto"/>
        <w:jc w:val="center"/>
        <w:rPr>
          <w:rFonts w:ascii="Muli" w:eastAsia="Calibri" w:hAnsi="Muli" w:cs="Calibri"/>
          <w:color w:val="000000" w:themeColor="text1"/>
          <w:kern w:val="0"/>
          <w:sz w:val="20"/>
          <w:szCs w:val="24"/>
        </w:rPr>
      </w:pPr>
      <w:r w:rsidRPr="002A4C12">
        <w:rPr>
          <w:rFonts w:ascii="Muli" w:eastAsia="Calibri" w:hAnsi="Muli" w:cs="Calibri"/>
          <w:color w:val="000000" w:themeColor="text1"/>
          <w:kern w:val="0"/>
          <w:sz w:val="20"/>
          <w:szCs w:val="24"/>
        </w:rPr>
        <w:t xml:space="preserve">w sprawie </w:t>
      </w:r>
      <w:bookmarkStart w:id="23" w:name="_Hlk40908699"/>
      <w:r w:rsidRPr="002A4C12">
        <w:rPr>
          <w:rFonts w:ascii="Muli" w:eastAsia="Calibri" w:hAnsi="Muli" w:cs="Calibri"/>
          <w:color w:val="000000" w:themeColor="text1"/>
          <w:kern w:val="0"/>
          <w:sz w:val="20"/>
          <w:szCs w:val="24"/>
        </w:rPr>
        <w:t xml:space="preserve">udzielenia absolutorium Tomaszowi Malickiemu </w:t>
      </w:r>
      <w:r w:rsidRPr="002A4C12">
        <w:rPr>
          <w:rFonts w:ascii="Muli" w:eastAsia="Calibri" w:hAnsi="Muli" w:cs="Calibri"/>
          <w:color w:val="000000" w:themeColor="text1"/>
          <w:kern w:val="0"/>
          <w:sz w:val="20"/>
          <w:szCs w:val="24"/>
        </w:rPr>
        <w:br/>
        <w:t>z wykonania obowiązków Prezesa Zarządu Spółki w 2023 roku</w:t>
      </w:r>
      <w:bookmarkEnd w:id="23"/>
    </w:p>
    <w:p w14:paraId="77BDD48F" w14:textId="77777777" w:rsidR="002B30A4" w:rsidRPr="002A4C12" w:rsidRDefault="002B30A4" w:rsidP="002B30A4">
      <w:pPr>
        <w:spacing w:after="120"/>
        <w:jc w:val="both"/>
        <w:rPr>
          <w:rFonts w:ascii="Muli" w:hAnsi="Muli" w:cs="Calibri"/>
          <w:color w:val="000000" w:themeColor="text1"/>
          <w:sz w:val="20"/>
          <w:szCs w:val="24"/>
          <w:lang w:eastAsia="pl-PL"/>
        </w:rPr>
      </w:pPr>
    </w:p>
    <w:p w14:paraId="48906AF5" w14:textId="77777777" w:rsidR="002B30A4" w:rsidRPr="002A4C12" w:rsidRDefault="002B30A4" w:rsidP="002B30A4">
      <w:pPr>
        <w:tabs>
          <w:tab w:val="right" w:leader="hyphen" w:pos="9214"/>
        </w:tabs>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Działając na podstawie art. 395 § 2 pkt 3 Kodeksu spółek handlowych oraz § 28 ust. 1 pkt 3 Statutu Spółki, Zwyczajne Walne Zgromadzenie Spółki uchwala, co następuje:</w:t>
      </w:r>
    </w:p>
    <w:p w14:paraId="67642054" w14:textId="77777777" w:rsidR="002B30A4" w:rsidRPr="002A4C12" w:rsidRDefault="002B30A4" w:rsidP="002B30A4">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1</w:t>
      </w:r>
    </w:p>
    <w:p w14:paraId="073922DE" w14:textId="77777777" w:rsidR="002B30A4" w:rsidRPr="002A4C12" w:rsidRDefault="002B30A4" w:rsidP="002B30A4">
      <w:pPr>
        <w:pStyle w:val="Tekstpodstawowy2"/>
        <w:tabs>
          <w:tab w:val="right" w:leader="hyphen" w:pos="9214"/>
        </w:tabs>
        <w:spacing w:line="276" w:lineRule="auto"/>
        <w:rPr>
          <w:rFonts w:ascii="Muli" w:eastAsia="Calibri" w:hAnsi="Muli" w:cs="Calibri"/>
          <w:color w:val="000000" w:themeColor="text1"/>
          <w:sz w:val="20"/>
          <w:szCs w:val="24"/>
          <w:lang w:val="pl-PL" w:eastAsia="pl-PL"/>
        </w:rPr>
      </w:pPr>
      <w:r w:rsidRPr="002A4C12">
        <w:rPr>
          <w:rFonts w:ascii="Muli" w:eastAsia="Calibri" w:hAnsi="Muli" w:cs="Calibri"/>
          <w:color w:val="000000" w:themeColor="text1"/>
          <w:sz w:val="20"/>
          <w:szCs w:val="24"/>
          <w:lang w:val="pl-PL" w:eastAsia="pl-PL"/>
        </w:rPr>
        <w:t>Udziela się absolutorium Prezesowi Zarządu Spółki – Panu Tomaszowi Malickiemu z wykonania obowiązków w okresie od dnia 1 stycznia 2023 roku do dnia 4 grudnia 2023 roku.</w:t>
      </w:r>
    </w:p>
    <w:p w14:paraId="35FB44CA" w14:textId="77777777" w:rsidR="002B30A4" w:rsidRPr="002A4C12" w:rsidRDefault="002B30A4" w:rsidP="002B30A4">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2</w:t>
      </w:r>
    </w:p>
    <w:p w14:paraId="038ABE52" w14:textId="77777777" w:rsidR="002B30A4" w:rsidRPr="002A4C12" w:rsidRDefault="002B30A4" w:rsidP="002B30A4">
      <w:pPr>
        <w:tabs>
          <w:tab w:val="right" w:leader="hyphen" w:pos="9214"/>
        </w:tabs>
        <w:spacing w:after="120"/>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Uchwała wchodzi w życie z chwilą podjęcia.</w:t>
      </w:r>
    </w:p>
    <w:p w14:paraId="7CB40775" w14:textId="77777777" w:rsidR="002B30A4" w:rsidRDefault="002B30A4" w:rsidP="002B30A4">
      <w:pPr>
        <w:spacing w:after="120"/>
        <w:rPr>
          <w:rFonts w:ascii="Muli" w:hAnsi="Muli" w:cs="Calibri"/>
          <w:color w:val="000000" w:themeColor="text1"/>
          <w:sz w:val="20"/>
          <w:szCs w:val="24"/>
          <w:lang w:eastAsia="pl-PL"/>
        </w:rPr>
      </w:pPr>
    </w:p>
    <w:p w14:paraId="6E4B0417" w14:textId="77777777" w:rsidR="00011083" w:rsidRPr="002A4C12" w:rsidRDefault="00011083" w:rsidP="00011083">
      <w:pPr>
        <w:pStyle w:val="Default"/>
        <w:spacing w:after="120" w:line="276" w:lineRule="auto"/>
        <w:rPr>
          <w:rFonts w:ascii="Muli" w:hAnsi="Muli"/>
          <w:b/>
          <w:bCs/>
          <w:color w:val="000000" w:themeColor="text1"/>
          <w:sz w:val="20"/>
          <w:u w:val="single"/>
        </w:rPr>
      </w:pPr>
      <w:r w:rsidRPr="002A4C12">
        <w:rPr>
          <w:rFonts w:ascii="Muli" w:hAnsi="Muli"/>
          <w:b/>
          <w:bCs/>
          <w:color w:val="000000" w:themeColor="text1"/>
          <w:sz w:val="20"/>
          <w:u w:val="single"/>
        </w:rPr>
        <w:t>Uzasadnienie projektu uchwały</w:t>
      </w:r>
    </w:p>
    <w:p w14:paraId="4EE8C9C9" w14:textId="77777777" w:rsidR="00011083" w:rsidRPr="002A4C12" w:rsidRDefault="00011083" w:rsidP="00011083">
      <w:pPr>
        <w:pStyle w:val="Default"/>
        <w:spacing w:after="120" w:line="276" w:lineRule="auto"/>
        <w:rPr>
          <w:rFonts w:ascii="Muli" w:hAnsi="Muli"/>
          <w:color w:val="000000" w:themeColor="text1"/>
          <w:sz w:val="20"/>
        </w:rPr>
      </w:pPr>
      <w:r w:rsidRPr="002A4C12">
        <w:rPr>
          <w:rFonts w:ascii="Muli" w:hAnsi="Muli"/>
          <w:color w:val="000000" w:themeColor="text1"/>
          <w:sz w:val="20"/>
        </w:rPr>
        <w:t xml:space="preserve">Głosowanie nad absolutorium przewidziane jest przez Kodeks spółek handlowych. </w:t>
      </w:r>
    </w:p>
    <w:p w14:paraId="5391FF5B" w14:textId="77777777" w:rsidR="00011083" w:rsidRPr="002A4C12" w:rsidRDefault="00011083" w:rsidP="00011083">
      <w:pPr>
        <w:spacing w:before="60" w:after="60" w:line="360" w:lineRule="auto"/>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Rada Nadzorcza w swoim sprawozdaniu z działalności w 2023 roku zarekomendowała Zwyczajnemu Walnemu Zgromadzeniu podjęcie uchwały o nieudzieleniu byłemu Prezesowi Zarządu Spółki Tomaszowi Malickiemu absolutorium z wykonania obowiązków w okresie od dnia 1 stycznia 2023 roku do dnia 4 grudnia 2023 roku. Rada Nadzorcza wskazała, iż pomimo udzielonego Prezesowi Zarządu Tomaszowi Malickiemu mandatu zaufania (wyrażonego powołaniem Tomasza Malickiego do Zarządu Spółki kolejnej kadencji – co miało miejsce na podstawie stosownej uchwały Rady Nadzorczej z dnia 9 marca 2023 roku), Rada Nadzorcza negatywnie ocenia sposób sprawowania przez byłego Prezesa Zarządu Spółki Tomasza Malickiego funkcji w Zarządzie i podejmowane przez niego w związku z tym działania w roku obrotowym zakończonym w dniu 31 grudnia 2023 roku. W ocenie Rady Nadzorczej podejmowane przez byłego Prezesa Zarządu Spółki działania w roku obrotowym 2023 budzą wątpliwości pod kątem gospodarności, celowości, jak i staranności. Szczegółową argumentację w tym zakresie Rady Nadzorcza przedstawiła w swoim sprawozdaniu z działalności w 2023 roku.</w:t>
      </w:r>
    </w:p>
    <w:p w14:paraId="22FE3002" w14:textId="77777777" w:rsidR="00011083" w:rsidRPr="00B06445" w:rsidRDefault="00011083" w:rsidP="00011083">
      <w:pPr>
        <w:pStyle w:val="Default"/>
        <w:spacing w:after="120" w:line="276" w:lineRule="auto"/>
        <w:rPr>
          <w:rFonts w:ascii="Century Gothic" w:hAnsi="Century Gothic"/>
          <w:color w:val="000000" w:themeColor="text1"/>
          <w:sz w:val="18"/>
          <w:szCs w:val="18"/>
        </w:rPr>
      </w:pPr>
    </w:p>
    <w:p w14:paraId="0C84906D" w14:textId="77777777" w:rsidR="00011083" w:rsidRPr="00B06445" w:rsidRDefault="00011083" w:rsidP="00011083">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„za" </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r>
      <w:r w:rsidRPr="00B06445">
        <w:rPr>
          <w:rFonts w:ascii="Times New Roman" w:hAnsi="Times New Roman" w:cs="Times New Roman"/>
          <w:color w:val="000000" w:themeColor="text1"/>
          <w:sz w:val="20"/>
        </w:rPr>
        <w:t>□</w:t>
      </w:r>
      <w:r w:rsidRPr="00B06445">
        <w:rPr>
          <w:rFonts w:ascii="Muli" w:hAnsi="Muli"/>
          <w:color w:val="000000" w:themeColor="text1"/>
          <w:sz w:val="20"/>
        </w:rPr>
        <w:t xml:space="preserve"> ...................... (liczba głosów)</w:t>
      </w:r>
    </w:p>
    <w:p w14:paraId="54A554F4" w14:textId="77777777" w:rsidR="00011083" w:rsidRPr="00B06445" w:rsidRDefault="00011083" w:rsidP="00011083">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Głos „przeciw"</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r>
      <w:r w:rsidRPr="00B06445">
        <w:rPr>
          <w:rFonts w:ascii="Times New Roman" w:hAnsi="Times New Roman" w:cs="Times New Roman"/>
          <w:color w:val="000000" w:themeColor="text1"/>
          <w:sz w:val="20"/>
        </w:rPr>
        <w:t>□</w:t>
      </w:r>
      <w:r w:rsidRPr="00B06445">
        <w:rPr>
          <w:rFonts w:ascii="Muli" w:hAnsi="Muli"/>
          <w:color w:val="000000" w:themeColor="text1"/>
          <w:sz w:val="20"/>
        </w:rPr>
        <w:t xml:space="preserve"> ..................... (liczba głosów)</w:t>
      </w:r>
    </w:p>
    <w:p w14:paraId="65B8E6AF" w14:textId="77777777" w:rsidR="00011083" w:rsidRPr="00B06445" w:rsidRDefault="00011083" w:rsidP="00011083">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„wstrzymujący się" </w:t>
      </w:r>
      <w:r w:rsidRPr="00B06445">
        <w:rPr>
          <w:rFonts w:ascii="Muli" w:hAnsi="Muli"/>
          <w:color w:val="000000" w:themeColor="text1"/>
          <w:sz w:val="20"/>
        </w:rPr>
        <w:tab/>
      </w:r>
      <w:r w:rsidRPr="00B06445">
        <w:rPr>
          <w:rFonts w:ascii="Muli" w:hAnsi="Muli"/>
          <w:color w:val="000000" w:themeColor="text1"/>
          <w:sz w:val="20"/>
        </w:rPr>
        <w:tab/>
      </w:r>
      <w:r w:rsidRPr="00B06445">
        <w:rPr>
          <w:rFonts w:ascii="Times New Roman" w:hAnsi="Times New Roman" w:cs="Times New Roman"/>
          <w:color w:val="000000" w:themeColor="text1"/>
          <w:sz w:val="20"/>
        </w:rPr>
        <w:t>□</w:t>
      </w:r>
      <w:r w:rsidRPr="00B06445">
        <w:rPr>
          <w:rFonts w:ascii="Muli" w:hAnsi="Muli"/>
          <w:color w:val="000000" w:themeColor="text1"/>
          <w:sz w:val="20"/>
        </w:rPr>
        <w:t xml:space="preserve"> ..................... (liczba głosów)</w:t>
      </w:r>
    </w:p>
    <w:p w14:paraId="0176C3CF" w14:textId="77777777" w:rsidR="00011083" w:rsidRPr="00B06445" w:rsidRDefault="00011083" w:rsidP="00011083">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Głosowanie poprzez zaznaczenie odpowiedniej rubryki krzyżykiem („X"). Zgłoszenie sprzeciwu do uchwały: TAK/NIE *) </w:t>
      </w:r>
    </w:p>
    <w:p w14:paraId="444295D2" w14:textId="77777777" w:rsidR="00011083" w:rsidRPr="00B06445" w:rsidRDefault="00011083" w:rsidP="00011083">
      <w:pPr>
        <w:pStyle w:val="Default"/>
        <w:spacing w:after="120" w:line="276" w:lineRule="auto"/>
        <w:rPr>
          <w:rFonts w:ascii="Muli" w:hAnsi="Muli"/>
          <w:color w:val="000000" w:themeColor="text1"/>
          <w:sz w:val="20"/>
        </w:rPr>
      </w:pPr>
      <w:r w:rsidRPr="00B06445">
        <w:rPr>
          <w:rFonts w:ascii="Muli" w:hAnsi="Muli"/>
          <w:color w:val="000000" w:themeColor="text1"/>
          <w:sz w:val="20"/>
        </w:rPr>
        <w:lastRenderedPageBreak/>
        <w:t>Treść sprzeciwu i jego uzasadnienie*): ____________________________________________________________________________________________________________________________________________________________________________________________</w:t>
      </w:r>
    </w:p>
    <w:p w14:paraId="497A66EA" w14:textId="77777777" w:rsidR="00011083" w:rsidRPr="00B06445" w:rsidRDefault="00011083" w:rsidP="00011083">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Instrukcja dotycząca sposobu głosowania przez Pełnomocnika w sprawie podjęcia przedmiotowej uchwały: </w:t>
      </w:r>
    </w:p>
    <w:p w14:paraId="77CB0B34" w14:textId="77777777" w:rsidR="00011083" w:rsidRPr="00B06445" w:rsidRDefault="00011083" w:rsidP="00011083">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Treść instrukcji *): </w:t>
      </w:r>
    </w:p>
    <w:p w14:paraId="4379AED2" w14:textId="77777777" w:rsidR="00011083" w:rsidRPr="00B06445" w:rsidRDefault="00011083" w:rsidP="00011083">
      <w:pPr>
        <w:pStyle w:val="Default"/>
        <w:spacing w:after="120" w:line="276" w:lineRule="auto"/>
        <w:rPr>
          <w:rFonts w:ascii="Muli" w:hAnsi="Muli"/>
          <w:color w:val="000000" w:themeColor="text1"/>
          <w:sz w:val="20"/>
        </w:rPr>
      </w:pPr>
      <w:r w:rsidRPr="00B06445">
        <w:rPr>
          <w:rFonts w:ascii="Muli" w:hAnsi="Muli"/>
          <w:color w:val="000000" w:themeColor="text1"/>
          <w:sz w:val="20"/>
        </w:rPr>
        <w:t>____________________________________________________________________________________________________________________________________________________________________________________________</w:t>
      </w:r>
    </w:p>
    <w:p w14:paraId="5EDC09F9" w14:textId="77777777" w:rsidR="00011083" w:rsidRDefault="00011083" w:rsidP="00011083">
      <w:pPr>
        <w:pStyle w:val="Default"/>
        <w:spacing w:after="120"/>
        <w:rPr>
          <w:rFonts w:ascii="Muli" w:hAnsi="Muli"/>
          <w:color w:val="000000" w:themeColor="text1"/>
          <w:sz w:val="20"/>
        </w:rPr>
        <w:sectPr w:rsidR="00011083" w:rsidSect="00D93B2C">
          <w:pgSz w:w="11906" w:h="16838"/>
          <w:pgMar w:top="2244" w:right="1417" w:bottom="1417" w:left="993" w:header="708" w:footer="267" w:gutter="0"/>
          <w:cols w:space="708"/>
          <w:docGrid w:linePitch="360"/>
        </w:sectPr>
      </w:pPr>
      <w:r w:rsidRPr="00B06445">
        <w:rPr>
          <w:rFonts w:ascii="Muli" w:hAnsi="Muli"/>
          <w:color w:val="000000" w:themeColor="text1"/>
          <w:sz w:val="20"/>
        </w:rPr>
        <w:t>*) niepotrzebne skreślić</w:t>
      </w:r>
    </w:p>
    <w:p w14:paraId="0B8094E0" w14:textId="77777777" w:rsidR="00011083" w:rsidRPr="00B04B82" w:rsidRDefault="00011083" w:rsidP="00011083">
      <w:pPr>
        <w:spacing w:after="0"/>
        <w:jc w:val="both"/>
        <w:rPr>
          <w:rFonts w:ascii="Muli" w:hAnsi="Muli" w:cs="Calibri"/>
          <w:i/>
          <w:iCs/>
          <w:color w:val="000000" w:themeColor="text1"/>
          <w:sz w:val="20"/>
          <w:szCs w:val="24"/>
          <w:lang w:eastAsia="pl-PL"/>
        </w:rPr>
      </w:pPr>
      <w:r w:rsidRPr="00B04B82">
        <w:rPr>
          <w:rFonts w:ascii="Muli" w:hAnsi="Muli" w:cs="Calibri"/>
          <w:i/>
          <w:iCs/>
          <w:color w:val="000000" w:themeColor="text1"/>
          <w:sz w:val="20"/>
          <w:szCs w:val="24"/>
          <w:lang w:eastAsia="pl-PL"/>
        </w:rPr>
        <w:lastRenderedPageBreak/>
        <w:t>w zależności od tego, która z uchwał zostanie poddana pod głosowanie:</w:t>
      </w:r>
    </w:p>
    <w:p w14:paraId="09909A6A" w14:textId="77777777" w:rsidR="00011083" w:rsidRPr="002A4C12" w:rsidRDefault="00011083" w:rsidP="002B30A4">
      <w:pPr>
        <w:spacing w:after="120"/>
        <w:rPr>
          <w:rFonts w:ascii="Muli" w:hAnsi="Muli" w:cs="Calibri"/>
          <w:color w:val="000000" w:themeColor="text1"/>
          <w:sz w:val="20"/>
          <w:szCs w:val="24"/>
          <w:lang w:eastAsia="pl-PL"/>
        </w:rPr>
      </w:pPr>
    </w:p>
    <w:p w14:paraId="7EE919C9" w14:textId="77777777" w:rsidR="00F36D1C" w:rsidRPr="002A4C12" w:rsidRDefault="00F36D1C" w:rsidP="00F36D1C">
      <w:pPr>
        <w:pStyle w:val="CM3"/>
        <w:spacing w:after="0" w:line="276" w:lineRule="auto"/>
        <w:jc w:val="center"/>
        <w:rPr>
          <w:rFonts w:ascii="Muli" w:eastAsia="Calibri" w:hAnsi="Muli" w:cs="Calibri"/>
          <w:color w:val="000000" w:themeColor="text1"/>
          <w:sz w:val="20"/>
        </w:rPr>
      </w:pPr>
    </w:p>
    <w:p w14:paraId="4F8F3738" w14:textId="77777777" w:rsidR="00F36D1C" w:rsidRPr="002A4C12" w:rsidRDefault="00F36D1C" w:rsidP="00F36D1C">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UCHWAŁA NR ____/2024</w:t>
      </w:r>
    </w:p>
    <w:p w14:paraId="44463B48" w14:textId="77777777" w:rsidR="00F36D1C" w:rsidRPr="002A4C12" w:rsidRDefault="00F36D1C" w:rsidP="00F36D1C">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 xml:space="preserve">Zwyczajnego Walnego Zgromadzenia </w:t>
      </w:r>
    </w:p>
    <w:p w14:paraId="555D0E20" w14:textId="77777777" w:rsidR="00F36D1C" w:rsidRPr="002A4C12" w:rsidRDefault="00F36D1C" w:rsidP="00F36D1C">
      <w:pPr>
        <w:pStyle w:val="CM1"/>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PROTEKTOR S.A. z siedzibą w Lublinie</w:t>
      </w:r>
    </w:p>
    <w:p w14:paraId="6DF3BAB6" w14:textId="77777777" w:rsidR="00F36D1C" w:rsidRPr="002A4C12" w:rsidRDefault="00F36D1C" w:rsidP="002A4C12">
      <w:pPr>
        <w:pStyle w:val="Default"/>
        <w:spacing w:line="276" w:lineRule="auto"/>
        <w:ind w:right="-78"/>
        <w:jc w:val="center"/>
        <w:rPr>
          <w:rFonts w:ascii="Muli" w:hAnsi="Muli"/>
          <w:b/>
          <w:bCs/>
          <w:color w:val="000000" w:themeColor="text1"/>
          <w:sz w:val="20"/>
        </w:rPr>
      </w:pPr>
      <w:r w:rsidRPr="002A4C12">
        <w:rPr>
          <w:rFonts w:ascii="Muli" w:hAnsi="Muli"/>
          <w:b/>
          <w:bCs/>
          <w:color w:val="000000" w:themeColor="text1"/>
          <w:sz w:val="20"/>
        </w:rPr>
        <w:t xml:space="preserve">z dnia 26 czerwca 2024 roku </w:t>
      </w:r>
    </w:p>
    <w:p w14:paraId="3A4ED732" w14:textId="77777777" w:rsidR="00F36D1C" w:rsidRPr="002A4C12" w:rsidRDefault="00F36D1C" w:rsidP="002A4C12">
      <w:pPr>
        <w:pStyle w:val="Nagwek1"/>
        <w:spacing w:before="0" w:beforeAutospacing="0" w:after="120" w:line="276" w:lineRule="auto"/>
        <w:jc w:val="center"/>
        <w:rPr>
          <w:rFonts w:ascii="Muli" w:eastAsia="Calibri" w:hAnsi="Muli" w:cs="Calibri"/>
          <w:color w:val="000000" w:themeColor="text1"/>
          <w:kern w:val="0"/>
          <w:sz w:val="20"/>
          <w:szCs w:val="24"/>
        </w:rPr>
      </w:pPr>
      <w:r w:rsidRPr="002A4C12">
        <w:rPr>
          <w:rFonts w:ascii="Muli" w:eastAsia="Calibri" w:hAnsi="Muli" w:cs="Calibri"/>
          <w:color w:val="000000" w:themeColor="text1"/>
          <w:kern w:val="0"/>
          <w:sz w:val="20"/>
          <w:szCs w:val="24"/>
        </w:rPr>
        <w:t xml:space="preserve">w sprawie nieudzielenia absolutorium Tomaszowi Malickiemu </w:t>
      </w:r>
      <w:r w:rsidRPr="002A4C12">
        <w:rPr>
          <w:rFonts w:ascii="Muli" w:eastAsia="Calibri" w:hAnsi="Muli" w:cs="Calibri"/>
          <w:color w:val="000000" w:themeColor="text1"/>
          <w:kern w:val="0"/>
          <w:sz w:val="20"/>
          <w:szCs w:val="24"/>
        </w:rPr>
        <w:br/>
        <w:t>z wykonania obowiązków Prezesa Zarządu Spółki w 2023 roku</w:t>
      </w:r>
    </w:p>
    <w:p w14:paraId="7DA27566" w14:textId="77777777" w:rsidR="00F36D1C" w:rsidRPr="002A4C12" w:rsidRDefault="00F36D1C" w:rsidP="00F36D1C">
      <w:pPr>
        <w:spacing w:after="120"/>
        <w:jc w:val="both"/>
        <w:rPr>
          <w:rFonts w:ascii="Muli" w:hAnsi="Muli" w:cs="Calibri"/>
          <w:color w:val="000000" w:themeColor="text1"/>
          <w:sz w:val="20"/>
          <w:szCs w:val="24"/>
          <w:lang w:eastAsia="pl-PL"/>
        </w:rPr>
      </w:pPr>
    </w:p>
    <w:p w14:paraId="5C7EBAE5" w14:textId="77777777" w:rsidR="00F36D1C" w:rsidRPr="002A4C12" w:rsidRDefault="00F36D1C" w:rsidP="00F36D1C">
      <w:pPr>
        <w:tabs>
          <w:tab w:val="right" w:leader="hyphen" w:pos="9214"/>
        </w:tabs>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Działając na podstawie art. 395 § 2 pkt 3 Kodeksu spółek handlowych oraz § 28 ust. 1 pkt 3 Statutu Spółki, Zwyczajne Walne Zgromadzenie Spółki uchwala, co następuje:</w:t>
      </w:r>
    </w:p>
    <w:p w14:paraId="04D4D22A" w14:textId="77777777" w:rsidR="00F36D1C" w:rsidRPr="002A4C12" w:rsidRDefault="00F36D1C" w:rsidP="00F36D1C">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1</w:t>
      </w:r>
    </w:p>
    <w:p w14:paraId="738F491B" w14:textId="77777777" w:rsidR="00F36D1C" w:rsidRPr="002A4C12" w:rsidRDefault="00F36D1C" w:rsidP="00F36D1C">
      <w:pPr>
        <w:pStyle w:val="Tekstpodstawowy2"/>
        <w:tabs>
          <w:tab w:val="right" w:leader="hyphen" w:pos="9214"/>
        </w:tabs>
        <w:spacing w:line="276" w:lineRule="auto"/>
        <w:rPr>
          <w:rFonts w:ascii="Muli" w:eastAsia="Calibri" w:hAnsi="Muli" w:cs="Calibri"/>
          <w:color w:val="000000" w:themeColor="text1"/>
          <w:sz w:val="20"/>
          <w:szCs w:val="24"/>
          <w:lang w:val="pl-PL" w:eastAsia="pl-PL"/>
        </w:rPr>
      </w:pPr>
      <w:r w:rsidRPr="002A4C12">
        <w:rPr>
          <w:rFonts w:ascii="Muli" w:eastAsia="Calibri" w:hAnsi="Muli" w:cs="Calibri"/>
          <w:color w:val="000000" w:themeColor="text1"/>
          <w:sz w:val="20"/>
          <w:szCs w:val="24"/>
          <w:lang w:val="pl-PL" w:eastAsia="pl-PL"/>
        </w:rPr>
        <w:t>Nie udziela się absolutorium Prezesowi Zarządu Spółki – Panu Tomaszowi Malickiemu z wykonania obowiązków w okresie od dnia 1 stycznia 2023 roku do dnia 4 grudnia 2023 roku.</w:t>
      </w:r>
    </w:p>
    <w:p w14:paraId="5AF48552" w14:textId="77777777" w:rsidR="00F36D1C" w:rsidRPr="002A4C12" w:rsidRDefault="00F36D1C" w:rsidP="00F36D1C">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2</w:t>
      </w:r>
    </w:p>
    <w:p w14:paraId="71AB8602" w14:textId="77777777" w:rsidR="00F36D1C" w:rsidRPr="002A4C12" w:rsidRDefault="00F36D1C" w:rsidP="00F36D1C">
      <w:pPr>
        <w:tabs>
          <w:tab w:val="right" w:leader="hyphen" w:pos="9214"/>
        </w:tabs>
        <w:spacing w:after="120"/>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Uchwała wchodzi w życie z chwilą podjęcia.</w:t>
      </w:r>
    </w:p>
    <w:p w14:paraId="5C40F828" w14:textId="77777777" w:rsidR="00F36D1C" w:rsidRDefault="00F36D1C" w:rsidP="00F36D1C">
      <w:pPr>
        <w:spacing w:after="120"/>
        <w:rPr>
          <w:rFonts w:ascii="Century Gothic" w:hAnsi="Century Gothic"/>
          <w:sz w:val="18"/>
          <w:szCs w:val="18"/>
        </w:rPr>
      </w:pPr>
    </w:p>
    <w:p w14:paraId="437CF2EB" w14:textId="77777777" w:rsidR="00F36D1C" w:rsidRPr="002A4C12" w:rsidRDefault="00F36D1C" w:rsidP="00F36D1C">
      <w:pPr>
        <w:pStyle w:val="Default"/>
        <w:spacing w:after="120" w:line="276" w:lineRule="auto"/>
        <w:rPr>
          <w:rFonts w:ascii="Muli" w:hAnsi="Muli"/>
          <w:b/>
          <w:bCs/>
          <w:color w:val="000000" w:themeColor="text1"/>
          <w:sz w:val="20"/>
          <w:u w:val="single"/>
        </w:rPr>
      </w:pPr>
      <w:r w:rsidRPr="002A4C12">
        <w:rPr>
          <w:rFonts w:ascii="Muli" w:hAnsi="Muli"/>
          <w:b/>
          <w:bCs/>
          <w:color w:val="000000" w:themeColor="text1"/>
          <w:sz w:val="20"/>
          <w:u w:val="single"/>
        </w:rPr>
        <w:t>Uzasadnienie projektu uchwały</w:t>
      </w:r>
    </w:p>
    <w:p w14:paraId="2B7FF9CA" w14:textId="77777777" w:rsidR="00F36D1C" w:rsidRPr="002A4C12" w:rsidRDefault="00F36D1C" w:rsidP="00F36D1C">
      <w:pPr>
        <w:pStyle w:val="Default"/>
        <w:spacing w:after="120" w:line="276" w:lineRule="auto"/>
        <w:rPr>
          <w:rFonts w:ascii="Muli" w:hAnsi="Muli"/>
          <w:color w:val="000000" w:themeColor="text1"/>
          <w:sz w:val="20"/>
        </w:rPr>
      </w:pPr>
      <w:r w:rsidRPr="002A4C12">
        <w:rPr>
          <w:rFonts w:ascii="Muli" w:hAnsi="Muli"/>
          <w:color w:val="000000" w:themeColor="text1"/>
          <w:sz w:val="20"/>
        </w:rPr>
        <w:t xml:space="preserve">Głosowanie nad absolutorium przewidziane jest przez Kodeks spółek handlowych. </w:t>
      </w:r>
    </w:p>
    <w:p w14:paraId="679E7ABE" w14:textId="77777777" w:rsidR="00F36D1C" w:rsidRPr="002A4C12" w:rsidRDefault="00F36D1C" w:rsidP="00F36D1C">
      <w:pPr>
        <w:spacing w:before="60" w:after="60" w:line="360" w:lineRule="auto"/>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Rada Nadzorcza w swoim sprawozdaniu z działalności w 2023 roku zarekomendowała Zwyczajnemu Walnemu Zgromadzeniu podjęcie uchwały o nieudzieleniu byłemu Prezesowi Zarządu Spółki Tomaszowi Malickiemu absolutorium z wykonania obowiązków w okresie od dnia 1 stycznia 2023 roku do dnia 4 grudnia 2023 roku. Rada Nadzorcza wskazała, iż pomimo udzielonego Prezesowi Zarządu Tomaszowi Malickiemu mandatu zaufania (wyrażonego powołaniem Tomasza Malickiego do Zarządu Spółki kolejnej kadencji – co miało miejsce na podstawie stosownej uchwały Rady Nadzorczej z dnia 9 marca 2023 roku), Rada Nadzorcza negatywnie ocenia sposób sprawowania przez byłego Prezesa Zarządu Spółki Tomasza Malickiego funkcji w Zarządzie i podejmowane przez niego w związku z tym działania w roku obrotowym zakończonym w dniu 31 grudnia 2023 roku. W ocenie Rady Nadzorczej podejmowane przez byłego Prezesa Zarządu Spółki działania w roku obrotowym 2023 budzą wątpliwości pod kątem gospodarności, celowości, jak i staranności. Szczegółową argumentację w tym zakresie Rady Nadzorcza przedstawiła w swoim sprawozdaniu z działalności w 2023 roku.</w:t>
      </w:r>
    </w:p>
    <w:p w14:paraId="12BFF67A" w14:textId="77777777" w:rsidR="009C39CA" w:rsidRPr="00B06445" w:rsidRDefault="009C39CA" w:rsidP="009C39CA">
      <w:pPr>
        <w:pStyle w:val="Default"/>
        <w:spacing w:after="120" w:line="276" w:lineRule="auto"/>
        <w:rPr>
          <w:rFonts w:ascii="Century Gothic" w:hAnsi="Century Gothic"/>
          <w:color w:val="000000" w:themeColor="text1"/>
          <w:sz w:val="18"/>
          <w:szCs w:val="18"/>
        </w:rPr>
      </w:pPr>
    </w:p>
    <w:p w14:paraId="695F6615"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„za" </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0BDC2393"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Głos „przeciw"</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174D801E"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„wstrzymujący się" </w:t>
      </w:r>
      <w:r w:rsidRPr="00B06445">
        <w:rPr>
          <w:rFonts w:ascii="Muli" w:hAnsi="Muli"/>
          <w:color w:val="000000" w:themeColor="text1"/>
          <w:sz w:val="20"/>
        </w:rPr>
        <w:tab/>
      </w:r>
      <w:r w:rsidRPr="00B06445">
        <w:rPr>
          <w:rFonts w:ascii="Muli" w:hAnsi="Muli"/>
          <w:color w:val="000000" w:themeColor="text1"/>
          <w:sz w:val="20"/>
        </w:rPr>
        <w:tab/>
        <w:t>□ ..................... (liczba głosów)</w:t>
      </w:r>
    </w:p>
    <w:p w14:paraId="1338BDD7"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Głosowanie poprzez zaznaczenie odpowiedniej rubryki krzyżykiem („X"). Zgłoszenie sprzeciwu do uchwały: TAK/NIE *) </w:t>
      </w:r>
    </w:p>
    <w:p w14:paraId="02D7AAC4"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lastRenderedPageBreak/>
        <w:t>Treść sprzeciwu i jego uzasadnienie*): ____________________________________________________________________________________________________________________________________________________________________________________________</w:t>
      </w:r>
    </w:p>
    <w:p w14:paraId="26BEC386"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Instrukcja dotycząca sposobu głosowania przez Pełnomocnika w sprawie podjęcia przedmiotowej uchwały: </w:t>
      </w:r>
    </w:p>
    <w:p w14:paraId="7F5FA67F"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Treść instrukcji *): </w:t>
      </w:r>
    </w:p>
    <w:p w14:paraId="13835D89"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____________________________________________________________________________________________________________________________________________________________________________________________</w:t>
      </w:r>
    </w:p>
    <w:p w14:paraId="28C9447B" w14:textId="77777777" w:rsidR="009C1DF1" w:rsidRDefault="009C39CA" w:rsidP="009C39CA">
      <w:pPr>
        <w:pStyle w:val="Default"/>
        <w:spacing w:after="120"/>
        <w:rPr>
          <w:rFonts w:ascii="Muli" w:hAnsi="Muli"/>
          <w:color w:val="000000" w:themeColor="text1"/>
          <w:sz w:val="20"/>
        </w:rPr>
      </w:pPr>
      <w:r w:rsidRPr="00B06445">
        <w:rPr>
          <w:rFonts w:ascii="Muli" w:hAnsi="Muli"/>
          <w:color w:val="000000" w:themeColor="text1"/>
          <w:sz w:val="20"/>
        </w:rPr>
        <w:t>*) niepotrzebne skreślić</w:t>
      </w:r>
    </w:p>
    <w:p w14:paraId="7109EDA3" w14:textId="77777777" w:rsidR="00011083" w:rsidRDefault="00011083" w:rsidP="009C39CA">
      <w:pPr>
        <w:pStyle w:val="Default"/>
        <w:spacing w:after="120"/>
        <w:rPr>
          <w:rFonts w:ascii="Muli" w:hAnsi="Muli"/>
          <w:color w:val="000000" w:themeColor="text1"/>
          <w:sz w:val="20"/>
        </w:rPr>
      </w:pPr>
    </w:p>
    <w:p w14:paraId="5AB4340E" w14:textId="77777777" w:rsidR="00011083" w:rsidRDefault="00011083" w:rsidP="009C39CA">
      <w:pPr>
        <w:pStyle w:val="Default"/>
        <w:spacing w:after="120"/>
        <w:rPr>
          <w:rFonts w:ascii="Muli" w:hAnsi="Muli"/>
          <w:color w:val="000000" w:themeColor="text1"/>
          <w:sz w:val="20"/>
        </w:rPr>
        <w:sectPr w:rsidR="00011083" w:rsidSect="00D93B2C">
          <w:pgSz w:w="11906" w:h="16838"/>
          <w:pgMar w:top="2244" w:right="1417" w:bottom="1417" w:left="993" w:header="708" w:footer="267" w:gutter="0"/>
          <w:cols w:space="708"/>
          <w:docGrid w:linePitch="360"/>
        </w:sectPr>
      </w:pPr>
    </w:p>
    <w:p w14:paraId="05837989" w14:textId="77777777" w:rsidR="002B30A4" w:rsidRPr="002A4C12" w:rsidRDefault="002B30A4" w:rsidP="002B30A4">
      <w:pPr>
        <w:pStyle w:val="CM3"/>
        <w:spacing w:after="120" w:line="276" w:lineRule="auto"/>
        <w:jc w:val="center"/>
        <w:rPr>
          <w:rFonts w:ascii="Muli" w:eastAsia="Calibri" w:hAnsi="Muli" w:cs="Calibri"/>
          <w:b/>
          <w:bCs/>
          <w:color w:val="000000" w:themeColor="text1"/>
          <w:sz w:val="20"/>
        </w:rPr>
      </w:pPr>
      <w:bookmarkStart w:id="24" w:name="_Hlk8597141"/>
      <w:r w:rsidRPr="002A4C12">
        <w:rPr>
          <w:rFonts w:ascii="Muli" w:eastAsia="Calibri" w:hAnsi="Muli" w:cs="Calibri"/>
          <w:b/>
          <w:bCs/>
          <w:color w:val="000000" w:themeColor="text1"/>
          <w:sz w:val="20"/>
        </w:rPr>
        <w:lastRenderedPageBreak/>
        <w:t>UCHWAŁA NR ____/2024</w:t>
      </w:r>
    </w:p>
    <w:p w14:paraId="1FDA2B27" w14:textId="77777777" w:rsidR="002B30A4" w:rsidRPr="002A4C12" w:rsidRDefault="002B30A4" w:rsidP="002B30A4">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 xml:space="preserve">Zwyczajnego Walnego Zgromadzenia </w:t>
      </w:r>
    </w:p>
    <w:p w14:paraId="0FB63B5B" w14:textId="77777777" w:rsidR="002B30A4" w:rsidRPr="002A4C12" w:rsidRDefault="002B30A4" w:rsidP="002B30A4">
      <w:pPr>
        <w:pStyle w:val="CM1"/>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PROTEKTOR S.A. z siedzibą w Lublinie</w:t>
      </w:r>
    </w:p>
    <w:p w14:paraId="5D0FD0C6" w14:textId="77777777" w:rsidR="002B30A4" w:rsidRPr="002A4C12" w:rsidRDefault="002B30A4" w:rsidP="002B30A4">
      <w:pPr>
        <w:pStyle w:val="Default"/>
        <w:spacing w:after="120" w:line="276" w:lineRule="auto"/>
        <w:ind w:right="-78"/>
        <w:jc w:val="center"/>
        <w:rPr>
          <w:rFonts w:ascii="Muli" w:hAnsi="Muli"/>
          <w:b/>
          <w:bCs/>
          <w:color w:val="000000" w:themeColor="text1"/>
          <w:sz w:val="20"/>
        </w:rPr>
      </w:pPr>
      <w:r w:rsidRPr="002A4C12">
        <w:rPr>
          <w:rFonts w:ascii="Muli" w:hAnsi="Muli"/>
          <w:b/>
          <w:bCs/>
          <w:color w:val="000000" w:themeColor="text1"/>
          <w:sz w:val="20"/>
        </w:rPr>
        <w:t xml:space="preserve">z dnia 26 czerwca 2024 roku </w:t>
      </w:r>
    </w:p>
    <w:p w14:paraId="42C9170B" w14:textId="77777777" w:rsidR="002B30A4" w:rsidRPr="002A4C12" w:rsidRDefault="002B30A4" w:rsidP="002B30A4">
      <w:pPr>
        <w:pStyle w:val="Nagwek1"/>
        <w:spacing w:after="120" w:line="360" w:lineRule="auto"/>
        <w:jc w:val="center"/>
        <w:rPr>
          <w:rFonts w:ascii="Muli" w:eastAsia="Calibri" w:hAnsi="Muli" w:cs="Calibri"/>
          <w:color w:val="000000" w:themeColor="text1"/>
          <w:kern w:val="0"/>
          <w:sz w:val="20"/>
          <w:szCs w:val="24"/>
        </w:rPr>
      </w:pPr>
      <w:r w:rsidRPr="002A4C12">
        <w:rPr>
          <w:rFonts w:ascii="Muli" w:eastAsia="Calibri" w:hAnsi="Muli" w:cs="Calibri"/>
          <w:color w:val="000000" w:themeColor="text1"/>
          <w:kern w:val="0"/>
          <w:sz w:val="20"/>
          <w:szCs w:val="24"/>
        </w:rPr>
        <w:t xml:space="preserve">w sprawie udzielenia absolutorium </w:t>
      </w:r>
      <w:bookmarkStart w:id="25" w:name="_Hlk40908617"/>
      <w:r w:rsidRPr="002A4C12">
        <w:rPr>
          <w:rFonts w:ascii="Muli" w:eastAsia="Calibri" w:hAnsi="Muli" w:cs="Calibri"/>
          <w:color w:val="000000" w:themeColor="text1"/>
          <w:kern w:val="0"/>
          <w:sz w:val="20"/>
          <w:szCs w:val="24"/>
        </w:rPr>
        <w:t xml:space="preserve">Mariuszowi </w:t>
      </w:r>
      <w:proofErr w:type="spellStart"/>
      <w:r w:rsidRPr="002A4C12">
        <w:rPr>
          <w:rFonts w:ascii="Muli" w:eastAsia="Calibri" w:hAnsi="Muli" w:cs="Calibri"/>
          <w:color w:val="000000" w:themeColor="text1"/>
          <w:kern w:val="0"/>
          <w:sz w:val="20"/>
          <w:szCs w:val="24"/>
        </w:rPr>
        <w:t>Drużyńskiemu</w:t>
      </w:r>
      <w:proofErr w:type="spellEnd"/>
      <w:r w:rsidRPr="002A4C12">
        <w:rPr>
          <w:rFonts w:ascii="Muli" w:eastAsia="Calibri" w:hAnsi="Muli" w:cs="Calibri"/>
          <w:color w:val="000000" w:themeColor="text1"/>
          <w:kern w:val="0"/>
          <w:sz w:val="20"/>
          <w:szCs w:val="24"/>
        </w:rPr>
        <w:t xml:space="preserve"> </w:t>
      </w:r>
      <w:r w:rsidRPr="002A4C12">
        <w:rPr>
          <w:rFonts w:ascii="Muli" w:eastAsia="Calibri" w:hAnsi="Muli" w:cs="Calibri"/>
          <w:color w:val="000000" w:themeColor="text1"/>
          <w:kern w:val="0"/>
          <w:sz w:val="20"/>
          <w:szCs w:val="24"/>
        </w:rPr>
        <w:br/>
        <w:t>z wykonania obowiązków Członka Zarządu Spółki w 2023 roku</w:t>
      </w:r>
      <w:bookmarkEnd w:id="25"/>
    </w:p>
    <w:p w14:paraId="3785D60A" w14:textId="77777777" w:rsidR="002B30A4" w:rsidRPr="002A4C12" w:rsidRDefault="002B30A4" w:rsidP="002B30A4">
      <w:pPr>
        <w:keepNext/>
        <w:tabs>
          <w:tab w:val="right" w:leader="hyphen" w:pos="9214"/>
        </w:tabs>
        <w:spacing w:after="120"/>
        <w:rPr>
          <w:rFonts w:ascii="Muli" w:hAnsi="Muli" w:cs="Calibri"/>
          <w:color w:val="000000" w:themeColor="text1"/>
          <w:sz w:val="20"/>
          <w:szCs w:val="24"/>
          <w:lang w:eastAsia="pl-PL"/>
        </w:rPr>
      </w:pPr>
    </w:p>
    <w:p w14:paraId="24711DB1" w14:textId="77777777" w:rsidR="002B30A4" w:rsidRPr="002A4C12" w:rsidRDefault="002B30A4" w:rsidP="002B30A4">
      <w:pPr>
        <w:tabs>
          <w:tab w:val="right" w:leader="hyphen" w:pos="9214"/>
        </w:tabs>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Działając na podstawie art. 395 § 2 pkt 3 Kodeksu spółek handlowych oraz § 28 ust. 1 pkt 3 Statutu Spółki, Zwyczajne Walne Zgromadzenie Spółki uchwala, co następuje:</w:t>
      </w:r>
    </w:p>
    <w:p w14:paraId="228CE3E6" w14:textId="77777777" w:rsidR="002B30A4" w:rsidRPr="002A4C12" w:rsidRDefault="002B30A4" w:rsidP="002B30A4">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1</w:t>
      </w:r>
    </w:p>
    <w:p w14:paraId="120FA4CE" w14:textId="77777777" w:rsidR="002B30A4" w:rsidRPr="002A4C12" w:rsidRDefault="002B30A4" w:rsidP="002B30A4">
      <w:pPr>
        <w:pStyle w:val="Tekstpodstawowy2"/>
        <w:tabs>
          <w:tab w:val="right" w:leader="hyphen" w:pos="9214"/>
        </w:tabs>
        <w:spacing w:line="276" w:lineRule="auto"/>
        <w:rPr>
          <w:rFonts w:ascii="Muli" w:eastAsia="Calibri" w:hAnsi="Muli" w:cs="Calibri"/>
          <w:color w:val="000000" w:themeColor="text1"/>
          <w:sz w:val="20"/>
          <w:szCs w:val="24"/>
          <w:lang w:val="pl-PL" w:eastAsia="pl-PL"/>
        </w:rPr>
      </w:pPr>
      <w:r w:rsidRPr="002A4C12">
        <w:rPr>
          <w:rFonts w:ascii="Muli" w:eastAsia="Calibri" w:hAnsi="Muli" w:cs="Calibri"/>
          <w:color w:val="000000" w:themeColor="text1"/>
          <w:sz w:val="20"/>
          <w:szCs w:val="24"/>
          <w:lang w:val="pl-PL" w:eastAsia="pl-PL"/>
        </w:rPr>
        <w:t xml:space="preserve">Udziela się absolutorium Członkowi Zarządu Spółki – Panu Mariuszowi </w:t>
      </w:r>
      <w:proofErr w:type="spellStart"/>
      <w:r w:rsidRPr="002A4C12">
        <w:rPr>
          <w:rFonts w:ascii="Muli" w:eastAsia="Calibri" w:hAnsi="Muli" w:cs="Calibri"/>
          <w:color w:val="000000" w:themeColor="text1"/>
          <w:sz w:val="20"/>
          <w:szCs w:val="24"/>
          <w:lang w:val="pl-PL" w:eastAsia="pl-PL"/>
        </w:rPr>
        <w:t>Drużyńskiemu</w:t>
      </w:r>
      <w:proofErr w:type="spellEnd"/>
      <w:r w:rsidRPr="002A4C12">
        <w:rPr>
          <w:rFonts w:ascii="Muli" w:eastAsia="Calibri" w:hAnsi="Muli" w:cs="Calibri"/>
          <w:color w:val="000000" w:themeColor="text1"/>
          <w:sz w:val="20"/>
          <w:szCs w:val="24"/>
          <w:lang w:val="pl-PL" w:eastAsia="pl-PL"/>
        </w:rPr>
        <w:t xml:space="preserve"> z wykonania obowiązków w okresie od dnia 1 stycznia 2023 roku do dnia 9 marca 2023 roku.</w:t>
      </w:r>
    </w:p>
    <w:p w14:paraId="7D3239CA" w14:textId="77777777" w:rsidR="002B30A4" w:rsidRPr="002A4C12" w:rsidRDefault="002B30A4" w:rsidP="002B30A4">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2</w:t>
      </w:r>
    </w:p>
    <w:p w14:paraId="0ADFFB1D" w14:textId="77777777" w:rsidR="002B30A4" w:rsidRPr="002A4C12" w:rsidRDefault="002B30A4" w:rsidP="002B30A4">
      <w:pPr>
        <w:tabs>
          <w:tab w:val="right" w:leader="hyphen" w:pos="9214"/>
        </w:tabs>
        <w:spacing w:after="120"/>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Uchwała wchodzi w życie z chwilą podjęcia.</w:t>
      </w:r>
    </w:p>
    <w:bookmarkEnd w:id="24"/>
    <w:p w14:paraId="4DB13D42" w14:textId="77777777" w:rsidR="002B30A4" w:rsidRPr="002A4C12" w:rsidRDefault="002B30A4" w:rsidP="002B30A4">
      <w:pPr>
        <w:pStyle w:val="Tekstpodstawowy2"/>
        <w:spacing w:line="276" w:lineRule="auto"/>
        <w:rPr>
          <w:rFonts w:ascii="Muli" w:eastAsia="Calibri" w:hAnsi="Muli" w:cs="Calibri"/>
          <w:color w:val="000000" w:themeColor="text1"/>
          <w:sz w:val="20"/>
          <w:szCs w:val="24"/>
          <w:lang w:val="pl-PL" w:eastAsia="pl-PL"/>
        </w:rPr>
      </w:pPr>
    </w:p>
    <w:p w14:paraId="2387EFE2" w14:textId="77777777" w:rsidR="002B30A4" w:rsidRPr="002A4C12" w:rsidRDefault="002B30A4" w:rsidP="002B30A4">
      <w:pPr>
        <w:pStyle w:val="Default"/>
        <w:spacing w:after="120" w:line="276" w:lineRule="auto"/>
        <w:rPr>
          <w:rFonts w:ascii="Muli" w:hAnsi="Muli"/>
          <w:b/>
          <w:bCs/>
          <w:color w:val="000000" w:themeColor="text1"/>
          <w:sz w:val="20"/>
          <w:u w:val="single"/>
        </w:rPr>
      </w:pPr>
      <w:r w:rsidRPr="002A4C12">
        <w:rPr>
          <w:rFonts w:ascii="Muli" w:hAnsi="Muli"/>
          <w:b/>
          <w:bCs/>
          <w:color w:val="000000" w:themeColor="text1"/>
          <w:sz w:val="20"/>
          <w:u w:val="single"/>
        </w:rPr>
        <w:t>Uzasadnienie projektu uchwały</w:t>
      </w:r>
    </w:p>
    <w:p w14:paraId="310A81F3" w14:textId="77777777" w:rsidR="002B30A4" w:rsidRPr="002A4C12" w:rsidRDefault="002B30A4" w:rsidP="002B30A4">
      <w:pPr>
        <w:pStyle w:val="Tekstpodstawowy2"/>
        <w:spacing w:line="276" w:lineRule="auto"/>
        <w:rPr>
          <w:rFonts w:ascii="Muli" w:eastAsia="Calibri" w:hAnsi="Muli" w:cs="Calibri"/>
          <w:color w:val="000000" w:themeColor="text1"/>
          <w:sz w:val="20"/>
          <w:szCs w:val="24"/>
          <w:lang w:val="pl-PL" w:eastAsia="pl-PL"/>
        </w:rPr>
      </w:pPr>
      <w:r w:rsidRPr="002A4C12">
        <w:rPr>
          <w:rFonts w:ascii="Muli" w:eastAsia="Calibri" w:hAnsi="Muli" w:cs="Calibri"/>
          <w:color w:val="000000" w:themeColor="text1"/>
          <w:sz w:val="20"/>
          <w:szCs w:val="24"/>
          <w:lang w:val="pl-PL" w:eastAsia="pl-PL"/>
        </w:rPr>
        <w:t>Głosowanie nad absolutorium przewidziane jest przez Kodeks spółek handlowych.</w:t>
      </w:r>
    </w:p>
    <w:p w14:paraId="29B71F19" w14:textId="77777777" w:rsidR="009C39CA" w:rsidRPr="002A4C12" w:rsidRDefault="009C39CA" w:rsidP="009C39CA">
      <w:pPr>
        <w:spacing w:after="120"/>
        <w:rPr>
          <w:rFonts w:ascii="Muli" w:hAnsi="Muli" w:cs="Calibri"/>
          <w:color w:val="000000" w:themeColor="text1"/>
          <w:sz w:val="20"/>
          <w:szCs w:val="24"/>
          <w:lang w:eastAsia="pl-PL"/>
        </w:rPr>
      </w:pPr>
    </w:p>
    <w:p w14:paraId="7130D553"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„za" </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7974C9C9"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Głos „przeciw"</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106E0EF2"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„wstrzymujący się" </w:t>
      </w:r>
      <w:r w:rsidRPr="00B06445">
        <w:rPr>
          <w:rFonts w:ascii="Muli" w:hAnsi="Muli"/>
          <w:color w:val="000000" w:themeColor="text1"/>
          <w:sz w:val="20"/>
        </w:rPr>
        <w:tab/>
      </w:r>
      <w:r w:rsidRPr="00B06445">
        <w:rPr>
          <w:rFonts w:ascii="Muli" w:hAnsi="Muli"/>
          <w:color w:val="000000" w:themeColor="text1"/>
          <w:sz w:val="20"/>
        </w:rPr>
        <w:tab/>
        <w:t>□ ..................... (liczba głosów)</w:t>
      </w:r>
    </w:p>
    <w:p w14:paraId="6940152E"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Głosowanie poprzez zaznaczenie odpowiedniej rubryki krzyżykiem („X"). Zgłoszenie sprzeciwu do uchwały: TAK/NIE *) </w:t>
      </w:r>
    </w:p>
    <w:p w14:paraId="5A79798C"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Treść sprzeciwu i jego uzasadnienie*): ____________________________________________________________________________________________________________________________________________________________________________________________</w:t>
      </w:r>
    </w:p>
    <w:p w14:paraId="0138E906"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Instrukcja dotycząca sposobu głosowania przez Pełnomocnika w sprawie podjęcia przedmiotowej uchwały: </w:t>
      </w:r>
    </w:p>
    <w:p w14:paraId="7F5033A3"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Treść instrukcji *): </w:t>
      </w:r>
    </w:p>
    <w:p w14:paraId="42D9F7B7"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____________________________________________________________________________________________________________________________________________________________________________________________</w:t>
      </w:r>
    </w:p>
    <w:p w14:paraId="0500355C" w14:textId="77777777" w:rsidR="009C1DF1" w:rsidRDefault="009C39CA" w:rsidP="009C39CA">
      <w:pPr>
        <w:pStyle w:val="Default"/>
        <w:spacing w:after="120"/>
        <w:rPr>
          <w:rFonts w:ascii="Muli" w:hAnsi="Muli"/>
          <w:color w:val="000000" w:themeColor="text1"/>
          <w:sz w:val="20"/>
        </w:rPr>
        <w:sectPr w:rsidR="009C1DF1" w:rsidSect="00D93B2C">
          <w:pgSz w:w="11906" w:h="16838"/>
          <w:pgMar w:top="2244" w:right="1417" w:bottom="1417" w:left="993" w:header="708" w:footer="267" w:gutter="0"/>
          <w:cols w:space="708"/>
          <w:docGrid w:linePitch="360"/>
        </w:sectPr>
      </w:pPr>
      <w:r w:rsidRPr="00B06445">
        <w:rPr>
          <w:rFonts w:ascii="Muli" w:hAnsi="Muli"/>
          <w:color w:val="000000" w:themeColor="text1"/>
          <w:sz w:val="20"/>
        </w:rPr>
        <w:t>*) niepotrzebne skreślić</w:t>
      </w:r>
    </w:p>
    <w:p w14:paraId="7F53254B" w14:textId="77777777" w:rsidR="002B30A4" w:rsidRPr="002A4C12" w:rsidRDefault="002B30A4" w:rsidP="002B30A4">
      <w:pPr>
        <w:pStyle w:val="CM3"/>
        <w:spacing w:after="120" w:line="276" w:lineRule="auto"/>
        <w:jc w:val="center"/>
        <w:rPr>
          <w:rFonts w:ascii="Muli" w:eastAsia="Calibri" w:hAnsi="Muli" w:cs="Calibri"/>
          <w:b/>
          <w:bCs/>
          <w:color w:val="000000" w:themeColor="text1"/>
          <w:sz w:val="20"/>
        </w:rPr>
      </w:pPr>
      <w:bookmarkStart w:id="26" w:name="_Hlk8598801"/>
      <w:r w:rsidRPr="002A4C12">
        <w:rPr>
          <w:rFonts w:ascii="Muli" w:eastAsia="Calibri" w:hAnsi="Muli" w:cs="Calibri"/>
          <w:b/>
          <w:bCs/>
          <w:color w:val="000000" w:themeColor="text1"/>
          <w:sz w:val="20"/>
        </w:rPr>
        <w:lastRenderedPageBreak/>
        <w:t>UCHWAŁA NR ____/2024</w:t>
      </w:r>
    </w:p>
    <w:p w14:paraId="33CABD6F" w14:textId="77777777" w:rsidR="002B30A4" w:rsidRPr="002A4C12" w:rsidRDefault="002B30A4" w:rsidP="002B30A4">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 xml:space="preserve">Zwyczajnego Walnego Zgromadzenia </w:t>
      </w:r>
    </w:p>
    <w:p w14:paraId="03D229AA" w14:textId="77777777" w:rsidR="002B30A4" w:rsidRPr="002A4C12" w:rsidRDefault="002B30A4" w:rsidP="002B30A4">
      <w:pPr>
        <w:pStyle w:val="CM1"/>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PROTEKTOR S.A. z siedzibą w Lublinie</w:t>
      </w:r>
    </w:p>
    <w:p w14:paraId="3095062C" w14:textId="77777777" w:rsidR="002B30A4" w:rsidRPr="002A4C12" w:rsidRDefault="002B30A4" w:rsidP="002B30A4">
      <w:pPr>
        <w:pStyle w:val="Default"/>
        <w:spacing w:after="120" w:line="276" w:lineRule="auto"/>
        <w:ind w:right="-78"/>
        <w:jc w:val="center"/>
        <w:rPr>
          <w:rFonts w:ascii="Muli" w:hAnsi="Muli"/>
          <w:b/>
          <w:bCs/>
          <w:color w:val="000000" w:themeColor="text1"/>
          <w:sz w:val="20"/>
        </w:rPr>
      </w:pPr>
      <w:r w:rsidRPr="002A4C12">
        <w:rPr>
          <w:rFonts w:ascii="Muli" w:hAnsi="Muli"/>
          <w:b/>
          <w:bCs/>
          <w:color w:val="000000" w:themeColor="text1"/>
          <w:sz w:val="20"/>
        </w:rPr>
        <w:t xml:space="preserve">z dnia 26 czerwca 2024 roku </w:t>
      </w:r>
    </w:p>
    <w:p w14:paraId="601A8E4A" w14:textId="77777777" w:rsidR="002B30A4" w:rsidRPr="002A4C12" w:rsidRDefault="002B30A4" w:rsidP="002B30A4">
      <w:pPr>
        <w:keepNext/>
        <w:spacing w:after="120"/>
        <w:jc w:val="center"/>
        <w:outlineLvl w:val="0"/>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xml:space="preserve">w sprawie </w:t>
      </w:r>
      <w:bookmarkStart w:id="27" w:name="_Hlk40908654"/>
      <w:r w:rsidRPr="002A4C12">
        <w:rPr>
          <w:rFonts w:ascii="Muli" w:hAnsi="Muli" w:cs="Calibri"/>
          <w:b/>
          <w:bCs/>
          <w:color w:val="000000" w:themeColor="text1"/>
          <w:sz w:val="20"/>
          <w:szCs w:val="24"/>
          <w:lang w:eastAsia="pl-PL"/>
        </w:rPr>
        <w:t xml:space="preserve">udzielenia absolutorium </w:t>
      </w:r>
      <w:bookmarkStart w:id="28" w:name="_Hlk8597195"/>
      <w:r w:rsidRPr="002A4C12">
        <w:rPr>
          <w:rFonts w:ascii="Muli" w:hAnsi="Muli" w:cs="Calibri"/>
          <w:b/>
          <w:bCs/>
          <w:color w:val="000000" w:themeColor="text1"/>
          <w:sz w:val="20"/>
          <w:szCs w:val="24"/>
          <w:lang w:eastAsia="pl-PL"/>
        </w:rPr>
        <w:t xml:space="preserve">Kamilowi Gajdzińskiemu </w:t>
      </w:r>
      <w:bookmarkEnd w:id="28"/>
      <w:r w:rsidRPr="002A4C12">
        <w:rPr>
          <w:rFonts w:ascii="Muli" w:hAnsi="Muli" w:cs="Calibri"/>
          <w:b/>
          <w:bCs/>
          <w:color w:val="000000" w:themeColor="text1"/>
          <w:sz w:val="20"/>
          <w:szCs w:val="24"/>
          <w:lang w:eastAsia="pl-PL"/>
        </w:rPr>
        <w:br/>
        <w:t>z wykonania obowiązków Członka Zarządu Spółki</w:t>
      </w:r>
      <w:bookmarkEnd w:id="27"/>
      <w:r w:rsidRPr="002A4C12">
        <w:rPr>
          <w:rFonts w:ascii="Muli" w:hAnsi="Muli" w:cs="Calibri"/>
          <w:b/>
          <w:bCs/>
          <w:color w:val="000000" w:themeColor="text1"/>
          <w:sz w:val="20"/>
          <w:szCs w:val="24"/>
          <w:lang w:eastAsia="pl-PL"/>
        </w:rPr>
        <w:t xml:space="preserve"> w 2023 roku</w:t>
      </w:r>
    </w:p>
    <w:p w14:paraId="75D19195" w14:textId="77777777" w:rsidR="002B30A4" w:rsidRPr="002A4C12" w:rsidRDefault="002B30A4" w:rsidP="002B30A4">
      <w:pPr>
        <w:tabs>
          <w:tab w:val="right" w:leader="hyphen" w:pos="9214"/>
        </w:tabs>
        <w:spacing w:after="120"/>
        <w:rPr>
          <w:rFonts w:ascii="Muli" w:hAnsi="Muli" w:cs="Calibri"/>
          <w:color w:val="000000" w:themeColor="text1"/>
          <w:sz w:val="20"/>
          <w:szCs w:val="24"/>
          <w:lang w:eastAsia="pl-PL"/>
        </w:rPr>
      </w:pPr>
    </w:p>
    <w:p w14:paraId="03CB0621" w14:textId="77777777" w:rsidR="002B30A4" w:rsidRPr="002A4C12" w:rsidRDefault="002B30A4" w:rsidP="002B30A4">
      <w:pPr>
        <w:tabs>
          <w:tab w:val="right" w:leader="hyphen" w:pos="9214"/>
        </w:tabs>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Działając na podstawie art. 395 § 2 pkt 3 Kodeksu spółek handlowych oraz § 28 ust. 1 pkt 3 Statutu Spółki, Zwyczajne Walne Zgromadzenie Spółki uchwala, co następuje:</w:t>
      </w:r>
    </w:p>
    <w:p w14:paraId="1EB6E35A" w14:textId="77777777" w:rsidR="002B30A4" w:rsidRPr="002A4C12" w:rsidRDefault="002B30A4" w:rsidP="002B30A4">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1</w:t>
      </w:r>
    </w:p>
    <w:p w14:paraId="693CB27C" w14:textId="77777777" w:rsidR="002B30A4" w:rsidRPr="002A4C12" w:rsidRDefault="002B30A4" w:rsidP="002B30A4">
      <w:pPr>
        <w:tabs>
          <w:tab w:val="right" w:leader="hyphen" w:pos="9214"/>
        </w:tabs>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Udziela się absolutorium Członkowi Zarządu Spółki – Panu Kamilowi Gajdzińskiemu z wykonania obowiązków w okresie od dnia 1 stycznia 2023 roku do 31 grudnia 2023 roku.</w:t>
      </w:r>
    </w:p>
    <w:p w14:paraId="58982120" w14:textId="77777777" w:rsidR="002B30A4" w:rsidRPr="002A4C12" w:rsidRDefault="002B30A4" w:rsidP="002B30A4">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2</w:t>
      </w:r>
    </w:p>
    <w:p w14:paraId="5F3BBFE9" w14:textId="77777777" w:rsidR="002B30A4" w:rsidRPr="002A4C12" w:rsidRDefault="002B30A4" w:rsidP="002B30A4">
      <w:pPr>
        <w:tabs>
          <w:tab w:val="right" w:leader="hyphen" w:pos="9214"/>
        </w:tabs>
        <w:spacing w:after="120"/>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Uchwała wchodzi w życie z chwilą podjęcia.</w:t>
      </w:r>
    </w:p>
    <w:p w14:paraId="123E2E15" w14:textId="77777777" w:rsidR="002B30A4" w:rsidRPr="002A4C12" w:rsidRDefault="002B30A4" w:rsidP="002B30A4">
      <w:pPr>
        <w:spacing w:after="120"/>
        <w:rPr>
          <w:rFonts w:ascii="Muli" w:hAnsi="Muli" w:cs="Calibri"/>
          <w:color w:val="000000" w:themeColor="text1"/>
          <w:sz w:val="20"/>
          <w:szCs w:val="24"/>
          <w:lang w:eastAsia="pl-PL"/>
        </w:rPr>
      </w:pPr>
    </w:p>
    <w:p w14:paraId="767A8656" w14:textId="77777777" w:rsidR="002B30A4" w:rsidRPr="002A4C12" w:rsidRDefault="002B30A4" w:rsidP="002B30A4">
      <w:pPr>
        <w:pStyle w:val="Default"/>
        <w:spacing w:after="120" w:line="276" w:lineRule="auto"/>
        <w:rPr>
          <w:rFonts w:ascii="Muli" w:hAnsi="Muli"/>
          <w:b/>
          <w:bCs/>
          <w:color w:val="000000" w:themeColor="text1"/>
          <w:sz w:val="20"/>
          <w:u w:val="single"/>
        </w:rPr>
      </w:pPr>
      <w:r w:rsidRPr="002A4C12">
        <w:rPr>
          <w:rFonts w:ascii="Muli" w:hAnsi="Muli"/>
          <w:b/>
          <w:bCs/>
          <w:color w:val="000000" w:themeColor="text1"/>
          <w:sz w:val="20"/>
          <w:u w:val="single"/>
        </w:rPr>
        <w:t>Uzasadnienie projektu uchwały</w:t>
      </w:r>
    </w:p>
    <w:p w14:paraId="55807F9C" w14:textId="77777777" w:rsidR="002B30A4" w:rsidRPr="002A4C12" w:rsidRDefault="002B30A4" w:rsidP="002B30A4">
      <w:pPr>
        <w:pStyle w:val="Default"/>
        <w:spacing w:after="120" w:line="276" w:lineRule="auto"/>
        <w:rPr>
          <w:rFonts w:ascii="Muli" w:hAnsi="Muli"/>
          <w:color w:val="000000" w:themeColor="text1"/>
          <w:sz w:val="20"/>
        </w:rPr>
      </w:pPr>
      <w:r w:rsidRPr="002A4C12">
        <w:rPr>
          <w:rFonts w:ascii="Muli" w:hAnsi="Muli"/>
          <w:color w:val="000000" w:themeColor="text1"/>
          <w:sz w:val="20"/>
        </w:rPr>
        <w:t>Głosowanie nad absolutorium przewidziane jest przez Kodeks spółek handlowych.</w:t>
      </w:r>
    </w:p>
    <w:p w14:paraId="1537A066" w14:textId="77777777" w:rsidR="009C39CA" w:rsidRPr="002A4C12" w:rsidRDefault="009C39CA" w:rsidP="009C39CA">
      <w:pPr>
        <w:pStyle w:val="Default"/>
        <w:spacing w:after="120" w:line="276" w:lineRule="auto"/>
        <w:rPr>
          <w:rFonts w:ascii="Muli" w:hAnsi="Muli"/>
          <w:color w:val="000000" w:themeColor="text1"/>
          <w:sz w:val="20"/>
        </w:rPr>
      </w:pPr>
    </w:p>
    <w:p w14:paraId="12113449"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„za" </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390F9615"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Głos „przeciw"</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25FD7AFF"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„wstrzymujący się" </w:t>
      </w:r>
      <w:r w:rsidRPr="00B06445">
        <w:rPr>
          <w:rFonts w:ascii="Muli" w:hAnsi="Muli"/>
          <w:color w:val="000000" w:themeColor="text1"/>
          <w:sz w:val="20"/>
        </w:rPr>
        <w:tab/>
      </w:r>
      <w:r w:rsidRPr="00B06445">
        <w:rPr>
          <w:rFonts w:ascii="Muli" w:hAnsi="Muli"/>
          <w:color w:val="000000" w:themeColor="text1"/>
          <w:sz w:val="20"/>
        </w:rPr>
        <w:tab/>
        <w:t>□ ..................... (liczba głosów)</w:t>
      </w:r>
    </w:p>
    <w:p w14:paraId="08645A89"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Głosowanie poprzez zaznaczenie odpowiedniej rubryki krzyżykiem („X"). Zgłoszenie sprzeciwu do uchwały: TAK/NIE *) </w:t>
      </w:r>
    </w:p>
    <w:p w14:paraId="0CF201B4"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Treść sprzeciwu i jego uzasadnienie*): ____________________________________________________________________________________________________________________________________________________________________________________________</w:t>
      </w:r>
    </w:p>
    <w:p w14:paraId="3B381841"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Instrukcja dotycząca sposobu głosowania przez Pełnomocnika w sprawie podjęcia przedmiotowej uchwały: </w:t>
      </w:r>
    </w:p>
    <w:p w14:paraId="7207427D"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Treść instrukcji *): </w:t>
      </w:r>
    </w:p>
    <w:p w14:paraId="1B8E9D30"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____________________________________________________________________________________________________________________________________________________________________________________________</w:t>
      </w:r>
    </w:p>
    <w:p w14:paraId="3592AD19" w14:textId="77777777" w:rsidR="009C1DF1" w:rsidRDefault="009C39CA" w:rsidP="009C39CA">
      <w:pPr>
        <w:pStyle w:val="Default"/>
        <w:spacing w:after="120"/>
        <w:rPr>
          <w:rFonts w:ascii="Muli" w:hAnsi="Muli"/>
          <w:color w:val="000000" w:themeColor="text1"/>
          <w:sz w:val="20"/>
        </w:rPr>
        <w:sectPr w:rsidR="009C1DF1" w:rsidSect="00D93B2C">
          <w:pgSz w:w="11906" w:h="16838"/>
          <w:pgMar w:top="2244" w:right="1417" w:bottom="1417" w:left="993" w:header="708" w:footer="267" w:gutter="0"/>
          <w:cols w:space="708"/>
          <w:docGrid w:linePitch="360"/>
        </w:sectPr>
      </w:pPr>
      <w:r w:rsidRPr="00B06445">
        <w:rPr>
          <w:rFonts w:ascii="Muli" w:hAnsi="Muli"/>
          <w:color w:val="000000" w:themeColor="text1"/>
          <w:sz w:val="20"/>
        </w:rPr>
        <w:t>*) niepotrzebne skreślić</w:t>
      </w:r>
    </w:p>
    <w:bookmarkEnd w:id="26"/>
    <w:p w14:paraId="15D55BDE" w14:textId="3E58E5AB" w:rsidR="002B30A4" w:rsidRPr="002A4C12" w:rsidRDefault="002B30A4" w:rsidP="002B30A4">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lastRenderedPageBreak/>
        <w:t>UCHWAŁA NR ____/2024</w:t>
      </w:r>
    </w:p>
    <w:p w14:paraId="35321117" w14:textId="77777777" w:rsidR="002B30A4" w:rsidRPr="002A4C12" w:rsidRDefault="002B30A4" w:rsidP="002B30A4">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 xml:space="preserve">Zwyczajnego Walnego Zgromadzenia </w:t>
      </w:r>
    </w:p>
    <w:p w14:paraId="5CC67718" w14:textId="77777777" w:rsidR="002B30A4" w:rsidRPr="002A4C12" w:rsidRDefault="002B30A4" w:rsidP="002B30A4">
      <w:pPr>
        <w:pStyle w:val="CM1"/>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PROTEKTOR S.A. z siedzibą w Lublinie</w:t>
      </w:r>
    </w:p>
    <w:p w14:paraId="44D3C875" w14:textId="77777777" w:rsidR="002B30A4" w:rsidRPr="002A4C12" w:rsidRDefault="002B30A4" w:rsidP="002B30A4">
      <w:pPr>
        <w:pStyle w:val="Default"/>
        <w:spacing w:after="120" w:line="276" w:lineRule="auto"/>
        <w:ind w:right="-78"/>
        <w:jc w:val="center"/>
        <w:rPr>
          <w:rFonts w:ascii="Muli" w:hAnsi="Muli"/>
          <w:b/>
          <w:bCs/>
          <w:color w:val="000000" w:themeColor="text1"/>
          <w:sz w:val="20"/>
        </w:rPr>
      </w:pPr>
      <w:r w:rsidRPr="002A4C12">
        <w:rPr>
          <w:rFonts w:ascii="Muli" w:hAnsi="Muli"/>
          <w:b/>
          <w:bCs/>
          <w:color w:val="000000" w:themeColor="text1"/>
          <w:sz w:val="20"/>
        </w:rPr>
        <w:t xml:space="preserve">z dnia 26 czerwca 2024 roku </w:t>
      </w:r>
    </w:p>
    <w:p w14:paraId="0BBE0A32" w14:textId="1FECDACC" w:rsidR="002B30A4" w:rsidRPr="002A4C12" w:rsidRDefault="002B30A4" w:rsidP="002B30A4">
      <w:pPr>
        <w:pStyle w:val="Nagwek1"/>
        <w:spacing w:after="120" w:line="360" w:lineRule="auto"/>
        <w:jc w:val="center"/>
        <w:rPr>
          <w:rFonts w:ascii="Muli" w:eastAsia="Calibri" w:hAnsi="Muli" w:cs="Calibri"/>
          <w:color w:val="000000" w:themeColor="text1"/>
          <w:kern w:val="0"/>
          <w:sz w:val="20"/>
          <w:szCs w:val="24"/>
        </w:rPr>
      </w:pPr>
      <w:r w:rsidRPr="002A4C12">
        <w:rPr>
          <w:rFonts w:ascii="Muli" w:eastAsia="Calibri" w:hAnsi="Muli" w:cs="Calibri"/>
          <w:color w:val="000000" w:themeColor="text1"/>
          <w:kern w:val="0"/>
          <w:sz w:val="20"/>
          <w:szCs w:val="24"/>
        </w:rPr>
        <w:t xml:space="preserve">w sprawie udzielenia absolutorium Dariuszowi Formeli </w:t>
      </w:r>
      <w:r w:rsidRPr="002A4C12">
        <w:rPr>
          <w:rFonts w:ascii="Muli" w:eastAsia="Calibri" w:hAnsi="Muli" w:cs="Calibri"/>
          <w:color w:val="000000" w:themeColor="text1"/>
          <w:kern w:val="0"/>
          <w:sz w:val="20"/>
          <w:szCs w:val="24"/>
        </w:rPr>
        <w:br/>
        <w:t>z wykonania obowiązków Przewodniczącego Rady Nadzorczej Spółki w 2023 roku</w:t>
      </w:r>
    </w:p>
    <w:p w14:paraId="6EC8D02F" w14:textId="77777777" w:rsidR="002B30A4" w:rsidRPr="002A4C12" w:rsidRDefault="002B30A4" w:rsidP="002B30A4">
      <w:pPr>
        <w:pStyle w:val="Nagwek2"/>
        <w:spacing w:after="120"/>
        <w:rPr>
          <w:rFonts w:ascii="Muli" w:eastAsia="Calibri" w:hAnsi="Muli" w:cs="Calibri"/>
          <w:b w:val="0"/>
          <w:bCs w:val="0"/>
          <w:color w:val="000000" w:themeColor="text1"/>
          <w:sz w:val="20"/>
          <w:szCs w:val="24"/>
          <w:lang w:eastAsia="pl-PL"/>
        </w:rPr>
      </w:pPr>
    </w:p>
    <w:p w14:paraId="28E78EEA" w14:textId="77777777" w:rsidR="002B30A4" w:rsidRPr="002A4C12" w:rsidRDefault="002B30A4" w:rsidP="002B30A4">
      <w:pPr>
        <w:tabs>
          <w:tab w:val="right" w:leader="hyphen" w:pos="9214"/>
        </w:tabs>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Działając na podstawie art. 395 § 2 pkt 3 Kodeksu spółek handlowych oraz § 28 ust. 1 pkt 3 Statutu Spółki, Zwyczajne Walne Zgromadzenie Spółki uchwala, co następuje:</w:t>
      </w:r>
    </w:p>
    <w:p w14:paraId="566279CD" w14:textId="77777777" w:rsidR="002B30A4" w:rsidRPr="002A4C12" w:rsidRDefault="002B30A4" w:rsidP="002B30A4">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1</w:t>
      </w:r>
    </w:p>
    <w:p w14:paraId="1AE7A2AA" w14:textId="77777777" w:rsidR="002B30A4" w:rsidRPr="002A4C12" w:rsidRDefault="002B30A4" w:rsidP="002B30A4">
      <w:pPr>
        <w:pStyle w:val="Tekstpodstawowy2"/>
        <w:rPr>
          <w:rFonts w:ascii="Muli" w:eastAsia="Calibri" w:hAnsi="Muli" w:cs="Calibri"/>
          <w:color w:val="000000" w:themeColor="text1"/>
          <w:sz w:val="20"/>
          <w:szCs w:val="24"/>
          <w:lang w:val="pl-PL" w:eastAsia="pl-PL"/>
        </w:rPr>
      </w:pPr>
      <w:r w:rsidRPr="002A4C12">
        <w:rPr>
          <w:rFonts w:ascii="Muli" w:eastAsia="Calibri" w:hAnsi="Muli" w:cs="Calibri"/>
          <w:color w:val="000000" w:themeColor="text1"/>
          <w:sz w:val="20"/>
          <w:szCs w:val="24"/>
          <w:lang w:val="pl-PL" w:eastAsia="pl-PL"/>
        </w:rPr>
        <w:t xml:space="preserve">Udziela się absolutorium Panu Dariuszowi Formeli z wykonania obowiązków Przewodniczącego Rady Nadzorczej Spółki w okresie od dnia 1 stycznia 2023 roku do dnia 27 czerwca 2023 roku. </w:t>
      </w:r>
    </w:p>
    <w:p w14:paraId="43580A88" w14:textId="77777777" w:rsidR="002B30A4" w:rsidRPr="002A4C12" w:rsidRDefault="002B30A4" w:rsidP="002B30A4">
      <w:pPr>
        <w:pStyle w:val="Tekstpodstawowy2"/>
        <w:spacing w:line="276" w:lineRule="auto"/>
        <w:rPr>
          <w:rFonts w:ascii="Muli" w:eastAsia="Calibri" w:hAnsi="Muli" w:cs="Calibri"/>
          <w:color w:val="000000" w:themeColor="text1"/>
          <w:sz w:val="20"/>
          <w:szCs w:val="24"/>
          <w:lang w:val="pl-PL" w:eastAsia="pl-PL"/>
        </w:rPr>
      </w:pPr>
      <w:r w:rsidRPr="002A4C12">
        <w:rPr>
          <w:rFonts w:ascii="Muli" w:eastAsia="Calibri" w:hAnsi="Muli" w:cs="Calibri"/>
          <w:color w:val="000000" w:themeColor="text1"/>
          <w:sz w:val="20"/>
          <w:szCs w:val="24"/>
          <w:lang w:val="pl-PL" w:eastAsia="pl-PL"/>
        </w:rPr>
        <w:t xml:space="preserve"> </w:t>
      </w:r>
    </w:p>
    <w:p w14:paraId="2398D4C8" w14:textId="77777777" w:rsidR="002B30A4" w:rsidRPr="002A4C12" w:rsidRDefault="002B30A4" w:rsidP="002B30A4">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2</w:t>
      </w:r>
    </w:p>
    <w:p w14:paraId="3927BA2C" w14:textId="77777777" w:rsidR="002B30A4" w:rsidRPr="002A4C12" w:rsidRDefault="002B30A4" w:rsidP="002B30A4">
      <w:pPr>
        <w:pStyle w:val="Tekstpodstawowy2"/>
        <w:tabs>
          <w:tab w:val="right" w:leader="hyphen" w:pos="9214"/>
        </w:tabs>
        <w:spacing w:line="276" w:lineRule="auto"/>
        <w:rPr>
          <w:rFonts w:ascii="Muli" w:eastAsia="Calibri" w:hAnsi="Muli" w:cs="Calibri"/>
          <w:color w:val="000000" w:themeColor="text1"/>
          <w:sz w:val="20"/>
          <w:szCs w:val="24"/>
          <w:lang w:val="pl-PL" w:eastAsia="pl-PL"/>
        </w:rPr>
      </w:pPr>
      <w:r w:rsidRPr="002A4C12">
        <w:rPr>
          <w:rFonts w:ascii="Muli" w:eastAsia="Calibri" w:hAnsi="Muli" w:cs="Calibri"/>
          <w:color w:val="000000" w:themeColor="text1"/>
          <w:sz w:val="20"/>
          <w:szCs w:val="24"/>
          <w:lang w:val="pl-PL" w:eastAsia="pl-PL"/>
        </w:rPr>
        <w:t>Uchwała wchodzi w życie z chwilą podjęcia.</w:t>
      </w:r>
    </w:p>
    <w:p w14:paraId="441E08B2" w14:textId="77777777" w:rsidR="002B30A4" w:rsidRPr="002A4C12" w:rsidRDefault="002B30A4" w:rsidP="002B30A4">
      <w:pPr>
        <w:spacing w:after="120"/>
        <w:rPr>
          <w:rFonts w:ascii="Muli" w:hAnsi="Muli" w:cs="Calibri"/>
          <w:color w:val="000000" w:themeColor="text1"/>
          <w:sz w:val="20"/>
          <w:szCs w:val="24"/>
          <w:lang w:eastAsia="pl-PL"/>
        </w:rPr>
      </w:pPr>
    </w:p>
    <w:p w14:paraId="4F405EEB" w14:textId="77777777" w:rsidR="002B30A4" w:rsidRPr="002A4C12" w:rsidRDefault="002B30A4" w:rsidP="002B30A4">
      <w:pPr>
        <w:pStyle w:val="Default"/>
        <w:spacing w:after="120" w:line="276" w:lineRule="auto"/>
        <w:rPr>
          <w:rFonts w:ascii="Muli" w:hAnsi="Muli"/>
          <w:b/>
          <w:bCs/>
          <w:color w:val="000000" w:themeColor="text1"/>
          <w:sz w:val="20"/>
          <w:u w:val="single"/>
        </w:rPr>
      </w:pPr>
      <w:r w:rsidRPr="002A4C12">
        <w:rPr>
          <w:rFonts w:ascii="Muli" w:hAnsi="Muli"/>
          <w:b/>
          <w:bCs/>
          <w:color w:val="000000" w:themeColor="text1"/>
          <w:sz w:val="20"/>
          <w:u w:val="single"/>
        </w:rPr>
        <w:t>Uzasadnienie projektu uchwały</w:t>
      </w:r>
    </w:p>
    <w:p w14:paraId="7386376F" w14:textId="77777777" w:rsidR="002B30A4" w:rsidRPr="002A4C12" w:rsidRDefault="002B30A4" w:rsidP="002B30A4">
      <w:pPr>
        <w:pStyle w:val="Default"/>
        <w:spacing w:after="120" w:line="276" w:lineRule="auto"/>
        <w:rPr>
          <w:rFonts w:ascii="Muli" w:hAnsi="Muli"/>
          <w:color w:val="000000" w:themeColor="text1"/>
          <w:sz w:val="20"/>
        </w:rPr>
      </w:pPr>
      <w:r w:rsidRPr="002A4C12">
        <w:rPr>
          <w:rFonts w:ascii="Muli" w:hAnsi="Muli"/>
          <w:color w:val="000000" w:themeColor="text1"/>
          <w:sz w:val="20"/>
        </w:rPr>
        <w:t xml:space="preserve">Głosowanie nad absolutorium przewidziane jest przez Kodeks spółek handlowych. </w:t>
      </w:r>
    </w:p>
    <w:p w14:paraId="7F0245DC" w14:textId="77777777" w:rsidR="009C39CA" w:rsidRPr="002A4C12" w:rsidRDefault="009C39CA" w:rsidP="009C39CA">
      <w:pPr>
        <w:pStyle w:val="CM3"/>
        <w:spacing w:after="120" w:line="276" w:lineRule="auto"/>
        <w:rPr>
          <w:rFonts w:ascii="Muli" w:eastAsia="Calibri" w:hAnsi="Muli" w:cs="Calibri"/>
          <w:color w:val="000000" w:themeColor="text1"/>
          <w:sz w:val="20"/>
        </w:rPr>
      </w:pPr>
    </w:p>
    <w:p w14:paraId="153EF5B8"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„za" </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2B6563CB"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Głos „przeciw"</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6BB23551"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„wstrzymujący się" </w:t>
      </w:r>
      <w:r w:rsidRPr="00B06445">
        <w:rPr>
          <w:rFonts w:ascii="Muli" w:hAnsi="Muli"/>
          <w:color w:val="000000" w:themeColor="text1"/>
          <w:sz w:val="20"/>
        </w:rPr>
        <w:tab/>
      </w:r>
      <w:r w:rsidRPr="00B06445">
        <w:rPr>
          <w:rFonts w:ascii="Muli" w:hAnsi="Muli"/>
          <w:color w:val="000000" w:themeColor="text1"/>
          <w:sz w:val="20"/>
        </w:rPr>
        <w:tab/>
        <w:t>□ ..................... (liczba głosów)</w:t>
      </w:r>
    </w:p>
    <w:p w14:paraId="2EB444B6"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Głosowanie poprzez zaznaczenie odpowiedniej rubryki krzyżykiem („X"). Zgłoszenie sprzeciwu do uchwały: TAK/NIE *) </w:t>
      </w:r>
    </w:p>
    <w:p w14:paraId="54BCBD54"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Treść sprzeciwu i jego uzasadnienie*): ____________________________________________________________________________________________________________________________________________________________________________________________</w:t>
      </w:r>
    </w:p>
    <w:p w14:paraId="67B816BB"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Instrukcja dotycząca sposobu głosowania przez Pełnomocnika w sprawie podjęcia przedmiotowej uchwały: </w:t>
      </w:r>
    </w:p>
    <w:p w14:paraId="1C4CEE42"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Treść instrukcji *): </w:t>
      </w:r>
    </w:p>
    <w:p w14:paraId="4E5D2A26"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____________________________________________________________________________________________________________________________________________________________________________________________</w:t>
      </w:r>
    </w:p>
    <w:p w14:paraId="177BE06B" w14:textId="77777777" w:rsidR="009C1DF1" w:rsidRDefault="009C39CA" w:rsidP="009C39CA">
      <w:pPr>
        <w:pStyle w:val="Default"/>
        <w:spacing w:after="120"/>
        <w:rPr>
          <w:rFonts w:ascii="Muli" w:hAnsi="Muli"/>
          <w:color w:val="000000" w:themeColor="text1"/>
          <w:sz w:val="20"/>
        </w:rPr>
        <w:sectPr w:rsidR="009C1DF1" w:rsidSect="00D93B2C">
          <w:pgSz w:w="11906" w:h="16838"/>
          <w:pgMar w:top="2244" w:right="1417" w:bottom="1417" w:left="993" w:header="708" w:footer="267" w:gutter="0"/>
          <w:cols w:space="708"/>
          <w:docGrid w:linePitch="360"/>
        </w:sectPr>
      </w:pPr>
      <w:r w:rsidRPr="00B06445">
        <w:rPr>
          <w:rFonts w:ascii="Muli" w:hAnsi="Muli"/>
          <w:color w:val="000000" w:themeColor="text1"/>
          <w:sz w:val="20"/>
        </w:rPr>
        <w:t>*) niepotrzebne skreślić</w:t>
      </w:r>
    </w:p>
    <w:p w14:paraId="32A59467" w14:textId="77777777" w:rsidR="002B30A4" w:rsidRPr="002A4C12" w:rsidRDefault="002B30A4" w:rsidP="002B30A4">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lastRenderedPageBreak/>
        <w:t>UCHWAŁA NR ____/2024</w:t>
      </w:r>
    </w:p>
    <w:p w14:paraId="153AF8E1" w14:textId="77777777" w:rsidR="002B30A4" w:rsidRPr="002A4C12" w:rsidRDefault="002B30A4" w:rsidP="002B30A4">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 xml:space="preserve">Zwyczajnego Walnego Zgromadzenia </w:t>
      </w:r>
    </w:p>
    <w:p w14:paraId="126A91D4" w14:textId="77777777" w:rsidR="002B30A4" w:rsidRPr="002A4C12" w:rsidRDefault="002B30A4" w:rsidP="002B30A4">
      <w:pPr>
        <w:pStyle w:val="CM1"/>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PROTEKTOR S.A. z siedzibą w Lublinie</w:t>
      </w:r>
    </w:p>
    <w:p w14:paraId="1D692D70" w14:textId="77777777" w:rsidR="002B30A4" w:rsidRPr="002A4C12" w:rsidRDefault="002B30A4" w:rsidP="002B30A4">
      <w:pPr>
        <w:pStyle w:val="Default"/>
        <w:spacing w:line="360" w:lineRule="auto"/>
        <w:ind w:right="-78"/>
        <w:jc w:val="center"/>
        <w:rPr>
          <w:rFonts w:ascii="Muli" w:hAnsi="Muli"/>
          <w:b/>
          <w:bCs/>
          <w:color w:val="000000" w:themeColor="text1"/>
          <w:sz w:val="20"/>
        </w:rPr>
      </w:pPr>
      <w:r w:rsidRPr="002A4C12">
        <w:rPr>
          <w:rFonts w:ascii="Muli" w:hAnsi="Muli"/>
          <w:b/>
          <w:bCs/>
          <w:color w:val="000000" w:themeColor="text1"/>
          <w:sz w:val="20"/>
        </w:rPr>
        <w:t xml:space="preserve">z dnia 26 czerwca 2024 roku </w:t>
      </w:r>
    </w:p>
    <w:p w14:paraId="6700D6BC" w14:textId="77777777" w:rsidR="002B30A4" w:rsidRPr="002A4C12" w:rsidRDefault="002B30A4" w:rsidP="002B30A4">
      <w:pPr>
        <w:pStyle w:val="Nagwek1"/>
        <w:spacing w:before="0" w:beforeAutospacing="0" w:after="120" w:line="360" w:lineRule="auto"/>
        <w:jc w:val="center"/>
        <w:rPr>
          <w:rFonts w:ascii="Muli" w:eastAsia="Calibri" w:hAnsi="Muli" w:cs="Calibri"/>
          <w:color w:val="000000" w:themeColor="text1"/>
          <w:kern w:val="0"/>
          <w:sz w:val="20"/>
          <w:szCs w:val="24"/>
        </w:rPr>
      </w:pPr>
      <w:r w:rsidRPr="002A4C12">
        <w:rPr>
          <w:rFonts w:ascii="Muli" w:eastAsia="Calibri" w:hAnsi="Muli" w:cs="Calibri"/>
          <w:color w:val="000000" w:themeColor="text1"/>
          <w:kern w:val="0"/>
          <w:sz w:val="20"/>
          <w:szCs w:val="24"/>
        </w:rPr>
        <w:t xml:space="preserve">w sprawie udzielenia absolutorium Andrzejowi Kasperkowi </w:t>
      </w:r>
      <w:r w:rsidRPr="002A4C12">
        <w:rPr>
          <w:rFonts w:ascii="Muli" w:eastAsia="Calibri" w:hAnsi="Muli" w:cs="Calibri"/>
          <w:color w:val="000000" w:themeColor="text1"/>
          <w:kern w:val="0"/>
          <w:sz w:val="20"/>
          <w:szCs w:val="24"/>
        </w:rPr>
        <w:br/>
        <w:t>z wykonania obowiązków Zastępcy Przewodniczącego Rady Nadzorczej Spółki oraz Przewodniczącego Rady Nadzorczej Spółki w 2023 roku</w:t>
      </w:r>
    </w:p>
    <w:p w14:paraId="263ADB37" w14:textId="77777777" w:rsidR="002B30A4" w:rsidRPr="002A4C12" w:rsidRDefault="002B30A4" w:rsidP="002B30A4">
      <w:pPr>
        <w:keepNext/>
        <w:tabs>
          <w:tab w:val="right" w:leader="hyphen" w:pos="9214"/>
        </w:tabs>
        <w:spacing w:after="120"/>
        <w:rPr>
          <w:rFonts w:ascii="Muli" w:hAnsi="Muli" w:cs="Calibri"/>
          <w:color w:val="000000" w:themeColor="text1"/>
          <w:sz w:val="20"/>
          <w:szCs w:val="24"/>
          <w:lang w:eastAsia="pl-PL"/>
        </w:rPr>
      </w:pPr>
    </w:p>
    <w:p w14:paraId="3AF89C8E" w14:textId="77777777" w:rsidR="002B30A4" w:rsidRPr="002A4C12" w:rsidRDefault="002B30A4" w:rsidP="002B30A4">
      <w:pPr>
        <w:tabs>
          <w:tab w:val="right" w:leader="hyphen" w:pos="9214"/>
        </w:tabs>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Działając na podstawie art. 395 § 2 pkt 3 Kodeksu spółek handlowych i § 28 ust. 1 pkt 3 Statutu Spółki, Zwyczajne Walne Zgromadzenie Spółki uchwala, co następuje:</w:t>
      </w:r>
    </w:p>
    <w:p w14:paraId="6E9AC9AD" w14:textId="77777777" w:rsidR="002B30A4" w:rsidRPr="002A4C12" w:rsidRDefault="002B30A4" w:rsidP="002B30A4">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1</w:t>
      </w:r>
    </w:p>
    <w:p w14:paraId="4337E6BC" w14:textId="77777777" w:rsidR="002B30A4" w:rsidRPr="002A4C12" w:rsidRDefault="002B30A4" w:rsidP="002B30A4">
      <w:pPr>
        <w:pStyle w:val="Tekstpodstawowy2"/>
        <w:spacing w:line="276" w:lineRule="auto"/>
        <w:rPr>
          <w:rFonts w:ascii="Muli" w:eastAsia="Calibri" w:hAnsi="Muli" w:cs="Calibri"/>
          <w:color w:val="000000" w:themeColor="text1"/>
          <w:sz w:val="20"/>
          <w:szCs w:val="24"/>
          <w:lang w:val="pl-PL" w:eastAsia="pl-PL"/>
        </w:rPr>
      </w:pPr>
      <w:r w:rsidRPr="002A4C12">
        <w:rPr>
          <w:rFonts w:ascii="Muli" w:eastAsia="Calibri" w:hAnsi="Muli" w:cs="Calibri"/>
          <w:color w:val="000000" w:themeColor="text1"/>
          <w:sz w:val="20"/>
          <w:szCs w:val="24"/>
          <w:lang w:val="pl-PL" w:eastAsia="pl-PL"/>
        </w:rPr>
        <w:t>Udziela się absolutorium Panu Andrzejowi Kasperkowi z wykonania obowiązków:</w:t>
      </w:r>
    </w:p>
    <w:p w14:paraId="529BA1EC" w14:textId="77777777" w:rsidR="002B30A4" w:rsidRPr="002A4C12" w:rsidRDefault="002B30A4" w:rsidP="002B30A4">
      <w:pPr>
        <w:pStyle w:val="Tekstpodstawowy2"/>
        <w:numPr>
          <w:ilvl w:val="0"/>
          <w:numId w:val="6"/>
        </w:numPr>
        <w:spacing w:after="120" w:line="276" w:lineRule="auto"/>
        <w:rPr>
          <w:rFonts w:ascii="Muli" w:eastAsia="Calibri" w:hAnsi="Muli" w:cs="Calibri"/>
          <w:color w:val="000000" w:themeColor="text1"/>
          <w:sz w:val="20"/>
          <w:szCs w:val="24"/>
          <w:lang w:val="pl-PL" w:eastAsia="pl-PL"/>
        </w:rPr>
      </w:pPr>
      <w:r w:rsidRPr="002A4C12">
        <w:rPr>
          <w:rFonts w:ascii="Muli" w:eastAsia="Calibri" w:hAnsi="Muli" w:cs="Calibri"/>
          <w:color w:val="000000" w:themeColor="text1"/>
          <w:sz w:val="20"/>
          <w:szCs w:val="24"/>
          <w:lang w:val="pl-PL" w:eastAsia="pl-PL"/>
        </w:rPr>
        <w:t>Zastępcy Przewodniczącego Rady Nadzorczej Spółki w okresie od dnia 1 stycznia 2023 roku do dnia 5 lipca 2023 roku,</w:t>
      </w:r>
    </w:p>
    <w:p w14:paraId="379FBC97" w14:textId="77777777" w:rsidR="002B30A4" w:rsidRPr="002A4C12" w:rsidRDefault="002B30A4" w:rsidP="002B30A4">
      <w:pPr>
        <w:pStyle w:val="Tekstpodstawowy2"/>
        <w:numPr>
          <w:ilvl w:val="0"/>
          <w:numId w:val="6"/>
        </w:numPr>
        <w:spacing w:after="120" w:line="276" w:lineRule="auto"/>
        <w:rPr>
          <w:rFonts w:ascii="Muli" w:eastAsia="Calibri" w:hAnsi="Muli" w:cs="Calibri"/>
          <w:color w:val="000000" w:themeColor="text1"/>
          <w:sz w:val="20"/>
          <w:szCs w:val="24"/>
          <w:lang w:val="pl-PL" w:eastAsia="pl-PL"/>
        </w:rPr>
      </w:pPr>
      <w:r w:rsidRPr="002A4C12">
        <w:rPr>
          <w:rFonts w:ascii="Muli" w:eastAsia="Calibri" w:hAnsi="Muli" w:cs="Calibri"/>
          <w:color w:val="000000" w:themeColor="text1"/>
          <w:sz w:val="20"/>
          <w:szCs w:val="24"/>
          <w:lang w:val="pl-PL" w:eastAsia="pl-PL"/>
        </w:rPr>
        <w:t xml:space="preserve">Przewodniczącego Rady Nadzorczej Spółki w okresie od dnia 5 lipca 2023 roku do dnia 31 grudnia 2023 roku. </w:t>
      </w:r>
    </w:p>
    <w:p w14:paraId="0612CF3D" w14:textId="77777777" w:rsidR="002B30A4" w:rsidRPr="002A4C12" w:rsidRDefault="002B30A4" w:rsidP="002B30A4">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2</w:t>
      </w:r>
    </w:p>
    <w:p w14:paraId="1AA51D98" w14:textId="77777777" w:rsidR="002B30A4" w:rsidRPr="002A4C12" w:rsidRDefault="002B30A4" w:rsidP="002B30A4">
      <w:pPr>
        <w:pStyle w:val="Tekstpodstawowy2"/>
        <w:tabs>
          <w:tab w:val="right" w:leader="hyphen" w:pos="9214"/>
        </w:tabs>
        <w:spacing w:line="276" w:lineRule="auto"/>
        <w:rPr>
          <w:rFonts w:ascii="Muli" w:eastAsia="Calibri" w:hAnsi="Muli" w:cs="Calibri"/>
          <w:color w:val="000000" w:themeColor="text1"/>
          <w:sz w:val="20"/>
          <w:szCs w:val="24"/>
          <w:lang w:val="pl-PL" w:eastAsia="pl-PL"/>
        </w:rPr>
      </w:pPr>
      <w:r w:rsidRPr="002A4C12">
        <w:rPr>
          <w:rFonts w:ascii="Muli" w:eastAsia="Calibri" w:hAnsi="Muli" w:cs="Calibri"/>
          <w:color w:val="000000" w:themeColor="text1"/>
          <w:sz w:val="20"/>
          <w:szCs w:val="24"/>
          <w:lang w:val="pl-PL" w:eastAsia="pl-PL"/>
        </w:rPr>
        <w:t>Uchwała wchodzi w życie z chwilą podjęcia.</w:t>
      </w:r>
    </w:p>
    <w:p w14:paraId="4B6D202B" w14:textId="77777777" w:rsidR="002B30A4" w:rsidRPr="002A4C12" w:rsidRDefault="002B30A4" w:rsidP="002B30A4">
      <w:pPr>
        <w:spacing w:after="120"/>
        <w:rPr>
          <w:rFonts w:ascii="Muli" w:hAnsi="Muli" w:cs="Calibri"/>
          <w:color w:val="000000" w:themeColor="text1"/>
          <w:sz w:val="20"/>
          <w:szCs w:val="24"/>
          <w:lang w:eastAsia="pl-PL"/>
        </w:rPr>
      </w:pPr>
    </w:p>
    <w:p w14:paraId="3477E431" w14:textId="77777777" w:rsidR="002B30A4" w:rsidRPr="002A4C12" w:rsidRDefault="002B30A4" w:rsidP="002B30A4">
      <w:pPr>
        <w:pStyle w:val="Default"/>
        <w:spacing w:after="120" w:line="276" w:lineRule="auto"/>
        <w:rPr>
          <w:rFonts w:ascii="Muli" w:hAnsi="Muli"/>
          <w:b/>
          <w:bCs/>
          <w:color w:val="000000" w:themeColor="text1"/>
          <w:sz w:val="20"/>
          <w:u w:val="single"/>
        </w:rPr>
      </w:pPr>
      <w:r w:rsidRPr="002A4C12">
        <w:rPr>
          <w:rFonts w:ascii="Muli" w:hAnsi="Muli"/>
          <w:b/>
          <w:bCs/>
          <w:color w:val="000000" w:themeColor="text1"/>
          <w:sz w:val="20"/>
          <w:u w:val="single"/>
        </w:rPr>
        <w:t>Uzasadnienie projektu uchwały</w:t>
      </w:r>
    </w:p>
    <w:p w14:paraId="767A0C15" w14:textId="77777777" w:rsidR="002B30A4" w:rsidRPr="002A4C12" w:rsidRDefault="002B30A4" w:rsidP="002B30A4">
      <w:pPr>
        <w:pStyle w:val="Default"/>
        <w:spacing w:after="120" w:line="276" w:lineRule="auto"/>
        <w:rPr>
          <w:rFonts w:ascii="Muli" w:hAnsi="Muli"/>
          <w:color w:val="000000" w:themeColor="text1"/>
          <w:sz w:val="20"/>
        </w:rPr>
      </w:pPr>
      <w:r w:rsidRPr="002A4C12">
        <w:rPr>
          <w:rFonts w:ascii="Muli" w:hAnsi="Muli"/>
          <w:color w:val="000000" w:themeColor="text1"/>
          <w:sz w:val="20"/>
        </w:rPr>
        <w:t xml:space="preserve">Głosowanie nad absolutorium przewidziane jest przez Kodeks spółek handlowych. </w:t>
      </w:r>
    </w:p>
    <w:p w14:paraId="41B5EB4D" w14:textId="77777777" w:rsidR="009C39CA" w:rsidRPr="002A4C12" w:rsidRDefault="009C39CA" w:rsidP="009C39CA">
      <w:pPr>
        <w:pStyle w:val="Default"/>
        <w:spacing w:after="120" w:line="276" w:lineRule="auto"/>
        <w:rPr>
          <w:rFonts w:ascii="Muli" w:hAnsi="Muli"/>
          <w:color w:val="000000" w:themeColor="text1"/>
          <w:sz w:val="20"/>
        </w:rPr>
      </w:pPr>
    </w:p>
    <w:p w14:paraId="7B10CFFF"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„za" </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4F086079"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Głos „przeciw"</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0F69DF19"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„wstrzymujący się" </w:t>
      </w:r>
      <w:r w:rsidRPr="00B06445">
        <w:rPr>
          <w:rFonts w:ascii="Muli" w:hAnsi="Muli"/>
          <w:color w:val="000000" w:themeColor="text1"/>
          <w:sz w:val="20"/>
        </w:rPr>
        <w:tab/>
      </w:r>
      <w:r w:rsidRPr="00B06445">
        <w:rPr>
          <w:rFonts w:ascii="Muli" w:hAnsi="Muli"/>
          <w:color w:val="000000" w:themeColor="text1"/>
          <w:sz w:val="20"/>
        </w:rPr>
        <w:tab/>
        <w:t>□ ..................... (liczba głosów)</w:t>
      </w:r>
    </w:p>
    <w:p w14:paraId="6BA06D17"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Głosowanie poprzez zaznaczenie odpowiedniej rubryki krzyżykiem („X"). Zgłoszenie sprzeciwu do uchwały: TAK/NIE *) </w:t>
      </w:r>
    </w:p>
    <w:p w14:paraId="0485EF3D"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Treść sprzeciwu i jego uzasadnienie*): ____________________________________________________________________________________________________________________________________________________________________________________________</w:t>
      </w:r>
    </w:p>
    <w:p w14:paraId="2137AF95"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Instrukcja dotycząca sposobu głosowania przez Pełnomocnika w sprawie podjęcia przedmiotowej uchwały: </w:t>
      </w:r>
    </w:p>
    <w:p w14:paraId="7057B859"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Treść instrukcji *): </w:t>
      </w:r>
    </w:p>
    <w:p w14:paraId="70482AA3"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____________________________________________________________________________________________________________________________________________________________________________________________</w:t>
      </w:r>
    </w:p>
    <w:p w14:paraId="1277D529" w14:textId="77777777" w:rsidR="009C1DF1" w:rsidRDefault="009C39CA" w:rsidP="009C39CA">
      <w:pPr>
        <w:pStyle w:val="Default"/>
        <w:spacing w:after="120"/>
        <w:rPr>
          <w:rFonts w:ascii="Muli" w:hAnsi="Muli"/>
          <w:color w:val="000000" w:themeColor="text1"/>
          <w:sz w:val="20"/>
        </w:rPr>
        <w:sectPr w:rsidR="009C1DF1" w:rsidSect="00D93B2C">
          <w:pgSz w:w="11906" w:h="16838"/>
          <w:pgMar w:top="2244" w:right="1417" w:bottom="1417" w:left="993" w:header="708" w:footer="267" w:gutter="0"/>
          <w:cols w:space="708"/>
          <w:docGrid w:linePitch="360"/>
        </w:sectPr>
      </w:pPr>
      <w:r w:rsidRPr="00B06445">
        <w:rPr>
          <w:rFonts w:ascii="Muli" w:hAnsi="Muli"/>
          <w:color w:val="000000" w:themeColor="text1"/>
          <w:sz w:val="20"/>
        </w:rPr>
        <w:t>*) niepotrzebne skreślić</w:t>
      </w:r>
    </w:p>
    <w:p w14:paraId="45092B98" w14:textId="77777777" w:rsidR="00A30C92" w:rsidRPr="002A4C12" w:rsidRDefault="00A30C92" w:rsidP="00A30C92">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lastRenderedPageBreak/>
        <w:t>UCHWAŁA NR ____/2024</w:t>
      </w:r>
    </w:p>
    <w:p w14:paraId="0BDA5019" w14:textId="77777777" w:rsidR="00A30C92" w:rsidRPr="002A4C12" w:rsidRDefault="00A30C92" w:rsidP="00A30C92">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 xml:space="preserve">Zwyczajnego Walnego Zgromadzenia </w:t>
      </w:r>
    </w:p>
    <w:p w14:paraId="513F7572" w14:textId="77777777" w:rsidR="00A30C92" w:rsidRPr="002A4C12" w:rsidRDefault="00A30C92" w:rsidP="00A30C92">
      <w:pPr>
        <w:pStyle w:val="CM1"/>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PROTEKTOR S.A. z siedzibą w Lublinie</w:t>
      </w:r>
    </w:p>
    <w:p w14:paraId="0A897042" w14:textId="4B2DA008" w:rsidR="00A30C92" w:rsidRPr="002A4C12" w:rsidRDefault="00A30C92" w:rsidP="00A30C92">
      <w:pPr>
        <w:pStyle w:val="Default"/>
        <w:spacing w:after="120" w:line="276" w:lineRule="auto"/>
        <w:ind w:right="-78"/>
        <w:jc w:val="center"/>
        <w:rPr>
          <w:rFonts w:ascii="Muli" w:hAnsi="Muli"/>
          <w:b/>
          <w:bCs/>
          <w:color w:val="000000" w:themeColor="text1"/>
          <w:sz w:val="20"/>
        </w:rPr>
      </w:pPr>
      <w:r w:rsidRPr="002A4C12">
        <w:rPr>
          <w:rFonts w:ascii="Muli" w:hAnsi="Muli"/>
          <w:b/>
          <w:bCs/>
          <w:color w:val="000000" w:themeColor="text1"/>
          <w:sz w:val="20"/>
        </w:rPr>
        <w:t>z dnia 26 czerwca 2024 roku</w:t>
      </w:r>
    </w:p>
    <w:p w14:paraId="55A43F49" w14:textId="77777777" w:rsidR="00A30C92" w:rsidRPr="002A4C12" w:rsidRDefault="00A30C92" w:rsidP="00A30C92">
      <w:pPr>
        <w:pStyle w:val="Nagwek1"/>
        <w:spacing w:before="0" w:beforeAutospacing="0" w:after="120" w:line="360" w:lineRule="auto"/>
        <w:jc w:val="center"/>
        <w:rPr>
          <w:rFonts w:ascii="Muli" w:eastAsia="Calibri" w:hAnsi="Muli" w:cs="Calibri"/>
          <w:color w:val="000000" w:themeColor="text1"/>
          <w:kern w:val="0"/>
          <w:sz w:val="20"/>
          <w:szCs w:val="24"/>
        </w:rPr>
      </w:pPr>
      <w:r w:rsidRPr="002A4C12">
        <w:rPr>
          <w:rFonts w:ascii="Muli" w:eastAsia="Calibri" w:hAnsi="Muli" w:cs="Calibri"/>
          <w:color w:val="000000" w:themeColor="text1"/>
          <w:kern w:val="0"/>
          <w:sz w:val="20"/>
          <w:szCs w:val="24"/>
        </w:rPr>
        <w:t xml:space="preserve">w sprawie udzielenia absolutorium Markowi </w:t>
      </w:r>
      <w:proofErr w:type="spellStart"/>
      <w:r w:rsidRPr="002A4C12">
        <w:rPr>
          <w:rFonts w:ascii="Muli" w:eastAsia="Calibri" w:hAnsi="Muli" w:cs="Calibri"/>
          <w:color w:val="000000" w:themeColor="text1"/>
          <w:kern w:val="0"/>
          <w:sz w:val="20"/>
          <w:szCs w:val="24"/>
        </w:rPr>
        <w:t>Młotkowi-Kucharczykowi</w:t>
      </w:r>
      <w:proofErr w:type="spellEnd"/>
      <w:r w:rsidRPr="002A4C12">
        <w:rPr>
          <w:rFonts w:ascii="Muli" w:eastAsia="Calibri" w:hAnsi="Muli" w:cs="Calibri"/>
          <w:color w:val="000000" w:themeColor="text1"/>
          <w:kern w:val="0"/>
          <w:sz w:val="20"/>
          <w:szCs w:val="24"/>
        </w:rPr>
        <w:t xml:space="preserve"> </w:t>
      </w:r>
      <w:r w:rsidRPr="002A4C12">
        <w:rPr>
          <w:rFonts w:ascii="Muli" w:eastAsia="Calibri" w:hAnsi="Muli" w:cs="Calibri"/>
          <w:color w:val="000000" w:themeColor="text1"/>
          <w:kern w:val="0"/>
          <w:sz w:val="20"/>
          <w:szCs w:val="24"/>
        </w:rPr>
        <w:br/>
        <w:t>z wykonania obowiązków Sekretarza Rady Nadzorczej Spółki w 2023 roku</w:t>
      </w:r>
    </w:p>
    <w:p w14:paraId="191CACE9" w14:textId="77777777" w:rsidR="00A30C92" w:rsidRPr="002A4C12" w:rsidRDefault="00A30C92" w:rsidP="00A30C92">
      <w:pPr>
        <w:pStyle w:val="Nagwek2"/>
        <w:spacing w:after="120"/>
        <w:rPr>
          <w:rFonts w:ascii="Muli" w:eastAsia="Calibri" w:hAnsi="Muli" w:cs="Calibri"/>
          <w:b w:val="0"/>
          <w:bCs w:val="0"/>
          <w:color w:val="000000" w:themeColor="text1"/>
          <w:sz w:val="20"/>
          <w:szCs w:val="24"/>
          <w:lang w:eastAsia="pl-PL"/>
        </w:rPr>
      </w:pPr>
    </w:p>
    <w:p w14:paraId="7C2234DE" w14:textId="77777777" w:rsidR="00A30C92" w:rsidRPr="002A4C12" w:rsidRDefault="00A30C92" w:rsidP="00A30C92">
      <w:pPr>
        <w:tabs>
          <w:tab w:val="right" w:leader="hyphen" w:pos="9214"/>
        </w:tabs>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Działając na podstawie art. 395 § 2 pkt 3 Kodeksu spółek handlowych oraz § 28 ust. 1 pkt 3 Statutu Spółki, Zwyczajne Walne Zgromadzenie Spółki uchwala, co następuje:</w:t>
      </w:r>
    </w:p>
    <w:p w14:paraId="47531AC4" w14:textId="77777777" w:rsidR="00A30C92" w:rsidRPr="002A4C12" w:rsidRDefault="00A30C92" w:rsidP="00A30C92">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1</w:t>
      </w:r>
    </w:p>
    <w:p w14:paraId="5A369D41" w14:textId="77777777" w:rsidR="00A30C92" w:rsidRPr="002A4C12" w:rsidRDefault="00A30C92" w:rsidP="00A30C92">
      <w:pPr>
        <w:pStyle w:val="Tekstpodstawowy2"/>
        <w:spacing w:line="276" w:lineRule="auto"/>
        <w:rPr>
          <w:rFonts w:ascii="Muli" w:eastAsia="Calibri" w:hAnsi="Muli" w:cs="Calibri"/>
          <w:color w:val="000000" w:themeColor="text1"/>
          <w:sz w:val="20"/>
          <w:szCs w:val="24"/>
          <w:lang w:val="pl-PL" w:eastAsia="pl-PL"/>
        </w:rPr>
      </w:pPr>
      <w:r w:rsidRPr="002A4C12">
        <w:rPr>
          <w:rFonts w:ascii="Muli" w:eastAsia="Calibri" w:hAnsi="Muli" w:cs="Calibri"/>
          <w:color w:val="000000" w:themeColor="text1"/>
          <w:sz w:val="20"/>
          <w:szCs w:val="24"/>
          <w:lang w:val="pl-PL" w:eastAsia="pl-PL"/>
        </w:rPr>
        <w:t xml:space="preserve">Udziela się absolutorium Panu Markowi </w:t>
      </w:r>
      <w:proofErr w:type="spellStart"/>
      <w:r w:rsidRPr="002A4C12">
        <w:rPr>
          <w:rFonts w:ascii="Muli" w:eastAsia="Calibri" w:hAnsi="Muli" w:cs="Calibri"/>
          <w:color w:val="000000" w:themeColor="text1"/>
          <w:sz w:val="20"/>
          <w:szCs w:val="24"/>
          <w:lang w:val="pl-PL" w:eastAsia="pl-PL"/>
        </w:rPr>
        <w:t>Młotkowi-Kucharczykowi</w:t>
      </w:r>
      <w:proofErr w:type="spellEnd"/>
      <w:r w:rsidRPr="002A4C12">
        <w:rPr>
          <w:rFonts w:ascii="Muli" w:eastAsia="Calibri" w:hAnsi="Muli" w:cs="Calibri"/>
          <w:color w:val="000000" w:themeColor="text1"/>
          <w:sz w:val="20"/>
          <w:szCs w:val="24"/>
          <w:lang w:val="pl-PL" w:eastAsia="pl-PL"/>
        </w:rPr>
        <w:t xml:space="preserve"> z wykonania obowiązków Sekretarza Rady Nadzorczej Spółki w okresie od dnia 1 stycznia 2023 roku od dnia 31 grudnia 2023 roku.</w:t>
      </w:r>
    </w:p>
    <w:p w14:paraId="7C3BAE76" w14:textId="77777777" w:rsidR="00A30C92" w:rsidRPr="002A4C12" w:rsidRDefault="00A30C92" w:rsidP="00A30C92">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2</w:t>
      </w:r>
    </w:p>
    <w:p w14:paraId="18A0DBA2" w14:textId="77777777" w:rsidR="00A30C92" w:rsidRPr="002A4C12" w:rsidRDefault="00A30C92" w:rsidP="00A30C92">
      <w:pPr>
        <w:pStyle w:val="Tekstpodstawowy2"/>
        <w:tabs>
          <w:tab w:val="right" w:leader="hyphen" w:pos="9214"/>
        </w:tabs>
        <w:spacing w:line="276" w:lineRule="auto"/>
        <w:rPr>
          <w:rFonts w:ascii="Muli" w:eastAsia="Calibri" w:hAnsi="Muli" w:cs="Calibri"/>
          <w:color w:val="000000" w:themeColor="text1"/>
          <w:sz w:val="20"/>
          <w:szCs w:val="24"/>
          <w:lang w:val="pl-PL" w:eastAsia="pl-PL"/>
        </w:rPr>
      </w:pPr>
      <w:r w:rsidRPr="002A4C12">
        <w:rPr>
          <w:rFonts w:ascii="Muli" w:eastAsia="Calibri" w:hAnsi="Muli" w:cs="Calibri"/>
          <w:color w:val="000000" w:themeColor="text1"/>
          <w:sz w:val="20"/>
          <w:szCs w:val="24"/>
          <w:lang w:val="pl-PL" w:eastAsia="pl-PL"/>
        </w:rPr>
        <w:t>Uchwała wchodzi w życie z chwilą podjęcia.</w:t>
      </w:r>
    </w:p>
    <w:p w14:paraId="6E168594" w14:textId="77777777" w:rsidR="00A30C92" w:rsidRPr="002A4C12" w:rsidRDefault="00A30C92" w:rsidP="00A30C92">
      <w:pPr>
        <w:spacing w:after="120"/>
        <w:rPr>
          <w:rFonts w:ascii="Muli" w:hAnsi="Muli" w:cs="Calibri"/>
          <w:color w:val="000000" w:themeColor="text1"/>
          <w:sz w:val="20"/>
          <w:szCs w:val="24"/>
          <w:lang w:eastAsia="pl-PL"/>
        </w:rPr>
      </w:pPr>
    </w:p>
    <w:p w14:paraId="710F73A7" w14:textId="77777777" w:rsidR="00A30C92" w:rsidRPr="002A4C12" w:rsidRDefault="00A30C92" w:rsidP="00A30C92">
      <w:pPr>
        <w:pStyle w:val="Default"/>
        <w:keepNext/>
        <w:spacing w:after="120" w:line="276" w:lineRule="auto"/>
        <w:rPr>
          <w:rFonts w:ascii="Muli" w:hAnsi="Muli"/>
          <w:b/>
          <w:bCs/>
          <w:color w:val="000000" w:themeColor="text1"/>
          <w:sz w:val="20"/>
          <w:u w:val="single"/>
        </w:rPr>
      </w:pPr>
      <w:r w:rsidRPr="002A4C12">
        <w:rPr>
          <w:rFonts w:ascii="Muli" w:hAnsi="Muli"/>
          <w:b/>
          <w:bCs/>
          <w:color w:val="000000" w:themeColor="text1"/>
          <w:sz w:val="20"/>
          <w:u w:val="single"/>
        </w:rPr>
        <w:t>Uzasadnienie projektu uchwały</w:t>
      </w:r>
    </w:p>
    <w:p w14:paraId="78D4B54A" w14:textId="77777777" w:rsidR="00A30C92" w:rsidRPr="002A4C12" w:rsidRDefault="00A30C92" w:rsidP="00A30C92">
      <w:pPr>
        <w:pStyle w:val="Default"/>
        <w:spacing w:after="120" w:line="276" w:lineRule="auto"/>
        <w:rPr>
          <w:rFonts w:ascii="Muli" w:hAnsi="Muli"/>
          <w:color w:val="000000" w:themeColor="text1"/>
          <w:sz w:val="20"/>
        </w:rPr>
      </w:pPr>
      <w:r w:rsidRPr="002A4C12">
        <w:rPr>
          <w:rFonts w:ascii="Muli" w:hAnsi="Muli"/>
          <w:color w:val="000000" w:themeColor="text1"/>
          <w:sz w:val="20"/>
        </w:rPr>
        <w:t xml:space="preserve">Głosowanie nad absolutorium przewidziane jest przez Kodeks spółek handlowych. </w:t>
      </w:r>
    </w:p>
    <w:p w14:paraId="73E8460F" w14:textId="77777777" w:rsidR="009C39CA" w:rsidRPr="002A4C12" w:rsidRDefault="009C39CA" w:rsidP="009C39CA">
      <w:pPr>
        <w:pStyle w:val="Default"/>
        <w:spacing w:after="120" w:line="276" w:lineRule="auto"/>
        <w:rPr>
          <w:rFonts w:ascii="Muli" w:hAnsi="Muli"/>
          <w:color w:val="000000" w:themeColor="text1"/>
          <w:sz w:val="20"/>
        </w:rPr>
      </w:pPr>
    </w:p>
    <w:p w14:paraId="30D49E4B"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„za" </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67C96C00"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Głos „przeciw"</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35412427"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„wstrzymujący się" </w:t>
      </w:r>
      <w:r w:rsidRPr="00B06445">
        <w:rPr>
          <w:rFonts w:ascii="Muli" w:hAnsi="Muli"/>
          <w:color w:val="000000" w:themeColor="text1"/>
          <w:sz w:val="20"/>
        </w:rPr>
        <w:tab/>
      </w:r>
      <w:r w:rsidRPr="00B06445">
        <w:rPr>
          <w:rFonts w:ascii="Muli" w:hAnsi="Muli"/>
          <w:color w:val="000000" w:themeColor="text1"/>
          <w:sz w:val="20"/>
        </w:rPr>
        <w:tab/>
        <w:t>□ ..................... (liczba głosów)</w:t>
      </w:r>
    </w:p>
    <w:p w14:paraId="1F14B214"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Głosowanie poprzez zaznaczenie odpowiedniej rubryki krzyżykiem („X"). Zgłoszenie sprzeciwu do uchwały: TAK/NIE *) </w:t>
      </w:r>
    </w:p>
    <w:p w14:paraId="78006ECC"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Treść sprzeciwu i jego uzasadnienie*): ____________________________________________________________________________________________________________________________________________________________________________________________</w:t>
      </w:r>
    </w:p>
    <w:p w14:paraId="43A77787"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Instrukcja dotycząca sposobu głosowania przez Pełnomocnika w sprawie podjęcia przedmiotowej uchwały: </w:t>
      </w:r>
    </w:p>
    <w:p w14:paraId="0AA153C8"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Treść instrukcji *): </w:t>
      </w:r>
    </w:p>
    <w:p w14:paraId="6A17DC0C"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____________________________________________________________________________________________________________________________________________________________________________________________</w:t>
      </w:r>
    </w:p>
    <w:p w14:paraId="3061A1A3" w14:textId="77777777" w:rsidR="009C39CA" w:rsidRPr="002A4C12" w:rsidRDefault="009C39CA" w:rsidP="009C39CA">
      <w:pPr>
        <w:pStyle w:val="Default"/>
        <w:spacing w:after="120"/>
        <w:rPr>
          <w:rFonts w:ascii="Muli" w:hAnsi="Muli"/>
          <w:color w:val="000000" w:themeColor="text1"/>
          <w:sz w:val="20"/>
        </w:rPr>
      </w:pPr>
      <w:r w:rsidRPr="00B06445">
        <w:rPr>
          <w:rFonts w:ascii="Muli" w:hAnsi="Muli"/>
          <w:color w:val="000000" w:themeColor="text1"/>
          <w:sz w:val="20"/>
        </w:rPr>
        <w:t>*) niepotrzebne skreślić</w:t>
      </w:r>
    </w:p>
    <w:p w14:paraId="2C82A58F" w14:textId="77777777" w:rsidR="009C39CA" w:rsidRPr="002A4C12" w:rsidRDefault="009C39CA" w:rsidP="009C39CA">
      <w:pPr>
        <w:pStyle w:val="Default"/>
        <w:spacing w:after="120" w:line="276" w:lineRule="auto"/>
        <w:rPr>
          <w:rFonts w:ascii="Muli" w:hAnsi="Muli"/>
          <w:color w:val="000000" w:themeColor="text1"/>
          <w:sz w:val="20"/>
        </w:rPr>
      </w:pPr>
    </w:p>
    <w:p w14:paraId="00D08654" w14:textId="77777777" w:rsidR="009C1DF1" w:rsidRDefault="009C1DF1" w:rsidP="009C39CA">
      <w:pPr>
        <w:pStyle w:val="Default"/>
        <w:spacing w:after="120" w:line="276" w:lineRule="auto"/>
        <w:rPr>
          <w:rFonts w:ascii="Muli" w:hAnsi="Muli"/>
          <w:color w:val="000000" w:themeColor="text1"/>
          <w:sz w:val="20"/>
        </w:rPr>
        <w:sectPr w:rsidR="009C1DF1" w:rsidSect="00D93B2C">
          <w:pgSz w:w="11906" w:h="16838"/>
          <w:pgMar w:top="2244" w:right="1417" w:bottom="1417" w:left="993" w:header="708" w:footer="267" w:gutter="0"/>
          <w:cols w:space="708"/>
          <w:docGrid w:linePitch="360"/>
        </w:sectPr>
      </w:pPr>
    </w:p>
    <w:p w14:paraId="31DB1847" w14:textId="77777777" w:rsidR="00A30C92" w:rsidRPr="002A4C12" w:rsidRDefault="00A30C92" w:rsidP="00A30C92">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lastRenderedPageBreak/>
        <w:t>UCHWAŁA NR ____/2024</w:t>
      </w:r>
    </w:p>
    <w:p w14:paraId="3D3F2C91" w14:textId="77777777" w:rsidR="00A30C92" w:rsidRPr="002A4C12" w:rsidRDefault="00A30C92" w:rsidP="00A30C92">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 xml:space="preserve">Zwyczajnego Walnego Zgromadzenia </w:t>
      </w:r>
    </w:p>
    <w:p w14:paraId="3B9D892C" w14:textId="77777777" w:rsidR="00A30C92" w:rsidRPr="002A4C12" w:rsidRDefault="00A30C92" w:rsidP="00A30C92">
      <w:pPr>
        <w:pStyle w:val="CM1"/>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PROTEKTOR S.A. z siedzibą w Lublinie</w:t>
      </w:r>
    </w:p>
    <w:p w14:paraId="25A4364D" w14:textId="77777777" w:rsidR="00A30C92" w:rsidRPr="002A4C12" w:rsidRDefault="00A30C92" w:rsidP="00A30C92">
      <w:pPr>
        <w:pStyle w:val="Default"/>
        <w:spacing w:after="120" w:line="276" w:lineRule="auto"/>
        <w:ind w:right="-78"/>
        <w:jc w:val="center"/>
        <w:rPr>
          <w:rFonts w:ascii="Muli" w:hAnsi="Muli"/>
          <w:b/>
          <w:bCs/>
          <w:color w:val="000000" w:themeColor="text1"/>
          <w:sz w:val="20"/>
        </w:rPr>
      </w:pPr>
      <w:r w:rsidRPr="002A4C12">
        <w:rPr>
          <w:rFonts w:ascii="Muli" w:hAnsi="Muli"/>
          <w:b/>
          <w:bCs/>
          <w:color w:val="000000" w:themeColor="text1"/>
          <w:sz w:val="20"/>
        </w:rPr>
        <w:t xml:space="preserve">z dnia 26 czerwca 2024 roku </w:t>
      </w:r>
    </w:p>
    <w:p w14:paraId="27C3EF3B" w14:textId="77465561" w:rsidR="00A30C92" w:rsidRPr="002A4C12" w:rsidRDefault="00A30C92" w:rsidP="00A30C92">
      <w:pPr>
        <w:keepNext/>
        <w:spacing w:after="120"/>
        <w:jc w:val="center"/>
        <w:outlineLvl w:val="0"/>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w sprawie udzielenia absolutorium Jarosławowi Palej</w:t>
      </w:r>
      <w:r w:rsidR="00F36D1C" w:rsidRPr="002A4C12">
        <w:rPr>
          <w:rFonts w:ascii="Muli" w:hAnsi="Muli" w:cs="Calibri"/>
          <w:b/>
          <w:bCs/>
          <w:color w:val="000000" w:themeColor="text1"/>
          <w:sz w:val="20"/>
          <w:szCs w:val="24"/>
          <w:lang w:eastAsia="pl-PL"/>
        </w:rPr>
        <w:t>ko</w:t>
      </w:r>
      <w:r w:rsidRPr="002A4C12">
        <w:rPr>
          <w:rFonts w:ascii="Muli" w:hAnsi="Muli" w:cs="Calibri"/>
          <w:b/>
          <w:bCs/>
          <w:color w:val="000000" w:themeColor="text1"/>
          <w:sz w:val="20"/>
          <w:szCs w:val="24"/>
          <w:lang w:eastAsia="pl-PL"/>
        </w:rPr>
        <w:t xml:space="preserve"> </w:t>
      </w:r>
      <w:r w:rsidRPr="002A4C12">
        <w:rPr>
          <w:rFonts w:ascii="Muli" w:hAnsi="Muli" w:cs="Calibri"/>
          <w:b/>
          <w:bCs/>
          <w:color w:val="000000" w:themeColor="text1"/>
          <w:sz w:val="20"/>
          <w:szCs w:val="24"/>
          <w:lang w:eastAsia="pl-PL"/>
        </w:rPr>
        <w:br/>
        <w:t>z wykonania obowiązków Członka Rady Nadzorczej Spółki oraz Zastępcy Przewodniczącego Rady Nadzorczej Spółki w 2023 roku</w:t>
      </w:r>
    </w:p>
    <w:p w14:paraId="22BD7A4F" w14:textId="77777777" w:rsidR="00A30C92" w:rsidRPr="002A4C12" w:rsidRDefault="00A30C92" w:rsidP="00A30C92">
      <w:pPr>
        <w:tabs>
          <w:tab w:val="right" w:leader="hyphen" w:pos="9214"/>
        </w:tabs>
        <w:spacing w:after="120"/>
        <w:rPr>
          <w:rFonts w:ascii="Muli" w:hAnsi="Muli" w:cs="Calibri"/>
          <w:color w:val="000000" w:themeColor="text1"/>
          <w:sz w:val="20"/>
          <w:szCs w:val="24"/>
          <w:lang w:eastAsia="pl-PL"/>
        </w:rPr>
      </w:pPr>
    </w:p>
    <w:p w14:paraId="5A09F44D" w14:textId="77777777" w:rsidR="00A30C92" w:rsidRPr="002A4C12" w:rsidRDefault="00A30C92" w:rsidP="00A30C92">
      <w:pPr>
        <w:tabs>
          <w:tab w:val="right" w:leader="hyphen" w:pos="9214"/>
        </w:tabs>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Działając na podstawie art. 395 § 2 pkt 3 Kodeksu spółek handlowych oraz § 28 ust. 1 pkt 3 Statutu Spółki, Zwyczajne Walne Zgromadzenie Spółki uchwala, co następuje:</w:t>
      </w:r>
    </w:p>
    <w:p w14:paraId="4AEE1260" w14:textId="77777777" w:rsidR="00A30C92" w:rsidRPr="002A4C12" w:rsidRDefault="00A30C92" w:rsidP="00A30C92">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1</w:t>
      </w:r>
    </w:p>
    <w:p w14:paraId="2A43D600" w14:textId="60466857" w:rsidR="00A30C92" w:rsidRPr="002A4C12" w:rsidRDefault="00A30C92" w:rsidP="00A30C92">
      <w:pPr>
        <w:tabs>
          <w:tab w:val="right" w:leader="hyphen" w:pos="9214"/>
        </w:tabs>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Udziela się absolutorium Panu Jarosławowi Palej</w:t>
      </w:r>
      <w:r w:rsidR="00F36D1C" w:rsidRPr="002A4C12">
        <w:rPr>
          <w:rFonts w:ascii="Muli" w:hAnsi="Muli" w:cs="Calibri"/>
          <w:color w:val="000000" w:themeColor="text1"/>
          <w:sz w:val="20"/>
          <w:szCs w:val="24"/>
          <w:lang w:eastAsia="pl-PL"/>
        </w:rPr>
        <w:t>ko</w:t>
      </w:r>
      <w:r w:rsidRPr="002A4C12">
        <w:rPr>
          <w:rFonts w:ascii="Muli" w:hAnsi="Muli" w:cs="Calibri"/>
          <w:color w:val="000000" w:themeColor="text1"/>
          <w:sz w:val="20"/>
          <w:szCs w:val="24"/>
          <w:lang w:eastAsia="pl-PL"/>
        </w:rPr>
        <w:t xml:space="preserve"> z wykonania obowiązków:</w:t>
      </w:r>
    </w:p>
    <w:p w14:paraId="077591C6" w14:textId="77777777" w:rsidR="00A30C92" w:rsidRPr="002A4C12" w:rsidRDefault="00A30C92" w:rsidP="00A30C92">
      <w:pPr>
        <w:pStyle w:val="Akapitzlist"/>
        <w:numPr>
          <w:ilvl w:val="0"/>
          <w:numId w:val="9"/>
        </w:numPr>
        <w:tabs>
          <w:tab w:val="right" w:leader="hyphen" w:pos="9214"/>
        </w:tabs>
        <w:spacing w:after="120" w:line="276" w:lineRule="auto"/>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Członka Rady Nadzorczej Spółki w okresie od dnia 1 stycznia 2023 roku do dnia 5 lipca 2023 roku,</w:t>
      </w:r>
    </w:p>
    <w:p w14:paraId="44660F41" w14:textId="77777777" w:rsidR="00A30C92" w:rsidRPr="002A4C12" w:rsidRDefault="00A30C92" w:rsidP="00A30C92">
      <w:pPr>
        <w:pStyle w:val="Tekstpodstawowy2"/>
        <w:numPr>
          <w:ilvl w:val="0"/>
          <w:numId w:val="9"/>
        </w:numPr>
        <w:spacing w:after="120" w:line="276" w:lineRule="auto"/>
        <w:rPr>
          <w:rFonts w:ascii="Muli" w:eastAsia="Calibri" w:hAnsi="Muli" w:cs="Calibri"/>
          <w:color w:val="000000" w:themeColor="text1"/>
          <w:sz w:val="20"/>
          <w:szCs w:val="24"/>
          <w:lang w:val="pl-PL" w:eastAsia="pl-PL"/>
        </w:rPr>
      </w:pPr>
      <w:r w:rsidRPr="002A4C12">
        <w:rPr>
          <w:rFonts w:ascii="Muli" w:eastAsia="Calibri" w:hAnsi="Muli" w:cs="Calibri"/>
          <w:color w:val="000000" w:themeColor="text1"/>
          <w:sz w:val="20"/>
          <w:szCs w:val="24"/>
          <w:lang w:val="pl-PL" w:eastAsia="pl-PL"/>
        </w:rPr>
        <w:t>Zastępcy Przewodniczącego Rady Nadzorczej Spółki w okresie od dnia 5 lipca 2023 roku do dnia 31 grudnia 2023 roku.</w:t>
      </w:r>
    </w:p>
    <w:p w14:paraId="1A63FE8B" w14:textId="77777777" w:rsidR="00A30C92" w:rsidRPr="002A4C12" w:rsidRDefault="00A30C92" w:rsidP="00A30C92">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2</w:t>
      </w:r>
    </w:p>
    <w:p w14:paraId="0928CA61" w14:textId="77777777" w:rsidR="00A30C92" w:rsidRPr="002A4C12" w:rsidRDefault="00A30C92" w:rsidP="00A30C92">
      <w:pPr>
        <w:tabs>
          <w:tab w:val="right" w:leader="hyphen" w:pos="9214"/>
        </w:tabs>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Uchwała wchodzi w życie z chwilą podjęcia.</w:t>
      </w:r>
    </w:p>
    <w:p w14:paraId="7CE8A155" w14:textId="77777777" w:rsidR="00A30C92" w:rsidRPr="002A4C12" w:rsidRDefault="00A30C92" w:rsidP="00A30C92">
      <w:pPr>
        <w:spacing w:after="120"/>
        <w:rPr>
          <w:rFonts w:ascii="Muli" w:hAnsi="Muli" w:cs="Calibri"/>
          <w:color w:val="000000" w:themeColor="text1"/>
          <w:sz w:val="20"/>
          <w:szCs w:val="24"/>
          <w:lang w:eastAsia="pl-PL"/>
        </w:rPr>
      </w:pPr>
    </w:p>
    <w:p w14:paraId="03823FA1" w14:textId="77777777" w:rsidR="00A30C92" w:rsidRPr="002A4C12" w:rsidRDefault="00A30C92" w:rsidP="00A30C92">
      <w:pPr>
        <w:keepNext/>
        <w:autoSpaceDE w:val="0"/>
        <w:autoSpaceDN w:val="0"/>
        <w:adjustRightInd w:val="0"/>
        <w:spacing w:after="120"/>
        <w:rPr>
          <w:rFonts w:ascii="Muli" w:hAnsi="Muli" w:cs="Calibri"/>
          <w:b/>
          <w:bCs/>
          <w:color w:val="000000" w:themeColor="text1"/>
          <w:sz w:val="20"/>
          <w:szCs w:val="24"/>
          <w:u w:val="single"/>
          <w:lang w:eastAsia="pl-PL"/>
        </w:rPr>
      </w:pPr>
      <w:r w:rsidRPr="002A4C12">
        <w:rPr>
          <w:rFonts w:ascii="Muli" w:hAnsi="Muli" w:cs="Calibri"/>
          <w:b/>
          <w:bCs/>
          <w:color w:val="000000" w:themeColor="text1"/>
          <w:sz w:val="20"/>
          <w:szCs w:val="24"/>
          <w:u w:val="single"/>
          <w:lang w:eastAsia="pl-PL"/>
        </w:rPr>
        <w:t>Uzasadnienie projektu uchwały</w:t>
      </w:r>
    </w:p>
    <w:p w14:paraId="36CFBFCE" w14:textId="77777777" w:rsidR="00A30C92" w:rsidRPr="002A4C12" w:rsidRDefault="00A30C92" w:rsidP="00A30C92">
      <w:pPr>
        <w:widowControl w:val="0"/>
        <w:autoSpaceDE w:val="0"/>
        <w:autoSpaceDN w:val="0"/>
        <w:adjustRightInd w:val="0"/>
        <w:spacing w:after="120"/>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 xml:space="preserve">Głosowanie nad absolutorium przewidziane jest przez Kodeks spółek handlowych. </w:t>
      </w:r>
    </w:p>
    <w:p w14:paraId="7855DEA9" w14:textId="77777777" w:rsidR="009C39CA" w:rsidRPr="002A4C12" w:rsidRDefault="009C39CA" w:rsidP="009C39CA">
      <w:pPr>
        <w:spacing w:after="120"/>
        <w:rPr>
          <w:rFonts w:ascii="Muli" w:hAnsi="Muli" w:cs="Calibri"/>
          <w:color w:val="000000" w:themeColor="text1"/>
          <w:sz w:val="20"/>
          <w:szCs w:val="24"/>
          <w:lang w:eastAsia="pl-PL"/>
        </w:rPr>
      </w:pPr>
    </w:p>
    <w:p w14:paraId="114BDF9A"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„za" </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26CDC122"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Głos „przeciw"</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3E76F2F1"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„wstrzymujący się" </w:t>
      </w:r>
      <w:r w:rsidRPr="00B06445">
        <w:rPr>
          <w:rFonts w:ascii="Muli" w:hAnsi="Muli"/>
          <w:color w:val="000000" w:themeColor="text1"/>
          <w:sz w:val="20"/>
        </w:rPr>
        <w:tab/>
      </w:r>
      <w:r w:rsidRPr="00B06445">
        <w:rPr>
          <w:rFonts w:ascii="Muli" w:hAnsi="Muli"/>
          <w:color w:val="000000" w:themeColor="text1"/>
          <w:sz w:val="20"/>
        </w:rPr>
        <w:tab/>
        <w:t>□ ..................... (liczba głosów)</w:t>
      </w:r>
    </w:p>
    <w:p w14:paraId="7452ED3A"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Głosowanie poprzez zaznaczenie odpowiedniej rubryki krzyżykiem („X"). Zgłoszenie sprzeciwu do uchwały: TAK/NIE *) </w:t>
      </w:r>
    </w:p>
    <w:p w14:paraId="2C63B691"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Treść sprzeciwu i jego uzasadnienie*): ____________________________________________________________________________________________________________________________________________________________________________________________</w:t>
      </w:r>
    </w:p>
    <w:p w14:paraId="085FB31E"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Instrukcja dotycząca sposobu głosowania przez Pełnomocnika w sprawie podjęcia przedmiotowej uchwały: </w:t>
      </w:r>
    </w:p>
    <w:p w14:paraId="5A674297"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Treść instrukcji *): </w:t>
      </w:r>
    </w:p>
    <w:p w14:paraId="467279A4"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____________________________________________________________________________________________________________________________________________________________________________________________</w:t>
      </w:r>
    </w:p>
    <w:p w14:paraId="30B159CD" w14:textId="77777777" w:rsidR="009C39CA" w:rsidRPr="002A4C12" w:rsidRDefault="009C39CA" w:rsidP="009C39CA">
      <w:pPr>
        <w:pStyle w:val="Default"/>
        <w:spacing w:after="120"/>
        <w:rPr>
          <w:rFonts w:ascii="Muli" w:hAnsi="Muli"/>
          <w:color w:val="000000" w:themeColor="text1"/>
          <w:sz w:val="20"/>
        </w:rPr>
      </w:pPr>
      <w:r w:rsidRPr="00B06445">
        <w:rPr>
          <w:rFonts w:ascii="Muli" w:hAnsi="Muli"/>
          <w:color w:val="000000" w:themeColor="text1"/>
          <w:sz w:val="20"/>
        </w:rPr>
        <w:t>*) niepotrzebne skreślić</w:t>
      </w:r>
    </w:p>
    <w:p w14:paraId="007BAE8D" w14:textId="77777777" w:rsidR="009C1DF1" w:rsidRDefault="009C1DF1" w:rsidP="009C39CA">
      <w:pPr>
        <w:spacing w:after="120"/>
        <w:rPr>
          <w:rFonts w:ascii="Muli" w:hAnsi="Muli" w:cs="Calibri"/>
          <w:color w:val="000000" w:themeColor="text1"/>
          <w:sz w:val="20"/>
          <w:szCs w:val="24"/>
          <w:lang w:eastAsia="pl-PL"/>
        </w:rPr>
        <w:sectPr w:rsidR="009C1DF1" w:rsidSect="00D93B2C">
          <w:pgSz w:w="11906" w:h="16838"/>
          <w:pgMar w:top="2244" w:right="1417" w:bottom="1417" w:left="993" w:header="708" w:footer="267" w:gutter="0"/>
          <w:cols w:space="708"/>
          <w:docGrid w:linePitch="360"/>
        </w:sectPr>
      </w:pPr>
    </w:p>
    <w:p w14:paraId="4B7CAACE" w14:textId="77777777" w:rsidR="00A30C92" w:rsidRPr="002A4C12" w:rsidRDefault="00A30C92" w:rsidP="00A30C92">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lastRenderedPageBreak/>
        <w:t>UCHWAŁA NR ____/2024</w:t>
      </w:r>
    </w:p>
    <w:p w14:paraId="08B190DC" w14:textId="77777777" w:rsidR="00A30C92" w:rsidRPr="002A4C12" w:rsidRDefault="00A30C92" w:rsidP="00A30C92">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 xml:space="preserve">Zwyczajnego Walnego Zgromadzenia </w:t>
      </w:r>
    </w:p>
    <w:p w14:paraId="1F0EEA3E" w14:textId="77777777" w:rsidR="00A30C92" w:rsidRPr="002A4C12" w:rsidRDefault="00A30C92" w:rsidP="00A30C92">
      <w:pPr>
        <w:pStyle w:val="CM1"/>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PROTEKTOR S.A. z siedzibą w Lublinie</w:t>
      </w:r>
    </w:p>
    <w:p w14:paraId="1A3D0758" w14:textId="77777777" w:rsidR="00A30C92" w:rsidRPr="002A4C12" w:rsidRDefault="00A30C92" w:rsidP="00A30C92">
      <w:pPr>
        <w:pStyle w:val="Default"/>
        <w:spacing w:after="120" w:line="276" w:lineRule="auto"/>
        <w:ind w:right="-78"/>
        <w:jc w:val="center"/>
        <w:rPr>
          <w:rFonts w:ascii="Muli" w:hAnsi="Muli"/>
          <w:b/>
          <w:bCs/>
          <w:color w:val="000000" w:themeColor="text1"/>
          <w:sz w:val="20"/>
        </w:rPr>
      </w:pPr>
      <w:r w:rsidRPr="002A4C12">
        <w:rPr>
          <w:rFonts w:ascii="Muli" w:hAnsi="Muli"/>
          <w:b/>
          <w:bCs/>
          <w:color w:val="000000" w:themeColor="text1"/>
          <w:sz w:val="20"/>
        </w:rPr>
        <w:t xml:space="preserve">z dnia 26 czerwca 2024 roku </w:t>
      </w:r>
    </w:p>
    <w:p w14:paraId="324F8500" w14:textId="77777777" w:rsidR="00A30C92" w:rsidRPr="002A4C12" w:rsidRDefault="00A30C92" w:rsidP="00A30C92">
      <w:pPr>
        <w:keepNext/>
        <w:spacing w:after="120"/>
        <w:jc w:val="center"/>
        <w:outlineLvl w:val="0"/>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xml:space="preserve">w sprawie udzielenia absolutorium Krzysztofowi </w:t>
      </w:r>
      <w:proofErr w:type="spellStart"/>
      <w:r w:rsidRPr="002A4C12">
        <w:rPr>
          <w:rFonts w:ascii="Muli" w:hAnsi="Muli" w:cs="Calibri"/>
          <w:b/>
          <w:bCs/>
          <w:color w:val="000000" w:themeColor="text1"/>
          <w:sz w:val="20"/>
          <w:szCs w:val="24"/>
          <w:lang w:eastAsia="pl-PL"/>
        </w:rPr>
        <w:t>Matanowi</w:t>
      </w:r>
      <w:proofErr w:type="spellEnd"/>
      <w:r w:rsidRPr="002A4C12">
        <w:rPr>
          <w:rFonts w:ascii="Muli" w:hAnsi="Muli" w:cs="Calibri"/>
          <w:b/>
          <w:bCs/>
          <w:color w:val="000000" w:themeColor="text1"/>
          <w:sz w:val="20"/>
          <w:szCs w:val="24"/>
          <w:lang w:eastAsia="pl-PL"/>
        </w:rPr>
        <w:br/>
        <w:t>z wykonania obowiązków Członka Rady Nadzorczej Spółki w 2023 roku</w:t>
      </w:r>
    </w:p>
    <w:p w14:paraId="2FAE1629" w14:textId="77777777" w:rsidR="00A30C92" w:rsidRPr="002A4C12" w:rsidRDefault="00A30C92" w:rsidP="00A30C92">
      <w:pPr>
        <w:keepNext/>
        <w:spacing w:after="120"/>
        <w:jc w:val="center"/>
        <w:outlineLvl w:val="1"/>
        <w:rPr>
          <w:rFonts w:ascii="Muli" w:hAnsi="Muli" w:cs="Calibri"/>
          <w:color w:val="000000" w:themeColor="text1"/>
          <w:sz w:val="20"/>
          <w:szCs w:val="24"/>
          <w:lang w:eastAsia="pl-PL"/>
        </w:rPr>
      </w:pPr>
    </w:p>
    <w:p w14:paraId="4494EF79" w14:textId="77777777" w:rsidR="00A30C92" w:rsidRPr="002A4C12" w:rsidRDefault="00A30C92" w:rsidP="00A30C92">
      <w:pPr>
        <w:tabs>
          <w:tab w:val="right" w:leader="hyphen" w:pos="9214"/>
        </w:tabs>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Działając na podstawie art. 395 § 2 pkt 3 Kodeksu spółek handlowych oraz § 28 ust. 1 pkt 3 Statutu Spółki, Zwyczajne Walne Zgromadzenie Spółki uchwala, co następuje:</w:t>
      </w:r>
    </w:p>
    <w:p w14:paraId="20B3C0DD" w14:textId="77777777" w:rsidR="00A30C92" w:rsidRPr="002A4C12" w:rsidRDefault="00A30C92" w:rsidP="00A30C92">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1</w:t>
      </w:r>
    </w:p>
    <w:p w14:paraId="2AFA91D6" w14:textId="77777777" w:rsidR="00A30C92" w:rsidRPr="002A4C12" w:rsidRDefault="00A30C92" w:rsidP="00A30C92">
      <w:pPr>
        <w:tabs>
          <w:tab w:val="right" w:leader="hyphen" w:pos="9214"/>
        </w:tabs>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 xml:space="preserve">Udziela się absolutorium Panu Krzysztofowi </w:t>
      </w:r>
      <w:proofErr w:type="spellStart"/>
      <w:r w:rsidRPr="002A4C12">
        <w:rPr>
          <w:rFonts w:ascii="Muli" w:hAnsi="Muli" w:cs="Calibri"/>
          <w:color w:val="000000" w:themeColor="text1"/>
          <w:sz w:val="20"/>
          <w:szCs w:val="24"/>
          <w:lang w:eastAsia="pl-PL"/>
        </w:rPr>
        <w:t>Matanowi</w:t>
      </w:r>
      <w:proofErr w:type="spellEnd"/>
      <w:r w:rsidRPr="002A4C12">
        <w:rPr>
          <w:rFonts w:ascii="Muli" w:hAnsi="Muli" w:cs="Calibri"/>
          <w:color w:val="000000" w:themeColor="text1"/>
          <w:sz w:val="20"/>
          <w:szCs w:val="24"/>
          <w:lang w:eastAsia="pl-PL"/>
        </w:rPr>
        <w:t xml:space="preserve"> z wykonania obowiązków Członka Rady Nadzorczej Spółki w okresie od dnia 1 stycznia 2023 roku do dnia 31 grudnia 2023 roku.</w:t>
      </w:r>
    </w:p>
    <w:p w14:paraId="69B99761" w14:textId="77777777" w:rsidR="00A30C92" w:rsidRPr="002A4C12" w:rsidRDefault="00A30C92" w:rsidP="00A30C92">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2</w:t>
      </w:r>
    </w:p>
    <w:p w14:paraId="0FF15FE0" w14:textId="77777777" w:rsidR="00A30C92" w:rsidRPr="002A4C12" w:rsidRDefault="00A30C92" w:rsidP="00A30C92">
      <w:pPr>
        <w:tabs>
          <w:tab w:val="right" w:leader="hyphen" w:pos="9214"/>
        </w:tabs>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Uchwała wchodzi w życie z chwilą podjęcia.</w:t>
      </w:r>
    </w:p>
    <w:p w14:paraId="39F7BC9D" w14:textId="77777777" w:rsidR="00A30C92" w:rsidRPr="002A4C12" w:rsidRDefault="00A30C92" w:rsidP="00A30C92">
      <w:pPr>
        <w:spacing w:after="120"/>
        <w:rPr>
          <w:rFonts w:ascii="Muli" w:hAnsi="Muli" w:cs="Calibri"/>
          <w:color w:val="000000" w:themeColor="text1"/>
          <w:sz w:val="20"/>
          <w:szCs w:val="24"/>
          <w:lang w:eastAsia="pl-PL"/>
        </w:rPr>
      </w:pPr>
    </w:p>
    <w:p w14:paraId="700B9B43" w14:textId="77777777" w:rsidR="00A30C92" w:rsidRPr="002A4C12" w:rsidRDefault="00A30C92" w:rsidP="00A30C92">
      <w:pPr>
        <w:widowControl w:val="0"/>
        <w:autoSpaceDE w:val="0"/>
        <w:autoSpaceDN w:val="0"/>
        <w:adjustRightInd w:val="0"/>
        <w:spacing w:after="120"/>
        <w:rPr>
          <w:rFonts w:ascii="Muli" w:hAnsi="Muli" w:cs="Calibri"/>
          <w:b/>
          <w:bCs/>
          <w:color w:val="000000" w:themeColor="text1"/>
          <w:sz w:val="20"/>
          <w:szCs w:val="24"/>
          <w:u w:val="single"/>
          <w:lang w:eastAsia="pl-PL"/>
        </w:rPr>
      </w:pPr>
      <w:r w:rsidRPr="002A4C12">
        <w:rPr>
          <w:rFonts w:ascii="Muli" w:hAnsi="Muli" w:cs="Calibri"/>
          <w:b/>
          <w:bCs/>
          <w:color w:val="000000" w:themeColor="text1"/>
          <w:sz w:val="20"/>
          <w:szCs w:val="24"/>
          <w:u w:val="single"/>
          <w:lang w:eastAsia="pl-PL"/>
        </w:rPr>
        <w:t>Uzasadnienie projektu uchwały</w:t>
      </w:r>
    </w:p>
    <w:p w14:paraId="08505D71" w14:textId="77777777" w:rsidR="00A30C92" w:rsidRPr="002A4C12" w:rsidRDefault="00A30C92" w:rsidP="00A30C92">
      <w:pPr>
        <w:widowControl w:val="0"/>
        <w:autoSpaceDE w:val="0"/>
        <w:autoSpaceDN w:val="0"/>
        <w:adjustRightInd w:val="0"/>
        <w:spacing w:after="120"/>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 xml:space="preserve">Głosowanie nad absolutorium przewidziane jest przez Kodeks spółek handlowych. </w:t>
      </w:r>
    </w:p>
    <w:p w14:paraId="2599C609" w14:textId="77777777" w:rsidR="009C39CA" w:rsidRPr="002A4C12" w:rsidRDefault="009C39CA" w:rsidP="009C39CA">
      <w:pPr>
        <w:widowControl w:val="0"/>
        <w:autoSpaceDE w:val="0"/>
        <w:autoSpaceDN w:val="0"/>
        <w:adjustRightInd w:val="0"/>
        <w:spacing w:after="120"/>
        <w:rPr>
          <w:rFonts w:ascii="Muli" w:hAnsi="Muli" w:cs="Calibri"/>
          <w:color w:val="000000" w:themeColor="text1"/>
          <w:sz w:val="20"/>
          <w:szCs w:val="24"/>
          <w:lang w:eastAsia="pl-PL"/>
        </w:rPr>
      </w:pPr>
    </w:p>
    <w:p w14:paraId="174F1E0A"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„za" </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51402625"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Głos „przeciw"</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25044258"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„wstrzymujący się" </w:t>
      </w:r>
      <w:r w:rsidRPr="00B06445">
        <w:rPr>
          <w:rFonts w:ascii="Muli" w:hAnsi="Muli"/>
          <w:color w:val="000000" w:themeColor="text1"/>
          <w:sz w:val="20"/>
        </w:rPr>
        <w:tab/>
      </w:r>
      <w:r w:rsidRPr="00B06445">
        <w:rPr>
          <w:rFonts w:ascii="Muli" w:hAnsi="Muli"/>
          <w:color w:val="000000" w:themeColor="text1"/>
          <w:sz w:val="20"/>
        </w:rPr>
        <w:tab/>
        <w:t>□ ..................... (liczba głosów)</w:t>
      </w:r>
    </w:p>
    <w:p w14:paraId="2F71E8D6"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Głosowanie poprzez zaznaczenie odpowiedniej rubryki krzyżykiem („X"). Zgłoszenie sprzeciwu do uchwały: TAK/NIE *) </w:t>
      </w:r>
    </w:p>
    <w:p w14:paraId="3FFE1C6E"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Treść sprzeciwu i jego uzasadnienie*): ____________________________________________________________________________________________________________________________________________________________________________________________</w:t>
      </w:r>
    </w:p>
    <w:p w14:paraId="129574C4"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Instrukcja dotycząca sposobu głosowania przez Pełnomocnika w sprawie podjęcia przedmiotowej uchwały: </w:t>
      </w:r>
    </w:p>
    <w:p w14:paraId="0AAD3DA7"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Treść instrukcji *): </w:t>
      </w:r>
    </w:p>
    <w:p w14:paraId="3322D6DB"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____________________________________________________________________________________________________________________________________________________________________________________________</w:t>
      </w:r>
    </w:p>
    <w:p w14:paraId="4F7C6C8E" w14:textId="77777777" w:rsidR="009C1DF1" w:rsidRDefault="009C39CA" w:rsidP="009C39CA">
      <w:pPr>
        <w:pStyle w:val="Default"/>
        <w:spacing w:after="120"/>
        <w:rPr>
          <w:rFonts w:ascii="Muli" w:hAnsi="Muli"/>
          <w:color w:val="000000" w:themeColor="text1"/>
          <w:sz w:val="20"/>
        </w:rPr>
        <w:sectPr w:rsidR="009C1DF1" w:rsidSect="00D93B2C">
          <w:pgSz w:w="11906" w:h="16838"/>
          <w:pgMar w:top="2244" w:right="1417" w:bottom="1417" w:left="993" w:header="708" w:footer="267" w:gutter="0"/>
          <w:cols w:space="708"/>
          <w:docGrid w:linePitch="360"/>
        </w:sectPr>
      </w:pPr>
      <w:r w:rsidRPr="00B06445">
        <w:rPr>
          <w:rFonts w:ascii="Muli" w:hAnsi="Muli"/>
          <w:color w:val="000000" w:themeColor="text1"/>
          <w:sz w:val="20"/>
        </w:rPr>
        <w:t>*) niepotrzebne skreślić</w:t>
      </w:r>
    </w:p>
    <w:p w14:paraId="5F2CE7AF" w14:textId="77777777" w:rsidR="00A30C92" w:rsidRPr="002A4C12" w:rsidRDefault="00A30C92" w:rsidP="00A30C92">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lastRenderedPageBreak/>
        <w:t>UCHWAŁA NR ____/2024</w:t>
      </w:r>
    </w:p>
    <w:p w14:paraId="58C11929" w14:textId="77777777" w:rsidR="00A30C92" w:rsidRPr="002A4C12" w:rsidRDefault="00A30C92" w:rsidP="00A30C92">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 xml:space="preserve">Zwyczajnego Walnego Zgromadzenia </w:t>
      </w:r>
    </w:p>
    <w:p w14:paraId="02EF2C04" w14:textId="77777777" w:rsidR="00A30C92" w:rsidRPr="002A4C12" w:rsidRDefault="00A30C92" w:rsidP="00A30C92">
      <w:pPr>
        <w:pStyle w:val="CM1"/>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PROTEKTOR S.A. z siedzibą w Lublinie</w:t>
      </w:r>
    </w:p>
    <w:p w14:paraId="2C783B12" w14:textId="77777777" w:rsidR="00A30C92" w:rsidRPr="002A4C12" w:rsidRDefault="00A30C92" w:rsidP="00A30C92">
      <w:pPr>
        <w:pStyle w:val="Default"/>
        <w:spacing w:after="120" w:line="276" w:lineRule="auto"/>
        <w:ind w:right="-78"/>
        <w:jc w:val="center"/>
        <w:rPr>
          <w:rFonts w:ascii="Muli" w:hAnsi="Muli"/>
          <w:b/>
          <w:bCs/>
          <w:color w:val="000000" w:themeColor="text1"/>
          <w:sz w:val="20"/>
        </w:rPr>
      </w:pPr>
      <w:r w:rsidRPr="002A4C12">
        <w:rPr>
          <w:rFonts w:ascii="Muli" w:hAnsi="Muli"/>
          <w:b/>
          <w:bCs/>
          <w:color w:val="000000" w:themeColor="text1"/>
          <w:sz w:val="20"/>
        </w:rPr>
        <w:t xml:space="preserve">z dnia 26 czerwca 2024 roku </w:t>
      </w:r>
    </w:p>
    <w:p w14:paraId="1B7EDC10" w14:textId="77777777" w:rsidR="00A30C92" w:rsidRPr="002A4C12" w:rsidRDefault="00A30C92" w:rsidP="00A30C92">
      <w:pPr>
        <w:keepNext/>
        <w:spacing w:after="120"/>
        <w:jc w:val="center"/>
        <w:outlineLvl w:val="0"/>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xml:space="preserve">w sprawie udzielenia absolutorium Robertowi Bednarskiemu </w:t>
      </w:r>
      <w:r w:rsidRPr="002A4C12">
        <w:rPr>
          <w:rFonts w:ascii="Muli" w:hAnsi="Muli" w:cs="Calibri"/>
          <w:b/>
          <w:bCs/>
          <w:color w:val="000000" w:themeColor="text1"/>
          <w:sz w:val="20"/>
          <w:szCs w:val="24"/>
          <w:lang w:eastAsia="pl-PL"/>
        </w:rPr>
        <w:br/>
        <w:t>z wykonania obowiązków Członka Rady Nadzorczej Spółki w 2023 roku</w:t>
      </w:r>
    </w:p>
    <w:p w14:paraId="6CCD16F8" w14:textId="77777777" w:rsidR="00A30C92" w:rsidRPr="002A4C12" w:rsidRDefault="00A30C92" w:rsidP="00A30C92">
      <w:pPr>
        <w:tabs>
          <w:tab w:val="right" w:leader="hyphen" w:pos="9214"/>
        </w:tabs>
        <w:spacing w:after="120"/>
        <w:rPr>
          <w:rFonts w:ascii="Muli" w:hAnsi="Muli" w:cs="Calibri"/>
          <w:color w:val="000000" w:themeColor="text1"/>
          <w:sz w:val="20"/>
          <w:szCs w:val="24"/>
          <w:lang w:eastAsia="pl-PL"/>
        </w:rPr>
      </w:pPr>
    </w:p>
    <w:p w14:paraId="12F71B09" w14:textId="77777777" w:rsidR="00A30C92" w:rsidRPr="002A4C12" w:rsidRDefault="00A30C92" w:rsidP="00A30C92">
      <w:pPr>
        <w:tabs>
          <w:tab w:val="right" w:leader="hyphen" w:pos="9214"/>
        </w:tabs>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Działając na podstawie art. 395 § 2 pkt 3 Kodeksu spółek handlowych oraz § 28 ust. 1 pkt 3 Statutu Spółki, Zwyczajne Walne Zgromadzenie Spółki uchwala, co następuje:</w:t>
      </w:r>
    </w:p>
    <w:p w14:paraId="2CD4F42C" w14:textId="77777777" w:rsidR="00A30C92" w:rsidRPr="002A4C12" w:rsidRDefault="00A30C92" w:rsidP="00A30C92">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1</w:t>
      </w:r>
    </w:p>
    <w:p w14:paraId="00A815E7" w14:textId="77777777" w:rsidR="00A30C92" w:rsidRPr="002A4C12" w:rsidRDefault="00A30C92" w:rsidP="00A30C92">
      <w:pPr>
        <w:tabs>
          <w:tab w:val="right" w:leader="hyphen" w:pos="9214"/>
        </w:tabs>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Udziela się absolutorium Panu Robertowi Bednarskiemu z wykonania obowiązków Członka Rady Nadzorczej Spółki w okresie od dnia 28 czerwca 2023 roku do dnia 31 grudnia 2023 roku.</w:t>
      </w:r>
    </w:p>
    <w:p w14:paraId="4B5CF132" w14:textId="77777777" w:rsidR="00A30C92" w:rsidRPr="002A4C12" w:rsidRDefault="00A30C92" w:rsidP="00A30C92">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2</w:t>
      </w:r>
    </w:p>
    <w:p w14:paraId="479DE06F" w14:textId="77777777" w:rsidR="00A30C92" w:rsidRPr="002A4C12" w:rsidRDefault="00A30C92" w:rsidP="00A30C92">
      <w:pPr>
        <w:tabs>
          <w:tab w:val="right" w:leader="hyphen" w:pos="9214"/>
        </w:tabs>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Uchwała wchodzi w życie z chwilą podjęcia.</w:t>
      </w:r>
    </w:p>
    <w:p w14:paraId="0EB7DC64" w14:textId="77777777" w:rsidR="00A30C92" w:rsidRPr="002A4C12" w:rsidRDefault="00A30C92" w:rsidP="00A30C92">
      <w:pPr>
        <w:spacing w:after="120"/>
        <w:rPr>
          <w:rFonts w:ascii="Muli" w:hAnsi="Muli" w:cs="Calibri"/>
          <w:color w:val="000000" w:themeColor="text1"/>
          <w:sz w:val="20"/>
          <w:szCs w:val="24"/>
          <w:lang w:eastAsia="pl-PL"/>
        </w:rPr>
      </w:pPr>
    </w:p>
    <w:p w14:paraId="3E8EA88B" w14:textId="77777777" w:rsidR="00A30C92" w:rsidRPr="002A4C12" w:rsidRDefault="00A30C92" w:rsidP="00A30C92">
      <w:pPr>
        <w:widowControl w:val="0"/>
        <w:autoSpaceDE w:val="0"/>
        <w:autoSpaceDN w:val="0"/>
        <w:adjustRightInd w:val="0"/>
        <w:spacing w:after="120"/>
        <w:rPr>
          <w:rFonts w:ascii="Muli" w:hAnsi="Muli" w:cs="Calibri"/>
          <w:b/>
          <w:bCs/>
          <w:color w:val="000000" w:themeColor="text1"/>
          <w:sz w:val="20"/>
          <w:szCs w:val="24"/>
          <w:u w:val="single"/>
          <w:lang w:eastAsia="pl-PL"/>
        </w:rPr>
      </w:pPr>
      <w:r w:rsidRPr="002A4C12">
        <w:rPr>
          <w:rFonts w:ascii="Muli" w:hAnsi="Muli" w:cs="Calibri"/>
          <w:b/>
          <w:bCs/>
          <w:color w:val="000000" w:themeColor="text1"/>
          <w:sz w:val="20"/>
          <w:szCs w:val="24"/>
          <w:u w:val="single"/>
          <w:lang w:eastAsia="pl-PL"/>
        </w:rPr>
        <w:t>Uzasadnienie projektu uchwały</w:t>
      </w:r>
    </w:p>
    <w:p w14:paraId="01E4A987" w14:textId="77777777" w:rsidR="00A30C92" w:rsidRPr="002A4C12" w:rsidRDefault="00A30C92" w:rsidP="00A30C92">
      <w:pPr>
        <w:widowControl w:val="0"/>
        <w:autoSpaceDE w:val="0"/>
        <w:autoSpaceDN w:val="0"/>
        <w:adjustRightInd w:val="0"/>
        <w:spacing w:after="120"/>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 xml:space="preserve">Głosowanie nad absolutorium przewidziane jest przez Kodeks spółek handlowych. </w:t>
      </w:r>
    </w:p>
    <w:p w14:paraId="17213FF4" w14:textId="77777777" w:rsidR="009C39CA" w:rsidRPr="002A4C12" w:rsidRDefault="009C39CA" w:rsidP="009C39CA">
      <w:pPr>
        <w:rPr>
          <w:rFonts w:ascii="Muli" w:hAnsi="Muli" w:cs="Calibri"/>
          <w:color w:val="000000" w:themeColor="text1"/>
          <w:sz w:val="20"/>
          <w:szCs w:val="24"/>
          <w:lang w:eastAsia="pl-PL"/>
        </w:rPr>
      </w:pPr>
    </w:p>
    <w:p w14:paraId="719F387F"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„za" </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04475D92"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Głos „przeciw"</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40DD6036"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„wstrzymujący się" </w:t>
      </w:r>
      <w:r w:rsidRPr="00B06445">
        <w:rPr>
          <w:rFonts w:ascii="Muli" w:hAnsi="Muli"/>
          <w:color w:val="000000" w:themeColor="text1"/>
          <w:sz w:val="20"/>
        </w:rPr>
        <w:tab/>
      </w:r>
      <w:r w:rsidRPr="00B06445">
        <w:rPr>
          <w:rFonts w:ascii="Muli" w:hAnsi="Muli"/>
          <w:color w:val="000000" w:themeColor="text1"/>
          <w:sz w:val="20"/>
        </w:rPr>
        <w:tab/>
        <w:t>□ ..................... (liczba głosów)</w:t>
      </w:r>
    </w:p>
    <w:p w14:paraId="07C0DDF9" w14:textId="77777777" w:rsidR="009C39CA" w:rsidRPr="00B06445" w:rsidRDefault="009C39CA" w:rsidP="009C39CA">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Głosowanie poprzez zaznaczenie odpowiedniej rubryki krzyżykiem („X"). Zgłoszenie sprzeciwu do uchwały: TAK/NIE *) </w:t>
      </w:r>
    </w:p>
    <w:p w14:paraId="0D105195"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Treść sprzeciwu i jego uzasadnienie*): ____________________________________________________________________________________________________________________________________________________________________________________________</w:t>
      </w:r>
    </w:p>
    <w:p w14:paraId="4616767A"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Instrukcja dotycząca sposobu głosowania przez Pełnomocnika w sprawie podjęcia przedmiotowej uchwały: </w:t>
      </w:r>
    </w:p>
    <w:p w14:paraId="66CC0CBF"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Treść instrukcji *): </w:t>
      </w:r>
    </w:p>
    <w:p w14:paraId="3D11E0D7" w14:textId="77777777" w:rsidR="009C39CA" w:rsidRPr="00B06445" w:rsidRDefault="009C39CA" w:rsidP="009C39CA">
      <w:pPr>
        <w:pStyle w:val="Default"/>
        <w:spacing w:after="120" w:line="276" w:lineRule="auto"/>
        <w:rPr>
          <w:rFonts w:ascii="Muli" w:hAnsi="Muli"/>
          <w:color w:val="000000" w:themeColor="text1"/>
          <w:sz w:val="20"/>
        </w:rPr>
      </w:pPr>
      <w:r w:rsidRPr="00B06445">
        <w:rPr>
          <w:rFonts w:ascii="Muli" w:hAnsi="Muli"/>
          <w:color w:val="000000" w:themeColor="text1"/>
          <w:sz w:val="20"/>
        </w:rPr>
        <w:t>____________________________________________________________________________________________________________________________________________________________________________________________</w:t>
      </w:r>
    </w:p>
    <w:p w14:paraId="1EE553CD" w14:textId="77777777" w:rsidR="002A4C12" w:rsidRDefault="009C39CA" w:rsidP="009C39CA">
      <w:pPr>
        <w:pStyle w:val="Default"/>
        <w:spacing w:after="120"/>
        <w:rPr>
          <w:rFonts w:ascii="Muli" w:hAnsi="Muli"/>
          <w:color w:val="000000" w:themeColor="text1"/>
          <w:sz w:val="20"/>
        </w:rPr>
        <w:sectPr w:rsidR="002A4C12" w:rsidSect="00D93B2C">
          <w:pgSz w:w="11906" w:h="16838"/>
          <w:pgMar w:top="2244" w:right="1417" w:bottom="1417" w:left="993" w:header="708" w:footer="267" w:gutter="0"/>
          <w:cols w:space="708"/>
          <w:docGrid w:linePitch="360"/>
        </w:sectPr>
      </w:pPr>
      <w:r w:rsidRPr="00B06445">
        <w:rPr>
          <w:rFonts w:ascii="Muli" w:hAnsi="Muli"/>
          <w:color w:val="000000" w:themeColor="text1"/>
          <w:sz w:val="20"/>
        </w:rPr>
        <w:t>*) niepotrzebne skreślić</w:t>
      </w:r>
    </w:p>
    <w:p w14:paraId="340BCDC3" w14:textId="77777777" w:rsidR="00F36D1C" w:rsidRPr="002A4C12" w:rsidRDefault="00F36D1C" w:rsidP="00F36D1C">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lastRenderedPageBreak/>
        <w:t>UCHWAŁA NR ____/2024</w:t>
      </w:r>
    </w:p>
    <w:p w14:paraId="43E17C05" w14:textId="77777777" w:rsidR="00F36D1C" w:rsidRPr="002A4C12" w:rsidRDefault="00F36D1C" w:rsidP="00F36D1C">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 xml:space="preserve">Zwyczajnego Walnego Zgromadzenia </w:t>
      </w:r>
    </w:p>
    <w:p w14:paraId="3C5F9EEA" w14:textId="77777777" w:rsidR="00F36D1C" w:rsidRPr="002A4C12" w:rsidRDefault="00F36D1C" w:rsidP="00F36D1C">
      <w:pPr>
        <w:pStyle w:val="CM1"/>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PROTEKTOR S.A. z siedzibą w Lublinie</w:t>
      </w:r>
    </w:p>
    <w:p w14:paraId="3B603B58" w14:textId="77777777" w:rsidR="00F36D1C" w:rsidRPr="002A4C12" w:rsidRDefault="00F36D1C" w:rsidP="00F36D1C">
      <w:pPr>
        <w:pStyle w:val="Default"/>
        <w:spacing w:after="120" w:line="276" w:lineRule="auto"/>
        <w:ind w:right="-78"/>
        <w:jc w:val="center"/>
        <w:rPr>
          <w:rFonts w:ascii="Muli" w:hAnsi="Muli"/>
          <w:b/>
          <w:bCs/>
          <w:color w:val="000000" w:themeColor="text1"/>
          <w:sz w:val="20"/>
        </w:rPr>
      </w:pPr>
      <w:r w:rsidRPr="002A4C12">
        <w:rPr>
          <w:rFonts w:ascii="Muli" w:hAnsi="Muli"/>
          <w:b/>
          <w:bCs/>
          <w:color w:val="000000" w:themeColor="text1"/>
          <w:sz w:val="20"/>
        </w:rPr>
        <w:t xml:space="preserve">z dnia 26 czerwca 2024 roku </w:t>
      </w:r>
    </w:p>
    <w:p w14:paraId="75D16B9E" w14:textId="77777777" w:rsidR="00F36D1C" w:rsidRPr="002A4C12" w:rsidRDefault="00F36D1C" w:rsidP="00F36D1C">
      <w:pPr>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w sprawie potwierdzenia obowiązywania „Polityki wynagrodzeń Członków Zarządu i Rady Nadzorczej PROTEKTOR S.A. z siedzibą w Lublinie”</w:t>
      </w:r>
    </w:p>
    <w:p w14:paraId="7E1A85A1" w14:textId="77777777" w:rsidR="00F36D1C" w:rsidRPr="002A4C12" w:rsidRDefault="00F36D1C" w:rsidP="00F36D1C">
      <w:pPr>
        <w:jc w:val="center"/>
        <w:rPr>
          <w:rFonts w:ascii="Muli" w:hAnsi="Muli" w:cs="Calibri"/>
          <w:color w:val="000000" w:themeColor="text1"/>
          <w:sz w:val="20"/>
          <w:szCs w:val="24"/>
          <w:lang w:eastAsia="pl-PL"/>
        </w:rPr>
      </w:pPr>
    </w:p>
    <w:p w14:paraId="5A856DA5" w14:textId="77777777" w:rsidR="00F36D1C" w:rsidRPr="002A4C12" w:rsidRDefault="00F36D1C" w:rsidP="00F36D1C">
      <w:pPr>
        <w:tabs>
          <w:tab w:val="right" w:leader="hyphen" w:pos="9214"/>
        </w:tabs>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Działając na podstawie art. 90e ust. 4 ustawy z dnia 29 lipca 2005 roku o ofercie publicznej i warunkach wprowadzania instrumentów finansowych do zorganizowanego systemu obrotu oraz o spółkach publicznych oraz w związku z treścią punktu 8.4. „Polityki wynagrodzeń Członków Zarządu i Rady Nadzorczej PROTEKTOR S.A. z siedzibą w Lublinie”, Zwyczajne Walne Zgromadzenie Spółki uchwala, co następuje:</w:t>
      </w:r>
    </w:p>
    <w:p w14:paraId="4BCC2C08" w14:textId="77777777" w:rsidR="00F36D1C" w:rsidRPr="002A4C12" w:rsidRDefault="00F36D1C" w:rsidP="00F36D1C">
      <w:pPr>
        <w:spacing w:after="120"/>
        <w:jc w:val="center"/>
        <w:rPr>
          <w:rFonts w:ascii="Muli" w:hAnsi="Muli" w:cs="Calibri"/>
          <w:color w:val="000000" w:themeColor="text1"/>
          <w:sz w:val="20"/>
          <w:szCs w:val="24"/>
          <w:lang w:eastAsia="pl-PL"/>
        </w:rPr>
      </w:pPr>
    </w:p>
    <w:p w14:paraId="72C2079E" w14:textId="77777777" w:rsidR="00F36D1C" w:rsidRPr="002A4C12" w:rsidRDefault="00F36D1C" w:rsidP="00F36D1C">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1</w:t>
      </w:r>
    </w:p>
    <w:p w14:paraId="18AB3B00" w14:textId="77777777" w:rsidR="00F36D1C" w:rsidRPr="002A4C12" w:rsidRDefault="00F36D1C" w:rsidP="00F36D1C">
      <w:pPr>
        <w:pStyle w:val="Tekstpodstawowy2"/>
        <w:tabs>
          <w:tab w:val="right" w:leader="hyphen" w:pos="9214"/>
        </w:tabs>
        <w:spacing w:line="276" w:lineRule="auto"/>
        <w:rPr>
          <w:rFonts w:ascii="Muli" w:eastAsia="Calibri" w:hAnsi="Muli" w:cs="Calibri"/>
          <w:color w:val="000000" w:themeColor="text1"/>
          <w:sz w:val="20"/>
          <w:szCs w:val="24"/>
          <w:lang w:val="pl-PL" w:eastAsia="pl-PL"/>
        </w:rPr>
      </w:pPr>
      <w:r w:rsidRPr="002A4C12">
        <w:rPr>
          <w:rFonts w:ascii="Muli" w:eastAsia="Calibri" w:hAnsi="Muli" w:cs="Calibri"/>
          <w:color w:val="000000" w:themeColor="text1"/>
          <w:sz w:val="20"/>
          <w:szCs w:val="24"/>
          <w:lang w:val="pl-PL" w:eastAsia="pl-PL"/>
        </w:rPr>
        <w:t>Zwyczajne Walne Zgromadzenie Spółki, po dokonaniu przeglądu obowiązującej w Spółce „Polityki wynagrodzeń Członków Zarządu i Rady Nadzorczej PROTEKTOR S.A. z siedzibą w Lublinie”, uchwalonej na podstawie uchwały Zwyczajnego Walnego Zgromadzenia nr 27/2020 z dnia 8 lipca 2020 roku, a następnie zmienianej na podstawie uchwały Zwyczajnego Walnego Zgromadzenia Spółki nr 19/2021 z dnia 23 czerwca 2021 roku oraz uchwały Nadzwyczajnego Walnego Zgromadzenia Spółki nr 9/2023 z dnia 29 listopada 2023 roku (której aktualnie obowiązujące brzmienie ustalone zostało uchwałą Nadzwyczajnego Walnego Zgromadzenia Spółki nr 9/2023 z dnia 29 listopada 2023 roku), stwierdza, że Polityka ta jest aktualna i dostosowana do warunków rynkowych oraz sytuacji Spółki, wobec czego potwierdza jej obowiązywanie.</w:t>
      </w:r>
    </w:p>
    <w:p w14:paraId="7C03398D" w14:textId="77777777" w:rsidR="00F36D1C" w:rsidRPr="002A4C12" w:rsidRDefault="00F36D1C" w:rsidP="00F36D1C">
      <w:pPr>
        <w:spacing w:after="120"/>
        <w:jc w:val="center"/>
        <w:rPr>
          <w:rFonts w:ascii="Muli" w:hAnsi="Muli" w:cs="Calibri"/>
          <w:b/>
          <w:bCs/>
          <w:color w:val="000000" w:themeColor="text1"/>
          <w:sz w:val="20"/>
          <w:szCs w:val="24"/>
          <w:lang w:eastAsia="pl-PL"/>
        </w:rPr>
      </w:pPr>
      <w:r w:rsidRPr="002A4C12">
        <w:rPr>
          <w:rFonts w:ascii="Muli" w:hAnsi="Muli" w:cs="Calibri"/>
          <w:b/>
          <w:bCs/>
          <w:color w:val="000000" w:themeColor="text1"/>
          <w:sz w:val="20"/>
          <w:szCs w:val="24"/>
          <w:lang w:eastAsia="pl-PL"/>
        </w:rPr>
        <w:t>§ 2</w:t>
      </w:r>
    </w:p>
    <w:p w14:paraId="22C3CC29" w14:textId="77777777" w:rsidR="00F36D1C" w:rsidRPr="002A4C12" w:rsidRDefault="00F36D1C" w:rsidP="00F36D1C">
      <w:pPr>
        <w:pStyle w:val="Tekstpodstawowy2"/>
        <w:tabs>
          <w:tab w:val="right" w:leader="hyphen" w:pos="9214"/>
        </w:tabs>
        <w:spacing w:line="276" w:lineRule="auto"/>
        <w:rPr>
          <w:rFonts w:ascii="Muli" w:eastAsia="Calibri" w:hAnsi="Muli" w:cs="Calibri"/>
          <w:color w:val="000000" w:themeColor="text1"/>
          <w:sz w:val="20"/>
          <w:szCs w:val="24"/>
          <w:lang w:val="pl-PL" w:eastAsia="pl-PL"/>
        </w:rPr>
      </w:pPr>
      <w:r w:rsidRPr="002A4C12">
        <w:rPr>
          <w:rFonts w:ascii="Muli" w:eastAsia="Calibri" w:hAnsi="Muli" w:cs="Calibri"/>
          <w:color w:val="000000" w:themeColor="text1"/>
          <w:sz w:val="20"/>
          <w:szCs w:val="24"/>
          <w:lang w:val="pl-PL" w:eastAsia="pl-PL"/>
        </w:rPr>
        <w:t>Uchwała wchodzi w życie z chwilą jej podjęcia.</w:t>
      </w:r>
    </w:p>
    <w:p w14:paraId="4C7C16FD" w14:textId="77777777" w:rsidR="00F36D1C" w:rsidRPr="002A4C12" w:rsidRDefault="00F36D1C" w:rsidP="00F36D1C">
      <w:pPr>
        <w:widowControl w:val="0"/>
        <w:autoSpaceDE w:val="0"/>
        <w:autoSpaceDN w:val="0"/>
        <w:adjustRightInd w:val="0"/>
        <w:spacing w:after="120"/>
        <w:rPr>
          <w:rFonts w:ascii="Muli" w:hAnsi="Muli" w:cs="Calibri"/>
          <w:color w:val="000000" w:themeColor="text1"/>
          <w:sz w:val="20"/>
          <w:szCs w:val="24"/>
          <w:lang w:eastAsia="pl-PL"/>
        </w:rPr>
      </w:pPr>
    </w:p>
    <w:p w14:paraId="4F8AB66F" w14:textId="77777777" w:rsidR="00F36D1C" w:rsidRPr="002A4C12" w:rsidRDefault="00F36D1C" w:rsidP="00F36D1C">
      <w:pPr>
        <w:widowControl w:val="0"/>
        <w:autoSpaceDE w:val="0"/>
        <w:autoSpaceDN w:val="0"/>
        <w:adjustRightInd w:val="0"/>
        <w:spacing w:after="120"/>
        <w:rPr>
          <w:rFonts w:ascii="Muli" w:hAnsi="Muli" w:cs="Calibri"/>
          <w:b/>
          <w:bCs/>
          <w:color w:val="000000" w:themeColor="text1"/>
          <w:sz w:val="20"/>
          <w:szCs w:val="24"/>
          <w:u w:val="single"/>
          <w:lang w:eastAsia="pl-PL"/>
        </w:rPr>
      </w:pPr>
      <w:r w:rsidRPr="002A4C12">
        <w:rPr>
          <w:rFonts w:ascii="Muli" w:hAnsi="Muli" w:cs="Calibri"/>
          <w:b/>
          <w:bCs/>
          <w:color w:val="000000" w:themeColor="text1"/>
          <w:sz w:val="20"/>
          <w:szCs w:val="24"/>
          <w:u w:val="single"/>
          <w:lang w:eastAsia="pl-PL"/>
        </w:rPr>
        <w:t>Uzasadnienie projektu uchwały</w:t>
      </w:r>
    </w:p>
    <w:p w14:paraId="1785A7F4" w14:textId="77777777" w:rsidR="00F36D1C" w:rsidRPr="002A4C12" w:rsidRDefault="00F36D1C" w:rsidP="00F36D1C">
      <w:pPr>
        <w:pStyle w:val="Default"/>
        <w:spacing w:after="120" w:line="276" w:lineRule="auto"/>
        <w:jc w:val="both"/>
        <w:rPr>
          <w:rFonts w:ascii="Muli" w:hAnsi="Muli"/>
          <w:color w:val="000000" w:themeColor="text1"/>
          <w:sz w:val="20"/>
        </w:rPr>
      </w:pPr>
      <w:r w:rsidRPr="002A4C12">
        <w:rPr>
          <w:rFonts w:ascii="Muli" w:hAnsi="Muli"/>
          <w:color w:val="000000" w:themeColor="text1"/>
          <w:sz w:val="20"/>
        </w:rPr>
        <w:t xml:space="preserve">Stosownie do art. 90e ust. 4 ustawy z dnia 29 lipca 2005 roku o ofercie publicznej i warunkach wprowadzania instrumentów finansowych do zorganizowanego systemu obrotu oraz o spółkach publicznych uchwała w sprawie polityki wynagrodzeń jest podejmowana nie rzadziej niż co cztery lata. </w:t>
      </w:r>
    </w:p>
    <w:p w14:paraId="7D88F721" w14:textId="77777777" w:rsidR="00F36D1C" w:rsidRPr="002A4C12" w:rsidRDefault="00F36D1C" w:rsidP="00F36D1C">
      <w:pPr>
        <w:pStyle w:val="Default"/>
        <w:spacing w:after="120" w:line="276" w:lineRule="auto"/>
        <w:jc w:val="both"/>
        <w:rPr>
          <w:rFonts w:ascii="Muli" w:hAnsi="Muli"/>
          <w:color w:val="000000" w:themeColor="text1"/>
          <w:sz w:val="20"/>
        </w:rPr>
      </w:pPr>
      <w:r w:rsidRPr="002A4C12">
        <w:rPr>
          <w:rFonts w:ascii="Muli" w:hAnsi="Muli"/>
          <w:color w:val="000000" w:themeColor="text1"/>
          <w:sz w:val="20"/>
        </w:rPr>
        <w:t>Stosownie zaś do punktu 8.4. obowiązującej w Spółce „Polityki wynagrodzeń Członków Zarządu i Rady Nadzorczej PROTEKTOR S.A. z siedzibą w Lublinie”, uchwalonej na podstawie uchwały Zwyczajnego Walnego Zgromadzenia nr 27/2020 z dnia 8 lipca 2020 roku, a następnie zmienianej na podstawie uchwały Zwyczajnego Walnego Zgromadzenia Spółki nr 19/2021 z dnia 23 czerwca 2021 roku oraz uchwały Nadzwyczajnego Walnego Zgromadzenia Spółki nr 9/2023 z dnia 29 listopada 2023 roku (dalej Polityka) Walne Zgromadzenie dokonuje przeglądu Polityki pod kątem jej adekwatności i aktualności oraz podejmuje uchwałę w sprawie Polityki nie rzadziej niż raz na cztery lata</w:t>
      </w:r>
    </w:p>
    <w:p w14:paraId="0A7DB5BC" w14:textId="77777777" w:rsidR="00F36D1C" w:rsidRPr="002A4C12" w:rsidRDefault="00F36D1C" w:rsidP="00F36D1C">
      <w:pPr>
        <w:pStyle w:val="Default"/>
        <w:spacing w:after="120" w:line="276" w:lineRule="auto"/>
        <w:jc w:val="both"/>
        <w:rPr>
          <w:rFonts w:ascii="Muli" w:hAnsi="Muli"/>
          <w:color w:val="000000" w:themeColor="text1"/>
          <w:sz w:val="20"/>
        </w:rPr>
      </w:pPr>
      <w:r w:rsidRPr="002A4C12">
        <w:rPr>
          <w:rFonts w:ascii="Muli" w:hAnsi="Muli"/>
          <w:color w:val="000000" w:themeColor="text1"/>
          <w:sz w:val="20"/>
        </w:rPr>
        <w:t>W związku z powyższym, w celu weryfikacji aktualności i adekwatności Polityki, porządkiem obrad Zwyczajnego Walnego Zgromadzenia została objęta kwestia podjęcia uchwały w sprawie potwierdzenia jej obowiązywania. W braku przeciwnych wniosków, intencją Zarządu jest podtrzymanie obowiązywania aktualnie obowiązującej Polityki (której aktualne brzmienie ustalone zostało uchwałą Nadzwyczajnego Walnego Zgromadzenia Spółki nr 9/2023 z dnia 29 listopada 2023 roku).</w:t>
      </w:r>
    </w:p>
    <w:p w14:paraId="2547AC59" w14:textId="77777777" w:rsidR="00A07807" w:rsidRPr="002A4C12" w:rsidRDefault="00A07807">
      <w:pPr>
        <w:rPr>
          <w:rFonts w:ascii="Muli" w:hAnsi="Muli" w:cs="Calibri"/>
          <w:color w:val="000000" w:themeColor="text1"/>
          <w:sz w:val="20"/>
          <w:szCs w:val="24"/>
          <w:lang w:eastAsia="pl-PL"/>
        </w:rPr>
      </w:pPr>
    </w:p>
    <w:p w14:paraId="4BDD6BA4" w14:textId="77777777" w:rsidR="00047CED" w:rsidRPr="00B06445" w:rsidRDefault="00047CED" w:rsidP="00047CED">
      <w:pPr>
        <w:pStyle w:val="Default"/>
        <w:spacing w:after="120" w:line="276" w:lineRule="auto"/>
        <w:jc w:val="both"/>
        <w:rPr>
          <w:rFonts w:ascii="Muli" w:hAnsi="Muli"/>
          <w:color w:val="000000" w:themeColor="text1"/>
          <w:sz w:val="20"/>
        </w:rPr>
      </w:pPr>
      <w:r w:rsidRPr="00B06445">
        <w:rPr>
          <w:rFonts w:ascii="Muli" w:hAnsi="Muli"/>
          <w:color w:val="000000" w:themeColor="text1"/>
          <w:sz w:val="20"/>
        </w:rPr>
        <w:lastRenderedPageBreak/>
        <w:t xml:space="preserve">Głos „za" </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08775A35" w14:textId="77777777" w:rsidR="00047CED" w:rsidRPr="00B06445" w:rsidRDefault="00047CED" w:rsidP="00047CED">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Głos „przeciw"</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65CC5EBF" w14:textId="77777777" w:rsidR="00047CED" w:rsidRPr="00B06445" w:rsidRDefault="00047CED" w:rsidP="00047CED">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„wstrzymujący się" </w:t>
      </w:r>
      <w:r w:rsidRPr="00B06445">
        <w:rPr>
          <w:rFonts w:ascii="Muli" w:hAnsi="Muli"/>
          <w:color w:val="000000" w:themeColor="text1"/>
          <w:sz w:val="20"/>
        </w:rPr>
        <w:tab/>
      </w:r>
      <w:r w:rsidRPr="00B06445">
        <w:rPr>
          <w:rFonts w:ascii="Muli" w:hAnsi="Muli"/>
          <w:color w:val="000000" w:themeColor="text1"/>
          <w:sz w:val="20"/>
        </w:rPr>
        <w:tab/>
        <w:t>□ ..................... (liczba głosów)</w:t>
      </w:r>
    </w:p>
    <w:p w14:paraId="6C5BA7C4" w14:textId="77777777" w:rsidR="00047CED" w:rsidRPr="00B06445" w:rsidRDefault="00047CED" w:rsidP="00047CED">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Głosowanie poprzez zaznaczenie odpowiedniej rubryki krzyżykiem („X"). Zgłoszenie sprzeciwu do uchwały: TAK/NIE *) </w:t>
      </w:r>
    </w:p>
    <w:p w14:paraId="133FF701" w14:textId="77777777" w:rsidR="00047CED" w:rsidRPr="00B06445" w:rsidRDefault="00047CED" w:rsidP="00047CED">
      <w:pPr>
        <w:pStyle w:val="Default"/>
        <w:spacing w:after="120" w:line="276" w:lineRule="auto"/>
        <w:rPr>
          <w:rFonts w:ascii="Muli" w:hAnsi="Muli"/>
          <w:color w:val="000000" w:themeColor="text1"/>
          <w:sz w:val="20"/>
        </w:rPr>
      </w:pPr>
      <w:r w:rsidRPr="00B06445">
        <w:rPr>
          <w:rFonts w:ascii="Muli" w:hAnsi="Muli"/>
          <w:color w:val="000000" w:themeColor="text1"/>
          <w:sz w:val="20"/>
        </w:rPr>
        <w:t>Treść sprzeciwu i jego uzasadnienie*): ____________________________________________________________________________________________________________________________________________________________________________________________</w:t>
      </w:r>
    </w:p>
    <w:p w14:paraId="17F38AF4" w14:textId="77777777" w:rsidR="00047CED" w:rsidRPr="00B06445" w:rsidRDefault="00047CED" w:rsidP="00047CED">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Instrukcja dotycząca sposobu głosowania przez Pełnomocnika w sprawie podjęcia przedmiotowej uchwały: </w:t>
      </w:r>
    </w:p>
    <w:p w14:paraId="75265ED8" w14:textId="77777777" w:rsidR="00047CED" w:rsidRPr="00B06445" w:rsidRDefault="00047CED" w:rsidP="00047CED">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Treść instrukcji *): </w:t>
      </w:r>
    </w:p>
    <w:p w14:paraId="5C118B1D" w14:textId="77777777" w:rsidR="00047CED" w:rsidRPr="00B06445" w:rsidRDefault="00047CED" w:rsidP="00047CED">
      <w:pPr>
        <w:pStyle w:val="Default"/>
        <w:spacing w:after="120" w:line="276" w:lineRule="auto"/>
        <w:rPr>
          <w:rFonts w:ascii="Muli" w:hAnsi="Muli"/>
          <w:color w:val="000000" w:themeColor="text1"/>
          <w:sz w:val="20"/>
        </w:rPr>
      </w:pPr>
      <w:r w:rsidRPr="00B06445">
        <w:rPr>
          <w:rFonts w:ascii="Muli" w:hAnsi="Muli"/>
          <w:color w:val="000000" w:themeColor="text1"/>
          <w:sz w:val="20"/>
        </w:rPr>
        <w:t>____________________________________________________________________________________________________________________________________________________________________________________________</w:t>
      </w:r>
    </w:p>
    <w:p w14:paraId="2812C11C" w14:textId="77777777" w:rsidR="00047CED" w:rsidRPr="00B06445" w:rsidRDefault="00047CED" w:rsidP="00047CED">
      <w:pPr>
        <w:pStyle w:val="Default"/>
        <w:spacing w:after="120"/>
        <w:rPr>
          <w:rFonts w:ascii="Muli" w:hAnsi="Muli"/>
          <w:color w:val="000000" w:themeColor="text1"/>
          <w:sz w:val="20"/>
        </w:rPr>
      </w:pPr>
      <w:r w:rsidRPr="00B06445">
        <w:rPr>
          <w:rFonts w:ascii="Muli" w:hAnsi="Muli"/>
          <w:color w:val="000000" w:themeColor="text1"/>
          <w:sz w:val="20"/>
        </w:rPr>
        <w:t>*) niepotrzebne skreślić</w:t>
      </w:r>
    </w:p>
    <w:p w14:paraId="5D36DE22" w14:textId="1E1D5167" w:rsidR="00A86AF6" w:rsidRDefault="00A86AF6">
      <w:pPr>
        <w:spacing w:after="0" w:line="240" w:lineRule="auto"/>
        <w:rPr>
          <w:color w:val="000000" w:themeColor="text1"/>
        </w:rPr>
      </w:pPr>
      <w:r>
        <w:rPr>
          <w:color w:val="000000" w:themeColor="text1"/>
        </w:rPr>
        <w:br w:type="page"/>
      </w:r>
    </w:p>
    <w:p w14:paraId="3B8B6A36" w14:textId="77777777" w:rsidR="00A86AF6" w:rsidRPr="002A4C12" w:rsidRDefault="00A86AF6" w:rsidP="00A86AF6">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lastRenderedPageBreak/>
        <w:t>UCHWAŁA NR ____/2024</w:t>
      </w:r>
    </w:p>
    <w:p w14:paraId="6E7669B7" w14:textId="77777777" w:rsidR="00A86AF6" w:rsidRPr="002A4C12" w:rsidRDefault="00A86AF6" w:rsidP="00A86AF6">
      <w:pPr>
        <w:pStyle w:val="CM3"/>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 xml:space="preserve">Zwyczajnego Walnego Zgromadzenia </w:t>
      </w:r>
    </w:p>
    <w:p w14:paraId="4FC271FD" w14:textId="77777777" w:rsidR="00A86AF6" w:rsidRPr="002A4C12" w:rsidRDefault="00A86AF6" w:rsidP="00A86AF6">
      <w:pPr>
        <w:pStyle w:val="CM1"/>
        <w:spacing w:after="120" w:line="276" w:lineRule="auto"/>
        <w:jc w:val="center"/>
        <w:rPr>
          <w:rFonts w:ascii="Muli" w:eastAsia="Calibri" w:hAnsi="Muli" w:cs="Calibri"/>
          <w:b/>
          <w:bCs/>
          <w:color w:val="000000" w:themeColor="text1"/>
          <w:sz w:val="20"/>
        </w:rPr>
      </w:pPr>
      <w:r w:rsidRPr="002A4C12">
        <w:rPr>
          <w:rFonts w:ascii="Muli" w:eastAsia="Calibri" w:hAnsi="Muli" w:cs="Calibri"/>
          <w:b/>
          <w:bCs/>
          <w:color w:val="000000" w:themeColor="text1"/>
          <w:sz w:val="20"/>
        </w:rPr>
        <w:t>PROTEKTOR S.A. z siedzibą w Lublinie</w:t>
      </w:r>
    </w:p>
    <w:p w14:paraId="719BCEF3" w14:textId="77777777" w:rsidR="00A86AF6" w:rsidRPr="002A4C12" w:rsidRDefault="00A86AF6" w:rsidP="00A86AF6">
      <w:pPr>
        <w:pStyle w:val="Default"/>
        <w:spacing w:after="120" w:line="276" w:lineRule="auto"/>
        <w:ind w:right="-78"/>
        <w:jc w:val="center"/>
        <w:rPr>
          <w:rFonts w:ascii="Muli" w:hAnsi="Muli"/>
          <w:b/>
          <w:bCs/>
          <w:color w:val="000000" w:themeColor="text1"/>
          <w:sz w:val="20"/>
        </w:rPr>
      </w:pPr>
      <w:r w:rsidRPr="002A4C12">
        <w:rPr>
          <w:rFonts w:ascii="Muli" w:hAnsi="Muli"/>
          <w:b/>
          <w:bCs/>
          <w:color w:val="000000" w:themeColor="text1"/>
          <w:sz w:val="20"/>
        </w:rPr>
        <w:t xml:space="preserve">z dnia 26 czerwca 2024 roku </w:t>
      </w:r>
    </w:p>
    <w:p w14:paraId="015F2A88" w14:textId="45C6975F" w:rsidR="00A86AF6" w:rsidRPr="002A4C12" w:rsidRDefault="00A86AF6" w:rsidP="00A86AF6">
      <w:pPr>
        <w:pStyle w:val="Nagwek2"/>
        <w:spacing w:after="120"/>
        <w:jc w:val="center"/>
        <w:rPr>
          <w:rFonts w:ascii="Muli" w:eastAsia="Calibri" w:hAnsi="Muli" w:cs="Calibri"/>
          <w:color w:val="000000" w:themeColor="text1"/>
          <w:sz w:val="20"/>
          <w:szCs w:val="24"/>
          <w:lang w:eastAsia="pl-PL"/>
        </w:rPr>
      </w:pPr>
      <w:r w:rsidRPr="00A86AF6">
        <w:rPr>
          <w:rFonts w:ascii="Muli" w:eastAsia="Calibri" w:hAnsi="Muli" w:cs="Calibri"/>
          <w:color w:val="000000" w:themeColor="text1"/>
          <w:sz w:val="20"/>
          <w:szCs w:val="24"/>
          <w:lang w:eastAsia="pl-PL"/>
        </w:rPr>
        <w:t>w sprawie podwyższenia kapitału zakładowego Spółki poprzez emisję akcji na okaziciela serii E, realizowanej w drodze subskrypcji prywatnej, pozbawienia dotychczasowych akcjonariuszy prawa poboru akcji Spółki serii E w całości oraz dematerializacji oraz ubiegania się o dopuszczenie akcji nowej emisji serii E do obrotu na rynku regulowanym prowadzonym przez Giełdę Papierów Wartościowych w Warszawie S.A. oraz w sprawie zmiany Statutu Spółki i upoważnienia dla Rady Nadzorczej do przyjęcia tekstu jednolitego Statutu Spółki</w:t>
      </w:r>
    </w:p>
    <w:p w14:paraId="3AEF4666" w14:textId="77777777" w:rsidR="00A86AF6" w:rsidRPr="006C6CBB" w:rsidRDefault="00A86AF6" w:rsidP="00A86AF6">
      <w:pPr>
        <w:spacing w:after="120"/>
        <w:jc w:val="center"/>
        <w:rPr>
          <w:rFonts w:ascii="Muli" w:hAnsi="Muli" w:cs="Calibri"/>
          <w:color w:val="000000" w:themeColor="text1"/>
          <w:sz w:val="20"/>
          <w:szCs w:val="20"/>
          <w:lang w:eastAsia="pl-PL"/>
        </w:rPr>
      </w:pPr>
    </w:p>
    <w:p w14:paraId="277D0DEC" w14:textId="77777777" w:rsidR="00A06242" w:rsidRPr="006C6CBB" w:rsidRDefault="00A06242" w:rsidP="00A06242">
      <w:pPr>
        <w:spacing w:before="60" w:after="60" w:line="360" w:lineRule="auto"/>
        <w:jc w:val="both"/>
        <w:rPr>
          <w:rFonts w:ascii="Muli" w:hAnsi="Muli"/>
          <w:sz w:val="20"/>
          <w:szCs w:val="20"/>
        </w:rPr>
      </w:pPr>
      <w:r w:rsidRPr="006C6CBB">
        <w:rPr>
          <w:rFonts w:ascii="Muli" w:hAnsi="Muli"/>
          <w:sz w:val="20"/>
          <w:szCs w:val="20"/>
        </w:rPr>
        <w:t xml:space="preserve">Działając na podstawie art. 430 § 1, 431 § 1, 431 § 2 pkt 1, 432 i 433 § 2 ustawy z dnia 15 września 2000 r. - Kodeks spółek handlowych (dalej: </w:t>
      </w:r>
      <w:r w:rsidRPr="006C6CBB">
        <w:rPr>
          <w:rFonts w:ascii="Muli" w:hAnsi="Muli"/>
          <w:b/>
          <w:sz w:val="20"/>
          <w:szCs w:val="20"/>
        </w:rPr>
        <w:t>KSH</w:t>
      </w:r>
      <w:r w:rsidRPr="006C6CBB">
        <w:rPr>
          <w:rFonts w:ascii="Muli" w:hAnsi="Muli"/>
          <w:sz w:val="20"/>
          <w:szCs w:val="20"/>
        </w:rPr>
        <w:t>), Zwyczajne Walne Zgromadzenie Spółki postanowiło podjąć uchwałę następującej treści:</w:t>
      </w:r>
    </w:p>
    <w:p w14:paraId="038BDC32" w14:textId="77777777" w:rsidR="00A06242" w:rsidRPr="006C6CBB" w:rsidRDefault="00A06242" w:rsidP="00A06242">
      <w:pPr>
        <w:spacing w:before="60" w:after="60" w:line="360" w:lineRule="auto"/>
        <w:jc w:val="center"/>
        <w:rPr>
          <w:rFonts w:ascii="Muli" w:hAnsi="Muli"/>
          <w:b/>
          <w:sz w:val="20"/>
          <w:szCs w:val="20"/>
        </w:rPr>
      </w:pPr>
      <w:r w:rsidRPr="006C6CBB">
        <w:rPr>
          <w:rFonts w:ascii="Muli" w:hAnsi="Muli"/>
          <w:b/>
          <w:sz w:val="20"/>
          <w:szCs w:val="20"/>
        </w:rPr>
        <w:t>§ 1</w:t>
      </w:r>
    </w:p>
    <w:p w14:paraId="278B2C41" w14:textId="77777777" w:rsidR="00A06242" w:rsidRPr="006C6CBB" w:rsidRDefault="00A06242" w:rsidP="00A06242">
      <w:pPr>
        <w:pStyle w:val="Akapitzlist"/>
        <w:numPr>
          <w:ilvl w:val="0"/>
          <w:numId w:val="12"/>
        </w:numPr>
        <w:spacing w:before="60" w:after="60" w:line="360" w:lineRule="auto"/>
        <w:contextualSpacing w:val="0"/>
        <w:jc w:val="both"/>
        <w:rPr>
          <w:rFonts w:ascii="Muli" w:hAnsi="Muli"/>
          <w:sz w:val="20"/>
          <w:szCs w:val="20"/>
        </w:rPr>
      </w:pPr>
      <w:r w:rsidRPr="006C6CBB">
        <w:rPr>
          <w:rFonts w:ascii="Muli" w:hAnsi="Muli"/>
          <w:sz w:val="20"/>
          <w:szCs w:val="20"/>
        </w:rPr>
        <w:t xml:space="preserve">Podwyższa się kapitał zakładowy Spółki o kwotę </w:t>
      </w:r>
      <w:bookmarkStart w:id="29" w:name="_Hlk43727614"/>
      <w:r w:rsidRPr="006C6CBB">
        <w:rPr>
          <w:rFonts w:ascii="Muli" w:hAnsi="Muli"/>
          <w:sz w:val="20"/>
          <w:szCs w:val="20"/>
        </w:rPr>
        <w:t xml:space="preserve">nie niższą niż 0,50 zł (pięćdziesiąt groszy), ale nie wyższą niż 1 902 159,50 zł (jeden milion dziewięćset dwa tysiące sto pięćdziesiąt dziewięć złotych i pięćdziesiąt groszy), poprzez emisję nie mniej niż 1 (jednej) i nie więcej niż 3 804 319 (trzy miliony osiemset cztery tysiące trzysta dziewiętnaście) akcji zwykłych </w:t>
      </w:r>
      <w:bookmarkEnd w:id="29"/>
      <w:r w:rsidRPr="006C6CBB">
        <w:rPr>
          <w:rFonts w:ascii="Muli" w:hAnsi="Muli"/>
          <w:sz w:val="20"/>
          <w:szCs w:val="20"/>
        </w:rPr>
        <w:t xml:space="preserve">na okaziciela serii E, o wartości nominalnej 0,50 zł (pięćdziesiąt groszy) każda akcja (dalej: </w:t>
      </w:r>
      <w:r w:rsidRPr="006C6CBB">
        <w:rPr>
          <w:rFonts w:ascii="Muli" w:hAnsi="Muli"/>
          <w:b/>
          <w:sz w:val="20"/>
          <w:szCs w:val="20"/>
        </w:rPr>
        <w:t>Akcje Serii E</w:t>
      </w:r>
      <w:r w:rsidRPr="006C6CBB">
        <w:rPr>
          <w:rFonts w:ascii="Muli" w:hAnsi="Muli"/>
          <w:sz w:val="20"/>
          <w:szCs w:val="20"/>
        </w:rPr>
        <w:t xml:space="preserve">). </w:t>
      </w:r>
    </w:p>
    <w:p w14:paraId="212D7509" w14:textId="77777777" w:rsidR="00A06242" w:rsidRPr="006C6CBB" w:rsidRDefault="00A06242" w:rsidP="00A06242">
      <w:pPr>
        <w:pStyle w:val="Akapitzlist"/>
        <w:numPr>
          <w:ilvl w:val="0"/>
          <w:numId w:val="12"/>
        </w:numPr>
        <w:spacing w:before="60" w:after="60" w:line="360" w:lineRule="auto"/>
        <w:contextualSpacing w:val="0"/>
        <w:jc w:val="both"/>
        <w:rPr>
          <w:rFonts w:ascii="Muli" w:hAnsi="Muli"/>
          <w:sz w:val="20"/>
          <w:szCs w:val="20"/>
        </w:rPr>
      </w:pPr>
      <w:r w:rsidRPr="006C6CBB">
        <w:rPr>
          <w:rFonts w:ascii="Muli" w:hAnsi="Muli"/>
          <w:sz w:val="20"/>
          <w:szCs w:val="20"/>
        </w:rPr>
        <w:t>Akcje Serii E będą akcjami zwykłymi, na okaziciela, z którymi nie będą związane żadne szczególne przywileje ani ograniczenia.</w:t>
      </w:r>
    </w:p>
    <w:p w14:paraId="67EF8F51" w14:textId="77777777" w:rsidR="00A06242" w:rsidRPr="006C6CBB" w:rsidRDefault="00A06242" w:rsidP="00A06242">
      <w:pPr>
        <w:pStyle w:val="Akapitzlist"/>
        <w:numPr>
          <w:ilvl w:val="0"/>
          <w:numId w:val="12"/>
        </w:numPr>
        <w:spacing w:before="60" w:after="60" w:line="360" w:lineRule="auto"/>
        <w:contextualSpacing w:val="0"/>
        <w:jc w:val="both"/>
        <w:rPr>
          <w:rFonts w:ascii="Muli" w:hAnsi="Muli"/>
          <w:sz w:val="20"/>
          <w:szCs w:val="20"/>
        </w:rPr>
      </w:pPr>
      <w:bookmarkStart w:id="30" w:name="_Hlk43728433"/>
      <w:r w:rsidRPr="006C6CBB">
        <w:rPr>
          <w:rFonts w:ascii="Muli" w:hAnsi="Muli"/>
          <w:sz w:val="20"/>
          <w:szCs w:val="20"/>
        </w:rPr>
        <w:t>Zwyczajne Walne Zgromadzenie upoważnia Radę Nadzorczą Spółki do określenia ceny emisyjnej Akcji Serii E, przy czym cena emisyjna nie może być niższa niż pomniejszona o 10 (dziesięć) % wartość średniej arytmetycznej kursów zamknięcia notowań akcji Spółki na Giełdzie Papierów Wartościowych w Warszawie w okresie obejmującym 14 (czternaście) kolejnych dni sesyjnych poprzedzających dzień podjęcia uchwały przez Radę Nadzorczą.</w:t>
      </w:r>
    </w:p>
    <w:bookmarkEnd w:id="30"/>
    <w:p w14:paraId="6C5A0757" w14:textId="77777777" w:rsidR="00A06242" w:rsidRPr="006C6CBB" w:rsidRDefault="00A06242" w:rsidP="00A06242">
      <w:pPr>
        <w:pStyle w:val="Akapitzlist"/>
        <w:numPr>
          <w:ilvl w:val="0"/>
          <w:numId w:val="12"/>
        </w:numPr>
        <w:spacing w:before="60" w:after="60" w:line="360" w:lineRule="auto"/>
        <w:contextualSpacing w:val="0"/>
        <w:jc w:val="both"/>
        <w:rPr>
          <w:rFonts w:ascii="Muli" w:hAnsi="Muli"/>
          <w:sz w:val="20"/>
          <w:szCs w:val="20"/>
        </w:rPr>
      </w:pPr>
      <w:r w:rsidRPr="006C6CBB">
        <w:rPr>
          <w:rFonts w:ascii="Muli" w:hAnsi="Muli"/>
          <w:sz w:val="20"/>
          <w:szCs w:val="20"/>
        </w:rPr>
        <w:t xml:space="preserve">Akcje Serii E zostaną pokryte wyłącznie wkładami pieniężnymi w całości przed złożeniem wniosku do właściwego sądu rejestrowego o zarejestrowanie podwyższenia kapitału zakładowego wynikającego z niniejszej uchwały. </w:t>
      </w:r>
    </w:p>
    <w:p w14:paraId="54D88A8B" w14:textId="77777777" w:rsidR="00A06242" w:rsidRPr="006C6CBB" w:rsidRDefault="00A06242" w:rsidP="00A06242">
      <w:pPr>
        <w:pStyle w:val="Akapitzlist"/>
        <w:numPr>
          <w:ilvl w:val="0"/>
          <w:numId w:val="12"/>
        </w:numPr>
        <w:spacing w:before="60" w:after="60" w:line="360" w:lineRule="auto"/>
        <w:contextualSpacing w:val="0"/>
        <w:jc w:val="both"/>
        <w:rPr>
          <w:rFonts w:ascii="Muli" w:hAnsi="Muli"/>
          <w:sz w:val="20"/>
          <w:szCs w:val="20"/>
        </w:rPr>
      </w:pPr>
      <w:r w:rsidRPr="006C6CBB">
        <w:rPr>
          <w:rFonts w:ascii="Muli" w:hAnsi="Muli"/>
          <w:sz w:val="20"/>
          <w:szCs w:val="20"/>
        </w:rPr>
        <w:t xml:space="preserve">Emisja Akcji Serii E będzie miała charakter subskrypcji prywatnej w rozumieniu art. 431 § 2 pkt 1 KSH skierowanej wyłącznie do wybranych podmiotów w liczbie nie większej niż 149, którzy zostaną wskazani przez Zarząd Spółki z uwzględnieniem postanowień niniejszej uchwały (dalej: </w:t>
      </w:r>
      <w:r w:rsidRPr="006C6CBB">
        <w:rPr>
          <w:rFonts w:ascii="Muli" w:hAnsi="Muli"/>
          <w:b/>
          <w:sz w:val="20"/>
          <w:szCs w:val="20"/>
        </w:rPr>
        <w:t>Uprawnieni Inwestorzy</w:t>
      </w:r>
      <w:r w:rsidRPr="006C6CBB">
        <w:rPr>
          <w:rFonts w:ascii="Muli" w:hAnsi="Muli"/>
          <w:sz w:val="20"/>
          <w:szCs w:val="20"/>
        </w:rPr>
        <w:t>).</w:t>
      </w:r>
    </w:p>
    <w:p w14:paraId="1247CCBE" w14:textId="77777777" w:rsidR="00A06242" w:rsidRPr="006C6CBB" w:rsidRDefault="00A06242" w:rsidP="00A06242">
      <w:pPr>
        <w:pStyle w:val="Akapitzlist"/>
        <w:numPr>
          <w:ilvl w:val="0"/>
          <w:numId w:val="12"/>
        </w:numPr>
        <w:spacing w:before="60" w:after="60" w:line="360" w:lineRule="auto"/>
        <w:contextualSpacing w:val="0"/>
        <w:jc w:val="both"/>
        <w:rPr>
          <w:rFonts w:ascii="Muli" w:hAnsi="Muli"/>
          <w:sz w:val="20"/>
          <w:szCs w:val="20"/>
        </w:rPr>
      </w:pPr>
      <w:r w:rsidRPr="006C6CBB">
        <w:rPr>
          <w:rFonts w:ascii="Muli" w:hAnsi="Muli"/>
          <w:sz w:val="20"/>
          <w:szCs w:val="20"/>
        </w:rPr>
        <w:t xml:space="preserve">Emisja Akcji Serii E będzie stanowić ofertę publiczną w rozumieniu art. 2 lit. d rozporządzenia Parlamentu Europejskiego i Rady (UE) 2017/1129 z dnia 14 czerwca 2017 r. w sprawie prospektu, który ma być publikowany w związku z ofertą publiczną papierów wartościowych lub dopuszczeniem ich do obrotu na </w:t>
      </w:r>
      <w:r w:rsidRPr="006C6CBB">
        <w:rPr>
          <w:rFonts w:ascii="Muli" w:hAnsi="Muli"/>
          <w:sz w:val="20"/>
          <w:szCs w:val="20"/>
        </w:rPr>
        <w:lastRenderedPageBreak/>
        <w:t>rynku regulowanym oraz uchylenia dyrektywy 2003/71/WE, która nie będzie wymagać udostępnienia prospektu emisyjnego zgodnie z art. 1 ust. 4 lit. b) oraz art. 1 ust. 5  lit. a) tego rozporządzenia.</w:t>
      </w:r>
    </w:p>
    <w:p w14:paraId="67864B1F" w14:textId="77777777" w:rsidR="00A06242" w:rsidRPr="006C6CBB" w:rsidRDefault="00A06242" w:rsidP="00A06242">
      <w:pPr>
        <w:pStyle w:val="Akapitzlist"/>
        <w:numPr>
          <w:ilvl w:val="0"/>
          <w:numId w:val="12"/>
        </w:numPr>
        <w:spacing w:before="60" w:after="60" w:line="360" w:lineRule="auto"/>
        <w:contextualSpacing w:val="0"/>
        <w:jc w:val="both"/>
        <w:rPr>
          <w:rFonts w:ascii="Muli" w:hAnsi="Muli"/>
          <w:sz w:val="20"/>
          <w:szCs w:val="20"/>
        </w:rPr>
      </w:pPr>
      <w:r w:rsidRPr="006C6CBB">
        <w:rPr>
          <w:rFonts w:ascii="Muli" w:hAnsi="Muli"/>
          <w:sz w:val="20"/>
          <w:szCs w:val="20"/>
        </w:rPr>
        <w:t xml:space="preserve">Uprawnionym Inwestorom będącym akcjonariuszami Spółki uprawnionymi do udziału w niniejszym Zwyczajnym Walnym Zgromadzeniu Spółki (tj. będącymi akcjonariuszami Spółki na dzień rejestracji uczestnictwa na niniejsze Zwyczajne Walne Zgromadzenie Spółki, tj. na dzień 10 czerwca 2024 roku (dalej: </w:t>
      </w:r>
      <w:r w:rsidRPr="006C6CBB">
        <w:rPr>
          <w:rFonts w:ascii="Muli" w:hAnsi="Muli"/>
          <w:b/>
          <w:sz w:val="20"/>
          <w:szCs w:val="20"/>
        </w:rPr>
        <w:t>Data Prawa Pierwszeństwa</w:t>
      </w:r>
      <w:r w:rsidRPr="006C6CBB">
        <w:rPr>
          <w:rFonts w:ascii="Muli" w:hAnsi="Muli"/>
          <w:sz w:val="20"/>
          <w:szCs w:val="20"/>
        </w:rPr>
        <w:t xml:space="preserve">), podczas którego jest podejmowana niniejsza uchwała) (dalej: </w:t>
      </w:r>
      <w:r w:rsidRPr="006C6CBB">
        <w:rPr>
          <w:rFonts w:ascii="Muli" w:hAnsi="Muli"/>
          <w:b/>
          <w:sz w:val="20"/>
          <w:szCs w:val="20"/>
        </w:rPr>
        <w:t>Uprawnieni Inwestorzy Objęci Prawem Pierwszeństwa</w:t>
      </w:r>
      <w:r w:rsidRPr="006C6CBB">
        <w:rPr>
          <w:rFonts w:ascii="Muli" w:hAnsi="Muli"/>
          <w:sz w:val="20"/>
          <w:szCs w:val="20"/>
        </w:rPr>
        <w:t xml:space="preserve">) będzie przysługiwać prawo pierwszeństwa objęcia Akcji Serii E, w liczbie odpowiadającej iloczynowi: </w:t>
      </w:r>
    </w:p>
    <w:p w14:paraId="25FCC3A6" w14:textId="77777777" w:rsidR="00A06242" w:rsidRPr="006C6CBB" w:rsidRDefault="00A06242" w:rsidP="00A06242">
      <w:pPr>
        <w:pStyle w:val="Akapitzlist"/>
        <w:numPr>
          <w:ilvl w:val="1"/>
          <w:numId w:val="12"/>
        </w:numPr>
        <w:spacing w:before="60" w:after="60" w:line="360" w:lineRule="auto"/>
        <w:contextualSpacing w:val="0"/>
        <w:jc w:val="both"/>
        <w:rPr>
          <w:rFonts w:ascii="Muli" w:hAnsi="Muli"/>
          <w:sz w:val="20"/>
          <w:szCs w:val="20"/>
        </w:rPr>
      </w:pPr>
      <w:r w:rsidRPr="006C6CBB">
        <w:rPr>
          <w:rFonts w:ascii="Muli" w:hAnsi="Muli"/>
          <w:sz w:val="20"/>
          <w:szCs w:val="20"/>
        </w:rPr>
        <w:t xml:space="preserve">stosunku liczby akcji Spółki posiadanych przez danego Uprawnionego Inwestora Objętego Prawem Pierwszeństwa na Datę Prawa Pierwszeństwa wskazanej w stosownym dokumencie potwierdzającym lub liście uprawnionych do uczestnictwa w niniejszym Zwyczajnym Walnym Zgromadzeniu, o których mowa poniżej, do liczby wszystkich istniejących akcji Spółki w Dacie Prawa Pierwszeństwa; oraz </w:t>
      </w:r>
    </w:p>
    <w:p w14:paraId="6CEA738B" w14:textId="77777777" w:rsidR="00A06242" w:rsidRPr="006C6CBB" w:rsidRDefault="00A06242" w:rsidP="00A06242">
      <w:pPr>
        <w:pStyle w:val="Akapitzlist"/>
        <w:numPr>
          <w:ilvl w:val="1"/>
          <w:numId w:val="12"/>
        </w:numPr>
        <w:spacing w:before="60" w:after="60" w:line="360" w:lineRule="auto"/>
        <w:contextualSpacing w:val="0"/>
        <w:jc w:val="both"/>
        <w:rPr>
          <w:rFonts w:ascii="Muli" w:hAnsi="Muli"/>
          <w:sz w:val="20"/>
          <w:szCs w:val="20"/>
        </w:rPr>
      </w:pPr>
      <w:r w:rsidRPr="006C6CBB">
        <w:rPr>
          <w:rFonts w:ascii="Muli" w:hAnsi="Muli"/>
          <w:sz w:val="20"/>
          <w:szCs w:val="20"/>
        </w:rPr>
        <w:t xml:space="preserve">określonej przez Zarząd ostatecznej liczby oferowanych Akcji Serii E, przy czym w przypadku, gdy tak określona liczba Akcji Serii E nie będzie liczbą całkowitą, zostanie ona zaokrąglona w dół do najbliższej liczby całkowitej (dalej: </w:t>
      </w:r>
      <w:r w:rsidRPr="006C6CBB">
        <w:rPr>
          <w:rFonts w:ascii="Muli" w:hAnsi="Muli"/>
          <w:b/>
          <w:sz w:val="20"/>
          <w:szCs w:val="20"/>
        </w:rPr>
        <w:t>Prawo Pierwszeństwa w Obejmowaniu Akcji Serii E</w:t>
      </w:r>
      <w:r w:rsidRPr="006C6CBB">
        <w:rPr>
          <w:rFonts w:ascii="Muli" w:hAnsi="Muli"/>
          <w:sz w:val="20"/>
          <w:szCs w:val="20"/>
        </w:rPr>
        <w:t>).</w:t>
      </w:r>
    </w:p>
    <w:p w14:paraId="795F9D32" w14:textId="77777777" w:rsidR="00A06242" w:rsidRPr="006C6CBB" w:rsidRDefault="00A06242" w:rsidP="00A06242">
      <w:pPr>
        <w:pStyle w:val="Akapitzlist"/>
        <w:numPr>
          <w:ilvl w:val="0"/>
          <w:numId w:val="12"/>
        </w:numPr>
        <w:spacing w:before="60" w:after="60" w:line="360" w:lineRule="auto"/>
        <w:contextualSpacing w:val="0"/>
        <w:jc w:val="both"/>
        <w:rPr>
          <w:rFonts w:ascii="Muli" w:hAnsi="Muli"/>
          <w:sz w:val="20"/>
          <w:szCs w:val="20"/>
        </w:rPr>
      </w:pPr>
      <w:r w:rsidRPr="006C6CBB">
        <w:rPr>
          <w:rFonts w:ascii="Muli" w:hAnsi="Muli"/>
          <w:sz w:val="20"/>
          <w:szCs w:val="20"/>
        </w:rPr>
        <w:t xml:space="preserve">Warunkiem, aby dany Uprawniony Inwestor Objęty Prawem Pierwszeństwa mógł skorzystać z Prawa Pierwszeństwa w Obejmowaniu Akcji Serii E jest spełnienie przez tego Uprawnionego Inwestora niżej wymienionych dodatkowych warunków: </w:t>
      </w:r>
    </w:p>
    <w:p w14:paraId="641E7130" w14:textId="77777777" w:rsidR="00A06242" w:rsidRPr="006C6CBB" w:rsidRDefault="00A06242" w:rsidP="00A06242">
      <w:pPr>
        <w:pStyle w:val="Akapitzlist"/>
        <w:numPr>
          <w:ilvl w:val="1"/>
          <w:numId w:val="12"/>
        </w:numPr>
        <w:spacing w:before="60" w:after="60" w:line="360" w:lineRule="auto"/>
        <w:contextualSpacing w:val="0"/>
        <w:jc w:val="both"/>
        <w:rPr>
          <w:rFonts w:ascii="Muli" w:hAnsi="Muli"/>
          <w:sz w:val="20"/>
          <w:szCs w:val="20"/>
        </w:rPr>
      </w:pPr>
      <w:r w:rsidRPr="006C6CBB">
        <w:rPr>
          <w:rFonts w:ascii="Muli" w:hAnsi="Muli"/>
          <w:sz w:val="20"/>
          <w:szCs w:val="20"/>
        </w:rPr>
        <w:t xml:space="preserve">przedstawienie Spółce lub domowi maklerskiemu wybranemu przez Zarząd Spółki w celu wsparcia Spółki w toku czynności związanych z realizacją niniejszej uchwały (dalej: </w:t>
      </w:r>
      <w:r w:rsidRPr="006C6CBB">
        <w:rPr>
          <w:rFonts w:ascii="Muli" w:hAnsi="Muli"/>
          <w:b/>
          <w:sz w:val="20"/>
          <w:szCs w:val="20"/>
        </w:rPr>
        <w:t>Dom Maklerski</w:t>
      </w:r>
      <w:r w:rsidRPr="006C6CBB">
        <w:rPr>
          <w:rFonts w:ascii="Muli" w:hAnsi="Muli"/>
          <w:sz w:val="20"/>
          <w:szCs w:val="20"/>
        </w:rPr>
        <w:t xml:space="preserve">) dokumentu potwierdzającego, że dany Uprawniony Inwestor był akcjonariuszem Spółki w Dacie Prawa Pierwszeństwa i posiadał akcje uprawniające do co najmniej 0,5% w ogólnej liczbie głosów/kapitału zakładowego Spółki, przy czym obecność Uprawnionego Inwestora na liście uprawnionych do uczestnictwa w niniejszym Zwyczajnym Walnym Zgromadzeniu będzie wystarczającym potwierdzeniem, że był on akcjonariuszem Spółki w Dacie Prawa Pierwszeństwa w zakresie akcji, które zostały zarejestrowane na to Zwyczajne Walne Zgromadzenie; </w:t>
      </w:r>
    </w:p>
    <w:p w14:paraId="7EE9192C" w14:textId="77777777" w:rsidR="00A06242" w:rsidRPr="006C6CBB" w:rsidRDefault="00A06242" w:rsidP="00A06242">
      <w:pPr>
        <w:pStyle w:val="Akapitzlist"/>
        <w:numPr>
          <w:ilvl w:val="1"/>
          <w:numId w:val="12"/>
        </w:numPr>
        <w:spacing w:after="200" w:line="360" w:lineRule="auto"/>
        <w:jc w:val="both"/>
        <w:rPr>
          <w:rFonts w:ascii="Muli" w:hAnsi="Muli"/>
          <w:sz w:val="20"/>
          <w:szCs w:val="20"/>
        </w:rPr>
      </w:pPr>
      <w:r w:rsidRPr="006C6CBB">
        <w:rPr>
          <w:rFonts w:ascii="Muli" w:hAnsi="Muli"/>
          <w:sz w:val="20"/>
          <w:szCs w:val="20"/>
        </w:rPr>
        <w:t>złożenie przez tego Uprawnionego Inwestora Spółce lub Domowi Maklerskiemu deklaracji zainteresowania objęciem Akcji Serii E, po cenie emisyjnej ustalonej przez Radę Nadzorczą zgodnie z postanowieniami ust. 3 powyżej; oraz</w:t>
      </w:r>
    </w:p>
    <w:p w14:paraId="4F77ABEA" w14:textId="77777777" w:rsidR="00A06242" w:rsidRPr="006C6CBB" w:rsidRDefault="00A06242" w:rsidP="00A06242">
      <w:pPr>
        <w:pStyle w:val="Akapitzlist"/>
        <w:numPr>
          <w:ilvl w:val="1"/>
          <w:numId w:val="12"/>
        </w:numPr>
        <w:spacing w:after="200" w:line="360" w:lineRule="auto"/>
        <w:jc w:val="both"/>
        <w:rPr>
          <w:rFonts w:ascii="Muli" w:hAnsi="Muli"/>
          <w:sz w:val="20"/>
          <w:szCs w:val="20"/>
        </w:rPr>
      </w:pPr>
      <w:r w:rsidRPr="006C6CBB">
        <w:rPr>
          <w:rFonts w:ascii="Muli" w:hAnsi="Muli"/>
          <w:sz w:val="20"/>
          <w:szCs w:val="20"/>
        </w:rPr>
        <w:t xml:space="preserve">zawarcie ze Spółką umowy objęcia zaoferowanych mu Akcji Serii E </w:t>
      </w:r>
      <w:bookmarkStart w:id="31" w:name="_Hlk43475522"/>
      <w:r w:rsidRPr="006C6CBB">
        <w:rPr>
          <w:rFonts w:ascii="Muli" w:hAnsi="Muli"/>
          <w:sz w:val="20"/>
          <w:szCs w:val="20"/>
        </w:rPr>
        <w:t xml:space="preserve">po cenie emisyjnej ustalonej przez Radę Nadzorczą zgodnie z postanowieniami ust. 3 powyżej. </w:t>
      </w:r>
      <w:bookmarkEnd w:id="31"/>
    </w:p>
    <w:p w14:paraId="3D0AFE75" w14:textId="77777777" w:rsidR="00A06242" w:rsidRPr="006C6CBB" w:rsidRDefault="00A06242" w:rsidP="00A06242">
      <w:pPr>
        <w:pStyle w:val="Akapitzlist"/>
        <w:numPr>
          <w:ilvl w:val="0"/>
          <w:numId w:val="12"/>
        </w:numPr>
        <w:spacing w:before="60" w:after="60" w:line="360" w:lineRule="auto"/>
        <w:contextualSpacing w:val="0"/>
        <w:jc w:val="both"/>
        <w:rPr>
          <w:rFonts w:ascii="Muli" w:hAnsi="Muli"/>
          <w:sz w:val="20"/>
          <w:szCs w:val="20"/>
        </w:rPr>
      </w:pPr>
      <w:r w:rsidRPr="006C6CBB">
        <w:rPr>
          <w:rFonts w:ascii="Muli" w:hAnsi="Muli"/>
          <w:sz w:val="20"/>
          <w:szCs w:val="20"/>
        </w:rPr>
        <w:t xml:space="preserve">Powyższe nie ogranicza prawa Zarządu Spółki do zaoferowania pozostałych nieobjętych w wykonaniu prawa pierwszeństwa objęcia Akcji Serii E według własnego uznania, w tym w pierwszej kolejności Uprawnionym Inwestorom wybranym spośród akcjonariuszy Spółki (w tym w szczególności posiadającym mniejszy udział w kapitale zakładowym Spółki niż wskazany w punkcie 8.1. powyżej), po cenie nie niższej niż płacona przez Uprawnionych Inwestorów Objętych Prawem Pierwszeństwa w Obejmowaniu Akcji Serii </w:t>
      </w:r>
      <w:r w:rsidRPr="006C6CBB">
        <w:rPr>
          <w:rFonts w:ascii="Muli" w:hAnsi="Muli"/>
          <w:sz w:val="20"/>
          <w:szCs w:val="20"/>
        </w:rPr>
        <w:lastRenderedPageBreak/>
        <w:t>E. W przypadku, gdyby Uprawnieni Inwestorzy nie objęli wszystkich Akcji Serii E, Zarząd Spółki może zaoferować je innym podmiotom, przy czym łączna liczba inwestorów, którym zaoferowane zostaną Akcje Serii E nie może być w żadnym wypadku większa niż 149.</w:t>
      </w:r>
    </w:p>
    <w:p w14:paraId="69D0AF29" w14:textId="77777777" w:rsidR="00A06242" w:rsidRPr="006C6CBB" w:rsidRDefault="00A06242" w:rsidP="00A06242">
      <w:pPr>
        <w:pStyle w:val="Akapitzlist"/>
        <w:numPr>
          <w:ilvl w:val="0"/>
          <w:numId w:val="12"/>
        </w:numPr>
        <w:spacing w:before="60" w:after="60" w:line="360" w:lineRule="auto"/>
        <w:contextualSpacing w:val="0"/>
        <w:jc w:val="both"/>
        <w:rPr>
          <w:rFonts w:ascii="Muli" w:hAnsi="Muli"/>
          <w:b/>
          <w:sz w:val="20"/>
          <w:szCs w:val="20"/>
        </w:rPr>
      </w:pPr>
      <w:r w:rsidRPr="006C6CBB">
        <w:rPr>
          <w:rFonts w:ascii="Muli" w:hAnsi="Muli"/>
          <w:sz w:val="20"/>
          <w:szCs w:val="20"/>
        </w:rPr>
        <w:t xml:space="preserve">Akcje Serii E będą uczestniczyć w dywidendzie na następujących zasadach: </w:t>
      </w:r>
    </w:p>
    <w:p w14:paraId="05DC9DE0" w14:textId="77777777" w:rsidR="00A06242" w:rsidRPr="006C6CBB" w:rsidRDefault="00A06242" w:rsidP="00A06242">
      <w:pPr>
        <w:pStyle w:val="Akapitzlist"/>
        <w:numPr>
          <w:ilvl w:val="1"/>
          <w:numId w:val="12"/>
        </w:numPr>
        <w:spacing w:before="60" w:after="60" w:line="360" w:lineRule="auto"/>
        <w:contextualSpacing w:val="0"/>
        <w:jc w:val="both"/>
        <w:rPr>
          <w:rFonts w:ascii="Muli" w:hAnsi="Muli"/>
          <w:b/>
          <w:sz w:val="20"/>
          <w:szCs w:val="20"/>
        </w:rPr>
      </w:pPr>
      <w:r w:rsidRPr="006C6CBB">
        <w:rPr>
          <w:rFonts w:ascii="Muli" w:hAnsi="Muli"/>
          <w:sz w:val="20"/>
          <w:szCs w:val="20"/>
        </w:rPr>
        <w:t xml:space="preserve">Akcje Serii E wydane lub zapisane po raz pierwszy na rachunku papierów wartościowych w danym roku obrotowym, najpóźniej do dnia dywidendy, ustalonego przez Walne Zgromadzenie Spółki, włącznie, biorą udział w podziale zysku począwszy od pierwszego dnia roku obrotowego poprzedzającego rok obrotowy, w którym Akcje Serii E zostały wydane lub zapisane na rachunku papierów wartościowych; </w:t>
      </w:r>
    </w:p>
    <w:p w14:paraId="7BA15604" w14:textId="77777777" w:rsidR="00A06242" w:rsidRPr="006C6CBB" w:rsidRDefault="00A06242" w:rsidP="00A06242">
      <w:pPr>
        <w:pStyle w:val="Akapitzlist"/>
        <w:numPr>
          <w:ilvl w:val="1"/>
          <w:numId w:val="12"/>
        </w:numPr>
        <w:spacing w:before="60" w:after="60" w:line="360" w:lineRule="auto"/>
        <w:contextualSpacing w:val="0"/>
        <w:jc w:val="both"/>
        <w:rPr>
          <w:rFonts w:ascii="Muli" w:hAnsi="Muli"/>
          <w:sz w:val="20"/>
          <w:szCs w:val="20"/>
        </w:rPr>
      </w:pPr>
      <w:r w:rsidRPr="006C6CBB">
        <w:rPr>
          <w:rFonts w:ascii="Muli" w:hAnsi="Muli"/>
          <w:sz w:val="20"/>
          <w:szCs w:val="20"/>
        </w:rPr>
        <w:t>Akcje Serii E wydane lub zapisane po raz pierwszy na rachunku papierów wartościowych w danym roku obrotowym, po dniu dywidendy, ustalonym przez Walne Zgromadzenie Spółki, biorą udział w podziale zysku począwszy od pierwszego dnia roku obrotowego, w którym Akcje Serii E zostały wydane lub zapisane na rachunku papierów wartościowych.</w:t>
      </w:r>
    </w:p>
    <w:p w14:paraId="776DC7C5" w14:textId="77777777" w:rsidR="00A06242" w:rsidRPr="006C6CBB" w:rsidRDefault="00A06242" w:rsidP="00A06242">
      <w:pPr>
        <w:pStyle w:val="Akapitzlist"/>
        <w:numPr>
          <w:ilvl w:val="0"/>
          <w:numId w:val="12"/>
        </w:numPr>
        <w:spacing w:before="60" w:after="60" w:line="360" w:lineRule="auto"/>
        <w:contextualSpacing w:val="0"/>
        <w:jc w:val="both"/>
        <w:rPr>
          <w:rFonts w:ascii="Muli" w:hAnsi="Muli"/>
          <w:sz w:val="20"/>
          <w:szCs w:val="20"/>
        </w:rPr>
      </w:pPr>
      <w:r w:rsidRPr="006C6CBB">
        <w:rPr>
          <w:rFonts w:ascii="Muli" w:hAnsi="Muli"/>
          <w:sz w:val="20"/>
          <w:szCs w:val="20"/>
        </w:rPr>
        <w:t xml:space="preserve">Na podstawie art. 433 § 2 Kodeksu spółek handlowych, działając w interesie Spółki, pozbawia się w całości dotychczasowych akcjonariuszy Spółki prawa poboru Akcji Serii E. Zarząd przedstawił Zwyczajnemu Walnemu Zgromadzeniu Spółki opinię uzasadniającą powody pozbawienia prawa poboru oraz sposób ustalenia ceny emisyjnej, która stanowi </w:t>
      </w:r>
      <w:r w:rsidRPr="006C6CBB">
        <w:rPr>
          <w:rFonts w:ascii="Muli" w:hAnsi="Muli"/>
          <w:b/>
          <w:sz w:val="20"/>
          <w:szCs w:val="20"/>
        </w:rPr>
        <w:t>załącznik nr 1</w:t>
      </w:r>
      <w:r w:rsidRPr="006C6CBB">
        <w:rPr>
          <w:rFonts w:ascii="Muli" w:hAnsi="Muli"/>
          <w:sz w:val="20"/>
          <w:szCs w:val="20"/>
        </w:rPr>
        <w:t xml:space="preserve"> do niniejszej uchwały. Zwyczajne Walne Zgromadzenie Spółki po zapoznaniu się z wyżej wspomnianą opinią Zarządu Spółki przychyla się do niej i przyjmuje jej tekst jako uzasadnienie pozbawienia w całości dotychczasowych akcjonariuszy Spółki prawa poboru Akcji Serii E.</w:t>
      </w:r>
    </w:p>
    <w:p w14:paraId="4995B532" w14:textId="77777777" w:rsidR="00A06242" w:rsidRPr="006C6CBB" w:rsidRDefault="00A06242" w:rsidP="00A06242">
      <w:pPr>
        <w:pStyle w:val="Akapitzlist"/>
        <w:numPr>
          <w:ilvl w:val="0"/>
          <w:numId w:val="12"/>
        </w:numPr>
        <w:spacing w:before="60" w:after="60" w:line="360" w:lineRule="auto"/>
        <w:contextualSpacing w:val="0"/>
        <w:jc w:val="both"/>
        <w:rPr>
          <w:rFonts w:ascii="Muli" w:hAnsi="Muli"/>
          <w:sz w:val="20"/>
          <w:szCs w:val="20"/>
        </w:rPr>
      </w:pPr>
      <w:r w:rsidRPr="006C6CBB">
        <w:rPr>
          <w:rFonts w:ascii="Muli" w:hAnsi="Muli"/>
          <w:sz w:val="20"/>
          <w:szCs w:val="20"/>
        </w:rPr>
        <w:t xml:space="preserve">Akcje Serii E będą przedmiotem ubiegania się o dopuszczenie i wprowadzenie do obrotu na rynku regulowanym prowadzonym przez Giełdę Papierów Wartościowych w Warszawie S.A. z siedzibą w Warszawie. </w:t>
      </w:r>
    </w:p>
    <w:p w14:paraId="0F5516E9" w14:textId="77777777" w:rsidR="00A06242" w:rsidRPr="006C6CBB" w:rsidRDefault="00A06242" w:rsidP="00A06242">
      <w:pPr>
        <w:pStyle w:val="Akapitzlist"/>
        <w:numPr>
          <w:ilvl w:val="0"/>
          <w:numId w:val="12"/>
        </w:numPr>
        <w:spacing w:before="60" w:after="60" w:line="360" w:lineRule="auto"/>
        <w:contextualSpacing w:val="0"/>
        <w:jc w:val="both"/>
        <w:rPr>
          <w:rFonts w:ascii="Muli" w:hAnsi="Muli"/>
          <w:sz w:val="20"/>
          <w:szCs w:val="20"/>
        </w:rPr>
      </w:pPr>
      <w:r w:rsidRPr="006C6CBB">
        <w:rPr>
          <w:rFonts w:ascii="Muli" w:hAnsi="Muli"/>
          <w:sz w:val="20"/>
          <w:szCs w:val="20"/>
        </w:rPr>
        <w:t>Akcje Serii E będą zdematerializowane w rozumieniu ustawy z dnia 29 lipca 2005 r. o obrocie instrumentami finansowymi. Upoważnia się Zarząd Spółki do zawarcia z Krajowym Depozytem Papierów Wartościowych S.A. umowy o rejestrację w depozycie papierów wartościowych Akcji Serii E, a także do podjęcia wszelkich innych niezbędnych czynności związanych z ich dematerializacją.</w:t>
      </w:r>
    </w:p>
    <w:p w14:paraId="4E5C90A8" w14:textId="77777777" w:rsidR="00A06242" w:rsidRPr="006C6CBB" w:rsidRDefault="00A06242" w:rsidP="00A06242">
      <w:pPr>
        <w:pStyle w:val="Akapitzlist"/>
        <w:numPr>
          <w:ilvl w:val="0"/>
          <w:numId w:val="12"/>
        </w:numPr>
        <w:spacing w:before="60" w:after="60" w:line="360" w:lineRule="auto"/>
        <w:contextualSpacing w:val="0"/>
        <w:jc w:val="both"/>
        <w:rPr>
          <w:rFonts w:ascii="Muli" w:hAnsi="Muli"/>
          <w:sz w:val="20"/>
          <w:szCs w:val="20"/>
        </w:rPr>
      </w:pPr>
      <w:r w:rsidRPr="006C6CBB">
        <w:rPr>
          <w:rFonts w:ascii="Muli" w:hAnsi="Muli"/>
          <w:sz w:val="20"/>
          <w:szCs w:val="20"/>
        </w:rPr>
        <w:t>Umowy objęcia Akcji Serii E powinny być zawarte w terminie 45 od dnia podjęcia niniejszej Uchwały.</w:t>
      </w:r>
    </w:p>
    <w:p w14:paraId="502656B8" w14:textId="77777777" w:rsidR="00A06242" w:rsidRPr="006C6CBB" w:rsidRDefault="00A06242" w:rsidP="00A06242">
      <w:pPr>
        <w:pStyle w:val="Akapitzlist"/>
        <w:numPr>
          <w:ilvl w:val="0"/>
          <w:numId w:val="12"/>
        </w:numPr>
        <w:spacing w:before="60" w:after="60" w:line="360" w:lineRule="auto"/>
        <w:contextualSpacing w:val="0"/>
        <w:jc w:val="both"/>
        <w:rPr>
          <w:rFonts w:ascii="Muli" w:hAnsi="Muli"/>
          <w:sz w:val="20"/>
          <w:szCs w:val="20"/>
        </w:rPr>
      </w:pPr>
      <w:r w:rsidRPr="006C6CBB">
        <w:rPr>
          <w:rFonts w:ascii="Muli" w:hAnsi="Muli"/>
          <w:sz w:val="20"/>
          <w:szCs w:val="20"/>
        </w:rPr>
        <w:t>Z zastrzeżeniem postanowień ust. 3 powyżej (dotyczącego upoważnienia Rady Nadzorczej Spółki do określenia ceny emisyjnej Akcji Serii E zgodnie z postanowieniami niniejszej uchwały) upoważnia się Zarząd Spółki do podejmowania wszelkich czynności faktycznych i prawnych niezbędnych dla wykonania niniejszej uchwały oraz zarejestrowania podwyższenia kapitału zakładowego Spółki w rejestrze przedsiębiorców Krajowego Rejestru Sądowego, a w szczególności (lecz nie wyłącznie) do:</w:t>
      </w:r>
    </w:p>
    <w:p w14:paraId="69D9BAF1" w14:textId="77777777" w:rsidR="00A06242" w:rsidRPr="006C6CBB" w:rsidRDefault="00A06242" w:rsidP="00A06242">
      <w:pPr>
        <w:pStyle w:val="Akapitzlist"/>
        <w:numPr>
          <w:ilvl w:val="1"/>
          <w:numId w:val="12"/>
        </w:numPr>
        <w:spacing w:before="60" w:after="60" w:line="360" w:lineRule="auto"/>
        <w:contextualSpacing w:val="0"/>
        <w:jc w:val="both"/>
        <w:rPr>
          <w:rFonts w:ascii="Muli" w:hAnsi="Muli"/>
          <w:sz w:val="20"/>
          <w:szCs w:val="20"/>
        </w:rPr>
      </w:pPr>
      <w:r w:rsidRPr="006C6CBB">
        <w:rPr>
          <w:rFonts w:ascii="Muli" w:hAnsi="Muli"/>
          <w:sz w:val="20"/>
          <w:szCs w:val="20"/>
        </w:rPr>
        <w:t>określenia wszelkich warunków i terminów obejmowania Akcji Serii E nieokreślonych wprost w niniejszej uchwale, o ile kompetencje te nie należą na podstawie bezwzględnie obowiązujących przepisów prawa lub postanowień niniejszej uchwały wyłącznie do innych organów Spółki;</w:t>
      </w:r>
    </w:p>
    <w:p w14:paraId="60E5912E" w14:textId="77777777" w:rsidR="00A06242" w:rsidRPr="006C6CBB" w:rsidRDefault="00A06242" w:rsidP="00A06242">
      <w:pPr>
        <w:pStyle w:val="Akapitzlist"/>
        <w:numPr>
          <w:ilvl w:val="1"/>
          <w:numId w:val="12"/>
        </w:numPr>
        <w:spacing w:before="60" w:after="60" w:line="360" w:lineRule="auto"/>
        <w:contextualSpacing w:val="0"/>
        <w:jc w:val="both"/>
        <w:rPr>
          <w:rFonts w:ascii="Muli" w:hAnsi="Muli"/>
          <w:sz w:val="20"/>
          <w:szCs w:val="20"/>
        </w:rPr>
      </w:pPr>
      <w:r w:rsidRPr="006C6CBB">
        <w:rPr>
          <w:rFonts w:ascii="Muli" w:hAnsi="Muli"/>
          <w:sz w:val="20"/>
          <w:szCs w:val="20"/>
        </w:rPr>
        <w:lastRenderedPageBreak/>
        <w:t>wyboru (wedle własnego uznania) Domu Maklerskiego oraz zawarcia z nim w imieniu Spółki odpowiedniej umowy dotyczącej zorganizowania oraz przeprowadzenia procedury subskrypcji prywatnej Akcji Serii E zgodnie z niniejszą uchwałą;</w:t>
      </w:r>
    </w:p>
    <w:p w14:paraId="61FF858C" w14:textId="77777777" w:rsidR="00A06242" w:rsidRPr="006C6CBB" w:rsidRDefault="00A06242" w:rsidP="00A06242">
      <w:pPr>
        <w:pStyle w:val="Akapitzlist"/>
        <w:numPr>
          <w:ilvl w:val="1"/>
          <w:numId w:val="12"/>
        </w:numPr>
        <w:spacing w:before="60" w:after="60" w:line="360" w:lineRule="auto"/>
        <w:contextualSpacing w:val="0"/>
        <w:jc w:val="both"/>
        <w:rPr>
          <w:rFonts w:ascii="Muli" w:hAnsi="Muli"/>
          <w:sz w:val="20"/>
          <w:szCs w:val="20"/>
        </w:rPr>
      </w:pPr>
      <w:r w:rsidRPr="006C6CBB">
        <w:rPr>
          <w:rFonts w:ascii="Muli" w:hAnsi="Muli"/>
          <w:sz w:val="20"/>
          <w:szCs w:val="20"/>
        </w:rPr>
        <w:t>podjęcia wszelkich czynności niezbędnych do dopuszczenia i wprowadzenia Akcji Serii E do obrotu na rynku regulowanym prowadzonym przez Giełdę Papierów Wartościowych w Warszawie S.A.;</w:t>
      </w:r>
    </w:p>
    <w:p w14:paraId="22B34505" w14:textId="77777777" w:rsidR="00A06242" w:rsidRPr="006C6CBB" w:rsidRDefault="00A06242" w:rsidP="00A06242">
      <w:pPr>
        <w:pStyle w:val="Akapitzlist"/>
        <w:numPr>
          <w:ilvl w:val="1"/>
          <w:numId w:val="12"/>
        </w:numPr>
        <w:spacing w:before="60" w:after="60" w:line="360" w:lineRule="auto"/>
        <w:contextualSpacing w:val="0"/>
        <w:jc w:val="both"/>
        <w:rPr>
          <w:rFonts w:ascii="Muli" w:hAnsi="Muli"/>
          <w:sz w:val="20"/>
          <w:szCs w:val="20"/>
        </w:rPr>
      </w:pPr>
      <w:r w:rsidRPr="006C6CBB">
        <w:rPr>
          <w:rFonts w:ascii="Muli" w:hAnsi="Muli"/>
          <w:sz w:val="20"/>
          <w:szCs w:val="20"/>
        </w:rPr>
        <w:t>podjęcia wszelkich czynności niezbędnych do rejestracji Akcji Serii E w depozycie papierów wartościowych prowadzonym w Krajowym Depozycie Papierów Wartościowych S.A. z siedzibą w Warszawie (w tym zawarcia odpowiednich umów o rejestrację), a także podjęcia wszelkich innych niezbędnych czynności związanych z ich dematerializacją.</w:t>
      </w:r>
    </w:p>
    <w:p w14:paraId="526B9FA4" w14:textId="77777777" w:rsidR="00A06242" w:rsidRPr="006C6CBB" w:rsidRDefault="00A06242" w:rsidP="00A06242">
      <w:pPr>
        <w:pStyle w:val="Akapitzlist"/>
        <w:numPr>
          <w:ilvl w:val="0"/>
          <w:numId w:val="12"/>
        </w:numPr>
        <w:spacing w:before="60" w:after="60" w:line="360" w:lineRule="auto"/>
        <w:contextualSpacing w:val="0"/>
        <w:jc w:val="both"/>
        <w:rPr>
          <w:rFonts w:ascii="Muli" w:hAnsi="Muli"/>
          <w:sz w:val="20"/>
          <w:szCs w:val="20"/>
        </w:rPr>
      </w:pPr>
      <w:r w:rsidRPr="006C6CBB">
        <w:rPr>
          <w:rFonts w:ascii="Muli" w:hAnsi="Muli"/>
          <w:sz w:val="20"/>
          <w:szCs w:val="20"/>
        </w:rPr>
        <w:t xml:space="preserve">Upoważnia się Zarząd do podjęcia decyzji o odstąpieniu od wykonania niniejszej uchwały, zawieszenia jej wykonania, odstąpienia od przeprowadzenia subskrypcji prywatnej w rozumieniu art. 431 § 2 pkt 1 KSH. </w:t>
      </w:r>
    </w:p>
    <w:p w14:paraId="05D833B8" w14:textId="77777777" w:rsidR="00A06242" w:rsidRPr="006C6CBB" w:rsidRDefault="00A06242" w:rsidP="00A06242">
      <w:pPr>
        <w:pStyle w:val="Akapitzlist"/>
        <w:numPr>
          <w:ilvl w:val="0"/>
          <w:numId w:val="12"/>
        </w:numPr>
        <w:spacing w:before="60" w:after="60" w:line="360" w:lineRule="auto"/>
        <w:contextualSpacing w:val="0"/>
        <w:jc w:val="both"/>
        <w:rPr>
          <w:rFonts w:ascii="Muli" w:hAnsi="Muli"/>
          <w:sz w:val="20"/>
          <w:szCs w:val="20"/>
        </w:rPr>
      </w:pPr>
      <w:r w:rsidRPr="006C6CBB">
        <w:rPr>
          <w:rFonts w:ascii="Muli" w:hAnsi="Muli"/>
          <w:sz w:val="20"/>
          <w:szCs w:val="20"/>
        </w:rPr>
        <w:t>Zarząd Spółki złoży oświadczenie w formie aktu notarialnego o dookreśleniu wysokości podwyższenia kapitału zakładowego przed zgłoszeniem podwyższenia kapitału zakładowego do rejestru przedsiębiorców Krajowego Rejestru Sądowego w trybie art. 310 § 2 w związku z art. 431 § 7 KSH.</w:t>
      </w:r>
    </w:p>
    <w:p w14:paraId="5244C4DA" w14:textId="77777777" w:rsidR="00A06242" w:rsidRPr="006C6CBB" w:rsidRDefault="00A06242" w:rsidP="00A06242">
      <w:pPr>
        <w:spacing w:before="60" w:after="60" w:line="360" w:lineRule="auto"/>
        <w:jc w:val="center"/>
        <w:rPr>
          <w:rFonts w:ascii="Muli" w:hAnsi="Muli"/>
          <w:b/>
          <w:sz w:val="20"/>
          <w:szCs w:val="20"/>
        </w:rPr>
      </w:pPr>
      <w:r w:rsidRPr="006C6CBB">
        <w:rPr>
          <w:rFonts w:ascii="Muli" w:hAnsi="Muli"/>
          <w:b/>
          <w:sz w:val="20"/>
          <w:szCs w:val="20"/>
        </w:rPr>
        <w:t>§ 2</w:t>
      </w:r>
    </w:p>
    <w:p w14:paraId="3340C313" w14:textId="77777777" w:rsidR="00A06242" w:rsidRPr="006C6CBB" w:rsidRDefault="00A06242" w:rsidP="00A06242">
      <w:pPr>
        <w:pStyle w:val="Akapitzlist"/>
        <w:numPr>
          <w:ilvl w:val="0"/>
          <w:numId w:val="13"/>
        </w:numPr>
        <w:spacing w:before="60" w:after="60" w:line="360" w:lineRule="auto"/>
        <w:ind w:left="426" w:hanging="426"/>
        <w:contextualSpacing w:val="0"/>
        <w:jc w:val="both"/>
        <w:rPr>
          <w:rFonts w:ascii="Muli" w:hAnsi="Muli"/>
          <w:sz w:val="20"/>
          <w:szCs w:val="20"/>
        </w:rPr>
      </w:pPr>
      <w:r w:rsidRPr="006C6CBB">
        <w:rPr>
          <w:rFonts w:ascii="Muli" w:hAnsi="Muli"/>
          <w:sz w:val="20"/>
          <w:szCs w:val="20"/>
        </w:rPr>
        <w:t xml:space="preserve">W związku z podwyższeniem kapitału zakładowego dokonanym na podstawie § 1 powyżej Zwyczajne Walne Zgromadzenie Spółki postanawia zmienić § 9 ust. 1 i 2 Statutu Spółki w ten sposób, że otrzymują one nowe następujące brzmienie: </w:t>
      </w:r>
    </w:p>
    <w:p w14:paraId="56888E9C" w14:textId="77777777" w:rsidR="00A06242" w:rsidRPr="006C6CBB" w:rsidRDefault="00A06242" w:rsidP="00A06242">
      <w:pPr>
        <w:spacing w:line="360" w:lineRule="auto"/>
        <w:ind w:left="426"/>
        <w:jc w:val="both"/>
        <w:rPr>
          <w:rFonts w:ascii="Muli" w:hAnsi="Muli"/>
          <w:i/>
          <w:sz w:val="20"/>
          <w:szCs w:val="20"/>
        </w:rPr>
      </w:pPr>
      <w:r w:rsidRPr="006C6CBB">
        <w:rPr>
          <w:rFonts w:ascii="Muli" w:hAnsi="Muli"/>
          <w:i/>
          <w:sz w:val="20"/>
          <w:szCs w:val="20"/>
        </w:rPr>
        <w:t>„1. Kapitał zakładowy Spółki wynosi nie mniej niż 9 572 300,50 zł (dziewięć milionów pięćset siedemdziesiąt dwa tysiące trzysta złotych i pięćdziesiąt groszy) i nie więcej niż</w:t>
      </w:r>
      <w:r w:rsidRPr="006C6CBB">
        <w:rPr>
          <w:rFonts w:ascii="Muli" w:hAnsi="Muli"/>
          <w:sz w:val="20"/>
          <w:szCs w:val="20"/>
        </w:rPr>
        <w:t xml:space="preserve"> </w:t>
      </w:r>
      <w:r w:rsidRPr="006C6CBB">
        <w:rPr>
          <w:rFonts w:ascii="Muli" w:hAnsi="Muli"/>
          <w:i/>
          <w:sz w:val="20"/>
          <w:szCs w:val="20"/>
        </w:rPr>
        <w:t>11 474 459,50 (jedenaście milionów czterysta siedemdziesiąt cztery tysiące czterysta pięćdziesiąt dziewięć złotych i pięćdziesiąt groszy), a liczba akcji wynosi nie mniej niż 19 021 601 (dziewiętnaście milionów dwadzieścia jeden tysięcy sześćset jeden) i nie więcej niż 22 825 919 (dwadzieścia dwa miliony osiemset dwadzieścia pięć tysięcy dziewięćset dziewiętnaście); wartość nominalna jednej akcji wynosi 0,50 zł (zero złotych pięćdziesiąt groszy.</w:t>
      </w:r>
    </w:p>
    <w:p w14:paraId="4FD3E74A" w14:textId="77777777" w:rsidR="00A06242" w:rsidRPr="006C6CBB" w:rsidRDefault="00A06242" w:rsidP="00A06242">
      <w:pPr>
        <w:spacing w:line="360" w:lineRule="auto"/>
        <w:ind w:left="426"/>
        <w:jc w:val="both"/>
        <w:rPr>
          <w:rFonts w:ascii="Muli" w:hAnsi="Muli"/>
          <w:i/>
          <w:sz w:val="20"/>
          <w:szCs w:val="20"/>
        </w:rPr>
      </w:pPr>
      <w:r w:rsidRPr="006C6CBB">
        <w:rPr>
          <w:rFonts w:ascii="Muli" w:hAnsi="Muli"/>
          <w:i/>
          <w:sz w:val="20"/>
          <w:szCs w:val="20"/>
        </w:rPr>
        <w:t>2. Akcje wymienione w § 9 ust. 1 niniejszego Statutu są akcjami zwykłymi na okaziciela:</w:t>
      </w:r>
    </w:p>
    <w:p w14:paraId="0F5CDBF3" w14:textId="77777777" w:rsidR="00A06242" w:rsidRPr="006C6CBB" w:rsidRDefault="00A06242" w:rsidP="00A06242">
      <w:pPr>
        <w:spacing w:line="360" w:lineRule="auto"/>
        <w:ind w:left="426"/>
        <w:jc w:val="both"/>
        <w:rPr>
          <w:rFonts w:ascii="Muli" w:hAnsi="Muli"/>
          <w:i/>
          <w:sz w:val="20"/>
          <w:szCs w:val="20"/>
        </w:rPr>
      </w:pPr>
      <w:r w:rsidRPr="006C6CBB">
        <w:rPr>
          <w:rFonts w:ascii="Muli" w:hAnsi="Muli"/>
          <w:i/>
          <w:sz w:val="20"/>
          <w:szCs w:val="20"/>
        </w:rPr>
        <w:t>- serii A - 5.988.480 sztuk,</w:t>
      </w:r>
      <w:r w:rsidRPr="006C6CBB">
        <w:rPr>
          <w:rFonts w:ascii="Muli" w:hAnsi="Muli"/>
          <w:i/>
          <w:sz w:val="20"/>
          <w:szCs w:val="20"/>
        </w:rPr>
        <w:tab/>
      </w:r>
    </w:p>
    <w:p w14:paraId="786EB97D" w14:textId="77777777" w:rsidR="00A06242" w:rsidRPr="006C6CBB" w:rsidRDefault="00A06242" w:rsidP="00A06242">
      <w:pPr>
        <w:spacing w:line="360" w:lineRule="auto"/>
        <w:ind w:left="426"/>
        <w:jc w:val="both"/>
        <w:rPr>
          <w:rFonts w:ascii="Muli" w:hAnsi="Muli"/>
          <w:i/>
          <w:sz w:val="20"/>
          <w:szCs w:val="20"/>
        </w:rPr>
      </w:pPr>
      <w:r w:rsidRPr="006C6CBB">
        <w:rPr>
          <w:rFonts w:ascii="Muli" w:hAnsi="Muli"/>
          <w:i/>
          <w:sz w:val="20"/>
          <w:szCs w:val="20"/>
        </w:rPr>
        <w:t>- serii B - 3.376.170 sztuk,</w:t>
      </w:r>
      <w:r w:rsidRPr="006C6CBB">
        <w:rPr>
          <w:rFonts w:ascii="Muli" w:hAnsi="Muli"/>
          <w:i/>
          <w:sz w:val="20"/>
          <w:szCs w:val="20"/>
        </w:rPr>
        <w:tab/>
      </w:r>
    </w:p>
    <w:p w14:paraId="4ACEE3CD" w14:textId="77777777" w:rsidR="00A06242" w:rsidRPr="006C6CBB" w:rsidRDefault="00A06242" w:rsidP="00A06242">
      <w:pPr>
        <w:spacing w:line="360" w:lineRule="auto"/>
        <w:ind w:left="426"/>
        <w:jc w:val="both"/>
        <w:rPr>
          <w:rFonts w:ascii="Muli" w:hAnsi="Muli"/>
          <w:i/>
          <w:sz w:val="20"/>
          <w:szCs w:val="20"/>
        </w:rPr>
      </w:pPr>
      <w:r w:rsidRPr="006C6CBB">
        <w:rPr>
          <w:rFonts w:ascii="Muli" w:hAnsi="Muli"/>
          <w:i/>
          <w:sz w:val="20"/>
          <w:szCs w:val="20"/>
        </w:rPr>
        <w:t>- serii C - 9.364.650 sztuk,</w:t>
      </w:r>
      <w:r w:rsidRPr="006C6CBB">
        <w:rPr>
          <w:rFonts w:ascii="Muli" w:hAnsi="Muli"/>
          <w:i/>
          <w:sz w:val="20"/>
          <w:szCs w:val="20"/>
        </w:rPr>
        <w:tab/>
      </w:r>
    </w:p>
    <w:p w14:paraId="7E05FED1" w14:textId="77777777" w:rsidR="00A06242" w:rsidRPr="006C6CBB" w:rsidRDefault="00A06242" w:rsidP="00A06242">
      <w:pPr>
        <w:spacing w:line="360" w:lineRule="auto"/>
        <w:ind w:left="426"/>
        <w:jc w:val="both"/>
        <w:rPr>
          <w:rFonts w:ascii="Muli" w:hAnsi="Muli"/>
          <w:i/>
          <w:sz w:val="20"/>
          <w:szCs w:val="20"/>
        </w:rPr>
      </w:pPr>
      <w:r w:rsidRPr="006C6CBB">
        <w:rPr>
          <w:rFonts w:ascii="Muli" w:hAnsi="Muli"/>
          <w:i/>
          <w:sz w:val="20"/>
          <w:szCs w:val="20"/>
        </w:rPr>
        <w:t>- serii D - 292.300 sztuk,</w:t>
      </w:r>
    </w:p>
    <w:p w14:paraId="470DA5D7" w14:textId="77777777" w:rsidR="00A06242" w:rsidRPr="006C6CBB" w:rsidRDefault="00A06242" w:rsidP="00A06242">
      <w:pPr>
        <w:spacing w:line="360" w:lineRule="auto"/>
        <w:ind w:left="426"/>
        <w:jc w:val="both"/>
        <w:rPr>
          <w:rFonts w:ascii="Muli" w:hAnsi="Muli"/>
          <w:i/>
          <w:sz w:val="20"/>
          <w:szCs w:val="20"/>
        </w:rPr>
      </w:pPr>
      <w:r w:rsidRPr="006C6CBB">
        <w:rPr>
          <w:rFonts w:ascii="Muli" w:hAnsi="Muli"/>
          <w:i/>
          <w:sz w:val="20"/>
          <w:szCs w:val="20"/>
        </w:rPr>
        <w:t>- serii E – nie mniej niż 1 sztuka i nie więcej niż 3 804 319  sztuk.”</w:t>
      </w:r>
    </w:p>
    <w:p w14:paraId="71A00424" w14:textId="77777777" w:rsidR="00A06242" w:rsidRPr="006C6CBB" w:rsidRDefault="00A06242" w:rsidP="00A06242">
      <w:pPr>
        <w:spacing w:line="360" w:lineRule="auto"/>
        <w:ind w:left="426"/>
        <w:jc w:val="both"/>
        <w:rPr>
          <w:rFonts w:ascii="Muli" w:hAnsi="Muli"/>
          <w:i/>
          <w:sz w:val="20"/>
          <w:szCs w:val="20"/>
        </w:rPr>
      </w:pPr>
      <w:r w:rsidRPr="006C6CBB">
        <w:rPr>
          <w:rFonts w:ascii="Muli" w:hAnsi="Muli"/>
          <w:i/>
          <w:sz w:val="20"/>
          <w:szCs w:val="20"/>
        </w:rPr>
        <w:lastRenderedPageBreak/>
        <w:t>Akcje serii A zostały opłacone w całości przed zarejestrowaniem Spółki, zaś akcje serii B, C i D zostały opłacone w całości przed zarejestrowaniem podwyższenia kapitału zakładowego odpowiednio o emisję akcji serii B, C i D. Akcje serii D zostały objęte w zamian za wkład niepieniężny.”</w:t>
      </w:r>
    </w:p>
    <w:p w14:paraId="22CBCD85" w14:textId="77777777" w:rsidR="00A06242" w:rsidRPr="006C6CBB" w:rsidRDefault="00A06242" w:rsidP="00A06242">
      <w:pPr>
        <w:pStyle w:val="Akapitzlist"/>
        <w:numPr>
          <w:ilvl w:val="0"/>
          <w:numId w:val="13"/>
        </w:numPr>
        <w:spacing w:before="60" w:after="60" w:line="360" w:lineRule="auto"/>
        <w:ind w:left="426" w:hanging="426"/>
        <w:contextualSpacing w:val="0"/>
        <w:jc w:val="both"/>
        <w:rPr>
          <w:rFonts w:ascii="Muli" w:hAnsi="Muli"/>
          <w:sz w:val="20"/>
          <w:szCs w:val="20"/>
        </w:rPr>
      </w:pPr>
      <w:r w:rsidRPr="006C6CBB">
        <w:rPr>
          <w:rFonts w:ascii="Muli" w:hAnsi="Muli"/>
          <w:sz w:val="20"/>
          <w:szCs w:val="20"/>
        </w:rPr>
        <w:t xml:space="preserve">Zwyczajne Walne Zgromadzenie Spółki, działając na podstawie art. 430 § 5 KSH, upoważnia Radę Nadzorczą Spółki do sporządzenia tekstu jednolitego Statutu Spółki, uwzględniającego zmiany zmian, o których mowa w ust. 1 powyżej oraz oświadczenia Zarządu, o którym mowa w § 1 ust. 17 powyżej. </w:t>
      </w:r>
    </w:p>
    <w:p w14:paraId="7F982547" w14:textId="77777777" w:rsidR="00A06242" w:rsidRPr="006C6CBB" w:rsidRDefault="00A06242" w:rsidP="00A06242">
      <w:pPr>
        <w:jc w:val="center"/>
        <w:rPr>
          <w:rFonts w:ascii="Muli" w:hAnsi="Muli"/>
          <w:b/>
          <w:sz w:val="20"/>
          <w:szCs w:val="20"/>
        </w:rPr>
      </w:pPr>
      <w:r w:rsidRPr="006C6CBB">
        <w:rPr>
          <w:rFonts w:ascii="Muli" w:hAnsi="Muli"/>
          <w:b/>
          <w:sz w:val="20"/>
          <w:szCs w:val="20"/>
        </w:rPr>
        <w:t>§ 3</w:t>
      </w:r>
    </w:p>
    <w:p w14:paraId="0ADB1D51" w14:textId="77777777" w:rsidR="00A06242" w:rsidRPr="006C6CBB" w:rsidRDefault="00A06242" w:rsidP="00A06242">
      <w:pPr>
        <w:spacing w:before="60" w:after="60" w:line="360" w:lineRule="auto"/>
        <w:jc w:val="both"/>
        <w:rPr>
          <w:rFonts w:ascii="Muli" w:hAnsi="Muli"/>
          <w:sz w:val="20"/>
          <w:szCs w:val="20"/>
        </w:rPr>
      </w:pPr>
      <w:r w:rsidRPr="006C6CBB">
        <w:rPr>
          <w:rFonts w:ascii="Muli" w:hAnsi="Muli"/>
          <w:sz w:val="20"/>
          <w:szCs w:val="20"/>
        </w:rPr>
        <w:t xml:space="preserve">Uchwała wchodzi w życie z chwilą jej podjęcia, z tym jednak zastrzeżeniem, że skutek prawny w postaci zmiany Statutu Spółki następuje z chwilą wpisania zmian Statutu Spółki do rejestru przedsiębiorców Krajowego Rejestru Sądowego. </w:t>
      </w:r>
    </w:p>
    <w:p w14:paraId="13005E1B" w14:textId="77777777" w:rsidR="00A06242" w:rsidRPr="006C6CBB" w:rsidRDefault="00A06242" w:rsidP="00A06242">
      <w:pPr>
        <w:widowControl w:val="0"/>
        <w:autoSpaceDE w:val="0"/>
        <w:autoSpaceDN w:val="0"/>
        <w:adjustRightInd w:val="0"/>
        <w:jc w:val="both"/>
        <w:rPr>
          <w:rFonts w:ascii="Muli" w:hAnsi="Muli"/>
          <w:b/>
          <w:bCs/>
          <w:sz w:val="20"/>
          <w:szCs w:val="20"/>
          <w:u w:val="single"/>
        </w:rPr>
      </w:pPr>
      <w:r w:rsidRPr="006C6CBB">
        <w:rPr>
          <w:rFonts w:ascii="Muli" w:hAnsi="Muli"/>
          <w:b/>
          <w:bCs/>
          <w:sz w:val="20"/>
          <w:szCs w:val="20"/>
          <w:u w:val="single"/>
        </w:rPr>
        <w:t>Uzasadnienie projektu uchwały:</w:t>
      </w:r>
    </w:p>
    <w:p w14:paraId="1026F5B2" w14:textId="77777777" w:rsidR="00A06242" w:rsidRPr="006C6CBB" w:rsidRDefault="00A06242" w:rsidP="00A06242">
      <w:pPr>
        <w:widowControl w:val="0"/>
        <w:autoSpaceDE w:val="0"/>
        <w:autoSpaceDN w:val="0"/>
        <w:adjustRightInd w:val="0"/>
        <w:jc w:val="both"/>
        <w:rPr>
          <w:rFonts w:ascii="Muli" w:hAnsi="Muli"/>
          <w:color w:val="000000"/>
          <w:sz w:val="20"/>
          <w:szCs w:val="20"/>
        </w:rPr>
      </w:pPr>
      <w:r w:rsidRPr="006C6CBB">
        <w:rPr>
          <w:rFonts w:ascii="Muli" w:hAnsi="Muli"/>
          <w:color w:val="000000"/>
          <w:sz w:val="20"/>
          <w:szCs w:val="20"/>
        </w:rPr>
        <w:t>Uchwała ma na celu podwyższenie kapitału zakładowego Spółki celem zapewnienia Spółce środków finansowych, jak to zostało opisane w załączonej opinii Zarządu Spółki.</w:t>
      </w:r>
    </w:p>
    <w:p w14:paraId="41AC76DF" w14:textId="77777777" w:rsidR="00A06242" w:rsidRPr="006C6CBB" w:rsidRDefault="00A06242" w:rsidP="00A06242">
      <w:pPr>
        <w:spacing w:before="60" w:after="60" w:line="360" w:lineRule="auto"/>
        <w:jc w:val="both"/>
        <w:rPr>
          <w:rFonts w:ascii="Muli" w:hAnsi="Muli"/>
          <w:b/>
          <w:sz w:val="20"/>
          <w:szCs w:val="20"/>
          <w:u w:val="single"/>
        </w:rPr>
      </w:pPr>
      <w:r w:rsidRPr="006C6CBB">
        <w:rPr>
          <w:rFonts w:ascii="Muli" w:hAnsi="Muli"/>
          <w:b/>
          <w:sz w:val="20"/>
          <w:szCs w:val="20"/>
          <w:u w:val="single"/>
        </w:rPr>
        <w:br/>
        <w:t>Załącznik:</w:t>
      </w:r>
    </w:p>
    <w:p w14:paraId="10590E40" w14:textId="77777777" w:rsidR="00A06242" w:rsidRPr="006C6CBB" w:rsidRDefault="00A06242" w:rsidP="00A06242">
      <w:pPr>
        <w:spacing w:before="60" w:after="60" w:line="360" w:lineRule="auto"/>
        <w:jc w:val="both"/>
        <w:rPr>
          <w:rFonts w:ascii="Muli" w:hAnsi="Muli"/>
          <w:sz w:val="20"/>
          <w:szCs w:val="20"/>
        </w:rPr>
      </w:pPr>
      <w:r w:rsidRPr="006C6CBB">
        <w:rPr>
          <w:rFonts w:ascii="Muli" w:hAnsi="Muli"/>
          <w:sz w:val="20"/>
          <w:szCs w:val="20"/>
        </w:rPr>
        <w:t>Opinia Zarządu.</w:t>
      </w:r>
    </w:p>
    <w:p w14:paraId="66B50491" w14:textId="77777777" w:rsidR="00A06242" w:rsidRPr="006C6CBB" w:rsidRDefault="00A06242" w:rsidP="00A86AF6">
      <w:pPr>
        <w:spacing w:after="120"/>
        <w:rPr>
          <w:rFonts w:ascii="Muli" w:hAnsi="Muli"/>
          <w:sz w:val="20"/>
          <w:szCs w:val="20"/>
        </w:rPr>
      </w:pPr>
    </w:p>
    <w:p w14:paraId="0EEEB46D" w14:textId="77777777" w:rsidR="00A06242" w:rsidRPr="006C6CBB" w:rsidRDefault="00A06242" w:rsidP="00A06242">
      <w:pPr>
        <w:spacing w:line="360" w:lineRule="auto"/>
        <w:ind w:right="-108"/>
        <w:jc w:val="right"/>
        <w:rPr>
          <w:rFonts w:ascii="Muli" w:hAnsi="Muli"/>
          <w:sz w:val="20"/>
          <w:szCs w:val="20"/>
        </w:rPr>
      </w:pPr>
      <w:r w:rsidRPr="006C6CBB">
        <w:rPr>
          <w:rFonts w:ascii="Muli" w:hAnsi="Muli"/>
          <w:sz w:val="20"/>
          <w:szCs w:val="20"/>
        </w:rPr>
        <w:t>Lublin, dnia ______ 2024 roku</w:t>
      </w:r>
    </w:p>
    <w:p w14:paraId="768C644E" w14:textId="77777777" w:rsidR="00A06242" w:rsidRPr="006C6CBB" w:rsidRDefault="00A06242" w:rsidP="00A06242">
      <w:pPr>
        <w:spacing w:after="120"/>
        <w:ind w:right="-108"/>
        <w:jc w:val="center"/>
        <w:rPr>
          <w:rFonts w:ascii="Muli" w:hAnsi="Muli"/>
          <w:b/>
          <w:sz w:val="20"/>
          <w:szCs w:val="20"/>
        </w:rPr>
      </w:pPr>
      <w:r w:rsidRPr="006C6CBB">
        <w:rPr>
          <w:rFonts w:ascii="Muli" w:hAnsi="Muli"/>
          <w:b/>
          <w:sz w:val="20"/>
          <w:szCs w:val="20"/>
        </w:rPr>
        <w:t xml:space="preserve">OPINIA ZARZĄDU PROTEKTOR SPÓŁKA AKCYJNA </w:t>
      </w:r>
    </w:p>
    <w:p w14:paraId="02F0F2B6" w14:textId="77777777" w:rsidR="00A06242" w:rsidRPr="006C6CBB" w:rsidRDefault="00A06242" w:rsidP="00A06242">
      <w:pPr>
        <w:spacing w:after="120"/>
        <w:ind w:right="-108"/>
        <w:jc w:val="center"/>
        <w:rPr>
          <w:rFonts w:ascii="Muli" w:hAnsi="Muli"/>
          <w:b/>
          <w:sz w:val="20"/>
          <w:szCs w:val="20"/>
        </w:rPr>
      </w:pPr>
      <w:r w:rsidRPr="006C6CBB">
        <w:rPr>
          <w:rFonts w:ascii="Muli" w:hAnsi="Muli"/>
          <w:b/>
          <w:sz w:val="20"/>
          <w:szCs w:val="20"/>
        </w:rPr>
        <w:t>Z SIEDZIBĄ W LUBLINIE</w:t>
      </w:r>
    </w:p>
    <w:p w14:paraId="709BD2A8" w14:textId="77777777" w:rsidR="00A06242" w:rsidRPr="006C6CBB" w:rsidRDefault="00A06242" w:rsidP="00A06242">
      <w:pPr>
        <w:spacing w:after="120"/>
        <w:ind w:right="-108"/>
        <w:jc w:val="center"/>
        <w:rPr>
          <w:rFonts w:ascii="Muli" w:hAnsi="Muli"/>
          <w:b/>
          <w:sz w:val="20"/>
          <w:szCs w:val="20"/>
        </w:rPr>
      </w:pPr>
      <w:r w:rsidRPr="006C6CBB">
        <w:rPr>
          <w:rFonts w:ascii="Muli" w:hAnsi="Muli"/>
          <w:b/>
          <w:sz w:val="20"/>
          <w:szCs w:val="20"/>
        </w:rPr>
        <w:t>W PRZEDMIOCIE</w:t>
      </w:r>
    </w:p>
    <w:p w14:paraId="24ED6D1F" w14:textId="77777777" w:rsidR="00A06242" w:rsidRPr="006C6CBB" w:rsidRDefault="00A06242" w:rsidP="00A06242">
      <w:pPr>
        <w:spacing w:after="120"/>
        <w:ind w:right="-108"/>
        <w:jc w:val="center"/>
        <w:rPr>
          <w:rFonts w:ascii="Muli" w:hAnsi="Muli"/>
          <w:b/>
          <w:sz w:val="20"/>
          <w:szCs w:val="20"/>
        </w:rPr>
      </w:pPr>
      <w:r w:rsidRPr="006C6CBB">
        <w:rPr>
          <w:rFonts w:ascii="Muli" w:hAnsi="Muli"/>
          <w:b/>
          <w:sz w:val="20"/>
          <w:szCs w:val="20"/>
        </w:rPr>
        <w:t>UZASADNIENIA WYŁĄCZENIA PRAWA POBORU AKCJI SERII E</w:t>
      </w:r>
    </w:p>
    <w:p w14:paraId="43801301" w14:textId="77777777" w:rsidR="00A06242" w:rsidRPr="006C6CBB" w:rsidRDefault="00A06242" w:rsidP="00A06242">
      <w:pPr>
        <w:spacing w:after="120"/>
        <w:ind w:right="-108"/>
        <w:jc w:val="center"/>
        <w:rPr>
          <w:rFonts w:ascii="Muli" w:hAnsi="Muli"/>
          <w:b/>
          <w:sz w:val="20"/>
          <w:szCs w:val="20"/>
        </w:rPr>
      </w:pPr>
      <w:r w:rsidRPr="006C6CBB">
        <w:rPr>
          <w:rFonts w:ascii="Muli" w:hAnsi="Muli"/>
          <w:b/>
          <w:sz w:val="20"/>
          <w:szCs w:val="20"/>
        </w:rPr>
        <w:t>ORAZ SPOSOBU USTALENIA CENY EMISYJNEJ AKCJI SERII E</w:t>
      </w:r>
    </w:p>
    <w:p w14:paraId="2365F7EA" w14:textId="77777777" w:rsidR="00A06242" w:rsidRPr="006C6CBB" w:rsidRDefault="00A06242" w:rsidP="00A06242">
      <w:pPr>
        <w:spacing w:line="360" w:lineRule="auto"/>
        <w:ind w:right="-108"/>
        <w:jc w:val="both"/>
        <w:rPr>
          <w:rFonts w:ascii="Muli" w:hAnsi="Muli"/>
          <w:sz w:val="20"/>
          <w:szCs w:val="20"/>
        </w:rPr>
      </w:pPr>
    </w:p>
    <w:p w14:paraId="19E48ABA" w14:textId="77777777" w:rsidR="00A06242" w:rsidRPr="006C6CBB" w:rsidRDefault="00A06242" w:rsidP="00A06242">
      <w:pPr>
        <w:spacing w:line="360" w:lineRule="auto"/>
        <w:jc w:val="both"/>
        <w:rPr>
          <w:rFonts w:ascii="Muli" w:hAnsi="Muli"/>
          <w:iCs/>
          <w:sz w:val="20"/>
          <w:szCs w:val="20"/>
        </w:rPr>
      </w:pPr>
      <w:r w:rsidRPr="006C6CBB">
        <w:rPr>
          <w:rFonts w:ascii="Muli" w:hAnsi="Muli"/>
          <w:iCs/>
          <w:sz w:val="20"/>
          <w:szCs w:val="20"/>
        </w:rPr>
        <w:t xml:space="preserve">W związku z planowanym na dzień 26 czerwca 2024 roku podjęciem przez Zwyczajne Walne Zgromadzenie Protektor Spółka Akcyjna z siedzibą w Lublinie (dalej </w:t>
      </w:r>
      <w:r w:rsidRPr="006C6CBB">
        <w:rPr>
          <w:rFonts w:ascii="Muli" w:hAnsi="Muli"/>
          <w:b/>
          <w:iCs/>
          <w:sz w:val="20"/>
          <w:szCs w:val="20"/>
        </w:rPr>
        <w:t>Spółka</w:t>
      </w:r>
      <w:r w:rsidRPr="006C6CBB">
        <w:rPr>
          <w:rFonts w:ascii="Muli" w:hAnsi="Muli"/>
          <w:iCs/>
          <w:sz w:val="20"/>
          <w:szCs w:val="20"/>
        </w:rPr>
        <w:t>) uchwały w sprawie podwyższenia kapitału zakładowego Spółki poprzez emisję akcji na okaziciela serii E, realizowanej w drodze subskrypcji prywatnej, pozbawienia dotychczasowych akcjonariuszy prawa poboru akcji Spółki serii E w całości oraz dematerializacji oraz ubiegania się o dopuszczenie akcji nowej emisji serii E do obrotu na rynku regulowanym prowadzonym przez Giełdę Papierów Wartościowych w Warszawie S.A. oraz w sprawie zmiany Statutu Spółki</w:t>
      </w:r>
      <w:r w:rsidRPr="006C6CBB">
        <w:rPr>
          <w:rFonts w:ascii="Muli" w:hAnsi="Muli"/>
          <w:sz w:val="20"/>
          <w:szCs w:val="20"/>
        </w:rPr>
        <w:t xml:space="preserve"> </w:t>
      </w:r>
      <w:r w:rsidRPr="006C6CBB">
        <w:rPr>
          <w:rFonts w:ascii="Muli" w:hAnsi="Muli"/>
          <w:iCs/>
          <w:sz w:val="20"/>
          <w:szCs w:val="20"/>
        </w:rPr>
        <w:t xml:space="preserve">i upoważnienia dla Rady Nadzorczej do przyjęcia tekstu jednolitego Statutu Spółki, na podstawie której kapitał zakładowy Spółki zostanie podwyższony </w:t>
      </w:r>
      <w:r w:rsidRPr="006C6CBB">
        <w:rPr>
          <w:rFonts w:ascii="Muli" w:hAnsi="Muli"/>
          <w:sz w:val="20"/>
          <w:szCs w:val="20"/>
        </w:rPr>
        <w:t xml:space="preserve">o kwotę nie niższą niż 0,50 zł (pięćdziesiąt groszy), ale nie wyższą niż 1 902 159,50 zł (jeden milion dziewięćset dwa tysiące sto pięćdziesiąt dziewięć złotych i pięćdziesiąt groszy), poprzez emisję nie </w:t>
      </w:r>
      <w:r w:rsidRPr="006C6CBB">
        <w:rPr>
          <w:rFonts w:ascii="Muli" w:hAnsi="Muli"/>
          <w:sz w:val="20"/>
          <w:szCs w:val="20"/>
        </w:rPr>
        <w:lastRenderedPageBreak/>
        <w:t xml:space="preserve">mniej niż 1 (jednej) i nie więcej niż 3 804 319 (trzy miliony osiemset cztery tysiące trzysta dziewiętnaście) akcji zwykłych na okaziciela serii E, o wartości nominalnej 0,50 zł (pięćdziesiąt groszy) każda akcja (dalej: </w:t>
      </w:r>
      <w:r w:rsidRPr="006C6CBB">
        <w:rPr>
          <w:rFonts w:ascii="Muli" w:hAnsi="Muli"/>
          <w:b/>
          <w:sz w:val="20"/>
          <w:szCs w:val="20"/>
        </w:rPr>
        <w:t>Akcje Serii E</w:t>
      </w:r>
      <w:r w:rsidRPr="006C6CBB">
        <w:rPr>
          <w:rFonts w:ascii="Muli" w:hAnsi="Muli"/>
          <w:sz w:val="20"/>
          <w:szCs w:val="20"/>
        </w:rPr>
        <w:t>),</w:t>
      </w:r>
      <w:r w:rsidRPr="006C6CBB">
        <w:rPr>
          <w:rFonts w:ascii="Muli" w:hAnsi="Muli"/>
          <w:iCs/>
          <w:sz w:val="20"/>
          <w:szCs w:val="20"/>
        </w:rPr>
        <w:t xml:space="preserve"> </w:t>
      </w:r>
      <w:r w:rsidRPr="006C6CBB">
        <w:rPr>
          <w:rFonts w:ascii="Muli" w:hAnsi="Muli"/>
          <w:sz w:val="20"/>
          <w:szCs w:val="20"/>
        </w:rPr>
        <w:t>Zarząd Spółki sporządził niniejszą opinię uzasadniającą pozbawienie dotychczasowych Akcjonariuszy Spółki w całości prawa poboru Akcji Serii  E oraz sposób ustalenia ceny emisyjnej Akcji Serii E.</w:t>
      </w:r>
    </w:p>
    <w:p w14:paraId="6FAAB651" w14:textId="77777777" w:rsidR="00A06242" w:rsidRPr="006C6CBB" w:rsidRDefault="00A06242" w:rsidP="00A06242">
      <w:pPr>
        <w:pStyle w:val="Akapitzlist"/>
        <w:numPr>
          <w:ilvl w:val="0"/>
          <w:numId w:val="14"/>
        </w:numPr>
        <w:spacing w:after="0" w:line="360" w:lineRule="auto"/>
        <w:jc w:val="both"/>
        <w:rPr>
          <w:rFonts w:ascii="Muli" w:hAnsi="Muli"/>
          <w:b/>
          <w:iCs/>
          <w:sz w:val="20"/>
          <w:szCs w:val="20"/>
          <w:u w:val="single"/>
        </w:rPr>
      </w:pPr>
      <w:r w:rsidRPr="006C6CBB">
        <w:rPr>
          <w:rFonts w:ascii="Muli" w:hAnsi="Muli"/>
          <w:b/>
          <w:iCs/>
          <w:sz w:val="20"/>
          <w:szCs w:val="20"/>
          <w:u w:val="single"/>
        </w:rPr>
        <w:t xml:space="preserve">Uzasadnienie wyłączenia prawa poboru Akcjonariuszy Spółki </w:t>
      </w:r>
    </w:p>
    <w:p w14:paraId="03213CD6" w14:textId="77777777" w:rsidR="00A06242" w:rsidRPr="006C6CBB" w:rsidRDefault="00A06242" w:rsidP="00A06242">
      <w:pPr>
        <w:pStyle w:val="NormalnyWeb"/>
        <w:spacing w:line="360" w:lineRule="auto"/>
        <w:ind w:left="1"/>
        <w:jc w:val="both"/>
        <w:rPr>
          <w:rFonts w:ascii="Muli" w:hAnsi="Muli" w:cs="Calibri"/>
          <w:sz w:val="20"/>
          <w:szCs w:val="20"/>
        </w:rPr>
      </w:pPr>
      <w:r w:rsidRPr="006C6CBB">
        <w:rPr>
          <w:rFonts w:ascii="Muli" w:hAnsi="Muli" w:cs="Calibri"/>
          <w:sz w:val="20"/>
          <w:szCs w:val="20"/>
        </w:rPr>
        <w:t xml:space="preserve">Wyłączenie prawa poboru akcji emitowanych przez Spółkę leży w interesie Spółki. Możliwość dokapitalizowania Spółki przez wybranych, zgodnie z postanowieniami projektu uchwały o podwyższeniu kapitału zakładowego Spółki, inwestorów poprzez zaoferowanie im Akcji Serii E, stanowi skuteczny sposób uzyskania dodatkowego finansowania dla Spółki, wzmacniającego poziom płynności Spółki i Grupy kapitałowej Protektor S.A. (dalej </w:t>
      </w:r>
      <w:r w:rsidRPr="006C6CBB">
        <w:rPr>
          <w:rFonts w:ascii="Muli" w:hAnsi="Muli" w:cs="Calibri"/>
          <w:b/>
          <w:bCs/>
          <w:sz w:val="20"/>
          <w:szCs w:val="20"/>
        </w:rPr>
        <w:t>Grupa</w:t>
      </w:r>
      <w:r w:rsidRPr="006C6CBB">
        <w:rPr>
          <w:rFonts w:ascii="Muli" w:hAnsi="Muli" w:cs="Calibri"/>
          <w:sz w:val="20"/>
          <w:szCs w:val="20"/>
        </w:rPr>
        <w:t>), co pozwoli na realizację niezbędnych inwestycji w obszarze rozwoju nowych produktów pod marką Abeba, rebranding wybranych modeli marek Protektor i Grom, oraz rozwój struktur sprzedaży w Niemczech i krajach ościennych.</w:t>
      </w:r>
    </w:p>
    <w:p w14:paraId="2D279783" w14:textId="77777777" w:rsidR="00A06242" w:rsidRPr="006C6CBB" w:rsidRDefault="00A06242" w:rsidP="00A06242">
      <w:pPr>
        <w:pStyle w:val="NormalnyWeb"/>
        <w:spacing w:line="360" w:lineRule="auto"/>
        <w:ind w:left="1"/>
        <w:jc w:val="both"/>
        <w:rPr>
          <w:rFonts w:ascii="Muli" w:hAnsi="Muli" w:cs="Calibri"/>
          <w:sz w:val="20"/>
          <w:szCs w:val="20"/>
        </w:rPr>
      </w:pPr>
      <w:r w:rsidRPr="006C6CBB">
        <w:rPr>
          <w:rFonts w:ascii="Muli" w:hAnsi="Muli" w:cs="Calibri"/>
          <w:sz w:val="20"/>
          <w:szCs w:val="20"/>
        </w:rPr>
        <w:t>Dodatkowym czynnikiem mającym wpływ na ocenę Zarządu jest potrzeba wzmocnienia struktury kapitałowej Spółki i Grupy w celu poprawy jej konkurencyjności zarówno na rynku krajowym, jak również kluczowych rynkach eksportowych, w tym głównie w Niemczech. Zaangażowanie dodatkowego kapitału obrotowego pozwoli na poprawę dostępności oferowanych produktów Spółki, co w opinii Zarządu wzmocni jej pozycję konkurencyjną. Projekt uchwały w zaproponowanym kształcie zwiększa możliwość uzyskania dodatkowego finansowania.</w:t>
      </w:r>
    </w:p>
    <w:p w14:paraId="62EC5827" w14:textId="77777777" w:rsidR="00A06242" w:rsidRPr="006C6CBB" w:rsidRDefault="00A06242" w:rsidP="00A06242">
      <w:pPr>
        <w:pStyle w:val="NormalnyWeb"/>
        <w:spacing w:line="360" w:lineRule="auto"/>
        <w:jc w:val="both"/>
        <w:rPr>
          <w:rFonts w:ascii="Muli" w:hAnsi="Muli" w:cs="Calibri"/>
          <w:sz w:val="20"/>
          <w:szCs w:val="20"/>
        </w:rPr>
      </w:pPr>
      <w:r w:rsidRPr="006C6CBB">
        <w:rPr>
          <w:rFonts w:ascii="Muli" w:hAnsi="Muli" w:cs="Calibri"/>
          <w:sz w:val="20"/>
          <w:szCs w:val="20"/>
        </w:rPr>
        <w:t>W ocenie Zarządu Spółki dokapitalizowanie Spółki wpłynie także pozytywnie na ocenę Spółki i Grupy przez banki finansujące działalność Spółki i Grupy</w:t>
      </w:r>
    </w:p>
    <w:p w14:paraId="1FFEBFAA" w14:textId="77777777" w:rsidR="00A06242" w:rsidRPr="006C6CBB" w:rsidRDefault="00A06242" w:rsidP="00A06242">
      <w:pPr>
        <w:spacing w:line="360" w:lineRule="auto"/>
        <w:ind w:firstLine="1"/>
        <w:jc w:val="both"/>
        <w:rPr>
          <w:rFonts w:ascii="Muli" w:hAnsi="Muli"/>
          <w:sz w:val="20"/>
          <w:szCs w:val="20"/>
        </w:rPr>
      </w:pPr>
      <w:r w:rsidRPr="006C6CBB">
        <w:rPr>
          <w:rFonts w:ascii="Muli" w:hAnsi="Muli"/>
          <w:sz w:val="20"/>
          <w:szCs w:val="20"/>
        </w:rPr>
        <w:t>Biorąc powyższe pod uwagę i mając na celu poprawę sytuacji finansowej Spółki, która jest możliwa do uzyskania w wyniku założonych działań operacyjnych i sprzedażowych na rok 2024, Zarząd Spółki zgadza się z akcjonariuszem Piotrem Szostakiem (który zgłosił projekt ww. uchwały do podjęcia przez Zwyczajne Walne Zgromadzenie Spółki), że zasadne jest przeprowadzenie emisji Akcji Serii E w jak najprostszym trybie umożliwiającym jak najszybsze i efektywne pozyskanie środków przez Spółkę. Najszybszym i najbardziej efektywnym trybem w tym zakresie jest, w opinii Zarządu Spółki, tryb subskrypcji prywatnej realizowanej jako oferta publiczna w rozumieniu art. 2 lit. d rozporządzenia Parlamentu Europejskiego i Rady (UE) 2017/1129 z dnia 14 czerwca 2017 r. w sprawie prospektu, który ma być publikowany w związku z ofertą publiczną papierów wartościowych lub dopuszczeniem ich do obrotu na rynku regulowanym oraz uchylenia dyrektywy 2003/71/WE, która nie będzie wymagać udostępnienia prospektu emisyjnego zgodnie z art. 1 ust. 4 lit. b) oraz art. 1 ust. 5  lit. a) tego rozporządzenia, gdyż liczba osób, do których zostanie skierowana propozycja objęcia Akcji Serii E nie przekroczy 149 osób, zaś maksymalna liczba Akcji Serii E jest mniejsza niż 20 % akcji Spółki dopuszczonych do obrotu na rynku regulowanym prowadzonym przez Giełdę Papierów Wartościowych w Warszawie S.A. z siedzibą w Warszawie, co pozwoli:</w:t>
      </w:r>
    </w:p>
    <w:p w14:paraId="0B0B9B07" w14:textId="77777777" w:rsidR="00A06242" w:rsidRPr="006C6CBB" w:rsidRDefault="00A06242" w:rsidP="00A06242">
      <w:pPr>
        <w:pStyle w:val="Akapitzlist"/>
        <w:numPr>
          <w:ilvl w:val="0"/>
          <w:numId w:val="15"/>
        </w:numPr>
        <w:spacing w:after="0" w:line="360" w:lineRule="auto"/>
        <w:jc w:val="both"/>
        <w:rPr>
          <w:rFonts w:ascii="Muli" w:hAnsi="Muli"/>
          <w:sz w:val="20"/>
          <w:szCs w:val="20"/>
        </w:rPr>
      </w:pPr>
      <w:r w:rsidRPr="006C6CBB">
        <w:rPr>
          <w:rFonts w:ascii="Muli" w:hAnsi="Muli"/>
          <w:sz w:val="20"/>
          <w:szCs w:val="20"/>
        </w:rPr>
        <w:lastRenderedPageBreak/>
        <w:t xml:space="preserve">z jednej strony na szybkie przeprowadzenie procesu emisji realizowanego w trybie subskrypcji prywatnej oraz </w:t>
      </w:r>
    </w:p>
    <w:p w14:paraId="57470CD8" w14:textId="77777777" w:rsidR="00A06242" w:rsidRPr="006C6CBB" w:rsidRDefault="00A06242" w:rsidP="00A06242">
      <w:pPr>
        <w:pStyle w:val="Akapitzlist"/>
        <w:numPr>
          <w:ilvl w:val="0"/>
          <w:numId w:val="15"/>
        </w:numPr>
        <w:spacing w:after="200" w:line="360" w:lineRule="auto"/>
        <w:jc w:val="both"/>
        <w:rPr>
          <w:rFonts w:ascii="Muli" w:hAnsi="Muli"/>
          <w:sz w:val="20"/>
          <w:szCs w:val="20"/>
        </w:rPr>
      </w:pPr>
      <w:r w:rsidRPr="006C6CBB">
        <w:rPr>
          <w:rFonts w:ascii="Muli" w:hAnsi="Muli"/>
          <w:sz w:val="20"/>
          <w:szCs w:val="20"/>
        </w:rPr>
        <w:t xml:space="preserve">z drugiej strony na skorzystanie z wyłączenia przewidzianego w art. 1 ust. 5 lit. a ww. Rozporządzenia, na podstawie którego obowiązek publikacji prospektu określony w art. 3 ust. 3 tego rozporządzenia nie ma zastosowania do dopuszczenia do obrotu na rynku regulowanym papierów wartościowych tożsamych z papierami wartościowymi dopuszczonymi już do obrotu na tym samym rynku regulowanym, pod warunkiem że stanowią one, w okresie 12 miesięcy, mniej niż 20 % liczby papierów wartościowych dopuszczonych już do obrotu na tym samym rynku regulowanym, wobec czego emisja nie będzie wymagać sporządzenia, zatwierdzenia ani udostępnienia do publicznej wiadomości prospektu emisyjnego. </w:t>
      </w:r>
    </w:p>
    <w:p w14:paraId="5BC4A83D" w14:textId="77777777" w:rsidR="00A06242" w:rsidRPr="006C6CBB" w:rsidRDefault="00A06242" w:rsidP="00A06242">
      <w:pPr>
        <w:spacing w:line="360" w:lineRule="auto"/>
        <w:jc w:val="both"/>
        <w:rPr>
          <w:rFonts w:ascii="Muli" w:hAnsi="Muli"/>
          <w:iCs/>
          <w:sz w:val="20"/>
          <w:szCs w:val="20"/>
        </w:rPr>
      </w:pPr>
      <w:r w:rsidRPr="006C6CBB">
        <w:rPr>
          <w:rFonts w:ascii="Muli" w:hAnsi="Muli"/>
          <w:sz w:val="20"/>
          <w:szCs w:val="20"/>
        </w:rPr>
        <w:t xml:space="preserve">Zarząd Spółki jest przekonany, że wybór powyższego trybu podwyższenia kapitału zakładowego Spółki pozwoli na szybkie i efektywne pozyskanie środków, które pozwolą zarówno na zaspokojenie większego zapotrzebowania na środki pieniężne wynikającego z przygotowania Spółki do realizacji zadań operacyjnych i inwestycyjnych w 2024 roku i w konsekwencji </w:t>
      </w:r>
      <w:r w:rsidRPr="006C6CBB">
        <w:rPr>
          <w:rFonts w:ascii="Muli" w:hAnsi="Muli"/>
          <w:iCs/>
          <w:sz w:val="20"/>
          <w:szCs w:val="20"/>
        </w:rPr>
        <w:t xml:space="preserve">stabilne i konsekwentne realizowanie założeń działalności Spółki na rok 2024. </w:t>
      </w:r>
    </w:p>
    <w:p w14:paraId="227709F9" w14:textId="77777777" w:rsidR="00A06242" w:rsidRPr="006C6CBB" w:rsidRDefault="00A06242" w:rsidP="00A06242">
      <w:pPr>
        <w:spacing w:line="360" w:lineRule="auto"/>
        <w:jc w:val="both"/>
        <w:rPr>
          <w:rFonts w:ascii="Muli" w:hAnsi="Muli"/>
          <w:sz w:val="20"/>
          <w:szCs w:val="20"/>
        </w:rPr>
      </w:pPr>
      <w:r w:rsidRPr="006C6CBB">
        <w:rPr>
          <w:rFonts w:ascii="Muli" w:hAnsi="Muli"/>
          <w:iCs/>
          <w:sz w:val="20"/>
          <w:szCs w:val="20"/>
        </w:rPr>
        <w:t>Jednocześnie z uwagi na powyższy charakter emisji Akcji Serii E intencją Zarządu Spółki jest umożliwienie Akcjonariuszom Spółki jak najszerszej partycypacji w przedmiotowym podwyższeniu kapitału zakładowego Spółki, przy jednoczesnym zachowaniu wymogów związanych z trybem subskrypcji prywatnej skierowanej do nie więcej niż 149 osób.</w:t>
      </w:r>
      <w:r w:rsidRPr="006C6CBB">
        <w:rPr>
          <w:rFonts w:ascii="Muli" w:hAnsi="Muli"/>
          <w:sz w:val="20"/>
          <w:szCs w:val="20"/>
        </w:rPr>
        <w:t xml:space="preserve"> </w:t>
      </w:r>
    </w:p>
    <w:p w14:paraId="4BC658D1" w14:textId="77777777" w:rsidR="00A06242" w:rsidRPr="006C6CBB" w:rsidRDefault="00A06242" w:rsidP="00A06242">
      <w:pPr>
        <w:spacing w:line="360" w:lineRule="auto"/>
        <w:jc w:val="both"/>
        <w:rPr>
          <w:rFonts w:ascii="Muli" w:hAnsi="Muli"/>
          <w:sz w:val="20"/>
          <w:szCs w:val="20"/>
        </w:rPr>
      </w:pPr>
      <w:r w:rsidRPr="006C6CBB">
        <w:rPr>
          <w:rFonts w:ascii="Muli" w:hAnsi="Muli"/>
          <w:sz w:val="20"/>
          <w:szCs w:val="20"/>
        </w:rPr>
        <w:t xml:space="preserve">Biorąc pod uwagę powyższe założenie oraz obecną strukturę akcjonariatu Spółki, Zarząd Spółki proponuje, aby pierwszeństwo w objęciu Akcji Serii E przysługiwało Akcjonariuszom Spółki, którzy na dzień rejestracji uczestnictwa na planowane Zwyczajne Walne Zgromadzenie Spółki, którego porządek obrad obejmował będzie m.in. kwestię podwyższenia kapitału zakładowego Spółki poprzez emisję Akcji Serii E, posiadają akcje uprawniające do co najmniej 0,5 % w ogólnej liczbie głosów/kapitału zakładowego Spółki. Powyższe prawo pierwszeństwa objęcia Akcji Serii E opierać się będzie w założeniu </w:t>
      </w:r>
      <w:r w:rsidRPr="006C6CBB">
        <w:rPr>
          <w:rFonts w:ascii="Muli" w:hAnsi="Muli"/>
          <w:i/>
          <w:sz w:val="20"/>
          <w:szCs w:val="20"/>
        </w:rPr>
        <w:t xml:space="preserve">de facto </w:t>
      </w:r>
      <w:r w:rsidRPr="006C6CBB">
        <w:rPr>
          <w:rFonts w:ascii="Muli" w:hAnsi="Muli"/>
          <w:sz w:val="20"/>
          <w:szCs w:val="20"/>
        </w:rPr>
        <w:t>na możliwości objęcia Akcji Serii E w liczbie proporcjonalnej do obecnie posiadanego przez danego Akcjonariusza udziału w kapitale zakładowym Spółki, przy czym szczegółowy tryb i zasady realizacji powyższego prawa pierwszeństwa w objęciu Akcji Serii E opisuje projekt uchwały o podwyższeniu kapitału zakładowego Spółki poprzez emisję Akcji Serii E opublikowany przez Spółkę.</w:t>
      </w:r>
    </w:p>
    <w:p w14:paraId="134A2F15" w14:textId="77777777" w:rsidR="00A06242" w:rsidRPr="006C6CBB" w:rsidRDefault="00A06242" w:rsidP="00A06242">
      <w:pPr>
        <w:spacing w:line="360" w:lineRule="auto"/>
        <w:jc w:val="both"/>
        <w:rPr>
          <w:rFonts w:ascii="Muli" w:hAnsi="Muli"/>
          <w:sz w:val="20"/>
          <w:szCs w:val="20"/>
        </w:rPr>
      </w:pPr>
      <w:r w:rsidRPr="006C6CBB">
        <w:rPr>
          <w:rFonts w:ascii="Muli" w:hAnsi="Muli"/>
          <w:sz w:val="20"/>
          <w:szCs w:val="20"/>
        </w:rPr>
        <w:t xml:space="preserve">Jednocześnie Zarząd Spółki wskazuje, że Akcje Serii E, które nie zostaną objęte przez Akcjonariuszy korzystających z prawa pierwszeństwa do ich objęcia zostaną zaoferowane przez Zarząd Spółki według własnego uznania, w tym w pierwszej kolejności inwestorom wybranym spośród akcjonariuszy Spółki (w tym w szczególności posiadającym mniejszy udział w kapitale zakładowym Spółki niż 0,5 % w ogólnej liczbie głosów/kapitału zakładowego Spółki, a w dalszej kolejności ewentualnie także innym inwestorom, przy czym łączna liczba inwestorów, którym zaoferowane zostaną akcje nowej emisji nie może być w żadnym wypadku większa niż 149. </w:t>
      </w:r>
    </w:p>
    <w:p w14:paraId="1FFCF459" w14:textId="77777777" w:rsidR="00A06242" w:rsidRPr="006C6CBB" w:rsidRDefault="00A06242" w:rsidP="00A06242">
      <w:pPr>
        <w:spacing w:line="360" w:lineRule="auto"/>
        <w:jc w:val="both"/>
        <w:rPr>
          <w:rFonts w:ascii="Muli" w:hAnsi="Muli"/>
          <w:sz w:val="20"/>
          <w:szCs w:val="20"/>
        </w:rPr>
      </w:pPr>
      <w:r w:rsidRPr="006C6CBB">
        <w:rPr>
          <w:rFonts w:ascii="Muli" w:hAnsi="Muli"/>
          <w:sz w:val="20"/>
          <w:szCs w:val="20"/>
        </w:rPr>
        <w:lastRenderedPageBreak/>
        <w:t xml:space="preserve">W opinii Zarządu Spółki, opisane powyżej oraz w stosowym projekcie uchwały Zwyczajnego Walnego Zgromadzenia Spółki o podwyższeniu kapitału zakładowego Spółki, zasady i tryb przeprowadzenia subskrypcji prywatnej w sposób możliwie najdalszy w ramach obowiązujących regulacji prawnych zbliżają się do podwyższenia kapitału realizowanego z zachowaniem prawa poboru, pozwalając na jak najdalsze poszanowanie interesów dotychczasowych Akcjonariuszy Spółki, przy jednoczesnej ochronie podstawowego interesu Spółki, jakim jest szybkie pozyskanie środków finansowych, które zapewnią możliwość realizacji założonych działań. </w:t>
      </w:r>
    </w:p>
    <w:p w14:paraId="4636CB41" w14:textId="77777777" w:rsidR="00A06242" w:rsidRPr="006C6CBB" w:rsidRDefault="00A06242" w:rsidP="00A06242">
      <w:pPr>
        <w:spacing w:line="360" w:lineRule="auto"/>
        <w:jc w:val="both"/>
        <w:rPr>
          <w:rFonts w:ascii="Muli" w:hAnsi="Muli"/>
          <w:sz w:val="20"/>
          <w:szCs w:val="20"/>
        </w:rPr>
      </w:pPr>
      <w:r w:rsidRPr="006C6CBB">
        <w:rPr>
          <w:rFonts w:ascii="Muli" w:hAnsi="Muli"/>
          <w:sz w:val="20"/>
          <w:szCs w:val="20"/>
        </w:rPr>
        <w:t xml:space="preserve">W interesie wszystkich Akcjonariuszy Spółki jest pomyślna realizacja założeń działalności operacyjnej Spółki w 2024 roku, do czego niezbędne jest pozyskanie środków z emisji Akcji Serii E, </w:t>
      </w:r>
      <w:r w:rsidRPr="006C6CBB">
        <w:rPr>
          <w:rFonts w:ascii="Muli" w:hAnsi="Muli"/>
          <w:iCs/>
          <w:sz w:val="20"/>
          <w:szCs w:val="20"/>
        </w:rPr>
        <w:t xml:space="preserve">a tym samym także dokonanie podwyższenia kapitału zakładowego Spółki w sposób umożliwiający Spółce realizację powyższych celów, wobec czego wyłączenie prawa poboru dotychczasowych Akcjonariuszy Spółki leży w interesie Spółki. </w:t>
      </w:r>
    </w:p>
    <w:p w14:paraId="3F205D0C" w14:textId="77777777" w:rsidR="00A06242" w:rsidRPr="006C6CBB" w:rsidRDefault="00A06242" w:rsidP="00A06242">
      <w:pPr>
        <w:pStyle w:val="Akapitzlist"/>
        <w:numPr>
          <w:ilvl w:val="0"/>
          <w:numId w:val="14"/>
        </w:numPr>
        <w:spacing w:after="0" w:line="360" w:lineRule="auto"/>
        <w:jc w:val="both"/>
        <w:rPr>
          <w:rFonts w:ascii="Muli" w:hAnsi="Muli"/>
          <w:b/>
          <w:iCs/>
          <w:sz w:val="20"/>
          <w:szCs w:val="20"/>
          <w:u w:val="single"/>
        </w:rPr>
      </w:pPr>
      <w:r w:rsidRPr="006C6CBB">
        <w:rPr>
          <w:rFonts w:ascii="Muli" w:hAnsi="Muli"/>
          <w:b/>
          <w:iCs/>
          <w:sz w:val="20"/>
          <w:szCs w:val="20"/>
          <w:u w:val="single"/>
        </w:rPr>
        <w:t>Sposób ustalenia ceny emisyjnej Akcji Serii E</w:t>
      </w:r>
    </w:p>
    <w:p w14:paraId="579E666E" w14:textId="77777777" w:rsidR="00A06242" w:rsidRPr="006C6CBB" w:rsidRDefault="00A06242" w:rsidP="00A06242">
      <w:pPr>
        <w:spacing w:line="360" w:lineRule="auto"/>
        <w:jc w:val="both"/>
        <w:rPr>
          <w:rFonts w:ascii="Muli" w:hAnsi="Muli"/>
          <w:sz w:val="20"/>
          <w:szCs w:val="20"/>
        </w:rPr>
      </w:pPr>
      <w:r w:rsidRPr="006C6CBB">
        <w:rPr>
          <w:rFonts w:ascii="Muli" w:hAnsi="Muli"/>
          <w:sz w:val="20"/>
          <w:szCs w:val="20"/>
        </w:rPr>
        <w:t xml:space="preserve">Ostateczna cena emisyjna Akcji Serii E zostanie określona przez Radę Nadzorczą Spółki na podstawie upoważnienia zawartego w uchwale Zwyczajnego Walnego Zgromadzenia Spółki będącej </w:t>
      </w:r>
      <w:r w:rsidRPr="006C6CBB">
        <w:rPr>
          <w:rFonts w:ascii="Muli" w:hAnsi="Muli"/>
          <w:iCs/>
          <w:sz w:val="20"/>
          <w:szCs w:val="20"/>
        </w:rPr>
        <w:t>podstawą</w:t>
      </w:r>
      <w:r w:rsidRPr="006C6CBB">
        <w:rPr>
          <w:rFonts w:ascii="Muli" w:hAnsi="Muli"/>
          <w:sz w:val="20"/>
          <w:szCs w:val="20"/>
        </w:rPr>
        <w:t xml:space="preserve"> podwyższenia kapitału zakładowego, w ramach którego wyemitowane zostaną Akcje Serii E, przy czym cena ta zgodnie z przedstawionym projektem uchwały Zwyczajnego Walnego Zgromadzenia Spółki nie może być niższa niż pomniejszona o 10 (dziesięć) % wartość średniej arytmetycznej kursów zamknięcia notowań akcji Spółki na Giełdzie Papierów Wartościowych w Warszawie w okresie obejmującym 14 (czternaście) kolejnych dni sesyjnych poprzedzających dzień podjęcia uchwały przez Radę Nadzorczą.</w:t>
      </w:r>
    </w:p>
    <w:p w14:paraId="72CC7854" w14:textId="77777777" w:rsidR="00A06242" w:rsidRPr="006C6CBB" w:rsidRDefault="00A06242" w:rsidP="00A06242">
      <w:pPr>
        <w:spacing w:line="360" w:lineRule="auto"/>
        <w:jc w:val="both"/>
        <w:rPr>
          <w:rFonts w:ascii="Muli" w:hAnsi="Muli"/>
          <w:sz w:val="20"/>
          <w:szCs w:val="20"/>
        </w:rPr>
      </w:pPr>
      <w:r w:rsidRPr="006C6CBB">
        <w:rPr>
          <w:rFonts w:ascii="Muli" w:hAnsi="Muli"/>
          <w:sz w:val="20"/>
          <w:szCs w:val="20"/>
        </w:rPr>
        <w:t xml:space="preserve">Proponowana minimalna cena emisyjna Akcji Serii E będzie uwzględniać zatem średnią arytmetyczną kursów zamknięcia cen akcji notowanych na Giełdzie Papierów wartościowych w Warszawie we wskazanym powyżej okresie skorygowaną o 10% dyskonto w celu uwzględnienia aktualnej sytuacji Spółki. Ponadto Zarząd Spółki zaznacza, że celem emisji Akcji Serii F jest uzyskanie jak najwyższej ceny emisyjnej, a co za tym idzie maksymalnej wartości środków, które pozwolą na dalsze działania operacyjne Spółki, również inwestycyjne. </w:t>
      </w:r>
    </w:p>
    <w:p w14:paraId="29311DB6" w14:textId="77777777" w:rsidR="00A06242" w:rsidRPr="006C6CBB" w:rsidRDefault="00A06242" w:rsidP="00A06242">
      <w:pPr>
        <w:spacing w:line="360" w:lineRule="auto"/>
        <w:ind w:firstLine="1"/>
        <w:jc w:val="both"/>
        <w:rPr>
          <w:rFonts w:ascii="Muli" w:hAnsi="Muli"/>
          <w:i/>
          <w:iCs/>
          <w:sz w:val="20"/>
          <w:szCs w:val="20"/>
        </w:rPr>
      </w:pPr>
      <w:r w:rsidRPr="006C6CBB">
        <w:rPr>
          <w:rFonts w:ascii="Muli" w:hAnsi="Muli"/>
          <w:sz w:val="20"/>
          <w:szCs w:val="20"/>
        </w:rPr>
        <w:t xml:space="preserve">Powyższy sposób ustalenia ceny emisyjnej Akcji Serii E pozwoli na jej oparcie o aktualną wycenę Spółki na Giełdzie </w:t>
      </w:r>
      <w:r w:rsidRPr="006C6CBB">
        <w:rPr>
          <w:rFonts w:ascii="Muli" w:hAnsi="Muli"/>
          <w:iCs/>
          <w:sz w:val="20"/>
          <w:szCs w:val="20"/>
        </w:rPr>
        <w:t>Papierów</w:t>
      </w:r>
      <w:r w:rsidRPr="006C6CBB">
        <w:rPr>
          <w:rFonts w:ascii="Muli" w:hAnsi="Muli"/>
          <w:sz w:val="20"/>
          <w:szCs w:val="20"/>
        </w:rPr>
        <w:t xml:space="preserve"> Wartościowych w Warszawie S.A., przy jednoczesnym upoważnieniu Rady Nadzorczej Spółki do jej oznaczenia na wyższym poziomie stosownie do aktualnej sytuacji rynkowej lub w przypadku ewentualnego wynegocjowania przez Spółkę z inwestorami uczestniczącymi w procesie podwyższenia kapitału zakładowego Spółki wyższej ceny emisyjnej Akcji Serii E.</w:t>
      </w:r>
    </w:p>
    <w:p w14:paraId="38CB2B97" w14:textId="77777777" w:rsidR="00A06242" w:rsidRDefault="00A06242" w:rsidP="00A86AF6">
      <w:pPr>
        <w:spacing w:after="120"/>
        <w:rPr>
          <w:rFonts w:ascii="Century Gothic" w:hAnsi="Century Gothic"/>
          <w:sz w:val="18"/>
          <w:szCs w:val="18"/>
        </w:rPr>
      </w:pPr>
    </w:p>
    <w:p w14:paraId="749F8F14" w14:textId="77777777" w:rsidR="00A06242" w:rsidRDefault="00A06242" w:rsidP="00A86AF6">
      <w:pPr>
        <w:spacing w:after="120"/>
        <w:rPr>
          <w:rFonts w:ascii="Century Gothic" w:hAnsi="Century Gothic"/>
          <w:sz w:val="18"/>
          <w:szCs w:val="18"/>
        </w:rPr>
      </w:pPr>
    </w:p>
    <w:p w14:paraId="23228753" w14:textId="77777777" w:rsidR="00A86AF6" w:rsidRPr="002A4C12" w:rsidRDefault="00A86AF6" w:rsidP="00A86AF6">
      <w:pPr>
        <w:spacing w:after="120"/>
        <w:rPr>
          <w:rFonts w:ascii="Muli" w:hAnsi="Muli" w:cs="Calibri"/>
          <w:b/>
          <w:bCs/>
          <w:color w:val="000000" w:themeColor="text1"/>
          <w:sz w:val="20"/>
          <w:szCs w:val="24"/>
          <w:u w:val="single"/>
          <w:lang w:eastAsia="pl-PL"/>
        </w:rPr>
      </w:pPr>
      <w:r w:rsidRPr="002A4C12">
        <w:rPr>
          <w:rFonts w:ascii="Muli" w:hAnsi="Muli" w:cs="Calibri"/>
          <w:b/>
          <w:bCs/>
          <w:color w:val="000000" w:themeColor="text1"/>
          <w:sz w:val="20"/>
          <w:szCs w:val="24"/>
          <w:u w:val="single"/>
          <w:lang w:eastAsia="pl-PL"/>
        </w:rPr>
        <w:t>Uzasadnienie projektu uchwały:</w:t>
      </w:r>
    </w:p>
    <w:p w14:paraId="7EAE4E78" w14:textId="77777777" w:rsidR="00A86AF6" w:rsidRPr="002A4C12" w:rsidRDefault="00A86AF6" w:rsidP="00A86AF6">
      <w:pPr>
        <w:spacing w:after="120"/>
        <w:jc w:val="both"/>
        <w:rPr>
          <w:rFonts w:ascii="Muli" w:hAnsi="Muli" w:cs="Calibri"/>
          <w:color w:val="000000" w:themeColor="text1"/>
          <w:sz w:val="20"/>
          <w:szCs w:val="24"/>
          <w:lang w:eastAsia="pl-PL"/>
        </w:rPr>
      </w:pPr>
      <w:r w:rsidRPr="002A4C12">
        <w:rPr>
          <w:rFonts w:ascii="Muli" w:hAnsi="Muli" w:cs="Calibri"/>
          <w:color w:val="000000" w:themeColor="text1"/>
          <w:sz w:val="20"/>
          <w:szCs w:val="24"/>
          <w:lang w:eastAsia="pl-PL"/>
        </w:rPr>
        <w:t>Uchwała ma charakter proceduralny. Porządek obrad przewidziany jest w ogłoszeniu o zwołaniu Zwyczajnego Walnego Zgromadzenia.</w:t>
      </w:r>
    </w:p>
    <w:p w14:paraId="00055133" w14:textId="77777777" w:rsidR="00A86AF6" w:rsidRPr="00B06445" w:rsidRDefault="00A86AF6" w:rsidP="00A86AF6">
      <w:pPr>
        <w:spacing w:after="120"/>
        <w:jc w:val="both"/>
        <w:rPr>
          <w:rFonts w:ascii="Century Gothic" w:hAnsi="Century Gothic"/>
          <w:color w:val="000000" w:themeColor="text1"/>
          <w:sz w:val="18"/>
          <w:szCs w:val="18"/>
        </w:rPr>
      </w:pPr>
    </w:p>
    <w:p w14:paraId="6708D1E4" w14:textId="77777777" w:rsidR="00A86AF6" w:rsidRPr="00B06445" w:rsidRDefault="00A86AF6" w:rsidP="00A86AF6">
      <w:pPr>
        <w:pStyle w:val="Default"/>
        <w:spacing w:after="120" w:line="276" w:lineRule="auto"/>
        <w:jc w:val="both"/>
        <w:rPr>
          <w:rFonts w:ascii="Muli" w:hAnsi="Muli"/>
          <w:color w:val="000000" w:themeColor="text1"/>
          <w:sz w:val="20"/>
        </w:rPr>
      </w:pPr>
      <w:r w:rsidRPr="00B06445">
        <w:rPr>
          <w:rFonts w:ascii="Muli" w:hAnsi="Muli"/>
          <w:color w:val="000000" w:themeColor="text1"/>
          <w:sz w:val="20"/>
        </w:rPr>
        <w:lastRenderedPageBreak/>
        <w:t xml:space="preserve">Głos „za" </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5868F2CB" w14:textId="77777777" w:rsidR="00A86AF6" w:rsidRPr="00B06445" w:rsidRDefault="00A86AF6" w:rsidP="00A86AF6">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Głos „przeciw"</w:t>
      </w:r>
      <w:r w:rsidRPr="00B06445">
        <w:rPr>
          <w:rFonts w:ascii="Muli" w:hAnsi="Muli"/>
          <w:color w:val="000000" w:themeColor="text1"/>
          <w:sz w:val="20"/>
        </w:rPr>
        <w:tab/>
      </w:r>
      <w:r w:rsidRPr="00B06445">
        <w:rPr>
          <w:rFonts w:ascii="Muli" w:hAnsi="Muli"/>
          <w:color w:val="000000" w:themeColor="text1"/>
          <w:sz w:val="20"/>
        </w:rPr>
        <w:tab/>
      </w:r>
      <w:r w:rsidRPr="00B06445">
        <w:rPr>
          <w:rFonts w:ascii="Muli" w:hAnsi="Muli"/>
          <w:color w:val="000000" w:themeColor="text1"/>
          <w:sz w:val="20"/>
        </w:rPr>
        <w:tab/>
        <w:t>□ ..................... (liczba głosów)</w:t>
      </w:r>
    </w:p>
    <w:p w14:paraId="4D372AB7" w14:textId="77777777" w:rsidR="00A86AF6" w:rsidRPr="00B06445" w:rsidRDefault="00A86AF6" w:rsidP="00A86AF6">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 „wstrzymujący się" </w:t>
      </w:r>
      <w:r w:rsidRPr="00B06445">
        <w:rPr>
          <w:rFonts w:ascii="Muli" w:hAnsi="Muli"/>
          <w:color w:val="000000" w:themeColor="text1"/>
          <w:sz w:val="20"/>
        </w:rPr>
        <w:tab/>
      </w:r>
      <w:r w:rsidRPr="00B06445">
        <w:rPr>
          <w:rFonts w:ascii="Muli" w:hAnsi="Muli"/>
          <w:color w:val="000000" w:themeColor="text1"/>
          <w:sz w:val="20"/>
        </w:rPr>
        <w:tab/>
        <w:t>□ ..................... (liczba głosów)</w:t>
      </w:r>
    </w:p>
    <w:p w14:paraId="586E8792" w14:textId="77777777" w:rsidR="00A86AF6" w:rsidRPr="00B06445" w:rsidRDefault="00A86AF6" w:rsidP="00A86AF6">
      <w:pPr>
        <w:pStyle w:val="Default"/>
        <w:spacing w:after="120" w:line="276" w:lineRule="auto"/>
        <w:jc w:val="both"/>
        <w:rPr>
          <w:rFonts w:ascii="Muli" w:hAnsi="Muli"/>
          <w:color w:val="000000" w:themeColor="text1"/>
          <w:sz w:val="20"/>
        </w:rPr>
      </w:pPr>
      <w:r w:rsidRPr="00B06445">
        <w:rPr>
          <w:rFonts w:ascii="Muli" w:hAnsi="Muli"/>
          <w:color w:val="000000" w:themeColor="text1"/>
          <w:sz w:val="20"/>
        </w:rPr>
        <w:t xml:space="preserve">Głosowanie poprzez zaznaczenie odpowiedniej rubryki krzyżykiem („X"). Zgłoszenie sprzeciwu do uchwały: TAK/NIE *) </w:t>
      </w:r>
    </w:p>
    <w:p w14:paraId="2353C4C2" w14:textId="77777777" w:rsidR="00A86AF6" w:rsidRPr="00B06445" w:rsidRDefault="00A86AF6" w:rsidP="00A86AF6">
      <w:pPr>
        <w:pStyle w:val="Default"/>
        <w:spacing w:after="120" w:line="276" w:lineRule="auto"/>
        <w:rPr>
          <w:rFonts w:ascii="Muli" w:hAnsi="Muli"/>
          <w:color w:val="000000" w:themeColor="text1"/>
          <w:sz w:val="20"/>
        </w:rPr>
      </w:pPr>
      <w:r w:rsidRPr="00B06445">
        <w:rPr>
          <w:rFonts w:ascii="Muli" w:hAnsi="Muli"/>
          <w:color w:val="000000" w:themeColor="text1"/>
          <w:sz w:val="20"/>
        </w:rPr>
        <w:t>Treść sprzeciwu i jego uzasadnienie*): ____________________________________________________________________________________________________________________________________________________________________________________________</w:t>
      </w:r>
    </w:p>
    <w:p w14:paraId="5FAFFC59" w14:textId="77777777" w:rsidR="00A86AF6" w:rsidRPr="00B06445" w:rsidRDefault="00A86AF6" w:rsidP="00A86AF6">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Instrukcja dotycząca sposobu głosowania przez Pełnomocnika w sprawie podjęcia przedmiotowej uchwały: </w:t>
      </w:r>
    </w:p>
    <w:p w14:paraId="7D70D32C" w14:textId="77777777" w:rsidR="00A86AF6" w:rsidRPr="00B06445" w:rsidRDefault="00A86AF6" w:rsidP="00A86AF6">
      <w:pPr>
        <w:pStyle w:val="Default"/>
        <w:spacing w:after="120" w:line="276" w:lineRule="auto"/>
        <w:rPr>
          <w:rFonts w:ascii="Muli" w:hAnsi="Muli"/>
          <w:color w:val="000000" w:themeColor="text1"/>
          <w:sz w:val="20"/>
        </w:rPr>
      </w:pPr>
      <w:r w:rsidRPr="00B06445">
        <w:rPr>
          <w:rFonts w:ascii="Muli" w:hAnsi="Muli"/>
          <w:color w:val="000000" w:themeColor="text1"/>
          <w:sz w:val="20"/>
        </w:rPr>
        <w:t xml:space="preserve">Treść instrukcji *): </w:t>
      </w:r>
    </w:p>
    <w:p w14:paraId="6C622DF3" w14:textId="77777777" w:rsidR="00A86AF6" w:rsidRPr="00B06445" w:rsidRDefault="00A86AF6" w:rsidP="00A86AF6">
      <w:pPr>
        <w:pStyle w:val="Default"/>
        <w:spacing w:after="120" w:line="276" w:lineRule="auto"/>
        <w:rPr>
          <w:rFonts w:ascii="Muli" w:hAnsi="Muli"/>
          <w:color w:val="000000" w:themeColor="text1"/>
          <w:sz w:val="20"/>
        </w:rPr>
      </w:pPr>
      <w:r w:rsidRPr="00B06445">
        <w:rPr>
          <w:rFonts w:ascii="Muli" w:hAnsi="Muli"/>
          <w:color w:val="000000" w:themeColor="text1"/>
          <w:sz w:val="20"/>
        </w:rPr>
        <w:t>____________________________________________________________________________________________________________________________________________________________________________________________</w:t>
      </w:r>
    </w:p>
    <w:p w14:paraId="65C89882" w14:textId="5B69A2A8" w:rsidR="00047CED" w:rsidRPr="00B06445" w:rsidRDefault="00A86AF6" w:rsidP="00E21342">
      <w:pPr>
        <w:pStyle w:val="Default"/>
        <w:spacing w:after="120"/>
        <w:rPr>
          <w:color w:val="000000" w:themeColor="text1"/>
        </w:rPr>
      </w:pPr>
      <w:r w:rsidRPr="00B06445">
        <w:rPr>
          <w:rFonts w:ascii="Muli" w:hAnsi="Muli"/>
          <w:color w:val="000000" w:themeColor="text1"/>
          <w:sz w:val="20"/>
        </w:rPr>
        <w:t>*) niepotrzebne skreślić</w:t>
      </w:r>
    </w:p>
    <w:sectPr w:rsidR="00047CED" w:rsidRPr="00B06445" w:rsidSect="00D93B2C">
      <w:pgSz w:w="11906" w:h="16838"/>
      <w:pgMar w:top="2244" w:right="1417" w:bottom="1417" w:left="993"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B7497" w14:textId="77777777" w:rsidR="00E75A03" w:rsidRDefault="00E75A03" w:rsidP="00A07807">
      <w:pPr>
        <w:spacing w:after="0" w:line="240" w:lineRule="auto"/>
      </w:pPr>
      <w:r>
        <w:separator/>
      </w:r>
    </w:p>
  </w:endnote>
  <w:endnote w:type="continuationSeparator" w:id="0">
    <w:p w14:paraId="2DDAC10C" w14:textId="77777777" w:rsidR="00E75A03" w:rsidRDefault="00E75A03" w:rsidP="00A0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uli">
    <w:altName w:val="Cambria"/>
    <w:charset w:val="00"/>
    <w:family w:val="auto"/>
    <w:pitch w:val="variable"/>
    <w:sig w:usb0="A00000FF" w:usb1="5000204B"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E326A" w14:textId="77777777" w:rsidR="005D770E" w:rsidRDefault="0000000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5F462" w14:textId="77777777" w:rsidR="005D770E" w:rsidRPr="0007348B" w:rsidRDefault="00000000" w:rsidP="00D93B2C">
    <w:pPr>
      <w:pStyle w:val="Stopka"/>
      <w:ind w:left="-567"/>
      <w:jc w:val="center"/>
      <w:rPr>
        <w:rFonts w:ascii="Verdana" w:hAnsi="Verdana"/>
        <w:sz w:val="14"/>
        <w:szCs w:val="14"/>
      </w:rPr>
    </w:pPr>
    <w:r>
      <w:rPr>
        <w:noProof/>
      </w:rPr>
      <mc:AlternateContent>
        <mc:Choice Requires="wps">
          <w:drawing>
            <wp:anchor distT="0" distB="0" distL="114300" distR="114300" simplePos="0" relativeHeight="251659264" behindDoc="0" locked="0" layoutInCell="1" allowOverlap="1" wp14:anchorId="2BDAAB80" wp14:editId="7EF20791">
              <wp:simplePos x="0" y="0"/>
              <wp:positionH relativeFrom="column">
                <wp:posOffset>-230505</wp:posOffset>
              </wp:positionH>
              <wp:positionV relativeFrom="paragraph">
                <wp:posOffset>33020</wp:posOffset>
              </wp:positionV>
              <wp:extent cx="6734175" cy="635"/>
              <wp:effectExtent l="0" t="0" r="28575" b="37465"/>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37E55E5" id="_x0000_t32" coordsize="21600,21600" o:spt="32" o:oned="t" path="m,l21600,21600e" filled="f">
              <v:path arrowok="t" fillok="f" o:connecttype="none"/>
              <o:lock v:ext="edit" shapetype="t"/>
            </v:shapetype>
            <v:shape id="Łącznik prosty ze strzałką 2" o:spid="_x0000_s1026" type="#_x0000_t32" style="position:absolute;margin-left:-18.15pt;margin-top:2.6pt;width:530.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"/>
          </w:pict>
        </mc:Fallback>
      </mc:AlternateContent>
    </w:r>
  </w:p>
  <w:p w14:paraId="717D1E14" w14:textId="77777777" w:rsidR="005D770E" w:rsidRPr="00626607" w:rsidRDefault="00000000" w:rsidP="00D93B2C">
    <w:pPr>
      <w:spacing w:after="0" w:line="240" w:lineRule="auto"/>
      <w:jc w:val="center"/>
      <w:rPr>
        <w:rFonts w:ascii="Muli" w:hAnsi="Muli"/>
        <w:sz w:val="12"/>
        <w:szCs w:val="12"/>
      </w:rPr>
    </w:pPr>
    <w:r>
      <w:rPr>
        <w:noProof/>
      </w:rPr>
      <w:drawing>
        <wp:anchor distT="0" distB="0" distL="114300" distR="114300" simplePos="0" relativeHeight="251664384" behindDoc="1" locked="0" layoutInCell="1" allowOverlap="1" wp14:anchorId="26193D1D" wp14:editId="314A49B1">
          <wp:simplePos x="0" y="0"/>
          <wp:positionH relativeFrom="column">
            <wp:posOffset>5633085</wp:posOffset>
          </wp:positionH>
          <wp:positionV relativeFrom="paragraph">
            <wp:posOffset>60960</wp:posOffset>
          </wp:positionV>
          <wp:extent cx="683895" cy="593090"/>
          <wp:effectExtent l="0" t="0" r="190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607">
      <w:rPr>
        <w:rFonts w:ascii="Muli" w:hAnsi="Muli"/>
        <w:b/>
        <w:sz w:val="12"/>
        <w:szCs w:val="12"/>
      </w:rPr>
      <w:t>NIP</w:t>
    </w:r>
    <w:r w:rsidRPr="00626607">
      <w:rPr>
        <w:rFonts w:ascii="Muli" w:hAnsi="Muli"/>
        <w:sz w:val="12"/>
        <w:szCs w:val="12"/>
      </w:rPr>
      <w:t xml:space="preserve">:712-010-29-59 </w:t>
    </w:r>
    <w:r w:rsidRPr="00626607">
      <w:rPr>
        <w:rFonts w:ascii="Muli" w:hAnsi="Muli"/>
        <w:b/>
        <w:sz w:val="12"/>
        <w:szCs w:val="12"/>
      </w:rPr>
      <w:t>REGON</w:t>
    </w:r>
    <w:r w:rsidRPr="00626607">
      <w:rPr>
        <w:rFonts w:ascii="Muli" w:hAnsi="Muli"/>
        <w:sz w:val="12"/>
        <w:szCs w:val="12"/>
      </w:rPr>
      <w:t xml:space="preserve">:430068516 </w:t>
    </w:r>
  </w:p>
  <w:p w14:paraId="67F7D43B" w14:textId="77777777" w:rsidR="005D770E" w:rsidRPr="00626607" w:rsidRDefault="00000000" w:rsidP="00D93B2C">
    <w:pPr>
      <w:spacing w:after="0" w:line="240" w:lineRule="auto"/>
      <w:jc w:val="center"/>
      <w:rPr>
        <w:rFonts w:ascii="Muli" w:hAnsi="Muli"/>
        <w:sz w:val="12"/>
        <w:szCs w:val="12"/>
      </w:rPr>
    </w:pPr>
    <w:r w:rsidRPr="00626607">
      <w:rPr>
        <w:rFonts w:ascii="Muli" w:hAnsi="Muli"/>
        <w:b/>
        <w:sz w:val="12"/>
        <w:szCs w:val="12"/>
      </w:rPr>
      <w:t>Kapitał zakładowy</w:t>
    </w:r>
    <w:r w:rsidRPr="00626607">
      <w:rPr>
        <w:rFonts w:ascii="Muli" w:hAnsi="Muli"/>
        <w:sz w:val="12"/>
        <w:szCs w:val="12"/>
      </w:rPr>
      <w:t xml:space="preserve"> 9.572.300,00 PLN, opłacony w całości.</w:t>
    </w:r>
    <w:r w:rsidRPr="00626607">
      <w:rPr>
        <w:rFonts w:ascii="Muli" w:eastAsia="Times New Roman" w:hAnsi="Muli"/>
        <w:noProof/>
        <w:color w:val="000000"/>
        <w:sz w:val="12"/>
        <w:szCs w:val="12"/>
        <w:lang w:eastAsia="pl-PL"/>
      </w:rPr>
      <w:t xml:space="preserve"> </w:t>
    </w:r>
  </w:p>
  <w:p w14:paraId="2995DC16" w14:textId="77777777" w:rsidR="005D770E" w:rsidRPr="00626607" w:rsidRDefault="00000000" w:rsidP="00D93B2C">
    <w:pPr>
      <w:tabs>
        <w:tab w:val="center" w:pos="4748"/>
        <w:tab w:val="right" w:pos="9496"/>
      </w:tabs>
      <w:spacing w:after="0" w:line="240" w:lineRule="auto"/>
      <w:jc w:val="center"/>
      <w:rPr>
        <w:rFonts w:ascii="Muli" w:eastAsia="Times New Roman" w:hAnsi="Muli"/>
        <w:noProof/>
        <w:color w:val="000000"/>
        <w:sz w:val="12"/>
        <w:szCs w:val="12"/>
        <w:lang w:eastAsia="pl-PL"/>
      </w:rPr>
    </w:pPr>
    <w:bookmarkStart w:id="0" w:name="_Hlk68779850"/>
    <w:r w:rsidRPr="00626607">
      <w:rPr>
        <w:rFonts w:ascii="Muli" w:eastAsia="Times New Roman" w:hAnsi="Muli"/>
        <w:noProof/>
        <w:color w:val="000000"/>
        <w:sz w:val="12"/>
        <w:szCs w:val="12"/>
        <w:lang w:eastAsia="pl-PL"/>
      </w:rPr>
      <w:t xml:space="preserve">ING Bank Śląski S.A. PL 81 1050 1953 1000 0090 3161 1289 </w:t>
    </w:r>
  </w:p>
  <w:bookmarkEnd w:id="0"/>
  <w:p w14:paraId="75290D1C" w14:textId="77777777" w:rsidR="005D770E" w:rsidRPr="00626607" w:rsidRDefault="00000000" w:rsidP="00D93B2C">
    <w:pPr>
      <w:tabs>
        <w:tab w:val="center" w:pos="4748"/>
        <w:tab w:val="right" w:pos="9496"/>
      </w:tabs>
      <w:spacing w:after="0" w:line="240" w:lineRule="auto"/>
      <w:jc w:val="center"/>
      <w:rPr>
        <w:rFonts w:ascii="Muli" w:hAnsi="Muli"/>
        <w:b/>
        <w:sz w:val="12"/>
        <w:szCs w:val="12"/>
      </w:rPr>
    </w:pPr>
    <w:r w:rsidRPr="00626607">
      <w:rPr>
        <w:rFonts w:ascii="Muli" w:hAnsi="Muli"/>
        <w:sz w:val="12"/>
        <w:szCs w:val="12"/>
      </w:rPr>
      <w:t xml:space="preserve">Spółka zarejestrowana w Sądzie Rejonowym Lublin - Wschód w Lublinie z siedzibą w Świdniku, VI Wydział Gospodarczy Krajowego Rejestru Sądowego </w:t>
    </w:r>
    <w:r w:rsidRPr="00626607">
      <w:rPr>
        <w:rFonts w:ascii="Muli" w:hAnsi="Muli"/>
        <w:sz w:val="12"/>
        <w:szCs w:val="12"/>
      </w:rPr>
      <w:tab/>
    </w:r>
    <w:r w:rsidRPr="00626607">
      <w:rPr>
        <w:rFonts w:ascii="Muli" w:hAnsi="Muli"/>
        <w:sz w:val="12"/>
        <w:szCs w:val="12"/>
      </w:rPr>
      <w:br/>
      <w:t xml:space="preserve">pod nr </w:t>
    </w:r>
    <w:r w:rsidRPr="00626607">
      <w:rPr>
        <w:rFonts w:ascii="Muli" w:hAnsi="Muli"/>
        <w:b/>
        <w:sz w:val="12"/>
        <w:szCs w:val="12"/>
      </w:rPr>
      <w:t>KRS 0000033534</w:t>
    </w:r>
  </w:p>
  <w:p w14:paraId="42E8D233" w14:textId="77777777" w:rsidR="005D770E" w:rsidRPr="00626607" w:rsidRDefault="00000000" w:rsidP="00D93B2C">
    <w:pPr>
      <w:tabs>
        <w:tab w:val="center" w:pos="4748"/>
        <w:tab w:val="right" w:pos="9496"/>
      </w:tabs>
      <w:spacing w:after="0" w:line="240" w:lineRule="auto"/>
      <w:jc w:val="center"/>
      <w:rPr>
        <w:rFonts w:ascii="Muli" w:hAnsi="Muli"/>
        <w:sz w:val="12"/>
        <w:szCs w:val="12"/>
      </w:rPr>
    </w:pPr>
    <w:r w:rsidRPr="00626607">
      <w:rPr>
        <w:rFonts w:ascii="Muli" w:hAnsi="Muli" w:cs="Arial"/>
        <w:b/>
        <w:sz w:val="12"/>
        <w:szCs w:val="12"/>
      </w:rPr>
      <w:t>Zarząd PROTEKTOR S.A.:</w:t>
    </w:r>
  </w:p>
  <w:p w14:paraId="78D4BF12" w14:textId="3A7B0CA3" w:rsidR="005D770E" w:rsidRPr="00626607" w:rsidRDefault="007A0F88" w:rsidP="00D93B2C">
    <w:pPr>
      <w:tabs>
        <w:tab w:val="center" w:pos="4748"/>
        <w:tab w:val="right" w:pos="9496"/>
      </w:tabs>
      <w:spacing w:after="0" w:line="240" w:lineRule="auto"/>
      <w:jc w:val="center"/>
      <w:rPr>
        <w:rFonts w:ascii="Muli" w:hAnsi="Muli"/>
        <w:sz w:val="12"/>
        <w:szCs w:val="12"/>
      </w:rPr>
    </w:pPr>
    <w:r>
      <w:rPr>
        <w:rFonts w:ascii="Muli" w:hAnsi="Muli" w:cs="Arial"/>
        <w:b/>
        <w:sz w:val="12"/>
        <w:szCs w:val="12"/>
      </w:rPr>
      <w:t>Piotr Chełmiński –</w:t>
    </w:r>
    <w:r w:rsidRPr="00626607">
      <w:rPr>
        <w:rFonts w:ascii="Muli" w:hAnsi="Muli" w:cs="Arial"/>
        <w:b/>
        <w:sz w:val="12"/>
        <w:szCs w:val="12"/>
      </w:rPr>
      <w:t xml:space="preserve"> Prezes Zarządu, </w:t>
    </w:r>
    <w:r>
      <w:rPr>
        <w:rFonts w:ascii="Muli" w:hAnsi="Muli" w:cs="Arial"/>
        <w:b/>
        <w:sz w:val="12"/>
        <w:szCs w:val="12"/>
      </w:rPr>
      <w:t>Kamil Gajdziński – Członek Zarządu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4259C" w14:textId="77777777" w:rsidR="00E75A03" w:rsidRDefault="00E75A03" w:rsidP="00A07807">
      <w:pPr>
        <w:spacing w:after="0" w:line="240" w:lineRule="auto"/>
      </w:pPr>
      <w:r>
        <w:separator/>
      </w:r>
    </w:p>
  </w:footnote>
  <w:footnote w:type="continuationSeparator" w:id="0">
    <w:p w14:paraId="0744A618" w14:textId="77777777" w:rsidR="00E75A03" w:rsidRDefault="00E75A03" w:rsidP="00A07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E4529" w14:textId="77777777" w:rsidR="005D770E" w:rsidRDefault="00000000" w:rsidP="00D93B2C">
    <w:pPr>
      <w:pStyle w:val="Nagwek"/>
    </w:pPr>
    <w:r>
      <w:rPr>
        <w:noProof/>
      </w:rPr>
      <w:pict w14:anchorId="41C81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08233" o:spid="_x0000_s1026" type="#_x0000_t75" alt="" style="position:absolute;left:0;text-align:left;margin-left:0;margin-top:0;width:318pt;height:343.1pt;z-index:-251655168;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gain="19661f" blacklevel="22938f"/>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E5624" w14:textId="77777777" w:rsidR="005D770E" w:rsidRPr="00626607" w:rsidRDefault="00000000" w:rsidP="00D93B2C">
    <w:pPr>
      <w:pStyle w:val="Nagwek"/>
      <w:tabs>
        <w:tab w:val="clear" w:pos="4536"/>
        <w:tab w:val="clear" w:pos="9498"/>
        <w:tab w:val="center" w:pos="4820"/>
        <w:tab w:val="right" w:pos="9781"/>
      </w:tabs>
      <w:ind w:right="-285" w:firstLine="284"/>
      <w:jc w:val="right"/>
      <w:rPr>
        <w:rFonts w:ascii="Muli" w:hAnsi="Muli"/>
        <w:b/>
      </w:rPr>
    </w:pPr>
    <w:r>
      <w:rPr>
        <w:noProof/>
      </w:rPr>
      <w:drawing>
        <wp:anchor distT="0" distB="0" distL="114300" distR="114300" simplePos="0" relativeHeight="251663360" behindDoc="0" locked="0" layoutInCell="1" allowOverlap="1" wp14:anchorId="4B719503" wp14:editId="5F6E6277">
          <wp:simplePos x="0" y="0"/>
          <wp:positionH relativeFrom="margin">
            <wp:posOffset>-230505</wp:posOffset>
          </wp:positionH>
          <wp:positionV relativeFrom="margin">
            <wp:posOffset>-1206500</wp:posOffset>
          </wp:positionV>
          <wp:extent cx="2819400" cy="829945"/>
          <wp:effectExtent l="0" t="0" r="0" b="8255"/>
          <wp:wrapSquare wrapText="bothSides"/>
          <wp:docPr id="4" name="Obraz 4" descr="PRT_Logo2020_RGB_Black Slogan 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T_Logo2020_RGB_Black Slogan Pozi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829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607">
      <w:rPr>
        <w:rFonts w:ascii="Muli" w:hAnsi="Muli"/>
      </w:rPr>
      <w:t xml:space="preserve">    </w:t>
    </w:r>
    <w:r w:rsidRPr="00626607">
      <w:rPr>
        <w:rFonts w:ascii="Muli" w:hAnsi="Muli"/>
        <w:b/>
      </w:rPr>
      <w:t xml:space="preserve">PROTEKTOR Spółka Akcyjna </w:t>
    </w:r>
  </w:p>
  <w:p w14:paraId="12CB9C9D" w14:textId="77777777" w:rsidR="005D770E" w:rsidRPr="00626607" w:rsidRDefault="00000000" w:rsidP="00D93B2C">
    <w:pPr>
      <w:pStyle w:val="Nagwek"/>
      <w:tabs>
        <w:tab w:val="clear" w:pos="9498"/>
        <w:tab w:val="right" w:pos="9781"/>
      </w:tabs>
      <w:ind w:right="-285" w:firstLine="284"/>
      <w:jc w:val="right"/>
      <w:rPr>
        <w:rFonts w:ascii="Muli" w:hAnsi="Muli"/>
      </w:rPr>
    </w:pPr>
    <w:r w:rsidRPr="00626607">
      <w:rPr>
        <w:rFonts w:ascii="Muli" w:hAnsi="Muli"/>
      </w:rPr>
      <w:t>Ul. Vetterów 24A-24B, 20-277 Lublin</w:t>
    </w:r>
  </w:p>
  <w:p w14:paraId="2843FE7D" w14:textId="77777777" w:rsidR="005D770E" w:rsidRPr="00626607" w:rsidRDefault="00000000" w:rsidP="00D93B2C">
    <w:pPr>
      <w:pStyle w:val="Nagwek"/>
      <w:tabs>
        <w:tab w:val="clear" w:pos="9498"/>
        <w:tab w:val="right" w:pos="9781"/>
      </w:tabs>
      <w:ind w:right="-285" w:firstLine="284"/>
      <w:jc w:val="right"/>
      <w:rPr>
        <w:rFonts w:ascii="Muli" w:hAnsi="Muli"/>
        <w:lang w:val="en-US"/>
      </w:rPr>
    </w:pPr>
    <w:r w:rsidRPr="00626607">
      <w:rPr>
        <w:rFonts w:ascii="Muli" w:hAnsi="Muli"/>
        <w:lang w:val="en-US"/>
      </w:rPr>
      <w:t>tel. 81 532 22 31 fax 81 532 02 00</w:t>
    </w:r>
  </w:p>
  <w:p w14:paraId="5386D7E0" w14:textId="77777777" w:rsidR="005D770E" w:rsidRPr="00626607" w:rsidRDefault="00000000" w:rsidP="00D93B2C">
    <w:pPr>
      <w:pStyle w:val="Nagwek"/>
      <w:tabs>
        <w:tab w:val="clear" w:pos="9498"/>
        <w:tab w:val="right" w:pos="9781"/>
      </w:tabs>
      <w:ind w:right="-285" w:firstLine="284"/>
      <w:jc w:val="right"/>
      <w:rPr>
        <w:rFonts w:ascii="Muli" w:hAnsi="Muli"/>
        <w:lang w:val="en-US"/>
      </w:rPr>
    </w:pPr>
    <w:r w:rsidRPr="00626607">
      <w:rPr>
        <w:rFonts w:ascii="Muli" w:hAnsi="Muli"/>
        <w:lang w:val="en-US"/>
      </w:rPr>
      <w:t>sekretariat@protektorsa.pl</w:t>
    </w:r>
  </w:p>
  <w:p w14:paraId="77149DBD" w14:textId="77777777" w:rsidR="005D770E" w:rsidRPr="00626607" w:rsidRDefault="00000000" w:rsidP="00D93B2C">
    <w:pPr>
      <w:pStyle w:val="Nagwek"/>
      <w:tabs>
        <w:tab w:val="clear" w:pos="9498"/>
        <w:tab w:val="right" w:pos="9356"/>
      </w:tabs>
      <w:ind w:right="-285" w:firstLine="284"/>
      <w:jc w:val="right"/>
      <w:rPr>
        <w:rFonts w:ascii="Muli" w:hAnsi="Muli"/>
        <w:color w:val="003300"/>
        <w:sz w:val="20"/>
        <w:szCs w:val="20"/>
        <w:u w:val="single"/>
        <w:lang w:val="en-US"/>
      </w:rPr>
    </w:pPr>
    <w:r w:rsidRPr="00626607">
      <w:rPr>
        <w:rFonts w:ascii="Muli" w:hAnsi="Muli"/>
        <w:noProof/>
      </w:rPr>
      <mc:AlternateContent>
        <mc:Choice Requires="wps">
          <w:drawing>
            <wp:anchor distT="4294967295" distB="4294967295" distL="114300" distR="114300" simplePos="0" relativeHeight="251662336" behindDoc="0" locked="0" layoutInCell="1" allowOverlap="1" wp14:anchorId="28C45463" wp14:editId="0EE615B0">
              <wp:simplePos x="0" y="0"/>
              <wp:positionH relativeFrom="column">
                <wp:posOffset>-228600</wp:posOffset>
              </wp:positionH>
              <wp:positionV relativeFrom="paragraph">
                <wp:posOffset>241299</wp:posOffset>
              </wp:positionV>
              <wp:extent cx="6732270" cy="0"/>
              <wp:effectExtent l="0" t="0" r="0" b="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22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8D54D75" id="_x0000_t32" coordsize="21600,21600" o:spt="32" o:oned="t" path="m,l21600,21600e" filled="f">
              <v:path arrowok="t" fillok="f" o:connecttype="none"/>
              <o:lock v:ext="edit" shapetype="t"/>
            </v:shapetype>
            <v:shape id="Łącznik prosty ze strzałką 3" o:spid="_x0000_s1026" type="#_x0000_t32" style="position:absolute;margin-left:-18pt;margin-top:19pt;width:530.1pt;height:0;z-index:251662336;visibility:visible;mso-wrap-style:square;mso-width-percent:0;mso-height-percent:0;mso-wrap-distance-left:9pt;mso-wrap-distance-top:.smm;mso-wrap-distance-right:9pt;mso-wrap-distance-bottom:.s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"/>
          </w:pict>
        </mc:Fallback>
      </mc:AlternateContent>
    </w:r>
    <w:r w:rsidRPr="00626607">
      <w:rPr>
        <w:rFonts w:ascii="Muli" w:hAnsi="Muli"/>
        <w:u w:val="single"/>
        <w:lang w:val="en-US"/>
      </w:rPr>
      <w:t>www.protektorsa.pl</w:t>
    </w:r>
  </w:p>
  <w:p w14:paraId="6CF4550B" w14:textId="77777777" w:rsidR="005D770E" w:rsidRPr="00104E9E" w:rsidRDefault="005D770E">
    <w:pP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9FA63" w14:textId="77777777" w:rsidR="005D770E" w:rsidRDefault="00000000" w:rsidP="00D93B2C">
    <w:pPr>
      <w:pStyle w:val="Nagwek"/>
    </w:pPr>
    <w:r>
      <w:rPr>
        <w:noProof/>
      </w:rPr>
      <w:pict w14:anchorId="38117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08232" o:spid="_x0000_s1025" type="#_x0000_t75" alt="" style="position:absolute;left:0;text-align:left;margin-left:0;margin-top:0;width:318pt;height:343.1pt;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gain="19661f" blacklevel="22938f"/>
          <o:lock v:ext="edit" rotation="t" cropping="t" verticies="t" grouping="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34DDE"/>
    <w:multiLevelType w:val="hybridMultilevel"/>
    <w:tmpl w:val="9C2E1E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9848B7"/>
    <w:multiLevelType w:val="multilevel"/>
    <w:tmpl w:val="B980DBB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74C42"/>
    <w:multiLevelType w:val="hybridMultilevel"/>
    <w:tmpl w:val="5240D446"/>
    <w:lvl w:ilvl="0" w:tplc="4F62DD82">
      <w:start w:val="1"/>
      <w:numFmt w:val="lowerLetter"/>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3" w15:restartNumberingAfterBreak="0">
    <w:nsid w:val="2621787F"/>
    <w:multiLevelType w:val="hybridMultilevel"/>
    <w:tmpl w:val="F61E92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A97E61"/>
    <w:multiLevelType w:val="hybridMultilevel"/>
    <w:tmpl w:val="AEEE66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CDA5A17"/>
    <w:multiLevelType w:val="hybridMultilevel"/>
    <w:tmpl w:val="7CFAE5B0"/>
    <w:lvl w:ilvl="0" w:tplc="17A69590">
      <w:start w:val="1"/>
      <w:numFmt w:val="decimal"/>
      <w:lvlText w:val="%1)"/>
      <w:lvlJc w:val="left"/>
      <w:pPr>
        <w:ind w:left="720" w:hanging="360"/>
      </w:pPr>
      <w:rPr>
        <w:rFonts w:ascii="Century Gothic" w:eastAsiaTheme="minorHAnsi" w:hAnsi="Century Gothic" w:cs="Calibri"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E4C4547"/>
    <w:multiLevelType w:val="hybridMultilevel"/>
    <w:tmpl w:val="EB420B20"/>
    <w:lvl w:ilvl="0" w:tplc="041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51F64"/>
    <w:multiLevelType w:val="hybridMultilevel"/>
    <w:tmpl w:val="F61E92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07708C"/>
    <w:multiLevelType w:val="hybridMultilevel"/>
    <w:tmpl w:val="7D34A51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EE62FED"/>
    <w:multiLevelType w:val="hybridMultilevel"/>
    <w:tmpl w:val="3FCE456A"/>
    <w:lvl w:ilvl="0" w:tplc="1322641E">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0" w15:restartNumberingAfterBreak="0">
    <w:nsid w:val="43EA2C9E"/>
    <w:multiLevelType w:val="hybridMultilevel"/>
    <w:tmpl w:val="AEEE66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68942DC"/>
    <w:multiLevelType w:val="hybridMultilevel"/>
    <w:tmpl w:val="5402567E"/>
    <w:lvl w:ilvl="0" w:tplc="15A4836C">
      <w:start w:val="1"/>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287CA6"/>
    <w:multiLevelType w:val="hybridMultilevel"/>
    <w:tmpl w:val="71E6E3D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60322242"/>
    <w:multiLevelType w:val="hybridMultilevel"/>
    <w:tmpl w:val="3D541C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3637A7"/>
    <w:multiLevelType w:val="multilevel"/>
    <w:tmpl w:val="D91205CE"/>
    <w:lvl w:ilvl="0">
      <w:start w:val="1"/>
      <w:numFmt w:val="decimal"/>
      <w:lvlText w:val="%1)"/>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720" w:hanging="360"/>
      </w:pPr>
    </w:lvl>
    <w:lvl w:ilvl="3">
      <w:start w:val="1"/>
      <w:numFmt w:val="decimal"/>
      <w:lvlText w:val="%4."/>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3"/>
        <w:szCs w:val="23"/>
        <w:u w:val="none"/>
        <w:effect w:val="none"/>
      </w:rPr>
    </w:lvl>
    <w:lvl w:ilvl="4">
      <w:start w:val="1"/>
      <w:numFmt w:val="decimal"/>
      <w:lvlText w:val="%5."/>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3"/>
        <w:szCs w:val="23"/>
        <w:u w:val="none"/>
        <w:effect w:val="none"/>
      </w:rPr>
    </w:lvl>
    <w:lvl w:ilvl="5">
      <w:start w:val="1"/>
      <w:numFmt w:val="decimal"/>
      <w:lvlText w:val="%6."/>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3"/>
        <w:szCs w:val="23"/>
        <w:u w:val="none"/>
        <w:effect w:val="none"/>
      </w:rPr>
    </w:lvl>
    <w:lvl w:ilvl="6">
      <w:start w:val="1"/>
      <w:numFmt w:val="decimal"/>
      <w:lvlText w:val="%7."/>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3"/>
        <w:szCs w:val="23"/>
        <w:u w:val="none"/>
        <w:effect w:val="none"/>
      </w:rPr>
    </w:lvl>
    <w:lvl w:ilvl="7">
      <w:start w:val="1"/>
      <w:numFmt w:val="decimal"/>
      <w:lvlText w:val="%8."/>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3"/>
        <w:szCs w:val="23"/>
        <w:u w:val="none"/>
        <w:effect w:val="none"/>
      </w:rPr>
    </w:lvl>
    <w:lvl w:ilvl="8">
      <w:start w:val="1"/>
      <w:numFmt w:val="decimal"/>
      <w:lvlText w:val="%9."/>
      <w:lvlJc w:val="left"/>
      <w:pPr>
        <w:ind w:left="0" w:firstLine="0"/>
      </w:pPr>
      <w:rPr>
        <w:rFonts w:ascii="Palatino Linotype" w:hAnsi="Palatino Linotype" w:cs="Palatino Linotype"/>
        <w:b w:val="0"/>
        <w:bCs w:val="0"/>
        <w:i w:val="0"/>
        <w:iCs w:val="0"/>
        <w:smallCaps w:val="0"/>
        <w:strike w:val="0"/>
        <w:dstrike w:val="0"/>
        <w:color w:val="000000"/>
        <w:spacing w:val="0"/>
        <w:w w:val="100"/>
        <w:position w:val="0"/>
        <w:sz w:val="23"/>
        <w:szCs w:val="23"/>
        <w:u w:val="none"/>
        <w:effect w:val="none"/>
      </w:rPr>
    </w:lvl>
  </w:abstractNum>
  <w:num w:numId="1" w16cid:durableId="2339802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70856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03417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91539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6224034">
    <w:abstractNumId w:val="6"/>
  </w:num>
  <w:num w:numId="6" w16cid:durableId="245304299">
    <w:abstractNumId w:val="3"/>
  </w:num>
  <w:num w:numId="7" w16cid:durableId="1554733948">
    <w:abstractNumId w:val="0"/>
  </w:num>
  <w:num w:numId="8" w16cid:durableId="1792436216">
    <w:abstractNumId w:val="14"/>
  </w:num>
  <w:num w:numId="9" w16cid:durableId="1715959268">
    <w:abstractNumId w:val="7"/>
  </w:num>
  <w:num w:numId="10" w16cid:durableId="619143822">
    <w:abstractNumId w:val="5"/>
  </w:num>
  <w:num w:numId="11" w16cid:durableId="320736976">
    <w:abstractNumId w:val="4"/>
  </w:num>
  <w:num w:numId="12" w16cid:durableId="1971590591">
    <w:abstractNumId w:val="1"/>
  </w:num>
  <w:num w:numId="13" w16cid:durableId="1968929916">
    <w:abstractNumId w:val="12"/>
  </w:num>
  <w:num w:numId="14" w16cid:durableId="998075521">
    <w:abstractNumId w:val="9"/>
  </w:num>
  <w:num w:numId="15" w16cid:durableId="421414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CA"/>
    <w:rsid w:val="000042D8"/>
    <w:rsid w:val="00011083"/>
    <w:rsid w:val="00047CED"/>
    <w:rsid w:val="00052A4F"/>
    <w:rsid w:val="00110332"/>
    <w:rsid w:val="001F4043"/>
    <w:rsid w:val="00203133"/>
    <w:rsid w:val="002A4C12"/>
    <w:rsid w:val="002B30A4"/>
    <w:rsid w:val="002C0B96"/>
    <w:rsid w:val="004B2AAF"/>
    <w:rsid w:val="004C187F"/>
    <w:rsid w:val="0051205F"/>
    <w:rsid w:val="005304A6"/>
    <w:rsid w:val="00533019"/>
    <w:rsid w:val="0054294F"/>
    <w:rsid w:val="00584211"/>
    <w:rsid w:val="005A342F"/>
    <w:rsid w:val="005D770E"/>
    <w:rsid w:val="006235C1"/>
    <w:rsid w:val="00643652"/>
    <w:rsid w:val="0065370A"/>
    <w:rsid w:val="00672FA4"/>
    <w:rsid w:val="006B5AD6"/>
    <w:rsid w:val="006C6CBB"/>
    <w:rsid w:val="007A0F88"/>
    <w:rsid w:val="007B3690"/>
    <w:rsid w:val="007E36D7"/>
    <w:rsid w:val="00816EAC"/>
    <w:rsid w:val="008318BD"/>
    <w:rsid w:val="008514A2"/>
    <w:rsid w:val="008C2BB0"/>
    <w:rsid w:val="009B47A6"/>
    <w:rsid w:val="009C0604"/>
    <w:rsid w:val="009C1DF1"/>
    <w:rsid w:val="009C39CA"/>
    <w:rsid w:val="00A06242"/>
    <w:rsid w:val="00A07807"/>
    <w:rsid w:val="00A30C92"/>
    <w:rsid w:val="00A572CC"/>
    <w:rsid w:val="00A86AF6"/>
    <w:rsid w:val="00B04B82"/>
    <w:rsid w:val="00B06445"/>
    <w:rsid w:val="00B47F60"/>
    <w:rsid w:val="00B9480F"/>
    <w:rsid w:val="00C159C7"/>
    <w:rsid w:val="00D3228B"/>
    <w:rsid w:val="00D671D2"/>
    <w:rsid w:val="00DC7857"/>
    <w:rsid w:val="00DF10D2"/>
    <w:rsid w:val="00E21342"/>
    <w:rsid w:val="00E504B3"/>
    <w:rsid w:val="00E75A03"/>
    <w:rsid w:val="00EE6DBA"/>
    <w:rsid w:val="00F36825"/>
    <w:rsid w:val="00F36D1C"/>
    <w:rsid w:val="00F747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8262A"/>
  <w15:chartTrackingRefBased/>
  <w15:docId w15:val="{B1F828C8-67CC-0B4E-BF7B-B638AB79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6AF6"/>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link w:val="Nagwek1Znak"/>
    <w:qFormat/>
    <w:rsid w:val="009C39CA"/>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Nagwek2">
    <w:name w:val="heading 2"/>
    <w:basedOn w:val="Normalny"/>
    <w:next w:val="Normalny"/>
    <w:link w:val="Nagwek2Znak"/>
    <w:unhideWhenUsed/>
    <w:qFormat/>
    <w:rsid w:val="009C39CA"/>
    <w:pPr>
      <w:keepNext/>
      <w:keepLines/>
      <w:spacing w:before="200" w:after="0"/>
      <w:outlineLvl w:val="1"/>
    </w:pPr>
    <w:rPr>
      <w:rFonts w:ascii="Cambria" w:eastAsia="Times New Roman" w:hAnsi="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C39CA"/>
    <w:rPr>
      <w:rFonts w:ascii="Times New Roman" w:eastAsia="Times New Roman" w:hAnsi="Times New Roman" w:cs="Times New Roman"/>
      <w:b/>
      <w:bCs/>
      <w:kern w:val="36"/>
      <w:sz w:val="48"/>
      <w:szCs w:val="48"/>
      <w:lang w:eastAsia="pl-PL"/>
      <w14:ligatures w14:val="none"/>
    </w:rPr>
  </w:style>
  <w:style w:type="character" w:customStyle="1" w:styleId="Nagwek2Znak">
    <w:name w:val="Nagłówek 2 Znak"/>
    <w:basedOn w:val="Domylnaczcionkaakapitu"/>
    <w:link w:val="Nagwek2"/>
    <w:rsid w:val="009C39CA"/>
    <w:rPr>
      <w:rFonts w:ascii="Cambria" w:eastAsia="Times New Roman" w:hAnsi="Cambria" w:cs="Times New Roman"/>
      <w:b/>
      <w:bCs/>
      <w:color w:val="4F81BD"/>
      <w:kern w:val="0"/>
      <w:sz w:val="26"/>
      <w:szCs w:val="26"/>
      <w14:ligatures w14:val="none"/>
    </w:rPr>
  </w:style>
  <w:style w:type="paragraph" w:styleId="Nagwek">
    <w:name w:val="header"/>
    <w:basedOn w:val="Normalny"/>
    <w:link w:val="NagwekZnak"/>
    <w:unhideWhenUsed/>
    <w:rsid w:val="009C39CA"/>
    <w:pPr>
      <w:tabs>
        <w:tab w:val="center" w:pos="4536"/>
        <w:tab w:val="right" w:pos="9498"/>
      </w:tabs>
      <w:spacing w:after="0" w:line="240" w:lineRule="auto"/>
      <w:ind w:firstLine="3828"/>
      <w:jc w:val="center"/>
    </w:pPr>
    <w:rPr>
      <w:rFonts w:ascii="Verdana" w:hAnsi="Verdana"/>
      <w:sz w:val="16"/>
      <w:szCs w:val="16"/>
    </w:rPr>
  </w:style>
  <w:style w:type="character" w:customStyle="1" w:styleId="NagwekZnak">
    <w:name w:val="Nagłówek Znak"/>
    <w:basedOn w:val="Domylnaczcionkaakapitu"/>
    <w:link w:val="Nagwek"/>
    <w:rsid w:val="009C39CA"/>
    <w:rPr>
      <w:rFonts w:ascii="Verdana" w:eastAsia="Calibri" w:hAnsi="Verdana" w:cs="Times New Roman"/>
      <w:kern w:val="0"/>
      <w:sz w:val="16"/>
      <w:szCs w:val="16"/>
      <w14:ligatures w14:val="none"/>
    </w:rPr>
  </w:style>
  <w:style w:type="paragraph" w:styleId="Stopka">
    <w:name w:val="footer"/>
    <w:basedOn w:val="Normalny"/>
    <w:link w:val="StopkaZnak"/>
    <w:uiPriority w:val="99"/>
    <w:unhideWhenUsed/>
    <w:rsid w:val="009C39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39CA"/>
    <w:rPr>
      <w:rFonts w:ascii="Calibri" w:eastAsia="Calibri" w:hAnsi="Calibri" w:cs="Times New Roman"/>
      <w:kern w:val="0"/>
      <w:sz w:val="22"/>
      <w:szCs w:val="22"/>
      <w14:ligatures w14:val="none"/>
    </w:rPr>
  </w:style>
  <w:style w:type="paragraph" w:styleId="Akapitzlist">
    <w:name w:val="List Paragraph"/>
    <w:aliases w:val="BulletC,Obiekt,List Paragraph"/>
    <w:basedOn w:val="Normalny"/>
    <w:link w:val="AkapitzlistZnak"/>
    <w:uiPriority w:val="1"/>
    <w:qFormat/>
    <w:rsid w:val="009C39CA"/>
    <w:pPr>
      <w:spacing w:after="160" w:line="259" w:lineRule="auto"/>
      <w:ind w:left="720"/>
      <w:contextualSpacing/>
    </w:pPr>
  </w:style>
  <w:style w:type="paragraph" w:customStyle="1" w:styleId="Default">
    <w:name w:val="Default"/>
    <w:rsid w:val="009C39CA"/>
    <w:pPr>
      <w:autoSpaceDE w:val="0"/>
      <w:autoSpaceDN w:val="0"/>
      <w:adjustRightInd w:val="0"/>
    </w:pPr>
    <w:rPr>
      <w:rFonts w:ascii="Calibri" w:eastAsia="Calibri" w:hAnsi="Calibri" w:cs="Calibri"/>
      <w:color w:val="000000"/>
      <w:kern w:val="0"/>
      <w:lang w:eastAsia="pl-PL"/>
      <w14:ligatures w14:val="none"/>
    </w:rPr>
  </w:style>
  <w:style w:type="character" w:customStyle="1" w:styleId="AkapitzlistZnak">
    <w:name w:val="Akapit z listą Znak"/>
    <w:aliases w:val="BulletC Znak,Obiekt Znak,List Paragraph Znak"/>
    <w:link w:val="Akapitzlist"/>
    <w:uiPriority w:val="1"/>
    <w:locked/>
    <w:rsid w:val="009C39CA"/>
    <w:rPr>
      <w:rFonts w:ascii="Calibri" w:eastAsia="Calibri" w:hAnsi="Calibri" w:cs="Times New Roman"/>
      <w:kern w:val="0"/>
      <w:sz w:val="22"/>
      <w:szCs w:val="22"/>
      <w14:ligatures w14:val="none"/>
    </w:rPr>
  </w:style>
  <w:style w:type="paragraph" w:customStyle="1" w:styleId="CM1">
    <w:name w:val="CM1"/>
    <w:basedOn w:val="Default"/>
    <w:next w:val="Default"/>
    <w:uiPriority w:val="99"/>
    <w:rsid w:val="009C39CA"/>
    <w:pPr>
      <w:widowControl w:val="0"/>
      <w:spacing w:line="331" w:lineRule="atLeast"/>
    </w:pPr>
    <w:rPr>
      <w:rFonts w:ascii="Arial" w:eastAsia="Times New Roman" w:hAnsi="Arial" w:cs="Times New Roman"/>
      <w:color w:val="auto"/>
    </w:rPr>
  </w:style>
  <w:style w:type="paragraph" w:customStyle="1" w:styleId="CM3">
    <w:name w:val="CM3"/>
    <w:basedOn w:val="Default"/>
    <w:next w:val="Default"/>
    <w:uiPriority w:val="99"/>
    <w:rsid w:val="009C39CA"/>
    <w:pPr>
      <w:widowControl w:val="0"/>
      <w:spacing w:after="65"/>
    </w:pPr>
    <w:rPr>
      <w:rFonts w:ascii="Arial" w:eastAsia="Times New Roman" w:hAnsi="Arial" w:cs="Times New Roman"/>
      <w:color w:val="auto"/>
    </w:rPr>
  </w:style>
  <w:style w:type="paragraph" w:styleId="Tekstpodstawowy2">
    <w:name w:val="Body Text 2"/>
    <w:basedOn w:val="Normalny"/>
    <w:link w:val="Tekstpodstawowy2Znak"/>
    <w:rsid w:val="009C39CA"/>
    <w:pPr>
      <w:spacing w:after="0" w:line="240" w:lineRule="auto"/>
      <w:jc w:val="both"/>
    </w:pPr>
    <w:rPr>
      <w:rFonts w:ascii="Times New Roman" w:eastAsia="Times New Roman" w:hAnsi="Times New Roman"/>
      <w:sz w:val="28"/>
      <w:szCs w:val="20"/>
      <w:lang w:val="x-none" w:eastAsia="x-none"/>
    </w:rPr>
  </w:style>
  <w:style w:type="character" w:customStyle="1" w:styleId="Tekstpodstawowy2Znak">
    <w:name w:val="Tekst podstawowy 2 Znak"/>
    <w:basedOn w:val="Domylnaczcionkaakapitu"/>
    <w:link w:val="Tekstpodstawowy2"/>
    <w:rsid w:val="009C39CA"/>
    <w:rPr>
      <w:rFonts w:ascii="Times New Roman" w:eastAsia="Times New Roman" w:hAnsi="Times New Roman" w:cs="Times New Roman"/>
      <w:kern w:val="0"/>
      <w:sz w:val="28"/>
      <w:szCs w:val="20"/>
      <w:lang w:val="x-none" w:eastAsia="x-none"/>
      <w14:ligatures w14:val="none"/>
    </w:rPr>
  </w:style>
  <w:style w:type="paragraph" w:styleId="Tekstpodstawowy">
    <w:name w:val="Body Text"/>
    <w:basedOn w:val="Normalny"/>
    <w:link w:val="TekstpodstawowyZnak"/>
    <w:uiPriority w:val="99"/>
    <w:unhideWhenUsed/>
    <w:rsid w:val="009C39CA"/>
    <w:pPr>
      <w:spacing w:after="120" w:line="240" w:lineRule="auto"/>
    </w:pPr>
    <w:rPr>
      <w:rFonts w:ascii="Times New Roman" w:eastAsia="Times New Roman" w:hAnsi="Times New Roman"/>
      <w:sz w:val="24"/>
      <w:szCs w:val="24"/>
      <w:lang w:val="x-none" w:eastAsia="x-none"/>
    </w:rPr>
  </w:style>
  <w:style w:type="character" w:customStyle="1" w:styleId="TekstpodstawowyZnak">
    <w:name w:val="Tekst podstawowy Znak"/>
    <w:basedOn w:val="Domylnaczcionkaakapitu"/>
    <w:link w:val="Tekstpodstawowy"/>
    <w:uiPriority w:val="99"/>
    <w:rsid w:val="009C39CA"/>
    <w:rPr>
      <w:rFonts w:ascii="Times New Roman" w:eastAsia="Times New Roman" w:hAnsi="Times New Roman" w:cs="Times New Roman"/>
      <w:kern w:val="0"/>
      <w:lang w:val="x-none" w:eastAsia="x-none"/>
      <w14:ligatures w14:val="none"/>
    </w:rPr>
  </w:style>
  <w:style w:type="paragraph" w:styleId="Tekstpodstawowywcity">
    <w:name w:val="Body Text Indent"/>
    <w:basedOn w:val="Normalny"/>
    <w:link w:val="TekstpodstawowywcityZnak"/>
    <w:unhideWhenUsed/>
    <w:rsid w:val="009C39CA"/>
    <w:pPr>
      <w:spacing w:after="120" w:line="240" w:lineRule="auto"/>
      <w:ind w:left="283"/>
    </w:pPr>
    <w:rPr>
      <w:rFonts w:ascii="Times New Roman" w:eastAsia="Times New Roman" w:hAnsi="Times New Roman"/>
      <w:sz w:val="24"/>
      <w:szCs w:val="24"/>
      <w:lang w:val="x-none" w:eastAsia="x-none"/>
    </w:rPr>
  </w:style>
  <w:style w:type="character" w:customStyle="1" w:styleId="TekstpodstawowywcityZnak">
    <w:name w:val="Tekst podstawowy wcięty Znak"/>
    <w:basedOn w:val="Domylnaczcionkaakapitu"/>
    <w:link w:val="Tekstpodstawowywcity"/>
    <w:rsid w:val="009C39CA"/>
    <w:rPr>
      <w:rFonts w:ascii="Times New Roman" w:eastAsia="Times New Roman" w:hAnsi="Times New Roman" w:cs="Times New Roman"/>
      <w:kern w:val="0"/>
      <w:lang w:val="x-none" w:eastAsia="x-none"/>
      <w14:ligatures w14:val="none"/>
    </w:rPr>
  </w:style>
  <w:style w:type="paragraph" w:styleId="Poprawka">
    <w:name w:val="Revision"/>
    <w:hidden/>
    <w:uiPriority w:val="99"/>
    <w:semiHidden/>
    <w:rsid w:val="00A07807"/>
    <w:rPr>
      <w:rFonts w:ascii="Calibri" w:eastAsia="Calibri" w:hAnsi="Calibri" w:cs="Times New Roman"/>
      <w:kern w:val="0"/>
      <w:sz w:val="22"/>
      <w:szCs w:val="22"/>
      <w14:ligatures w14:val="none"/>
    </w:rPr>
  </w:style>
  <w:style w:type="paragraph" w:styleId="NormalnyWeb">
    <w:name w:val="Normal (Web)"/>
    <w:basedOn w:val="Normalny"/>
    <w:uiPriority w:val="99"/>
    <w:unhideWhenUsed/>
    <w:rsid w:val="00A07807"/>
    <w:pPr>
      <w:spacing w:before="100" w:beforeAutospacing="1" w:after="100" w:afterAutospacing="1" w:line="240" w:lineRule="auto"/>
    </w:pPr>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9448</Words>
  <Characters>56694</Characters>
  <Application>Microsoft Office Word</Application>
  <DocSecurity>0</DocSecurity>
  <Lines>472</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Stempniowska</dc:creator>
  <cp:keywords/>
  <dc:description/>
  <cp:lastModifiedBy>Urszula Pająk</cp:lastModifiedBy>
  <cp:revision>2</cp:revision>
  <dcterms:created xsi:type="dcterms:W3CDTF">2024-06-06T13:43:00Z</dcterms:created>
  <dcterms:modified xsi:type="dcterms:W3CDTF">2024-06-06T13:43:00Z</dcterms:modified>
</cp:coreProperties>
</file>